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59" w:rsidRPr="00344C41" w:rsidRDefault="003F1459" w:rsidP="003F1459">
      <w:pPr>
        <w:shd w:val="clear" w:color="auto" w:fill="FFFFFF"/>
        <w:spacing w:before="240" w:after="0" w:line="360" w:lineRule="auto"/>
        <w:jc w:val="center"/>
        <w:rPr>
          <w:rFonts w:ascii="Times New Roman" w:eastAsia="Times New Roman" w:hAnsi="Times New Roman" w:cs="Times New Roman"/>
          <w:b/>
          <w:sz w:val="28"/>
          <w:szCs w:val="28"/>
          <w:lang w:eastAsia="ru-RU"/>
        </w:rPr>
      </w:pPr>
      <w:r w:rsidRPr="00344C41">
        <w:rPr>
          <w:rFonts w:ascii="Times New Roman" w:eastAsia="Times New Roman" w:hAnsi="Times New Roman" w:cs="Times New Roman"/>
          <w:b/>
          <w:bCs/>
          <w:sz w:val="28"/>
          <w:szCs w:val="28"/>
          <w:lang w:eastAsia="ru-RU"/>
        </w:rPr>
        <w:t xml:space="preserve">КИЇВСЬКИЙ СТОЛИЧНИЙ УНІВЕРСИТЕТ </w:t>
      </w:r>
      <w:r w:rsidR="00CA57E9">
        <w:rPr>
          <w:rFonts w:ascii="Times New Roman" w:eastAsia="Times New Roman" w:hAnsi="Times New Roman" w:cs="Times New Roman"/>
          <w:b/>
          <w:bCs/>
          <w:sz w:val="28"/>
          <w:szCs w:val="28"/>
          <w:lang w:eastAsia="ru-RU"/>
        </w:rPr>
        <w:br/>
      </w:r>
      <w:r w:rsidRPr="00344C41">
        <w:rPr>
          <w:rFonts w:ascii="Times New Roman" w:eastAsia="Times New Roman" w:hAnsi="Times New Roman" w:cs="Times New Roman"/>
          <w:b/>
          <w:bCs/>
          <w:sz w:val="28"/>
          <w:szCs w:val="28"/>
          <w:lang w:eastAsia="ru-RU"/>
        </w:rPr>
        <w:t>ІМЕНІ БОРИСА ГРІНЧЕНКА </w:t>
      </w:r>
    </w:p>
    <w:p w:rsidR="003F1459" w:rsidRPr="00344C41" w:rsidRDefault="003F1459" w:rsidP="003F1459">
      <w:pPr>
        <w:shd w:val="clear" w:color="auto" w:fill="FFFFFF"/>
        <w:spacing w:after="0" w:line="360" w:lineRule="auto"/>
        <w:jc w:val="center"/>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Факультет суспільно-гуманітарних наук </w:t>
      </w:r>
    </w:p>
    <w:p w:rsidR="003F1459" w:rsidRPr="00344C41" w:rsidRDefault="003F1459" w:rsidP="003F1459">
      <w:pPr>
        <w:shd w:val="clear" w:color="auto" w:fill="FFFFFF"/>
        <w:spacing w:after="0" w:line="360" w:lineRule="auto"/>
        <w:jc w:val="center"/>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Кафедра всесвітньої історії</w:t>
      </w:r>
    </w:p>
    <w:p w:rsidR="00846DEE" w:rsidRPr="00344C41" w:rsidRDefault="003F1459" w:rsidP="003F1459">
      <w:pPr>
        <w:shd w:val="clear" w:color="auto" w:fill="FFFFFF"/>
        <w:spacing w:after="0" w:line="360" w:lineRule="auto"/>
        <w:jc w:val="center"/>
        <w:rPr>
          <w:rFonts w:ascii="Times New Roman" w:eastAsia="Times New Roman" w:hAnsi="Times New Roman" w:cs="Times New Roman"/>
          <w:b/>
          <w:bCs/>
          <w:sz w:val="28"/>
          <w:szCs w:val="28"/>
          <w:lang w:eastAsia="ru-RU"/>
        </w:rPr>
      </w:pPr>
      <w:r w:rsidRPr="00344C41">
        <w:rPr>
          <w:rFonts w:ascii="Times New Roman" w:eastAsia="Times New Roman" w:hAnsi="Times New Roman" w:cs="Times New Roman"/>
          <w:b/>
          <w:bCs/>
          <w:sz w:val="28"/>
          <w:szCs w:val="28"/>
          <w:lang w:eastAsia="ru-RU"/>
        </w:rPr>
        <w:t> </w:t>
      </w:r>
    </w:p>
    <w:p w:rsidR="003F1459" w:rsidRPr="00344C41" w:rsidRDefault="003F1459" w:rsidP="003F1459">
      <w:pPr>
        <w:shd w:val="clear" w:color="auto" w:fill="FFFFFF"/>
        <w:spacing w:after="0" w:line="360" w:lineRule="auto"/>
        <w:jc w:val="center"/>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КВАЛІФІКАЦІЙНА РОБОТА</w:t>
      </w:r>
    </w:p>
    <w:p w:rsidR="003F1459" w:rsidRPr="00344C41" w:rsidRDefault="003F1459" w:rsidP="003F1459">
      <w:pPr>
        <w:shd w:val="clear" w:color="auto" w:fill="FFFFFF"/>
        <w:spacing w:after="0" w:line="360" w:lineRule="auto"/>
        <w:jc w:val="center"/>
        <w:rPr>
          <w:rFonts w:ascii="Times New Roman" w:eastAsia="Times New Roman" w:hAnsi="Times New Roman" w:cs="Times New Roman"/>
          <w:sz w:val="28"/>
          <w:szCs w:val="28"/>
          <w:lang w:eastAsia="ru-RU"/>
        </w:rPr>
      </w:pPr>
    </w:p>
    <w:p w:rsidR="00846DEE" w:rsidRDefault="003F1459" w:rsidP="00AF15FC">
      <w:pPr>
        <w:shd w:val="clear" w:color="auto" w:fill="FFFFFF"/>
        <w:spacing w:after="0" w:line="360" w:lineRule="auto"/>
        <w:jc w:val="center"/>
        <w:rPr>
          <w:rFonts w:ascii="Times New Roman" w:eastAsia="Times New Roman" w:hAnsi="Times New Roman" w:cs="Times New Roman"/>
          <w:b/>
          <w:bCs/>
          <w:sz w:val="28"/>
          <w:szCs w:val="28"/>
          <w:lang w:eastAsia="ru-RU"/>
        </w:rPr>
      </w:pPr>
      <w:r w:rsidRPr="00344C41">
        <w:rPr>
          <w:rFonts w:ascii="Times New Roman" w:eastAsia="Times New Roman" w:hAnsi="Times New Roman" w:cs="Times New Roman"/>
          <w:b/>
          <w:bCs/>
          <w:sz w:val="28"/>
          <w:szCs w:val="28"/>
          <w:lang w:eastAsia="ru-RU"/>
        </w:rPr>
        <w:t>УКРАЇНСЬКИЙ ВЕКТОР ВНУТРІШНЬОЇ ПОЛІТИКИ ІІ РЕЧІ ПОСПОЛИТОЇ (20-ТІ - 30-ТІ РР. ХХ СТ.)</w:t>
      </w:r>
    </w:p>
    <w:p w:rsidR="00AF15FC" w:rsidRPr="00344C41" w:rsidRDefault="00AF15FC" w:rsidP="00AF15FC">
      <w:pPr>
        <w:shd w:val="clear" w:color="auto" w:fill="FFFFFF"/>
        <w:spacing w:after="0" w:line="360" w:lineRule="auto"/>
        <w:jc w:val="center"/>
        <w:rPr>
          <w:rFonts w:ascii="Times New Roman" w:eastAsia="Times New Roman" w:hAnsi="Times New Roman" w:cs="Times New Roman"/>
          <w:b/>
          <w:bCs/>
          <w:sz w:val="28"/>
          <w:szCs w:val="28"/>
          <w:lang w:eastAsia="ru-RU"/>
        </w:rPr>
      </w:pPr>
    </w:p>
    <w:p w:rsidR="00846DEE" w:rsidRPr="00344C41" w:rsidRDefault="00846DEE" w:rsidP="00846DEE">
      <w:pPr>
        <w:pStyle w:val="Default"/>
        <w:spacing w:line="360" w:lineRule="auto"/>
        <w:jc w:val="center"/>
        <w:rPr>
          <w:color w:val="auto"/>
          <w:sz w:val="28"/>
          <w:szCs w:val="28"/>
          <w:lang w:val="uk-UA"/>
        </w:rPr>
      </w:pPr>
      <w:bookmarkStart w:id="0" w:name="_Toc121068031"/>
      <w:bookmarkStart w:id="1" w:name="_Toc121068155"/>
      <w:bookmarkStart w:id="2" w:name="_Toc152966600"/>
      <w:r w:rsidRPr="00344C41">
        <w:rPr>
          <w:b/>
          <w:bCs/>
          <w:color w:val="auto"/>
          <w:sz w:val="28"/>
          <w:szCs w:val="28"/>
          <w:lang w:val="uk-UA"/>
        </w:rPr>
        <w:t>Спеціальність: 032 «Історія та археологія</w:t>
      </w:r>
      <w:bookmarkEnd w:id="0"/>
      <w:bookmarkEnd w:id="1"/>
      <w:bookmarkEnd w:id="2"/>
      <w:r w:rsidRPr="00344C41">
        <w:rPr>
          <w:b/>
          <w:bCs/>
          <w:color w:val="auto"/>
          <w:sz w:val="28"/>
          <w:szCs w:val="28"/>
          <w:lang w:val="uk-UA"/>
        </w:rPr>
        <w:t>»</w:t>
      </w:r>
    </w:p>
    <w:p w:rsidR="00846DEE" w:rsidRPr="00344C41" w:rsidRDefault="00846DEE" w:rsidP="00846DEE">
      <w:pPr>
        <w:spacing w:line="360" w:lineRule="auto"/>
        <w:jc w:val="center"/>
        <w:rPr>
          <w:rFonts w:ascii="Times New Roman" w:hAnsi="Times New Roman" w:cs="Times New Roman"/>
          <w:b/>
          <w:bCs/>
          <w:sz w:val="28"/>
          <w:szCs w:val="28"/>
        </w:rPr>
      </w:pPr>
      <w:r w:rsidRPr="00344C41">
        <w:rPr>
          <w:rFonts w:ascii="Times New Roman" w:hAnsi="Times New Roman" w:cs="Times New Roman"/>
          <w:b/>
          <w:bCs/>
          <w:sz w:val="28"/>
          <w:szCs w:val="28"/>
        </w:rPr>
        <w:t>Рівень вищої освіти: перший (бакалаврський)</w:t>
      </w:r>
    </w:p>
    <w:p w:rsidR="00846DEE" w:rsidRPr="00344C41" w:rsidRDefault="00C42611" w:rsidP="00846DEE">
      <w:pPr>
        <w:shd w:val="clear" w:color="auto" w:fill="FFFFFF"/>
        <w:spacing w:after="0" w:line="360" w:lineRule="auto"/>
        <w:jc w:val="center"/>
        <w:rPr>
          <w:rFonts w:ascii="Times New Roman" w:eastAsia="Times New Roman" w:hAnsi="Times New Roman" w:cs="Times New Roman"/>
          <w:sz w:val="28"/>
          <w:szCs w:val="28"/>
          <w:lang w:eastAsia="ru-RU"/>
        </w:rPr>
      </w:pPr>
      <w:r w:rsidRPr="00C42611">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05.35pt;margin-top:5.3pt;width:278.6pt;height:245.6pt;z-index:251658240" stroked="f">
            <v:textbox style="mso-next-textbox:#_x0000_s1027">
              <w:txbxContent>
                <w:p w:rsidR="00CE5B7A" w:rsidRPr="00CF10E6" w:rsidRDefault="009A5CEE" w:rsidP="00846DEE">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Устименко Марини Олександрівни</w:t>
                  </w:r>
                </w:p>
                <w:p w:rsidR="00CE5B7A" w:rsidRDefault="009A5CEE" w:rsidP="00846DEE">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Студентки</w:t>
                  </w:r>
                  <w:r w:rsidR="00CE5B7A" w:rsidRPr="00CF10E6">
                    <w:rPr>
                      <w:rFonts w:ascii="Times New Roman" w:hAnsi="Times New Roman" w:cs="Times New Roman"/>
                      <w:bCs/>
                      <w:sz w:val="28"/>
                      <w:szCs w:val="28"/>
                    </w:rPr>
                    <w:t xml:space="preserve"> </w:t>
                  </w:r>
                  <w:r w:rsidR="00CE5B7A">
                    <w:rPr>
                      <w:rFonts w:ascii="Times New Roman" w:hAnsi="Times New Roman" w:cs="Times New Roman"/>
                      <w:bCs/>
                      <w:sz w:val="28"/>
                      <w:szCs w:val="28"/>
                      <w:lang w:val="en-US"/>
                    </w:rPr>
                    <w:t>IV</w:t>
                  </w:r>
                  <w:r w:rsidR="00CE5B7A" w:rsidRPr="00846DEE">
                    <w:rPr>
                      <w:rFonts w:ascii="Times New Roman" w:hAnsi="Times New Roman" w:cs="Times New Roman"/>
                      <w:bCs/>
                      <w:sz w:val="28"/>
                      <w:szCs w:val="28"/>
                      <w:lang w:val="ru-RU"/>
                    </w:rPr>
                    <w:t xml:space="preserve"> </w:t>
                  </w:r>
                  <w:r w:rsidR="00CE5B7A">
                    <w:rPr>
                      <w:rFonts w:ascii="Times New Roman" w:hAnsi="Times New Roman" w:cs="Times New Roman"/>
                      <w:bCs/>
                      <w:sz w:val="28"/>
                      <w:szCs w:val="28"/>
                    </w:rPr>
                    <w:t xml:space="preserve">курсу </w:t>
                  </w:r>
                  <w:r w:rsidR="00CE5B7A" w:rsidRPr="00CF10E6">
                    <w:rPr>
                      <w:rFonts w:ascii="Times New Roman" w:hAnsi="Times New Roman" w:cs="Times New Roman"/>
                      <w:bCs/>
                      <w:sz w:val="28"/>
                      <w:szCs w:val="28"/>
                    </w:rPr>
                    <w:t>групи ІС</w:t>
                  </w:r>
                  <w:r w:rsidR="00CE5B7A">
                    <w:rPr>
                      <w:rFonts w:ascii="Times New Roman" w:hAnsi="Times New Roman" w:cs="Times New Roman"/>
                      <w:bCs/>
                      <w:sz w:val="28"/>
                      <w:szCs w:val="28"/>
                    </w:rPr>
                    <w:t>Т</w:t>
                  </w:r>
                  <w:r w:rsidR="00CE5B7A" w:rsidRPr="00CF10E6">
                    <w:rPr>
                      <w:rFonts w:ascii="Times New Roman" w:hAnsi="Times New Roman" w:cs="Times New Roman"/>
                      <w:bCs/>
                      <w:sz w:val="28"/>
                      <w:szCs w:val="28"/>
                    </w:rPr>
                    <w:t>б-2-21-4.0д</w:t>
                  </w:r>
                </w:p>
                <w:p w:rsidR="00CE5B7A" w:rsidRPr="00CF10E6" w:rsidRDefault="00CE5B7A" w:rsidP="00846DEE">
                  <w:pPr>
                    <w:spacing w:line="360" w:lineRule="auto"/>
                    <w:rPr>
                      <w:rFonts w:ascii="Times New Roman" w:hAnsi="Times New Roman" w:cs="Times New Roman"/>
                      <w:bCs/>
                      <w:sz w:val="28"/>
                      <w:szCs w:val="28"/>
                    </w:rPr>
                  </w:pPr>
                </w:p>
                <w:p w:rsidR="00CE5B7A" w:rsidRPr="00CF10E6" w:rsidRDefault="00CE5B7A" w:rsidP="00846DEE">
                  <w:pPr>
                    <w:spacing w:line="360" w:lineRule="auto"/>
                    <w:rPr>
                      <w:rFonts w:ascii="Times New Roman" w:hAnsi="Times New Roman" w:cs="Times New Roman"/>
                      <w:b/>
                      <w:bCs/>
                      <w:sz w:val="28"/>
                      <w:szCs w:val="28"/>
                    </w:rPr>
                  </w:pPr>
                  <w:r w:rsidRPr="00CF10E6">
                    <w:rPr>
                      <w:rFonts w:ascii="Times New Roman" w:hAnsi="Times New Roman" w:cs="Times New Roman"/>
                      <w:b/>
                      <w:bCs/>
                      <w:sz w:val="28"/>
                      <w:szCs w:val="28"/>
                    </w:rPr>
                    <w:t>Науковий керівник:</w:t>
                  </w:r>
                </w:p>
                <w:p w:rsidR="00CE5B7A" w:rsidRPr="00DB5CC4" w:rsidRDefault="00CE5B7A" w:rsidP="00846DEE">
                  <w:pPr>
                    <w:spacing w:line="360" w:lineRule="auto"/>
                    <w:jc w:val="both"/>
                    <w:rPr>
                      <w:rFonts w:ascii="Times New Roman" w:hAnsi="Times New Roman" w:cs="Times New Roman"/>
                      <w:sz w:val="28"/>
                      <w:szCs w:val="28"/>
                    </w:rPr>
                  </w:pPr>
                  <w:proofErr w:type="spellStart"/>
                  <w:r w:rsidRPr="00DB5CC4">
                    <w:rPr>
                      <w:rFonts w:ascii="Times New Roman" w:hAnsi="Times New Roman" w:cs="Times New Roman"/>
                      <w:sz w:val="28"/>
                      <w:szCs w:val="28"/>
                    </w:rPr>
                    <w:t>Горпинченко</w:t>
                  </w:r>
                  <w:proofErr w:type="spellEnd"/>
                  <w:r w:rsidRPr="00DB5CC4">
                    <w:rPr>
                      <w:rFonts w:ascii="Times New Roman" w:hAnsi="Times New Roman" w:cs="Times New Roman"/>
                      <w:sz w:val="28"/>
                      <w:szCs w:val="28"/>
                    </w:rPr>
                    <w:t xml:space="preserve"> Інна Володимирівна</w:t>
                  </w:r>
                </w:p>
                <w:p w:rsidR="00CE5B7A" w:rsidRPr="00DB5CC4" w:rsidRDefault="00CE5B7A" w:rsidP="00846DEE">
                  <w:pPr>
                    <w:spacing w:line="360" w:lineRule="auto"/>
                    <w:jc w:val="both"/>
                    <w:rPr>
                      <w:rFonts w:ascii="Times New Roman" w:hAnsi="Times New Roman" w:cs="Times New Roman"/>
                      <w:sz w:val="28"/>
                      <w:szCs w:val="28"/>
                      <w:lang w:val="ru-RU"/>
                    </w:rPr>
                  </w:pPr>
                  <w:r w:rsidRPr="00DB5CC4">
                    <w:rPr>
                      <w:rFonts w:ascii="Times New Roman" w:hAnsi="Times New Roman" w:cs="Times New Roman"/>
                      <w:sz w:val="28"/>
                      <w:szCs w:val="28"/>
                    </w:rPr>
                    <w:t>Кандидат історичних наук, доцент кафедри всесвітньої історії</w:t>
                  </w:r>
                </w:p>
                <w:p w:rsidR="00CE5B7A" w:rsidRDefault="00CE5B7A" w:rsidP="00846DEE"/>
              </w:txbxContent>
            </v:textbox>
          </v:shape>
        </w:pict>
      </w:r>
    </w:p>
    <w:p w:rsidR="00846DEE" w:rsidRPr="00344C41" w:rsidRDefault="00846DEE" w:rsidP="00846DEE">
      <w:pPr>
        <w:shd w:val="clear" w:color="auto" w:fill="FFFFFF"/>
        <w:spacing w:after="0" w:line="360" w:lineRule="auto"/>
        <w:jc w:val="center"/>
        <w:rPr>
          <w:rFonts w:ascii="Times New Roman" w:eastAsia="Times New Roman" w:hAnsi="Times New Roman" w:cs="Times New Roman"/>
          <w:sz w:val="28"/>
          <w:szCs w:val="28"/>
          <w:lang w:eastAsia="ru-RU"/>
        </w:rPr>
      </w:pPr>
    </w:p>
    <w:p w:rsidR="003F1459" w:rsidRPr="00344C41" w:rsidRDefault="003F1459" w:rsidP="003F1459">
      <w:pPr>
        <w:shd w:val="clear" w:color="auto" w:fill="FFFFFF"/>
        <w:spacing w:after="0" w:line="360" w:lineRule="auto"/>
        <w:rPr>
          <w:rFonts w:ascii="Times New Roman" w:eastAsia="Times New Roman" w:hAnsi="Times New Roman" w:cs="Times New Roman"/>
          <w:sz w:val="28"/>
          <w:szCs w:val="28"/>
          <w:lang w:eastAsia="ru-RU"/>
        </w:rPr>
      </w:pPr>
    </w:p>
    <w:p w:rsidR="003F1459" w:rsidRPr="00344C41" w:rsidRDefault="003F1459" w:rsidP="003F1459">
      <w:pPr>
        <w:shd w:val="clear" w:color="auto" w:fill="FFFFFF"/>
        <w:spacing w:after="0" w:line="360" w:lineRule="auto"/>
        <w:rPr>
          <w:rFonts w:ascii="Times New Roman" w:eastAsia="Times New Roman" w:hAnsi="Times New Roman" w:cs="Times New Roman"/>
          <w:sz w:val="28"/>
          <w:szCs w:val="28"/>
          <w:lang w:eastAsia="ru-RU"/>
        </w:rPr>
      </w:pPr>
    </w:p>
    <w:p w:rsidR="003F1459" w:rsidRPr="00344C41" w:rsidRDefault="003F1459" w:rsidP="003F1459">
      <w:pPr>
        <w:shd w:val="clear" w:color="auto" w:fill="FFFFFF"/>
        <w:spacing w:after="0" w:line="360" w:lineRule="auto"/>
        <w:rPr>
          <w:rFonts w:ascii="Times New Roman" w:eastAsia="Times New Roman" w:hAnsi="Times New Roman" w:cs="Times New Roman"/>
          <w:sz w:val="28"/>
          <w:szCs w:val="28"/>
          <w:lang w:eastAsia="ru-RU"/>
        </w:rPr>
      </w:pPr>
    </w:p>
    <w:p w:rsidR="00846DEE" w:rsidRPr="00344C41" w:rsidRDefault="00846DEE" w:rsidP="003F1459">
      <w:pPr>
        <w:shd w:val="clear" w:color="auto" w:fill="FFFFFF"/>
        <w:spacing w:after="0" w:line="360" w:lineRule="auto"/>
        <w:rPr>
          <w:rFonts w:ascii="Times New Roman" w:eastAsia="Times New Roman" w:hAnsi="Times New Roman" w:cs="Times New Roman"/>
          <w:sz w:val="28"/>
          <w:szCs w:val="28"/>
          <w:lang w:eastAsia="ru-RU"/>
        </w:rPr>
      </w:pPr>
    </w:p>
    <w:p w:rsidR="00846DEE" w:rsidRPr="00344C41" w:rsidRDefault="00846DEE" w:rsidP="003F1459">
      <w:pPr>
        <w:shd w:val="clear" w:color="auto" w:fill="FFFFFF"/>
        <w:spacing w:after="0" w:line="360" w:lineRule="auto"/>
        <w:rPr>
          <w:rFonts w:ascii="Times New Roman" w:eastAsia="Times New Roman" w:hAnsi="Times New Roman" w:cs="Times New Roman"/>
          <w:sz w:val="28"/>
          <w:szCs w:val="28"/>
          <w:lang w:eastAsia="ru-RU"/>
        </w:rPr>
      </w:pPr>
    </w:p>
    <w:p w:rsidR="00846DEE" w:rsidRPr="00344C41" w:rsidRDefault="00846DEE" w:rsidP="003F1459">
      <w:pPr>
        <w:shd w:val="clear" w:color="auto" w:fill="FFFFFF"/>
        <w:spacing w:after="0" w:line="360" w:lineRule="auto"/>
        <w:rPr>
          <w:rFonts w:ascii="Times New Roman" w:eastAsia="Times New Roman" w:hAnsi="Times New Roman" w:cs="Times New Roman"/>
          <w:sz w:val="28"/>
          <w:szCs w:val="28"/>
          <w:lang w:eastAsia="ru-RU"/>
        </w:rPr>
      </w:pPr>
    </w:p>
    <w:p w:rsidR="003F1459" w:rsidRPr="00344C41" w:rsidRDefault="003F1459" w:rsidP="003F1459">
      <w:pPr>
        <w:shd w:val="clear" w:color="auto" w:fill="FFFFFF"/>
        <w:spacing w:after="0" w:line="360" w:lineRule="auto"/>
        <w:rPr>
          <w:rFonts w:ascii="Times New Roman" w:eastAsia="Times New Roman" w:hAnsi="Times New Roman" w:cs="Times New Roman"/>
          <w:sz w:val="28"/>
          <w:szCs w:val="28"/>
          <w:lang w:eastAsia="ru-RU"/>
        </w:rPr>
      </w:pPr>
    </w:p>
    <w:p w:rsidR="00846DEE" w:rsidRPr="00344C41" w:rsidRDefault="00846DEE" w:rsidP="003F1459">
      <w:pPr>
        <w:shd w:val="clear" w:color="auto" w:fill="FFFFFF"/>
        <w:spacing w:after="0" w:line="360" w:lineRule="auto"/>
        <w:rPr>
          <w:rFonts w:ascii="Times New Roman" w:eastAsia="Times New Roman" w:hAnsi="Times New Roman" w:cs="Times New Roman"/>
          <w:sz w:val="28"/>
          <w:szCs w:val="28"/>
          <w:lang w:eastAsia="ru-RU"/>
        </w:rPr>
      </w:pPr>
    </w:p>
    <w:p w:rsidR="00846DEE" w:rsidRPr="00344C41" w:rsidRDefault="00846DEE" w:rsidP="003F1459">
      <w:pPr>
        <w:shd w:val="clear" w:color="auto" w:fill="FFFFFF"/>
        <w:spacing w:after="0" w:line="360" w:lineRule="auto"/>
        <w:rPr>
          <w:rFonts w:ascii="Times New Roman" w:eastAsia="Times New Roman" w:hAnsi="Times New Roman" w:cs="Times New Roman"/>
          <w:sz w:val="28"/>
          <w:szCs w:val="28"/>
          <w:lang w:eastAsia="ru-RU"/>
        </w:rPr>
      </w:pPr>
    </w:p>
    <w:p w:rsidR="003F1459" w:rsidRPr="00344C41" w:rsidRDefault="003F1459" w:rsidP="003F1459">
      <w:pPr>
        <w:shd w:val="clear" w:color="auto" w:fill="FFFFFF"/>
        <w:spacing w:after="0" w:line="360" w:lineRule="auto"/>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Роботу захи</w:t>
      </w:r>
      <w:r w:rsidR="00462406">
        <w:rPr>
          <w:rFonts w:ascii="Times New Roman" w:eastAsia="Times New Roman" w:hAnsi="Times New Roman" w:cs="Times New Roman"/>
          <w:sz w:val="28"/>
          <w:szCs w:val="28"/>
          <w:lang w:eastAsia="ru-RU"/>
        </w:rPr>
        <w:t>щено «___» ___________________20</w:t>
      </w:r>
      <w:r w:rsidRPr="00344C41">
        <w:rPr>
          <w:rFonts w:ascii="Times New Roman" w:eastAsia="Times New Roman" w:hAnsi="Times New Roman" w:cs="Times New Roman"/>
          <w:sz w:val="28"/>
          <w:szCs w:val="28"/>
          <w:lang w:eastAsia="ru-RU"/>
        </w:rPr>
        <w:t>__р. </w:t>
      </w:r>
    </w:p>
    <w:p w:rsidR="003F1459" w:rsidRPr="00344C41" w:rsidRDefault="003F1459" w:rsidP="003F1459">
      <w:pPr>
        <w:shd w:val="clear" w:color="auto" w:fill="FFFFFF"/>
        <w:spacing w:after="0" w:line="360" w:lineRule="auto"/>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Оцінка _______________________________________ </w:t>
      </w:r>
    </w:p>
    <w:p w:rsidR="003F1459" w:rsidRPr="00344C41" w:rsidRDefault="003F1459" w:rsidP="003F1459">
      <w:pPr>
        <w:shd w:val="clear" w:color="auto" w:fill="FFFFFF"/>
        <w:spacing w:after="0" w:line="360" w:lineRule="auto"/>
        <w:jc w:val="center"/>
        <w:rPr>
          <w:rFonts w:ascii="Times New Roman" w:eastAsia="Times New Roman" w:hAnsi="Times New Roman" w:cs="Times New Roman"/>
          <w:sz w:val="28"/>
          <w:szCs w:val="28"/>
          <w:lang w:eastAsia="ru-RU"/>
        </w:rPr>
      </w:pPr>
    </w:p>
    <w:p w:rsidR="00AF15FC" w:rsidRDefault="00AF15FC" w:rsidP="003F1459">
      <w:pPr>
        <w:shd w:val="clear" w:color="auto" w:fill="FFFFFF"/>
        <w:spacing w:after="0" w:line="360" w:lineRule="auto"/>
        <w:jc w:val="center"/>
        <w:rPr>
          <w:rFonts w:ascii="Times New Roman" w:eastAsia="Times New Roman" w:hAnsi="Times New Roman" w:cs="Times New Roman"/>
          <w:sz w:val="28"/>
          <w:szCs w:val="28"/>
          <w:lang w:eastAsia="ru-RU"/>
        </w:rPr>
      </w:pPr>
    </w:p>
    <w:p w:rsidR="003F1459" w:rsidRPr="00344C41" w:rsidRDefault="003F1459" w:rsidP="003F1459">
      <w:pPr>
        <w:shd w:val="clear" w:color="auto" w:fill="FFFFFF"/>
        <w:spacing w:after="0" w:line="360" w:lineRule="auto"/>
        <w:jc w:val="center"/>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Київ–2025</w:t>
      </w:r>
      <w:r w:rsidRPr="00344C41">
        <w:rPr>
          <w:rFonts w:ascii="Times New Roman" w:eastAsia="Times New Roman" w:hAnsi="Times New Roman" w:cs="Times New Roman"/>
          <w:b/>
          <w:bCs/>
          <w:kern w:val="36"/>
          <w:sz w:val="28"/>
          <w:szCs w:val="28"/>
          <w:lang w:eastAsia="ru-RU"/>
        </w:rPr>
        <w:br w:type="page"/>
      </w:r>
    </w:p>
    <w:p w:rsidR="003F1459" w:rsidRPr="00344C41" w:rsidRDefault="003F1459" w:rsidP="002B6CB8">
      <w:pPr>
        <w:spacing w:before="400" w:after="120" w:line="360" w:lineRule="auto"/>
        <w:jc w:val="center"/>
        <w:outlineLvl w:val="0"/>
        <w:rPr>
          <w:rFonts w:ascii="Times New Roman" w:eastAsia="Times New Roman" w:hAnsi="Times New Roman" w:cs="Times New Roman"/>
          <w:b/>
          <w:bCs/>
          <w:kern w:val="36"/>
          <w:sz w:val="28"/>
          <w:szCs w:val="28"/>
          <w:lang w:eastAsia="ru-RU"/>
        </w:rPr>
      </w:pPr>
      <w:bookmarkStart w:id="3" w:name="_Toc199100975"/>
      <w:bookmarkStart w:id="4" w:name="_Toc199962559"/>
      <w:r w:rsidRPr="00344C41">
        <w:rPr>
          <w:rFonts w:ascii="Times New Roman" w:eastAsia="Times New Roman" w:hAnsi="Times New Roman" w:cs="Times New Roman"/>
          <w:b/>
          <w:bCs/>
          <w:kern w:val="36"/>
          <w:sz w:val="28"/>
          <w:szCs w:val="28"/>
          <w:lang w:eastAsia="ru-RU"/>
        </w:rPr>
        <w:lastRenderedPageBreak/>
        <w:t>ЗМІСТ</w:t>
      </w:r>
      <w:bookmarkEnd w:id="3"/>
      <w:bookmarkEnd w:id="4"/>
    </w:p>
    <w:sdt>
      <w:sdtPr>
        <w:rPr>
          <w:rFonts w:ascii="Times New Roman" w:hAnsi="Times New Roman" w:cs="Times New Roman"/>
          <w:b/>
          <w:bCs/>
          <w:sz w:val="28"/>
          <w:szCs w:val="28"/>
        </w:rPr>
        <w:id w:val="804978719"/>
        <w:docPartObj>
          <w:docPartGallery w:val="Table of Contents"/>
          <w:docPartUnique/>
        </w:docPartObj>
      </w:sdtPr>
      <w:sdtEndPr>
        <w:rPr>
          <w:b w:val="0"/>
          <w:bCs w:val="0"/>
        </w:rPr>
      </w:sdtEndPr>
      <w:sdtContent>
        <w:p w:rsidR="009A5CEE" w:rsidRPr="009A5CEE" w:rsidRDefault="00C42611" w:rsidP="009A5CEE">
          <w:pPr>
            <w:pStyle w:val="11"/>
            <w:tabs>
              <w:tab w:val="right" w:leader="dot" w:pos="9345"/>
            </w:tabs>
            <w:spacing w:line="360" w:lineRule="auto"/>
            <w:jc w:val="both"/>
            <w:rPr>
              <w:rFonts w:ascii="Times New Roman" w:eastAsiaTheme="minorEastAsia" w:hAnsi="Times New Roman" w:cs="Times New Roman"/>
              <w:b/>
              <w:noProof/>
              <w:sz w:val="28"/>
              <w:szCs w:val="28"/>
              <w:lang w:val="ru-RU" w:eastAsia="ru-RU"/>
            </w:rPr>
          </w:pPr>
          <w:r w:rsidRPr="00344C41">
            <w:rPr>
              <w:rFonts w:ascii="Times New Roman" w:hAnsi="Times New Roman" w:cs="Times New Roman"/>
              <w:sz w:val="28"/>
              <w:szCs w:val="28"/>
            </w:rPr>
            <w:fldChar w:fldCharType="begin"/>
          </w:r>
          <w:r w:rsidR="002B6CB8" w:rsidRPr="00344C41">
            <w:rPr>
              <w:rFonts w:ascii="Times New Roman" w:hAnsi="Times New Roman" w:cs="Times New Roman"/>
              <w:sz w:val="28"/>
              <w:szCs w:val="28"/>
            </w:rPr>
            <w:instrText xml:space="preserve"> TOC \o "1-3" \h \z \u </w:instrText>
          </w:r>
          <w:r w:rsidRPr="00344C41">
            <w:rPr>
              <w:rFonts w:ascii="Times New Roman" w:hAnsi="Times New Roman" w:cs="Times New Roman"/>
              <w:sz w:val="28"/>
              <w:szCs w:val="28"/>
            </w:rPr>
            <w:fldChar w:fldCharType="separate"/>
          </w:r>
          <w:hyperlink w:anchor="_Toc199962560" w:history="1">
            <w:r w:rsidR="009A5CEE" w:rsidRPr="009A5CEE">
              <w:rPr>
                <w:rStyle w:val="a4"/>
                <w:rFonts w:ascii="Times New Roman" w:hAnsi="Times New Roman" w:cs="Times New Roman"/>
                <w:b/>
                <w:noProof/>
                <w:color w:val="auto"/>
                <w:sz w:val="28"/>
                <w:szCs w:val="28"/>
              </w:rPr>
              <w:t>ВСТУП</w:t>
            </w:r>
            <w:r w:rsidR="009A5CEE" w:rsidRPr="009A5CEE">
              <w:rPr>
                <w:rFonts w:ascii="Times New Roman" w:hAnsi="Times New Roman" w:cs="Times New Roman"/>
                <w:b/>
                <w:noProof/>
                <w:webHidden/>
                <w:sz w:val="28"/>
                <w:szCs w:val="28"/>
              </w:rPr>
              <w:tab/>
            </w:r>
            <w:r w:rsidRPr="009A5CEE">
              <w:rPr>
                <w:rFonts w:ascii="Times New Roman" w:hAnsi="Times New Roman" w:cs="Times New Roman"/>
                <w:b/>
                <w:noProof/>
                <w:webHidden/>
                <w:sz w:val="28"/>
                <w:szCs w:val="28"/>
              </w:rPr>
              <w:fldChar w:fldCharType="begin"/>
            </w:r>
            <w:r w:rsidR="009A5CEE" w:rsidRPr="009A5CEE">
              <w:rPr>
                <w:rFonts w:ascii="Times New Roman" w:hAnsi="Times New Roman" w:cs="Times New Roman"/>
                <w:b/>
                <w:noProof/>
                <w:webHidden/>
                <w:sz w:val="28"/>
                <w:szCs w:val="28"/>
              </w:rPr>
              <w:instrText xml:space="preserve"> PAGEREF _Toc199962560 \h </w:instrText>
            </w:r>
            <w:r w:rsidRPr="009A5CEE">
              <w:rPr>
                <w:rFonts w:ascii="Times New Roman" w:hAnsi="Times New Roman" w:cs="Times New Roman"/>
                <w:b/>
                <w:noProof/>
                <w:webHidden/>
                <w:sz w:val="28"/>
                <w:szCs w:val="28"/>
              </w:rPr>
            </w:r>
            <w:r w:rsidRPr="009A5CEE">
              <w:rPr>
                <w:rFonts w:ascii="Times New Roman" w:hAnsi="Times New Roman" w:cs="Times New Roman"/>
                <w:b/>
                <w:noProof/>
                <w:webHidden/>
                <w:sz w:val="28"/>
                <w:szCs w:val="28"/>
              </w:rPr>
              <w:fldChar w:fldCharType="separate"/>
            </w:r>
            <w:r w:rsidR="00BA4729">
              <w:rPr>
                <w:rFonts w:ascii="Times New Roman" w:hAnsi="Times New Roman" w:cs="Times New Roman"/>
                <w:b/>
                <w:noProof/>
                <w:webHidden/>
                <w:sz w:val="28"/>
                <w:szCs w:val="28"/>
              </w:rPr>
              <w:t>3</w:t>
            </w:r>
            <w:r w:rsidRPr="009A5CEE">
              <w:rPr>
                <w:rFonts w:ascii="Times New Roman" w:hAnsi="Times New Roman" w:cs="Times New Roman"/>
                <w:b/>
                <w:noProof/>
                <w:webHidden/>
                <w:sz w:val="28"/>
                <w:szCs w:val="28"/>
              </w:rPr>
              <w:fldChar w:fldCharType="end"/>
            </w:r>
          </w:hyperlink>
        </w:p>
        <w:p w:rsidR="009A5CEE" w:rsidRPr="009A5CEE" w:rsidRDefault="00C42611" w:rsidP="009A5CEE">
          <w:pPr>
            <w:pStyle w:val="11"/>
            <w:tabs>
              <w:tab w:val="right" w:leader="dot" w:pos="9345"/>
            </w:tabs>
            <w:spacing w:line="360" w:lineRule="auto"/>
            <w:jc w:val="both"/>
            <w:rPr>
              <w:rFonts w:ascii="Times New Roman" w:eastAsiaTheme="minorEastAsia" w:hAnsi="Times New Roman" w:cs="Times New Roman"/>
              <w:b/>
              <w:noProof/>
              <w:sz w:val="28"/>
              <w:szCs w:val="28"/>
              <w:lang w:val="ru-RU" w:eastAsia="ru-RU"/>
            </w:rPr>
          </w:pPr>
          <w:hyperlink w:anchor="_Toc199962561" w:history="1">
            <w:r w:rsidR="003E4F54">
              <w:rPr>
                <w:rStyle w:val="a4"/>
                <w:rFonts w:ascii="Times New Roman" w:hAnsi="Times New Roman" w:cs="Times New Roman"/>
                <w:b/>
                <w:noProof/>
                <w:color w:val="auto"/>
                <w:sz w:val="28"/>
                <w:szCs w:val="28"/>
              </w:rPr>
              <w:t>РОЗДІЛ 1 ІСТОРІОГРАФІЯ ТА ДЖЕРЕЛЬНА БАЗА </w:t>
            </w:r>
            <w:r w:rsidR="009A5CEE" w:rsidRPr="009A5CEE">
              <w:rPr>
                <w:rStyle w:val="a4"/>
                <w:rFonts w:ascii="Times New Roman" w:hAnsi="Times New Roman" w:cs="Times New Roman"/>
                <w:b/>
                <w:noProof/>
                <w:color w:val="auto"/>
                <w:sz w:val="28"/>
                <w:szCs w:val="28"/>
              </w:rPr>
              <w:t>ДОСЛІДЖЕННЯ</w:t>
            </w:r>
            <w:r w:rsidR="009A5CEE" w:rsidRPr="009A5CEE">
              <w:rPr>
                <w:rFonts w:ascii="Times New Roman" w:hAnsi="Times New Roman" w:cs="Times New Roman"/>
                <w:b/>
                <w:noProof/>
                <w:webHidden/>
                <w:sz w:val="28"/>
                <w:szCs w:val="28"/>
              </w:rPr>
              <w:tab/>
            </w:r>
            <w:r w:rsidRPr="009A5CEE">
              <w:rPr>
                <w:rFonts w:ascii="Times New Roman" w:hAnsi="Times New Roman" w:cs="Times New Roman"/>
                <w:b/>
                <w:noProof/>
                <w:webHidden/>
                <w:sz w:val="28"/>
                <w:szCs w:val="28"/>
              </w:rPr>
              <w:fldChar w:fldCharType="begin"/>
            </w:r>
            <w:r w:rsidR="009A5CEE" w:rsidRPr="009A5CEE">
              <w:rPr>
                <w:rFonts w:ascii="Times New Roman" w:hAnsi="Times New Roman" w:cs="Times New Roman"/>
                <w:b/>
                <w:noProof/>
                <w:webHidden/>
                <w:sz w:val="28"/>
                <w:szCs w:val="28"/>
              </w:rPr>
              <w:instrText xml:space="preserve"> PAGEREF _Toc199962561 \h </w:instrText>
            </w:r>
            <w:r w:rsidRPr="009A5CEE">
              <w:rPr>
                <w:rFonts w:ascii="Times New Roman" w:hAnsi="Times New Roman" w:cs="Times New Roman"/>
                <w:b/>
                <w:noProof/>
                <w:webHidden/>
                <w:sz w:val="28"/>
                <w:szCs w:val="28"/>
              </w:rPr>
            </w:r>
            <w:r w:rsidRPr="009A5CEE">
              <w:rPr>
                <w:rFonts w:ascii="Times New Roman" w:hAnsi="Times New Roman" w:cs="Times New Roman"/>
                <w:b/>
                <w:noProof/>
                <w:webHidden/>
                <w:sz w:val="28"/>
                <w:szCs w:val="28"/>
              </w:rPr>
              <w:fldChar w:fldCharType="separate"/>
            </w:r>
            <w:r w:rsidR="00BA4729">
              <w:rPr>
                <w:rFonts w:ascii="Times New Roman" w:hAnsi="Times New Roman" w:cs="Times New Roman"/>
                <w:b/>
                <w:noProof/>
                <w:webHidden/>
                <w:sz w:val="28"/>
                <w:szCs w:val="28"/>
              </w:rPr>
              <w:t>6</w:t>
            </w:r>
            <w:r w:rsidRPr="009A5CEE">
              <w:rPr>
                <w:rFonts w:ascii="Times New Roman" w:hAnsi="Times New Roman" w:cs="Times New Roman"/>
                <w:b/>
                <w:noProof/>
                <w:webHidden/>
                <w:sz w:val="28"/>
                <w:szCs w:val="28"/>
              </w:rPr>
              <w:fldChar w:fldCharType="end"/>
            </w:r>
          </w:hyperlink>
        </w:p>
        <w:p w:rsidR="009A5CEE" w:rsidRPr="009A5CEE" w:rsidRDefault="00C42611" w:rsidP="009A5CEE">
          <w:pPr>
            <w:pStyle w:val="11"/>
            <w:tabs>
              <w:tab w:val="right" w:leader="dot" w:pos="9345"/>
            </w:tabs>
            <w:spacing w:line="360" w:lineRule="auto"/>
            <w:jc w:val="both"/>
            <w:rPr>
              <w:rFonts w:ascii="Times New Roman" w:eastAsiaTheme="minorEastAsia" w:hAnsi="Times New Roman" w:cs="Times New Roman"/>
              <w:b/>
              <w:noProof/>
              <w:sz w:val="28"/>
              <w:szCs w:val="28"/>
              <w:lang w:val="ru-RU" w:eastAsia="ru-RU"/>
            </w:rPr>
          </w:pPr>
          <w:hyperlink w:anchor="_Toc199962562" w:history="1">
            <w:r w:rsidR="00BB79B5">
              <w:rPr>
                <w:rStyle w:val="a4"/>
                <w:rFonts w:ascii="Times New Roman" w:hAnsi="Times New Roman" w:cs="Times New Roman"/>
                <w:b/>
                <w:noProof/>
                <w:color w:val="auto"/>
                <w:sz w:val="28"/>
                <w:szCs w:val="28"/>
              </w:rPr>
              <w:t>РОЗДІЛ 2 </w:t>
            </w:r>
            <w:r w:rsidR="009A5CEE" w:rsidRPr="009A5CEE">
              <w:rPr>
                <w:rStyle w:val="a4"/>
                <w:rFonts w:ascii="Times New Roman" w:hAnsi="Times New Roman" w:cs="Times New Roman"/>
                <w:b/>
                <w:noProof/>
                <w:color w:val="auto"/>
                <w:sz w:val="28"/>
                <w:szCs w:val="28"/>
              </w:rPr>
              <w:t>КОНЦЕПТУАЛЬНІ</w:t>
            </w:r>
            <w:r w:rsidR="00BB79B5">
              <w:rPr>
                <w:rStyle w:val="a4"/>
                <w:rFonts w:ascii="Times New Roman" w:hAnsi="Times New Roman" w:cs="Times New Roman"/>
                <w:b/>
                <w:noProof/>
                <w:color w:val="auto"/>
                <w:sz w:val="28"/>
                <w:szCs w:val="28"/>
              </w:rPr>
              <w:t> ЗАСАДИ ВНУТРІШНЬОЇ ПОЛІТИКИ ІІ </w:t>
            </w:r>
            <w:r w:rsidR="009A5CEE" w:rsidRPr="009A5CEE">
              <w:rPr>
                <w:rStyle w:val="a4"/>
                <w:rFonts w:ascii="Times New Roman" w:hAnsi="Times New Roman" w:cs="Times New Roman"/>
                <w:b/>
                <w:noProof/>
                <w:color w:val="auto"/>
                <w:sz w:val="28"/>
                <w:szCs w:val="28"/>
              </w:rPr>
              <w:t>РЕЧІ ПОСПОЛИТОЇ: НАЦІОНАЛЬНИЙ ВИЯВ</w:t>
            </w:r>
            <w:r w:rsidR="009A5CEE" w:rsidRPr="009A5CEE">
              <w:rPr>
                <w:rFonts w:ascii="Times New Roman" w:hAnsi="Times New Roman" w:cs="Times New Roman"/>
                <w:b/>
                <w:noProof/>
                <w:webHidden/>
                <w:sz w:val="28"/>
                <w:szCs w:val="28"/>
              </w:rPr>
              <w:tab/>
            </w:r>
            <w:r w:rsidRPr="009A5CEE">
              <w:rPr>
                <w:rFonts w:ascii="Times New Roman" w:hAnsi="Times New Roman" w:cs="Times New Roman"/>
                <w:b/>
                <w:noProof/>
                <w:webHidden/>
                <w:sz w:val="28"/>
                <w:szCs w:val="28"/>
              </w:rPr>
              <w:fldChar w:fldCharType="begin"/>
            </w:r>
            <w:r w:rsidR="009A5CEE" w:rsidRPr="009A5CEE">
              <w:rPr>
                <w:rFonts w:ascii="Times New Roman" w:hAnsi="Times New Roman" w:cs="Times New Roman"/>
                <w:b/>
                <w:noProof/>
                <w:webHidden/>
                <w:sz w:val="28"/>
                <w:szCs w:val="28"/>
              </w:rPr>
              <w:instrText xml:space="preserve"> PAGEREF _Toc199962562 \h </w:instrText>
            </w:r>
            <w:r w:rsidRPr="009A5CEE">
              <w:rPr>
                <w:rFonts w:ascii="Times New Roman" w:hAnsi="Times New Roman" w:cs="Times New Roman"/>
                <w:b/>
                <w:noProof/>
                <w:webHidden/>
                <w:sz w:val="28"/>
                <w:szCs w:val="28"/>
              </w:rPr>
            </w:r>
            <w:r w:rsidRPr="009A5CEE">
              <w:rPr>
                <w:rFonts w:ascii="Times New Roman" w:hAnsi="Times New Roman" w:cs="Times New Roman"/>
                <w:b/>
                <w:noProof/>
                <w:webHidden/>
                <w:sz w:val="28"/>
                <w:szCs w:val="28"/>
              </w:rPr>
              <w:fldChar w:fldCharType="separate"/>
            </w:r>
            <w:r w:rsidR="00BA4729">
              <w:rPr>
                <w:rFonts w:ascii="Times New Roman" w:hAnsi="Times New Roman" w:cs="Times New Roman"/>
                <w:b/>
                <w:noProof/>
                <w:webHidden/>
                <w:sz w:val="28"/>
                <w:szCs w:val="28"/>
              </w:rPr>
              <w:t>19</w:t>
            </w:r>
            <w:r w:rsidRPr="009A5CEE">
              <w:rPr>
                <w:rFonts w:ascii="Times New Roman" w:hAnsi="Times New Roman" w:cs="Times New Roman"/>
                <w:b/>
                <w:noProof/>
                <w:webHidden/>
                <w:sz w:val="28"/>
                <w:szCs w:val="28"/>
              </w:rPr>
              <w:fldChar w:fldCharType="end"/>
            </w:r>
          </w:hyperlink>
        </w:p>
        <w:p w:rsidR="009A5CEE" w:rsidRPr="009A5CEE" w:rsidRDefault="00C42611" w:rsidP="009A5CEE">
          <w:pPr>
            <w:pStyle w:val="11"/>
            <w:tabs>
              <w:tab w:val="right" w:leader="dot" w:pos="9345"/>
            </w:tabs>
            <w:spacing w:line="360" w:lineRule="auto"/>
            <w:jc w:val="both"/>
            <w:rPr>
              <w:rFonts w:ascii="Times New Roman" w:eastAsiaTheme="minorEastAsia" w:hAnsi="Times New Roman" w:cs="Times New Roman"/>
              <w:b/>
              <w:noProof/>
              <w:sz w:val="28"/>
              <w:szCs w:val="28"/>
              <w:lang w:val="ru-RU" w:eastAsia="ru-RU"/>
            </w:rPr>
          </w:pPr>
          <w:hyperlink w:anchor="_Toc199962563" w:history="1">
            <w:r w:rsidR="00BB79B5">
              <w:rPr>
                <w:rStyle w:val="a4"/>
                <w:rFonts w:ascii="Times New Roman" w:hAnsi="Times New Roman" w:cs="Times New Roman"/>
                <w:b/>
                <w:noProof/>
                <w:color w:val="auto"/>
                <w:sz w:val="28"/>
                <w:szCs w:val="28"/>
              </w:rPr>
              <w:t>РОЗДІЛ 3 УКРАЇНЦІ В ПОЛІТИЧНІЙ </w:t>
            </w:r>
            <w:r w:rsidR="003E4F54">
              <w:rPr>
                <w:rStyle w:val="a4"/>
                <w:rFonts w:ascii="Times New Roman" w:hAnsi="Times New Roman" w:cs="Times New Roman"/>
                <w:b/>
                <w:noProof/>
                <w:color w:val="auto"/>
                <w:sz w:val="28"/>
                <w:szCs w:val="28"/>
              </w:rPr>
              <w:t>СИСТЕМІ ІІ </w:t>
            </w:r>
            <w:r w:rsidR="009A5CEE" w:rsidRPr="009A5CEE">
              <w:rPr>
                <w:rStyle w:val="a4"/>
                <w:rFonts w:ascii="Times New Roman" w:hAnsi="Times New Roman" w:cs="Times New Roman"/>
                <w:b/>
                <w:noProof/>
                <w:color w:val="auto"/>
                <w:sz w:val="28"/>
                <w:szCs w:val="28"/>
              </w:rPr>
              <w:t xml:space="preserve">РЕЧІ </w:t>
            </w:r>
            <w:r w:rsidR="003E4F54">
              <w:rPr>
                <w:rStyle w:val="a4"/>
                <w:rFonts w:ascii="Times New Roman" w:hAnsi="Times New Roman" w:cs="Times New Roman"/>
                <w:b/>
                <w:noProof/>
                <w:color w:val="auto"/>
                <w:sz w:val="28"/>
                <w:szCs w:val="28"/>
              </w:rPr>
              <w:t xml:space="preserve">     </w:t>
            </w:r>
            <w:r w:rsidR="009A5CEE" w:rsidRPr="009A5CEE">
              <w:rPr>
                <w:rStyle w:val="a4"/>
                <w:rFonts w:ascii="Times New Roman" w:hAnsi="Times New Roman" w:cs="Times New Roman"/>
                <w:b/>
                <w:noProof/>
                <w:color w:val="auto"/>
                <w:sz w:val="28"/>
                <w:szCs w:val="28"/>
              </w:rPr>
              <w:t>ПОСПОЛИТОЇ</w:t>
            </w:r>
            <w:r w:rsidR="009A5CEE" w:rsidRPr="009A5CEE">
              <w:rPr>
                <w:rFonts w:ascii="Times New Roman" w:hAnsi="Times New Roman" w:cs="Times New Roman"/>
                <w:b/>
                <w:noProof/>
                <w:webHidden/>
                <w:sz w:val="28"/>
                <w:szCs w:val="28"/>
              </w:rPr>
              <w:tab/>
            </w:r>
            <w:r w:rsidRPr="009A5CEE">
              <w:rPr>
                <w:rFonts w:ascii="Times New Roman" w:hAnsi="Times New Roman" w:cs="Times New Roman"/>
                <w:b/>
                <w:noProof/>
                <w:webHidden/>
                <w:sz w:val="28"/>
                <w:szCs w:val="28"/>
              </w:rPr>
              <w:fldChar w:fldCharType="begin"/>
            </w:r>
            <w:r w:rsidR="009A5CEE" w:rsidRPr="009A5CEE">
              <w:rPr>
                <w:rFonts w:ascii="Times New Roman" w:hAnsi="Times New Roman" w:cs="Times New Roman"/>
                <w:b/>
                <w:noProof/>
                <w:webHidden/>
                <w:sz w:val="28"/>
                <w:szCs w:val="28"/>
              </w:rPr>
              <w:instrText xml:space="preserve"> PAGEREF _Toc199962563 \h </w:instrText>
            </w:r>
            <w:r w:rsidRPr="009A5CEE">
              <w:rPr>
                <w:rFonts w:ascii="Times New Roman" w:hAnsi="Times New Roman" w:cs="Times New Roman"/>
                <w:b/>
                <w:noProof/>
                <w:webHidden/>
                <w:sz w:val="28"/>
                <w:szCs w:val="28"/>
              </w:rPr>
            </w:r>
            <w:r w:rsidRPr="009A5CEE">
              <w:rPr>
                <w:rFonts w:ascii="Times New Roman" w:hAnsi="Times New Roman" w:cs="Times New Roman"/>
                <w:b/>
                <w:noProof/>
                <w:webHidden/>
                <w:sz w:val="28"/>
                <w:szCs w:val="28"/>
              </w:rPr>
              <w:fldChar w:fldCharType="separate"/>
            </w:r>
            <w:r w:rsidR="00BA4729">
              <w:rPr>
                <w:rFonts w:ascii="Times New Roman" w:hAnsi="Times New Roman" w:cs="Times New Roman"/>
                <w:b/>
                <w:noProof/>
                <w:webHidden/>
                <w:sz w:val="28"/>
                <w:szCs w:val="28"/>
              </w:rPr>
              <w:t>31</w:t>
            </w:r>
            <w:r w:rsidRPr="009A5CEE">
              <w:rPr>
                <w:rFonts w:ascii="Times New Roman" w:hAnsi="Times New Roman" w:cs="Times New Roman"/>
                <w:b/>
                <w:noProof/>
                <w:webHidden/>
                <w:sz w:val="28"/>
                <w:szCs w:val="28"/>
              </w:rPr>
              <w:fldChar w:fldCharType="end"/>
            </w:r>
          </w:hyperlink>
        </w:p>
        <w:p w:rsidR="009A5CEE" w:rsidRPr="009A5CEE" w:rsidRDefault="00C42611" w:rsidP="009A5CEE">
          <w:pPr>
            <w:pStyle w:val="11"/>
            <w:tabs>
              <w:tab w:val="right" w:leader="dot" w:pos="9345"/>
            </w:tabs>
            <w:spacing w:line="360" w:lineRule="auto"/>
            <w:jc w:val="both"/>
            <w:rPr>
              <w:rFonts w:ascii="Times New Roman" w:eastAsiaTheme="minorEastAsia" w:hAnsi="Times New Roman" w:cs="Times New Roman"/>
              <w:b/>
              <w:noProof/>
              <w:sz w:val="28"/>
              <w:szCs w:val="28"/>
              <w:lang w:val="ru-RU" w:eastAsia="ru-RU"/>
            </w:rPr>
          </w:pPr>
          <w:hyperlink w:anchor="_Toc199962564" w:history="1">
            <w:r w:rsidR="003E4F54">
              <w:rPr>
                <w:rStyle w:val="a4"/>
                <w:rFonts w:ascii="Times New Roman" w:hAnsi="Times New Roman" w:cs="Times New Roman"/>
                <w:b/>
                <w:noProof/>
                <w:color w:val="auto"/>
                <w:sz w:val="28"/>
                <w:szCs w:val="28"/>
              </w:rPr>
              <w:t>РОЗДІЛ 4 </w:t>
            </w:r>
            <w:r w:rsidR="009A5CEE" w:rsidRPr="009A5CEE">
              <w:rPr>
                <w:rStyle w:val="a4"/>
                <w:rFonts w:ascii="Times New Roman" w:hAnsi="Times New Roman" w:cs="Times New Roman"/>
                <w:b/>
                <w:noProof/>
                <w:color w:val="auto"/>
                <w:sz w:val="28"/>
                <w:szCs w:val="28"/>
              </w:rPr>
              <w:t>РЕГЛАМЕНТАЦІЯ</w:t>
            </w:r>
            <w:r w:rsidR="003E4F54">
              <w:rPr>
                <w:rStyle w:val="a4"/>
                <w:rFonts w:ascii="Times New Roman" w:hAnsi="Times New Roman" w:cs="Times New Roman"/>
                <w:b/>
                <w:noProof/>
                <w:color w:val="auto"/>
                <w:sz w:val="28"/>
                <w:szCs w:val="28"/>
              </w:rPr>
              <w:t> </w:t>
            </w:r>
            <w:r w:rsidR="009A5CEE" w:rsidRPr="009A5CEE">
              <w:rPr>
                <w:rStyle w:val="a4"/>
                <w:rFonts w:ascii="Times New Roman" w:hAnsi="Times New Roman" w:cs="Times New Roman"/>
                <w:b/>
                <w:noProof/>
                <w:color w:val="auto"/>
                <w:sz w:val="28"/>
                <w:szCs w:val="28"/>
              </w:rPr>
              <w:t xml:space="preserve">СОЦІАЛЬНО-ЕКОНОМІЧНОГО </w:t>
            </w:r>
            <w:r w:rsidR="003E4F54">
              <w:rPr>
                <w:rStyle w:val="a4"/>
                <w:rFonts w:ascii="Times New Roman" w:hAnsi="Times New Roman" w:cs="Times New Roman"/>
                <w:b/>
                <w:noProof/>
                <w:color w:val="auto"/>
                <w:sz w:val="28"/>
                <w:szCs w:val="28"/>
              </w:rPr>
              <w:t xml:space="preserve">    </w:t>
            </w:r>
            <w:r w:rsidR="009A5CEE" w:rsidRPr="009A5CEE">
              <w:rPr>
                <w:rStyle w:val="a4"/>
                <w:rFonts w:ascii="Times New Roman" w:hAnsi="Times New Roman" w:cs="Times New Roman"/>
                <w:b/>
                <w:noProof/>
                <w:color w:val="auto"/>
                <w:sz w:val="28"/>
                <w:szCs w:val="28"/>
              </w:rPr>
              <w:t>ЖИТТЯ УКРАЇНЦІВ У ПОЛЬЩІ</w:t>
            </w:r>
            <w:r w:rsidR="009A5CEE" w:rsidRPr="009A5CEE">
              <w:rPr>
                <w:rFonts w:ascii="Times New Roman" w:hAnsi="Times New Roman" w:cs="Times New Roman"/>
                <w:b/>
                <w:noProof/>
                <w:webHidden/>
                <w:sz w:val="28"/>
                <w:szCs w:val="28"/>
              </w:rPr>
              <w:tab/>
            </w:r>
            <w:r w:rsidRPr="009A5CEE">
              <w:rPr>
                <w:rFonts w:ascii="Times New Roman" w:hAnsi="Times New Roman" w:cs="Times New Roman"/>
                <w:b/>
                <w:noProof/>
                <w:webHidden/>
                <w:sz w:val="28"/>
                <w:szCs w:val="28"/>
              </w:rPr>
              <w:fldChar w:fldCharType="begin"/>
            </w:r>
            <w:r w:rsidR="009A5CEE" w:rsidRPr="009A5CEE">
              <w:rPr>
                <w:rFonts w:ascii="Times New Roman" w:hAnsi="Times New Roman" w:cs="Times New Roman"/>
                <w:b/>
                <w:noProof/>
                <w:webHidden/>
                <w:sz w:val="28"/>
                <w:szCs w:val="28"/>
              </w:rPr>
              <w:instrText xml:space="preserve"> PAGEREF _Toc199962564 \h </w:instrText>
            </w:r>
            <w:r w:rsidRPr="009A5CEE">
              <w:rPr>
                <w:rFonts w:ascii="Times New Roman" w:hAnsi="Times New Roman" w:cs="Times New Roman"/>
                <w:b/>
                <w:noProof/>
                <w:webHidden/>
                <w:sz w:val="28"/>
                <w:szCs w:val="28"/>
              </w:rPr>
            </w:r>
            <w:r w:rsidRPr="009A5CEE">
              <w:rPr>
                <w:rFonts w:ascii="Times New Roman" w:hAnsi="Times New Roman" w:cs="Times New Roman"/>
                <w:b/>
                <w:noProof/>
                <w:webHidden/>
                <w:sz w:val="28"/>
                <w:szCs w:val="28"/>
              </w:rPr>
              <w:fldChar w:fldCharType="separate"/>
            </w:r>
            <w:r w:rsidR="00BA4729">
              <w:rPr>
                <w:rFonts w:ascii="Times New Roman" w:hAnsi="Times New Roman" w:cs="Times New Roman"/>
                <w:b/>
                <w:noProof/>
                <w:webHidden/>
                <w:sz w:val="28"/>
                <w:szCs w:val="28"/>
              </w:rPr>
              <w:t>50</w:t>
            </w:r>
            <w:r w:rsidRPr="009A5CEE">
              <w:rPr>
                <w:rFonts w:ascii="Times New Roman" w:hAnsi="Times New Roman" w:cs="Times New Roman"/>
                <w:b/>
                <w:noProof/>
                <w:webHidden/>
                <w:sz w:val="28"/>
                <w:szCs w:val="28"/>
              </w:rPr>
              <w:fldChar w:fldCharType="end"/>
            </w:r>
          </w:hyperlink>
        </w:p>
        <w:p w:rsidR="009A5CEE" w:rsidRPr="009A5CEE" w:rsidRDefault="00C42611" w:rsidP="009A5CEE">
          <w:pPr>
            <w:pStyle w:val="11"/>
            <w:tabs>
              <w:tab w:val="right" w:leader="dot" w:pos="9345"/>
            </w:tabs>
            <w:spacing w:line="360" w:lineRule="auto"/>
            <w:jc w:val="both"/>
            <w:rPr>
              <w:rFonts w:ascii="Times New Roman" w:eastAsiaTheme="minorEastAsia" w:hAnsi="Times New Roman" w:cs="Times New Roman"/>
              <w:b/>
              <w:noProof/>
              <w:sz w:val="28"/>
              <w:szCs w:val="28"/>
              <w:lang w:val="ru-RU" w:eastAsia="ru-RU"/>
            </w:rPr>
          </w:pPr>
          <w:hyperlink w:anchor="_Toc199962565" w:history="1">
            <w:r w:rsidR="003E4F54">
              <w:rPr>
                <w:rStyle w:val="a4"/>
                <w:rFonts w:ascii="Times New Roman" w:hAnsi="Times New Roman" w:cs="Times New Roman"/>
                <w:b/>
                <w:noProof/>
                <w:color w:val="auto"/>
                <w:sz w:val="28"/>
                <w:szCs w:val="28"/>
              </w:rPr>
              <w:t>РОЗДІЛ 5 УКРАЇНСЬКИЙ ВЕКТОР ГУМАНІТАРНОЇ </w:t>
            </w:r>
            <w:r w:rsidR="009A5CEE" w:rsidRPr="009A5CEE">
              <w:rPr>
                <w:rStyle w:val="a4"/>
                <w:rFonts w:ascii="Times New Roman" w:hAnsi="Times New Roman" w:cs="Times New Roman"/>
                <w:b/>
                <w:noProof/>
                <w:color w:val="auto"/>
                <w:sz w:val="28"/>
                <w:szCs w:val="28"/>
              </w:rPr>
              <w:t>ПОЛІТИКИ ПОЛЬСЬКОГО УРЯДУ</w:t>
            </w:r>
            <w:r w:rsidR="009A5CEE" w:rsidRPr="009A5CEE">
              <w:rPr>
                <w:rFonts w:ascii="Times New Roman" w:hAnsi="Times New Roman" w:cs="Times New Roman"/>
                <w:b/>
                <w:noProof/>
                <w:webHidden/>
                <w:sz w:val="28"/>
                <w:szCs w:val="28"/>
              </w:rPr>
              <w:tab/>
            </w:r>
            <w:r w:rsidRPr="009A5CEE">
              <w:rPr>
                <w:rFonts w:ascii="Times New Roman" w:hAnsi="Times New Roman" w:cs="Times New Roman"/>
                <w:b/>
                <w:noProof/>
                <w:webHidden/>
                <w:sz w:val="28"/>
                <w:szCs w:val="28"/>
              </w:rPr>
              <w:fldChar w:fldCharType="begin"/>
            </w:r>
            <w:r w:rsidR="009A5CEE" w:rsidRPr="009A5CEE">
              <w:rPr>
                <w:rFonts w:ascii="Times New Roman" w:hAnsi="Times New Roman" w:cs="Times New Roman"/>
                <w:b/>
                <w:noProof/>
                <w:webHidden/>
                <w:sz w:val="28"/>
                <w:szCs w:val="28"/>
              </w:rPr>
              <w:instrText xml:space="preserve"> PAGEREF _Toc199962565 \h </w:instrText>
            </w:r>
            <w:r w:rsidRPr="009A5CEE">
              <w:rPr>
                <w:rFonts w:ascii="Times New Roman" w:hAnsi="Times New Roman" w:cs="Times New Roman"/>
                <w:b/>
                <w:noProof/>
                <w:webHidden/>
                <w:sz w:val="28"/>
                <w:szCs w:val="28"/>
              </w:rPr>
            </w:r>
            <w:r w:rsidRPr="009A5CEE">
              <w:rPr>
                <w:rFonts w:ascii="Times New Roman" w:hAnsi="Times New Roman" w:cs="Times New Roman"/>
                <w:b/>
                <w:noProof/>
                <w:webHidden/>
                <w:sz w:val="28"/>
                <w:szCs w:val="28"/>
              </w:rPr>
              <w:fldChar w:fldCharType="separate"/>
            </w:r>
            <w:r w:rsidR="00BA4729">
              <w:rPr>
                <w:rFonts w:ascii="Times New Roman" w:hAnsi="Times New Roman" w:cs="Times New Roman"/>
                <w:b/>
                <w:noProof/>
                <w:webHidden/>
                <w:sz w:val="28"/>
                <w:szCs w:val="28"/>
              </w:rPr>
              <w:t>62</w:t>
            </w:r>
            <w:r w:rsidRPr="009A5CEE">
              <w:rPr>
                <w:rFonts w:ascii="Times New Roman" w:hAnsi="Times New Roman" w:cs="Times New Roman"/>
                <w:b/>
                <w:noProof/>
                <w:webHidden/>
                <w:sz w:val="28"/>
                <w:szCs w:val="28"/>
              </w:rPr>
              <w:fldChar w:fldCharType="end"/>
            </w:r>
          </w:hyperlink>
        </w:p>
        <w:p w:rsidR="009A5CEE" w:rsidRPr="009A5CEE" w:rsidRDefault="00C42611" w:rsidP="009A5CEE">
          <w:pPr>
            <w:pStyle w:val="11"/>
            <w:tabs>
              <w:tab w:val="right" w:leader="dot" w:pos="9345"/>
            </w:tabs>
            <w:spacing w:line="360" w:lineRule="auto"/>
            <w:jc w:val="both"/>
            <w:rPr>
              <w:rFonts w:ascii="Times New Roman" w:eastAsiaTheme="minorEastAsia" w:hAnsi="Times New Roman" w:cs="Times New Roman"/>
              <w:b/>
              <w:noProof/>
              <w:sz w:val="28"/>
              <w:szCs w:val="28"/>
              <w:lang w:val="ru-RU" w:eastAsia="ru-RU"/>
            </w:rPr>
          </w:pPr>
          <w:hyperlink w:anchor="_Toc199962566" w:history="1">
            <w:r w:rsidR="003E4F54">
              <w:rPr>
                <w:rStyle w:val="a4"/>
                <w:rFonts w:ascii="Times New Roman" w:hAnsi="Times New Roman" w:cs="Times New Roman"/>
                <w:b/>
                <w:noProof/>
                <w:color w:val="auto"/>
                <w:sz w:val="28"/>
                <w:szCs w:val="28"/>
              </w:rPr>
              <w:t>РОЗДІЛ 6 </w:t>
            </w:r>
            <w:r w:rsidR="009A5CEE" w:rsidRPr="009A5CEE">
              <w:rPr>
                <w:rStyle w:val="a4"/>
                <w:rFonts w:ascii="Times New Roman" w:hAnsi="Times New Roman" w:cs="Times New Roman"/>
                <w:b/>
                <w:noProof/>
                <w:color w:val="auto"/>
                <w:sz w:val="28"/>
                <w:szCs w:val="28"/>
              </w:rPr>
              <w:t>Н</w:t>
            </w:r>
            <w:r w:rsidR="003E4F54">
              <w:rPr>
                <w:rStyle w:val="a4"/>
                <w:rFonts w:ascii="Times New Roman" w:hAnsi="Times New Roman" w:cs="Times New Roman"/>
                <w:b/>
                <w:noProof/>
                <w:color w:val="auto"/>
                <w:sz w:val="28"/>
                <w:szCs w:val="28"/>
              </w:rPr>
              <w:t>АСЛІДКИ ТА ІСТОРИЧНІ УРОКИ ПОЛЬСЬКОЇ </w:t>
            </w:r>
            <w:r w:rsidR="009A5CEE" w:rsidRPr="009A5CEE">
              <w:rPr>
                <w:rStyle w:val="a4"/>
                <w:rFonts w:ascii="Times New Roman" w:hAnsi="Times New Roman" w:cs="Times New Roman"/>
                <w:b/>
                <w:noProof/>
                <w:color w:val="auto"/>
                <w:sz w:val="28"/>
                <w:szCs w:val="28"/>
              </w:rPr>
              <w:t>МОДЕЛІ НАЦІОНАЛЬНОЇ ПОЛІТИКИ В ЇЇ УКРАЇНСЬКОМУ ФОКУСІ</w:t>
            </w:r>
            <w:r w:rsidR="009A5CEE" w:rsidRPr="009A5CEE">
              <w:rPr>
                <w:rFonts w:ascii="Times New Roman" w:hAnsi="Times New Roman" w:cs="Times New Roman"/>
                <w:b/>
                <w:noProof/>
                <w:webHidden/>
                <w:sz w:val="28"/>
                <w:szCs w:val="28"/>
              </w:rPr>
              <w:tab/>
            </w:r>
            <w:r w:rsidRPr="009A5CEE">
              <w:rPr>
                <w:rFonts w:ascii="Times New Roman" w:hAnsi="Times New Roman" w:cs="Times New Roman"/>
                <w:b/>
                <w:noProof/>
                <w:webHidden/>
                <w:sz w:val="28"/>
                <w:szCs w:val="28"/>
              </w:rPr>
              <w:fldChar w:fldCharType="begin"/>
            </w:r>
            <w:r w:rsidR="009A5CEE" w:rsidRPr="009A5CEE">
              <w:rPr>
                <w:rFonts w:ascii="Times New Roman" w:hAnsi="Times New Roman" w:cs="Times New Roman"/>
                <w:b/>
                <w:noProof/>
                <w:webHidden/>
                <w:sz w:val="28"/>
                <w:szCs w:val="28"/>
              </w:rPr>
              <w:instrText xml:space="preserve"> PAGEREF _Toc199962566 \h </w:instrText>
            </w:r>
            <w:r w:rsidRPr="009A5CEE">
              <w:rPr>
                <w:rFonts w:ascii="Times New Roman" w:hAnsi="Times New Roman" w:cs="Times New Roman"/>
                <w:b/>
                <w:noProof/>
                <w:webHidden/>
                <w:sz w:val="28"/>
                <w:szCs w:val="28"/>
              </w:rPr>
            </w:r>
            <w:r w:rsidRPr="009A5CEE">
              <w:rPr>
                <w:rFonts w:ascii="Times New Roman" w:hAnsi="Times New Roman" w:cs="Times New Roman"/>
                <w:b/>
                <w:noProof/>
                <w:webHidden/>
                <w:sz w:val="28"/>
                <w:szCs w:val="28"/>
              </w:rPr>
              <w:fldChar w:fldCharType="separate"/>
            </w:r>
            <w:r w:rsidR="00BA4729">
              <w:rPr>
                <w:rFonts w:ascii="Times New Roman" w:hAnsi="Times New Roman" w:cs="Times New Roman"/>
                <w:b/>
                <w:noProof/>
                <w:webHidden/>
                <w:sz w:val="28"/>
                <w:szCs w:val="28"/>
              </w:rPr>
              <w:t>78</w:t>
            </w:r>
            <w:r w:rsidRPr="009A5CEE">
              <w:rPr>
                <w:rFonts w:ascii="Times New Roman" w:hAnsi="Times New Roman" w:cs="Times New Roman"/>
                <w:b/>
                <w:noProof/>
                <w:webHidden/>
                <w:sz w:val="28"/>
                <w:szCs w:val="28"/>
              </w:rPr>
              <w:fldChar w:fldCharType="end"/>
            </w:r>
          </w:hyperlink>
        </w:p>
        <w:p w:rsidR="009A5CEE" w:rsidRPr="009A5CEE" w:rsidRDefault="00C42611" w:rsidP="009A5CEE">
          <w:pPr>
            <w:pStyle w:val="11"/>
            <w:tabs>
              <w:tab w:val="right" w:leader="dot" w:pos="9345"/>
            </w:tabs>
            <w:spacing w:line="360" w:lineRule="auto"/>
            <w:jc w:val="both"/>
            <w:rPr>
              <w:rFonts w:ascii="Times New Roman" w:eastAsiaTheme="minorEastAsia" w:hAnsi="Times New Roman" w:cs="Times New Roman"/>
              <w:b/>
              <w:noProof/>
              <w:sz w:val="28"/>
              <w:szCs w:val="28"/>
              <w:lang w:val="ru-RU" w:eastAsia="ru-RU"/>
            </w:rPr>
          </w:pPr>
          <w:hyperlink w:anchor="_Toc199962567" w:history="1">
            <w:r w:rsidR="009A5CEE" w:rsidRPr="009A5CEE">
              <w:rPr>
                <w:rStyle w:val="a4"/>
                <w:rFonts w:ascii="Times New Roman" w:hAnsi="Times New Roman" w:cs="Times New Roman"/>
                <w:b/>
                <w:noProof/>
                <w:color w:val="auto"/>
                <w:sz w:val="28"/>
                <w:szCs w:val="28"/>
              </w:rPr>
              <w:t>ВИСНОВКИ</w:t>
            </w:r>
            <w:r w:rsidR="009A5CEE" w:rsidRPr="009A5CEE">
              <w:rPr>
                <w:rFonts w:ascii="Times New Roman" w:hAnsi="Times New Roman" w:cs="Times New Roman"/>
                <w:b/>
                <w:noProof/>
                <w:webHidden/>
                <w:sz w:val="28"/>
                <w:szCs w:val="28"/>
              </w:rPr>
              <w:tab/>
            </w:r>
            <w:r w:rsidRPr="009A5CEE">
              <w:rPr>
                <w:rFonts w:ascii="Times New Roman" w:hAnsi="Times New Roman" w:cs="Times New Roman"/>
                <w:b/>
                <w:noProof/>
                <w:webHidden/>
                <w:sz w:val="28"/>
                <w:szCs w:val="28"/>
              </w:rPr>
              <w:fldChar w:fldCharType="begin"/>
            </w:r>
            <w:r w:rsidR="009A5CEE" w:rsidRPr="009A5CEE">
              <w:rPr>
                <w:rFonts w:ascii="Times New Roman" w:hAnsi="Times New Roman" w:cs="Times New Roman"/>
                <w:b/>
                <w:noProof/>
                <w:webHidden/>
                <w:sz w:val="28"/>
                <w:szCs w:val="28"/>
              </w:rPr>
              <w:instrText xml:space="preserve"> PAGEREF _Toc199962567 \h </w:instrText>
            </w:r>
            <w:r w:rsidRPr="009A5CEE">
              <w:rPr>
                <w:rFonts w:ascii="Times New Roman" w:hAnsi="Times New Roman" w:cs="Times New Roman"/>
                <w:b/>
                <w:noProof/>
                <w:webHidden/>
                <w:sz w:val="28"/>
                <w:szCs w:val="28"/>
              </w:rPr>
            </w:r>
            <w:r w:rsidRPr="009A5CEE">
              <w:rPr>
                <w:rFonts w:ascii="Times New Roman" w:hAnsi="Times New Roman" w:cs="Times New Roman"/>
                <w:b/>
                <w:noProof/>
                <w:webHidden/>
                <w:sz w:val="28"/>
                <w:szCs w:val="28"/>
              </w:rPr>
              <w:fldChar w:fldCharType="separate"/>
            </w:r>
            <w:r w:rsidR="00BA4729">
              <w:rPr>
                <w:rFonts w:ascii="Times New Roman" w:hAnsi="Times New Roman" w:cs="Times New Roman"/>
                <w:b/>
                <w:noProof/>
                <w:webHidden/>
                <w:sz w:val="28"/>
                <w:szCs w:val="28"/>
              </w:rPr>
              <w:t>85</w:t>
            </w:r>
            <w:r w:rsidRPr="009A5CEE">
              <w:rPr>
                <w:rFonts w:ascii="Times New Roman" w:hAnsi="Times New Roman" w:cs="Times New Roman"/>
                <w:b/>
                <w:noProof/>
                <w:webHidden/>
                <w:sz w:val="28"/>
                <w:szCs w:val="28"/>
              </w:rPr>
              <w:fldChar w:fldCharType="end"/>
            </w:r>
          </w:hyperlink>
        </w:p>
        <w:p w:rsidR="009A5CEE" w:rsidRDefault="00C42611" w:rsidP="009A5CEE">
          <w:pPr>
            <w:pStyle w:val="11"/>
            <w:tabs>
              <w:tab w:val="right" w:leader="dot" w:pos="9345"/>
            </w:tabs>
            <w:spacing w:line="360" w:lineRule="auto"/>
            <w:jc w:val="both"/>
            <w:rPr>
              <w:rFonts w:eastAsiaTheme="minorEastAsia"/>
              <w:noProof/>
              <w:lang w:val="ru-RU" w:eastAsia="ru-RU"/>
            </w:rPr>
          </w:pPr>
          <w:hyperlink w:anchor="_Toc199962568" w:history="1">
            <w:r w:rsidR="009A5CEE" w:rsidRPr="009A5CEE">
              <w:rPr>
                <w:rStyle w:val="a4"/>
                <w:rFonts w:ascii="Times New Roman" w:hAnsi="Times New Roman" w:cs="Times New Roman"/>
                <w:b/>
                <w:noProof/>
                <w:color w:val="auto"/>
                <w:sz w:val="28"/>
                <w:szCs w:val="28"/>
              </w:rPr>
              <w:t>ВИКОРИСТАНІ ДЖЕРЕЛА ТА ЛІТЕРАТУРА</w:t>
            </w:r>
            <w:r w:rsidR="009A5CEE" w:rsidRPr="009A5CEE">
              <w:rPr>
                <w:rFonts w:ascii="Times New Roman" w:hAnsi="Times New Roman" w:cs="Times New Roman"/>
                <w:b/>
                <w:noProof/>
                <w:webHidden/>
                <w:sz w:val="28"/>
                <w:szCs w:val="28"/>
              </w:rPr>
              <w:tab/>
            </w:r>
            <w:r w:rsidRPr="009A5CEE">
              <w:rPr>
                <w:rFonts w:ascii="Times New Roman" w:hAnsi="Times New Roman" w:cs="Times New Roman"/>
                <w:b/>
                <w:noProof/>
                <w:webHidden/>
                <w:sz w:val="28"/>
                <w:szCs w:val="28"/>
              </w:rPr>
              <w:fldChar w:fldCharType="begin"/>
            </w:r>
            <w:r w:rsidR="009A5CEE" w:rsidRPr="009A5CEE">
              <w:rPr>
                <w:rFonts w:ascii="Times New Roman" w:hAnsi="Times New Roman" w:cs="Times New Roman"/>
                <w:b/>
                <w:noProof/>
                <w:webHidden/>
                <w:sz w:val="28"/>
                <w:szCs w:val="28"/>
              </w:rPr>
              <w:instrText xml:space="preserve"> PAGEREF _Toc199962568 \h </w:instrText>
            </w:r>
            <w:r w:rsidRPr="009A5CEE">
              <w:rPr>
                <w:rFonts w:ascii="Times New Roman" w:hAnsi="Times New Roman" w:cs="Times New Roman"/>
                <w:b/>
                <w:noProof/>
                <w:webHidden/>
                <w:sz w:val="28"/>
                <w:szCs w:val="28"/>
              </w:rPr>
            </w:r>
            <w:r w:rsidRPr="009A5CEE">
              <w:rPr>
                <w:rFonts w:ascii="Times New Roman" w:hAnsi="Times New Roman" w:cs="Times New Roman"/>
                <w:b/>
                <w:noProof/>
                <w:webHidden/>
                <w:sz w:val="28"/>
                <w:szCs w:val="28"/>
              </w:rPr>
              <w:fldChar w:fldCharType="separate"/>
            </w:r>
            <w:r w:rsidR="00BA4729">
              <w:rPr>
                <w:rFonts w:ascii="Times New Roman" w:hAnsi="Times New Roman" w:cs="Times New Roman"/>
                <w:b/>
                <w:noProof/>
                <w:webHidden/>
                <w:sz w:val="28"/>
                <w:szCs w:val="28"/>
              </w:rPr>
              <w:t>89</w:t>
            </w:r>
            <w:r w:rsidRPr="009A5CEE">
              <w:rPr>
                <w:rFonts w:ascii="Times New Roman" w:hAnsi="Times New Roman" w:cs="Times New Roman"/>
                <w:b/>
                <w:noProof/>
                <w:webHidden/>
                <w:sz w:val="28"/>
                <w:szCs w:val="28"/>
              </w:rPr>
              <w:fldChar w:fldCharType="end"/>
            </w:r>
          </w:hyperlink>
        </w:p>
        <w:p w:rsidR="00B75FE5" w:rsidRPr="00897DA7" w:rsidRDefault="00C42611">
          <w:pPr>
            <w:rPr>
              <w:rFonts w:ascii="Times New Roman" w:hAnsi="Times New Roman" w:cs="Times New Roman"/>
              <w:sz w:val="28"/>
              <w:szCs w:val="28"/>
            </w:rPr>
          </w:pPr>
          <w:r w:rsidRPr="00344C41">
            <w:rPr>
              <w:rFonts w:ascii="Times New Roman" w:hAnsi="Times New Roman" w:cs="Times New Roman"/>
              <w:sz w:val="28"/>
              <w:szCs w:val="28"/>
            </w:rPr>
            <w:fldChar w:fldCharType="end"/>
          </w:r>
        </w:p>
      </w:sdtContent>
    </w:sdt>
    <w:bookmarkStart w:id="5" w:name="_Toc199962560" w:displacedByCustomXml="prev"/>
    <w:p w:rsidR="00897DA7" w:rsidRDefault="00897DA7">
      <w:pPr>
        <w:rPr>
          <w:rFonts w:ascii="Times New Roman" w:eastAsia="Times New Roman" w:hAnsi="Times New Roman" w:cs="Times New Roman"/>
          <w:b/>
          <w:bCs/>
          <w:kern w:val="36"/>
          <w:sz w:val="28"/>
          <w:szCs w:val="28"/>
          <w:lang w:eastAsia="ru-RU"/>
        </w:rPr>
      </w:pPr>
      <w:r>
        <w:rPr>
          <w:sz w:val="28"/>
          <w:szCs w:val="28"/>
        </w:rPr>
        <w:br w:type="page"/>
      </w:r>
    </w:p>
    <w:p w:rsidR="003F1459" w:rsidRPr="00344C41" w:rsidRDefault="003F1459" w:rsidP="00897DA7">
      <w:pPr>
        <w:pStyle w:val="1"/>
        <w:spacing w:line="360" w:lineRule="auto"/>
        <w:jc w:val="center"/>
        <w:rPr>
          <w:sz w:val="28"/>
          <w:szCs w:val="28"/>
          <w:lang w:val="uk-UA"/>
        </w:rPr>
      </w:pPr>
      <w:r w:rsidRPr="00344C41">
        <w:rPr>
          <w:sz w:val="28"/>
          <w:szCs w:val="28"/>
          <w:lang w:val="uk-UA"/>
        </w:rPr>
        <w:lastRenderedPageBreak/>
        <w:t>ВСТУП</w:t>
      </w:r>
      <w:bookmarkEnd w:id="5"/>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На тлі геополітичних змін після Першої світової війни відбулося відродження Польщі. Поряд з тріумфом від цієї події сформувалась низка державотворчих викликів. Зокрема, ІІ Річ Посполита постала як багатонаціональна держава, однак її політична модель була заснована на унітарному принципі, що передбачав домінування польської ідентичності як основи національної єдності. У цьому контексті національні меншини, які становили понад третину населення, розглядалися не як рівноправні суб’єкти суспільного життя, а як потенційний ризик для стабільності відродженої держави. Українці, котрі становили найбільшу національну меншину в міжвоєнній Польщі, стали об’єктом послідовної державної політики асиміляції, обмеження прав і репресій. Усе це поглибило відчуження й конфлікт між українською спільнотою та Польською державою. Тому </w:t>
      </w:r>
      <w:r w:rsidRPr="00344C41">
        <w:rPr>
          <w:rFonts w:ascii="Times New Roman" w:eastAsia="Times New Roman" w:hAnsi="Times New Roman" w:cs="Times New Roman"/>
          <w:b/>
          <w:bCs/>
          <w:sz w:val="28"/>
          <w:szCs w:val="28"/>
          <w:lang w:eastAsia="ru-RU"/>
        </w:rPr>
        <w:t>актуальність дослідження</w:t>
      </w:r>
      <w:r w:rsidRPr="00344C41">
        <w:rPr>
          <w:rFonts w:ascii="Times New Roman" w:eastAsia="Times New Roman" w:hAnsi="Times New Roman" w:cs="Times New Roman"/>
          <w:sz w:val="28"/>
          <w:szCs w:val="28"/>
          <w:lang w:eastAsia="ru-RU"/>
        </w:rPr>
        <w:t xml:space="preserve"> зумовлена потребою критичного осмислення українського вектора внутрішньої політики ІІ Речі Посполитої – як у її концептуальних засадах, так і в конкретних механізмах реалізації. Системний аналіз державної стратегії  Польщі щодо українців у 20-30-х рр. ХХ ст. дозволяє виявити глибинні причини міжнаціональної напруги, що визначали характер польсько-українських відносин упродовж ХХ ст. Водночас звернення до цього історичного досвіду є важливим для сучасного переосмислення політики у сфері міжетнічної взаємодії. Український приклад демонструє, до яких наслідків може призвести ігнорування прав національних меншин та прагнення до насильницької уніфікації, а тому актуалізує питання пошуку ефективних моделей інтеграційної політики, що базуються на принципах рівноправності, поваги до ідентичності та мирного співжиття у багатонаціональному суспільстві.</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Мета роботи</w:t>
      </w:r>
      <w:r w:rsidRPr="00344C41">
        <w:rPr>
          <w:rFonts w:ascii="Times New Roman" w:eastAsia="Times New Roman" w:hAnsi="Times New Roman" w:cs="Times New Roman"/>
          <w:sz w:val="28"/>
          <w:szCs w:val="28"/>
          <w:lang w:eastAsia="ru-RU"/>
        </w:rPr>
        <w:t>: цілісне висвітлення внутрішньої політики ІІ Речі Посполитої, спрямованої в бік українського населення, та її аналіз.</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 xml:space="preserve">Для досягнення мети дослідження слід розв’язати наступні </w:t>
      </w:r>
      <w:r w:rsidRPr="00344C41">
        <w:rPr>
          <w:rFonts w:ascii="Times New Roman" w:eastAsia="Times New Roman" w:hAnsi="Times New Roman" w:cs="Times New Roman"/>
          <w:b/>
          <w:bCs/>
          <w:sz w:val="28"/>
          <w:szCs w:val="28"/>
          <w:lang w:eastAsia="ru-RU"/>
        </w:rPr>
        <w:t>завдання</w:t>
      </w:r>
      <w:r w:rsidRPr="00344C41">
        <w:rPr>
          <w:rFonts w:ascii="Times New Roman" w:eastAsia="Times New Roman" w:hAnsi="Times New Roman" w:cs="Times New Roman"/>
          <w:sz w:val="28"/>
          <w:szCs w:val="28"/>
          <w:lang w:eastAsia="ru-RU"/>
        </w:rPr>
        <w:t>: </w:t>
      </w:r>
    </w:p>
    <w:p w:rsidR="005A6962" w:rsidRPr="00344C41" w:rsidRDefault="003F1459" w:rsidP="005A6962">
      <w:pPr>
        <w:pStyle w:val="ac"/>
        <w:numPr>
          <w:ilvl w:val="0"/>
          <w:numId w:val="2"/>
        </w:numPr>
        <w:shd w:val="clear" w:color="auto" w:fill="FFFFFF"/>
        <w:spacing w:before="240" w:after="0" w:line="360" w:lineRule="auto"/>
        <w:jc w:val="both"/>
        <w:textAlignment w:val="baseline"/>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здійснити аналіз історіографії та джерельної бази з теми;</w:t>
      </w:r>
    </w:p>
    <w:p w:rsidR="005A6962" w:rsidRPr="00344C41" w:rsidRDefault="003F1459" w:rsidP="005A6962">
      <w:pPr>
        <w:pStyle w:val="ac"/>
        <w:numPr>
          <w:ilvl w:val="0"/>
          <w:numId w:val="2"/>
        </w:numPr>
        <w:shd w:val="clear" w:color="auto" w:fill="FFFFFF"/>
        <w:spacing w:before="240" w:after="0" w:line="360" w:lineRule="auto"/>
        <w:jc w:val="both"/>
        <w:textAlignment w:val="baseline"/>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дослідити концептуальні засади внутрішньої політики ІІ Речі Посполитої, зосередившись на висвітленні її національного виміру;</w:t>
      </w:r>
    </w:p>
    <w:p w:rsidR="005A6962" w:rsidRPr="00344C41" w:rsidRDefault="003F1459" w:rsidP="005A6962">
      <w:pPr>
        <w:pStyle w:val="ac"/>
        <w:numPr>
          <w:ilvl w:val="0"/>
          <w:numId w:val="2"/>
        </w:numPr>
        <w:shd w:val="clear" w:color="auto" w:fill="FFFFFF"/>
        <w:spacing w:before="240" w:after="0" w:line="360" w:lineRule="auto"/>
        <w:jc w:val="both"/>
        <w:textAlignment w:val="baseline"/>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охарактеризувати політичне становище українців у Польській державі;</w:t>
      </w:r>
    </w:p>
    <w:p w:rsidR="005A6962" w:rsidRPr="00344C41" w:rsidRDefault="003F1459" w:rsidP="005A6962">
      <w:pPr>
        <w:pStyle w:val="ac"/>
        <w:numPr>
          <w:ilvl w:val="0"/>
          <w:numId w:val="2"/>
        </w:numPr>
        <w:shd w:val="clear" w:color="auto" w:fill="FFFFFF"/>
        <w:spacing w:before="240" w:after="0" w:line="360" w:lineRule="auto"/>
        <w:jc w:val="both"/>
        <w:textAlignment w:val="baseline"/>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розглянути регламентацію соціально-економічного життя українців у міжвоєнній Польщі;</w:t>
      </w:r>
    </w:p>
    <w:p w:rsidR="005A6962" w:rsidRPr="00344C41" w:rsidRDefault="003F1459" w:rsidP="005A6962">
      <w:pPr>
        <w:pStyle w:val="ac"/>
        <w:numPr>
          <w:ilvl w:val="0"/>
          <w:numId w:val="2"/>
        </w:numPr>
        <w:shd w:val="clear" w:color="auto" w:fill="FFFFFF"/>
        <w:spacing w:before="240" w:after="0" w:line="360" w:lineRule="auto"/>
        <w:jc w:val="both"/>
        <w:textAlignment w:val="baseline"/>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з’ясувати становище українців унаслідок реалізації гуманітарної політики польської влади;</w:t>
      </w:r>
    </w:p>
    <w:p w:rsidR="003F1459" w:rsidRPr="00344C41" w:rsidRDefault="003F1459" w:rsidP="005A6962">
      <w:pPr>
        <w:pStyle w:val="ac"/>
        <w:numPr>
          <w:ilvl w:val="0"/>
          <w:numId w:val="2"/>
        </w:numPr>
        <w:shd w:val="clear" w:color="auto" w:fill="FFFFFF"/>
        <w:spacing w:before="240" w:after="0" w:line="360" w:lineRule="auto"/>
        <w:jc w:val="both"/>
        <w:textAlignment w:val="baseline"/>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визначити історичні наслідки та уроки польської моделі національної політики.</w:t>
      </w:r>
    </w:p>
    <w:p w:rsidR="003F1459" w:rsidRPr="00344C41" w:rsidRDefault="003F1459" w:rsidP="005A6962">
      <w:pPr>
        <w:shd w:val="clear" w:color="auto" w:fill="FFFFFF"/>
        <w:spacing w:before="240"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 xml:space="preserve">Об’єктом дослідження </w:t>
      </w:r>
      <w:r w:rsidRPr="00344C41">
        <w:rPr>
          <w:rFonts w:ascii="Times New Roman" w:eastAsia="Times New Roman" w:hAnsi="Times New Roman" w:cs="Times New Roman"/>
          <w:sz w:val="28"/>
          <w:szCs w:val="28"/>
          <w:lang w:eastAsia="ru-RU"/>
        </w:rPr>
        <w:t xml:space="preserve">виступає внутрішня політика ІІ Речі Посполитої, а </w:t>
      </w:r>
      <w:r w:rsidRPr="00344C41">
        <w:rPr>
          <w:rFonts w:ascii="Times New Roman" w:eastAsia="Times New Roman" w:hAnsi="Times New Roman" w:cs="Times New Roman"/>
          <w:b/>
          <w:bCs/>
          <w:sz w:val="28"/>
          <w:szCs w:val="28"/>
          <w:lang w:eastAsia="ru-RU"/>
        </w:rPr>
        <w:t xml:space="preserve">предметом </w:t>
      </w:r>
      <w:r w:rsidRPr="00344C41">
        <w:rPr>
          <w:rFonts w:ascii="Times New Roman" w:eastAsia="Times New Roman" w:hAnsi="Times New Roman" w:cs="Times New Roman"/>
          <w:sz w:val="28"/>
          <w:szCs w:val="28"/>
          <w:lang w:eastAsia="ru-RU"/>
        </w:rPr>
        <w:t xml:space="preserve">– </w:t>
      </w:r>
      <w:r w:rsidR="005A6962" w:rsidRPr="00344C41">
        <w:rPr>
          <w:rFonts w:ascii="Times New Roman" w:eastAsia="Times New Roman" w:hAnsi="Times New Roman" w:cs="Times New Roman"/>
          <w:sz w:val="28"/>
          <w:szCs w:val="28"/>
          <w:lang w:eastAsia="ru-RU"/>
        </w:rPr>
        <w:t>реалізація українського вектору внутрішньої політики ІІ Речі Посполитої у 20-х – 30-х рр. ХХ ст.</w:t>
      </w:r>
    </w:p>
    <w:p w:rsidR="005A6962" w:rsidRPr="00344C41" w:rsidRDefault="003F1459" w:rsidP="005A6962">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Хронологічні межі</w:t>
      </w:r>
      <w:r w:rsidRPr="00344C41">
        <w:rPr>
          <w:rFonts w:ascii="Times New Roman" w:eastAsia="Times New Roman" w:hAnsi="Times New Roman" w:cs="Times New Roman"/>
          <w:sz w:val="28"/>
          <w:szCs w:val="28"/>
          <w:lang w:eastAsia="ru-RU"/>
        </w:rPr>
        <w:t xml:space="preserve"> роботи окреслені 20-30-ми рр. ХХ ст.  </w:t>
      </w:r>
      <w:r w:rsidR="005A6962" w:rsidRPr="00344C41">
        <w:rPr>
          <w:rFonts w:ascii="Times New Roman" w:eastAsia="Times New Roman" w:hAnsi="Times New Roman" w:cs="Times New Roman"/>
          <w:sz w:val="28"/>
          <w:szCs w:val="28"/>
          <w:lang w:eastAsia="ru-RU"/>
        </w:rPr>
        <w:t>– періодом</w:t>
      </w:r>
    </w:p>
    <w:p w:rsidR="003F1459" w:rsidRPr="00344C41" w:rsidRDefault="005A6962" w:rsidP="005A6962">
      <w:pPr>
        <w:shd w:val="clear" w:color="auto" w:fill="FFFFFF"/>
        <w:spacing w:after="0" w:line="360" w:lineRule="auto"/>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існування ІІ Речі Посполитої та впровадження її внутрішньої політики щодо національних меншин.</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Територіальні межі</w:t>
      </w:r>
      <w:r w:rsidRPr="00344C41">
        <w:rPr>
          <w:rFonts w:ascii="Times New Roman" w:eastAsia="Times New Roman" w:hAnsi="Times New Roman" w:cs="Times New Roman"/>
          <w:sz w:val="28"/>
          <w:szCs w:val="28"/>
          <w:lang w:eastAsia="ru-RU"/>
        </w:rPr>
        <w:t xml:space="preserve"> дослідження охоплюють українські етнічні землі у складі ІІ Речі Посполитої – головним чином Східну Галичину, Західну Волинь, Холмщину та Підляшшя – регіони з високою концентрацією українського населення.</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 xml:space="preserve">Методи дослідження </w:t>
      </w:r>
      <w:r w:rsidRPr="00344C41">
        <w:rPr>
          <w:rFonts w:ascii="Times New Roman" w:eastAsia="Times New Roman" w:hAnsi="Times New Roman" w:cs="Times New Roman"/>
          <w:sz w:val="28"/>
          <w:szCs w:val="28"/>
          <w:lang w:eastAsia="ru-RU"/>
        </w:rPr>
        <w:t xml:space="preserve">використані під час роботи наступні: </w:t>
      </w:r>
      <w:proofErr w:type="spellStart"/>
      <w:r w:rsidRPr="00344C41">
        <w:rPr>
          <w:rFonts w:ascii="Times New Roman" w:eastAsia="Times New Roman" w:hAnsi="Times New Roman" w:cs="Times New Roman"/>
          <w:sz w:val="28"/>
          <w:szCs w:val="28"/>
          <w:lang w:eastAsia="ru-RU"/>
        </w:rPr>
        <w:t>історико-генетичний</w:t>
      </w:r>
      <w:proofErr w:type="spellEnd"/>
      <w:r w:rsidRPr="00344C41">
        <w:rPr>
          <w:rFonts w:ascii="Times New Roman" w:eastAsia="Times New Roman" w:hAnsi="Times New Roman" w:cs="Times New Roman"/>
          <w:sz w:val="28"/>
          <w:szCs w:val="28"/>
          <w:lang w:eastAsia="ru-RU"/>
        </w:rPr>
        <w:t xml:space="preserve"> метод – дозволив проаналізувати процес формування та реалізації польської політики щодо українців у міжвоєнний період, розкрити її зміст і напрями в контексті загальної національної стратегії ІІ Речі Посполитої;  </w:t>
      </w:r>
      <w:proofErr w:type="spellStart"/>
      <w:r w:rsidRPr="00344C41">
        <w:rPr>
          <w:rFonts w:ascii="Times New Roman" w:eastAsia="Times New Roman" w:hAnsi="Times New Roman" w:cs="Times New Roman"/>
          <w:sz w:val="28"/>
          <w:szCs w:val="28"/>
          <w:lang w:eastAsia="ru-RU"/>
        </w:rPr>
        <w:t>історико-типологічний</w:t>
      </w:r>
      <w:proofErr w:type="spellEnd"/>
      <w:r w:rsidRPr="00344C41">
        <w:rPr>
          <w:rFonts w:ascii="Times New Roman" w:eastAsia="Times New Roman" w:hAnsi="Times New Roman" w:cs="Times New Roman"/>
          <w:sz w:val="28"/>
          <w:szCs w:val="28"/>
          <w:lang w:eastAsia="ru-RU"/>
        </w:rPr>
        <w:t xml:space="preserve"> метод – застосований для того, аби класифікувати форми реалізації польської національної політики залежно від сфери </w:t>
      </w:r>
      <w:r w:rsidRPr="00344C41">
        <w:rPr>
          <w:rFonts w:ascii="Times New Roman" w:eastAsia="Times New Roman" w:hAnsi="Times New Roman" w:cs="Times New Roman"/>
          <w:sz w:val="28"/>
          <w:szCs w:val="28"/>
          <w:lang w:eastAsia="ru-RU"/>
        </w:rPr>
        <w:lastRenderedPageBreak/>
        <w:t>(політичної, соціально-економічної, гуманітарної) та виявити типові моделі поведінки польських владних інституцій; метод узагальнення – дав змогу систематизувати отриману інформацію та сформулювати висновки щодо характеру, ефективності та наслідків внутрішньої політики ІІ Речі Посполитої в її українському вимірі. Під час роботи над дослідженням було дотримано принципів історизму та об’єктивності.</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Наукова новизна</w:t>
      </w:r>
      <w:r w:rsidR="000B21FF" w:rsidRPr="00344C41">
        <w:rPr>
          <w:rFonts w:ascii="Times New Roman" w:eastAsia="Times New Roman" w:hAnsi="Times New Roman" w:cs="Times New Roman"/>
          <w:b/>
          <w:bCs/>
          <w:sz w:val="28"/>
          <w:szCs w:val="28"/>
          <w:lang w:eastAsia="ru-RU"/>
        </w:rPr>
        <w:t xml:space="preserve"> </w:t>
      </w:r>
      <w:r w:rsidR="000B21FF" w:rsidRPr="00344C41">
        <w:rPr>
          <w:rFonts w:ascii="Times New Roman" w:eastAsia="Times New Roman" w:hAnsi="Times New Roman" w:cs="Times New Roman"/>
          <w:bCs/>
          <w:sz w:val="28"/>
          <w:szCs w:val="28"/>
          <w:lang w:eastAsia="ru-RU"/>
        </w:rPr>
        <w:t>дослідження полягає в тому, що</w:t>
      </w:r>
      <w:r w:rsidR="000B21FF" w:rsidRPr="00344C41">
        <w:rPr>
          <w:rFonts w:ascii="Times New Roman" w:eastAsia="Times New Roman" w:hAnsi="Times New Roman" w:cs="Times New Roman"/>
          <w:b/>
          <w:bCs/>
          <w:sz w:val="28"/>
          <w:szCs w:val="28"/>
          <w:lang w:eastAsia="ru-RU"/>
        </w:rPr>
        <w:t xml:space="preserve"> </w:t>
      </w:r>
      <w:r w:rsidR="000B21FF" w:rsidRPr="00344C41">
        <w:rPr>
          <w:rFonts w:ascii="Times New Roman" w:eastAsia="Times New Roman" w:hAnsi="Times New Roman" w:cs="Times New Roman"/>
          <w:bCs/>
          <w:sz w:val="28"/>
          <w:szCs w:val="28"/>
          <w:lang w:eastAsia="ru-RU"/>
        </w:rPr>
        <w:t xml:space="preserve">завдяки висвітленню та аналізу українського вектора внутрішньої політики ІІ Речі Посполитої </w:t>
      </w:r>
      <w:r w:rsidR="00F5615F">
        <w:rPr>
          <w:rFonts w:ascii="Times New Roman" w:eastAsia="Times New Roman" w:hAnsi="Times New Roman" w:cs="Times New Roman"/>
          <w:bCs/>
          <w:sz w:val="28"/>
          <w:szCs w:val="28"/>
          <w:lang w:eastAsia="ru-RU"/>
        </w:rPr>
        <w:t xml:space="preserve">     </w:t>
      </w:r>
      <w:r w:rsidR="000B21FF" w:rsidRPr="00344C41">
        <w:rPr>
          <w:rFonts w:ascii="Times New Roman" w:eastAsia="Times New Roman" w:hAnsi="Times New Roman" w:cs="Times New Roman"/>
          <w:bCs/>
          <w:sz w:val="28"/>
          <w:szCs w:val="28"/>
          <w:lang w:eastAsia="ru-RU"/>
        </w:rPr>
        <w:t>(20-30-ті рр. ХХ ст.) було здійснено спробу виокремити історичні уроки з польської моделі національної політики.</w:t>
      </w:r>
    </w:p>
    <w:p w:rsidR="003F1459" w:rsidRPr="00344C41" w:rsidRDefault="003F1459" w:rsidP="00344C4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b/>
          <w:bCs/>
          <w:sz w:val="28"/>
          <w:szCs w:val="28"/>
          <w:lang w:eastAsia="ru-RU"/>
        </w:rPr>
        <w:t>Структуру роботи</w:t>
      </w:r>
      <w:r w:rsidRPr="00344C41">
        <w:rPr>
          <w:rFonts w:ascii="Times New Roman" w:eastAsia="Times New Roman" w:hAnsi="Times New Roman" w:cs="Times New Roman"/>
          <w:sz w:val="28"/>
          <w:szCs w:val="28"/>
          <w:lang w:eastAsia="ru-RU"/>
        </w:rPr>
        <w:t xml:space="preserve"> становлять вступ, шість розділів, висновки, список використаних джерел (</w:t>
      </w:r>
      <w:r w:rsidR="00AA5067">
        <w:rPr>
          <w:rFonts w:ascii="Times New Roman" w:eastAsia="Times New Roman" w:hAnsi="Times New Roman" w:cs="Times New Roman"/>
          <w:sz w:val="28"/>
          <w:szCs w:val="28"/>
          <w:lang w:eastAsia="ru-RU"/>
        </w:rPr>
        <w:t>38</w:t>
      </w:r>
      <w:r w:rsidRPr="00344C41">
        <w:rPr>
          <w:rFonts w:ascii="Times New Roman" w:eastAsia="Times New Roman" w:hAnsi="Times New Roman" w:cs="Times New Roman"/>
          <w:sz w:val="28"/>
          <w:szCs w:val="28"/>
          <w:lang w:eastAsia="ru-RU"/>
        </w:rPr>
        <w:t>) та літератури (</w:t>
      </w:r>
      <w:r w:rsidR="00AA5067">
        <w:rPr>
          <w:rFonts w:ascii="Times New Roman" w:eastAsia="Times New Roman" w:hAnsi="Times New Roman" w:cs="Times New Roman"/>
          <w:sz w:val="28"/>
          <w:szCs w:val="28"/>
          <w:lang w:eastAsia="ru-RU"/>
        </w:rPr>
        <w:t>81</w:t>
      </w:r>
      <w:r w:rsidRPr="00344C41">
        <w:rPr>
          <w:rFonts w:ascii="Times New Roman" w:eastAsia="Times New Roman" w:hAnsi="Times New Roman" w:cs="Times New Roman"/>
          <w:sz w:val="28"/>
          <w:szCs w:val="28"/>
          <w:lang w:eastAsia="ru-RU"/>
        </w:rPr>
        <w:t xml:space="preserve">). Разом </w:t>
      </w:r>
      <w:r w:rsidR="00EB2044">
        <w:rPr>
          <w:rFonts w:ascii="Times New Roman" w:eastAsia="Times New Roman" w:hAnsi="Times New Roman" w:cs="Times New Roman"/>
          <w:sz w:val="28"/>
          <w:szCs w:val="28"/>
          <w:lang w:eastAsia="ru-RU"/>
        </w:rPr>
        <w:t>10</w:t>
      </w:r>
      <w:r w:rsidR="00891759">
        <w:rPr>
          <w:rFonts w:ascii="Times New Roman" w:eastAsia="Times New Roman" w:hAnsi="Times New Roman" w:cs="Times New Roman"/>
          <w:sz w:val="28"/>
          <w:szCs w:val="28"/>
          <w:lang w:eastAsia="ru-RU"/>
        </w:rPr>
        <w:t>1 сторінка</w:t>
      </w:r>
      <w:r w:rsidRPr="00344C41">
        <w:rPr>
          <w:rFonts w:ascii="Times New Roman" w:eastAsia="Times New Roman" w:hAnsi="Times New Roman" w:cs="Times New Roman"/>
          <w:sz w:val="28"/>
          <w:szCs w:val="28"/>
          <w:lang w:eastAsia="ru-RU"/>
        </w:rPr>
        <w:t>.</w:t>
      </w:r>
    </w:p>
    <w:p w:rsidR="00344C41" w:rsidRDefault="00344C41">
      <w:pPr>
        <w:rPr>
          <w:rFonts w:ascii="Times New Roman" w:eastAsia="Times New Roman" w:hAnsi="Times New Roman" w:cs="Times New Roman"/>
          <w:b/>
          <w:bCs/>
          <w:kern w:val="36"/>
          <w:sz w:val="28"/>
          <w:szCs w:val="28"/>
          <w:lang w:eastAsia="ru-RU"/>
        </w:rPr>
      </w:pPr>
      <w:r>
        <w:rPr>
          <w:sz w:val="28"/>
          <w:szCs w:val="28"/>
        </w:rPr>
        <w:br w:type="page"/>
      </w:r>
    </w:p>
    <w:p w:rsidR="003F1459" w:rsidRPr="00344C41" w:rsidRDefault="003F1459" w:rsidP="0096322B">
      <w:pPr>
        <w:pStyle w:val="1"/>
        <w:spacing w:line="360" w:lineRule="auto"/>
        <w:jc w:val="center"/>
        <w:rPr>
          <w:sz w:val="28"/>
          <w:szCs w:val="28"/>
          <w:lang w:val="uk-UA"/>
        </w:rPr>
      </w:pPr>
      <w:bookmarkStart w:id="6" w:name="_Toc199962561"/>
      <w:r w:rsidRPr="00344C41">
        <w:rPr>
          <w:sz w:val="28"/>
          <w:szCs w:val="28"/>
          <w:lang w:val="uk-UA"/>
        </w:rPr>
        <w:lastRenderedPageBreak/>
        <w:t>РОЗДІЛ 1 ІСТОРІОГРАФІЯ ТА ДЖЕРЕЛЬНА БАЗА ДОСЛІДЖЕННЯ</w:t>
      </w:r>
      <w:bookmarkEnd w:id="6"/>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Тема українсько-польських відносин неодноразово приковувала увагу дослідників і з впевненістю можна сказати, що вона не сходить з порядку денного і сьогодні. Такий інтерес пояснюється не лише складною історією взаємин обох народів, а й тим, що їхні наслідк</w:t>
      </w:r>
      <w:r w:rsidR="00BD40D9" w:rsidRPr="00344C41">
        <w:rPr>
          <w:rFonts w:ascii="Times New Roman" w:eastAsia="Times New Roman" w:hAnsi="Times New Roman" w:cs="Times New Roman"/>
          <w:sz w:val="28"/>
          <w:szCs w:val="28"/>
          <w:lang w:eastAsia="ru-RU"/>
        </w:rPr>
        <w:t>и відчутні й на сучасному етапі </w:t>
      </w:r>
      <w:r w:rsidRPr="00344C41">
        <w:rPr>
          <w:rFonts w:ascii="Times New Roman" w:eastAsia="Times New Roman" w:hAnsi="Times New Roman" w:cs="Times New Roman"/>
          <w:sz w:val="28"/>
          <w:szCs w:val="28"/>
          <w:lang w:eastAsia="ru-RU"/>
        </w:rPr>
        <w:t>– у політичному житті, міжетнічних контактах та суспільній пам’яті. Особливе місце в цьому контексті посідає політика ІІ Речі Посполитої щодо українців як приклад намагання уніфікувати багатонаціональне суспільство, що виявилося неефективним у забезпеченні тривалого міжетнічного діалогу й порозуміння.</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Висвітлення тематики українсько-польських відносин, зокрема українського вектору внутрішньої політики у міжвоєнний період ХХ ст., можна віднайти у багатьох загальних працях, присвячених історії Польщі </w:t>
      </w:r>
      <w:r w:rsidR="001D0178" w:rsidRPr="00344C41">
        <w:rPr>
          <w:rFonts w:ascii="Times New Roman" w:eastAsia="Times New Roman" w:hAnsi="Times New Roman" w:cs="Times New Roman"/>
          <w:sz w:val="28"/>
          <w:szCs w:val="28"/>
          <w:lang w:eastAsia="ru-RU"/>
        </w:rPr>
        <w:t xml:space="preserve">[54; </w:t>
      </w:r>
      <w:r w:rsidR="002F6154" w:rsidRPr="00344C41">
        <w:rPr>
          <w:rFonts w:ascii="Times New Roman" w:eastAsia="Times New Roman" w:hAnsi="Times New Roman" w:cs="Times New Roman"/>
          <w:sz w:val="28"/>
          <w:szCs w:val="28"/>
          <w:lang w:eastAsia="ru-RU"/>
        </w:rPr>
        <w:t xml:space="preserve">59; </w:t>
      </w:r>
      <w:r w:rsidR="006406C6" w:rsidRPr="00344C41">
        <w:rPr>
          <w:rFonts w:ascii="Times New Roman" w:eastAsia="Times New Roman" w:hAnsi="Times New Roman" w:cs="Times New Roman"/>
          <w:sz w:val="28"/>
          <w:szCs w:val="28"/>
          <w:lang w:eastAsia="ru-RU"/>
        </w:rPr>
        <w:t>96</w:t>
      </w:r>
      <w:r w:rsidR="001D0178"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України </w:t>
      </w:r>
      <w:r w:rsidR="00103799" w:rsidRPr="00344C41">
        <w:rPr>
          <w:rFonts w:ascii="Times New Roman" w:eastAsia="Times New Roman" w:hAnsi="Times New Roman" w:cs="Times New Roman"/>
          <w:sz w:val="28"/>
          <w:szCs w:val="28"/>
          <w:lang w:eastAsia="ru-RU"/>
        </w:rPr>
        <w:t>[50;</w:t>
      </w:r>
      <w:r w:rsidR="00513C07" w:rsidRPr="00344C41">
        <w:rPr>
          <w:rFonts w:ascii="Times New Roman" w:eastAsia="Times New Roman" w:hAnsi="Times New Roman" w:cs="Times New Roman"/>
          <w:sz w:val="28"/>
          <w:szCs w:val="28"/>
          <w:lang w:eastAsia="ru-RU"/>
        </w:rPr>
        <w:t xml:space="preserve"> 53</w:t>
      </w:r>
      <w:r w:rsidR="000D4B15" w:rsidRPr="00344C41">
        <w:rPr>
          <w:rFonts w:ascii="Times New Roman" w:eastAsia="Times New Roman" w:hAnsi="Times New Roman" w:cs="Times New Roman"/>
          <w:sz w:val="28"/>
          <w:szCs w:val="28"/>
          <w:lang w:eastAsia="ru-RU"/>
        </w:rPr>
        <w:t>; 57</w:t>
      </w:r>
      <w:r w:rsidR="007F7ECB" w:rsidRPr="00344C41">
        <w:rPr>
          <w:rFonts w:ascii="Times New Roman" w:eastAsia="Times New Roman" w:hAnsi="Times New Roman" w:cs="Times New Roman"/>
          <w:sz w:val="28"/>
          <w:szCs w:val="28"/>
          <w:lang w:eastAsia="ru-RU"/>
        </w:rPr>
        <w:t>;</w:t>
      </w:r>
      <w:r w:rsidR="00D4724D" w:rsidRPr="00344C41">
        <w:rPr>
          <w:rFonts w:ascii="Times New Roman" w:eastAsia="Times New Roman" w:hAnsi="Times New Roman" w:cs="Times New Roman"/>
          <w:sz w:val="28"/>
          <w:szCs w:val="28"/>
          <w:lang w:eastAsia="ru-RU"/>
        </w:rPr>
        <w:t xml:space="preserve"> 80</w:t>
      </w:r>
      <w:r w:rsidR="0010379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міжетнічним відносинам обох держав</w:t>
      </w:r>
      <w:r w:rsidR="002675D2" w:rsidRPr="00344C41">
        <w:rPr>
          <w:rFonts w:ascii="Times New Roman" w:eastAsia="Times New Roman" w:hAnsi="Times New Roman" w:cs="Times New Roman"/>
          <w:sz w:val="28"/>
          <w:szCs w:val="28"/>
          <w:lang w:eastAsia="ru-RU"/>
        </w:rPr>
        <w:t xml:space="preserve"> [73; </w:t>
      </w:r>
      <w:r w:rsidR="00182EC2" w:rsidRPr="00344C41">
        <w:rPr>
          <w:rFonts w:ascii="Times New Roman" w:eastAsia="Times New Roman" w:hAnsi="Times New Roman" w:cs="Times New Roman"/>
          <w:sz w:val="28"/>
          <w:szCs w:val="28"/>
          <w:lang w:eastAsia="ru-RU"/>
        </w:rPr>
        <w:t xml:space="preserve">81; </w:t>
      </w:r>
      <w:r w:rsidR="00046421" w:rsidRPr="00344C41">
        <w:rPr>
          <w:rFonts w:ascii="Times New Roman" w:eastAsia="Times New Roman" w:hAnsi="Times New Roman" w:cs="Times New Roman"/>
          <w:sz w:val="28"/>
          <w:szCs w:val="28"/>
          <w:lang w:eastAsia="ru-RU"/>
        </w:rPr>
        <w:t>111</w:t>
      </w:r>
      <w:r w:rsidR="002675D2"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та регіону ЦСЄ.</w:t>
      </w:r>
      <w:r w:rsidR="0094573C" w:rsidRPr="00344C41">
        <w:rPr>
          <w:rFonts w:ascii="Times New Roman" w:eastAsia="Times New Roman" w:hAnsi="Times New Roman" w:cs="Times New Roman"/>
          <w:sz w:val="28"/>
          <w:szCs w:val="28"/>
          <w:lang w:eastAsia="ru-RU"/>
        </w:rPr>
        <w:t xml:space="preserve"> [61]</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Загальну національну політику міжвоєнної Польщі неодноразово висвітлювали як українські, так і польські науковці. Серед вітчизняних можна виокремити доробки Ю.</w:t>
      </w:r>
      <w:proofErr w:type="spellStart"/>
      <w:r w:rsidRPr="00344C41">
        <w:rPr>
          <w:rFonts w:ascii="Times New Roman" w:eastAsia="Times New Roman" w:hAnsi="Times New Roman" w:cs="Times New Roman"/>
          <w:sz w:val="28"/>
          <w:szCs w:val="28"/>
          <w:lang w:eastAsia="ru-RU"/>
        </w:rPr>
        <w:t>Новіцької</w:t>
      </w:r>
      <w:proofErr w:type="spellEnd"/>
      <w:r w:rsidRPr="00344C41">
        <w:rPr>
          <w:rFonts w:ascii="Times New Roman" w:eastAsia="Times New Roman" w:hAnsi="Times New Roman" w:cs="Times New Roman"/>
          <w:sz w:val="28"/>
          <w:szCs w:val="28"/>
          <w:lang w:eastAsia="ru-RU"/>
        </w:rPr>
        <w:t xml:space="preserve"> </w:t>
      </w:r>
      <w:r w:rsidR="00E60C70" w:rsidRPr="00344C41">
        <w:rPr>
          <w:rFonts w:ascii="Times New Roman" w:eastAsia="Times New Roman" w:hAnsi="Times New Roman" w:cs="Times New Roman"/>
          <w:sz w:val="28"/>
          <w:szCs w:val="28"/>
          <w:lang w:eastAsia="ru-RU"/>
        </w:rPr>
        <w:t>[76]</w:t>
      </w:r>
      <w:r w:rsidRPr="00344C41">
        <w:rPr>
          <w:rFonts w:ascii="Times New Roman" w:eastAsia="Times New Roman" w:hAnsi="Times New Roman" w:cs="Times New Roman"/>
          <w:sz w:val="28"/>
          <w:szCs w:val="28"/>
          <w:lang w:eastAsia="ru-RU"/>
        </w:rPr>
        <w:t>, котра охарактеризувала питання розглянувши міжетнічну політику Польщі в період з 1918 по 1939 рр., та О.Рудої, яка охопила часовий проміжок 1926 - 1939 рр.</w:t>
      </w:r>
      <w:r w:rsidR="0013308D" w:rsidRPr="00344C41">
        <w:rPr>
          <w:rFonts w:ascii="Times New Roman" w:eastAsia="Times New Roman" w:hAnsi="Times New Roman" w:cs="Times New Roman"/>
          <w:sz w:val="28"/>
          <w:szCs w:val="28"/>
          <w:lang w:eastAsia="ru-RU"/>
        </w:rPr>
        <w:t xml:space="preserve"> [83]</w:t>
      </w:r>
      <w:r w:rsidRPr="00344C41">
        <w:rPr>
          <w:rFonts w:ascii="Times New Roman" w:eastAsia="Times New Roman" w:hAnsi="Times New Roman" w:cs="Times New Roman"/>
          <w:sz w:val="28"/>
          <w:szCs w:val="28"/>
          <w:lang w:eastAsia="ru-RU"/>
        </w:rPr>
        <w:t xml:space="preserve"> Обидві дослідниці зосередилась на становищі найбільших нацменшинах та продемонстрували діяльність польських урядів щодо них. О.Руда прийшла до висновку, що травневий переворот 1926 р. і прихід до влади прихильників Ю. </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не внесли радикальних змін у вирішення національного питання, а еволюція державного устрою в напрямі авторитаризму лише призвела до загострення міжетнічних конфліктів у державі. Серед польських дослідників національну політику ІІ Речі Посполитої вивчали, зокрема, А.Купчик </w:t>
      </w:r>
      <w:r w:rsidR="00002500" w:rsidRPr="00344C41">
        <w:rPr>
          <w:rFonts w:ascii="Times New Roman" w:eastAsia="Times New Roman" w:hAnsi="Times New Roman" w:cs="Times New Roman"/>
          <w:sz w:val="28"/>
          <w:szCs w:val="28"/>
          <w:lang w:eastAsia="ru-RU"/>
        </w:rPr>
        <w:t xml:space="preserve">[98] </w:t>
      </w:r>
      <w:r w:rsidRPr="00344C41">
        <w:rPr>
          <w:rFonts w:ascii="Times New Roman" w:eastAsia="Times New Roman" w:hAnsi="Times New Roman" w:cs="Times New Roman"/>
          <w:sz w:val="28"/>
          <w:szCs w:val="28"/>
          <w:lang w:eastAsia="ru-RU"/>
        </w:rPr>
        <w:t>та Й.</w:t>
      </w:r>
      <w:proofErr w:type="spellStart"/>
      <w:r w:rsidRPr="00344C41">
        <w:rPr>
          <w:rFonts w:ascii="Times New Roman" w:eastAsia="Times New Roman" w:hAnsi="Times New Roman" w:cs="Times New Roman"/>
          <w:sz w:val="28"/>
          <w:szCs w:val="28"/>
          <w:lang w:eastAsia="ru-RU"/>
        </w:rPr>
        <w:t>Рахвал</w:t>
      </w:r>
      <w:proofErr w:type="spellEnd"/>
      <w:r w:rsidRPr="00344C41">
        <w:rPr>
          <w:rFonts w:ascii="Times New Roman" w:eastAsia="Times New Roman" w:hAnsi="Times New Roman" w:cs="Times New Roman"/>
          <w:sz w:val="28"/>
          <w:szCs w:val="28"/>
          <w:lang w:eastAsia="ru-RU"/>
        </w:rPr>
        <w:t xml:space="preserve">. </w:t>
      </w:r>
      <w:r w:rsidR="00C15A85" w:rsidRPr="00344C41">
        <w:rPr>
          <w:rFonts w:ascii="Times New Roman" w:eastAsia="Times New Roman" w:hAnsi="Times New Roman" w:cs="Times New Roman"/>
          <w:sz w:val="28"/>
          <w:szCs w:val="28"/>
          <w:lang w:eastAsia="ru-RU"/>
        </w:rPr>
        <w:t>[105]</w:t>
      </w:r>
      <w:r w:rsidRPr="00344C41">
        <w:rPr>
          <w:rFonts w:ascii="Times New Roman" w:eastAsia="Times New Roman" w:hAnsi="Times New Roman" w:cs="Times New Roman"/>
          <w:sz w:val="28"/>
          <w:szCs w:val="28"/>
          <w:lang w:eastAsia="ru-RU"/>
        </w:rPr>
        <w:t xml:space="preserve"> Перший – проаналізував її та порівняв зі становищем і поглядами на це питання у сучасній Польщі. Натомість друга – дослідила політичні зміни, що вплинули </w:t>
      </w:r>
      <w:r w:rsidRPr="00344C41">
        <w:rPr>
          <w:rFonts w:ascii="Times New Roman" w:eastAsia="Times New Roman" w:hAnsi="Times New Roman" w:cs="Times New Roman"/>
          <w:sz w:val="28"/>
          <w:szCs w:val="28"/>
          <w:lang w:eastAsia="ru-RU"/>
        </w:rPr>
        <w:lastRenderedPageBreak/>
        <w:t>на утворення багатонаціональної Польської держави, основні документи та міждержавні угоди у справі врегулювання питання національних меншин та зосередила свою увагу на висвітленні становища найбільших груп непольського походження (українців, німців, євреїв, білорусів, литовців) у ІІ Речі Посполитій. В контексті дослідження національної політики Польської Народної Республіки, Е.</w:t>
      </w:r>
      <w:proofErr w:type="spellStart"/>
      <w:r w:rsidRPr="00344C41">
        <w:rPr>
          <w:rFonts w:ascii="Times New Roman" w:eastAsia="Times New Roman" w:hAnsi="Times New Roman" w:cs="Times New Roman"/>
          <w:sz w:val="28"/>
          <w:szCs w:val="28"/>
          <w:lang w:eastAsia="ru-RU"/>
        </w:rPr>
        <w:t>Міроновіч</w:t>
      </w:r>
      <w:proofErr w:type="spellEnd"/>
      <w:r w:rsidRPr="00344C41">
        <w:rPr>
          <w:rFonts w:ascii="Times New Roman" w:eastAsia="Times New Roman" w:hAnsi="Times New Roman" w:cs="Times New Roman"/>
          <w:sz w:val="28"/>
          <w:szCs w:val="28"/>
          <w:lang w:eastAsia="ru-RU"/>
        </w:rPr>
        <w:t xml:space="preserve"> приділив увагу і міжвоєнному двадцятиріччю. </w:t>
      </w:r>
      <w:r w:rsidR="003C0C33" w:rsidRPr="00344C41">
        <w:rPr>
          <w:rFonts w:ascii="Times New Roman" w:eastAsia="Times New Roman" w:hAnsi="Times New Roman" w:cs="Times New Roman"/>
          <w:sz w:val="28"/>
          <w:szCs w:val="28"/>
          <w:lang w:eastAsia="ru-RU"/>
        </w:rPr>
        <w:t>[102]</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 боку правового аналізу окреслену проблематику вивчали польські науковці Б.</w:t>
      </w:r>
      <w:proofErr w:type="spellStart"/>
      <w:r w:rsidRPr="00344C41">
        <w:rPr>
          <w:rFonts w:ascii="Times New Roman" w:eastAsia="Times New Roman" w:hAnsi="Times New Roman" w:cs="Times New Roman"/>
          <w:sz w:val="28"/>
          <w:szCs w:val="28"/>
          <w:lang w:eastAsia="ru-RU"/>
        </w:rPr>
        <w:t>Сточевська</w:t>
      </w:r>
      <w:proofErr w:type="spellEnd"/>
      <w:r w:rsidRPr="00344C41">
        <w:rPr>
          <w:rFonts w:ascii="Times New Roman" w:eastAsia="Times New Roman" w:hAnsi="Times New Roman" w:cs="Times New Roman"/>
          <w:sz w:val="28"/>
          <w:szCs w:val="28"/>
          <w:lang w:eastAsia="ru-RU"/>
        </w:rPr>
        <w:t xml:space="preserve"> [</w:t>
      </w:r>
      <w:r w:rsidR="0016018B" w:rsidRPr="00344C41">
        <w:rPr>
          <w:rFonts w:ascii="Times New Roman" w:eastAsia="Times New Roman" w:hAnsi="Times New Roman" w:cs="Times New Roman"/>
          <w:sz w:val="28"/>
          <w:szCs w:val="28"/>
          <w:lang w:eastAsia="ru-RU"/>
        </w:rPr>
        <w:t>106</w:t>
      </w:r>
      <w:r w:rsidRPr="00344C41">
        <w:rPr>
          <w:rFonts w:ascii="Times New Roman" w:eastAsia="Times New Roman" w:hAnsi="Times New Roman" w:cs="Times New Roman"/>
          <w:sz w:val="28"/>
          <w:szCs w:val="28"/>
          <w:lang w:eastAsia="ru-RU"/>
        </w:rPr>
        <w:t>] та А.</w:t>
      </w:r>
      <w:proofErr w:type="spellStart"/>
      <w:r w:rsidRPr="00344C41">
        <w:rPr>
          <w:rFonts w:ascii="Times New Roman" w:eastAsia="Times New Roman" w:hAnsi="Times New Roman" w:cs="Times New Roman"/>
          <w:sz w:val="28"/>
          <w:szCs w:val="28"/>
          <w:lang w:eastAsia="ru-RU"/>
        </w:rPr>
        <w:t>Красновольські</w:t>
      </w:r>
      <w:proofErr w:type="spellEnd"/>
      <w:r w:rsidRPr="00344C41">
        <w:rPr>
          <w:rFonts w:ascii="Times New Roman" w:eastAsia="Times New Roman" w:hAnsi="Times New Roman" w:cs="Times New Roman"/>
          <w:sz w:val="28"/>
          <w:szCs w:val="28"/>
          <w:lang w:eastAsia="ru-RU"/>
        </w:rPr>
        <w:t>. [</w:t>
      </w:r>
      <w:r w:rsidR="0033435F" w:rsidRPr="00344C41">
        <w:rPr>
          <w:rFonts w:ascii="Times New Roman" w:eastAsia="Times New Roman" w:hAnsi="Times New Roman" w:cs="Times New Roman"/>
          <w:sz w:val="28"/>
          <w:szCs w:val="28"/>
          <w:lang w:eastAsia="ru-RU"/>
        </w:rPr>
        <w:t>97</w:t>
      </w:r>
      <w:r w:rsidRPr="00344C41">
        <w:rPr>
          <w:rFonts w:ascii="Times New Roman" w:eastAsia="Times New Roman" w:hAnsi="Times New Roman" w:cs="Times New Roman"/>
          <w:sz w:val="28"/>
          <w:szCs w:val="28"/>
          <w:lang w:eastAsia="ru-RU"/>
        </w:rPr>
        <w:t>] Якщо доробок першої згаданої дослідниці стосувався висвітлення того, яким чином права національних меншин у ІІ Речі Посполитій врегульовувалися польським законодавством, як Конституціями, так й іншими правовими актами, у т.ч. міжнародними; то А.</w:t>
      </w:r>
      <w:proofErr w:type="spellStart"/>
      <w:r w:rsidRPr="00344C41">
        <w:rPr>
          <w:rFonts w:ascii="Times New Roman" w:eastAsia="Times New Roman" w:hAnsi="Times New Roman" w:cs="Times New Roman"/>
          <w:sz w:val="28"/>
          <w:szCs w:val="28"/>
          <w:lang w:eastAsia="ru-RU"/>
        </w:rPr>
        <w:t>Красновольський</w:t>
      </w:r>
      <w:proofErr w:type="spellEnd"/>
      <w:r w:rsidRPr="00344C41">
        <w:rPr>
          <w:rFonts w:ascii="Times New Roman" w:eastAsia="Times New Roman" w:hAnsi="Times New Roman" w:cs="Times New Roman"/>
          <w:sz w:val="28"/>
          <w:szCs w:val="28"/>
          <w:lang w:eastAsia="ru-RU"/>
        </w:rPr>
        <w:t xml:space="preserve"> зосередився на висвітленні врегулювання питання етнічних та національних меншин не лише в Польщі, а й загалом проаналізував </w:t>
      </w:r>
      <w:proofErr w:type="spellStart"/>
      <w:r w:rsidRPr="00344C41">
        <w:rPr>
          <w:rFonts w:ascii="Times New Roman" w:eastAsia="Times New Roman" w:hAnsi="Times New Roman" w:cs="Times New Roman"/>
          <w:sz w:val="28"/>
          <w:szCs w:val="28"/>
          <w:lang w:eastAsia="ru-RU"/>
        </w:rPr>
        <w:t>генезу</w:t>
      </w:r>
      <w:proofErr w:type="spellEnd"/>
      <w:r w:rsidRPr="00344C41">
        <w:rPr>
          <w:rFonts w:ascii="Times New Roman" w:eastAsia="Times New Roman" w:hAnsi="Times New Roman" w:cs="Times New Roman"/>
          <w:sz w:val="28"/>
          <w:szCs w:val="28"/>
          <w:lang w:eastAsia="ru-RU"/>
        </w:rPr>
        <w:t xml:space="preserve"> становлення проблеми меншин у світі та спроби їх врегулювання у міжнародних правових актах. Цікавими видаються його роздуми щодо питання меншин на сучасному етапі, у час глобалізації та зростання націоналістичних настроїв.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Аналіз ключових концепцій національної політики ІІ Речі Посполитої, наприклад, досліджував польський науковець А. </w:t>
      </w:r>
      <w:proofErr w:type="spellStart"/>
      <w:r w:rsidRPr="00344C41">
        <w:rPr>
          <w:rFonts w:ascii="Times New Roman" w:eastAsia="Times New Roman" w:hAnsi="Times New Roman" w:cs="Times New Roman"/>
          <w:sz w:val="28"/>
          <w:szCs w:val="28"/>
          <w:lang w:eastAsia="ru-RU"/>
        </w:rPr>
        <w:t>Хойновські</w:t>
      </w:r>
      <w:proofErr w:type="spellEnd"/>
      <w:r w:rsidRPr="00344C41">
        <w:rPr>
          <w:rFonts w:ascii="Times New Roman" w:eastAsia="Times New Roman" w:hAnsi="Times New Roman" w:cs="Times New Roman"/>
          <w:sz w:val="28"/>
          <w:szCs w:val="28"/>
          <w:lang w:eastAsia="ru-RU"/>
        </w:rPr>
        <w:t>. Він висвітлив погляди та стратегії польських політичних сил протягом 1921–1926 рр. щодо врегулювання національного питання та прав нацменшин. [</w:t>
      </w:r>
      <w:r w:rsidR="006406C6" w:rsidRPr="00344C41">
        <w:rPr>
          <w:rFonts w:ascii="Times New Roman" w:eastAsia="Times New Roman" w:hAnsi="Times New Roman" w:cs="Times New Roman"/>
          <w:sz w:val="28"/>
          <w:szCs w:val="28"/>
          <w:lang w:eastAsia="ru-RU"/>
        </w:rPr>
        <w:t>95</w:t>
      </w:r>
      <w:r w:rsidRPr="00344C41">
        <w:rPr>
          <w:rFonts w:ascii="Times New Roman" w:eastAsia="Times New Roman" w:hAnsi="Times New Roman" w:cs="Times New Roman"/>
          <w:sz w:val="28"/>
          <w:szCs w:val="28"/>
          <w:lang w:eastAsia="ru-RU"/>
        </w:rPr>
        <w:t>] Українська дослідниця Л.Ковач докладно зосередилася на аналізі основних концепцій (</w:t>
      </w:r>
      <w:proofErr w:type="spellStart"/>
      <w:r w:rsidRPr="00344C41">
        <w:rPr>
          <w:rFonts w:ascii="Times New Roman" w:eastAsia="Times New Roman" w:hAnsi="Times New Roman" w:cs="Times New Roman"/>
          <w:sz w:val="28"/>
          <w:szCs w:val="28"/>
          <w:lang w:eastAsia="ru-RU"/>
        </w:rPr>
        <w:t>інкорпораційної</w:t>
      </w:r>
      <w:proofErr w:type="spellEnd"/>
      <w:r w:rsidRPr="00344C41">
        <w:rPr>
          <w:rFonts w:ascii="Times New Roman" w:eastAsia="Times New Roman" w:hAnsi="Times New Roman" w:cs="Times New Roman"/>
          <w:sz w:val="28"/>
          <w:szCs w:val="28"/>
          <w:lang w:eastAsia="ru-RU"/>
        </w:rPr>
        <w:t xml:space="preserve"> та федеративної) польської суспільно-політичної думки міжвоєнного періоду та поглядах окремих державних діячів Польщі щодо шляхів розв’язання національного питання. Внаслідок опрацювання її дослідження можна чітко стверджувати про дискримінаційний характер польської національної політики стосовно групових прав українців, євреїв та інших меншин. Різниця в домінуючих концепціях полягала лише в методах </w:t>
      </w:r>
      <w:r w:rsidRPr="00344C41">
        <w:rPr>
          <w:rFonts w:ascii="Times New Roman" w:eastAsia="Times New Roman" w:hAnsi="Times New Roman" w:cs="Times New Roman"/>
          <w:sz w:val="28"/>
          <w:szCs w:val="28"/>
          <w:lang w:eastAsia="ru-RU"/>
        </w:rPr>
        <w:lastRenderedPageBreak/>
        <w:t>реалізації моноетнічної моделі держави. [</w:t>
      </w:r>
      <w:r w:rsidR="00BC7023" w:rsidRPr="00344C41">
        <w:rPr>
          <w:rFonts w:ascii="Times New Roman" w:eastAsia="Times New Roman" w:hAnsi="Times New Roman" w:cs="Times New Roman"/>
          <w:sz w:val="28"/>
          <w:szCs w:val="28"/>
          <w:lang w:eastAsia="ru-RU"/>
        </w:rPr>
        <w:t>64</w:t>
      </w:r>
      <w:r w:rsidRPr="00344C41">
        <w:rPr>
          <w:rFonts w:ascii="Times New Roman" w:eastAsia="Times New Roman" w:hAnsi="Times New Roman" w:cs="Times New Roman"/>
          <w:sz w:val="28"/>
          <w:szCs w:val="28"/>
          <w:lang w:eastAsia="ru-RU"/>
        </w:rPr>
        <w:t xml:space="preserve">] Також аналізу стратегій польської національної політики, з </w:t>
      </w:r>
      <w:r w:rsidR="00290BD8" w:rsidRPr="00344C41">
        <w:rPr>
          <w:rFonts w:ascii="Times New Roman" w:eastAsia="Times New Roman" w:hAnsi="Times New Roman" w:cs="Times New Roman"/>
          <w:sz w:val="28"/>
          <w:szCs w:val="28"/>
          <w:lang w:eastAsia="ru-RU"/>
        </w:rPr>
        <w:t>акцентом на «українське питання»</w:t>
      </w:r>
      <w:r w:rsidRPr="00344C41">
        <w:rPr>
          <w:rFonts w:ascii="Times New Roman" w:eastAsia="Times New Roman" w:hAnsi="Times New Roman" w:cs="Times New Roman"/>
          <w:sz w:val="28"/>
          <w:szCs w:val="28"/>
          <w:lang w:eastAsia="ru-RU"/>
        </w:rPr>
        <w:t>, приділив увагу П.</w:t>
      </w:r>
      <w:proofErr w:type="spellStart"/>
      <w:r w:rsidRPr="00344C41">
        <w:rPr>
          <w:rFonts w:ascii="Times New Roman" w:eastAsia="Times New Roman" w:hAnsi="Times New Roman" w:cs="Times New Roman"/>
          <w:sz w:val="28"/>
          <w:szCs w:val="28"/>
          <w:lang w:eastAsia="ru-RU"/>
        </w:rPr>
        <w:t>Артимишин</w:t>
      </w:r>
      <w:proofErr w:type="spellEnd"/>
      <w:r w:rsidRPr="00344C41">
        <w:rPr>
          <w:rFonts w:ascii="Times New Roman" w:eastAsia="Times New Roman" w:hAnsi="Times New Roman" w:cs="Times New Roman"/>
          <w:sz w:val="28"/>
          <w:szCs w:val="28"/>
          <w:lang w:eastAsia="ru-RU"/>
        </w:rPr>
        <w:t xml:space="preserve"> </w:t>
      </w:r>
      <w:r w:rsidR="00146C3C" w:rsidRPr="00344C41">
        <w:rPr>
          <w:rFonts w:ascii="Times New Roman" w:eastAsia="Times New Roman" w:hAnsi="Times New Roman" w:cs="Times New Roman"/>
          <w:sz w:val="28"/>
          <w:szCs w:val="28"/>
          <w:lang w:eastAsia="ru-RU"/>
        </w:rPr>
        <w:t>[39]</w:t>
      </w:r>
      <w:r w:rsidRPr="00344C41">
        <w:rPr>
          <w:rFonts w:ascii="Times New Roman" w:eastAsia="Times New Roman" w:hAnsi="Times New Roman" w:cs="Times New Roman"/>
          <w:sz w:val="28"/>
          <w:szCs w:val="28"/>
          <w:lang w:eastAsia="ru-RU"/>
        </w:rPr>
        <w:t>, а Е.</w:t>
      </w:r>
      <w:proofErr w:type="spellStart"/>
      <w:r w:rsidRPr="00344C41">
        <w:rPr>
          <w:rFonts w:ascii="Times New Roman" w:eastAsia="Times New Roman" w:hAnsi="Times New Roman" w:cs="Times New Roman"/>
          <w:sz w:val="28"/>
          <w:szCs w:val="28"/>
          <w:lang w:eastAsia="ru-RU"/>
        </w:rPr>
        <w:t>Міронович</w:t>
      </w:r>
      <w:proofErr w:type="spellEnd"/>
      <w:r w:rsidRPr="00344C41">
        <w:rPr>
          <w:rFonts w:ascii="Times New Roman" w:eastAsia="Times New Roman" w:hAnsi="Times New Roman" w:cs="Times New Roman"/>
          <w:sz w:val="28"/>
          <w:szCs w:val="28"/>
          <w:lang w:eastAsia="ru-RU"/>
        </w:rPr>
        <w:t xml:space="preserve"> в одній із праць зосередився на висвітленні позиції прихильників Ю.</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(з концепцією федералізму) щодо українців та білорусів.</w:t>
      </w:r>
      <w:r w:rsidR="009744C8" w:rsidRPr="00344C41">
        <w:rPr>
          <w:rFonts w:ascii="Times New Roman" w:eastAsia="Times New Roman" w:hAnsi="Times New Roman" w:cs="Times New Roman"/>
          <w:sz w:val="28"/>
          <w:szCs w:val="28"/>
          <w:lang w:eastAsia="ru-RU"/>
        </w:rPr>
        <w:t xml:space="preserve"> [101]</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Національну політику ІІ Речі Посполитої щодо конкретної, до того ж найбільшої, меншини – українців – досліджували, зокрема, О.</w:t>
      </w:r>
      <w:proofErr w:type="spellStart"/>
      <w:r w:rsidRPr="00344C41">
        <w:rPr>
          <w:rFonts w:ascii="Times New Roman" w:eastAsia="Times New Roman" w:hAnsi="Times New Roman" w:cs="Times New Roman"/>
          <w:sz w:val="28"/>
          <w:szCs w:val="28"/>
          <w:lang w:eastAsia="ru-RU"/>
        </w:rPr>
        <w:t>Красівський</w:t>
      </w:r>
      <w:proofErr w:type="spellEnd"/>
      <w:r w:rsidRPr="00344C41">
        <w:rPr>
          <w:rFonts w:ascii="Times New Roman" w:eastAsia="Times New Roman" w:hAnsi="Times New Roman" w:cs="Times New Roman"/>
          <w:sz w:val="28"/>
          <w:szCs w:val="28"/>
          <w:lang w:eastAsia="ru-RU"/>
        </w:rPr>
        <w:t xml:space="preserve"> та В.Марчук </w:t>
      </w:r>
      <w:r w:rsidR="004F0CE5" w:rsidRPr="00344C41">
        <w:rPr>
          <w:rFonts w:ascii="Times New Roman" w:eastAsia="Times New Roman" w:hAnsi="Times New Roman" w:cs="Times New Roman"/>
          <w:sz w:val="28"/>
          <w:szCs w:val="28"/>
          <w:lang w:eastAsia="ru-RU"/>
        </w:rPr>
        <w:t>[67]</w:t>
      </w:r>
      <w:r w:rsidRPr="00344C41">
        <w:rPr>
          <w:rFonts w:ascii="Times New Roman" w:eastAsia="Times New Roman" w:hAnsi="Times New Roman" w:cs="Times New Roman"/>
          <w:sz w:val="28"/>
          <w:szCs w:val="28"/>
          <w:lang w:eastAsia="ru-RU"/>
        </w:rPr>
        <w:t>, П.</w:t>
      </w:r>
      <w:proofErr w:type="spellStart"/>
      <w:r w:rsidRPr="00344C41">
        <w:rPr>
          <w:rFonts w:ascii="Times New Roman" w:eastAsia="Times New Roman" w:hAnsi="Times New Roman" w:cs="Times New Roman"/>
          <w:sz w:val="28"/>
          <w:szCs w:val="28"/>
          <w:lang w:eastAsia="ru-RU"/>
        </w:rPr>
        <w:t>Федорчак</w:t>
      </w:r>
      <w:proofErr w:type="spellEnd"/>
      <w:r w:rsidRPr="00344C41">
        <w:rPr>
          <w:rFonts w:ascii="Times New Roman" w:eastAsia="Times New Roman" w:hAnsi="Times New Roman" w:cs="Times New Roman"/>
          <w:sz w:val="28"/>
          <w:szCs w:val="28"/>
          <w:lang w:eastAsia="ru-RU"/>
        </w:rPr>
        <w:t xml:space="preserve"> </w:t>
      </w:r>
      <w:r w:rsidR="00692444" w:rsidRPr="00344C41">
        <w:rPr>
          <w:rFonts w:ascii="Times New Roman" w:eastAsia="Times New Roman" w:hAnsi="Times New Roman" w:cs="Times New Roman"/>
          <w:sz w:val="28"/>
          <w:szCs w:val="28"/>
          <w:lang w:eastAsia="ru-RU"/>
        </w:rPr>
        <w:t xml:space="preserve">[90] </w:t>
      </w:r>
      <w:r w:rsidRPr="00344C41">
        <w:rPr>
          <w:rFonts w:ascii="Times New Roman" w:eastAsia="Times New Roman" w:hAnsi="Times New Roman" w:cs="Times New Roman"/>
          <w:sz w:val="28"/>
          <w:szCs w:val="28"/>
          <w:lang w:eastAsia="ru-RU"/>
        </w:rPr>
        <w:t xml:space="preserve">і В.Комар </w:t>
      </w:r>
      <w:r w:rsidR="00A707C9" w:rsidRPr="00344C41">
        <w:rPr>
          <w:rFonts w:ascii="Times New Roman" w:eastAsia="Times New Roman" w:hAnsi="Times New Roman" w:cs="Times New Roman"/>
          <w:sz w:val="28"/>
          <w:szCs w:val="28"/>
          <w:lang w:eastAsia="ru-RU"/>
        </w:rPr>
        <w:t>[66]</w:t>
      </w:r>
      <w:r w:rsidRPr="00344C41">
        <w:rPr>
          <w:rFonts w:ascii="Times New Roman" w:eastAsia="Times New Roman" w:hAnsi="Times New Roman" w:cs="Times New Roman"/>
          <w:sz w:val="28"/>
          <w:szCs w:val="28"/>
          <w:lang w:eastAsia="ru-RU"/>
        </w:rPr>
        <w:t>, а також І.</w:t>
      </w:r>
      <w:proofErr w:type="spellStart"/>
      <w:r w:rsidRPr="00344C41">
        <w:rPr>
          <w:rFonts w:ascii="Times New Roman" w:eastAsia="Times New Roman" w:hAnsi="Times New Roman" w:cs="Times New Roman"/>
          <w:sz w:val="28"/>
          <w:szCs w:val="28"/>
          <w:lang w:eastAsia="ru-RU"/>
        </w:rPr>
        <w:t>Зуляк</w:t>
      </w:r>
      <w:proofErr w:type="spellEnd"/>
      <w:r w:rsidRPr="00344C41">
        <w:rPr>
          <w:rFonts w:ascii="Times New Roman" w:eastAsia="Times New Roman" w:hAnsi="Times New Roman" w:cs="Times New Roman"/>
          <w:sz w:val="28"/>
          <w:szCs w:val="28"/>
          <w:lang w:eastAsia="ru-RU"/>
        </w:rPr>
        <w:t xml:space="preserve"> </w:t>
      </w:r>
      <w:r w:rsidR="002F6154" w:rsidRPr="00344C41">
        <w:rPr>
          <w:rFonts w:ascii="Times New Roman" w:eastAsia="Times New Roman" w:hAnsi="Times New Roman" w:cs="Times New Roman"/>
          <w:sz w:val="28"/>
          <w:szCs w:val="28"/>
          <w:lang w:eastAsia="ru-RU"/>
        </w:rPr>
        <w:t>[60]</w:t>
      </w:r>
      <w:r w:rsidRPr="00344C41">
        <w:rPr>
          <w:rFonts w:ascii="Times New Roman" w:eastAsia="Times New Roman" w:hAnsi="Times New Roman" w:cs="Times New Roman"/>
          <w:sz w:val="28"/>
          <w:szCs w:val="28"/>
          <w:lang w:eastAsia="ru-RU"/>
        </w:rPr>
        <w:t>, М.</w:t>
      </w:r>
      <w:proofErr w:type="spellStart"/>
      <w:r w:rsidRPr="00344C41">
        <w:rPr>
          <w:rFonts w:ascii="Times New Roman" w:eastAsia="Times New Roman" w:hAnsi="Times New Roman" w:cs="Times New Roman"/>
          <w:sz w:val="28"/>
          <w:szCs w:val="28"/>
          <w:lang w:eastAsia="ru-RU"/>
        </w:rPr>
        <w:t>Кучерепа</w:t>
      </w:r>
      <w:proofErr w:type="spellEnd"/>
      <w:r w:rsidRPr="00344C41">
        <w:rPr>
          <w:rFonts w:ascii="Times New Roman" w:eastAsia="Times New Roman" w:hAnsi="Times New Roman" w:cs="Times New Roman"/>
          <w:sz w:val="28"/>
          <w:szCs w:val="28"/>
          <w:lang w:eastAsia="ru-RU"/>
        </w:rPr>
        <w:t xml:space="preserve"> </w:t>
      </w:r>
      <w:r w:rsidR="00EF0686" w:rsidRPr="00344C41">
        <w:rPr>
          <w:rFonts w:ascii="Times New Roman" w:eastAsia="Times New Roman" w:hAnsi="Times New Roman" w:cs="Times New Roman"/>
          <w:sz w:val="28"/>
          <w:szCs w:val="28"/>
          <w:lang w:eastAsia="ru-RU"/>
        </w:rPr>
        <w:t>[71]</w:t>
      </w:r>
      <w:r w:rsidRPr="00344C41">
        <w:rPr>
          <w:rFonts w:ascii="Times New Roman" w:eastAsia="Times New Roman" w:hAnsi="Times New Roman" w:cs="Times New Roman"/>
          <w:sz w:val="28"/>
          <w:szCs w:val="28"/>
          <w:lang w:eastAsia="ru-RU"/>
        </w:rPr>
        <w:t xml:space="preserve"> та інші. Автори зосередилися на висвітленні основних питань суспільно-політичного та економічного життя українців у міжвоєнній Польщі.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Значну увагу історики приділили ґрунтовному дослідженню окремих напрямів польської національної політики щодо українців. Так, особливості їхнього політичного становища у ІІ Речі Посполитій вивчали, зокрема, І.Гаврилів </w:t>
      </w:r>
      <w:r w:rsidR="00F13F8D" w:rsidRPr="00344C41">
        <w:rPr>
          <w:rFonts w:ascii="Times New Roman" w:eastAsia="Times New Roman" w:hAnsi="Times New Roman" w:cs="Times New Roman"/>
          <w:sz w:val="28"/>
          <w:szCs w:val="28"/>
          <w:lang w:eastAsia="ru-RU"/>
        </w:rPr>
        <w:t>[47]</w:t>
      </w:r>
      <w:r w:rsidRPr="00344C41">
        <w:rPr>
          <w:rFonts w:ascii="Times New Roman" w:eastAsia="Times New Roman" w:hAnsi="Times New Roman" w:cs="Times New Roman"/>
          <w:sz w:val="28"/>
          <w:szCs w:val="28"/>
          <w:lang w:eastAsia="ru-RU"/>
        </w:rPr>
        <w:t>, М.</w:t>
      </w:r>
      <w:proofErr w:type="spellStart"/>
      <w:r w:rsidRPr="00344C41">
        <w:rPr>
          <w:rFonts w:ascii="Times New Roman" w:eastAsia="Times New Roman" w:hAnsi="Times New Roman" w:cs="Times New Roman"/>
          <w:sz w:val="28"/>
          <w:szCs w:val="28"/>
          <w:lang w:eastAsia="ru-RU"/>
        </w:rPr>
        <w:t>Кучерепа</w:t>
      </w:r>
      <w:proofErr w:type="spellEnd"/>
      <w:r w:rsidRPr="00344C41">
        <w:rPr>
          <w:rFonts w:ascii="Times New Roman" w:eastAsia="Times New Roman" w:hAnsi="Times New Roman" w:cs="Times New Roman"/>
          <w:sz w:val="28"/>
          <w:szCs w:val="28"/>
          <w:lang w:eastAsia="ru-RU"/>
        </w:rPr>
        <w:t xml:space="preserve"> </w:t>
      </w:r>
      <w:r w:rsidR="00673622" w:rsidRPr="00344C41">
        <w:rPr>
          <w:rFonts w:ascii="Times New Roman" w:eastAsia="Times New Roman" w:hAnsi="Times New Roman" w:cs="Times New Roman"/>
          <w:sz w:val="28"/>
          <w:szCs w:val="28"/>
          <w:lang w:eastAsia="ru-RU"/>
        </w:rPr>
        <w:t>[72]</w:t>
      </w:r>
      <w:r w:rsidRPr="00344C41">
        <w:rPr>
          <w:rFonts w:ascii="Times New Roman" w:eastAsia="Times New Roman" w:hAnsi="Times New Roman" w:cs="Times New Roman"/>
          <w:sz w:val="28"/>
          <w:szCs w:val="28"/>
          <w:lang w:eastAsia="ru-RU"/>
        </w:rPr>
        <w:t>, О.</w:t>
      </w:r>
      <w:proofErr w:type="spellStart"/>
      <w:r w:rsidRPr="00344C41">
        <w:rPr>
          <w:rFonts w:ascii="Times New Roman" w:eastAsia="Times New Roman" w:hAnsi="Times New Roman" w:cs="Times New Roman"/>
          <w:sz w:val="28"/>
          <w:szCs w:val="28"/>
          <w:lang w:eastAsia="ru-RU"/>
        </w:rPr>
        <w:t>Красівський</w:t>
      </w:r>
      <w:proofErr w:type="spellEnd"/>
      <w:r w:rsidRPr="00344C41">
        <w:rPr>
          <w:rFonts w:ascii="Times New Roman" w:eastAsia="Times New Roman" w:hAnsi="Times New Roman" w:cs="Times New Roman"/>
          <w:sz w:val="28"/>
          <w:szCs w:val="28"/>
          <w:lang w:eastAsia="ru-RU"/>
        </w:rPr>
        <w:t xml:space="preserve"> </w:t>
      </w:r>
      <w:r w:rsidR="007D2272" w:rsidRPr="00344C41">
        <w:rPr>
          <w:rFonts w:ascii="Times New Roman" w:eastAsia="Times New Roman" w:hAnsi="Times New Roman" w:cs="Times New Roman"/>
          <w:sz w:val="28"/>
          <w:szCs w:val="28"/>
          <w:lang w:eastAsia="ru-RU"/>
        </w:rPr>
        <w:t>[69]</w:t>
      </w:r>
      <w:r w:rsidRPr="00344C41">
        <w:rPr>
          <w:rFonts w:ascii="Times New Roman" w:eastAsia="Times New Roman" w:hAnsi="Times New Roman" w:cs="Times New Roman"/>
          <w:sz w:val="28"/>
          <w:szCs w:val="28"/>
          <w:lang w:eastAsia="ru-RU"/>
        </w:rPr>
        <w:t xml:space="preserve">, К.Галушко </w:t>
      </w:r>
      <w:r w:rsidR="00046421" w:rsidRPr="00344C41">
        <w:rPr>
          <w:rFonts w:ascii="Times New Roman" w:eastAsia="Times New Roman" w:hAnsi="Times New Roman" w:cs="Times New Roman"/>
          <w:sz w:val="28"/>
          <w:szCs w:val="28"/>
          <w:lang w:eastAsia="ru-RU"/>
        </w:rPr>
        <w:t>[113]</w:t>
      </w:r>
      <w:r w:rsidRPr="00344C41">
        <w:rPr>
          <w:rFonts w:ascii="Times New Roman" w:eastAsia="Times New Roman" w:hAnsi="Times New Roman" w:cs="Times New Roman"/>
          <w:sz w:val="28"/>
          <w:szCs w:val="28"/>
          <w:lang w:eastAsia="ru-RU"/>
        </w:rPr>
        <w:t xml:space="preserve">, котрі на сторінках своїх праць відобразили діяльність основних західноукраїнських політичних сил того часу (УНДО, УСРП, УСДП, КПСГ/КПЗУ, УВО, ОУН). Враховуючи постійні утиски з боку влади, все ж у міжвоєнній Польщі українці мали більше шансів, ніж у </w:t>
      </w:r>
      <w:proofErr w:type="spellStart"/>
      <w:r w:rsidRPr="00344C41">
        <w:rPr>
          <w:rFonts w:ascii="Times New Roman" w:eastAsia="Times New Roman" w:hAnsi="Times New Roman" w:cs="Times New Roman"/>
          <w:sz w:val="28"/>
          <w:szCs w:val="28"/>
          <w:lang w:eastAsia="ru-RU"/>
        </w:rPr>
        <w:t>підрадянській</w:t>
      </w:r>
      <w:proofErr w:type="spellEnd"/>
      <w:r w:rsidRPr="00344C41">
        <w:rPr>
          <w:rFonts w:ascii="Times New Roman" w:eastAsia="Times New Roman" w:hAnsi="Times New Roman" w:cs="Times New Roman"/>
          <w:sz w:val="28"/>
          <w:szCs w:val="28"/>
          <w:lang w:eastAsia="ru-RU"/>
        </w:rPr>
        <w:t xml:space="preserve"> Україні, продовжувати вести політичну боротьбу за відстоювання власних прав та в певній мірі впливати на розвиток держави. Майданчиком для цього слугував польський парламент. Тим, хто чи не вперше серед вітчизняних істориків ґрунтовно дослідив діяльність українського представництва у Сеймі та Сенаті ІІ Речі Посполитої є О.Зайцев</w:t>
      </w:r>
      <w:r w:rsidR="00F51C0F" w:rsidRPr="00344C41">
        <w:rPr>
          <w:rFonts w:ascii="Times New Roman" w:eastAsia="Times New Roman" w:hAnsi="Times New Roman" w:cs="Times New Roman"/>
          <w:sz w:val="28"/>
          <w:szCs w:val="28"/>
          <w:lang w:eastAsia="ru-RU"/>
        </w:rPr>
        <w:t>. [58]</w:t>
      </w:r>
      <w:r w:rsidRPr="00344C41">
        <w:rPr>
          <w:rFonts w:ascii="Times New Roman" w:eastAsia="Times New Roman" w:hAnsi="Times New Roman" w:cs="Times New Roman"/>
          <w:sz w:val="28"/>
          <w:szCs w:val="28"/>
          <w:lang w:eastAsia="ru-RU"/>
        </w:rPr>
        <w:t xml:space="preserve"> За його підрахунками, за 5 каде</w:t>
      </w:r>
      <w:r w:rsidR="0011672E">
        <w:rPr>
          <w:rFonts w:ascii="Times New Roman" w:eastAsia="Times New Roman" w:hAnsi="Times New Roman" w:cs="Times New Roman"/>
          <w:sz w:val="28"/>
          <w:szCs w:val="28"/>
          <w:lang w:eastAsia="ru-RU"/>
        </w:rPr>
        <w:t>нцій Сейму та Сенату (1922–1939 </w:t>
      </w:r>
      <w:r w:rsidRPr="00344C41">
        <w:rPr>
          <w:rFonts w:ascii="Times New Roman" w:eastAsia="Times New Roman" w:hAnsi="Times New Roman" w:cs="Times New Roman"/>
          <w:sz w:val="28"/>
          <w:szCs w:val="28"/>
          <w:lang w:eastAsia="ru-RU"/>
        </w:rPr>
        <w:t xml:space="preserve">рр.) статус послів і сенаторів отримали 129 українців. На думку автора, з якою цілком можна погодитися, саме ці люди сформували ядро політичної еліти української спільноти в Польщі. З окресленої проблематики також є важливими напрацювання М.Шуміла, в одному з них була здійснена спроба окреслити колективний портрет українських сенаторів. </w:t>
      </w:r>
      <w:r w:rsidR="00DC659E" w:rsidRPr="00344C41">
        <w:rPr>
          <w:rFonts w:ascii="Times New Roman" w:eastAsia="Times New Roman" w:hAnsi="Times New Roman" w:cs="Times New Roman"/>
          <w:sz w:val="28"/>
          <w:szCs w:val="28"/>
          <w:lang w:eastAsia="ru-RU"/>
        </w:rPr>
        <w:t>[108]</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 xml:space="preserve">На тлі посилення авторитарних тенденцій у Польщі 30-х рр. ХХ ст. та переслідування опозиції загострилися й українсько-польські відносини. Одним із наслідків цього став замах на міністра внутрішніх справ Б. </w:t>
      </w:r>
      <w:proofErr w:type="spellStart"/>
      <w:r w:rsidRPr="00344C41">
        <w:rPr>
          <w:rFonts w:ascii="Times New Roman" w:eastAsia="Times New Roman" w:hAnsi="Times New Roman" w:cs="Times New Roman"/>
          <w:sz w:val="28"/>
          <w:szCs w:val="28"/>
          <w:lang w:eastAsia="ru-RU"/>
        </w:rPr>
        <w:t>Пєрацького</w:t>
      </w:r>
      <w:proofErr w:type="spellEnd"/>
      <w:r w:rsidRPr="00344C41">
        <w:rPr>
          <w:rFonts w:ascii="Times New Roman" w:eastAsia="Times New Roman" w:hAnsi="Times New Roman" w:cs="Times New Roman"/>
          <w:sz w:val="28"/>
          <w:szCs w:val="28"/>
          <w:lang w:eastAsia="ru-RU"/>
        </w:rPr>
        <w:t xml:space="preserve">, здійснений членом ОУН. Це, у свою чергу, вже в короткій перспективі призвело до створення табору для політичних в’язнів у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Одним із </w:t>
      </w:r>
      <w:proofErr w:type="spellStart"/>
      <w:r w:rsidRPr="00344C41">
        <w:rPr>
          <w:rFonts w:ascii="Times New Roman" w:eastAsia="Times New Roman" w:hAnsi="Times New Roman" w:cs="Times New Roman"/>
          <w:sz w:val="28"/>
          <w:szCs w:val="28"/>
          <w:lang w:eastAsia="ru-RU"/>
        </w:rPr>
        <w:t>найґрунтовніших</w:t>
      </w:r>
      <w:proofErr w:type="spellEnd"/>
      <w:r w:rsidRPr="00344C41">
        <w:rPr>
          <w:rFonts w:ascii="Times New Roman" w:eastAsia="Times New Roman" w:hAnsi="Times New Roman" w:cs="Times New Roman"/>
          <w:sz w:val="28"/>
          <w:szCs w:val="28"/>
          <w:lang w:eastAsia="ru-RU"/>
        </w:rPr>
        <w:t xml:space="preserve"> напрацюван</w:t>
      </w:r>
      <w:r w:rsidR="00290BD8" w:rsidRPr="00344C41">
        <w:rPr>
          <w:rFonts w:ascii="Times New Roman" w:eastAsia="Times New Roman" w:hAnsi="Times New Roman" w:cs="Times New Roman"/>
          <w:sz w:val="28"/>
          <w:szCs w:val="28"/>
          <w:lang w:eastAsia="ru-RU"/>
        </w:rPr>
        <w:t>ь, присвячених цій тематиці, є «</w:t>
      </w:r>
      <w:proofErr w:type="spellStart"/>
      <w:r w:rsidRPr="00344C41">
        <w:rPr>
          <w:rFonts w:ascii="Times New Roman" w:eastAsia="Times New Roman" w:hAnsi="Times New Roman" w:cs="Times New Roman"/>
          <w:sz w:val="28"/>
          <w:szCs w:val="28"/>
          <w:lang w:eastAsia="ru-RU"/>
        </w:rPr>
        <w:t>Obóz</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odosobnienia</w:t>
      </w:r>
      <w:proofErr w:type="spellEnd"/>
      <w:r w:rsidRPr="00344C41">
        <w:rPr>
          <w:rFonts w:ascii="Times New Roman" w:eastAsia="Times New Roman" w:hAnsi="Times New Roman" w:cs="Times New Roman"/>
          <w:sz w:val="28"/>
          <w:szCs w:val="28"/>
          <w:lang w:eastAsia="ru-RU"/>
        </w:rPr>
        <w:t xml:space="preserve"> </w:t>
      </w:r>
      <w:r w:rsidR="00290BD8" w:rsidRPr="00344C41">
        <w:rPr>
          <w:rFonts w:ascii="Times New Roman" w:eastAsia="Times New Roman" w:hAnsi="Times New Roman" w:cs="Times New Roman"/>
          <w:sz w:val="28"/>
          <w:szCs w:val="28"/>
          <w:lang w:eastAsia="ru-RU"/>
        </w:rPr>
        <w:t xml:space="preserve">w </w:t>
      </w:r>
      <w:proofErr w:type="spellStart"/>
      <w:r w:rsidR="00290BD8" w:rsidRPr="00344C41">
        <w:rPr>
          <w:rFonts w:ascii="Times New Roman" w:eastAsia="Times New Roman" w:hAnsi="Times New Roman" w:cs="Times New Roman"/>
          <w:sz w:val="28"/>
          <w:szCs w:val="28"/>
          <w:lang w:eastAsia="ru-RU"/>
        </w:rPr>
        <w:t>Berezie</w:t>
      </w:r>
      <w:proofErr w:type="spellEnd"/>
      <w:r w:rsidR="00290BD8" w:rsidRPr="00344C41">
        <w:rPr>
          <w:rFonts w:ascii="Times New Roman" w:eastAsia="Times New Roman" w:hAnsi="Times New Roman" w:cs="Times New Roman"/>
          <w:sz w:val="28"/>
          <w:szCs w:val="28"/>
          <w:lang w:eastAsia="ru-RU"/>
        </w:rPr>
        <w:t xml:space="preserve"> </w:t>
      </w:r>
      <w:proofErr w:type="spellStart"/>
      <w:r w:rsidR="00290BD8" w:rsidRPr="00344C41">
        <w:rPr>
          <w:rFonts w:ascii="Times New Roman" w:eastAsia="Times New Roman" w:hAnsi="Times New Roman" w:cs="Times New Roman"/>
          <w:sz w:val="28"/>
          <w:szCs w:val="28"/>
          <w:lang w:eastAsia="ru-RU"/>
        </w:rPr>
        <w:t>Kartuskiej</w:t>
      </w:r>
      <w:proofErr w:type="spellEnd"/>
      <w:r w:rsidR="00290BD8" w:rsidRPr="00344C41">
        <w:rPr>
          <w:rFonts w:ascii="Times New Roman" w:eastAsia="Times New Roman" w:hAnsi="Times New Roman" w:cs="Times New Roman"/>
          <w:sz w:val="28"/>
          <w:szCs w:val="28"/>
          <w:lang w:eastAsia="ru-RU"/>
        </w:rPr>
        <w:t>: 1934-1939» («</w:t>
      </w:r>
      <w:r w:rsidRPr="00344C41">
        <w:rPr>
          <w:rFonts w:ascii="Times New Roman" w:eastAsia="Times New Roman" w:hAnsi="Times New Roman" w:cs="Times New Roman"/>
          <w:sz w:val="28"/>
          <w:szCs w:val="28"/>
          <w:lang w:eastAsia="ru-RU"/>
        </w:rPr>
        <w:t>Табір відокремлення</w:t>
      </w:r>
      <w:r w:rsidR="00290BD8" w:rsidRPr="00344C41">
        <w:rPr>
          <w:rFonts w:ascii="Times New Roman" w:eastAsia="Times New Roman" w:hAnsi="Times New Roman" w:cs="Times New Roman"/>
          <w:sz w:val="28"/>
          <w:szCs w:val="28"/>
          <w:lang w:eastAsia="ru-RU"/>
        </w:rPr>
        <w:t xml:space="preserve"> в Березі </w:t>
      </w:r>
      <w:proofErr w:type="spellStart"/>
      <w:r w:rsidR="00290BD8" w:rsidRPr="00344C41">
        <w:rPr>
          <w:rFonts w:ascii="Times New Roman" w:eastAsia="Times New Roman" w:hAnsi="Times New Roman" w:cs="Times New Roman"/>
          <w:sz w:val="28"/>
          <w:szCs w:val="28"/>
          <w:lang w:eastAsia="ru-RU"/>
        </w:rPr>
        <w:t>Картузькій</w:t>
      </w:r>
      <w:proofErr w:type="spellEnd"/>
      <w:r w:rsidR="00290BD8" w:rsidRPr="00344C41">
        <w:rPr>
          <w:rFonts w:ascii="Times New Roman" w:eastAsia="Times New Roman" w:hAnsi="Times New Roman" w:cs="Times New Roman"/>
          <w:sz w:val="28"/>
          <w:szCs w:val="28"/>
          <w:lang w:eastAsia="ru-RU"/>
        </w:rPr>
        <w:t>: 1934-1939»</w:t>
      </w:r>
      <w:r w:rsidRPr="00344C41">
        <w:rPr>
          <w:rFonts w:ascii="Times New Roman" w:eastAsia="Times New Roman" w:hAnsi="Times New Roman" w:cs="Times New Roman"/>
          <w:sz w:val="28"/>
          <w:szCs w:val="28"/>
          <w:lang w:eastAsia="ru-RU"/>
        </w:rPr>
        <w:t>) польського науковця В.</w:t>
      </w:r>
      <w:proofErr w:type="spellStart"/>
      <w:r w:rsidRPr="00344C41">
        <w:rPr>
          <w:rFonts w:ascii="Times New Roman" w:eastAsia="Times New Roman" w:hAnsi="Times New Roman" w:cs="Times New Roman"/>
          <w:sz w:val="28"/>
          <w:szCs w:val="28"/>
          <w:lang w:eastAsia="ru-RU"/>
        </w:rPr>
        <w:t>Шлєшинського</w:t>
      </w:r>
      <w:proofErr w:type="spellEnd"/>
      <w:r w:rsidRPr="00344C41">
        <w:rPr>
          <w:rFonts w:ascii="Times New Roman" w:eastAsia="Times New Roman" w:hAnsi="Times New Roman" w:cs="Times New Roman"/>
          <w:sz w:val="28"/>
          <w:szCs w:val="28"/>
          <w:lang w:eastAsia="ru-RU"/>
        </w:rPr>
        <w:t xml:space="preserve">. </w:t>
      </w:r>
      <w:r w:rsidR="00046421" w:rsidRPr="00344C41">
        <w:rPr>
          <w:rFonts w:ascii="Times New Roman" w:eastAsia="Times New Roman" w:hAnsi="Times New Roman" w:cs="Times New Roman"/>
          <w:sz w:val="28"/>
          <w:szCs w:val="28"/>
          <w:lang w:eastAsia="ru-RU"/>
        </w:rPr>
        <w:t xml:space="preserve">[109] </w:t>
      </w:r>
      <w:r w:rsidRPr="00344C41">
        <w:rPr>
          <w:rFonts w:ascii="Times New Roman" w:eastAsia="Times New Roman" w:hAnsi="Times New Roman" w:cs="Times New Roman"/>
          <w:sz w:val="28"/>
          <w:szCs w:val="28"/>
          <w:lang w:eastAsia="ru-RU"/>
        </w:rPr>
        <w:t>Опрацювавши значний обсяг джерельного матеріалу, автором було окреслено політичні передумови виникнення табору, особливості затримання та транспортування арештованих  до нього, кількість і категорії в’язнів, їхня характеристика, а також інші важливі аспекти щодо функ</w:t>
      </w:r>
      <w:r w:rsidR="00290BD8" w:rsidRPr="00344C41">
        <w:rPr>
          <w:rFonts w:ascii="Times New Roman" w:eastAsia="Times New Roman" w:hAnsi="Times New Roman" w:cs="Times New Roman"/>
          <w:sz w:val="28"/>
          <w:szCs w:val="28"/>
          <w:lang w:eastAsia="ru-RU"/>
        </w:rPr>
        <w:t>ціонування «місця відокремлення»</w:t>
      </w:r>
      <w:r w:rsidRPr="00344C41">
        <w:rPr>
          <w:rFonts w:ascii="Times New Roman" w:eastAsia="Times New Roman" w:hAnsi="Times New Roman" w:cs="Times New Roman"/>
          <w:sz w:val="28"/>
          <w:szCs w:val="28"/>
          <w:lang w:eastAsia="ru-RU"/>
        </w:rPr>
        <w:t xml:space="preserve">. Крім того, видання доповнене фотографіями та </w:t>
      </w:r>
      <w:proofErr w:type="spellStart"/>
      <w:r w:rsidRPr="00344C41">
        <w:rPr>
          <w:rFonts w:ascii="Times New Roman" w:eastAsia="Times New Roman" w:hAnsi="Times New Roman" w:cs="Times New Roman"/>
          <w:sz w:val="28"/>
          <w:szCs w:val="28"/>
          <w:lang w:eastAsia="ru-RU"/>
        </w:rPr>
        <w:t>скан-копіями</w:t>
      </w:r>
      <w:proofErr w:type="spellEnd"/>
      <w:r w:rsidRPr="00344C41">
        <w:rPr>
          <w:rFonts w:ascii="Times New Roman" w:eastAsia="Times New Roman" w:hAnsi="Times New Roman" w:cs="Times New Roman"/>
          <w:sz w:val="28"/>
          <w:szCs w:val="28"/>
          <w:lang w:eastAsia="ru-RU"/>
        </w:rPr>
        <w:t xml:space="preserve"> низки документів, дотичних до теми Берези </w:t>
      </w:r>
      <w:proofErr w:type="spellStart"/>
      <w:r w:rsidRPr="00344C41">
        <w:rPr>
          <w:rFonts w:ascii="Times New Roman" w:eastAsia="Times New Roman" w:hAnsi="Times New Roman" w:cs="Times New Roman"/>
          <w:sz w:val="28"/>
          <w:szCs w:val="28"/>
          <w:lang w:eastAsia="ru-RU"/>
        </w:rPr>
        <w:t>Картузької</w:t>
      </w:r>
      <w:proofErr w:type="spellEnd"/>
      <w:r w:rsidRPr="00344C41">
        <w:rPr>
          <w:rFonts w:ascii="Times New Roman" w:eastAsia="Times New Roman" w:hAnsi="Times New Roman" w:cs="Times New Roman"/>
          <w:sz w:val="28"/>
          <w:szCs w:val="28"/>
          <w:lang w:eastAsia="ru-RU"/>
        </w:rPr>
        <w:t>. Ще один польський дослідник, М.</w:t>
      </w:r>
      <w:proofErr w:type="spellStart"/>
      <w:r w:rsidRPr="00344C41">
        <w:rPr>
          <w:rFonts w:ascii="Times New Roman" w:eastAsia="Times New Roman" w:hAnsi="Times New Roman" w:cs="Times New Roman"/>
          <w:sz w:val="28"/>
          <w:szCs w:val="28"/>
          <w:lang w:eastAsia="ru-RU"/>
        </w:rPr>
        <w:t>Шрефель</w:t>
      </w:r>
      <w:proofErr w:type="spellEnd"/>
      <w:r w:rsidRPr="00344C41">
        <w:rPr>
          <w:rFonts w:ascii="Times New Roman" w:eastAsia="Times New Roman" w:hAnsi="Times New Roman" w:cs="Times New Roman"/>
          <w:sz w:val="28"/>
          <w:szCs w:val="28"/>
          <w:lang w:eastAsia="ru-RU"/>
        </w:rPr>
        <w:t xml:space="preserve">, проаналізував питання цього табору як яскравого прикладу політичних ув’язнень. </w:t>
      </w:r>
      <w:r w:rsidR="00486F44" w:rsidRPr="00344C41">
        <w:rPr>
          <w:rFonts w:ascii="Times New Roman" w:eastAsia="Times New Roman" w:hAnsi="Times New Roman" w:cs="Times New Roman"/>
          <w:sz w:val="28"/>
          <w:szCs w:val="28"/>
          <w:lang w:eastAsia="ru-RU"/>
        </w:rPr>
        <w:t>[107]</w:t>
      </w:r>
      <w:r w:rsidRPr="00344C41">
        <w:rPr>
          <w:rFonts w:ascii="Times New Roman" w:eastAsia="Times New Roman" w:hAnsi="Times New Roman" w:cs="Times New Roman"/>
          <w:sz w:val="28"/>
          <w:szCs w:val="28"/>
          <w:lang w:eastAsia="ru-RU"/>
        </w:rPr>
        <w:t xml:space="preserve"> Серед вітчизняних науковців, що працювали над темою Берези </w:t>
      </w:r>
      <w:proofErr w:type="spellStart"/>
      <w:r w:rsidRPr="00344C41">
        <w:rPr>
          <w:rFonts w:ascii="Times New Roman" w:eastAsia="Times New Roman" w:hAnsi="Times New Roman" w:cs="Times New Roman"/>
          <w:sz w:val="28"/>
          <w:szCs w:val="28"/>
          <w:lang w:eastAsia="ru-RU"/>
        </w:rPr>
        <w:t>Картузької</w:t>
      </w:r>
      <w:proofErr w:type="spellEnd"/>
      <w:r w:rsidRPr="00344C41">
        <w:rPr>
          <w:rFonts w:ascii="Times New Roman" w:eastAsia="Times New Roman" w:hAnsi="Times New Roman" w:cs="Times New Roman"/>
          <w:sz w:val="28"/>
          <w:szCs w:val="28"/>
          <w:lang w:eastAsia="ru-RU"/>
        </w:rPr>
        <w:t>, але вже з акцентом на висвітленні українського складника в ній, можна виокремити О.</w:t>
      </w:r>
      <w:proofErr w:type="spellStart"/>
      <w:r w:rsidRPr="00344C41">
        <w:rPr>
          <w:rFonts w:ascii="Times New Roman" w:eastAsia="Times New Roman" w:hAnsi="Times New Roman" w:cs="Times New Roman"/>
          <w:sz w:val="28"/>
          <w:szCs w:val="28"/>
          <w:lang w:eastAsia="ru-RU"/>
        </w:rPr>
        <w:t>Разиграєва</w:t>
      </w:r>
      <w:proofErr w:type="spellEnd"/>
      <w:r w:rsidRPr="00344C41">
        <w:rPr>
          <w:rFonts w:ascii="Times New Roman" w:eastAsia="Times New Roman" w:hAnsi="Times New Roman" w:cs="Times New Roman"/>
          <w:sz w:val="28"/>
          <w:szCs w:val="28"/>
          <w:lang w:eastAsia="ru-RU"/>
        </w:rPr>
        <w:t xml:space="preserve"> </w:t>
      </w:r>
      <w:r w:rsidR="009F5261" w:rsidRPr="00344C41">
        <w:rPr>
          <w:rFonts w:ascii="Times New Roman" w:eastAsia="Times New Roman" w:hAnsi="Times New Roman" w:cs="Times New Roman"/>
          <w:sz w:val="28"/>
          <w:szCs w:val="28"/>
          <w:lang w:eastAsia="ru-RU"/>
        </w:rPr>
        <w:t>[82]</w:t>
      </w:r>
      <w:r w:rsidRPr="00344C41">
        <w:rPr>
          <w:rFonts w:ascii="Times New Roman" w:eastAsia="Times New Roman" w:hAnsi="Times New Roman" w:cs="Times New Roman"/>
          <w:sz w:val="28"/>
          <w:szCs w:val="28"/>
          <w:lang w:eastAsia="ru-RU"/>
        </w:rPr>
        <w:t xml:space="preserve"> та Н.</w:t>
      </w:r>
      <w:proofErr w:type="spellStart"/>
      <w:r w:rsidRPr="00344C41">
        <w:rPr>
          <w:rFonts w:ascii="Times New Roman" w:eastAsia="Times New Roman" w:hAnsi="Times New Roman" w:cs="Times New Roman"/>
          <w:sz w:val="28"/>
          <w:szCs w:val="28"/>
          <w:lang w:eastAsia="ru-RU"/>
        </w:rPr>
        <w:t>Колошук</w:t>
      </w:r>
      <w:proofErr w:type="spellEnd"/>
      <w:r w:rsidRPr="00344C41">
        <w:rPr>
          <w:rFonts w:ascii="Times New Roman" w:eastAsia="Times New Roman" w:hAnsi="Times New Roman" w:cs="Times New Roman"/>
          <w:sz w:val="28"/>
          <w:szCs w:val="28"/>
          <w:lang w:eastAsia="ru-RU"/>
        </w:rPr>
        <w:t xml:space="preserve">. Перший – дослідив, спираючись на значну джерельну базу, режим утримання та чисельність українців у таборі. За підсумками своєї роботи автор констатував, що Береза </w:t>
      </w:r>
      <w:proofErr w:type="spellStart"/>
      <w:r w:rsidRPr="00344C41">
        <w:rPr>
          <w:rFonts w:ascii="Times New Roman" w:eastAsia="Times New Roman" w:hAnsi="Times New Roman" w:cs="Times New Roman"/>
          <w:sz w:val="28"/>
          <w:szCs w:val="28"/>
          <w:lang w:eastAsia="ru-RU"/>
        </w:rPr>
        <w:t>Картузька</w:t>
      </w:r>
      <w:proofErr w:type="spellEnd"/>
      <w:r w:rsidRPr="00344C41">
        <w:rPr>
          <w:rFonts w:ascii="Times New Roman" w:eastAsia="Times New Roman" w:hAnsi="Times New Roman" w:cs="Times New Roman"/>
          <w:sz w:val="28"/>
          <w:szCs w:val="28"/>
          <w:lang w:eastAsia="ru-RU"/>
        </w:rPr>
        <w:t xml:space="preserve"> стала одним із символів авторитарного режиму Польщі 1930-х рр., що була покликана нейтралізувати та залякати як опозиційні до офіційної влади політичні сили, так і окремих осіб. Українських в’язнів він охарактеризував як людей з належним рівнем освіти та високою національною свідомістю. Друга – </w:t>
      </w:r>
      <w:r w:rsidR="00444F4B" w:rsidRPr="00344C41">
        <w:rPr>
          <w:rFonts w:ascii="Times New Roman" w:eastAsia="Times New Roman" w:hAnsi="Times New Roman" w:cs="Times New Roman"/>
          <w:sz w:val="28"/>
          <w:szCs w:val="28"/>
          <w:lang w:eastAsia="ru-RU"/>
        </w:rPr>
        <w:t xml:space="preserve">у праці «Береза </w:t>
      </w:r>
      <w:proofErr w:type="spellStart"/>
      <w:r w:rsidR="00444F4B" w:rsidRPr="00344C41">
        <w:rPr>
          <w:rFonts w:ascii="Times New Roman" w:eastAsia="Times New Roman" w:hAnsi="Times New Roman" w:cs="Times New Roman"/>
          <w:sz w:val="28"/>
          <w:szCs w:val="28"/>
          <w:lang w:eastAsia="ru-RU"/>
        </w:rPr>
        <w:t>Картузька</w:t>
      </w:r>
      <w:proofErr w:type="spellEnd"/>
      <w:r w:rsidR="00444F4B" w:rsidRPr="00344C41">
        <w:rPr>
          <w:rFonts w:ascii="Times New Roman" w:eastAsia="Times New Roman" w:hAnsi="Times New Roman" w:cs="Times New Roman"/>
          <w:sz w:val="28"/>
          <w:szCs w:val="28"/>
          <w:lang w:eastAsia="ru-RU"/>
        </w:rPr>
        <w:t xml:space="preserve"> в українській табірній мемуаристиці» – </w:t>
      </w:r>
      <w:r w:rsidRPr="00344C41">
        <w:rPr>
          <w:rFonts w:ascii="Times New Roman" w:eastAsia="Times New Roman" w:hAnsi="Times New Roman" w:cs="Times New Roman"/>
          <w:sz w:val="28"/>
          <w:szCs w:val="28"/>
          <w:lang w:eastAsia="ru-RU"/>
        </w:rPr>
        <w:t xml:space="preserve">висвітлила образ </w:t>
      </w:r>
      <w:proofErr w:type="spellStart"/>
      <w:r w:rsidRPr="00344C41">
        <w:rPr>
          <w:rFonts w:ascii="Times New Roman" w:eastAsia="Times New Roman" w:hAnsi="Times New Roman" w:cs="Times New Roman"/>
          <w:sz w:val="28"/>
          <w:szCs w:val="28"/>
          <w:lang w:eastAsia="ru-RU"/>
        </w:rPr>
        <w:t>концтабірної</w:t>
      </w:r>
      <w:proofErr w:type="spellEnd"/>
      <w:r w:rsidRPr="00344C41">
        <w:rPr>
          <w:rFonts w:ascii="Times New Roman" w:eastAsia="Times New Roman" w:hAnsi="Times New Roman" w:cs="Times New Roman"/>
          <w:sz w:val="28"/>
          <w:szCs w:val="28"/>
          <w:lang w:eastAsia="ru-RU"/>
        </w:rPr>
        <w:t xml:space="preserve"> дійсності, що відобразилися у спогадах українських в</w:t>
      </w:r>
      <w:r w:rsidR="00290BD8" w:rsidRPr="00344C41">
        <w:rPr>
          <w:rFonts w:ascii="Times New Roman" w:eastAsia="Times New Roman" w:hAnsi="Times New Roman" w:cs="Times New Roman"/>
          <w:sz w:val="28"/>
          <w:szCs w:val="28"/>
          <w:lang w:eastAsia="ru-RU"/>
        </w:rPr>
        <w:t>’язнів про «місце відокремлення»</w:t>
      </w:r>
      <w:r w:rsidRPr="00344C41">
        <w:rPr>
          <w:rFonts w:ascii="Times New Roman" w:eastAsia="Times New Roman" w:hAnsi="Times New Roman" w:cs="Times New Roman"/>
          <w:sz w:val="28"/>
          <w:szCs w:val="28"/>
          <w:lang w:eastAsia="ru-RU"/>
        </w:rPr>
        <w:t xml:space="preserve">. Попри це, слід визнати, що в науковій літературі висвітлення теми Берези </w:t>
      </w:r>
      <w:proofErr w:type="spellStart"/>
      <w:r w:rsidRPr="00344C41">
        <w:rPr>
          <w:rFonts w:ascii="Times New Roman" w:eastAsia="Times New Roman" w:hAnsi="Times New Roman" w:cs="Times New Roman"/>
          <w:sz w:val="28"/>
          <w:szCs w:val="28"/>
          <w:lang w:eastAsia="ru-RU"/>
        </w:rPr>
        <w:lastRenderedPageBreak/>
        <w:t>Картузької</w:t>
      </w:r>
      <w:proofErr w:type="spellEnd"/>
      <w:r w:rsidRPr="00344C41">
        <w:rPr>
          <w:rFonts w:ascii="Times New Roman" w:eastAsia="Times New Roman" w:hAnsi="Times New Roman" w:cs="Times New Roman"/>
          <w:sz w:val="28"/>
          <w:szCs w:val="28"/>
          <w:lang w:eastAsia="ru-RU"/>
        </w:rPr>
        <w:t xml:space="preserve">, як одного з найбільш ганебних явищ ІІ Речі Посполитої, та становища українців в таборі на сьогодні є не надто </w:t>
      </w:r>
      <w:proofErr w:type="spellStart"/>
      <w:r w:rsidRPr="00344C41">
        <w:rPr>
          <w:rFonts w:ascii="Times New Roman" w:eastAsia="Times New Roman" w:hAnsi="Times New Roman" w:cs="Times New Roman"/>
          <w:sz w:val="28"/>
          <w:szCs w:val="28"/>
          <w:lang w:eastAsia="ru-RU"/>
        </w:rPr>
        <w:t>обширним</w:t>
      </w:r>
      <w:proofErr w:type="spellEnd"/>
      <w:r w:rsidRPr="00344C41">
        <w:rPr>
          <w:rFonts w:ascii="Times New Roman" w:eastAsia="Times New Roman" w:hAnsi="Times New Roman" w:cs="Times New Roman"/>
          <w:sz w:val="28"/>
          <w:szCs w:val="28"/>
          <w:lang w:eastAsia="ru-RU"/>
        </w:rPr>
        <w:t>.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Елементи соціально-економічної політики міжвоєнної Польщі також стали темою досліджень багатьох науковців. Однією зі складових стратегії економічного підпорядкування західноукраїнських земель була аграрна політика, котра головним чином проявилась у політиці осадництва, яке тривало фактично протягом усього періоду існування держави і мало на меті планомі</w:t>
      </w:r>
      <w:r w:rsidR="00290BD8" w:rsidRPr="00344C41">
        <w:rPr>
          <w:rFonts w:ascii="Times New Roman" w:eastAsia="Times New Roman" w:hAnsi="Times New Roman" w:cs="Times New Roman"/>
          <w:sz w:val="28"/>
          <w:szCs w:val="28"/>
          <w:lang w:eastAsia="ru-RU"/>
        </w:rPr>
        <w:t>рну колонізацію «східних кресів»</w:t>
      </w:r>
      <w:r w:rsidRPr="00344C41">
        <w:rPr>
          <w:rFonts w:ascii="Times New Roman" w:eastAsia="Times New Roman" w:hAnsi="Times New Roman" w:cs="Times New Roman"/>
          <w:sz w:val="28"/>
          <w:szCs w:val="28"/>
          <w:lang w:eastAsia="ru-RU"/>
        </w:rPr>
        <w:t>. Аграрне питання у міжвоєнній Польщі вивчала О.Вербова</w:t>
      </w:r>
      <w:r w:rsidR="00F13F8D" w:rsidRPr="00344C41">
        <w:rPr>
          <w:rFonts w:ascii="Times New Roman" w:eastAsia="Times New Roman" w:hAnsi="Times New Roman" w:cs="Times New Roman"/>
          <w:sz w:val="28"/>
          <w:szCs w:val="28"/>
          <w:lang w:eastAsia="ru-RU"/>
        </w:rPr>
        <w:t xml:space="preserve"> [44]</w:t>
      </w:r>
      <w:r w:rsidRPr="00344C41">
        <w:rPr>
          <w:rFonts w:ascii="Times New Roman" w:eastAsia="Times New Roman" w:hAnsi="Times New Roman" w:cs="Times New Roman"/>
          <w:sz w:val="28"/>
          <w:szCs w:val="28"/>
          <w:lang w:eastAsia="ru-RU"/>
        </w:rPr>
        <w:t>, а безпосередньо висвітленню осадництва присвятили свою увагу В.</w:t>
      </w:r>
      <w:proofErr w:type="spellStart"/>
      <w:r w:rsidRPr="00344C41">
        <w:rPr>
          <w:rFonts w:ascii="Times New Roman" w:eastAsia="Times New Roman" w:hAnsi="Times New Roman" w:cs="Times New Roman"/>
          <w:sz w:val="28"/>
          <w:szCs w:val="28"/>
          <w:lang w:eastAsia="ru-RU"/>
        </w:rPr>
        <w:t>Смолей</w:t>
      </w:r>
      <w:proofErr w:type="spellEnd"/>
      <w:r w:rsidR="00883DFC" w:rsidRPr="00344C41">
        <w:rPr>
          <w:rFonts w:ascii="Times New Roman" w:eastAsia="Times New Roman" w:hAnsi="Times New Roman" w:cs="Times New Roman"/>
          <w:sz w:val="28"/>
          <w:szCs w:val="28"/>
          <w:lang w:eastAsia="ru-RU"/>
        </w:rPr>
        <w:t xml:space="preserve"> [85]</w:t>
      </w:r>
      <w:r w:rsidRPr="00344C41">
        <w:rPr>
          <w:rFonts w:ascii="Times New Roman" w:eastAsia="Times New Roman" w:hAnsi="Times New Roman" w:cs="Times New Roman"/>
          <w:sz w:val="28"/>
          <w:szCs w:val="28"/>
          <w:lang w:eastAsia="ru-RU"/>
        </w:rPr>
        <w:t>, В.</w:t>
      </w:r>
      <w:proofErr w:type="spellStart"/>
      <w:r w:rsidRPr="00344C41">
        <w:rPr>
          <w:rFonts w:ascii="Times New Roman" w:eastAsia="Times New Roman" w:hAnsi="Times New Roman" w:cs="Times New Roman"/>
          <w:sz w:val="28"/>
          <w:szCs w:val="28"/>
          <w:lang w:eastAsia="ru-RU"/>
        </w:rPr>
        <w:t>Виздрик</w:t>
      </w:r>
      <w:proofErr w:type="spellEnd"/>
      <w:r w:rsidRPr="00344C41">
        <w:rPr>
          <w:rFonts w:ascii="Times New Roman" w:eastAsia="Times New Roman" w:hAnsi="Times New Roman" w:cs="Times New Roman"/>
          <w:sz w:val="28"/>
          <w:szCs w:val="28"/>
          <w:lang w:eastAsia="ru-RU"/>
        </w:rPr>
        <w:t xml:space="preserve"> </w:t>
      </w:r>
      <w:r w:rsidR="00F13F8D" w:rsidRPr="00344C41">
        <w:rPr>
          <w:rFonts w:ascii="Times New Roman" w:eastAsia="Times New Roman" w:hAnsi="Times New Roman" w:cs="Times New Roman"/>
          <w:sz w:val="28"/>
          <w:szCs w:val="28"/>
          <w:lang w:eastAsia="ru-RU"/>
        </w:rPr>
        <w:t>[45]</w:t>
      </w:r>
      <w:r w:rsidRPr="00344C41">
        <w:rPr>
          <w:rFonts w:ascii="Times New Roman" w:eastAsia="Times New Roman" w:hAnsi="Times New Roman" w:cs="Times New Roman"/>
          <w:sz w:val="28"/>
          <w:szCs w:val="28"/>
          <w:lang w:eastAsia="ru-RU"/>
        </w:rPr>
        <w:t>, М.</w:t>
      </w:r>
      <w:proofErr w:type="spellStart"/>
      <w:r w:rsidRPr="00344C41">
        <w:rPr>
          <w:rFonts w:ascii="Times New Roman" w:eastAsia="Times New Roman" w:hAnsi="Times New Roman" w:cs="Times New Roman"/>
          <w:sz w:val="28"/>
          <w:szCs w:val="28"/>
          <w:lang w:eastAsia="ru-RU"/>
        </w:rPr>
        <w:t>Бурдін</w:t>
      </w:r>
      <w:proofErr w:type="spellEnd"/>
      <w:r w:rsidR="00146C3C"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w:t>
      </w:r>
      <w:r w:rsidR="00146C3C" w:rsidRPr="00344C41">
        <w:rPr>
          <w:rFonts w:ascii="Times New Roman" w:eastAsia="Times New Roman" w:hAnsi="Times New Roman" w:cs="Times New Roman"/>
          <w:sz w:val="28"/>
          <w:szCs w:val="28"/>
          <w:lang w:eastAsia="ru-RU"/>
        </w:rPr>
        <w:t xml:space="preserve">[43] </w:t>
      </w:r>
      <w:r w:rsidRPr="00344C41">
        <w:rPr>
          <w:rFonts w:ascii="Times New Roman" w:eastAsia="Times New Roman" w:hAnsi="Times New Roman" w:cs="Times New Roman"/>
          <w:sz w:val="28"/>
          <w:szCs w:val="28"/>
          <w:lang w:eastAsia="ru-RU"/>
        </w:rPr>
        <w:t xml:space="preserve">Загальне економічне становище західноукраїнських земель у міжвоєнній Польщі, зокрема напередодні ІІ світової війни, окреслив В.Терещенко. </w:t>
      </w:r>
      <w:r w:rsidR="00836D89" w:rsidRPr="00344C41">
        <w:rPr>
          <w:rFonts w:ascii="Times New Roman" w:eastAsia="Times New Roman" w:hAnsi="Times New Roman" w:cs="Times New Roman"/>
          <w:sz w:val="28"/>
          <w:szCs w:val="28"/>
          <w:lang w:eastAsia="ru-RU"/>
        </w:rPr>
        <w:t>[88]</w:t>
      </w:r>
      <w:r w:rsidRPr="00344C41">
        <w:rPr>
          <w:rFonts w:ascii="Times New Roman" w:eastAsia="Times New Roman" w:hAnsi="Times New Roman" w:cs="Times New Roman"/>
          <w:sz w:val="28"/>
          <w:szCs w:val="28"/>
          <w:lang w:eastAsia="ru-RU"/>
        </w:rPr>
        <w:t xml:space="preserve"> Він влучно зазначає, що економічна дискримінація українських етнічних теренів, й земельні суперечки між селянами та осадниками значно посилювали міжнаціональні проблеми й послаблювали державу. Разом з тим, зазнаючи обмежень в цій сфері, українці часто вдавалися до самоорганізації. Завдяки цьому було </w:t>
      </w:r>
      <w:proofErr w:type="spellStart"/>
      <w:r w:rsidRPr="00344C41">
        <w:rPr>
          <w:rFonts w:ascii="Times New Roman" w:eastAsia="Times New Roman" w:hAnsi="Times New Roman" w:cs="Times New Roman"/>
          <w:sz w:val="28"/>
          <w:szCs w:val="28"/>
          <w:lang w:eastAsia="ru-RU"/>
        </w:rPr>
        <w:t>розвинено</w:t>
      </w:r>
      <w:proofErr w:type="spellEnd"/>
      <w:r w:rsidRPr="00344C41">
        <w:rPr>
          <w:rFonts w:ascii="Times New Roman" w:eastAsia="Times New Roman" w:hAnsi="Times New Roman" w:cs="Times New Roman"/>
          <w:sz w:val="28"/>
          <w:szCs w:val="28"/>
          <w:lang w:eastAsia="ru-RU"/>
        </w:rPr>
        <w:t xml:space="preserve"> широку кооперативну мережу, котра налічувала кілька сотень тисяч учасників, давала чимало робочих місць та формувала економічну незалежність від держави. Однак спостерігати за стрімким і успішним розвитком українських кооперативів польський уряд довго не зміг, відтак усіляко перешкоджав їхній діяльності. Детально про це у своєму дослідженні пише Л.</w:t>
      </w:r>
      <w:proofErr w:type="spellStart"/>
      <w:r w:rsidRPr="00344C41">
        <w:rPr>
          <w:rFonts w:ascii="Times New Roman" w:eastAsia="Times New Roman" w:hAnsi="Times New Roman" w:cs="Times New Roman"/>
          <w:sz w:val="28"/>
          <w:szCs w:val="28"/>
          <w:lang w:eastAsia="ru-RU"/>
        </w:rPr>
        <w:t>Драгомирецька</w:t>
      </w:r>
      <w:proofErr w:type="spellEnd"/>
      <w:r w:rsidRPr="00344C41">
        <w:rPr>
          <w:rFonts w:ascii="Times New Roman" w:eastAsia="Times New Roman" w:hAnsi="Times New Roman" w:cs="Times New Roman"/>
          <w:sz w:val="28"/>
          <w:szCs w:val="28"/>
          <w:lang w:eastAsia="ru-RU"/>
        </w:rPr>
        <w:t xml:space="preserve">. </w:t>
      </w:r>
      <w:r w:rsidR="007F115B" w:rsidRPr="00344C41">
        <w:rPr>
          <w:rFonts w:ascii="Times New Roman" w:eastAsia="Times New Roman" w:hAnsi="Times New Roman" w:cs="Times New Roman"/>
          <w:sz w:val="28"/>
          <w:szCs w:val="28"/>
          <w:lang w:eastAsia="ru-RU"/>
        </w:rPr>
        <w:t>[56]</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На тлі колонізаційної політики та економі</w:t>
      </w:r>
      <w:r w:rsidR="0043249C">
        <w:rPr>
          <w:rFonts w:ascii="Times New Roman" w:eastAsia="Times New Roman" w:hAnsi="Times New Roman" w:cs="Times New Roman"/>
          <w:sz w:val="28"/>
          <w:szCs w:val="28"/>
          <w:lang w:eastAsia="ru-RU"/>
        </w:rPr>
        <w:t>чних утисків на «східних кре</w:t>
      </w:r>
      <w:r w:rsidR="00290BD8" w:rsidRPr="00344C41">
        <w:rPr>
          <w:rFonts w:ascii="Times New Roman" w:eastAsia="Times New Roman" w:hAnsi="Times New Roman" w:cs="Times New Roman"/>
          <w:sz w:val="28"/>
          <w:szCs w:val="28"/>
          <w:lang w:eastAsia="ru-RU"/>
        </w:rPr>
        <w:t>сах»</w:t>
      </w:r>
      <w:r w:rsidRPr="00344C41">
        <w:rPr>
          <w:rFonts w:ascii="Times New Roman" w:eastAsia="Times New Roman" w:hAnsi="Times New Roman" w:cs="Times New Roman"/>
          <w:sz w:val="28"/>
          <w:szCs w:val="28"/>
          <w:lang w:eastAsia="ru-RU"/>
        </w:rPr>
        <w:t xml:space="preserve"> посилилася соціальна напруга між українцями та поляками. Особливо помітно це проявилось протягом літа-осені 1930 р. на Галичині. Тоді по селах </w:t>
      </w:r>
      <w:r w:rsidR="00290BD8" w:rsidRPr="00344C41">
        <w:rPr>
          <w:rFonts w:ascii="Times New Roman" w:eastAsia="Times New Roman" w:hAnsi="Times New Roman" w:cs="Times New Roman"/>
          <w:sz w:val="28"/>
          <w:szCs w:val="28"/>
          <w:lang w:eastAsia="ru-RU"/>
        </w:rPr>
        <w:t>пройшла низка «саботажних акцій»</w:t>
      </w:r>
      <w:r w:rsidRPr="00344C41">
        <w:rPr>
          <w:rFonts w:ascii="Times New Roman" w:eastAsia="Times New Roman" w:hAnsi="Times New Roman" w:cs="Times New Roman"/>
          <w:sz w:val="28"/>
          <w:szCs w:val="28"/>
          <w:lang w:eastAsia="ru-RU"/>
        </w:rPr>
        <w:t xml:space="preserve"> з боку українців на які влада ві</w:t>
      </w:r>
      <w:r w:rsidR="00290BD8" w:rsidRPr="00344C41">
        <w:rPr>
          <w:rFonts w:ascii="Times New Roman" w:eastAsia="Times New Roman" w:hAnsi="Times New Roman" w:cs="Times New Roman"/>
          <w:sz w:val="28"/>
          <w:szCs w:val="28"/>
          <w:lang w:eastAsia="ru-RU"/>
        </w:rPr>
        <w:t>дповіла політикою «утихомирення»</w:t>
      </w:r>
      <w:r w:rsidRPr="00344C41">
        <w:rPr>
          <w:rFonts w:ascii="Times New Roman" w:eastAsia="Times New Roman" w:hAnsi="Times New Roman" w:cs="Times New Roman"/>
          <w:sz w:val="28"/>
          <w:szCs w:val="28"/>
          <w:lang w:eastAsia="ru-RU"/>
        </w:rPr>
        <w:t xml:space="preserve"> – пацифікацією. Ця проблема привертала увагу чималої кількості дослідників, серед яких М.</w:t>
      </w:r>
      <w:proofErr w:type="spellStart"/>
      <w:r w:rsidRPr="00344C41">
        <w:rPr>
          <w:rFonts w:ascii="Times New Roman" w:eastAsia="Times New Roman" w:hAnsi="Times New Roman" w:cs="Times New Roman"/>
          <w:sz w:val="28"/>
          <w:szCs w:val="28"/>
          <w:lang w:eastAsia="ru-RU"/>
        </w:rPr>
        <w:t>Швагуляк</w:t>
      </w:r>
      <w:proofErr w:type="spellEnd"/>
      <w:r w:rsidRPr="00344C41">
        <w:rPr>
          <w:rFonts w:ascii="Times New Roman" w:eastAsia="Times New Roman" w:hAnsi="Times New Roman" w:cs="Times New Roman"/>
          <w:sz w:val="28"/>
          <w:szCs w:val="28"/>
          <w:lang w:eastAsia="ru-RU"/>
        </w:rPr>
        <w:t xml:space="preserve"> </w:t>
      </w:r>
      <w:r w:rsidR="00214A0B" w:rsidRPr="00344C41">
        <w:rPr>
          <w:rFonts w:ascii="Times New Roman" w:eastAsia="Times New Roman" w:hAnsi="Times New Roman" w:cs="Times New Roman"/>
          <w:sz w:val="28"/>
          <w:szCs w:val="28"/>
          <w:lang w:eastAsia="ru-RU"/>
        </w:rPr>
        <w:t>[92]</w:t>
      </w:r>
      <w:r w:rsidRPr="00344C41">
        <w:rPr>
          <w:rFonts w:ascii="Times New Roman" w:eastAsia="Times New Roman" w:hAnsi="Times New Roman" w:cs="Times New Roman"/>
          <w:sz w:val="28"/>
          <w:szCs w:val="28"/>
          <w:lang w:eastAsia="ru-RU"/>
        </w:rPr>
        <w:t xml:space="preserve">, котрий окреслюючи загальну суспільно-політичну ситуацію 30-х рр. на </w:t>
      </w:r>
      <w:r w:rsidRPr="00344C41">
        <w:rPr>
          <w:rFonts w:ascii="Times New Roman" w:eastAsia="Times New Roman" w:hAnsi="Times New Roman" w:cs="Times New Roman"/>
          <w:sz w:val="28"/>
          <w:szCs w:val="28"/>
          <w:lang w:eastAsia="ru-RU"/>
        </w:rPr>
        <w:lastRenderedPageBreak/>
        <w:t xml:space="preserve">західноукраїнських землях, зосередився на основних аспектах проведеної акції та міжнародному розголосі в цій справі. Роботу цього автора часто цитують інші історики, що свідчить про ґрунтовність та доцільність матеріалу. Змістовними є напрацювання Р.Скакуна </w:t>
      </w:r>
      <w:r w:rsidR="00883DFC" w:rsidRPr="00344C41">
        <w:rPr>
          <w:rFonts w:ascii="Times New Roman" w:eastAsia="Times New Roman" w:hAnsi="Times New Roman" w:cs="Times New Roman"/>
          <w:sz w:val="28"/>
          <w:szCs w:val="28"/>
          <w:lang w:eastAsia="ru-RU"/>
        </w:rPr>
        <w:t xml:space="preserve">[84] </w:t>
      </w:r>
      <w:r w:rsidRPr="00344C41">
        <w:rPr>
          <w:rFonts w:ascii="Times New Roman" w:eastAsia="Times New Roman" w:hAnsi="Times New Roman" w:cs="Times New Roman"/>
          <w:sz w:val="28"/>
          <w:szCs w:val="28"/>
          <w:lang w:eastAsia="ru-RU"/>
        </w:rPr>
        <w:t>та Р.Висоцького</w:t>
      </w:r>
      <w:r w:rsidR="00F13F8D"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w:t>
      </w:r>
      <w:r w:rsidR="00F13F8D" w:rsidRPr="00344C41">
        <w:rPr>
          <w:rFonts w:ascii="Times New Roman" w:eastAsia="Times New Roman" w:hAnsi="Times New Roman" w:cs="Times New Roman"/>
          <w:sz w:val="28"/>
          <w:szCs w:val="28"/>
          <w:lang w:eastAsia="ru-RU"/>
        </w:rPr>
        <w:t xml:space="preserve">[46] </w:t>
      </w:r>
      <w:r w:rsidRPr="00344C41">
        <w:rPr>
          <w:rFonts w:ascii="Times New Roman" w:eastAsia="Times New Roman" w:hAnsi="Times New Roman" w:cs="Times New Roman"/>
          <w:sz w:val="28"/>
          <w:szCs w:val="28"/>
          <w:lang w:eastAsia="ru-RU"/>
        </w:rPr>
        <w:t xml:space="preserve">Останній з них, окрім всебічного аналізу пацифікації, підготував низку документів, що доповнюють викладену раніше ним інформацію та є цінними для інших дослідників цього питання. Також А. </w:t>
      </w:r>
      <w:proofErr w:type="spellStart"/>
      <w:r w:rsidRPr="00344C41">
        <w:rPr>
          <w:rFonts w:ascii="Times New Roman" w:eastAsia="Times New Roman" w:hAnsi="Times New Roman" w:cs="Times New Roman"/>
          <w:sz w:val="28"/>
          <w:szCs w:val="28"/>
          <w:lang w:eastAsia="ru-RU"/>
        </w:rPr>
        <w:t>Останек</w:t>
      </w:r>
      <w:proofErr w:type="spellEnd"/>
      <w:r w:rsidRPr="00344C41">
        <w:rPr>
          <w:rFonts w:ascii="Times New Roman" w:eastAsia="Times New Roman" w:hAnsi="Times New Roman" w:cs="Times New Roman"/>
          <w:sz w:val="28"/>
          <w:szCs w:val="28"/>
          <w:lang w:eastAsia="ru-RU"/>
        </w:rPr>
        <w:t xml:space="preserve"> </w:t>
      </w:r>
      <w:r w:rsidR="00046421" w:rsidRPr="00344C41">
        <w:rPr>
          <w:rFonts w:ascii="Times New Roman" w:eastAsia="Times New Roman" w:hAnsi="Times New Roman" w:cs="Times New Roman"/>
          <w:sz w:val="28"/>
          <w:szCs w:val="28"/>
          <w:lang w:eastAsia="ru-RU"/>
        </w:rPr>
        <w:t xml:space="preserve">[103] </w:t>
      </w:r>
      <w:r w:rsidRPr="00344C41">
        <w:rPr>
          <w:rFonts w:ascii="Times New Roman" w:eastAsia="Times New Roman" w:hAnsi="Times New Roman" w:cs="Times New Roman"/>
          <w:sz w:val="28"/>
          <w:szCs w:val="28"/>
          <w:lang w:eastAsia="ru-RU"/>
        </w:rPr>
        <w:t>розглянув події 1930 р. крізь призму державної безпеки ІІ Речі Посполитої, інтерпретуючи польські дії як спробу стабілізації ситуації в регіоні. </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Питання гуманітарної політики польського уряду щодо українців є одним з найважливіших, адже передусім воно впливало на збереження їхньої національної ідентичності. У цьому контексті освітню сферу, котра від 1924 р. значно вплинула на навчальний процес нацменшин, досліджували І.Шліхта </w:t>
      </w:r>
      <w:r w:rsidR="00C669A0" w:rsidRPr="00344C41">
        <w:rPr>
          <w:rFonts w:ascii="Times New Roman" w:eastAsia="Times New Roman" w:hAnsi="Times New Roman" w:cs="Times New Roman"/>
          <w:sz w:val="28"/>
          <w:szCs w:val="28"/>
          <w:lang w:eastAsia="ru-RU"/>
        </w:rPr>
        <w:t>[93]</w:t>
      </w:r>
      <w:r w:rsidRPr="00344C41">
        <w:rPr>
          <w:rFonts w:ascii="Times New Roman" w:eastAsia="Times New Roman" w:hAnsi="Times New Roman" w:cs="Times New Roman"/>
          <w:sz w:val="28"/>
          <w:szCs w:val="28"/>
          <w:lang w:eastAsia="ru-RU"/>
        </w:rPr>
        <w:t xml:space="preserve"> та Я.</w:t>
      </w:r>
      <w:proofErr w:type="spellStart"/>
      <w:r w:rsidRPr="00344C41">
        <w:rPr>
          <w:rFonts w:ascii="Times New Roman" w:eastAsia="Times New Roman" w:hAnsi="Times New Roman" w:cs="Times New Roman"/>
          <w:sz w:val="28"/>
          <w:szCs w:val="28"/>
          <w:lang w:eastAsia="ru-RU"/>
        </w:rPr>
        <w:t>Гожень</w:t>
      </w:r>
      <w:proofErr w:type="spellEnd"/>
      <w:r w:rsidR="00C344C8" w:rsidRPr="00344C41">
        <w:rPr>
          <w:rFonts w:ascii="Times New Roman" w:eastAsia="Times New Roman" w:hAnsi="Times New Roman" w:cs="Times New Roman"/>
          <w:sz w:val="28"/>
          <w:szCs w:val="28"/>
          <w:lang w:eastAsia="ru-RU"/>
        </w:rPr>
        <w:t>. [49]</w:t>
      </w:r>
      <w:r w:rsidRPr="00344C41">
        <w:rPr>
          <w:rFonts w:ascii="Times New Roman" w:eastAsia="Times New Roman" w:hAnsi="Times New Roman" w:cs="Times New Roman"/>
          <w:sz w:val="28"/>
          <w:szCs w:val="28"/>
          <w:lang w:eastAsia="ru-RU"/>
        </w:rPr>
        <w:t xml:space="preserve"> У своїх працях вони відтворюють невтішне становище українських закладів освіти у міжвоєнній Польщі. Останній із згаданих науковців констатує, що вже на кінець 30-х рр. ХХ ст. на теренах, заселених українською меншиною, в більшості почали переважати двомовні школи та інші заклади освіти з польською мовою викладання, в яких вивчали українську мову суто як додатковий предмет. </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Ще одним місцем, яке зазнавало певних обмежень або повністю руйнувалося з метою подальшої асиміляції українського населення, була церква. На території Східної Галичини переважала Українська Греко-Католицька Церква, в той час як на Волині, Холмщині та Підляшші – Православна. Такий поділ, до того ж не лише в релігійній сфе</w:t>
      </w:r>
      <w:r w:rsidR="00290BD8" w:rsidRPr="00344C41">
        <w:rPr>
          <w:rFonts w:ascii="Times New Roman" w:eastAsia="Times New Roman" w:hAnsi="Times New Roman" w:cs="Times New Roman"/>
          <w:sz w:val="28"/>
          <w:szCs w:val="28"/>
          <w:lang w:eastAsia="ru-RU"/>
        </w:rPr>
        <w:t>рі, був яскравим проявом т.зв. «</w:t>
      </w:r>
      <w:proofErr w:type="spellStart"/>
      <w:r w:rsidR="00290BD8" w:rsidRPr="00344C41">
        <w:rPr>
          <w:rFonts w:ascii="Times New Roman" w:eastAsia="Times New Roman" w:hAnsi="Times New Roman" w:cs="Times New Roman"/>
          <w:sz w:val="28"/>
          <w:szCs w:val="28"/>
          <w:lang w:eastAsia="ru-RU"/>
        </w:rPr>
        <w:t>сокальського</w:t>
      </w:r>
      <w:proofErr w:type="spellEnd"/>
      <w:r w:rsidR="00290BD8" w:rsidRPr="00344C41">
        <w:rPr>
          <w:rFonts w:ascii="Times New Roman" w:eastAsia="Times New Roman" w:hAnsi="Times New Roman" w:cs="Times New Roman"/>
          <w:sz w:val="28"/>
          <w:szCs w:val="28"/>
          <w:lang w:eastAsia="ru-RU"/>
        </w:rPr>
        <w:t xml:space="preserve"> кордону»</w:t>
      </w:r>
      <w:r w:rsidRPr="00344C41">
        <w:rPr>
          <w:rFonts w:ascii="Times New Roman" w:eastAsia="Times New Roman" w:hAnsi="Times New Roman" w:cs="Times New Roman"/>
          <w:sz w:val="28"/>
          <w:szCs w:val="28"/>
          <w:lang w:eastAsia="ru-RU"/>
        </w:rPr>
        <w:t>. Становище УГКЦ у міжвоєнній Польщі не було безхмарним, та все ж вона могла активно вести свою діяльність, сприяти розвитку української культури. Над висвітленням цього питання ґрунтовно працювали А.</w:t>
      </w:r>
      <w:proofErr w:type="spellStart"/>
      <w:r w:rsidRPr="00344C41">
        <w:rPr>
          <w:rFonts w:ascii="Times New Roman" w:eastAsia="Times New Roman" w:hAnsi="Times New Roman" w:cs="Times New Roman"/>
          <w:sz w:val="28"/>
          <w:szCs w:val="28"/>
          <w:lang w:eastAsia="ru-RU"/>
        </w:rPr>
        <w:t>Бабинський</w:t>
      </w:r>
      <w:proofErr w:type="spellEnd"/>
      <w:r w:rsidRPr="00344C41">
        <w:rPr>
          <w:rFonts w:ascii="Times New Roman" w:eastAsia="Times New Roman" w:hAnsi="Times New Roman" w:cs="Times New Roman"/>
          <w:sz w:val="28"/>
          <w:szCs w:val="28"/>
          <w:lang w:eastAsia="ru-RU"/>
        </w:rPr>
        <w:t xml:space="preserve"> </w:t>
      </w:r>
      <w:r w:rsidR="00146C3C" w:rsidRPr="00344C41">
        <w:rPr>
          <w:rFonts w:ascii="Times New Roman" w:eastAsia="Times New Roman" w:hAnsi="Times New Roman" w:cs="Times New Roman"/>
          <w:sz w:val="28"/>
          <w:szCs w:val="28"/>
          <w:lang w:eastAsia="ru-RU"/>
        </w:rPr>
        <w:t>[40]</w:t>
      </w:r>
      <w:r w:rsidRPr="00344C41">
        <w:rPr>
          <w:rFonts w:ascii="Times New Roman" w:eastAsia="Times New Roman" w:hAnsi="Times New Roman" w:cs="Times New Roman"/>
          <w:sz w:val="28"/>
          <w:szCs w:val="28"/>
          <w:lang w:eastAsia="ru-RU"/>
        </w:rPr>
        <w:t xml:space="preserve">, І.Пилипів </w:t>
      </w:r>
      <w:r w:rsidR="00571170" w:rsidRPr="00344C41">
        <w:rPr>
          <w:rFonts w:ascii="Times New Roman" w:eastAsia="Times New Roman" w:hAnsi="Times New Roman" w:cs="Times New Roman"/>
          <w:sz w:val="28"/>
          <w:szCs w:val="28"/>
          <w:lang w:eastAsia="ru-RU"/>
        </w:rPr>
        <w:t>[79]</w:t>
      </w:r>
      <w:r w:rsidRPr="00344C41">
        <w:rPr>
          <w:rFonts w:ascii="Times New Roman" w:eastAsia="Times New Roman" w:hAnsi="Times New Roman" w:cs="Times New Roman"/>
          <w:sz w:val="28"/>
          <w:szCs w:val="28"/>
          <w:lang w:eastAsia="ru-RU"/>
        </w:rPr>
        <w:t xml:space="preserve"> та авторський колектив істориків під редакцією М.</w:t>
      </w:r>
      <w:proofErr w:type="spellStart"/>
      <w:r w:rsidRPr="00344C41">
        <w:rPr>
          <w:rFonts w:ascii="Times New Roman" w:eastAsia="Times New Roman" w:hAnsi="Times New Roman" w:cs="Times New Roman"/>
          <w:sz w:val="28"/>
          <w:szCs w:val="28"/>
          <w:lang w:eastAsia="ru-RU"/>
        </w:rPr>
        <w:t>Вегеша</w:t>
      </w:r>
      <w:proofErr w:type="spellEnd"/>
      <w:r w:rsidRPr="00344C41">
        <w:rPr>
          <w:rFonts w:ascii="Times New Roman" w:eastAsia="Times New Roman" w:hAnsi="Times New Roman" w:cs="Times New Roman"/>
          <w:sz w:val="28"/>
          <w:szCs w:val="28"/>
          <w:lang w:eastAsia="ru-RU"/>
        </w:rPr>
        <w:t>.</w:t>
      </w:r>
      <w:r w:rsidR="00E60C70" w:rsidRPr="00344C41">
        <w:rPr>
          <w:rFonts w:ascii="Times New Roman" w:eastAsia="Times New Roman" w:hAnsi="Times New Roman" w:cs="Times New Roman"/>
          <w:sz w:val="28"/>
          <w:szCs w:val="28"/>
          <w:lang w:eastAsia="ru-RU"/>
        </w:rPr>
        <w:t xml:space="preserve"> [75]</w:t>
      </w:r>
      <w:r w:rsidRPr="00344C41">
        <w:rPr>
          <w:rFonts w:ascii="Times New Roman" w:eastAsia="Times New Roman" w:hAnsi="Times New Roman" w:cs="Times New Roman"/>
          <w:sz w:val="28"/>
          <w:szCs w:val="28"/>
          <w:lang w:eastAsia="ru-RU"/>
        </w:rPr>
        <w:t xml:space="preserve"> Проблема Православної Церкви була </w:t>
      </w:r>
      <w:r w:rsidRPr="00344C41">
        <w:rPr>
          <w:rFonts w:ascii="Times New Roman" w:eastAsia="Times New Roman" w:hAnsi="Times New Roman" w:cs="Times New Roman"/>
          <w:sz w:val="28"/>
          <w:szCs w:val="28"/>
          <w:lang w:eastAsia="ru-RU"/>
        </w:rPr>
        <w:lastRenderedPageBreak/>
        <w:t xml:space="preserve">однією з чи не найболючіших для українських </w:t>
      </w:r>
      <w:proofErr w:type="spellStart"/>
      <w:r w:rsidRPr="00344C41">
        <w:rPr>
          <w:rFonts w:ascii="Times New Roman" w:eastAsia="Times New Roman" w:hAnsi="Times New Roman" w:cs="Times New Roman"/>
          <w:sz w:val="28"/>
          <w:szCs w:val="28"/>
          <w:lang w:eastAsia="ru-RU"/>
        </w:rPr>
        <w:t>вірян</w:t>
      </w:r>
      <w:proofErr w:type="spellEnd"/>
      <w:r w:rsidRPr="00344C41">
        <w:rPr>
          <w:rFonts w:ascii="Times New Roman" w:eastAsia="Times New Roman" w:hAnsi="Times New Roman" w:cs="Times New Roman"/>
          <w:sz w:val="28"/>
          <w:szCs w:val="28"/>
          <w:lang w:eastAsia="ru-RU"/>
        </w:rPr>
        <w:t>, адже вона за часів ІІ Речі Посполитої піддалася масовим закриттям та руйнуванням. Це</w:t>
      </w:r>
      <w:r w:rsidR="00002500" w:rsidRPr="00344C41">
        <w:rPr>
          <w:rFonts w:ascii="Times New Roman" w:eastAsia="Times New Roman" w:hAnsi="Times New Roman" w:cs="Times New Roman"/>
          <w:sz w:val="28"/>
          <w:szCs w:val="28"/>
          <w:lang w:eastAsia="ru-RU"/>
        </w:rPr>
        <w:t xml:space="preserve"> все стало частиною т.зв. «</w:t>
      </w:r>
      <w:proofErr w:type="spellStart"/>
      <w:r w:rsidR="00002500" w:rsidRPr="00344C41">
        <w:rPr>
          <w:rFonts w:ascii="Times New Roman" w:eastAsia="Times New Roman" w:hAnsi="Times New Roman" w:cs="Times New Roman"/>
          <w:sz w:val="28"/>
          <w:szCs w:val="28"/>
          <w:lang w:eastAsia="ru-RU"/>
        </w:rPr>
        <w:t>ревіндикації</w:t>
      </w:r>
      <w:proofErr w:type="spellEnd"/>
      <w:r w:rsidR="00002500"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Загальне становище Православної Церкви у міжвоєнній Польщі досліджували М.</w:t>
      </w:r>
      <w:proofErr w:type="spellStart"/>
      <w:r w:rsidRPr="00344C41">
        <w:rPr>
          <w:rFonts w:ascii="Times New Roman" w:eastAsia="Times New Roman" w:hAnsi="Times New Roman" w:cs="Times New Roman"/>
          <w:sz w:val="28"/>
          <w:szCs w:val="28"/>
          <w:lang w:eastAsia="ru-RU"/>
        </w:rPr>
        <w:t>Папєжинська-Турек</w:t>
      </w:r>
      <w:proofErr w:type="spellEnd"/>
      <w:r w:rsidRPr="00344C41">
        <w:rPr>
          <w:rFonts w:ascii="Times New Roman" w:eastAsia="Times New Roman" w:hAnsi="Times New Roman" w:cs="Times New Roman"/>
          <w:sz w:val="28"/>
          <w:szCs w:val="28"/>
          <w:lang w:eastAsia="ru-RU"/>
        </w:rPr>
        <w:t xml:space="preserve"> </w:t>
      </w:r>
      <w:r w:rsidR="00D97286" w:rsidRPr="00344C41">
        <w:rPr>
          <w:rFonts w:ascii="Times New Roman" w:eastAsia="Times New Roman" w:hAnsi="Times New Roman" w:cs="Times New Roman"/>
          <w:sz w:val="28"/>
          <w:szCs w:val="28"/>
          <w:lang w:eastAsia="ru-RU"/>
        </w:rPr>
        <w:t>[104]</w:t>
      </w:r>
      <w:r w:rsidRPr="00344C41">
        <w:rPr>
          <w:rFonts w:ascii="Times New Roman" w:eastAsia="Times New Roman" w:hAnsi="Times New Roman" w:cs="Times New Roman"/>
          <w:sz w:val="28"/>
          <w:szCs w:val="28"/>
          <w:lang w:eastAsia="ru-RU"/>
        </w:rPr>
        <w:t>, А.</w:t>
      </w:r>
      <w:proofErr w:type="spellStart"/>
      <w:r w:rsidRPr="00344C41">
        <w:rPr>
          <w:rFonts w:ascii="Times New Roman" w:eastAsia="Times New Roman" w:hAnsi="Times New Roman" w:cs="Times New Roman"/>
          <w:sz w:val="28"/>
          <w:szCs w:val="28"/>
          <w:lang w:eastAsia="ru-RU"/>
        </w:rPr>
        <w:t>Міроновіч</w:t>
      </w:r>
      <w:proofErr w:type="spellEnd"/>
      <w:r w:rsidRPr="00344C41">
        <w:rPr>
          <w:rFonts w:ascii="Times New Roman" w:eastAsia="Times New Roman" w:hAnsi="Times New Roman" w:cs="Times New Roman"/>
          <w:sz w:val="28"/>
          <w:szCs w:val="28"/>
          <w:lang w:eastAsia="ru-RU"/>
        </w:rPr>
        <w:t xml:space="preserve"> </w:t>
      </w:r>
      <w:r w:rsidR="00002500" w:rsidRPr="00344C41">
        <w:rPr>
          <w:rFonts w:ascii="Times New Roman" w:eastAsia="Times New Roman" w:hAnsi="Times New Roman" w:cs="Times New Roman"/>
          <w:sz w:val="28"/>
          <w:szCs w:val="28"/>
          <w:lang w:eastAsia="ru-RU"/>
        </w:rPr>
        <w:t xml:space="preserve">[99] </w:t>
      </w:r>
      <w:r w:rsidRPr="00344C41">
        <w:rPr>
          <w:rFonts w:ascii="Times New Roman" w:eastAsia="Times New Roman" w:hAnsi="Times New Roman" w:cs="Times New Roman"/>
          <w:sz w:val="28"/>
          <w:szCs w:val="28"/>
          <w:lang w:eastAsia="ru-RU"/>
        </w:rPr>
        <w:t xml:space="preserve">та Н.Стоколос </w:t>
      </w:r>
      <w:r w:rsidR="00EA35E5" w:rsidRPr="00344C41">
        <w:rPr>
          <w:rFonts w:ascii="Times New Roman" w:eastAsia="Times New Roman" w:hAnsi="Times New Roman" w:cs="Times New Roman"/>
          <w:sz w:val="28"/>
          <w:szCs w:val="28"/>
          <w:lang w:eastAsia="ru-RU"/>
        </w:rPr>
        <w:t>[86]</w:t>
      </w:r>
      <w:r w:rsidRPr="00344C41">
        <w:rPr>
          <w:rFonts w:ascii="Times New Roman" w:eastAsia="Times New Roman" w:hAnsi="Times New Roman" w:cs="Times New Roman"/>
          <w:sz w:val="28"/>
          <w:szCs w:val="28"/>
          <w:lang w:eastAsia="ru-RU"/>
        </w:rPr>
        <w:t>, котра зосередилась на висвітленні політики польських урядів щодо православних святинь. Одним із перших, хто спробував проаналізувати безпосередньо проблему руйнування православних церков, був Б.Жуків (І.</w:t>
      </w:r>
      <w:proofErr w:type="spellStart"/>
      <w:r w:rsidRPr="00344C41">
        <w:rPr>
          <w:rFonts w:ascii="Times New Roman" w:eastAsia="Times New Roman" w:hAnsi="Times New Roman" w:cs="Times New Roman"/>
          <w:sz w:val="28"/>
          <w:szCs w:val="28"/>
          <w:lang w:eastAsia="ru-RU"/>
        </w:rPr>
        <w:t>Коровицький</w:t>
      </w:r>
      <w:proofErr w:type="spellEnd"/>
      <w:r w:rsidRPr="00344C41">
        <w:rPr>
          <w:rFonts w:ascii="Times New Roman" w:eastAsia="Times New Roman" w:hAnsi="Times New Roman" w:cs="Times New Roman"/>
          <w:sz w:val="28"/>
          <w:szCs w:val="28"/>
          <w:lang w:eastAsia="ru-RU"/>
        </w:rPr>
        <w:t>)</w:t>
      </w:r>
      <w:r w:rsidR="00046421" w:rsidRPr="00344C41">
        <w:rPr>
          <w:rFonts w:ascii="Times New Roman" w:eastAsia="Times New Roman" w:hAnsi="Times New Roman" w:cs="Times New Roman"/>
          <w:sz w:val="28"/>
          <w:szCs w:val="28"/>
          <w:lang w:eastAsia="ru-RU"/>
        </w:rPr>
        <w:t xml:space="preserve">. [114] </w:t>
      </w:r>
      <w:r w:rsidRPr="00344C41">
        <w:rPr>
          <w:rFonts w:ascii="Times New Roman" w:eastAsia="Times New Roman" w:hAnsi="Times New Roman" w:cs="Times New Roman"/>
          <w:sz w:val="28"/>
          <w:szCs w:val="28"/>
          <w:lang w:eastAsia="ru-RU"/>
        </w:rPr>
        <w:t xml:space="preserve">Він на численному фактологічному матеріалі і з використанням світлин продемонстрував, як упродовж 1938–1939 рр. на Холмщині місцевою владою неодноразово нищилися православні храми та відбувалися каральні заходи проти прихожан. Крім нього, питання </w:t>
      </w:r>
      <w:proofErr w:type="spellStart"/>
      <w:r w:rsidRPr="00344C41">
        <w:rPr>
          <w:rFonts w:ascii="Times New Roman" w:eastAsia="Times New Roman" w:hAnsi="Times New Roman" w:cs="Times New Roman"/>
          <w:sz w:val="28"/>
          <w:szCs w:val="28"/>
          <w:lang w:eastAsia="ru-RU"/>
        </w:rPr>
        <w:t>ревіндикації</w:t>
      </w:r>
      <w:proofErr w:type="spellEnd"/>
      <w:r w:rsidRPr="00344C41">
        <w:rPr>
          <w:rFonts w:ascii="Times New Roman" w:eastAsia="Times New Roman" w:hAnsi="Times New Roman" w:cs="Times New Roman"/>
          <w:sz w:val="28"/>
          <w:szCs w:val="28"/>
          <w:lang w:eastAsia="ru-RU"/>
        </w:rPr>
        <w:t xml:space="preserve"> висвітлювали Б.</w:t>
      </w:r>
      <w:proofErr w:type="spellStart"/>
      <w:r w:rsidRPr="00344C41">
        <w:rPr>
          <w:rFonts w:ascii="Times New Roman" w:eastAsia="Times New Roman" w:hAnsi="Times New Roman" w:cs="Times New Roman"/>
          <w:sz w:val="28"/>
          <w:szCs w:val="28"/>
          <w:lang w:eastAsia="ru-RU"/>
        </w:rPr>
        <w:t>Гудь</w:t>
      </w:r>
      <w:proofErr w:type="spellEnd"/>
      <w:r w:rsidRPr="00344C41">
        <w:rPr>
          <w:rFonts w:ascii="Times New Roman" w:eastAsia="Times New Roman" w:hAnsi="Times New Roman" w:cs="Times New Roman"/>
          <w:sz w:val="28"/>
          <w:szCs w:val="28"/>
          <w:lang w:eastAsia="ru-RU"/>
        </w:rPr>
        <w:t xml:space="preserve"> </w:t>
      </w:r>
      <w:r w:rsidR="00103799" w:rsidRPr="00344C41">
        <w:rPr>
          <w:rFonts w:ascii="Times New Roman" w:eastAsia="Times New Roman" w:hAnsi="Times New Roman" w:cs="Times New Roman"/>
          <w:sz w:val="28"/>
          <w:szCs w:val="28"/>
          <w:lang w:eastAsia="ru-RU"/>
        </w:rPr>
        <w:t>[51]</w:t>
      </w:r>
      <w:r w:rsidRPr="00344C41">
        <w:rPr>
          <w:rFonts w:ascii="Times New Roman" w:eastAsia="Times New Roman" w:hAnsi="Times New Roman" w:cs="Times New Roman"/>
          <w:sz w:val="28"/>
          <w:szCs w:val="28"/>
          <w:lang w:eastAsia="ru-RU"/>
        </w:rPr>
        <w:t>, А.</w:t>
      </w:r>
      <w:proofErr w:type="spellStart"/>
      <w:r w:rsidRPr="00344C41">
        <w:rPr>
          <w:rFonts w:ascii="Times New Roman" w:eastAsia="Times New Roman" w:hAnsi="Times New Roman" w:cs="Times New Roman"/>
          <w:sz w:val="28"/>
          <w:szCs w:val="28"/>
          <w:lang w:eastAsia="ru-RU"/>
        </w:rPr>
        <w:t>Міроновіч</w:t>
      </w:r>
      <w:proofErr w:type="spellEnd"/>
      <w:r w:rsidRPr="00344C41">
        <w:rPr>
          <w:rFonts w:ascii="Times New Roman" w:eastAsia="Times New Roman" w:hAnsi="Times New Roman" w:cs="Times New Roman"/>
          <w:sz w:val="28"/>
          <w:szCs w:val="28"/>
          <w:lang w:eastAsia="ru-RU"/>
        </w:rPr>
        <w:t xml:space="preserve"> </w:t>
      </w:r>
      <w:r w:rsidR="00B72AFE" w:rsidRPr="00344C41">
        <w:rPr>
          <w:rFonts w:ascii="Times New Roman" w:eastAsia="Times New Roman" w:hAnsi="Times New Roman" w:cs="Times New Roman"/>
          <w:sz w:val="28"/>
          <w:szCs w:val="28"/>
          <w:lang w:eastAsia="ru-RU"/>
        </w:rPr>
        <w:t>[100]</w:t>
      </w:r>
      <w:r w:rsidRPr="00344C41">
        <w:rPr>
          <w:rFonts w:ascii="Times New Roman" w:eastAsia="Times New Roman" w:hAnsi="Times New Roman" w:cs="Times New Roman"/>
          <w:sz w:val="28"/>
          <w:szCs w:val="28"/>
          <w:lang w:eastAsia="ru-RU"/>
        </w:rPr>
        <w:t>, М.Федін.</w:t>
      </w:r>
      <w:r w:rsidR="006E7B91" w:rsidRPr="00344C41">
        <w:rPr>
          <w:rFonts w:ascii="Times New Roman" w:eastAsia="Times New Roman" w:hAnsi="Times New Roman" w:cs="Times New Roman"/>
          <w:sz w:val="28"/>
          <w:szCs w:val="28"/>
          <w:lang w:eastAsia="ru-RU"/>
        </w:rPr>
        <w:t xml:space="preserve"> [89]</w:t>
      </w:r>
      <w:r w:rsidRPr="00344C41">
        <w:rPr>
          <w:rFonts w:ascii="Times New Roman" w:eastAsia="Times New Roman" w:hAnsi="Times New Roman" w:cs="Times New Roman"/>
          <w:sz w:val="28"/>
          <w:szCs w:val="28"/>
          <w:lang w:eastAsia="ru-RU"/>
        </w:rPr>
        <w:t xml:space="preserve"> Однією з найвагоміших праць з цієї проблематики є</w:t>
      </w:r>
      <w:r w:rsidR="00290BD8"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Акція руйнування православних церков на Холмщині і Південному Підляшші</w:t>
      </w:r>
      <w:r w:rsidR="00290BD8"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Г.Купріяновича. </w:t>
      </w:r>
      <w:r w:rsidR="00564CB8" w:rsidRPr="00344C41">
        <w:rPr>
          <w:rFonts w:ascii="Times New Roman" w:eastAsia="Times New Roman" w:hAnsi="Times New Roman" w:cs="Times New Roman"/>
          <w:sz w:val="28"/>
          <w:szCs w:val="28"/>
          <w:lang w:eastAsia="ru-RU"/>
        </w:rPr>
        <w:t xml:space="preserve">[70] </w:t>
      </w:r>
      <w:r w:rsidRPr="00344C41">
        <w:rPr>
          <w:rFonts w:ascii="Times New Roman" w:eastAsia="Times New Roman" w:hAnsi="Times New Roman" w:cs="Times New Roman"/>
          <w:sz w:val="28"/>
          <w:szCs w:val="28"/>
          <w:lang w:eastAsia="ru-RU"/>
        </w:rPr>
        <w:t xml:space="preserve">Він охоплює усі важливі аспекти </w:t>
      </w:r>
      <w:proofErr w:type="spellStart"/>
      <w:r w:rsidRPr="00344C41">
        <w:rPr>
          <w:rFonts w:ascii="Times New Roman" w:eastAsia="Times New Roman" w:hAnsi="Times New Roman" w:cs="Times New Roman"/>
          <w:sz w:val="28"/>
          <w:szCs w:val="28"/>
          <w:lang w:eastAsia="ru-RU"/>
        </w:rPr>
        <w:t>ревіндикації</w:t>
      </w:r>
      <w:proofErr w:type="spellEnd"/>
      <w:r w:rsidRPr="00344C41">
        <w:rPr>
          <w:rFonts w:ascii="Times New Roman" w:eastAsia="Times New Roman" w:hAnsi="Times New Roman" w:cs="Times New Roman"/>
          <w:sz w:val="28"/>
          <w:szCs w:val="28"/>
          <w:lang w:eastAsia="ru-RU"/>
        </w:rPr>
        <w:t>: найперше дає оцінку становищу Православної Церкви у міжвоєнний період; спираючись на документи, зазначає причини загострення релігійної та національної політики у другій половині</w:t>
      </w:r>
      <w:r w:rsidR="00BD2CC5">
        <w:rPr>
          <w:rFonts w:ascii="Times New Roman" w:eastAsia="Times New Roman" w:hAnsi="Times New Roman" w:cs="Times New Roman"/>
          <w:sz w:val="28"/>
          <w:szCs w:val="28"/>
          <w:lang w:eastAsia="ru-RU"/>
        </w:rPr>
        <w:t xml:space="preserve"> 30</w:t>
      </w:r>
      <w:r w:rsidR="00BD2CC5">
        <w:rPr>
          <w:rFonts w:ascii="Times New Roman" w:eastAsia="Times New Roman" w:hAnsi="Times New Roman" w:cs="Times New Roman"/>
          <w:sz w:val="28"/>
          <w:szCs w:val="28"/>
          <w:lang w:eastAsia="ru-RU"/>
        </w:rPr>
        <w:noBreakHyphen/>
      </w:r>
      <w:r w:rsidRPr="00344C41">
        <w:rPr>
          <w:rFonts w:ascii="Times New Roman" w:eastAsia="Times New Roman" w:hAnsi="Times New Roman" w:cs="Times New Roman"/>
          <w:sz w:val="28"/>
          <w:szCs w:val="28"/>
          <w:lang w:eastAsia="ru-RU"/>
        </w:rPr>
        <w:t xml:space="preserve">х рр.; окреслює етапи  </w:t>
      </w:r>
      <w:proofErr w:type="spellStart"/>
      <w:r w:rsidRPr="00344C41">
        <w:rPr>
          <w:rFonts w:ascii="Times New Roman" w:eastAsia="Times New Roman" w:hAnsi="Times New Roman" w:cs="Times New Roman"/>
          <w:sz w:val="28"/>
          <w:szCs w:val="28"/>
          <w:lang w:eastAsia="ru-RU"/>
        </w:rPr>
        <w:t>ревіндикації</w:t>
      </w:r>
      <w:proofErr w:type="spellEnd"/>
      <w:r w:rsidRPr="00344C41">
        <w:rPr>
          <w:rFonts w:ascii="Times New Roman" w:eastAsia="Times New Roman" w:hAnsi="Times New Roman" w:cs="Times New Roman"/>
          <w:sz w:val="28"/>
          <w:szCs w:val="28"/>
          <w:lang w:eastAsia="ru-RU"/>
        </w:rPr>
        <w:t xml:space="preserve"> та її результат; висвітлює думки та реакцію різних верств суспільства на дії польської влади, а також подальший стан справ щодо православних церков у Польщі.</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На шляху до асиміляції українців польська влада, як неодноразово вдалося переконатися, застосовувала різні методи. Ще одним із них стало прагнення до етнічної сепарації, спрямованої на виокремлення окремих українських етнографічних груп, зокрема лемків і гуцулів, як самостійних народів. У процесі опрацювання українського питання в національній політиці ІІ Речі Посполитої побіжно це питання висвітлив В.Комар.</w:t>
      </w:r>
      <w:r w:rsidR="00A707C9" w:rsidRPr="00344C41">
        <w:rPr>
          <w:rFonts w:ascii="Times New Roman" w:eastAsia="Times New Roman" w:hAnsi="Times New Roman" w:cs="Times New Roman"/>
          <w:sz w:val="28"/>
          <w:szCs w:val="28"/>
          <w:lang w:eastAsia="ru-RU"/>
        </w:rPr>
        <w:t xml:space="preserve"> [66;</w:t>
      </w:r>
      <w:r w:rsidRPr="00344C41">
        <w:rPr>
          <w:rFonts w:ascii="Times New Roman" w:eastAsia="Times New Roman" w:hAnsi="Times New Roman" w:cs="Times New Roman"/>
          <w:sz w:val="28"/>
          <w:szCs w:val="28"/>
          <w:lang w:eastAsia="ru-RU"/>
        </w:rPr>
        <w:t xml:space="preserve"> </w:t>
      </w:r>
      <w:r w:rsidR="00A707C9" w:rsidRPr="00344C41">
        <w:rPr>
          <w:rFonts w:ascii="Times New Roman" w:eastAsia="Times New Roman" w:hAnsi="Times New Roman" w:cs="Times New Roman"/>
          <w:sz w:val="28"/>
          <w:szCs w:val="28"/>
          <w:lang w:eastAsia="ru-RU"/>
        </w:rPr>
        <w:t>C.</w:t>
      </w:r>
      <w:r w:rsidRPr="00344C41">
        <w:rPr>
          <w:rFonts w:ascii="Times New Roman" w:eastAsia="Times New Roman" w:hAnsi="Times New Roman" w:cs="Times New Roman"/>
          <w:sz w:val="28"/>
          <w:szCs w:val="28"/>
          <w:lang w:eastAsia="ru-RU"/>
        </w:rPr>
        <w:t>83–92.</w:t>
      </w:r>
      <w:r w:rsidR="00A707C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Одним із небагатьох, хто докладно розглянув проблему етнічної сепарації, висвітливши як ідеологічне обґрунтування польською владою окремішності </w:t>
      </w:r>
      <w:r w:rsidRPr="00344C41">
        <w:rPr>
          <w:rFonts w:ascii="Times New Roman" w:eastAsia="Times New Roman" w:hAnsi="Times New Roman" w:cs="Times New Roman"/>
          <w:sz w:val="28"/>
          <w:szCs w:val="28"/>
          <w:lang w:eastAsia="ru-RU"/>
        </w:rPr>
        <w:lastRenderedPageBreak/>
        <w:t>етнографічних груп (головним чином лемків і гуцулів), так і практичні методи реалізації такої політики, є П.</w:t>
      </w:r>
      <w:proofErr w:type="spellStart"/>
      <w:r w:rsidRPr="00344C41">
        <w:rPr>
          <w:rFonts w:ascii="Times New Roman" w:eastAsia="Times New Roman" w:hAnsi="Times New Roman" w:cs="Times New Roman"/>
          <w:sz w:val="28"/>
          <w:szCs w:val="28"/>
          <w:lang w:eastAsia="ru-RU"/>
        </w:rPr>
        <w:t>Костючок</w:t>
      </w:r>
      <w:proofErr w:type="spellEnd"/>
      <w:r w:rsidRPr="00344C41">
        <w:rPr>
          <w:rFonts w:ascii="Times New Roman" w:eastAsia="Times New Roman" w:hAnsi="Times New Roman" w:cs="Times New Roman"/>
          <w:sz w:val="28"/>
          <w:szCs w:val="28"/>
          <w:lang w:eastAsia="ru-RU"/>
        </w:rPr>
        <w:t xml:space="preserve">. </w:t>
      </w:r>
      <w:r w:rsidR="00A707C9" w:rsidRPr="00344C41">
        <w:rPr>
          <w:rFonts w:ascii="Times New Roman" w:eastAsia="Times New Roman" w:hAnsi="Times New Roman" w:cs="Times New Roman"/>
          <w:sz w:val="28"/>
          <w:szCs w:val="28"/>
          <w:lang w:eastAsia="ru-RU"/>
        </w:rPr>
        <w:t xml:space="preserve">[65] </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 загальному, можна констатувати всебічну присутність значної уваги до проблеми національного питання у ІІ Речі Посполитій в його українському фокусі. Неодноразово воно висвітлювалося в загальних працях або ж ставало темою окремих статей чи монографій як вітчизняних, так і польських. Однак, наприклад, питання щодо перебування українців в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чи експериментів зі створення окремих гуцульського, лемківського й інших народів наразі мають ще чималий потенціал для вивчення.</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Невід’ємною складовою роботи є окреслення джерельної бази. Насамперед до неї належать нормативно-правові акти, котрі регулювали суспільно-політичне, соціально-економічне й культурне життя в ІІ Речі Посполитій. Серед них – Малий версальський трактат [</w:t>
      </w:r>
      <w:r w:rsidR="007239EE" w:rsidRPr="00344C41">
        <w:rPr>
          <w:rFonts w:ascii="Times New Roman" w:eastAsia="Times New Roman" w:hAnsi="Times New Roman" w:cs="Times New Roman"/>
          <w:sz w:val="28"/>
          <w:szCs w:val="28"/>
          <w:lang w:eastAsia="ru-RU"/>
        </w:rPr>
        <w:t>31</w:t>
      </w:r>
      <w:r w:rsidR="00BD2CC5">
        <w:rPr>
          <w:rFonts w:ascii="Times New Roman" w:eastAsia="Times New Roman" w:hAnsi="Times New Roman" w:cs="Times New Roman"/>
          <w:sz w:val="28"/>
          <w:szCs w:val="28"/>
          <w:lang w:eastAsia="ru-RU"/>
        </w:rPr>
        <w:t>] від 28 червня 1919 </w:t>
      </w:r>
      <w:r w:rsidRPr="00344C41">
        <w:rPr>
          <w:rFonts w:ascii="Times New Roman" w:eastAsia="Times New Roman" w:hAnsi="Times New Roman" w:cs="Times New Roman"/>
          <w:sz w:val="28"/>
          <w:szCs w:val="28"/>
          <w:lang w:eastAsia="ru-RU"/>
        </w:rPr>
        <w:t>р., що був підписаний між Польщею та США, Великою Британією, Францією, Італією і Японією. Частина його положень врегульовувала права нацменшин і зобов’язувала Польщу їх дотримуватися. У контексті аналізу конституційних засад національної політики ІІ Речі Посполитої, важливим було опрацювання положень Конституцій. Перша, відома як «березнева» (від 17 березня 1921 р.) [</w:t>
      </w:r>
      <w:r w:rsidR="00146C3C" w:rsidRPr="00344C41">
        <w:rPr>
          <w:rFonts w:ascii="Times New Roman" w:eastAsia="Times New Roman" w:hAnsi="Times New Roman" w:cs="Times New Roman"/>
          <w:sz w:val="28"/>
          <w:szCs w:val="28"/>
          <w:lang w:eastAsia="ru-RU"/>
        </w:rPr>
        <w:t>37</w:t>
      </w:r>
      <w:r w:rsidRPr="00344C41">
        <w:rPr>
          <w:rFonts w:ascii="Times New Roman" w:eastAsia="Times New Roman" w:hAnsi="Times New Roman" w:cs="Times New Roman"/>
          <w:sz w:val="28"/>
          <w:szCs w:val="28"/>
          <w:lang w:eastAsia="ru-RU"/>
        </w:rPr>
        <w:t>], була досить демократичною і гарантувала усім громадянам Польщі, у т.ч. національним меншинам, широкі права і свободи. Певні її положення були запозичені з Малого версальського трактату. Натомість інакше виглядала ситуація у наступній – «квітневій» – Конституції (від 23 квітня 1935 р.). [</w:t>
      </w:r>
      <w:r w:rsidR="003B71AD" w:rsidRPr="00344C41">
        <w:rPr>
          <w:rFonts w:ascii="Times New Roman" w:eastAsia="Times New Roman" w:hAnsi="Times New Roman" w:cs="Times New Roman"/>
          <w:sz w:val="28"/>
          <w:szCs w:val="28"/>
          <w:lang w:eastAsia="ru-RU"/>
        </w:rPr>
        <w:t>33</w:t>
      </w:r>
      <w:r w:rsidRPr="00344C41">
        <w:rPr>
          <w:rFonts w:ascii="Times New Roman" w:eastAsia="Times New Roman" w:hAnsi="Times New Roman" w:cs="Times New Roman"/>
          <w:sz w:val="28"/>
          <w:szCs w:val="28"/>
          <w:lang w:eastAsia="ru-RU"/>
        </w:rPr>
        <w:t>]. Враховуючи політичні зміни, які відбулися після 1926 р., усі положення хоч частково дотичні до національних меншин були сформульовані досить загально та й сама Конституція була спрямована на зміцнення виконавчої влади та зосередження ключових повнов</w:t>
      </w:r>
      <w:r w:rsidR="00B178BC">
        <w:rPr>
          <w:rFonts w:ascii="Times New Roman" w:eastAsia="Times New Roman" w:hAnsi="Times New Roman" w:cs="Times New Roman"/>
          <w:sz w:val="28"/>
          <w:szCs w:val="28"/>
          <w:lang w:eastAsia="ru-RU"/>
        </w:rPr>
        <w:t xml:space="preserve">ажень в руках президента, тому </w:t>
      </w:r>
      <w:r w:rsidRPr="00344C41">
        <w:rPr>
          <w:rFonts w:ascii="Times New Roman" w:eastAsia="Times New Roman" w:hAnsi="Times New Roman" w:cs="Times New Roman"/>
          <w:sz w:val="28"/>
          <w:szCs w:val="28"/>
          <w:lang w:eastAsia="ru-RU"/>
        </w:rPr>
        <w:t>демократичні засади були значно звужені.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При розгляді окремих питань гуманітарної політики польського уряду, зокрема щодо системи освіти, було проаналізовано низку нормативно-правових </w:t>
      </w:r>
      <w:r w:rsidRPr="00344C41">
        <w:rPr>
          <w:rFonts w:ascii="Times New Roman" w:eastAsia="Times New Roman" w:hAnsi="Times New Roman" w:cs="Times New Roman"/>
          <w:sz w:val="28"/>
          <w:szCs w:val="28"/>
          <w:lang w:eastAsia="ru-RU"/>
        </w:rPr>
        <w:lastRenderedPageBreak/>
        <w:t xml:space="preserve">актів, котрі її регулювали. Серед них – Декрет «Про шкільний обов’язок» від 7 лютого 1919 р, закон «Про заснування та утримання народних початкових шкіл» від 17 лютого 1922 р., закон за </w:t>
      </w:r>
      <w:proofErr w:type="spellStart"/>
      <w:r w:rsidRPr="00344C41">
        <w:rPr>
          <w:rFonts w:ascii="Times New Roman" w:eastAsia="Times New Roman" w:hAnsi="Times New Roman" w:cs="Times New Roman"/>
          <w:sz w:val="28"/>
          <w:szCs w:val="28"/>
          <w:lang w:eastAsia="ru-RU"/>
        </w:rPr>
        <w:t>проєктом</w:t>
      </w:r>
      <w:proofErr w:type="spellEnd"/>
      <w:r w:rsidRPr="00344C41">
        <w:rPr>
          <w:rFonts w:ascii="Times New Roman" w:eastAsia="Times New Roman" w:hAnsi="Times New Roman" w:cs="Times New Roman"/>
          <w:sz w:val="28"/>
          <w:szCs w:val="28"/>
          <w:lang w:eastAsia="ru-RU"/>
        </w:rPr>
        <w:t xml:space="preserve"> міністра Я.</w:t>
      </w:r>
      <w:proofErr w:type="spellStart"/>
      <w:r w:rsidRPr="00344C41">
        <w:rPr>
          <w:rFonts w:ascii="Times New Roman" w:eastAsia="Times New Roman" w:hAnsi="Times New Roman" w:cs="Times New Roman"/>
          <w:sz w:val="28"/>
          <w:szCs w:val="28"/>
          <w:lang w:eastAsia="ru-RU"/>
        </w:rPr>
        <w:t>Єнджейєвіча</w:t>
      </w:r>
      <w:proofErr w:type="spellEnd"/>
      <w:r w:rsidRPr="00344C41">
        <w:rPr>
          <w:rFonts w:ascii="Times New Roman" w:eastAsia="Times New Roman" w:hAnsi="Times New Roman" w:cs="Times New Roman"/>
          <w:sz w:val="28"/>
          <w:szCs w:val="28"/>
          <w:lang w:eastAsia="ru-RU"/>
        </w:rPr>
        <w:t xml:space="preserve"> «Про устрій шкільництва» від 11 березня 1932 р. – ключові акти, що забезпечували функціонування шкіл у міжвоєнній Польщі. </w:t>
      </w:r>
      <w:r w:rsidR="000E6B6C" w:rsidRPr="00344C41">
        <w:rPr>
          <w:rFonts w:ascii="Times New Roman" w:eastAsia="Times New Roman" w:hAnsi="Times New Roman" w:cs="Times New Roman"/>
          <w:sz w:val="28"/>
          <w:szCs w:val="28"/>
          <w:lang w:eastAsia="ru-RU"/>
        </w:rPr>
        <w:t xml:space="preserve">[25; </w:t>
      </w:r>
      <w:r w:rsidR="003B71AD" w:rsidRPr="00344C41">
        <w:rPr>
          <w:rFonts w:ascii="Times New Roman" w:eastAsia="Times New Roman" w:hAnsi="Times New Roman" w:cs="Times New Roman"/>
          <w:sz w:val="28"/>
          <w:szCs w:val="28"/>
          <w:lang w:eastAsia="ru-RU"/>
        </w:rPr>
        <w:t xml:space="preserve">36; </w:t>
      </w:r>
      <w:r w:rsidR="00146C3C" w:rsidRPr="00344C41">
        <w:rPr>
          <w:rFonts w:ascii="Times New Roman" w:eastAsia="Times New Roman" w:hAnsi="Times New Roman" w:cs="Times New Roman"/>
          <w:sz w:val="28"/>
          <w:szCs w:val="28"/>
          <w:lang w:eastAsia="ru-RU"/>
        </w:rPr>
        <w:t>38</w:t>
      </w:r>
      <w:r w:rsidR="000E6B6C"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Особливу увагу було зосереджено на законі «Про окремі положення щодо організації навчання» від 31 липня 1924 р., відомий як</w:t>
      </w:r>
      <w:r w:rsidR="00363EEA" w:rsidRPr="00344C41">
        <w:rPr>
          <w:rFonts w:ascii="Times New Roman" w:eastAsia="Times New Roman" w:hAnsi="Times New Roman" w:cs="Times New Roman"/>
          <w:sz w:val="28"/>
          <w:szCs w:val="28"/>
          <w:lang w:eastAsia="ru-RU"/>
        </w:rPr>
        <w:t xml:space="preserve"> «</w:t>
      </w:r>
      <w:proofErr w:type="spellStart"/>
      <w:r w:rsidR="00363EEA" w:rsidRPr="00344C41">
        <w:rPr>
          <w:rFonts w:ascii="Times New Roman" w:eastAsia="Times New Roman" w:hAnsi="Times New Roman" w:cs="Times New Roman"/>
          <w:sz w:val="28"/>
          <w:szCs w:val="28"/>
          <w:lang w:eastAsia="ru-RU"/>
        </w:rPr>
        <w:t>Lex</w:t>
      </w:r>
      <w:proofErr w:type="spellEnd"/>
      <w:r w:rsidR="00363EEA" w:rsidRPr="00344C41">
        <w:rPr>
          <w:rFonts w:ascii="Times New Roman" w:eastAsia="Times New Roman" w:hAnsi="Times New Roman" w:cs="Times New Roman"/>
          <w:sz w:val="28"/>
          <w:szCs w:val="28"/>
          <w:lang w:eastAsia="ru-RU"/>
        </w:rPr>
        <w:t xml:space="preserve"> </w:t>
      </w:r>
      <w:proofErr w:type="spellStart"/>
      <w:r w:rsidR="00363EEA" w:rsidRPr="00344C41">
        <w:rPr>
          <w:rFonts w:ascii="Times New Roman" w:eastAsia="Times New Roman" w:hAnsi="Times New Roman" w:cs="Times New Roman"/>
          <w:sz w:val="28"/>
          <w:szCs w:val="28"/>
          <w:lang w:eastAsia="ru-RU"/>
        </w:rPr>
        <w:t>Grabski</w:t>
      </w:r>
      <w:proofErr w:type="spellEnd"/>
      <w:r w:rsidR="00363EEA"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котрий значно вплинув на освітній процес меншин, що проживали на східних теренах ІІ Речі Посполитої (здебільшого українців, а також білорусів та литовців). Ним було закріплено створення утраквістичних (двомовних) шкіл, що на практиці зводилися до утворення </w:t>
      </w:r>
      <w:proofErr w:type="spellStart"/>
      <w:r w:rsidRPr="00344C41">
        <w:rPr>
          <w:rFonts w:ascii="Times New Roman" w:eastAsia="Times New Roman" w:hAnsi="Times New Roman" w:cs="Times New Roman"/>
          <w:sz w:val="28"/>
          <w:szCs w:val="28"/>
          <w:lang w:eastAsia="ru-RU"/>
        </w:rPr>
        <w:t>польськомовних</w:t>
      </w:r>
      <w:proofErr w:type="spellEnd"/>
      <w:r w:rsidRPr="00344C41">
        <w:rPr>
          <w:rFonts w:ascii="Times New Roman" w:eastAsia="Times New Roman" w:hAnsi="Times New Roman" w:cs="Times New Roman"/>
          <w:sz w:val="28"/>
          <w:szCs w:val="28"/>
          <w:lang w:eastAsia="ru-RU"/>
        </w:rPr>
        <w:t xml:space="preserve"> – це, відповідно, перешкоджало українцям отримати належну освіту рідною мовою.</w:t>
      </w:r>
      <w:r w:rsidR="003B71AD" w:rsidRPr="00344C41">
        <w:rPr>
          <w:rFonts w:ascii="Times New Roman" w:eastAsia="Times New Roman" w:hAnsi="Times New Roman" w:cs="Times New Roman"/>
          <w:sz w:val="28"/>
          <w:szCs w:val="28"/>
          <w:lang w:eastAsia="ru-RU"/>
        </w:rPr>
        <w:t xml:space="preserve"> [35]</w:t>
      </w:r>
      <w:r w:rsidRPr="00344C41">
        <w:rPr>
          <w:rFonts w:ascii="Times New Roman" w:eastAsia="Times New Roman" w:hAnsi="Times New Roman" w:cs="Times New Roman"/>
          <w:sz w:val="28"/>
          <w:szCs w:val="28"/>
          <w:lang w:eastAsia="ru-RU"/>
        </w:rPr>
        <w:t xml:space="preserve"> А враховуючи, що того ж дня за польською було закріплено статус державної мови, для меншин ситуація ще більше загострилася і торкнулася не лише освітньої, а й інших сфер життя. </w:t>
      </w:r>
      <w:r w:rsidR="003B71AD" w:rsidRPr="00344C41">
        <w:rPr>
          <w:rFonts w:ascii="Times New Roman" w:eastAsia="Times New Roman" w:hAnsi="Times New Roman" w:cs="Times New Roman"/>
          <w:sz w:val="28"/>
          <w:szCs w:val="28"/>
          <w:lang w:eastAsia="ru-RU"/>
        </w:rPr>
        <w:t>[34]</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Висвітлюючи становище українців у політичній системі ІІ Речі Посполитої, до роботи було долучено розпорядження президента І.</w:t>
      </w:r>
      <w:proofErr w:type="spellStart"/>
      <w:r w:rsidRPr="00344C41">
        <w:rPr>
          <w:rFonts w:ascii="Times New Roman" w:eastAsia="Times New Roman" w:hAnsi="Times New Roman" w:cs="Times New Roman"/>
          <w:sz w:val="28"/>
          <w:szCs w:val="28"/>
          <w:lang w:eastAsia="ru-RU"/>
        </w:rPr>
        <w:t>Мосціцького</w:t>
      </w:r>
      <w:proofErr w:type="spellEnd"/>
      <w:r w:rsidR="00363EEA"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У справі осіб, що загрожують безпеці, спокою та публічному порядку</w:t>
      </w:r>
      <w:r w:rsidR="00363EEA"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Цей документ, котрий став реакцією влади на вбивство міністра внутрішніх справ Б.</w:t>
      </w:r>
      <w:proofErr w:type="spellStart"/>
      <w:r w:rsidRPr="00344C41">
        <w:rPr>
          <w:rFonts w:ascii="Times New Roman" w:eastAsia="Times New Roman" w:hAnsi="Times New Roman" w:cs="Times New Roman"/>
          <w:sz w:val="28"/>
          <w:szCs w:val="28"/>
          <w:lang w:eastAsia="ru-RU"/>
        </w:rPr>
        <w:t>Пєрацького</w:t>
      </w:r>
      <w:proofErr w:type="spellEnd"/>
      <w:r w:rsidRPr="00344C41">
        <w:rPr>
          <w:rFonts w:ascii="Times New Roman" w:eastAsia="Times New Roman" w:hAnsi="Times New Roman" w:cs="Times New Roman"/>
          <w:sz w:val="28"/>
          <w:szCs w:val="28"/>
          <w:lang w:eastAsia="ru-RU"/>
        </w:rPr>
        <w:t>, передбачав створення</w:t>
      </w:r>
      <w:r w:rsidR="00363EEA"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місця відокремлення</w:t>
      </w:r>
      <w:r w:rsidR="00363EEA" w:rsidRPr="00344C41">
        <w:rPr>
          <w:rFonts w:ascii="Times New Roman" w:eastAsia="Times New Roman" w:hAnsi="Times New Roman" w:cs="Times New Roman"/>
          <w:sz w:val="28"/>
          <w:szCs w:val="28"/>
          <w:lang w:eastAsia="ru-RU"/>
        </w:rPr>
        <w:t>» («</w:t>
      </w:r>
      <w:proofErr w:type="spellStart"/>
      <w:r w:rsidR="00363EEA" w:rsidRPr="00344C41">
        <w:rPr>
          <w:rFonts w:ascii="Times New Roman" w:eastAsia="Times New Roman" w:hAnsi="Times New Roman" w:cs="Times New Roman"/>
          <w:sz w:val="28"/>
          <w:szCs w:val="28"/>
          <w:lang w:eastAsia="ru-RU"/>
        </w:rPr>
        <w:t>miejsca</w:t>
      </w:r>
      <w:proofErr w:type="spellEnd"/>
      <w:r w:rsidR="00363EEA" w:rsidRPr="00344C41">
        <w:rPr>
          <w:rFonts w:ascii="Times New Roman" w:eastAsia="Times New Roman" w:hAnsi="Times New Roman" w:cs="Times New Roman"/>
          <w:sz w:val="28"/>
          <w:szCs w:val="28"/>
          <w:lang w:eastAsia="ru-RU"/>
        </w:rPr>
        <w:t xml:space="preserve"> </w:t>
      </w:r>
      <w:proofErr w:type="spellStart"/>
      <w:r w:rsidR="00363EEA" w:rsidRPr="00344C41">
        <w:rPr>
          <w:rFonts w:ascii="Times New Roman" w:eastAsia="Times New Roman" w:hAnsi="Times New Roman" w:cs="Times New Roman"/>
          <w:sz w:val="28"/>
          <w:szCs w:val="28"/>
          <w:lang w:eastAsia="ru-RU"/>
        </w:rPr>
        <w:t>odosobnienia</w:t>
      </w:r>
      <w:proofErr w:type="spellEnd"/>
      <w:r w:rsidR="00363EEA"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для людей, що потенційно загрожують державі. Як показав час, найбільше серед них було політичних в’язнів, значну частину яких становили українці. </w:t>
      </w:r>
      <w:r w:rsidR="00961B3B" w:rsidRPr="00344C41">
        <w:rPr>
          <w:rFonts w:ascii="Times New Roman" w:eastAsia="Times New Roman" w:hAnsi="Times New Roman" w:cs="Times New Roman"/>
          <w:sz w:val="28"/>
          <w:szCs w:val="28"/>
          <w:lang w:eastAsia="ru-RU"/>
        </w:rPr>
        <w:t>[30]</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Серед нормативно-правових актів є не лише ті, що походили безпосередньо від державної верхівки, а й такі, що видавалися на місцях. Зокрема такими в роботі є</w:t>
      </w:r>
      <w:r w:rsidR="00363EEA"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Основні вказівки щодо полонізації Холмщини</w:t>
      </w:r>
      <w:r w:rsidR="00363EEA"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котрі закріплювали основні принципи та механізми проведення </w:t>
      </w:r>
      <w:proofErr w:type="spellStart"/>
      <w:r w:rsidRPr="00344C41">
        <w:rPr>
          <w:rFonts w:ascii="Times New Roman" w:eastAsia="Times New Roman" w:hAnsi="Times New Roman" w:cs="Times New Roman"/>
          <w:sz w:val="28"/>
          <w:szCs w:val="28"/>
          <w:lang w:eastAsia="ru-RU"/>
        </w:rPr>
        <w:t>полонізаційно-ревіндикаційної</w:t>
      </w:r>
      <w:proofErr w:type="spellEnd"/>
      <w:r w:rsidRPr="00344C41">
        <w:rPr>
          <w:rFonts w:ascii="Times New Roman" w:eastAsia="Times New Roman" w:hAnsi="Times New Roman" w:cs="Times New Roman"/>
          <w:sz w:val="28"/>
          <w:szCs w:val="28"/>
          <w:lang w:eastAsia="ru-RU"/>
        </w:rPr>
        <w:t xml:space="preserve"> акції у другій половині 30-х рр. ХХ ст., головним чином на Холмщині та Підляшші. Провідною думкою, що спонукала до впровадження подальших заходів, було переконання, що все православне населення на </w:t>
      </w:r>
      <w:r w:rsidRPr="00344C41">
        <w:rPr>
          <w:rFonts w:ascii="Times New Roman" w:eastAsia="Times New Roman" w:hAnsi="Times New Roman" w:cs="Times New Roman"/>
          <w:sz w:val="28"/>
          <w:szCs w:val="28"/>
          <w:lang w:eastAsia="ru-RU"/>
        </w:rPr>
        <w:lastRenderedPageBreak/>
        <w:t xml:space="preserve">окреслених теренах є зрусифікованими поляками. </w:t>
      </w:r>
      <w:r w:rsidR="00FB1FD4" w:rsidRPr="00344C41">
        <w:rPr>
          <w:rFonts w:ascii="Times New Roman" w:eastAsia="Times New Roman" w:hAnsi="Times New Roman" w:cs="Times New Roman"/>
          <w:sz w:val="28"/>
          <w:szCs w:val="28"/>
          <w:lang w:eastAsia="ru-RU"/>
        </w:rPr>
        <w:t>[12]</w:t>
      </w:r>
      <w:r w:rsidRPr="00344C41">
        <w:rPr>
          <w:rFonts w:ascii="Times New Roman" w:eastAsia="Times New Roman" w:hAnsi="Times New Roman" w:cs="Times New Roman"/>
          <w:sz w:val="28"/>
          <w:szCs w:val="28"/>
          <w:lang w:eastAsia="ru-RU"/>
        </w:rPr>
        <w:t xml:space="preserve"> Також, окреслюючи цю проблематику, бул</w:t>
      </w:r>
      <w:r w:rsidR="00363EEA" w:rsidRPr="00344C41">
        <w:rPr>
          <w:rFonts w:ascii="Times New Roman" w:eastAsia="Times New Roman" w:hAnsi="Times New Roman" w:cs="Times New Roman"/>
          <w:sz w:val="28"/>
          <w:szCs w:val="28"/>
          <w:lang w:eastAsia="ru-RU"/>
        </w:rPr>
        <w:t>о проаналізовано розпорядження «До керівників акції»</w:t>
      </w:r>
      <w:r w:rsidRPr="00344C41">
        <w:rPr>
          <w:rFonts w:ascii="Times New Roman" w:eastAsia="Times New Roman" w:hAnsi="Times New Roman" w:cs="Times New Roman"/>
          <w:sz w:val="28"/>
          <w:szCs w:val="28"/>
          <w:lang w:eastAsia="ru-RU"/>
        </w:rPr>
        <w:t xml:space="preserve"> Б.</w:t>
      </w:r>
      <w:proofErr w:type="spellStart"/>
      <w:r w:rsidRPr="00344C41">
        <w:rPr>
          <w:rFonts w:ascii="Times New Roman" w:eastAsia="Times New Roman" w:hAnsi="Times New Roman" w:cs="Times New Roman"/>
          <w:sz w:val="28"/>
          <w:szCs w:val="28"/>
          <w:lang w:eastAsia="ru-RU"/>
        </w:rPr>
        <w:t>Ольбрихта</w:t>
      </w:r>
      <w:proofErr w:type="spellEnd"/>
      <w:r w:rsidRPr="00344C41">
        <w:rPr>
          <w:rFonts w:ascii="Times New Roman" w:eastAsia="Times New Roman" w:hAnsi="Times New Roman" w:cs="Times New Roman"/>
          <w:sz w:val="28"/>
          <w:szCs w:val="28"/>
          <w:lang w:eastAsia="ru-RU"/>
        </w:rPr>
        <w:t xml:space="preserve">, котрий очолив </w:t>
      </w:r>
      <w:proofErr w:type="spellStart"/>
      <w:r w:rsidRPr="00344C41">
        <w:rPr>
          <w:rFonts w:ascii="Times New Roman" w:eastAsia="Times New Roman" w:hAnsi="Times New Roman" w:cs="Times New Roman"/>
          <w:sz w:val="28"/>
          <w:szCs w:val="28"/>
          <w:lang w:eastAsia="ru-RU"/>
        </w:rPr>
        <w:t>полонізаційно-ревіндикаційні</w:t>
      </w:r>
      <w:proofErr w:type="spellEnd"/>
      <w:r w:rsidRPr="00344C41">
        <w:rPr>
          <w:rFonts w:ascii="Times New Roman" w:eastAsia="Times New Roman" w:hAnsi="Times New Roman" w:cs="Times New Roman"/>
          <w:sz w:val="28"/>
          <w:szCs w:val="28"/>
          <w:lang w:eastAsia="ru-RU"/>
        </w:rPr>
        <w:t xml:space="preserve"> дії</w:t>
      </w:r>
      <w:r w:rsidR="00F10C9C" w:rsidRPr="00344C41">
        <w:rPr>
          <w:rFonts w:ascii="Times New Roman" w:eastAsia="Times New Roman" w:hAnsi="Times New Roman" w:cs="Times New Roman"/>
          <w:sz w:val="28"/>
          <w:szCs w:val="28"/>
          <w:lang w:eastAsia="ru-RU"/>
        </w:rPr>
        <w:t>. [4]</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При розгляді наявних у ІІ Речі Посполитій концепцій щодо національного питання, було використано джерело публіцистичного характеру Т.</w:t>
      </w:r>
      <w:proofErr w:type="spellStart"/>
      <w:r w:rsidRPr="00344C41">
        <w:rPr>
          <w:rFonts w:ascii="Times New Roman" w:eastAsia="Times New Roman" w:hAnsi="Times New Roman" w:cs="Times New Roman"/>
          <w:sz w:val="28"/>
          <w:szCs w:val="28"/>
          <w:lang w:eastAsia="ru-RU"/>
        </w:rPr>
        <w:t>Голувка</w:t>
      </w:r>
      <w:proofErr w:type="spellEnd"/>
      <w:r w:rsidRPr="00344C41">
        <w:rPr>
          <w:rFonts w:ascii="Times New Roman" w:eastAsia="Times New Roman" w:hAnsi="Times New Roman" w:cs="Times New Roman"/>
          <w:sz w:val="28"/>
          <w:szCs w:val="28"/>
          <w:lang w:eastAsia="ru-RU"/>
        </w:rPr>
        <w:t xml:space="preserve"> – одного з провідних членів Польської соціалістичної партії (ППС) та ідеолога концепції федералізму. </w:t>
      </w:r>
      <w:r w:rsidR="00961B3B" w:rsidRPr="00344C41">
        <w:rPr>
          <w:rFonts w:ascii="Times New Roman" w:eastAsia="Times New Roman" w:hAnsi="Times New Roman" w:cs="Times New Roman"/>
          <w:sz w:val="28"/>
          <w:szCs w:val="28"/>
          <w:lang w:eastAsia="ru-RU"/>
        </w:rPr>
        <w:t xml:space="preserve">[28] </w:t>
      </w:r>
      <w:r w:rsidRPr="00344C41">
        <w:rPr>
          <w:rFonts w:ascii="Times New Roman" w:eastAsia="Times New Roman" w:hAnsi="Times New Roman" w:cs="Times New Roman"/>
          <w:sz w:val="28"/>
          <w:szCs w:val="28"/>
          <w:lang w:eastAsia="ru-RU"/>
        </w:rPr>
        <w:t xml:space="preserve">Він виклав свої погляди на національну проблему в Польщі та заходи, яких має вжити партія для того, аби схилити на свій бік представників національної меншини. При цьому вказував на неефективність запропонованої </w:t>
      </w:r>
      <w:proofErr w:type="spellStart"/>
      <w:r w:rsidRPr="00344C41">
        <w:rPr>
          <w:rFonts w:ascii="Times New Roman" w:eastAsia="Times New Roman" w:hAnsi="Times New Roman" w:cs="Times New Roman"/>
          <w:sz w:val="28"/>
          <w:szCs w:val="28"/>
          <w:lang w:eastAsia="ru-RU"/>
        </w:rPr>
        <w:t>ендеками</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інкорпораційної</w:t>
      </w:r>
      <w:proofErr w:type="spellEnd"/>
      <w:r w:rsidRPr="00344C41">
        <w:rPr>
          <w:rFonts w:ascii="Times New Roman" w:eastAsia="Times New Roman" w:hAnsi="Times New Roman" w:cs="Times New Roman"/>
          <w:sz w:val="28"/>
          <w:szCs w:val="28"/>
          <w:lang w:eastAsia="ru-RU"/>
        </w:rPr>
        <w:t xml:space="preserve"> концепції.</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Наступну групу джерел становлять періодичні видання. До неї належить польський офіційний друкований орган «</w:t>
      </w:r>
      <w:proofErr w:type="spellStart"/>
      <w:r w:rsidRPr="00344C41">
        <w:rPr>
          <w:rFonts w:ascii="Times New Roman" w:eastAsia="Times New Roman" w:hAnsi="Times New Roman" w:cs="Times New Roman"/>
          <w:sz w:val="28"/>
          <w:szCs w:val="28"/>
          <w:lang w:eastAsia="ru-RU"/>
        </w:rPr>
        <w:t>Monitor</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Polski</w:t>
      </w:r>
      <w:proofErr w:type="spellEnd"/>
      <w:r w:rsidRPr="00344C41">
        <w:rPr>
          <w:rFonts w:ascii="Times New Roman" w:eastAsia="Times New Roman" w:hAnsi="Times New Roman" w:cs="Times New Roman"/>
          <w:sz w:val="28"/>
          <w:szCs w:val="28"/>
          <w:lang w:eastAsia="ru-RU"/>
        </w:rPr>
        <w:t>», що публікує нормативні акти, які є обов’язковими до виконання органами державної влади. Попри це в дослідженні були використані публікації, котрі здебільшого несли ознайомлювальну функцію. Йдеться, зокрема, про Декларацію про незалежність Польщі від 7 жовтня 1918 р. [</w:t>
      </w:r>
      <w:r w:rsidR="003067B2" w:rsidRPr="00344C41">
        <w:rPr>
          <w:rFonts w:ascii="Times New Roman" w:eastAsia="Times New Roman" w:hAnsi="Times New Roman" w:cs="Times New Roman"/>
          <w:sz w:val="28"/>
          <w:szCs w:val="28"/>
          <w:lang w:eastAsia="ru-RU"/>
        </w:rPr>
        <w:t>26</w:t>
      </w:r>
      <w:r w:rsidRPr="00344C41">
        <w:rPr>
          <w:rFonts w:ascii="Times New Roman" w:eastAsia="Times New Roman" w:hAnsi="Times New Roman" w:cs="Times New Roman"/>
          <w:sz w:val="28"/>
          <w:szCs w:val="28"/>
          <w:lang w:eastAsia="ru-RU"/>
        </w:rPr>
        <w:t>] та телеграму Ю.</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від 16 листопада 1918 р. [</w:t>
      </w:r>
      <w:r w:rsidR="00961B3B" w:rsidRPr="00344C41">
        <w:rPr>
          <w:rFonts w:ascii="Times New Roman" w:eastAsia="Times New Roman" w:hAnsi="Times New Roman" w:cs="Times New Roman"/>
          <w:sz w:val="28"/>
          <w:szCs w:val="28"/>
          <w:lang w:eastAsia="ru-RU"/>
        </w:rPr>
        <w:t>27</w:t>
      </w:r>
      <w:r w:rsidRPr="00344C41">
        <w:rPr>
          <w:rFonts w:ascii="Times New Roman" w:eastAsia="Times New Roman" w:hAnsi="Times New Roman" w:cs="Times New Roman"/>
          <w:sz w:val="28"/>
          <w:szCs w:val="28"/>
          <w:lang w:eastAsia="ru-RU"/>
        </w:rPr>
        <w:t>] до урядів різних держав, у якій він сповіщав про існування незалежної Республіки Польща.</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Серед використаних періодичних видань значне місце в роботі було відведено газетам, як важливому носію інформації про суспільно-політичне життя. Українська діаспорна газета «Свобода», що видається у США з 1893 р., на своїх сторінках неодноразово повідомляла про становище українців на Батьківщині. Так, зокрема, було висвітлено питання пацифі</w:t>
      </w:r>
      <w:r w:rsidR="00363EEA" w:rsidRPr="00344C41">
        <w:rPr>
          <w:rFonts w:ascii="Times New Roman" w:eastAsia="Times New Roman" w:hAnsi="Times New Roman" w:cs="Times New Roman"/>
          <w:sz w:val="28"/>
          <w:szCs w:val="28"/>
          <w:lang w:eastAsia="ru-RU"/>
        </w:rPr>
        <w:t>кації: її розмах, «</w:t>
      </w:r>
      <w:proofErr w:type="spellStart"/>
      <w:r w:rsidR="00363EEA" w:rsidRPr="00344C41">
        <w:rPr>
          <w:rFonts w:ascii="Times New Roman" w:eastAsia="Times New Roman" w:hAnsi="Times New Roman" w:cs="Times New Roman"/>
          <w:sz w:val="28"/>
          <w:szCs w:val="28"/>
          <w:lang w:eastAsia="ru-RU"/>
        </w:rPr>
        <w:t>утихомирюючі</w:t>
      </w:r>
      <w:proofErr w:type="spellEnd"/>
      <w:r w:rsidR="00363EEA"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методи та реакцію світової спільноти на неї. </w:t>
      </w:r>
      <w:r w:rsidR="00FB1FD4" w:rsidRPr="00344C41">
        <w:rPr>
          <w:rFonts w:ascii="Times New Roman" w:eastAsia="Times New Roman" w:hAnsi="Times New Roman" w:cs="Times New Roman"/>
          <w:sz w:val="28"/>
          <w:szCs w:val="28"/>
          <w:lang w:eastAsia="ru-RU"/>
        </w:rPr>
        <w:t xml:space="preserve">[14; </w:t>
      </w:r>
      <w:r w:rsidR="007460FF" w:rsidRPr="00344C41">
        <w:rPr>
          <w:rFonts w:ascii="Times New Roman" w:eastAsia="Times New Roman" w:hAnsi="Times New Roman" w:cs="Times New Roman"/>
          <w:sz w:val="28"/>
          <w:szCs w:val="28"/>
          <w:lang w:eastAsia="ru-RU"/>
        </w:rPr>
        <w:t xml:space="preserve">16; </w:t>
      </w:r>
      <w:r w:rsidR="002B123C" w:rsidRPr="00344C41">
        <w:rPr>
          <w:rFonts w:ascii="Times New Roman" w:eastAsia="Times New Roman" w:hAnsi="Times New Roman" w:cs="Times New Roman"/>
          <w:sz w:val="28"/>
          <w:szCs w:val="28"/>
          <w:lang w:eastAsia="ru-RU"/>
        </w:rPr>
        <w:t xml:space="preserve">24; </w:t>
      </w:r>
      <w:r w:rsidR="00961B3B" w:rsidRPr="00344C41">
        <w:rPr>
          <w:rFonts w:ascii="Times New Roman" w:eastAsia="Times New Roman" w:hAnsi="Times New Roman" w:cs="Times New Roman"/>
          <w:sz w:val="28"/>
          <w:szCs w:val="28"/>
          <w:lang w:eastAsia="ru-RU"/>
        </w:rPr>
        <w:t>29</w:t>
      </w:r>
      <w:r w:rsidR="00FB1FD4"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 xml:space="preserve">Коли було скоєно </w:t>
      </w:r>
      <w:proofErr w:type="spellStart"/>
      <w:r w:rsidRPr="00344C41">
        <w:rPr>
          <w:rFonts w:ascii="Times New Roman" w:eastAsia="Times New Roman" w:hAnsi="Times New Roman" w:cs="Times New Roman"/>
          <w:sz w:val="28"/>
          <w:szCs w:val="28"/>
          <w:lang w:eastAsia="ru-RU"/>
        </w:rPr>
        <w:t>атентат</w:t>
      </w:r>
      <w:proofErr w:type="spellEnd"/>
      <w:r w:rsidRPr="00344C41">
        <w:rPr>
          <w:rFonts w:ascii="Times New Roman" w:eastAsia="Times New Roman" w:hAnsi="Times New Roman" w:cs="Times New Roman"/>
          <w:sz w:val="28"/>
          <w:szCs w:val="28"/>
          <w:lang w:eastAsia="ru-RU"/>
        </w:rPr>
        <w:t xml:space="preserve"> на міністра внутрішніх справ Б.</w:t>
      </w:r>
      <w:proofErr w:type="spellStart"/>
      <w:r w:rsidRPr="00344C41">
        <w:rPr>
          <w:rFonts w:ascii="Times New Roman" w:eastAsia="Times New Roman" w:hAnsi="Times New Roman" w:cs="Times New Roman"/>
          <w:sz w:val="28"/>
          <w:szCs w:val="28"/>
          <w:lang w:eastAsia="ru-RU"/>
        </w:rPr>
        <w:t>Пєрацького</w:t>
      </w:r>
      <w:proofErr w:type="spellEnd"/>
      <w:r w:rsidRPr="00344C41">
        <w:rPr>
          <w:rFonts w:ascii="Times New Roman" w:eastAsia="Times New Roman" w:hAnsi="Times New Roman" w:cs="Times New Roman"/>
          <w:sz w:val="28"/>
          <w:szCs w:val="28"/>
          <w:lang w:eastAsia="ru-RU"/>
        </w:rPr>
        <w:t>, серед підозрюваних опинилося українці. З цього приводу редактори газети влучно констатували, що це неминуче призведе до масових репресій.</w:t>
      </w:r>
      <w:r w:rsidR="00491124" w:rsidRPr="00344C41">
        <w:rPr>
          <w:rFonts w:ascii="Times New Roman" w:eastAsia="Times New Roman" w:hAnsi="Times New Roman" w:cs="Times New Roman"/>
          <w:sz w:val="28"/>
          <w:szCs w:val="28"/>
          <w:lang w:eastAsia="ru-RU"/>
        </w:rPr>
        <w:t xml:space="preserve"> [20]</w:t>
      </w:r>
      <w:r w:rsidRPr="00344C41">
        <w:rPr>
          <w:rFonts w:ascii="Times New Roman" w:eastAsia="Times New Roman" w:hAnsi="Times New Roman" w:cs="Times New Roman"/>
          <w:sz w:val="28"/>
          <w:szCs w:val="28"/>
          <w:lang w:eastAsia="ru-RU"/>
        </w:rPr>
        <w:t xml:space="preserve"> Крім цього, згадувалося про складне становище у Польщі не лише людей, а й української </w:t>
      </w:r>
      <w:r w:rsidRPr="00344C41">
        <w:rPr>
          <w:rFonts w:ascii="Times New Roman" w:eastAsia="Times New Roman" w:hAnsi="Times New Roman" w:cs="Times New Roman"/>
          <w:sz w:val="28"/>
          <w:szCs w:val="28"/>
          <w:lang w:eastAsia="ru-RU"/>
        </w:rPr>
        <w:lastRenderedPageBreak/>
        <w:t xml:space="preserve">преси та книги: перша – здебільшого підпадала під цензуру, друга – </w:t>
      </w:r>
      <w:proofErr w:type="spellStart"/>
      <w:r w:rsidRPr="00344C41">
        <w:rPr>
          <w:rFonts w:ascii="Times New Roman" w:eastAsia="Times New Roman" w:hAnsi="Times New Roman" w:cs="Times New Roman"/>
          <w:sz w:val="28"/>
          <w:szCs w:val="28"/>
          <w:lang w:eastAsia="ru-RU"/>
        </w:rPr>
        <w:t>конфісковувалася</w:t>
      </w:r>
      <w:proofErr w:type="spellEnd"/>
      <w:r w:rsidRPr="00344C41">
        <w:rPr>
          <w:rFonts w:ascii="Times New Roman" w:eastAsia="Times New Roman" w:hAnsi="Times New Roman" w:cs="Times New Roman"/>
          <w:sz w:val="28"/>
          <w:szCs w:val="28"/>
          <w:lang w:eastAsia="ru-RU"/>
        </w:rPr>
        <w:t xml:space="preserve"> за </w:t>
      </w:r>
      <w:proofErr w:type="spellStart"/>
      <w:r w:rsidRPr="00344C41">
        <w:rPr>
          <w:rFonts w:ascii="Times New Roman" w:eastAsia="Times New Roman" w:hAnsi="Times New Roman" w:cs="Times New Roman"/>
          <w:sz w:val="28"/>
          <w:szCs w:val="28"/>
          <w:lang w:eastAsia="ru-RU"/>
        </w:rPr>
        <w:t>заздалегіть</w:t>
      </w:r>
      <w:proofErr w:type="spellEnd"/>
      <w:r w:rsidRPr="00344C41">
        <w:rPr>
          <w:rFonts w:ascii="Times New Roman" w:eastAsia="Times New Roman" w:hAnsi="Times New Roman" w:cs="Times New Roman"/>
          <w:sz w:val="28"/>
          <w:szCs w:val="28"/>
          <w:lang w:eastAsia="ru-RU"/>
        </w:rPr>
        <w:t xml:space="preserve"> складеним владою списком. </w:t>
      </w:r>
      <w:r w:rsidR="00FB1FD4" w:rsidRPr="00344C41">
        <w:rPr>
          <w:rFonts w:ascii="Times New Roman" w:eastAsia="Times New Roman" w:hAnsi="Times New Roman" w:cs="Times New Roman"/>
          <w:sz w:val="28"/>
          <w:szCs w:val="28"/>
          <w:lang w:eastAsia="ru-RU"/>
        </w:rPr>
        <w:t>[15;</w:t>
      </w:r>
      <w:r w:rsidR="00491124" w:rsidRPr="00344C41">
        <w:rPr>
          <w:rFonts w:ascii="Times New Roman" w:eastAsia="Times New Roman" w:hAnsi="Times New Roman" w:cs="Times New Roman"/>
          <w:sz w:val="28"/>
          <w:szCs w:val="28"/>
          <w:lang w:eastAsia="ru-RU"/>
        </w:rPr>
        <w:t xml:space="preserve"> 22</w:t>
      </w:r>
      <w:r w:rsidR="00FB1FD4"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Для висвітлення окремих аспектів дослідження також бу</w:t>
      </w:r>
      <w:r w:rsidR="00363EEA" w:rsidRPr="00344C41">
        <w:rPr>
          <w:rFonts w:ascii="Times New Roman" w:eastAsia="Times New Roman" w:hAnsi="Times New Roman" w:cs="Times New Roman"/>
          <w:sz w:val="28"/>
          <w:szCs w:val="28"/>
          <w:lang w:eastAsia="ru-RU"/>
        </w:rPr>
        <w:t>ло використано матеріал газети «Українські вісти»</w:t>
      </w:r>
      <w:r w:rsidRPr="00344C41">
        <w:rPr>
          <w:rFonts w:ascii="Times New Roman" w:eastAsia="Times New Roman" w:hAnsi="Times New Roman" w:cs="Times New Roman"/>
          <w:sz w:val="28"/>
          <w:szCs w:val="28"/>
          <w:lang w:eastAsia="ru-RU"/>
        </w:rPr>
        <w:t>, котра в одному з випусків вказувала на труднощі у доступі до вищої освіти для української молоді. Зокрема вступити на медичні галузі було майже неможливо: нер</w:t>
      </w:r>
      <w:r w:rsidR="00363EEA" w:rsidRPr="00344C41">
        <w:rPr>
          <w:rFonts w:ascii="Times New Roman" w:eastAsia="Times New Roman" w:hAnsi="Times New Roman" w:cs="Times New Roman"/>
          <w:sz w:val="28"/>
          <w:szCs w:val="28"/>
          <w:lang w:eastAsia="ru-RU"/>
        </w:rPr>
        <w:t>ідко через те, що абітурієнт – «українець» або «православний»</w:t>
      </w:r>
      <w:r w:rsidRPr="00344C41">
        <w:rPr>
          <w:rFonts w:ascii="Times New Roman" w:eastAsia="Times New Roman" w:hAnsi="Times New Roman" w:cs="Times New Roman"/>
          <w:sz w:val="28"/>
          <w:szCs w:val="28"/>
          <w:lang w:eastAsia="ru-RU"/>
        </w:rPr>
        <w:t>.</w:t>
      </w:r>
      <w:r w:rsidR="00491124" w:rsidRPr="00344C41">
        <w:rPr>
          <w:rFonts w:ascii="Times New Roman" w:eastAsia="Times New Roman" w:hAnsi="Times New Roman" w:cs="Times New Roman"/>
          <w:sz w:val="28"/>
          <w:szCs w:val="28"/>
          <w:lang w:eastAsia="ru-RU"/>
        </w:rPr>
        <w:t xml:space="preserve"> [21]</w:t>
      </w:r>
      <w:r w:rsidRPr="00344C41">
        <w:rPr>
          <w:rFonts w:ascii="Times New Roman" w:eastAsia="Times New Roman" w:hAnsi="Times New Roman" w:cs="Times New Roman"/>
          <w:sz w:val="28"/>
          <w:szCs w:val="28"/>
          <w:lang w:eastAsia="ru-RU"/>
        </w:rPr>
        <w:t xml:space="preserve"> Також серед інших </w:t>
      </w:r>
      <w:r w:rsidR="00363EEA" w:rsidRPr="00344C41">
        <w:rPr>
          <w:rFonts w:ascii="Times New Roman" w:eastAsia="Times New Roman" w:hAnsi="Times New Roman" w:cs="Times New Roman"/>
          <w:sz w:val="28"/>
          <w:szCs w:val="28"/>
          <w:lang w:eastAsia="ru-RU"/>
        </w:rPr>
        <w:t xml:space="preserve">газет було використано видання </w:t>
      </w:r>
      <w:r w:rsidR="00F10C9C" w:rsidRPr="00344C41">
        <w:rPr>
          <w:rFonts w:ascii="Times New Roman" w:eastAsia="Times New Roman" w:hAnsi="Times New Roman" w:cs="Times New Roman"/>
          <w:sz w:val="28"/>
          <w:szCs w:val="28"/>
          <w:lang w:eastAsia="ru-RU"/>
        </w:rPr>
        <w:t>«</w:t>
      </w:r>
      <w:proofErr w:type="spellStart"/>
      <w:r w:rsidRPr="00344C41">
        <w:rPr>
          <w:rFonts w:ascii="Times New Roman" w:eastAsia="Times New Roman" w:hAnsi="Times New Roman" w:cs="Times New Roman"/>
          <w:sz w:val="28"/>
          <w:szCs w:val="28"/>
          <w:lang w:eastAsia="ru-RU"/>
        </w:rPr>
        <w:t>Gazeta</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Po</w:t>
      </w:r>
      <w:r w:rsidR="00363EEA" w:rsidRPr="00344C41">
        <w:rPr>
          <w:rFonts w:ascii="Times New Roman" w:eastAsia="Times New Roman" w:hAnsi="Times New Roman" w:cs="Times New Roman"/>
          <w:sz w:val="28"/>
          <w:szCs w:val="28"/>
          <w:lang w:eastAsia="ru-RU"/>
        </w:rPr>
        <w:t>lska</w:t>
      </w:r>
      <w:proofErr w:type="spellEnd"/>
      <w:r w:rsidR="00363EEA"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котре в одному з номерів пов</w:t>
      </w:r>
      <w:r w:rsidR="00363EEA" w:rsidRPr="00344C41">
        <w:rPr>
          <w:rFonts w:ascii="Times New Roman" w:eastAsia="Times New Roman" w:hAnsi="Times New Roman" w:cs="Times New Roman"/>
          <w:sz w:val="28"/>
          <w:szCs w:val="28"/>
          <w:lang w:eastAsia="ru-RU"/>
        </w:rPr>
        <w:t>ідомляло про перших ув’язнених «місця відокремлення»</w:t>
      </w:r>
      <w:r w:rsidRPr="00344C41">
        <w:rPr>
          <w:rFonts w:ascii="Times New Roman" w:eastAsia="Times New Roman" w:hAnsi="Times New Roman" w:cs="Times New Roman"/>
          <w:sz w:val="28"/>
          <w:szCs w:val="28"/>
          <w:lang w:eastAsia="ru-RU"/>
        </w:rPr>
        <w:t xml:space="preserve"> (здебільшого члени ОУН, представники польського ОНР і комуністи) та їхню кількість. </w:t>
      </w:r>
      <w:r w:rsidR="00182B90" w:rsidRPr="00344C41">
        <w:rPr>
          <w:rFonts w:ascii="Times New Roman" w:eastAsia="Times New Roman" w:hAnsi="Times New Roman" w:cs="Times New Roman"/>
          <w:sz w:val="28"/>
          <w:szCs w:val="28"/>
          <w:lang w:eastAsia="ru-RU"/>
        </w:rPr>
        <w:t>[32]</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Ще одну чималу групу джерел, котрі були використані під час дослідження, представляють матеріали особового походження. Зі збірки документів С.</w:t>
      </w:r>
      <w:proofErr w:type="spellStart"/>
      <w:r w:rsidRPr="00344C41">
        <w:rPr>
          <w:rFonts w:ascii="Times New Roman" w:eastAsia="Times New Roman" w:hAnsi="Times New Roman" w:cs="Times New Roman"/>
          <w:sz w:val="28"/>
          <w:szCs w:val="28"/>
          <w:lang w:eastAsia="ru-RU"/>
        </w:rPr>
        <w:t>Ленкавського</w:t>
      </w:r>
      <w:proofErr w:type="spellEnd"/>
      <w:r w:rsidRPr="00344C41">
        <w:rPr>
          <w:rFonts w:ascii="Times New Roman" w:eastAsia="Times New Roman" w:hAnsi="Times New Roman" w:cs="Times New Roman"/>
          <w:sz w:val="28"/>
          <w:szCs w:val="28"/>
          <w:lang w:eastAsia="ru-RU"/>
        </w:rPr>
        <w:t xml:space="preserve"> – українського політичного діяча, публіциста та одного з ідеологів ОУН, було проаналізован</w:t>
      </w:r>
      <w:r w:rsidR="007C1487" w:rsidRPr="00344C41">
        <w:rPr>
          <w:rFonts w:ascii="Times New Roman" w:eastAsia="Times New Roman" w:hAnsi="Times New Roman" w:cs="Times New Roman"/>
          <w:sz w:val="28"/>
          <w:szCs w:val="28"/>
          <w:lang w:eastAsia="ru-RU"/>
        </w:rPr>
        <w:t>о дві машинописні статті. Перша </w:t>
      </w:r>
      <w:r w:rsidRPr="00344C41">
        <w:rPr>
          <w:rFonts w:ascii="Times New Roman" w:eastAsia="Times New Roman" w:hAnsi="Times New Roman" w:cs="Times New Roman"/>
          <w:sz w:val="28"/>
          <w:szCs w:val="28"/>
          <w:lang w:eastAsia="ru-RU"/>
        </w:rPr>
        <w:t xml:space="preserve">– під назвою «Пацифікація», окреслює загальний перебіг цієї акції, її методи та загалом особливості польського </w:t>
      </w:r>
      <w:r w:rsidR="00363EEA" w:rsidRPr="00344C41">
        <w:rPr>
          <w:rFonts w:ascii="Times New Roman" w:eastAsia="Times New Roman" w:hAnsi="Times New Roman" w:cs="Times New Roman"/>
          <w:sz w:val="28"/>
          <w:szCs w:val="28"/>
          <w:lang w:eastAsia="ru-RU"/>
        </w:rPr>
        <w:t>«утихомирення»</w:t>
      </w:r>
      <w:r w:rsidRPr="00344C41">
        <w:rPr>
          <w:rFonts w:ascii="Times New Roman" w:eastAsia="Times New Roman" w:hAnsi="Times New Roman" w:cs="Times New Roman"/>
          <w:sz w:val="28"/>
          <w:szCs w:val="28"/>
          <w:lang w:eastAsia="ru-RU"/>
        </w:rPr>
        <w:t xml:space="preserve"> українців. </w:t>
      </w:r>
      <w:r w:rsidR="00F10C9C" w:rsidRPr="00344C41">
        <w:rPr>
          <w:rFonts w:ascii="Times New Roman" w:eastAsia="Times New Roman" w:hAnsi="Times New Roman" w:cs="Times New Roman"/>
          <w:sz w:val="28"/>
          <w:szCs w:val="28"/>
          <w:lang w:eastAsia="ru-RU"/>
        </w:rPr>
        <w:t>[1]</w:t>
      </w:r>
      <w:r w:rsidRPr="00344C41">
        <w:rPr>
          <w:rFonts w:ascii="Times New Roman" w:eastAsia="Times New Roman" w:hAnsi="Times New Roman" w:cs="Times New Roman"/>
          <w:sz w:val="28"/>
          <w:szCs w:val="28"/>
          <w:lang w:eastAsia="ru-RU"/>
        </w:rPr>
        <w:t xml:space="preserve"> </w:t>
      </w:r>
      <w:r w:rsidR="0096322B">
        <w:rPr>
          <w:rFonts w:ascii="Times New Roman" w:eastAsia="Times New Roman" w:hAnsi="Times New Roman" w:cs="Times New Roman"/>
          <w:sz w:val="28"/>
          <w:szCs w:val="28"/>
          <w:lang w:eastAsia="ru-RU"/>
        </w:rPr>
        <w:t xml:space="preserve">Друга ж стаття – </w:t>
      </w:r>
      <w:r w:rsidRPr="00344C41">
        <w:rPr>
          <w:rFonts w:ascii="Times New Roman" w:eastAsia="Times New Roman" w:hAnsi="Times New Roman" w:cs="Times New Roman"/>
          <w:sz w:val="28"/>
          <w:szCs w:val="28"/>
          <w:lang w:eastAsia="ru-RU"/>
        </w:rPr>
        <w:t>«Свідчення чужинців про «пацифікацію»», демонструє реакцію іноземців на події, котрі вони побачили на власні очі на Галичині 1930 р. Зокрема розміщено спостереження кореспондента канадської газети «</w:t>
      </w:r>
      <w:proofErr w:type="spellStart"/>
      <w:r w:rsidRPr="00344C41">
        <w:rPr>
          <w:rFonts w:ascii="Times New Roman" w:eastAsia="Times New Roman" w:hAnsi="Times New Roman" w:cs="Times New Roman"/>
          <w:sz w:val="28"/>
          <w:szCs w:val="28"/>
          <w:lang w:eastAsia="ru-RU"/>
        </w:rPr>
        <w:t>Manitoba</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Free</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Press</w:t>
      </w:r>
      <w:proofErr w:type="spellEnd"/>
      <w:r w:rsidRPr="00344C41">
        <w:rPr>
          <w:rFonts w:ascii="Times New Roman" w:eastAsia="Times New Roman" w:hAnsi="Times New Roman" w:cs="Times New Roman"/>
          <w:sz w:val="28"/>
          <w:szCs w:val="28"/>
          <w:lang w:eastAsia="ru-RU"/>
        </w:rPr>
        <w:t>», секретарки «Жіночої Інтернаціональної Ліги Миру й Свободи» М.</w:t>
      </w:r>
      <w:proofErr w:type="spellStart"/>
      <w:r w:rsidRPr="00344C41">
        <w:rPr>
          <w:rFonts w:ascii="Times New Roman" w:eastAsia="Times New Roman" w:hAnsi="Times New Roman" w:cs="Times New Roman"/>
          <w:sz w:val="28"/>
          <w:szCs w:val="28"/>
          <w:lang w:eastAsia="ru-RU"/>
        </w:rPr>
        <w:t>Шіпшенкс</w:t>
      </w:r>
      <w:proofErr w:type="spellEnd"/>
      <w:r w:rsidRPr="00344C41">
        <w:rPr>
          <w:rFonts w:ascii="Times New Roman" w:eastAsia="Times New Roman" w:hAnsi="Times New Roman" w:cs="Times New Roman"/>
          <w:sz w:val="28"/>
          <w:szCs w:val="28"/>
          <w:lang w:eastAsia="ru-RU"/>
        </w:rPr>
        <w:t xml:space="preserve"> у супроводі австрійки Г.</w:t>
      </w:r>
      <w:proofErr w:type="spellStart"/>
      <w:r w:rsidRPr="00344C41">
        <w:rPr>
          <w:rFonts w:ascii="Times New Roman" w:eastAsia="Times New Roman" w:hAnsi="Times New Roman" w:cs="Times New Roman"/>
          <w:sz w:val="28"/>
          <w:szCs w:val="28"/>
          <w:lang w:eastAsia="ru-RU"/>
        </w:rPr>
        <w:t>Оппенгаймер</w:t>
      </w:r>
      <w:proofErr w:type="spellEnd"/>
      <w:r w:rsidRPr="00344C41">
        <w:rPr>
          <w:rFonts w:ascii="Times New Roman" w:eastAsia="Times New Roman" w:hAnsi="Times New Roman" w:cs="Times New Roman"/>
          <w:sz w:val="28"/>
          <w:szCs w:val="28"/>
          <w:lang w:eastAsia="ru-RU"/>
        </w:rPr>
        <w:t>, а також кореспондента  англійської газети «</w:t>
      </w:r>
      <w:proofErr w:type="spellStart"/>
      <w:r w:rsidRPr="00344C41">
        <w:rPr>
          <w:rFonts w:ascii="Times New Roman" w:eastAsia="Times New Roman" w:hAnsi="Times New Roman" w:cs="Times New Roman"/>
          <w:sz w:val="28"/>
          <w:szCs w:val="28"/>
          <w:lang w:eastAsia="ru-RU"/>
        </w:rPr>
        <w:t>The</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Manchester</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Guardian</w:t>
      </w:r>
      <w:proofErr w:type="spellEnd"/>
      <w:r w:rsidRPr="00344C41">
        <w:rPr>
          <w:rFonts w:ascii="Times New Roman" w:eastAsia="Times New Roman" w:hAnsi="Times New Roman" w:cs="Times New Roman"/>
          <w:sz w:val="28"/>
          <w:szCs w:val="28"/>
          <w:lang w:eastAsia="ru-RU"/>
        </w:rPr>
        <w:t xml:space="preserve">», котрий побачене назвав одним із найбільш жахливих звірств новітніх часів. </w:t>
      </w:r>
      <w:r w:rsidR="00F10C9C" w:rsidRPr="00344C41">
        <w:rPr>
          <w:rFonts w:ascii="Times New Roman" w:eastAsia="Times New Roman" w:hAnsi="Times New Roman" w:cs="Times New Roman"/>
          <w:sz w:val="28"/>
          <w:szCs w:val="28"/>
          <w:lang w:eastAsia="ru-RU"/>
        </w:rPr>
        <w:t>[2]</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Наступним джерелом з цієї групи є фрагменти промови люблінського воєводи Ю. </w:t>
      </w:r>
      <w:proofErr w:type="spellStart"/>
      <w:r w:rsidRPr="00344C41">
        <w:rPr>
          <w:rFonts w:ascii="Times New Roman" w:eastAsia="Times New Roman" w:hAnsi="Times New Roman" w:cs="Times New Roman"/>
          <w:sz w:val="28"/>
          <w:szCs w:val="28"/>
          <w:lang w:eastAsia="ru-RU"/>
        </w:rPr>
        <w:t>Ружнєцького</w:t>
      </w:r>
      <w:proofErr w:type="spellEnd"/>
      <w:r w:rsidRPr="00344C41">
        <w:rPr>
          <w:rFonts w:ascii="Times New Roman" w:eastAsia="Times New Roman" w:hAnsi="Times New Roman" w:cs="Times New Roman"/>
          <w:sz w:val="28"/>
          <w:szCs w:val="28"/>
          <w:lang w:eastAsia="ru-RU"/>
        </w:rPr>
        <w:t xml:space="preserve"> на з'їзді 31 січня 1935 р., присвяченому українській меншості у Люблінському воєводстві. У своїй доповіді він сформулював ключові принципи, що визначили хід подальших </w:t>
      </w:r>
      <w:proofErr w:type="spellStart"/>
      <w:r w:rsidRPr="00344C41">
        <w:rPr>
          <w:rFonts w:ascii="Times New Roman" w:eastAsia="Times New Roman" w:hAnsi="Times New Roman" w:cs="Times New Roman"/>
          <w:sz w:val="28"/>
          <w:szCs w:val="28"/>
          <w:lang w:eastAsia="ru-RU"/>
        </w:rPr>
        <w:t>полонізаційних</w:t>
      </w:r>
      <w:proofErr w:type="spellEnd"/>
      <w:r w:rsidRPr="00344C41">
        <w:rPr>
          <w:rFonts w:ascii="Times New Roman" w:eastAsia="Times New Roman" w:hAnsi="Times New Roman" w:cs="Times New Roman"/>
          <w:sz w:val="28"/>
          <w:szCs w:val="28"/>
          <w:lang w:eastAsia="ru-RU"/>
        </w:rPr>
        <w:t xml:space="preserve"> заходів </w:t>
      </w:r>
      <w:proofErr w:type="spellStart"/>
      <w:r w:rsidRPr="00344C41">
        <w:rPr>
          <w:rFonts w:ascii="Times New Roman" w:eastAsia="Times New Roman" w:hAnsi="Times New Roman" w:cs="Times New Roman"/>
          <w:sz w:val="28"/>
          <w:szCs w:val="28"/>
          <w:lang w:eastAsia="ru-RU"/>
        </w:rPr>
        <w:t>Надбужжя</w:t>
      </w:r>
      <w:proofErr w:type="spellEnd"/>
      <w:r w:rsidRPr="00344C41">
        <w:rPr>
          <w:rFonts w:ascii="Times New Roman" w:eastAsia="Times New Roman" w:hAnsi="Times New Roman" w:cs="Times New Roman"/>
          <w:sz w:val="28"/>
          <w:szCs w:val="28"/>
          <w:lang w:eastAsia="ru-RU"/>
        </w:rPr>
        <w:t xml:space="preserve">. </w:t>
      </w:r>
      <w:r w:rsidR="002B123C" w:rsidRPr="00344C41">
        <w:rPr>
          <w:rFonts w:ascii="Times New Roman" w:eastAsia="Times New Roman" w:hAnsi="Times New Roman" w:cs="Times New Roman"/>
          <w:sz w:val="28"/>
          <w:szCs w:val="28"/>
          <w:lang w:eastAsia="ru-RU"/>
        </w:rPr>
        <w:t>[23]</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Значну групу з джерел особового походження становлять спогади, як унікальний матеріал, що допомагає поглянути на минуле очима його сучасників. Так, було проаналізовано спогади українськ</w:t>
      </w:r>
      <w:r w:rsidR="00363EEA" w:rsidRPr="00344C41">
        <w:rPr>
          <w:rFonts w:ascii="Times New Roman" w:eastAsia="Times New Roman" w:hAnsi="Times New Roman" w:cs="Times New Roman"/>
          <w:sz w:val="28"/>
          <w:szCs w:val="28"/>
          <w:lang w:eastAsia="ru-RU"/>
        </w:rPr>
        <w:t>их в’язнів «місця відокремлення»</w:t>
      </w:r>
      <w:r w:rsidRPr="00344C41">
        <w:rPr>
          <w:rFonts w:ascii="Times New Roman" w:eastAsia="Times New Roman" w:hAnsi="Times New Roman" w:cs="Times New Roman"/>
          <w:sz w:val="28"/>
          <w:szCs w:val="28"/>
          <w:lang w:eastAsia="ru-RU"/>
        </w:rPr>
        <w:t xml:space="preserve">, що постало на Поліссі у містечку Береза </w:t>
      </w:r>
      <w:proofErr w:type="spellStart"/>
      <w:r w:rsidRPr="00344C41">
        <w:rPr>
          <w:rFonts w:ascii="Times New Roman" w:eastAsia="Times New Roman" w:hAnsi="Times New Roman" w:cs="Times New Roman"/>
          <w:sz w:val="28"/>
          <w:szCs w:val="28"/>
          <w:lang w:eastAsia="ru-RU"/>
        </w:rPr>
        <w:t>Картузька</w:t>
      </w:r>
      <w:proofErr w:type="spellEnd"/>
      <w:r w:rsidRPr="00344C41">
        <w:rPr>
          <w:rFonts w:ascii="Times New Roman" w:eastAsia="Times New Roman" w:hAnsi="Times New Roman" w:cs="Times New Roman"/>
          <w:sz w:val="28"/>
          <w:szCs w:val="28"/>
          <w:lang w:eastAsia="ru-RU"/>
        </w:rPr>
        <w:t xml:space="preserve">. Більшість з них опинилися там у перші роки після створення табору (1934-1935 рр.). Вони описували особливості перебування: умови житла, розпорядок дня, види робіт, раціон харчування, згадували про психологічний тиск з боку керівництва та систематичні фізичні покарання. </w:t>
      </w:r>
      <w:r w:rsidR="00F10C9C" w:rsidRPr="00344C41">
        <w:rPr>
          <w:rFonts w:ascii="Times New Roman" w:eastAsia="Times New Roman" w:hAnsi="Times New Roman" w:cs="Times New Roman"/>
          <w:sz w:val="28"/>
          <w:szCs w:val="28"/>
          <w:lang w:eastAsia="ru-RU"/>
        </w:rPr>
        <w:t xml:space="preserve">[3; </w:t>
      </w:r>
      <w:r w:rsidR="00FB1FD4" w:rsidRPr="00344C41">
        <w:rPr>
          <w:rFonts w:ascii="Times New Roman" w:eastAsia="Times New Roman" w:hAnsi="Times New Roman" w:cs="Times New Roman"/>
          <w:sz w:val="28"/>
          <w:szCs w:val="28"/>
          <w:lang w:eastAsia="ru-RU"/>
        </w:rPr>
        <w:t xml:space="preserve">13; </w:t>
      </w:r>
      <w:r w:rsidR="007460FF" w:rsidRPr="00344C41">
        <w:rPr>
          <w:rFonts w:ascii="Times New Roman" w:eastAsia="Times New Roman" w:hAnsi="Times New Roman" w:cs="Times New Roman"/>
          <w:sz w:val="28"/>
          <w:szCs w:val="28"/>
          <w:lang w:eastAsia="ru-RU"/>
        </w:rPr>
        <w:t>17;</w:t>
      </w:r>
      <w:r w:rsidR="00F10C9C"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 xml:space="preserve">Крім цього, В.Макар, висвітлив не лише власні спогади і переживання, а й навів низку літературних творів, котрі були написані іншими українськими в’язнями і відображають їхню рефлексію на пережите. </w:t>
      </w:r>
      <w:r w:rsidR="00186B2E" w:rsidRPr="00344C41">
        <w:rPr>
          <w:rFonts w:ascii="Times New Roman" w:eastAsia="Times New Roman" w:hAnsi="Times New Roman" w:cs="Times New Roman"/>
          <w:sz w:val="28"/>
          <w:szCs w:val="28"/>
          <w:lang w:eastAsia="ru-RU"/>
        </w:rPr>
        <w:t xml:space="preserve">[9] </w:t>
      </w:r>
      <w:r w:rsidRPr="00344C41">
        <w:rPr>
          <w:rFonts w:ascii="Times New Roman" w:eastAsia="Times New Roman" w:hAnsi="Times New Roman" w:cs="Times New Roman"/>
          <w:sz w:val="28"/>
          <w:szCs w:val="28"/>
          <w:lang w:eastAsia="ru-RU"/>
        </w:rPr>
        <w:t xml:space="preserve">Ще один українець, греко-католицький </w:t>
      </w:r>
      <w:proofErr w:type="spellStart"/>
      <w:r w:rsidRPr="00344C41">
        <w:rPr>
          <w:rFonts w:ascii="Times New Roman" w:eastAsia="Times New Roman" w:hAnsi="Times New Roman" w:cs="Times New Roman"/>
          <w:sz w:val="28"/>
          <w:szCs w:val="28"/>
          <w:lang w:eastAsia="ru-RU"/>
        </w:rPr>
        <w:t>священник</w:t>
      </w:r>
      <w:proofErr w:type="spellEnd"/>
      <w:r w:rsidRPr="00344C41">
        <w:rPr>
          <w:rFonts w:ascii="Times New Roman" w:eastAsia="Times New Roman" w:hAnsi="Times New Roman" w:cs="Times New Roman"/>
          <w:sz w:val="28"/>
          <w:szCs w:val="28"/>
          <w:lang w:eastAsia="ru-RU"/>
        </w:rPr>
        <w:t xml:space="preserve">, котрий, на відміну від попередніх, потрапив до Берези </w:t>
      </w:r>
      <w:proofErr w:type="spellStart"/>
      <w:r w:rsidRPr="00344C41">
        <w:rPr>
          <w:rFonts w:ascii="Times New Roman" w:eastAsia="Times New Roman" w:hAnsi="Times New Roman" w:cs="Times New Roman"/>
          <w:sz w:val="28"/>
          <w:szCs w:val="28"/>
          <w:lang w:eastAsia="ru-RU"/>
        </w:rPr>
        <w:t>Картузької</w:t>
      </w:r>
      <w:proofErr w:type="spellEnd"/>
      <w:r w:rsidRPr="00344C41">
        <w:rPr>
          <w:rFonts w:ascii="Times New Roman" w:eastAsia="Times New Roman" w:hAnsi="Times New Roman" w:cs="Times New Roman"/>
          <w:sz w:val="28"/>
          <w:szCs w:val="28"/>
          <w:lang w:eastAsia="ru-RU"/>
        </w:rPr>
        <w:t xml:space="preserve"> уже наприкінці її існування (1939 р.), теж виклав свої спогади і переживання. </w:t>
      </w:r>
      <w:r w:rsidR="00CD2107" w:rsidRPr="00344C41">
        <w:rPr>
          <w:rFonts w:ascii="Times New Roman" w:eastAsia="Times New Roman" w:hAnsi="Times New Roman" w:cs="Times New Roman"/>
          <w:sz w:val="28"/>
          <w:szCs w:val="28"/>
          <w:lang w:eastAsia="ru-RU"/>
        </w:rPr>
        <w:t xml:space="preserve">[10] </w:t>
      </w:r>
      <w:r w:rsidRPr="00344C41">
        <w:rPr>
          <w:rFonts w:ascii="Times New Roman" w:eastAsia="Times New Roman" w:hAnsi="Times New Roman" w:cs="Times New Roman"/>
          <w:sz w:val="28"/>
          <w:szCs w:val="28"/>
          <w:lang w:eastAsia="ru-RU"/>
        </w:rPr>
        <w:t>Завдяки наявності свідчень від початку існування табору та в його останні дні, можна простежити динаміку змін та порівняти становище в’язнів.</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Для висвітлення становища українців у міжвоєнній Польщі, зокрема в період </w:t>
      </w:r>
      <w:proofErr w:type="spellStart"/>
      <w:r w:rsidRPr="00344C41">
        <w:rPr>
          <w:rFonts w:ascii="Times New Roman" w:eastAsia="Times New Roman" w:hAnsi="Times New Roman" w:cs="Times New Roman"/>
          <w:sz w:val="28"/>
          <w:szCs w:val="28"/>
          <w:lang w:eastAsia="ru-RU"/>
        </w:rPr>
        <w:t>полонізаційно-ревіндикаційних</w:t>
      </w:r>
      <w:proofErr w:type="spellEnd"/>
      <w:r w:rsidRPr="00344C41">
        <w:rPr>
          <w:rFonts w:ascii="Times New Roman" w:eastAsia="Times New Roman" w:hAnsi="Times New Roman" w:cs="Times New Roman"/>
          <w:sz w:val="28"/>
          <w:szCs w:val="28"/>
          <w:lang w:eastAsia="ru-RU"/>
        </w:rPr>
        <w:t xml:space="preserve"> дій, було використано спогади, котрі були зібрані дослідниками і представлені в спеціальних наукових доробках. Йдеться про статтю М. </w:t>
      </w:r>
      <w:proofErr w:type="spellStart"/>
      <w:r w:rsidRPr="00344C41">
        <w:rPr>
          <w:rFonts w:ascii="Times New Roman" w:eastAsia="Times New Roman" w:hAnsi="Times New Roman" w:cs="Times New Roman"/>
          <w:sz w:val="28"/>
          <w:szCs w:val="28"/>
          <w:lang w:eastAsia="ru-RU"/>
        </w:rPr>
        <w:t>Онофрійчука</w:t>
      </w:r>
      <w:proofErr w:type="spellEnd"/>
      <w:r w:rsidRPr="00344C41">
        <w:rPr>
          <w:rFonts w:ascii="Times New Roman" w:eastAsia="Times New Roman" w:hAnsi="Times New Roman" w:cs="Times New Roman"/>
          <w:sz w:val="28"/>
          <w:szCs w:val="28"/>
          <w:lang w:eastAsia="ru-RU"/>
        </w:rPr>
        <w:t>, у якій відображено свідчення очевидців про руйнування православних церков у різних селах Холмщини та Південного Підляшшя. [</w:t>
      </w:r>
      <w:r w:rsidR="00FB1FD4" w:rsidRPr="00344C41">
        <w:rPr>
          <w:rFonts w:ascii="Times New Roman" w:eastAsia="Times New Roman" w:hAnsi="Times New Roman" w:cs="Times New Roman"/>
          <w:sz w:val="28"/>
          <w:szCs w:val="28"/>
          <w:lang w:eastAsia="ru-RU"/>
        </w:rPr>
        <w:t>11</w:t>
      </w:r>
      <w:r w:rsidRPr="00344C41">
        <w:rPr>
          <w:rFonts w:ascii="Times New Roman" w:eastAsia="Times New Roman" w:hAnsi="Times New Roman" w:cs="Times New Roman"/>
          <w:sz w:val="28"/>
          <w:szCs w:val="28"/>
          <w:lang w:eastAsia="ru-RU"/>
        </w:rPr>
        <w:t>] Також при роботі були використані окремі спогади зі збірки, упорядкованої М.Іваником, що містить 21 історію, які географічно охопили більшість повітів Холмщини та Південного Підляшшя – етнічно українських територій, де проживало здебільшого православне населення. Зібрані матеріали дають можливість ознайомитися з переживаннями людей, особливостями сусідства поруч з поляками тощо. [</w:t>
      </w:r>
      <w:r w:rsidR="00186B2E" w:rsidRPr="00344C41">
        <w:rPr>
          <w:rFonts w:ascii="Times New Roman" w:eastAsia="Times New Roman" w:hAnsi="Times New Roman" w:cs="Times New Roman"/>
          <w:sz w:val="28"/>
          <w:szCs w:val="28"/>
          <w:lang w:eastAsia="ru-RU"/>
        </w:rPr>
        <w:t>5;</w:t>
      </w:r>
      <w:r w:rsidRPr="00344C41">
        <w:rPr>
          <w:rFonts w:ascii="Times New Roman" w:eastAsia="Times New Roman" w:hAnsi="Times New Roman" w:cs="Times New Roman"/>
          <w:sz w:val="28"/>
          <w:szCs w:val="28"/>
          <w:lang w:eastAsia="ru-RU"/>
        </w:rPr>
        <w:t xml:space="preserve"> С.69]</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Окрім письмових спогадів, для дослідження були використані й усні. Меморіальний музей тоталітарних режимів «Територія Терору» та мультимедійна </w:t>
      </w:r>
      <w:proofErr w:type="spellStart"/>
      <w:r w:rsidRPr="00344C41">
        <w:rPr>
          <w:rFonts w:ascii="Times New Roman" w:eastAsia="Times New Roman" w:hAnsi="Times New Roman" w:cs="Times New Roman"/>
          <w:sz w:val="28"/>
          <w:szCs w:val="28"/>
          <w:lang w:eastAsia="ru-RU"/>
        </w:rPr>
        <w:t>онлайн-платформа</w:t>
      </w:r>
      <w:proofErr w:type="spellEnd"/>
      <w:r w:rsidRPr="00344C41">
        <w:rPr>
          <w:rFonts w:ascii="Times New Roman" w:eastAsia="Times New Roman" w:hAnsi="Times New Roman" w:cs="Times New Roman"/>
          <w:sz w:val="28"/>
          <w:szCs w:val="28"/>
          <w:lang w:eastAsia="ru-RU"/>
        </w:rPr>
        <w:t xml:space="preserve"> про минуле та сучасне України «Локальна </w:t>
      </w:r>
      <w:r w:rsidRPr="00344C41">
        <w:rPr>
          <w:rFonts w:ascii="Times New Roman" w:eastAsia="Times New Roman" w:hAnsi="Times New Roman" w:cs="Times New Roman"/>
          <w:sz w:val="28"/>
          <w:szCs w:val="28"/>
          <w:lang w:eastAsia="ru-RU"/>
        </w:rPr>
        <w:lastRenderedPageBreak/>
        <w:t xml:space="preserve">історія» на своїх YouTube-каналах мають кілька </w:t>
      </w:r>
      <w:proofErr w:type="spellStart"/>
      <w:r w:rsidRPr="00344C41">
        <w:rPr>
          <w:rFonts w:ascii="Times New Roman" w:eastAsia="Times New Roman" w:hAnsi="Times New Roman" w:cs="Times New Roman"/>
          <w:sz w:val="28"/>
          <w:szCs w:val="28"/>
          <w:lang w:eastAsia="ru-RU"/>
        </w:rPr>
        <w:t>відеоінтерв’ю</w:t>
      </w:r>
      <w:proofErr w:type="spellEnd"/>
      <w:r w:rsidRPr="00344C41">
        <w:rPr>
          <w:rFonts w:ascii="Times New Roman" w:eastAsia="Times New Roman" w:hAnsi="Times New Roman" w:cs="Times New Roman"/>
          <w:sz w:val="28"/>
          <w:szCs w:val="28"/>
          <w:lang w:eastAsia="ru-RU"/>
        </w:rPr>
        <w:t xml:space="preserve">, де українці, які застали пацифікацію, або ж чули про неї від батьків, діляться своїми спогадами. Кожен з респондентів відзначав жорстокі побиття польською поліцією односельчан (або ж родичів) та цілеспрямоване пошкодження майна при обшуках. </w:t>
      </w:r>
      <w:r w:rsidR="00186B2E" w:rsidRPr="00344C41">
        <w:rPr>
          <w:rFonts w:ascii="Times New Roman" w:eastAsia="Times New Roman" w:hAnsi="Times New Roman" w:cs="Times New Roman"/>
          <w:sz w:val="28"/>
          <w:szCs w:val="28"/>
          <w:lang w:eastAsia="ru-RU"/>
        </w:rPr>
        <w:t xml:space="preserve">[6; 7; 8; 18; 19] </w:t>
      </w:r>
      <w:r w:rsidRPr="00344C41">
        <w:rPr>
          <w:rFonts w:ascii="Times New Roman" w:eastAsia="Times New Roman" w:hAnsi="Times New Roman" w:cs="Times New Roman"/>
          <w:sz w:val="28"/>
          <w:szCs w:val="28"/>
          <w:lang w:eastAsia="ru-RU"/>
        </w:rPr>
        <w:t>Такі відеозаписи являють собою дійсно унікальне явище для дослідження, оскільки дають можливість почути про минуле з перших вуст, побачити емоції людини під час розповіді та відчути її переживання.</w:t>
      </w:r>
    </w:p>
    <w:p w:rsidR="003F1459" w:rsidRPr="00344C41" w:rsidRDefault="003F1459" w:rsidP="000B21FF">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Загалом, джерел для вивчення українського вектора внутрішньої політики ІІ Речі Посполитої, принаймні його основних складових,</w:t>
      </w:r>
      <w:r w:rsidR="000B21FF" w:rsidRPr="00344C41">
        <w:rPr>
          <w:rFonts w:ascii="Times New Roman" w:eastAsia="Times New Roman" w:hAnsi="Times New Roman" w:cs="Times New Roman"/>
          <w:sz w:val="28"/>
          <w:szCs w:val="28"/>
          <w:lang w:eastAsia="ru-RU"/>
        </w:rPr>
        <w:t xml:space="preserve"> є чимала кількість, що дозволяє всебічно висвітлити тему дослідження.</w:t>
      </w:r>
    </w:p>
    <w:p w:rsidR="003F1459" w:rsidRPr="00344C41" w:rsidRDefault="003F1459" w:rsidP="003F1459">
      <w:pPr>
        <w:shd w:val="clear" w:color="auto" w:fill="FFFFFF"/>
        <w:spacing w:after="0" w:line="360" w:lineRule="auto"/>
        <w:rPr>
          <w:rFonts w:ascii="Times New Roman" w:eastAsia="Times New Roman" w:hAnsi="Times New Roman" w:cs="Times New Roman"/>
          <w:sz w:val="28"/>
          <w:szCs w:val="28"/>
          <w:lang w:eastAsia="ru-RU"/>
        </w:rPr>
      </w:pPr>
    </w:p>
    <w:p w:rsidR="003F1459" w:rsidRPr="00344C41" w:rsidRDefault="003F1459">
      <w:pPr>
        <w:rPr>
          <w:rFonts w:ascii="Times New Roman" w:eastAsia="Times New Roman" w:hAnsi="Times New Roman" w:cs="Times New Roman"/>
          <w:b/>
          <w:bCs/>
          <w:kern w:val="36"/>
          <w:sz w:val="28"/>
          <w:szCs w:val="28"/>
          <w:lang w:eastAsia="ru-RU"/>
        </w:rPr>
      </w:pPr>
      <w:r w:rsidRPr="00344C41">
        <w:rPr>
          <w:rFonts w:ascii="Times New Roman" w:eastAsia="Times New Roman" w:hAnsi="Times New Roman" w:cs="Times New Roman"/>
          <w:b/>
          <w:bCs/>
          <w:kern w:val="36"/>
          <w:sz w:val="28"/>
          <w:szCs w:val="28"/>
          <w:lang w:eastAsia="ru-RU"/>
        </w:rPr>
        <w:br w:type="page"/>
      </w:r>
    </w:p>
    <w:p w:rsidR="003F1459" w:rsidRPr="00344C41" w:rsidRDefault="003F1459" w:rsidP="00AB2AA6">
      <w:pPr>
        <w:pStyle w:val="1"/>
        <w:spacing w:line="360" w:lineRule="auto"/>
        <w:jc w:val="center"/>
        <w:rPr>
          <w:sz w:val="28"/>
          <w:szCs w:val="28"/>
          <w:lang w:val="uk-UA"/>
        </w:rPr>
      </w:pPr>
      <w:bookmarkStart w:id="7" w:name="_Toc199962562"/>
      <w:r w:rsidRPr="00344C41">
        <w:rPr>
          <w:sz w:val="28"/>
          <w:szCs w:val="28"/>
          <w:lang w:val="uk-UA"/>
        </w:rPr>
        <w:lastRenderedPageBreak/>
        <w:t>РОЗДІЛ 2 КОНЦЕПТУАЛЬНІ ЗАСАДИ ВНУТРІШНЬОЇ ПОЛІТИКИ ІІ РЕЧІ ПОСПОЛИТОЇ: НАЦІОНАЛЬНИЙ ВИЯВ</w:t>
      </w:r>
      <w:bookmarkEnd w:id="7"/>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Завершення Першої світової війни ознаменувало початок кардинальних змін у житті багатьох регіонів світу, зокрема Європи, що стала основною ареною воєнних дій. Унаслідок них відбулися докорінні перетворення у суспільно-політичній сфері, економіці, міжнародних відносинах, культурі, а також у свідомості й поведінці людей. До того ж, розпадалися імперії, а на їхніх руїнах поставали самостійні держави. [</w:t>
      </w:r>
      <w:r w:rsidR="00F97093" w:rsidRPr="00344C41">
        <w:rPr>
          <w:rFonts w:ascii="Times New Roman" w:eastAsia="Times New Roman" w:hAnsi="Times New Roman" w:cs="Times New Roman"/>
          <w:sz w:val="28"/>
          <w:szCs w:val="28"/>
          <w:lang w:eastAsia="ru-RU"/>
        </w:rPr>
        <w:t xml:space="preserve">61; </w:t>
      </w:r>
      <w:r w:rsidRPr="00344C41">
        <w:rPr>
          <w:rFonts w:ascii="Times New Roman" w:eastAsia="Times New Roman" w:hAnsi="Times New Roman" w:cs="Times New Roman"/>
          <w:sz w:val="28"/>
          <w:szCs w:val="28"/>
          <w:lang w:eastAsia="ru-RU"/>
        </w:rPr>
        <w:t>С.387] Так, зокрема, у листопаді 1918 р. на політичній мапі світу з’являється відроджена після 123 років неволі Польща.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Слід зауважити, що вже у ХІХ ст. серед поляків з’являються думки про відновлення Речі Посполитої, про що власне свідчать хоча б повстання 1830-1831 рр. та 1863-1864 рр. Однак справжній шанс на відродження власної держави у них з’явився наприкінці Першої світової війни, коли вже стало зрозуміло, що усталені до цього часу світові порядки більше не будуть актуальними. Відтак після розпаду Російської імперії, розуміння неминучості поразки Центральних держав і початку революції в Німеччині поляки виступили з рішучою ініціативою відбудови польської держави. На початковому етапі було створено три конкуруючі центри влади: Регентська рада у Варшаві, революційний Тимчасовий народний уряд у Любліні та </w:t>
      </w:r>
      <w:proofErr w:type="spellStart"/>
      <w:r w:rsidRPr="00344C41">
        <w:rPr>
          <w:rFonts w:ascii="Times New Roman" w:eastAsia="Times New Roman" w:hAnsi="Times New Roman" w:cs="Times New Roman"/>
          <w:sz w:val="28"/>
          <w:szCs w:val="28"/>
          <w:lang w:eastAsia="ru-RU"/>
        </w:rPr>
        <w:t>міжнародно</w:t>
      </w:r>
      <w:proofErr w:type="spellEnd"/>
      <w:r w:rsidRPr="00344C41">
        <w:rPr>
          <w:rFonts w:ascii="Times New Roman" w:eastAsia="Times New Roman" w:hAnsi="Times New Roman" w:cs="Times New Roman"/>
          <w:sz w:val="28"/>
          <w:szCs w:val="28"/>
          <w:lang w:eastAsia="ru-RU"/>
        </w:rPr>
        <w:t xml:space="preserve"> визнаний Польський національний комітет у Парижі. [</w:t>
      </w:r>
      <w:r w:rsidR="00C15A85" w:rsidRPr="00344C41">
        <w:rPr>
          <w:rFonts w:ascii="Times New Roman" w:eastAsia="Times New Roman" w:hAnsi="Times New Roman" w:cs="Times New Roman"/>
          <w:sz w:val="28"/>
          <w:szCs w:val="28"/>
          <w:lang w:eastAsia="ru-RU"/>
        </w:rPr>
        <w:t>105;</w:t>
      </w:r>
      <w:r w:rsidRPr="00344C41">
        <w:rPr>
          <w:rFonts w:ascii="Times New Roman" w:eastAsia="Times New Roman" w:hAnsi="Times New Roman" w:cs="Times New Roman"/>
          <w:sz w:val="28"/>
          <w:szCs w:val="28"/>
          <w:lang w:eastAsia="ru-RU"/>
        </w:rPr>
        <w:t xml:space="preserve"> С.350] Варто зазначити, що ще 7 жовтня 1918 р. в офіційному виданні «</w:t>
      </w:r>
      <w:proofErr w:type="spellStart"/>
      <w:r w:rsidRPr="00344C41">
        <w:rPr>
          <w:rFonts w:ascii="Times New Roman" w:eastAsia="Times New Roman" w:hAnsi="Times New Roman" w:cs="Times New Roman"/>
          <w:sz w:val="28"/>
          <w:szCs w:val="28"/>
          <w:lang w:eastAsia="ru-RU"/>
        </w:rPr>
        <w:t>Monitor</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Polski</w:t>
      </w:r>
      <w:proofErr w:type="spellEnd"/>
      <w:r w:rsidRPr="00344C41">
        <w:rPr>
          <w:rFonts w:ascii="Times New Roman" w:eastAsia="Times New Roman" w:hAnsi="Times New Roman" w:cs="Times New Roman"/>
          <w:sz w:val="28"/>
          <w:szCs w:val="28"/>
          <w:lang w:eastAsia="ru-RU"/>
        </w:rPr>
        <w:t xml:space="preserve">» за сприяння Регентської ради було розміщено Декларацію про незалежність Польщі: </w:t>
      </w:r>
      <w:r w:rsidRPr="00344C41">
        <w:rPr>
          <w:rFonts w:ascii="Times New Roman" w:eastAsia="Times New Roman" w:hAnsi="Times New Roman" w:cs="Times New Roman"/>
          <w:i/>
          <w:iCs/>
          <w:sz w:val="28"/>
          <w:szCs w:val="28"/>
          <w:lang w:eastAsia="ru-RU"/>
        </w:rPr>
        <w:t xml:space="preserve">«У цю годину воля польського народу ясна, тверда й одностайна. Відчуваючи цю волю і ґрунтуючи на ній цей заклик, ми стоїмо на основі загальних принципів миру, проголошених Президентом Сполучених Штатів, а тепер прийнятих усім світом як основа для організації нового співіснування націй. По відношенню до Польщі ці принципи ведуть до створення незалежної </w:t>
      </w:r>
      <w:r w:rsidRPr="00344C41">
        <w:rPr>
          <w:rFonts w:ascii="Times New Roman" w:eastAsia="Times New Roman" w:hAnsi="Times New Roman" w:cs="Times New Roman"/>
          <w:i/>
          <w:iCs/>
          <w:sz w:val="28"/>
          <w:szCs w:val="28"/>
          <w:lang w:eastAsia="ru-RU"/>
        </w:rPr>
        <w:lastRenderedPageBreak/>
        <w:t xml:space="preserve">держави, що охоплює всі польські землі, з виходом до моря, з політичною та економічною незалежністю, а також з територіальною недоторканністю, яка буде гарантована міжнародними договорами.» </w:t>
      </w:r>
      <w:r w:rsidRPr="00344C41">
        <w:rPr>
          <w:rFonts w:ascii="Times New Roman" w:eastAsia="Times New Roman" w:hAnsi="Times New Roman" w:cs="Times New Roman"/>
          <w:sz w:val="28"/>
          <w:szCs w:val="28"/>
          <w:lang w:eastAsia="ru-RU"/>
        </w:rPr>
        <w:t>Наприкінці декларації був розміщений заклик до поляків: «</w:t>
      </w:r>
      <w:r w:rsidRPr="00344C41">
        <w:rPr>
          <w:rFonts w:ascii="Times New Roman" w:eastAsia="Times New Roman" w:hAnsi="Times New Roman" w:cs="Times New Roman"/>
          <w:i/>
          <w:iCs/>
          <w:sz w:val="28"/>
          <w:szCs w:val="28"/>
          <w:lang w:eastAsia="ru-RU"/>
        </w:rPr>
        <w:t>Нехай замовкне все, що може нас роз’єднувати, і хай звучить один великий голос: Польща єдина і незалежна.»</w:t>
      </w:r>
      <w:r w:rsidRPr="00344C41">
        <w:rPr>
          <w:rFonts w:ascii="Times New Roman" w:eastAsia="Times New Roman" w:hAnsi="Times New Roman" w:cs="Times New Roman"/>
          <w:sz w:val="28"/>
          <w:szCs w:val="28"/>
          <w:lang w:eastAsia="ru-RU"/>
        </w:rPr>
        <w:t xml:space="preserve"> [</w:t>
      </w:r>
      <w:r w:rsidR="003067B2" w:rsidRPr="00344C41">
        <w:rPr>
          <w:rFonts w:ascii="Times New Roman" w:eastAsia="Times New Roman" w:hAnsi="Times New Roman" w:cs="Times New Roman"/>
          <w:sz w:val="28"/>
          <w:szCs w:val="28"/>
          <w:lang w:eastAsia="ru-RU"/>
        </w:rPr>
        <w:t>26</w:t>
      </w:r>
      <w:r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Зрозуміло, що провідні польські політичні кола були готові до рішучих дій, а повернення Ю.</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з магдебурзької в'язниці 10 листопада</w:t>
      </w:r>
      <w:r w:rsidR="0096322B">
        <w:rPr>
          <w:rFonts w:ascii="Times New Roman" w:eastAsia="Times New Roman" w:hAnsi="Times New Roman" w:cs="Times New Roman"/>
          <w:sz w:val="28"/>
          <w:szCs w:val="28"/>
          <w:lang w:eastAsia="ru-RU"/>
        </w:rPr>
        <w:t xml:space="preserve"> 1918 </w:t>
      </w:r>
      <w:r w:rsidRPr="00344C41">
        <w:rPr>
          <w:rFonts w:ascii="Times New Roman" w:eastAsia="Times New Roman" w:hAnsi="Times New Roman" w:cs="Times New Roman"/>
          <w:sz w:val="28"/>
          <w:szCs w:val="28"/>
          <w:lang w:eastAsia="ru-RU"/>
        </w:rPr>
        <w:t xml:space="preserve">р. лише значно пришвидшило зміну політичної ситуації. Він, як авторитетний та визнаний серед політичних сил лідер, 11 листопада 1918 р. прийняв у Варшаві владу у свої руки. Власне, саме ця дата вважається днем відновлення Польської держави. Після цього Регентська рада та Люблінський уряд </w:t>
      </w:r>
      <w:proofErr w:type="spellStart"/>
      <w:r w:rsidRPr="00344C41">
        <w:rPr>
          <w:rFonts w:ascii="Times New Roman" w:eastAsia="Times New Roman" w:hAnsi="Times New Roman" w:cs="Times New Roman"/>
          <w:sz w:val="28"/>
          <w:szCs w:val="28"/>
          <w:lang w:eastAsia="ru-RU"/>
        </w:rPr>
        <w:t>саморозпустилися</w:t>
      </w:r>
      <w:proofErr w:type="spellEnd"/>
      <w:r w:rsidRPr="00344C41">
        <w:rPr>
          <w:rFonts w:ascii="Times New Roman" w:eastAsia="Times New Roman" w:hAnsi="Times New Roman" w:cs="Times New Roman"/>
          <w:sz w:val="28"/>
          <w:szCs w:val="28"/>
          <w:lang w:eastAsia="ru-RU"/>
        </w:rPr>
        <w:t>, в наступні дні було домовлено про повне виведення німецьких військ з територій уже колишнього Королівства Польського. [</w:t>
      </w:r>
      <w:r w:rsidR="00C15A85" w:rsidRPr="00344C41">
        <w:rPr>
          <w:rFonts w:ascii="Times New Roman" w:eastAsia="Times New Roman" w:hAnsi="Times New Roman" w:cs="Times New Roman"/>
          <w:sz w:val="28"/>
          <w:szCs w:val="28"/>
          <w:lang w:eastAsia="ru-RU"/>
        </w:rPr>
        <w:t>105;</w:t>
      </w:r>
      <w:r w:rsidRPr="00344C41">
        <w:rPr>
          <w:rFonts w:ascii="Times New Roman" w:eastAsia="Times New Roman" w:hAnsi="Times New Roman" w:cs="Times New Roman"/>
          <w:sz w:val="28"/>
          <w:szCs w:val="28"/>
          <w:lang w:eastAsia="ru-RU"/>
        </w:rPr>
        <w:t xml:space="preserve"> С.350] А в телеграмі від 16 листопада 1918 р. до президента США та урядів Великої Британії, Франції, Італії, Японії, Німеччини, а також </w:t>
      </w:r>
      <w:r w:rsidRPr="00344C41">
        <w:rPr>
          <w:rFonts w:ascii="Times New Roman" w:eastAsia="Times New Roman" w:hAnsi="Times New Roman" w:cs="Times New Roman"/>
          <w:i/>
          <w:iCs/>
          <w:sz w:val="28"/>
          <w:szCs w:val="28"/>
          <w:lang w:eastAsia="ru-RU"/>
        </w:rPr>
        <w:t xml:space="preserve">«... до урядів усіх воюючих та нейтральних держав.» </w:t>
      </w:r>
      <w:r w:rsidRPr="00344C41">
        <w:rPr>
          <w:rFonts w:ascii="Times New Roman" w:eastAsia="Times New Roman" w:hAnsi="Times New Roman" w:cs="Times New Roman"/>
          <w:sz w:val="28"/>
          <w:szCs w:val="28"/>
          <w:lang w:eastAsia="ru-RU"/>
        </w:rPr>
        <w:t>Ю.</w:t>
      </w:r>
      <w:proofErr w:type="spellStart"/>
      <w:r w:rsidRPr="00344C41">
        <w:rPr>
          <w:rFonts w:ascii="Times New Roman" w:eastAsia="Times New Roman" w:hAnsi="Times New Roman" w:cs="Times New Roman"/>
          <w:sz w:val="28"/>
          <w:szCs w:val="28"/>
          <w:lang w:eastAsia="ru-RU"/>
        </w:rPr>
        <w:t>Пілсудський</w:t>
      </w:r>
      <w:proofErr w:type="spellEnd"/>
      <w:r w:rsidRPr="00344C41">
        <w:rPr>
          <w:rFonts w:ascii="Times New Roman" w:eastAsia="Times New Roman" w:hAnsi="Times New Roman" w:cs="Times New Roman"/>
          <w:sz w:val="28"/>
          <w:szCs w:val="28"/>
          <w:lang w:eastAsia="ru-RU"/>
        </w:rPr>
        <w:t>, як головнокомандувач польської армії, сповіщав їх про існування незалежної польської держави, яка «...</w:t>
      </w:r>
      <w:r w:rsidRPr="00344C41">
        <w:rPr>
          <w:rFonts w:ascii="Times New Roman" w:eastAsia="Times New Roman" w:hAnsi="Times New Roman" w:cs="Times New Roman"/>
          <w:i/>
          <w:iCs/>
          <w:sz w:val="28"/>
          <w:szCs w:val="28"/>
          <w:lang w:eastAsia="ru-RU"/>
        </w:rPr>
        <w:t xml:space="preserve">створена волею всього народу і базується на демократичних засадах.» </w:t>
      </w:r>
      <w:r w:rsidRPr="00344C41">
        <w:rPr>
          <w:rFonts w:ascii="Times New Roman" w:eastAsia="Times New Roman" w:hAnsi="Times New Roman" w:cs="Times New Roman"/>
          <w:sz w:val="28"/>
          <w:szCs w:val="28"/>
          <w:lang w:eastAsia="ru-RU"/>
        </w:rPr>
        <w:t>[</w:t>
      </w:r>
      <w:r w:rsidR="00961B3B" w:rsidRPr="00344C41">
        <w:rPr>
          <w:rFonts w:ascii="Times New Roman" w:eastAsia="Times New Roman" w:hAnsi="Times New Roman" w:cs="Times New Roman"/>
          <w:sz w:val="28"/>
          <w:szCs w:val="28"/>
          <w:lang w:eastAsia="ru-RU"/>
        </w:rPr>
        <w:t>27</w:t>
      </w:r>
      <w:r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Хоча державотворення нової Польщі і розпочалося у 1918 р., проте визначення її кордонів тривало впродовж кількох наступних років. Власне на Паризькій мирній конференції у січні 1919 р. польський делегат Р.</w:t>
      </w:r>
      <w:proofErr w:type="spellStart"/>
      <w:r w:rsidRPr="00344C41">
        <w:rPr>
          <w:rFonts w:ascii="Times New Roman" w:eastAsia="Times New Roman" w:hAnsi="Times New Roman" w:cs="Times New Roman"/>
          <w:sz w:val="28"/>
          <w:szCs w:val="28"/>
          <w:lang w:eastAsia="ru-RU"/>
        </w:rPr>
        <w:t>Дмовський</w:t>
      </w:r>
      <w:proofErr w:type="spellEnd"/>
      <w:r w:rsidRPr="00344C41">
        <w:rPr>
          <w:rFonts w:ascii="Times New Roman" w:eastAsia="Times New Roman" w:hAnsi="Times New Roman" w:cs="Times New Roman"/>
          <w:sz w:val="28"/>
          <w:szCs w:val="28"/>
          <w:lang w:eastAsia="ru-RU"/>
        </w:rPr>
        <w:t xml:space="preserve"> виступив з кількагодинною промовою, у якій посилаючись на традицію Речі Посполитої, вимагав включення до складу відродженої у листопаді 1918 р. Польщі всієї Галичини і Волині, Верхньої та Середньої Сілезії, </w:t>
      </w:r>
      <w:proofErr w:type="spellStart"/>
      <w:r w:rsidRPr="00344C41">
        <w:rPr>
          <w:rFonts w:ascii="Times New Roman" w:eastAsia="Times New Roman" w:hAnsi="Times New Roman" w:cs="Times New Roman"/>
          <w:sz w:val="28"/>
          <w:szCs w:val="28"/>
          <w:lang w:eastAsia="ru-RU"/>
        </w:rPr>
        <w:t>Познанщини</w:t>
      </w:r>
      <w:proofErr w:type="spellEnd"/>
      <w:r w:rsidRPr="00344C41">
        <w:rPr>
          <w:rFonts w:ascii="Times New Roman" w:eastAsia="Times New Roman" w:hAnsi="Times New Roman" w:cs="Times New Roman"/>
          <w:sz w:val="28"/>
          <w:szCs w:val="28"/>
          <w:lang w:eastAsia="ru-RU"/>
        </w:rPr>
        <w:t xml:space="preserve">, Помор’я, </w:t>
      </w:r>
      <w:proofErr w:type="spellStart"/>
      <w:r w:rsidRPr="00344C41">
        <w:rPr>
          <w:rFonts w:ascii="Times New Roman" w:eastAsia="Times New Roman" w:hAnsi="Times New Roman" w:cs="Times New Roman"/>
          <w:sz w:val="28"/>
          <w:szCs w:val="28"/>
          <w:lang w:eastAsia="ru-RU"/>
        </w:rPr>
        <w:t>Вармії</w:t>
      </w:r>
      <w:proofErr w:type="spellEnd"/>
      <w:r w:rsidRPr="00344C41">
        <w:rPr>
          <w:rFonts w:ascii="Times New Roman" w:eastAsia="Times New Roman" w:hAnsi="Times New Roman" w:cs="Times New Roman"/>
          <w:sz w:val="28"/>
          <w:szCs w:val="28"/>
          <w:lang w:eastAsia="ru-RU"/>
        </w:rPr>
        <w:t xml:space="preserve"> і Мазур, Литви, переважної частини Білорусі, теренів Полісся і Поділля в Україні. [</w:t>
      </w:r>
      <w:r w:rsidR="002F6154" w:rsidRPr="00344C41">
        <w:rPr>
          <w:rFonts w:ascii="Times New Roman" w:eastAsia="Times New Roman" w:hAnsi="Times New Roman" w:cs="Times New Roman"/>
          <w:sz w:val="28"/>
          <w:szCs w:val="28"/>
          <w:lang w:eastAsia="ru-RU"/>
        </w:rPr>
        <w:t xml:space="preserve">59; </w:t>
      </w:r>
      <w:r w:rsidRPr="00344C41">
        <w:rPr>
          <w:rFonts w:ascii="Times New Roman" w:eastAsia="Times New Roman" w:hAnsi="Times New Roman" w:cs="Times New Roman"/>
          <w:sz w:val="28"/>
          <w:szCs w:val="28"/>
          <w:lang w:eastAsia="ru-RU"/>
        </w:rPr>
        <w:t xml:space="preserve">С.452] Такі заяви підтримали далеко не всі делегати представлених на конференції країн, стверджуючи, що Польща зі своїми претензіями на півдні, півночі, сході й заході створює надмірно великі </w:t>
      </w:r>
      <w:r w:rsidRPr="00344C41">
        <w:rPr>
          <w:rFonts w:ascii="Times New Roman" w:eastAsia="Times New Roman" w:hAnsi="Times New Roman" w:cs="Times New Roman"/>
          <w:sz w:val="28"/>
          <w:szCs w:val="28"/>
          <w:lang w:eastAsia="ru-RU"/>
        </w:rPr>
        <w:lastRenderedPageBreak/>
        <w:t>труднощі, порушуючи творення і розгортання міжнародних відносин у Європі. [</w:t>
      </w:r>
      <w:r w:rsidR="00146C3C" w:rsidRPr="00344C41">
        <w:rPr>
          <w:rFonts w:ascii="Times New Roman" w:eastAsia="Times New Roman" w:hAnsi="Times New Roman" w:cs="Times New Roman"/>
          <w:sz w:val="28"/>
          <w:szCs w:val="28"/>
          <w:lang w:eastAsia="ru-RU"/>
        </w:rPr>
        <w:t>42;</w:t>
      </w:r>
      <w:r w:rsidRPr="00344C41">
        <w:rPr>
          <w:rFonts w:ascii="Times New Roman" w:eastAsia="Times New Roman" w:hAnsi="Times New Roman" w:cs="Times New Roman"/>
          <w:sz w:val="28"/>
          <w:szCs w:val="28"/>
          <w:lang w:eastAsia="ru-RU"/>
        </w:rPr>
        <w:t xml:space="preserve"> С.32-33] Зрозуміло, що і не всі мешканці згаданих Р.</w:t>
      </w:r>
      <w:proofErr w:type="spellStart"/>
      <w:r w:rsidRPr="00344C41">
        <w:rPr>
          <w:rFonts w:ascii="Times New Roman" w:eastAsia="Times New Roman" w:hAnsi="Times New Roman" w:cs="Times New Roman"/>
          <w:sz w:val="28"/>
          <w:szCs w:val="28"/>
          <w:lang w:eastAsia="ru-RU"/>
        </w:rPr>
        <w:t>Дмовським</w:t>
      </w:r>
      <w:proofErr w:type="spellEnd"/>
      <w:r w:rsidRPr="00344C41">
        <w:rPr>
          <w:rFonts w:ascii="Times New Roman" w:eastAsia="Times New Roman" w:hAnsi="Times New Roman" w:cs="Times New Roman"/>
          <w:sz w:val="28"/>
          <w:szCs w:val="28"/>
          <w:lang w:eastAsia="ru-RU"/>
        </w:rPr>
        <w:t xml:space="preserve"> теренів хотіли увійти до складу Польщі, більшість із них так само прагнули власної держави. Тож зовсім не дивно, що період 1918 – 1920 рр. позначився для відновленої республіки війнами з іншими наро</w:t>
      </w:r>
      <w:r w:rsidR="0096322B">
        <w:rPr>
          <w:rFonts w:ascii="Times New Roman" w:eastAsia="Times New Roman" w:hAnsi="Times New Roman" w:cs="Times New Roman"/>
          <w:sz w:val="28"/>
          <w:szCs w:val="28"/>
          <w:lang w:eastAsia="ru-RU"/>
        </w:rPr>
        <w:t>дами. І лише наступні 1921–1923 </w:t>
      </w:r>
      <w:r w:rsidRPr="00344C41">
        <w:rPr>
          <w:rFonts w:ascii="Times New Roman" w:eastAsia="Times New Roman" w:hAnsi="Times New Roman" w:cs="Times New Roman"/>
          <w:sz w:val="28"/>
          <w:szCs w:val="28"/>
          <w:lang w:eastAsia="ru-RU"/>
        </w:rPr>
        <w:t>рр. принесли остаточне визначення державних кордонів.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Відтак у результаті дипломатичних і військових зусиль ІІ Річ Посполита склалась як багатонаціональна держава. [</w:t>
      </w:r>
      <w:r w:rsidR="00AA612B" w:rsidRPr="00344C41">
        <w:rPr>
          <w:rFonts w:ascii="Times New Roman" w:eastAsia="Times New Roman" w:hAnsi="Times New Roman" w:cs="Times New Roman"/>
          <w:sz w:val="28"/>
          <w:szCs w:val="28"/>
          <w:lang w:eastAsia="ru-RU"/>
        </w:rPr>
        <w:t>77;</w:t>
      </w:r>
      <w:r w:rsidRPr="00344C41">
        <w:rPr>
          <w:rFonts w:ascii="Times New Roman" w:eastAsia="Times New Roman" w:hAnsi="Times New Roman" w:cs="Times New Roman"/>
          <w:sz w:val="28"/>
          <w:szCs w:val="28"/>
          <w:lang w:eastAsia="ru-RU"/>
        </w:rPr>
        <w:t xml:space="preserve"> С.42] Аби розуміти її етнічну різноманітність варто звернутися до певних статистичних відомостей, зокрема переписів населення. У міжвоєнній Польщі їх було два: у 1921 та 1931 рр.</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Перший після війни перепис населення відбулося 30 вересня 1921 р. Однак, його результати навряд чи можна назвати досконалими. Це насамперед обумовлене наступними причинами: як згадувалося раніше, кордони Польщі встановлювалися упродовж кількох років через що мешканці певних регіонів залишилися поза межами опитування, зокрема перепис не охоплював </w:t>
      </w:r>
      <w:proofErr w:type="spellStart"/>
      <w:r w:rsidRPr="00344C41">
        <w:rPr>
          <w:rFonts w:ascii="Times New Roman" w:eastAsia="Times New Roman" w:hAnsi="Times New Roman" w:cs="Times New Roman"/>
          <w:sz w:val="28"/>
          <w:szCs w:val="28"/>
          <w:lang w:eastAsia="ru-RU"/>
        </w:rPr>
        <w:t>Віленщину</w:t>
      </w:r>
      <w:proofErr w:type="spellEnd"/>
      <w:r w:rsidRPr="00344C41">
        <w:rPr>
          <w:rFonts w:ascii="Times New Roman" w:eastAsia="Times New Roman" w:hAnsi="Times New Roman" w:cs="Times New Roman"/>
          <w:sz w:val="28"/>
          <w:szCs w:val="28"/>
          <w:lang w:eastAsia="ru-RU"/>
        </w:rPr>
        <w:t xml:space="preserve"> і Верхню Сілезію – етнічно досить різноманітні регіони, де проживало понад 1,5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осіб; до того ж перепис, як і нову польську владу загалом, бойкотувала значна частина українців, що беззаперечно була найбільшою національною меншиною тогочасної Польщі; ще одним фактором, що впливав на точність показників, були повоєнні міграції, як внутрішні, так і зовнішні (у </w:t>
      </w:r>
      <w:proofErr w:type="spellStart"/>
      <w:r w:rsidRPr="00344C41">
        <w:rPr>
          <w:rFonts w:ascii="Times New Roman" w:eastAsia="Times New Roman" w:hAnsi="Times New Roman" w:cs="Times New Roman"/>
          <w:sz w:val="28"/>
          <w:szCs w:val="28"/>
          <w:lang w:eastAsia="ru-RU"/>
        </w:rPr>
        <w:t>т.ч.репатріації</w:t>
      </w:r>
      <w:proofErr w:type="spellEnd"/>
      <w:r w:rsidRPr="00344C41">
        <w:rPr>
          <w:rFonts w:ascii="Times New Roman" w:eastAsia="Times New Roman" w:hAnsi="Times New Roman" w:cs="Times New Roman"/>
          <w:sz w:val="28"/>
          <w:szCs w:val="28"/>
          <w:lang w:eastAsia="ru-RU"/>
        </w:rPr>
        <w:t xml:space="preserve">), зокрема вже після завершення перепису до Польщі повернулося близько 0,5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осіб. [</w:t>
      </w:r>
      <w:r w:rsidR="00F76F13" w:rsidRPr="00344C41">
        <w:rPr>
          <w:rFonts w:ascii="Times New Roman" w:eastAsia="Times New Roman" w:hAnsi="Times New Roman" w:cs="Times New Roman"/>
          <w:sz w:val="28"/>
          <w:szCs w:val="28"/>
          <w:lang w:eastAsia="ru-RU"/>
        </w:rPr>
        <w:t>94</w:t>
      </w:r>
      <w:r w:rsidRPr="00344C41">
        <w:rPr>
          <w:rFonts w:ascii="Times New Roman" w:eastAsia="Times New Roman" w:hAnsi="Times New Roman" w:cs="Times New Roman"/>
          <w:sz w:val="28"/>
          <w:szCs w:val="28"/>
          <w:lang w:eastAsia="ru-RU"/>
        </w:rPr>
        <w:t>; С.54-55]</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Та все ж, незважаючи на деякі недосконалості, приблизну етнічну структуру тогочасної Польщі уявити можна. Так, загальна кількість населення становила понад 25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осіб. З них: поляки становили понад 17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(69,2 %), українці (русини), що були найбільшою меншиною, – майже 3,9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(15,2 %), євреї – понад 2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(8 %), білоруси – понад 1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(4 %), німці – 769 тис. </w:t>
      </w:r>
      <w:r w:rsidR="00076031">
        <w:rPr>
          <w:rFonts w:ascii="Times New Roman" w:eastAsia="Times New Roman" w:hAnsi="Times New Roman" w:cs="Times New Roman"/>
          <w:sz w:val="28"/>
          <w:szCs w:val="28"/>
          <w:lang w:eastAsia="ru-RU"/>
        </w:rPr>
        <w:t>(3</w:t>
      </w:r>
      <w:r w:rsidRPr="00344C41">
        <w:rPr>
          <w:rFonts w:ascii="Times New Roman" w:eastAsia="Times New Roman" w:hAnsi="Times New Roman" w:cs="Times New Roman"/>
          <w:sz w:val="28"/>
          <w:szCs w:val="28"/>
          <w:lang w:eastAsia="ru-RU"/>
        </w:rPr>
        <w:t xml:space="preserve"> %),  росіяни – 49 тис. (0,2%), чехи – 31 тис. (0,12%), литовці – 24 тис. (0,09%), на інші народності припадало близько 0,2%.  Щоправда, на думку М.Барвінського, </w:t>
      </w:r>
      <w:r w:rsidRPr="00344C41">
        <w:rPr>
          <w:rFonts w:ascii="Times New Roman" w:eastAsia="Times New Roman" w:hAnsi="Times New Roman" w:cs="Times New Roman"/>
          <w:sz w:val="28"/>
          <w:szCs w:val="28"/>
          <w:lang w:eastAsia="ru-RU"/>
        </w:rPr>
        <w:lastRenderedPageBreak/>
        <w:t>під час цього перепису навмисно було занижено справжню кількість національних та етнічних меншин, зокрема українців, німців та литовців.  До того ж, частина населення ототожнювала питання про національність із громадянством відродженої Польської держави, що відповідно додатково впливало на завищені показники кількості поляків. [</w:t>
      </w:r>
      <w:r w:rsidR="006406C6" w:rsidRPr="00344C41">
        <w:rPr>
          <w:rFonts w:ascii="Times New Roman" w:eastAsia="Times New Roman" w:hAnsi="Times New Roman" w:cs="Times New Roman"/>
          <w:sz w:val="28"/>
          <w:szCs w:val="28"/>
          <w:lang w:eastAsia="ru-RU"/>
        </w:rPr>
        <w:t>94</w:t>
      </w:r>
      <w:r w:rsidRPr="00344C41">
        <w:rPr>
          <w:rFonts w:ascii="Times New Roman" w:eastAsia="Times New Roman" w:hAnsi="Times New Roman" w:cs="Times New Roman"/>
          <w:sz w:val="28"/>
          <w:szCs w:val="28"/>
          <w:lang w:eastAsia="ru-RU"/>
        </w:rPr>
        <w:t>; С.55]</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Варто зазначити деякі особливості розселення мешканців тогочасної Речі Посполитої. Так поляки переважали у центральному регіоні, натомість з наближенням до кордонів їхня частка зменшувалася. До того ж на Поліссі, Волині та у Східній Галичині вони становили навіть меншість населення: на Поліссі – 24%, Волині – 16 %, Східній Галичині – 26 %. При цьому польське населення переважало у великих містах: Познані (94 %), Кракові (84 %), Варшаві (72%), Лодзі (62 %), Львові (62 %), Вільно (56 %). [</w:t>
      </w:r>
      <w:r w:rsidR="002F6154" w:rsidRPr="00344C41">
        <w:rPr>
          <w:rFonts w:ascii="Times New Roman" w:eastAsia="Times New Roman" w:hAnsi="Times New Roman" w:cs="Times New Roman"/>
          <w:sz w:val="28"/>
          <w:szCs w:val="28"/>
          <w:lang w:eastAsia="ru-RU"/>
        </w:rPr>
        <w:t>59</w:t>
      </w:r>
      <w:r w:rsidRPr="00344C41">
        <w:rPr>
          <w:rFonts w:ascii="Times New Roman" w:eastAsia="Times New Roman" w:hAnsi="Times New Roman" w:cs="Times New Roman"/>
          <w:sz w:val="28"/>
          <w:szCs w:val="28"/>
          <w:lang w:eastAsia="ru-RU"/>
        </w:rPr>
        <w:t>; С.459]</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Під час наступного перепису населення, що відбувся 9 грудня 1931 р., питання про національність було скасовано, а етнічний склад визначали за відповіддю на запитання про рідну мову, вважаючи, що це зменшить можливість непорозумінь. Однак, результати цього перепису, як і попереднього, не відображали реального національного складу Польщі. Оскільки у переписній формі у графі «мова» вказувалися лише </w:t>
      </w:r>
      <w:r w:rsidRPr="00344C41">
        <w:rPr>
          <w:rFonts w:ascii="Times New Roman" w:eastAsia="Times New Roman" w:hAnsi="Times New Roman" w:cs="Times New Roman"/>
          <w:i/>
          <w:iCs/>
          <w:sz w:val="28"/>
          <w:szCs w:val="28"/>
          <w:lang w:eastAsia="ru-RU"/>
        </w:rPr>
        <w:t xml:space="preserve">«польська, українська, єврейська, білоруська, німецька, литовська, російська, чеська чи будь-яка інша мова?» </w:t>
      </w:r>
      <w:r w:rsidRPr="00344C41">
        <w:rPr>
          <w:rFonts w:ascii="Times New Roman" w:eastAsia="Times New Roman" w:hAnsi="Times New Roman" w:cs="Times New Roman"/>
          <w:sz w:val="28"/>
          <w:szCs w:val="28"/>
          <w:lang w:eastAsia="ru-RU"/>
        </w:rPr>
        <w:t xml:space="preserve">Таке обмеження фактично ускладнювало розуміння кількості словацької, вірменської, татарської, караїмської та </w:t>
      </w:r>
      <w:proofErr w:type="spellStart"/>
      <w:r w:rsidRPr="00344C41">
        <w:rPr>
          <w:rFonts w:ascii="Times New Roman" w:eastAsia="Times New Roman" w:hAnsi="Times New Roman" w:cs="Times New Roman"/>
          <w:sz w:val="28"/>
          <w:szCs w:val="28"/>
          <w:lang w:eastAsia="ru-RU"/>
        </w:rPr>
        <w:t>ромської</w:t>
      </w:r>
      <w:proofErr w:type="spellEnd"/>
      <w:r w:rsidRPr="00344C41">
        <w:rPr>
          <w:rFonts w:ascii="Times New Roman" w:eastAsia="Times New Roman" w:hAnsi="Times New Roman" w:cs="Times New Roman"/>
          <w:sz w:val="28"/>
          <w:szCs w:val="28"/>
          <w:lang w:eastAsia="ru-RU"/>
        </w:rPr>
        <w:t xml:space="preserve"> меншин, які хоч і становили незначний відсоток від усього населення Польщі, та все ж проживали на цих теренах і мали бути враховані під час перепису. [</w:t>
      </w:r>
      <w:r w:rsidR="006406C6" w:rsidRPr="00344C41">
        <w:rPr>
          <w:rFonts w:ascii="Times New Roman" w:eastAsia="Times New Roman" w:hAnsi="Times New Roman" w:cs="Times New Roman"/>
          <w:sz w:val="28"/>
          <w:szCs w:val="28"/>
          <w:lang w:eastAsia="ru-RU"/>
        </w:rPr>
        <w:t>94</w:t>
      </w:r>
      <w:r w:rsidRPr="00344C41">
        <w:rPr>
          <w:rFonts w:ascii="Times New Roman" w:eastAsia="Times New Roman" w:hAnsi="Times New Roman" w:cs="Times New Roman"/>
          <w:sz w:val="28"/>
          <w:szCs w:val="28"/>
          <w:lang w:eastAsia="ru-RU"/>
        </w:rPr>
        <w:t>; С.56]</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Оскільки іншої офіційної статистичної інформації стосовно етнічної структури тогочасної Польщі немає, звернемося до результатів перепису</w:t>
      </w:r>
      <w:r w:rsidR="0096322B">
        <w:rPr>
          <w:rFonts w:ascii="Times New Roman" w:eastAsia="Times New Roman" w:hAnsi="Times New Roman" w:cs="Times New Roman"/>
          <w:sz w:val="28"/>
          <w:szCs w:val="28"/>
          <w:lang w:eastAsia="ru-RU"/>
        </w:rPr>
        <w:t xml:space="preserve"> 1931 </w:t>
      </w:r>
      <w:r w:rsidRPr="00344C41">
        <w:rPr>
          <w:rFonts w:ascii="Times New Roman" w:eastAsia="Times New Roman" w:hAnsi="Times New Roman" w:cs="Times New Roman"/>
          <w:sz w:val="28"/>
          <w:szCs w:val="28"/>
          <w:lang w:eastAsia="ru-RU"/>
        </w:rPr>
        <w:t xml:space="preserve">р., аби прослідкувати певні зміни, які відбулися за 10 років. Отож загальна кількість населення тепер становила понад 31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осіб. З них, як і попереднього разу, поляки становили більшість – майже 23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(68,9 %), українці, які  все ще залишалися найбільшою меншиною, – понад 4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(13,9 %), євреї – 2,7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lastRenderedPageBreak/>
        <w:t xml:space="preserve">(8,6%), білоруси – 990 тис. (3%), німці – 740 тис. </w:t>
      </w:r>
      <w:r w:rsidR="0096322B">
        <w:rPr>
          <w:rFonts w:ascii="Times New Roman" w:eastAsia="Times New Roman" w:hAnsi="Times New Roman" w:cs="Times New Roman"/>
          <w:sz w:val="28"/>
          <w:szCs w:val="28"/>
          <w:lang w:eastAsia="ru-RU"/>
        </w:rPr>
        <w:t>(2,3%), росіяни – 139 тис. (0,4</w:t>
      </w:r>
      <w:r w:rsidRPr="00344C41">
        <w:rPr>
          <w:rFonts w:ascii="Times New Roman" w:eastAsia="Times New Roman" w:hAnsi="Times New Roman" w:cs="Times New Roman"/>
          <w:sz w:val="28"/>
          <w:szCs w:val="28"/>
          <w:lang w:eastAsia="ru-RU"/>
        </w:rPr>
        <w:t>%), литовці – 83 тис. (0,3%), чехи – 38 тис. (0,1%), інші народності становили близько 2,3% разом узятих. [</w:t>
      </w:r>
      <w:r w:rsidR="006406C6" w:rsidRPr="00344C41">
        <w:rPr>
          <w:rFonts w:ascii="Times New Roman" w:eastAsia="Times New Roman" w:hAnsi="Times New Roman" w:cs="Times New Roman"/>
          <w:sz w:val="28"/>
          <w:szCs w:val="28"/>
          <w:lang w:eastAsia="ru-RU"/>
        </w:rPr>
        <w:t>94</w:t>
      </w:r>
      <w:r w:rsidRPr="00344C41">
        <w:rPr>
          <w:rFonts w:ascii="Times New Roman" w:eastAsia="Times New Roman" w:hAnsi="Times New Roman" w:cs="Times New Roman"/>
          <w:sz w:val="28"/>
          <w:szCs w:val="28"/>
          <w:lang w:eastAsia="ru-RU"/>
        </w:rPr>
        <w:t>; С.58] Загалом, зміни відбулися лише у кількісному значенні населення, у відсотковому ж – кардинальних перетворень не відбулося. Як і за результатами перепису 1921 р., майже третину мешканців Польщі становили національні меншини. Відтак ІІ Річ Посполита продовжувала існувати як багатонаціональна держава.</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Зрозуміло, що присутність чималої кількості національних меншин потребувала від держави врегулювання їхніх прав. Одні з перших таких зобов’язань накладалися на Польщу внаслідок підписання 28 червня 1919 р. Малого Версальського трактату [</w:t>
      </w:r>
      <w:r w:rsidR="007239EE" w:rsidRPr="00344C41">
        <w:rPr>
          <w:rFonts w:ascii="Times New Roman" w:eastAsia="Times New Roman" w:hAnsi="Times New Roman" w:cs="Times New Roman"/>
          <w:sz w:val="28"/>
          <w:szCs w:val="28"/>
          <w:lang w:eastAsia="ru-RU"/>
        </w:rPr>
        <w:t>31</w:t>
      </w:r>
      <w:r w:rsidRPr="00344C41">
        <w:rPr>
          <w:rFonts w:ascii="Times New Roman" w:eastAsia="Times New Roman" w:hAnsi="Times New Roman" w:cs="Times New Roman"/>
          <w:sz w:val="28"/>
          <w:szCs w:val="28"/>
          <w:lang w:eastAsia="ru-RU"/>
        </w:rPr>
        <w:t>], який з-поміж інших міжнародних угод і конвенцій, що регулювали захист прав нацменшин, мав найбільше значення. З двох розділів цього трактату тільки перший стосувався безпосередньо прав національних, етнічних та релігійних меншин. Польща була зобов’язана визнати положення, що містилися в статтях 2-8 цього розділу, як основні права (</w:t>
      </w:r>
      <w:proofErr w:type="spellStart"/>
      <w:r w:rsidRPr="00344C41">
        <w:rPr>
          <w:rFonts w:ascii="Times New Roman" w:eastAsia="Times New Roman" w:hAnsi="Times New Roman" w:cs="Times New Roman"/>
          <w:sz w:val="28"/>
          <w:szCs w:val="28"/>
          <w:lang w:eastAsia="ru-RU"/>
        </w:rPr>
        <w:t>fundamentales</w:t>
      </w:r>
      <w:proofErr w:type="spellEnd"/>
      <w:r w:rsidRPr="00344C41">
        <w:rPr>
          <w:rFonts w:ascii="Times New Roman" w:eastAsia="Times New Roman" w:hAnsi="Times New Roman" w:cs="Times New Roman"/>
          <w:sz w:val="28"/>
          <w:szCs w:val="28"/>
          <w:lang w:eastAsia="ru-RU"/>
        </w:rPr>
        <w:t xml:space="preserve">), узгоджені з усіма іншими законами, постановами чи офіційною діяльністю, яку будь-коли проводила польська влада щодо національних меншин. Згідно з цими положеннями, Польща мала забезпечити </w:t>
      </w:r>
      <w:r w:rsidRPr="00344C41">
        <w:rPr>
          <w:rFonts w:ascii="Times New Roman" w:eastAsia="Times New Roman" w:hAnsi="Times New Roman" w:cs="Times New Roman"/>
          <w:i/>
          <w:iCs/>
          <w:sz w:val="28"/>
          <w:szCs w:val="28"/>
          <w:lang w:eastAsia="ru-RU"/>
        </w:rPr>
        <w:t>«усім мешканцям без різниці народження, національності, мови, раси чи релігії повний і цілковитий захист життя і свободи»</w:t>
      </w:r>
      <w:r w:rsidRPr="00344C41">
        <w:rPr>
          <w:rFonts w:ascii="Times New Roman" w:eastAsia="Times New Roman" w:hAnsi="Times New Roman" w:cs="Times New Roman"/>
          <w:sz w:val="28"/>
          <w:szCs w:val="28"/>
          <w:lang w:eastAsia="ru-RU"/>
        </w:rPr>
        <w:t xml:space="preserve"> (стаття 2), надати їм рівні громадянські та політичні права, свободу в у сфері релігії та переконань, а також заборонити будь-які обмеження на вільне використання мови меншин, і водночас полегшити доступ до використання цих мов в судах (стаття 7). Громадяни Польщі, які належать до національних меншин, мали користуватися тими ж законодавчими та фактичними гарантіями, що й інші громадяни, зокрема мати рівні права на заснування, управління та контроль благодійних, релігійних чи соціальних установ за власний кошт (стаття 8). Наступні положення передбачали зобов’язання польської влади щодо забезпечення в містах і районах, де проживає вагомий відсоток громадян, що розмовляють </w:t>
      </w:r>
      <w:r w:rsidRPr="00344C41">
        <w:rPr>
          <w:rFonts w:ascii="Times New Roman" w:eastAsia="Times New Roman" w:hAnsi="Times New Roman" w:cs="Times New Roman"/>
          <w:sz w:val="28"/>
          <w:szCs w:val="28"/>
          <w:lang w:eastAsia="ru-RU"/>
        </w:rPr>
        <w:lastRenderedPageBreak/>
        <w:t xml:space="preserve">мовою меншин, початкову освіту цією мовою, а також «справедливу частку» у державному або міському бюджеті (стаття 9). Єврейській меншині було гарантоване право вільно сповідувати свою релігію, зокрема дотримуватися </w:t>
      </w:r>
      <w:proofErr w:type="spellStart"/>
      <w:r w:rsidRPr="00344C41">
        <w:rPr>
          <w:rFonts w:ascii="Times New Roman" w:eastAsia="Times New Roman" w:hAnsi="Times New Roman" w:cs="Times New Roman"/>
          <w:sz w:val="28"/>
          <w:szCs w:val="28"/>
          <w:lang w:eastAsia="ru-RU"/>
        </w:rPr>
        <w:t>шабату</w:t>
      </w:r>
      <w:proofErr w:type="spellEnd"/>
      <w:r w:rsidRPr="00344C41">
        <w:rPr>
          <w:rFonts w:ascii="Times New Roman" w:eastAsia="Times New Roman" w:hAnsi="Times New Roman" w:cs="Times New Roman"/>
          <w:sz w:val="28"/>
          <w:szCs w:val="28"/>
          <w:lang w:eastAsia="ru-RU"/>
        </w:rPr>
        <w:t xml:space="preserve"> (стаття 11). [</w:t>
      </w:r>
      <w:r w:rsidR="00486F44" w:rsidRPr="00344C41">
        <w:rPr>
          <w:rFonts w:ascii="Times New Roman" w:eastAsia="Times New Roman" w:hAnsi="Times New Roman" w:cs="Times New Roman"/>
          <w:sz w:val="28"/>
          <w:szCs w:val="28"/>
          <w:lang w:eastAsia="ru-RU"/>
        </w:rPr>
        <w:t>106;</w:t>
      </w:r>
      <w:r w:rsidRPr="00344C41">
        <w:rPr>
          <w:rFonts w:ascii="Times New Roman" w:eastAsia="Times New Roman" w:hAnsi="Times New Roman" w:cs="Times New Roman"/>
          <w:sz w:val="28"/>
          <w:szCs w:val="28"/>
          <w:lang w:eastAsia="ru-RU"/>
        </w:rPr>
        <w:t xml:space="preserve"> С.671]</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Що стосується безпосередньо конституційних засад національної політики, то вони, як і Конституції Польщі, змінювалися відповідно до суспільно-політичної ситуації. Перша Конституція ІІ Речі Посполитої була ухвалена законодавчим сеймом 17 березня 1921 р. Основний державний документ містив найважливіші твердження щодо природи держави, суверенної влади нації, регулювалася компетенція державних органів у рамках тристороннього поділу законодавчої, виконавчої та судової влади. У Конституції були описані основні питання, пов’язані з цивільними обов’язками та правами. [</w:t>
      </w:r>
      <w:r w:rsidR="009D12DB" w:rsidRPr="00344C41">
        <w:rPr>
          <w:rFonts w:ascii="Times New Roman" w:eastAsia="Times New Roman" w:hAnsi="Times New Roman" w:cs="Times New Roman"/>
          <w:sz w:val="28"/>
          <w:szCs w:val="28"/>
          <w:lang w:eastAsia="ru-RU"/>
        </w:rPr>
        <w:t>119</w:t>
      </w:r>
      <w:r w:rsidRPr="00344C41">
        <w:rPr>
          <w:rFonts w:ascii="Times New Roman" w:eastAsia="Times New Roman" w:hAnsi="Times New Roman" w:cs="Times New Roman"/>
          <w:sz w:val="28"/>
          <w:szCs w:val="28"/>
          <w:lang w:eastAsia="ru-RU"/>
        </w:rPr>
        <w:t xml:space="preserve">] Так, гарантувалася рівність перед законом і державний захист усім громадянам, </w:t>
      </w:r>
      <w:r w:rsidRPr="00344C41">
        <w:rPr>
          <w:rFonts w:ascii="Times New Roman" w:eastAsia="Times New Roman" w:hAnsi="Times New Roman" w:cs="Times New Roman"/>
          <w:i/>
          <w:iCs/>
          <w:sz w:val="28"/>
          <w:szCs w:val="28"/>
          <w:lang w:eastAsia="ru-RU"/>
        </w:rPr>
        <w:t xml:space="preserve">«...незалежно від походження, національності, мови, раси чи релігії», </w:t>
      </w:r>
      <w:r w:rsidRPr="00344C41">
        <w:rPr>
          <w:rFonts w:ascii="Times New Roman" w:eastAsia="Times New Roman" w:hAnsi="Times New Roman" w:cs="Times New Roman"/>
          <w:sz w:val="28"/>
          <w:szCs w:val="28"/>
          <w:lang w:eastAsia="ru-RU"/>
        </w:rPr>
        <w:t>[</w:t>
      </w:r>
      <w:r w:rsidR="001D0178" w:rsidRPr="00344C41">
        <w:rPr>
          <w:rFonts w:ascii="Times New Roman" w:eastAsia="Times New Roman" w:hAnsi="Times New Roman" w:cs="Times New Roman"/>
          <w:sz w:val="28"/>
          <w:szCs w:val="28"/>
          <w:lang w:eastAsia="ru-RU"/>
        </w:rPr>
        <w:t xml:space="preserve">54; </w:t>
      </w:r>
      <w:r w:rsidRPr="00344C41">
        <w:rPr>
          <w:rFonts w:ascii="Times New Roman" w:eastAsia="Times New Roman" w:hAnsi="Times New Roman" w:cs="Times New Roman"/>
          <w:sz w:val="28"/>
          <w:szCs w:val="28"/>
          <w:lang w:eastAsia="ru-RU"/>
        </w:rPr>
        <w:t>С.746] всі демократичні права і свободи, право приватної і колективної власності, соціальне забезпечення на випадок хвороби і безробіття. [</w:t>
      </w:r>
      <w:r w:rsidR="002F6154" w:rsidRPr="00344C41">
        <w:rPr>
          <w:rFonts w:ascii="Times New Roman" w:eastAsia="Times New Roman" w:hAnsi="Times New Roman" w:cs="Times New Roman"/>
          <w:sz w:val="28"/>
          <w:szCs w:val="28"/>
          <w:lang w:eastAsia="ru-RU"/>
        </w:rPr>
        <w:t xml:space="preserve">59; </w:t>
      </w:r>
      <w:r w:rsidRPr="00344C41">
        <w:rPr>
          <w:rFonts w:ascii="Times New Roman" w:eastAsia="Times New Roman" w:hAnsi="Times New Roman" w:cs="Times New Roman"/>
          <w:sz w:val="28"/>
          <w:szCs w:val="28"/>
          <w:lang w:eastAsia="ru-RU"/>
        </w:rPr>
        <w:t xml:space="preserve">С.458] Що стосується конкретно національних меншин, то ним було присвячено кілька статей, що у своїх формулюваннях спиралися на закріплені у Малому Версальському трактаті положеннях. Зокрема у статті 109 «березневої» Конституції зазначалося, що </w:t>
      </w:r>
      <w:r w:rsidRPr="00344C41">
        <w:rPr>
          <w:rFonts w:ascii="Times New Roman" w:eastAsia="Times New Roman" w:hAnsi="Times New Roman" w:cs="Times New Roman"/>
          <w:i/>
          <w:iCs/>
          <w:sz w:val="28"/>
          <w:szCs w:val="28"/>
          <w:lang w:eastAsia="ru-RU"/>
        </w:rPr>
        <w:t xml:space="preserve">«Кожен громадянин має право зберігати свою національність, плекати свою мову та національну самобутність.» </w:t>
      </w:r>
      <w:r w:rsidRPr="00344C41">
        <w:rPr>
          <w:rFonts w:ascii="Times New Roman" w:eastAsia="Times New Roman" w:hAnsi="Times New Roman" w:cs="Times New Roman"/>
          <w:sz w:val="28"/>
          <w:szCs w:val="28"/>
          <w:lang w:eastAsia="ru-RU"/>
        </w:rPr>
        <w:t>Стаття 110 проголошувала, що громадяни Польщі, які належать до національних, релігійних чи мовних меншин, мають право нарівні з іншими громадянами засновувати, наглядати та управляти за власний кошт благодійними, релігійними та соціальними установами, школами та іншими навчальними закладами, а також вільно вживати в них свою мову і виконувати положення своєї релігії. Стаття 111 гарантувала усім громадянам Польщі свободу совісті та віросповідання: «</w:t>
      </w:r>
      <w:r w:rsidRPr="00344C41">
        <w:rPr>
          <w:rFonts w:ascii="Times New Roman" w:eastAsia="Times New Roman" w:hAnsi="Times New Roman" w:cs="Times New Roman"/>
          <w:i/>
          <w:iCs/>
          <w:sz w:val="28"/>
          <w:szCs w:val="28"/>
          <w:lang w:eastAsia="ru-RU"/>
        </w:rPr>
        <w:t xml:space="preserve">Жоден громадянин не може бути обмежений через свою релігію та релігійні переконання у правах, наданим іншим громадянам. Усі </w:t>
      </w:r>
      <w:r w:rsidRPr="00344C41">
        <w:rPr>
          <w:rFonts w:ascii="Times New Roman" w:eastAsia="Times New Roman" w:hAnsi="Times New Roman" w:cs="Times New Roman"/>
          <w:i/>
          <w:iCs/>
          <w:sz w:val="28"/>
          <w:szCs w:val="28"/>
          <w:lang w:eastAsia="ru-RU"/>
        </w:rPr>
        <w:lastRenderedPageBreak/>
        <w:t>мешканці Польської Держави мають право вільно сповідувати свою віру, як публічно, так і приватно, і виконувати положення своєї релігії чи обряду, якщо це не суперечить громадському порядку чи громадській пристойності.»</w:t>
      </w:r>
      <w:r w:rsidRPr="00344C41">
        <w:rPr>
          <w:rFonts w:ascii="Times New Roman" w:eastAsia="Times New Roman" w:hAnsi="Times New Roman" w:cs="Times New Roman"/>
          <w:sz w:val="28"/>
          <w:szCs w:val="28"/>
          <w:lang w:eastAsia="ru-RU"/>
        </w:rPr>
        <w:t xml:space="preserve"> [</w:t>
      </w:r>
      <w:r w:rsidR="00146C3C" w:rsidRPr="00344C41">
        <w:rPr>
          <w:rFonts w:ascii="Times New Roman" w:eastAsia="Times New Roman" w:hAnsi="Times New Roman" w:cs="Times New Roman"/>
          <w:sz w:val="28"/>
          <w:szCs w:val="28"/>
          <w:lang w:eastAsia="ru-RU"/>
        </w:rPr>
        <w:t>37</w:t>
      </w:r>
      <w:r w:rsidRPr="00344C41">
        <w:rPr>
          <w:rFonts w:ascii="Times New Roman" w:eastAsia="Times New Roman" w:hAnsi="Times New Roman" w:cs="Times New Roman"/>
          <w:sz w:val="28"/>
          <w:szCs w:val="28"/>
          <w:lang w:eastAsia="ru-RU"/>
        </w:rPr>
        <w:t>; С.653]</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proofErr w:type="spellStart"/>
      <w:r w:rsidRPr="00344C41">
        <w:rPr>
          <w:rFonts w:ascii="Times New Roman" w:eastAsia="Times New Roman" w:hAnsi="Times New Roman" w:cs="Times New Roman"/>
          <w:sz w:val="28"/>
          <w:szCs w:val="28"/>
          <w:lang w:eastAsia="ru-RU"/>
        </w:rPr>
        <w:t>Назагал</w:t>
      </w:r>
      <w:proofErr w:type="spellEnd"/>
      <w:r w:rsidRPr="00344C41">
        <w:rPr>
          <w:rFonts w:ascii="Times New Roman" w:eastAsia="Times New Roman" w:hAnsi="Times New Roman" w:cs="Times New Roman"/>
          <w:sz w:val="28"/>
          <w:szCs w:val="28"/>
          <w:lang w:eastAsia="ru-RU"/>
        </w:rPr>
        <w:t xml:space="preserve"> «березнева» Конституція була досить прогресивним документом, що запроваджував в Польщі демократичний парламентський устрій, характерний для стабільних і розвинених країн світу. Однак, як показали наступні роки, встановлені нею засади державного устрою мали багато перешкод у роздробленому багатонаціональному суспільстві.  [</w:t>
      </w:r>
      <w:r w:rsidR="002F6154" w:rsidRPr="00344C41">
        <w:rPr>
          <w:rFonts w:ascii="Times New Roman" w:eastAsia="Times New Roman" w:hAnsi="Times New Roman" w:cs="Times New Roman"/>
          <w:sz w:val="28"/>
          <w:szCs w:val="28"/>
          <w:lang w:eastAsia="ru-RU"/>
        </w:rPr>
        <w:t>59</w:t>
      </w:r>
      <w:r w:rsidRPr="00344C41">
        <w:rPr>
          <w:rFonts w:ascii="Times New Roman" w:eastAsia="Times New Roman" w:hAnsi="Times New Roman" w:cs="Times New Roman"/>
          <w:sz w:val="28"/>
          <w:szCs w:val="28"/>
          <w:lang w:eastAsia="ru-RU"/>
        </w:rPr>
        <w:t>; С.458] На практиці далеко не всі записані в Конституції положення дотримувалися польською владою. Це зокрема стосувалося нацменшин, котрі попри широкі гарантії свого вільного існування у польській державі, постійно наштовхувалися на утиски у суспільно-політичному, економічному та культурному житті, а також піддавалися асиміляції. Не зайвим буде зазначити, що від такого становища найбільше страждали українці.</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Друга Конституція міжвоєнної Польщі була прийнята 23 квітня 1935 р. з метою зміцнення виконавчої влади та зосередження ключових повноважень в руках президента. З набуттям її чинності було обмежено права парламенту та виборців, а також вона завершила процес перебудови державного устрою з демократичного на авторитарний. [</w:t>
      </w:r>
      <w:r w:rsidR="006E113B" w:rsidRPr="00344C41">
        <w:rPr>
          <w:rFonts w:ascii="Times New Roman" w:eastAsia="Times New Roman" w:hAnsi="Times New Roman" w:cs="Times New Roman"/>
          <w:sz w:val="28"/>
          <w:szCs w:val="28"/>
          <w:lang w:eastAsia="ru-RU"/>
        </w:rPr>
        <w:t>61</w:t>
      </w:r>
      <w:r w:rsidRPr="00344C41">
        <w:rPr>
          <w:rFonts w:ascii="Times New Roman" w:eastAsia="Times New Roman" w:hAnsi="Times New Roman" w:cs="Times New Roman"/>
          <w:sz w:val="28"/>
          <w:szCs w:val="28"/>
          <w:lang w:eastAsia="ru-RU"/>
        </w:rPr>
        <w:t>; С.414]</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Оскільки «квітнева» Конституція створювалася вже в дещо іншій суспільно-політичній ситуації, це, звісно, вплинуло на положення, які вона містила. Хоч, як і в попередньому документі, тут усім громадянам держава гарантувала можливість розвитку власних цінностей, свободу совісті, слова та організацій (стаття 5) [</w:t>
      </w:r>
      <w:r w:rsidR="003B71AD" w:rsidRPr="00344C41">
        <w:rPr>
          <w:rFonts w:ascii="Times New Roman" w:eastAsia="Times New Roman" w:hAnsi="Times New Roman" w:cs="Times New Roman"/>
          <w:sz w:val="28"/>
          <w:szCs w:val="28"/>
          <w:lang w:eastAsia="ru-RU"/>
        </w:rPr>
        <w:t>33</w:t>
      </w:r>
      <w:r w:rsidRPr="00344C41">
        <w:rPr>
          <w:rFonts w:ascii="Times New Roman" w:eastAsia="Times New Roman" w:hAnsi="Times New Roman" w:cs="Times New Roman"/>
          <w:sz w:val="28"/>
          <w:szCs w:val="28"/>
          <w:lang w:eastAsia="ru-RU"/>
        </w:rPr>
        <w:t xml:space="preserve">; С.497], однак питання меншин було висвітлено у більш загальному вигляді, ніж у «березневій» Конституції, і з підкресленням важливості лояльності до держави. Так, стаття 6 зазначала, що громадяни </w:t>
      </w:r>
      <w:r w:rsidR="00BD2CC5">
        <w:rPr>
          <w:rFonts w:ascii="Times New Roman" w:eastAsia="Times New Roman" w:hAnsi="Times New Roman" w:cs="Times New Roman"/>
          <w:sz w:val="28"/>
          <w:szCs w:val="28"/>
          <w:lang w:eastAsia="ru-RU"/>
        </w:rPr>
        <w:t>повинні</w:t>
      </w:r>
      <w:r w:rsidRPr="00344C41">
        <w:rPr>
          <w:rFonts w:ascii="Times New Roman" w:eastAsia="Times New Roman" w:hAnsi="Times New Roman" w:cs="Times New Roman"/>
          <w:sz w:val="28"/>
          <w:szCs w:val="28"/>
          <w:lang w:eastAsia="ru-RU"/>
        </w:rPr>
        <w:t xml:space="preserve"> бути вірними державі і надійно виконувати покладені нею зобов'язання. У статті 7 вказувалося, що </w:t>
      </w:r>
      <w:r w:rsidRPr="00344C41">
        <w:rPr>
          <w:rFonts w:ascii="Times New Roman" w:eastAsia="Times New Roman" w:hAnsi="Times New Roman" w:cs="Times New Roman"/>
          <w:i/>
          <w:iCs/>
          <w:sz w:val="28"/>
          <w:szCs w:val="28"/>
          <w:lang w:eastAsia="ru-RU"/>
        </w:rPr>
        <w:t xml:space="preserve">«1. Цінністю зусиль і заслуг </w:t>
      </w:r>
      <w:r w:rsidRPr="00344C41">
        <w:rPr>
          <w:rFonts w:ascii="Times New Roman" w:eastAsia="Times New Roman" w:hAnsi="Times New Roman" w:cs="Times New Roman"/>
          <w:i/>
          <w:iCs/>
          <w:sz w:val="28"/>
          <w:szCs w:val="28"/>
          <w:lang w:eastAsia="ru-RU"/>
        </w:rPr>
        <w:lastRenderedPageBreak/>
        <w:t>громадянина для загального блага вимірюватиметься його дозвіл впливу на публічні справи. 2. Ні походження, ні релігія, ні стать, ні національність не можуть бути підставою для обмеження цих прав.</w:t>
      </w:r>
      <w:r w:rsidRPr="00344C41">
        <w:rPr>
          <w:rFonts w:ascii="Times New Roman" w:eastAsia="Times New Roman" w:hAnsi="Times New Roman" w:cs="Times New Roman"/>
          <w:sz w:val="28"/>
          <w:szCs w:val="28"/>
          <w:lang w:eastAsia="ru-RU"/>
        </w:rPr>
        <w:t>» [</w:t>
      </w:r>
      <w:r w:rsidR="000F578C" w:rsidRPr="00344C41">
        <w:rPr>
          <w:rFonts w:ascii="Times New Roman" w:eastAsia="Times New Roman" w:hAnsi="Times New Roman" w:cs="Times New Roman"/>
          <w:sz w:val="28"/>
          <w:szCs w:val="28"/>
          <w:lang w:eastAsia="ru-RU"/>
        </w:rPr>
        <w:t>97</w:t>
      </w:r>
      <w:r w:rsidRPr="00344C41">
        <w:rPr>
          <w:rFonts w:ascii="Times New Roman" w:eastAsia="Times New Roman" w:hAnsi="Times New Roman" w:cs="Times New Roman"/>
          <w:sz w:val="28"/>
          <w:szCs w:val="28"/>
          <w:lang w:eastAsia="ru-RU"/>
        </w:rPr>
        <w:t>; С.12]</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Фактично прийняття «квітневої» Конституції сприяли значному погіршенню становища меншин у Польщі. Формальне збереження принципу рівності громадян не відповідало практичним реаліям. Режим, який орієнтувався на створення моноетнічної польської держави, створив підґрунтя для </w:t>
      </w:r>
      <w:proofErr w:type="spellStart"/>
      <w:r w:rsidRPr="00344C41">
        <w:rPr>
          <w:rFonts w:ascii="Times New Roman" w:eastAsia="Times New Roman" w:hAnsi="Times New Roman" w:cs="Times New Roman"/>
          <w:sz w:val="28"/>
          <w:szCs w:val="28"/>
          <w:lang w:eastAsia="ru-RU"/>
        </w:rPr>
        <w:t>маргіналізації</w:t>
      </w:r>
      <w:proofErr w:type="spellEnd"/>
      <w:r w:rsidRPr="00344C41">
        <w:rPr>
          <w:rFonts w:ascii="Times New Roman" w:eastAsia="Times New Roman" w:hAnsi="Times New Roman" w:cs="Times New Roman"/>
          <w:sz w:val="28"/>
          <w:szCs w:val="28"/>
          <w:lang w:eastAsia="ru-RU"/>
        </w:rPr>
        <w:t xml:space="preserve"> меншин, обмеження їхніх культурних та мовних прав і подальшого загострення міжетнічних конфліктів у міжвоєнній Польщі.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У контексті висвітлення концептуальних засад внутрішньої політики ІІ Речі Посполитої, зокрема щодо врегулювання питання національних меншин, варто розуміти позицію щодо них провідних польських політичних сил того часу.</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Слід зазначити, що від початку існування ІІ Речі Посполитої і до травневого перевороту 1926 р. основні засади національної політики кілька разів змінювалися разом із урядами. До листопада 1922 р., коли відбулися вибори до Сейму і Сенату, проблеми національної політики поступалися проблемам ведення військових дій та вирішення їх економічних наслідків, і якщо й розглядалися, то лише в контексті міжнародного геополітичного виміру та проблеми формування повоєнних кордонів. [</w:t>
      </w:r>
      <w:r w:rsidR="00146C3C" w:rsidRPr="00344C41">
        <w:rPr>
          <w:rFonts w:ascii="Times New Roman" w:eastAsia="Times New Roman" w:hAnsi="Times New Roman" w:cs="Times New Roman"/>
          <w:sz w:val="28"/>
          <w:szCs w:val="28"/>
          <w:lang w:eastAsia="ru-RU"/>
        </w:rPr>
        <w:t>39;</w:t>
      </w:r>
      <w:r w:rsidRPr="00344C41">
        <w:rPr>
          <w:rFonts w:ascii="Times New Roman" w:eastAsia="Times New Roman" w:hAnsi="Times New Roman" w:cs="Times New Roman"/>
          <w:sz w:val="28"/>
          <w:szCs w:val="28"/>
          <w:lang w:eastAsia="ru-RU"/>
        </w:rPr>
        <w:t xml:space="preserve"> С.105] Після ж певного врегулювання зазначених проблем, розв’язання національного питання у ІІ Речі Посполитій постало досить гостро і не сходило з порядку денного аж до початку ІІ світової війни. Не зайвим буде зазначити, що різне бачення стосовно питання нацменшин провокувало численні суперечки між основними політичними таборами.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Однією з найбільших та найвпливовіших партій того часу була Національно-демократична. Її провідний політик та ідеолог польського націоналізму Р.</w:t>
      </w:r>
      <w:proofErr w:type="spellStart"/>
      <w:r w:rsidRPr="00344C41">
        <w:rPr>
          <w:rFonts w:ascii="Times New Roman" w:eastAsia="Times New Roman" w:hAnsi="Times New Roman" w:cs="Times New Roman"/>
          <w:sz w:val="28"/>
          <w:szCs w:val="28"/>
          <w:lang w:eastAsia="ru-RU"/>
        </w:rPr>
        <w:t>Дмовський</w:t>
      </w:r>
      <w:proofErr w:type="spellEnd"/>
      <w:r w:rsidRPr="00344C41">
        <w:rPr>
          <w:rFonts w:ascii="Times New Roman" w:eastAsia="Times New Roman" w:hAnsi="Times New Roman" w:cs="Times New Roman"/>
          <w:sz w:val="28"/>
          <w:szCs w:val="28"/>
          <w:lang w:eastAsia="ru-RU"/>
        </w:rPr>
        <w:t>, а також його прибічники (Є.</w:t>
      </w:r>
      <w:proofErr w:type="spellStart"/>
      <w:r w:rsidRPr="00344C41">
        <w:rPr>
          <w:rFonts w:ascii="Times New Roman" w:eastAsia="Times New Roman" w:hAnsi="Times New Roman" w:cs="Times New Roman"/>
          <w:sz w:val="28"/>
          <w:szCs w:val="28"/>
          <w:lang w:eastAsia="ru-RU"/>
        </w:rPr>
        <w:t>Гертих</w:t>
      </w:r>
      <w:proofErr w:type="spellEnd"/>
      <w:r w:rsidRPr="00344C41">
        <w:rPr>
          <w:rFonts w:ascii="Times New Roman" w:eastAsia="Times New Roman" w:hAnsi="Times New Roman" w:cs="Times New Roman"/>
          <w:sz w:val="28"/>
          <w:szCs w:val="28"/>
          <w:lang w:eastAsia="ru-RU"/>
        </w:rPr>
        <w:t>, С.</w:t>
      </w:r>
      <w:proofErr w:type="spellStart"/>
      <w:r w:rsidRPr="00344C41">
        <w:rPr>
          <w:rFonts w:ascii="Times New Roman" w:eastAsia="Times New Roman" w:hAnsi="Times New Roman" w:cs="Times New Roman"/>
          <w:sz w:val="28"/>
          <w:szCs w:val="28"/>
          <w:lang w:eastAsia="ru-RU"/>
        </w:rPr>
        <w:t>Грабський</w:t>
      </w:r>
      <w:proofErr w:type="spellEnd"/>
      <w:r w:rsidRPr="00344C41">
        <w:rPr>
          <w:rFonts w:ascii="Times New Roman" w:eastAsia="Times New Roman" w:hAnsi="Times New Roman" w:cs="Times New Roman"/>
          <w:sz w:val="28"/>
          <w:szCs w:val="28"/>
          <w:lang w:eastAsia="ru-RU"/>
        </w:rPr>
        <w:t>, Й.</w:t>
      </w:r>
      <w:proofErr w:type="spellStart"/>
      <w:r w:rsidRPr="00344C41">
        <w:rPr>
          <w:rFonts w:ascii="Times New Roman" w:eastAsia="Times New Roman" w:hAnsi="Times New Roman" w:cs="Times New Roman"/>
          <w:sz w:val="28"/>
          <w:szCs w:val="28"/>
          <w:lang w:eastAsia="ru-RU"/>
        </w:rPr>
        <w:t>Бартошевич</w:t>
      </w:r>
      <w:proofErr w:type="spellEnd"/>
      <w:r w:rsidRPr="00344C41">
        <w:rPr>
          <w:rFonts w:ascii="Times New Roman" w:eastAsia="Times New Roman" w:hAnsi="Times New Roman" w:cs="Times New Roman"/>
          <w:sz w:val="28"/>
          <w:szCs w:val="28"/>
          <w:lang w:eastAsia="ru-RU"/>
        </w:rPr>
        <w:t xml:space="preserve"> та ін.), вбачали врегулювання національного питання завдяки </w:t>
      </w:r>
      <w:proofErr w:type="spellStart"/>
      <w:r w:rsidRPr="00344C41">
        <w:rPr>
          <w:rFonts w:ascii="Times New Roman" w:eastAsia="Times New Roman" w:hAnsi="Times New Roman" w:cs="Times New Roman"/>
          <w:sz w:val="28"/>
          <w:szCs w:val="28"/>
          <w:lang w:eastAsia="ru-RU"/>
        </w:rPr>
        <w:lastRenderedPageBreak/>
        <w:t>інкорпораційній</w:t>
      </w:r>
      <w:proofErr w:type="spellEnd"/>
      <w:r w:rsidRPr="00344C41">
        <w:rPr>
          <w:rFonts w:ascii="Times New Roman" w:eastAsia="Times New Roman" w:hAnsi="Times New Roman" w:cs="Times New Roman"/>
          <w:sz w:val="28"/>
          <w:szCs w:val="28"/>
          <w:lang w:eastAsia="ru-RU"/>
        </w:rPr>
        <w:t xml:space="preserve"> політиці. Щоправда стосовно євреїв та німців вони були переконані, що ті не зможуть інтегруватися в польську політичну спільноту як меншини з високим рівнем національної свідомості, а отже, мають залишити межі Польщі. [</w:t>
      </w:r>
      <w:r w:rsidR="00BC7023" w:rsidRPr="00344C41">
        <w:rPr>
          <w:rFonts w:ascii="Times New Roman" w:eastAsia="Times New Roman" w:hAnsi="Times New Roman" w:cs="Times New Roman"/>
          <w:sz w:val="28"/>
          <w:szCs w:val="28"/>
          <w:lang w:eastAsia="ru-RU"/>
        </w:rPr>
        <w:t>64</w:t>
      </w:r>
      <w:r w:rsidRPr="00344C41">
        <w:rPr>
          <w:rFonts w:ascii="Times New Roman" w:eastAsia="Times New Roman" w:hAnsi="Times New Roman" w:cs="Times New Roman"/>
          <w:sz w:val="28"/>
          <w:szCs w:val="28"/>
          <w:lang w:eastAsia="ru-RU"/>
        </w:rPr>
        <w:t>; С.87]  Натомість стосовно литовців, білорусів та українців була зовсім інша риторика: Р.</w:t>
      </w:r>
      <w:proofErr w:type="spellStart"/>
      <w:r w:rsidRPr="00344C41">
        <w:rPr>
          <w:rFonts w:ascii="Times New Roman" w:eastAsia="Times New Roman" w:hAnsi="Times New Roman" w:cs="Times New Roman"/>
          <w:sz w:val="28"/>
          <w:szCs w:val="28"/>
          <w:lang w:eastAsia="ru-RU"/>
        </w:rPr>
        <w:t>Дмовський</w:t>
      </w:r>
      <w:proofErr w:type="spellEnd"/>
      <w:r w:rsidRPr="00344C41">
        <w:rPr>
          <w:rFonts w:ascii="Times New Roman" w:eastAsia="Times New Roman" w:hAnsi="Times New Roman" w:cs="Times New Roman"/>
          <w:sz w:val="28"/>
          <w:szCs w:val="28"/>
          <w:lang w:eastAsia="ru-RU"/>
        </w:rPr>
        <w:t xml:space="preserve"> визнавав їхню культурну окремішність, однак він не вірив у їхню спроможність збудувати власні національні держави. Ба більше, ці народи він вважав «гіршим сортом поляків» й був переконаний у можливості їхньої суцільної асиміляції у польській культурі. [</w:t>
      </w:r>
      <w:r w:rsidR="00C06B52" w:rsidRPr="00344C41">
        <w:rPr>
          <w:rFonts w:ascii="Times New Roman" w:eastAsia="Times New Roman" w:hAnsi="Times New Roman" w:cs="Times New Roman"/>
          <w:sz w:val="28"/>
          <w:szCs w:val="28"/>
          <w:lang w:eastAsia="ru-RU"/>
        </w:rPr>
        <w:t>102;</w:t>
      </w:r>
      <w:r w:rsidRPr="00344C41">
        <w:rPr>
          <w:rFonts w:ascii="Times New Roman" w:eastAsia="Times New Roman" w:hAnsi="Times New Roman" w:cs="Times New Roman"/>
          <w:sz w:val="28"/>
          <w:szCs w:val="28"/>
          <w:lang w:eastAsia="ru-RU"/>
        </w:rPr>
        <w:t xml:space="preserve"> С.13] Тому, на думку </w:t>
      </w:r>
      <w:proofErr w:type="spellStart"/>
      <w:r w:rsidRPr="00344C41">
        <w:rPr>
          <w:rFonts w:ascii="Times New Roman" w:eastAsia="Times New Roman" w:hAnsi="Times New Roman" w:cs="Times New Roman"/>
          <w:sz w:val="28"/>
          <w:szCs w:val="28"/>
          <w:lang w:eastAsia="ru-RU"/>
        </w:rPr>
        <w:t>ендеків</w:t>
      </w:r>
      <w:proofErr w:type="spellEnd"/>
      <w:r w:rsidRPr="00344C41">
        <w:rPr>
          <w:rFonts w:ascii="Times New Roman" w:eastAsia="Times New Roman" w:hAnsi="Times New Roman" w:cs="Times New Roman"/>
          <w:sz w:val="28"/>
          <w:szCs w:val="28"/>
          <w:lang w:eastAsia="ru-RU"/>
        </w:rPr>
        <w:t xml:space="preserve">, Польській державі необхідно було інкорпорувати стільки східних земель, скільки вона буде здатна це зробити, з їх подальшою полонізацією та перетворенням країни на мононаціональну державу. Заради справедливості варто зазначити, що процес асиміляції, на думку Р. </w:t>
      </w:r>
      <w:proofErr w:type="spellStart"/>
      <w:r w:rsidRPr="00344C41">
        <w:rPr>
          <w:rFonts w:ascii="Times New Roman" w:eastAsia="Times New Roman" w:hAnsi="Times New Roman" w:cs="Times New Roman"/>
          <w:sz w:val="28"/>
          <w:szCs w:val="28"/>
          <w:lang w:eastAsia="ru-RU"/>
        </w:rPr>
        <w:t>Дмовського</w:t>
      </w:r>
      <w:proofErr w:type="spellEnd"/>
      <w:r w:rsidRPr="00344C41">
        <w:rPr>
          <w:rFonts w:ascii="Times New Roman" w:eastAsia="Times New Roman" w:hAnsi="Times New Roman" w:cs="Times New Roman"/>
          <w:sz w:val="28"/>
          <w:szCs w:val="28"/>
          <w:lang w:eastAsia="ru-RU"/>
        </w:rPr>
        <w:t xml:space="preserve">, мав відбуватися без приниження гідності </w:t>
      </w:r>
      <w:proofErr w:type="spellStart"/>
      <w:r w:rsidRPr="00344C41">
        <w:rPr>
          <w:rFonts w:ascii="Times New Roman" w:eastAsia="Times New Roman" w:hAnsi="Times New Roman" w:cs="Times New Roman"/>
          <w:sz w:val="28"/>
          <w:szCs w:val="28"/>
          <w:lang w:eastAsia="ru-RU"/>
        </w:rPr>
        <w:t>нетитульних</w:t>
      </w:r>
      <w:proofErr w:type="spellEnd"/>
      <w:r w:rsidRPr="00344C41">
        <w:rPr>
          <w:rFonts w:ascii="Times New Roman" w:eastAsia="Times New Roman" w:hAnsi="Times New Roman" w:cs="Times New Roman"/>
          <w:sz w:val="28"/>
          <w:szCs w:val="28"/>
          <w:lang w:eastAsia="ru-RU"/>
        </w:rPr>
        <w:t xml:space="preserve"> культур, що сприяло б формуванню лояльного ставленню до польської держави. [</w:t>
      </w:r>
      <w:r w:rsidR="00BC7023" w:rsidRPr="00344C41">
        <w:rPr>
          <w:rFonts w:ascii="Times New Roman" w:eastAsia="Times New Roman" w:hAnsi="Times New Roman" w:cs="Times New Roman"/>
          <w:sz w:val="28"/>
          <w:szCs w:val="28"/>
          <w:lang w:eastAsia="ru-RU"/>
        </w:rPr>
        <w:t>64;</w:t>
      </w:r>
      <w:r w:rsidRPr="00344C41">
        <w:rPr>
          <w:rFonts w:ascii="Times New Roman" w:eastAsia="Times New Roman" w:hAnsi="Times New Roman" w:cs="Times New Roman"/>
          <w:sz w:val="28"/>
          <w:szCs w:val="28"/>
          <w:lang w:eastAsia="ru-RU"/>
        </w:rPr>
        <w:t xml:space="preserve"> С.87-88] Звісно ж, на практиці цього рідко дотримувалися, а відтак лояльності до польської влади з боку національних меншин більше не ставало.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Дещо інше бачення щодо вибудовування багатонаціонального суспільства мала ще одна провідна політична сила того часу – Польська партія соціалістична (PPS). Ще на початку ХХ ст. група її представників, згуртованих навколо Ю.</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висунула концепцію створення держав Литви, Білорусі та України, які відокремили б Польщу від Росії і водночас політично, </w:t>
      </w:r>
      <w:proofErr w:type="spellStart"/>
      <w:r w:rsidRPr="00344C41">
        <w:rPr>
          <w:rFonts w:ascii="Times New Roman" w:eastAsia="Times New Roman" w:hAnsi="Times New Roman" w:cs="Times New Roman"/>
          <w:sz w:val="28"/>
          <w:szCs w:val="28"/>
          <w:lang w:eastAsia="ru-RU"/>
        </w:rPr>
        <w:t>військово</w:t>
      </w:r>
      <w:proofErr w:type="spellEnd"/>
      <w:r w:rsidRPr="00344C41">
        <w:rPr>
          <w:rFonts w:ascii="Times New Roman" w:eastAsia="Times New Roman" w:hAnsi="Times New Roman" w:cs="Times New Roman"/>
          <w:sz w:val="28"/>
          <w:szCs w:val="28"/>
          <w:lang w:eastAsia="ru-RU"/>
        </w:rPr>
        <w:t xml:space="preserve"> та економічно пов’язали б з Польщею. Передбачалося, що приєднання до майбутньої федерації відбуватиметься на добровільних засадах, а головним будівничим цієї політичної спільноти націй будуть поляки. [</w:t>
      </w:r>
      <w:r w:rsidR="003C0C33" w:rsidRPr="00344C41">
        <w:rPr>
          <w:rFonts w:ascii="Times New Roman" w:eastAsia="Times New Roman" w:hAnsi="Times New Roman" w:cs="Times New Roman"/>
          <w:sz w:val="28"/>
          <w:szCs w:val="28"/>
          <w:lang w:eastAsia="ru-RU"/>
        </w:rPr>
        <w:t>102;</w:t>
      </w:r>
      <w:r w:rsidRPr="00344C41">
        <w:rPr>
          <w:rFonts w:ascii="Times New Roman" w:eastAsia="Times New Roman" w:hAnsi="Times New Roman" w:cs="Times New Roman"/>
          <w:sz w:val="28"/>
          <w:szCs w:val="28"/>
          <w:lang w:eastAsia="ru-RU"/>
        </w:rPr>
        <w:t xml:space="preserve"> С.16] У такому контексті сприйняття соціалістами сусідніх націй було не надто відмінним від позиції націонал-демократів. Ю. </w:t>
      </w:r>
      <w:proofErr w:type="spellStart"/>
      <w:r w:rsidRPr="00344C41">
        <w:rPr>
          <w:rFonts w:ascii="Times New Roman" w:eastAsia="Times New Roman" w:hAnsi="Times New Roman" w:cs="Times New Roman"/>
          <w:sz w:val="28"/>
          <w:szCs w:val="28"/>
          <w:lang w:eastAsia="ru-RU"/>
        </w:rPr>
        <w:t>Пілсудський</w:t>
      </w:r>
      <w:proofErr w:type="spellEnd"/>
      <w:r w:rsidRPr="00344C41">
        <w:rPr>
          <w:rFonts w:ascii="Times New Roman" w:eastAsia="Times New Roman" w:hAnsi="Times New Roman" w:cs="Times New Roman"/>
          <w:sz w:val="28"/>
          <w:szCs w:val="28"/>
          <w:lang w:eastAsia="ru-RU"/>
        </w:rPr>
        <w:t xml:space="preserve"> зараховував їх до «неісторичних» націй, для яких польське лідерство є природною необхідністю. </w:t>
      </w:r>
      <w:r w:rsidRPr="00344C41">
        <w:rPr>
          <w:rFonts w:ascii="Times New Roman" w:eastAsia="Times New Roman" w:hAnsi="Times New Roman" w:cs="Times New Roman"/>
          <w:sz w:val="28"/>
          <w:szCs w:val="28"/>
          <w:lang w:eastAsia="ru-RU"/>
        </w:rPr>
        <w:lastRenderedPageBreak/>
        <w:t>Тому очікувалося, що політичні еліти цих суспільств природно оберуть федеративний зв’язок із Польщею. [</w:t>
      </w:r>
      <w:r w:rsidR="004E6A14" w:rsidRPr="00344C41">
        <w:rPr>
          <w:rFonts w:ascii="Times New Roman" w:eastAsia="Times New Roman" w:hAnsi="Times New Roman" w:cs="Times New Roman"/>
          <w:sz w:val="28"/>
          <w:szCs w:val="28"/>
          <w:lang w:eastAsia="ru-RU"/>
        </w:rPr>
        <w:t>101;</w:t>
      </w:r>
      <w:r w:rsidRPr="00344C41">
        <w:rPr>
          <w:rFonts w:ascii="Times New Roman" w:eastAsia="Times New Roman" w:hAnsi="Times New Roman" w:cs="Times New Roman"/>
          <w:sz w:val="28"/>
          <w:szCs w:val="28"/>
          <w:lang w:eastAsia="ru-RU"/>
        </w:rPr>
        <w:t>  С.10]</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Один із представників ППС, Т. </w:t>
      </w:r>
      <w:proofErr w:type="spellStart"/>
      <w:r w:rsidRPr="00344C41">
        <w:rPr>
          <w:rFonts w:ascii="Times New Roman" w:eastAsia="Times New Roman" w:hAnsi="Times New Roman" w:cs="Times New Roman"/>
          <w:sz w:val="28"/>
          <w:szCs w:val="28"/>
          <w:lang w:eastAsia="ru-RU"/>
        </w:rPr>
        <w:t>Голувко</w:t>
      </w:r>
      <w:proofErr w:type="spellEnd"/>
      <w:r w:rsidRPr="00344C41">
        <w:rPr>
          <w:rFonts w:ascii="Times New Roman" w:eastAsia="Times New Roman" w:hAnsi="Times New Roman" w:cs="Times New Roman"/>
          <w:sz w:val="28"/>
          <w:szCs w:val="28"/>
          <w:lang w:eastAsia="ru-RU"/>
        </w:rPr>
        <w:t>, виступаючи за концепцію федералізму, зауважував, що політика асиміляції непольського населення хоч і видається простішою справою, однак не є ефективною. А враховуючи, що в певних регіонах національні меншини становили більшість населення, було б абсурдно думати, що їх всіх вдасться асимілювати, це б призвело лише до зростання ненависті до Польщі.  Натомість його бачення щодо врегулювання національного питання базувалось на впровадженні такої політики, завдяки якій нацменшини</w:t>
      </w:r>
      <w:r w:rsidRPr="00344C41">
        <w:rPr>
          <w:rFonts w:ascii="Times New Roman" w:eastAsia="Times New Roman" w:hAnsi="Times New Roman" w:cs="Times New Roman"/>
          <w:i/>
          <w:iCs/>
          <w:sz w:val="28"/>
          <w:szCs w:val="28"/>
          <w:lang w:eastAsia="ru-RU"/>
        </w:rPr>
        <w:t xml:space="preserve"> «вважали би відокремлення від Польської держави своєю поразкою…»</w:t>
      </w:r>
      <w:r w:rsidRPr="00344C41">
        <w:rPr>
          <w:rFonts w:ascii="Times New Roman" w:eastAsia="Times New Roman" w:hAnsi="Times New Roman" w:cs="Times New Roman"/>
          <w:sz w:val="28"/>
          <w:szCs w:val="28"/>
          <w:lang w:eastAsia="ru-RU"/>
        </w:rPr>
        <w:t xml:space="preserve">, щоб вони </w:t>
      </w:r>
      <w:r w:rsidRPr="00344C41">
        <w:rPr>
          <w:rFonts w:ascii="Times New Roman" w:eastAsia="Times New Roman" w:hAnsi="Times New Roman" w:cs="Times New Roman"/>
          <w:i/>
          <w:iCs/>
          <w:sz w:val="28"/>
          <w:szCs w:val="28"/>
          <w:lang w:eastAsia="ru-RU"/>
        </w:rPr>
        <w:t>« … полюбили Польщу, дали їй мільйони вірних, жертовних і патріотичних громадян».</w:t>
      </w:r>
      <w:r w:rsidRPr="00344C41">
        <w:rPr>
          <w:rFonts w:ascii="Times New Roman" w:eastAsia="Times New Roman" w:hAnsi="Times New Roman" w:cs="Times New Roman"/>
          <w:sz w:val="28"/>
          <w:szCs w:val="28"/>
          <w:lang w:eastAsia="ru-RU"/>
        </w:rPr>
        <w:t xml:space="preserve">  Досягнення такого результату він вбачав у наданні національним меншинам повної свободи і можливості розвитку, </w:t>
      </w:r>
      <w:r w:rsidRPr="00344C41">
        <w:rPr>
          <w:rFonts w:ascii="Times New Roman" w:eastAsia="Times New Roman" w:hAnsi="Times New Roman" w:cs="Times New Roman"/>
          <w:i/>
          <w:iCs/>
          <w:sz w:val="28"/>
          <w:szCs w:val="28"/>
          <w:lang w:eastAsia="ru-RU"/>
        </w:rPr>
        <w:t xml:space="preserve">«але в такій формі , щоб ці свободи не ослаблювали, а навпаки зміцнювали Польську державу.» </w:t>
      </w:r>
      <w:r w:rsidRPr="00344C41">
        <w:rPr>
          <w:rFonts w:ascii="Times New Roman" w:eastAsia="Times New Roman" w:hAnsi="Times New Roman" w:cs="Times New Roman"/>
          <w:sz w:val="28"/>
          <w:szCs w:val="28"/>
          <w:lang w:eastAsia="ru-RU"/>
        </w:rPr>
        <w:t>[</w:t>
      </w:r>
      <w:r w:rsidR="00961B3B" w:rsidRPr="00344C41">
        <w:rPr>
          <w:rFonts w:ascii="Times New Roman" w:eastAsia="Times New Roman" w:hAnsi="Times New Roman" w:cs="Times New Roman"/>
          <w:sz w:val="28"/>
          <w:szCs w:val="28"/>
          <w:lang w:eastAsia="ru-RU"/>
        </w:rPr>
        <w:t xml:space="preserve">28; </w:t>
      </w:r>
      <w:r w:rsidRPr="00344C41">
        <w:rPr>
          <w:rFonts w:ascii="Times New Roman" w:eastAsia="Times New Roman" w:hAnsi="Times New Roman" w:cs="Times New Roman"/>
          <w:sz w:val="28"/>
          <w:szCs w:val="28"/>
          <w:lang w:eastAsia="ru-RU"/>
        </w:rPr>
        <w:t>С.18-22] ППС же зобов’язувалась «</w:t>
      </w:r>
      <w:r w:rsidRPr="00344C41">
        <w:rPr>
          <w:rFonts w:ascii="Times New Roman" w:eastAsia="Times New Roman" w:hAnsi="Times New Roman" w:cs="Times New Roman"/>
          <w:i/>
          <w:iCs/>
          <w:sz w:val="28"/>
          <w:szCs w:val="28"/>
          <w:lang w:eastAsia="ru-RU"/>
        </w:rPr>
        <w:t xml:space="preserve">боротися за те, щоб кожна національність у Польщі мала свободу національного розвитку, аби кожен громадянин Польської Республіки був справді її рівноправним членом.» </w:t>
      </w:r>
      <w:r w:rsidRPr="00344C41">
        <w:rPr>
          <w:rFonts w:ascii="Times New Roman" w:eastAsia="Times New Roman" w:hAnsi="Times New Roman" w:cs="Times New Roman"/>
          <w:sz w:val="28"/>
          <w:szCs w:val="28"/>
          <w:lang w:eastAsia="ru-RU"/>
        </w:rPr>
        <w:t>[</w:t>
      </w:r>
      <w:r w:rsidR="00961B3B" w:rsidRPr="00344C41">
        <w:rPr>
          <w:rFonts w:ascii="Times New Roman" w:eastAsia="Times New Roman" w:hAnsi="Times New Roman" w:cs="Times New Roman"/>
          <w:sz w:val="28"/>
          <w:szCs w:val="28"/>
          <w:lang w:eastAsia="ru-RU"/>
        </w:rPr>
        <w:t>28;</w:t>
      </w:r>
      <w:r w:rsidRPr="00344C41">
        <w:rPr>
          <w:rFonts w:ascii="Times New Roman" w:eastAsia="Times New Roman" w:hAnsi="Times New Roman" w:cs="Times New Roman"/>
          <w:sz w:val="28"/>
          <w:szCs w:val="28"/>
          <w:lang w:eastAsia="ru-RU"/>
        </w:rPr>
        <w:t xml:space="preserve"> С.72]</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Інші політичні угрупування того часу схилялися до однієї або другої концепції. Або ж, як, наприклад, представники Польської народної партії «</w:t>
      </w:r>
      <w:proofErr w:type="spellStart"/>
      <w:r w:rsidRPr="00344C41">
        <w:rPr>
          <w:rFonts w:ascii="Times New Roman" w:eastAsia="Times New Roman" w:hAnsi="Times New Roman" w:cs="Times New Roman"/>
          <w:sz w:val="28"/>
          <w:szCs w:val="28"/>
          <w:lang w:eastAsia="ru-RU"/>
        </w:rPr>
        <w:t>П’яст</w:t>
      </w:r>
      <w:proofErr w:type="spellEnd"/>
      <w:r w:rsidRPr="00344C41">
        <w:rPr>
          <w:rFonts w:ascii="Times New Roman" w:eastAsia="Times New Roman" w:hAnsi="Times New Roman" w:cs="Times New Roman"/>
          <w:sz w:val="28"/>
          <w:szCs w:val="28"/>
          <w:lang w:eastAsia="ru-RU"/>
        </w:rPr>
        <w:t>» (PSL – «</w:t>
      </w:r>
      <w:proofErr w:type="spellStart"/>
      <w:r w:rsidRPr="00344C41">
        <w:rPr>
          <w:rFonts w:ascii="Times New Roman" w:eastAsia="Times New Roman" w:hAnsi="Times New Roman" w:cs="Times New Roman"/>
          <w:sz w:val="28"/>
          <w:szCs w:val="28"/>
          <w:lang w:eastAsia="ru-RU"/>
        </w:rPr>
        <w:t>Piast</w:t>
      </w:r>
      <w:proofErr w:type="spellEnd"/>
      <w:r w:rsidRPr="00344C41">
        <w:rPr>
          <w:rFonts w:ascii="Times New Roman" w:eastAsia="Times New Roman" w:hAnsi="Times New Roman" w:cs="Times New Roman"/>
          <w:sz w:val="28"/>
          <w:szCs w:val="28"/>
          <w:lang w:eastAsia="ru-RU"/>
        </w:rPr>
        <w:t>») в процесі творення польської державності шукали поглядів, які були б десь посередині від того, що пропонували націонал-демократи та федералісти. Один з представників ПСЛ, В.</w:t>
      </w:r>
      <w:proofErr w:type="spellStart"/>
      <w:r w:rsidRPr="00344C41">
        <w:rPr>
          <w:rFonts w:ascii="Times New Roman" w:eastAsia="Times New Roman" w:hAnsi="Times New Roman" w:cs="Times New Roman"/>
          <w:sz w:val="28"/>
          <w:szCs w:val="28"/>
          <w:lang w:eastAsia="ru-RU"/>
        </w:rPr>
        <w:t>Вітос</w:t>
      </w:r>
      <w:proofErr w:type="spellEnd"/>
      <w:r w:rsidRPr="00344C41">
        <w:rPr>
          <w:rFonts w:ascii="Times New Roman" w:eastAsia="Times New Roman" w:hAnsi="Times New Roman" w:cs="Times New Roman"/>
          <w:sz w:val="28"/>
          <w:szCs w:val="28"/>
          <w:lang w:eastAsia="ru-RU"/>
        </w:rPr>
        <w:t>, визнавав переваги утворення країн, які б відокремлювали Польщу від Росії, натомість вважав, що до них не може бути приєднаний жодна частина польської землі. Однак, уже після відновлення незалежності Польщі найважливішим для ПСЛ «</w:t>
      </w:r>
      <w:proofErr w:type="spellStart"/>
      <w:r w:rsidRPr="00344C41">
        <w:rPr>
          <w:rFonts w:ascii="Times New Roman" w:eastAsia="Times New Roman" w:hAnsi="Times New Roman" w:cs="Times New Roman"/>
          <w:sz w:val="28"/>
          <w:szCs w:val="28"/>
          <w:lang w:eastAsia="ru-RU"/>
        </w:rPr>
        <w:t>П’яст</w:t>
      </w:r>
      <w:proofErr w:type="spellEnd"/>
      <w:r w:rsidRPr="00344C41">
        <w:rPr>
          <w:rFonts w:ascii="Times New Roman" w:eastAsia="Times New Roman" w:hAnsi="Times New Roman" w:cs="Times New Roman"/>
          <w:sz w:val="28"/>
          <w:szCs w:val="28"/>
          <w:lang w:eastAsia="ru-RU"/>
        </w:rPr>
        <w:t xml:space="preserve">» стало зміцнення польських володінь завдяки військовому та цивільному осадництву, ефективному управлінню, боротьбі з відцентрованими прагненнями білоруського й українського народу та його полонізація. Всупереч </w:t>
      </w:r>
      <w:r w:rsidRPr="00344C41">
        <w:rPr>
          <w:rFonts w:ascii="Times New Roman" w:eastAsia="Times New Roman" w:hAnsi="Times New Roman" w:cs="Times New Roman"/>
          <w:sz w:val="28"/>
          <w:szCs w:val="28"/>
          <w:lang w:eastAsia="ru-RU"/>
        </w:rPr>
        <w:lastRenderedPageBreak/>
        <w:t>програмним деклараціям про забезпечення громадянської рівності слов’янських меншин, ПСЛ «</w:t>
      </w:r>
      <w:proofErr w:type="spellStart"/>
      <w:r w:rsidRPr="00344C41">
        <w:rPr>
          <w:rFonts w:ascii="Times New Roman" w:eastAsia="Times New Roman" w:hAnsi="Times New Roman" w:cs="Times New Roman"/>
          <w:sz w:val="28"/>
          <w:szCs w:val="28"/>
          <w:lang w:eastAsia="ru-RU"/>
        </w:rPr>
        <w:t>П’яст</w:t>
      </w:r>
      <w:proofErr w:type="spellEnd"/>
      <w:r w:rsidRPr="00344C41">
        <w:rPr>
          <w:rFonts w:ascii="Times New Roman" w:eastAsia="Times New Roman" w:hAnsi="Times New Roman" w:cs="Times New Roman"/>
          <w:sz w:val="28"/>
          <w:szCs w:val="28"/>
          <w:lang w:eastAsia="ru-RU"/>
        </w:rPr>
        <w:t>» виступала за обмеження їхніх виборчих прав, а відтак і впливу на хід державних справ. [</w:t>
      </w:r>
      <w:r w:rsidR="004E6A14" w:rsidRPr="00344C41">
        <w:rPr>
          <w:rFonts w:ascii="Times New Roman" w:eastAsia="Times New Roman" w:hAnsi="Times New Roman" w:cs="Times New Roman"/>
          <w:sz w:val="28"/>
          <w:szCs w:val="28"/>
          <w:lang w:eastAsia="ru-RU"/>
        </w:rPr>
        <w:t>101;</w:t>
      </w:r>
      <w:r w:rsidRPr="00344C41">
        <w:rPr>
          <w:rFonts w:ascii="Times New Roman" w:eastAsia="Times New Roman" w:hAnsi="Times New Roman" w:cs="Times New Roman"/>
          <w:sz w:val="28"/>
          <w:szCs w:val="28"/>
          <w:lang w:eastAsia="ru-RU"/>
        </w:rPr>
        <w:t>  С.12]</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Варто зазначити, що хоч серед польських провідних політичних кіл існувало кілька векторів руху стосовно врегулювання питання нацменшин, та все ж на практиці домінувала </w:t>
      </w:r>
      <w:proofErr w:type="spellStart"/>
      <w:r w:rsidRPr="00344C41">
        <w:rPr>
          <w:rFonts w:ascii="Times New Roman" w:eastAsia="Times New Roman" w:hAnsi="Times New Roman" w:cs="Times New Roman"/>
          <w:sz w:val="28"/>
          <w:szCs w:val="28"/>
          <w:lang w:eastAsia="ru-RU"/>
        </w:rPr>
        <w:t>інкорпораційна</w:t>
      </w:r>
      <w:proofErr w:type="spellEnd"/>
      <w:r w:rsidRPr="00344C41">
        <w:rPr>
          <w:rFonts w:ascii="Times New Roman" w:eastAsia="Times New Roman" w:hAnsi="Times New Roman" w:cs="Times New Roman"/>
          <w:sz w:val="28"/>
          <w:szCs w:val="28"/>
          <w:lang w:eastAsia="ru-RU"/>
        </w:rPr>
        <w:t xml:space="preserve"> концепція. Навіть травневий переворот 1926 р. і прихід до влади прихильників Ю.</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з концепцією федералізму («прометеїзму») не внесли радикальних змін у вирішення національного питання. Щоправда, у національній політиці пілсудчики використовували все ж більш гнучку порівняно з </w:t>
      </w:r>
      <w:proofErr w:type="spellStart"/>
      <w:r w:rsidRPr="00344C41">
        <w:rPr>
          <w:rFonts w:ascii="Times New Roman" w:eastAsia="Times New Roman" w:hAnsi="Times New Roman" w:cs="Times New Roman"/>
          <w:sz w:val="28"/>
          <w:szCs w:val="28"/>
          <w:lang w:eastAsia="ru-RU"/>
        </w:rPr>
        <w:t>ендеками</w:t>
      </w:r>
      <w:proofErr w:type="spellEnd"/>
      <w:r w:rsidRPr="00344C41">
        <w:rPr>
          <w:rFonts w:ascii="Times New Roman" w:eastAsia="Times New Roman" w:hAnsi="Times New Roman" w:cs="Times New Roman"/>
          <w:sz w:val="28"/>
          <w:szCs w:val="28"/>
          <w:lang w:eastAsia="ru-RU"/>
        </w:rPr>
        <w:t xml:space="preserve"> тактику, зокрема, обіцяли національним меншинам створити належні умови для культурної та господарської діяльності, підтримувати їхні інтереси за умови лояльного ставлення до держави. Однак, як і їхні попередники, пілсудчики не полишали основної мети – полонізації етнічних груп і зміцнення </w:t>
      </w:r>
      <w:proofErr w:type="spellStart"/>
      <w:r w:rsidRPr="00344C41">
        <w:rPr>
          <w:rFonts w:ascii="Times New Roman" w:eastAsia="Times New Roman" w:hAnsi="Times New Roman" w:cs="Times New Roman"/>
          <w:sz w:val="28"/>
          <w:szCs w:val="28"/>
          <w:lang w:eastAsia="ru-RU"/>
        </w:rPr>
        <w:t>польськості</w:t>
      </w:r>
      <w:proofErr w:type="spellEnd"/>
      <w:r w:rsidRPr="00344C41">
        <w:rPr>
          <w:rFonts w:ascii="Times New Roman" w:eastAsia="Times New Roman" w:hAnsi="Times New Roman" w:cs="Times New Roman"/>
          <w:sz w:val="28"/>
          <w:szCs w:val="28"/>
          <w:lang w:eastAsia="ru-RU"/>
        </w:rPr>
        <w:t xml:space="preserve"> на теренах, які мали важливе стратегічне значення. [</w:t>
      </w:r>
      <w:r w:rsidR="0013308D" w:rsidRPr="00344C41">
        <w:rPr>
          <w:rFonts w:ascii="Times New Roman" w:eastAsia="Times New Roman" w:hAnsi="Times New Roman" w:cs="Times New Roman"/>
          <w:sz w:val="28"/>
          <w:szCs w:val="28"/>
          <w:lang w:eastAsia="ru-RU"/>
        </w:rPr>
        <w:t xml:space="preserve">83; </w:t>
      </w:r>
      <w:r w:rsidRPr="00344C41">
        <w:rPr>
          <w:rFonts w:ascii="Times New Roman" w:eastAsia="Times New Roman" w:hAnsi="Times New Roman" w:cs="Times New Roman"/>
          <w:sz w:val="28"/>
          <w:szCs w:val="28"/>
          <w:lang w:eastAsia="ru-RU"/>
        </w:rPr>
        <w:t xml:space="preserve">С.76] Такої політики польські урядовці дотримувалися протягом 1926–1935 рр., однак через відсутність комплексних засад вирішення національної проблеми не увінчалася успіхом. Відтак відбулася еволюція державного устрою в напрямі тоталітаризму, що яскраво проявилася після 1937 р., зумовила перетворення політики «зміцнення </w:t>
      </w:r>
      <w:proofErr w:type="spellStart"/>
      <w:r w:rsidRPr="00344C41">
        <w:rPr>
          <w:rFonts w:ascii="Times New Roman" w:eastAsia="Times New Roman" w:hAnsi="Times New Roman" w:cs="Times New Roman"/>
          <w:sz w:val="28"/>
          <w:szCs w:val="28"/>
          <w:lang w:eastAsia="ru-RU"/>
        </w:rPr>
        <w:t>польськості</w:t>
      </w:r>
      <w:proofErr w:type="spellEnd"/>
      <w:r w:rsidRPr="00344C41">
        <w:rPr>
          <w:rFonts w:ascii="Times New Roman" w:eastAsia="Times New Roman" w:hAnsi="Times New Roman" w:cs="Times New Roman"/>
          <w:sz w:val="28"/>
          <w:szCs w:val="28"/>
          <w:lang w:eastAsia="ru-RU"/>
        </w:rPr>
        <w:t>» на офіційну доктрину правлячих сил і призвела до загострення міжетнічних конфліктів у державі. [</w:t>
      </w:r>
      <w:r w:rsidR="0013308D" w:rsidRPr="00344C41">
        <w:rPr>
          <w:rFonts w:ascii="Times New Roman" w:eastAsia="Times New Roman" w:hAnsi="Times New Roman" w:cs="Times New Roman"/>
          <w:sz w:val="28"/>
          <w:szCs w:val="28"/>
          <w:lang w:eastAsia="ru-RU"/>
        </w:rPr>
        <w:t>83</w:t>
      </w:r>
      <w:r w:rsidRPr="00344C41">
        <w:rPr>
          <w:rFonts w:ascii="Times New Roman" w:eastAsia="Times New Roman" w:hAnsi="Times New Roman" w:cs="Times New Roman"/>
          <w:sz w:val="28"/>
          <w:szCs w:val="28"/>
          <w:lang w:eastAsia="ru-RU"/>
        </w:rPr>
        <w:t>; С.80]</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Отже, відновлена після Першої світової війни Польща постала як багатонаціональна держава, де меншини становили понад третину всього населення. Відтак одним з найголовніших викликів ІІ Речі Посполитої стало врегулювання їхніх прав. Перші спроби їх законодавчого окреслення  відбулися унаслідок підписання Малого Версальського трактату, а згодом і укладання «березневої» Конституції 1921 р., що відзначилася широкими гарантіями забезпечення демократичних прав і свобод усім громадянам Польщі. Натомість у ході суспільно-політичних змін, зокрема травневого перевороту 1926 р., </w:t>
      </w:r>
      <w:r w:rsidRPr="00344C41">
        <w:rPr>
          <w:rFonts w:ascii="Times New Roman" w:eastAsia="Times New Roman" w:hAnsi="Times New Roman" w:cs="Times New Roman"/>
          <w:sz w:val="28"/>
          <w:szCs w:val="28"/>
          <w:lang w:eastAsia="ru-RU"/>
        </w:rPr>
        <w:lastRenderedPageBreak/>
        <w:t>риторика влади стосовно національних меншин дещо змінилася, свідченням чого стало усунення з нової, «квітневої», Конституції 1935 р. будь-яких згадок про права нацменшин. До того ж держава впевнено набувала авторитарних рис, за умови яких широкі права національних меншин були просто не можливі.</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Попри актуальність національної проблеми протягом усього періоду існування ІІ Речі Посполитої та наявність різних концепцій щодо її врегулювання (</w:t>
      </w:r>
      <w:proofErr w:type="spellStart"/>
      <w:r w:rsidRPr="00344C41">
        <w:rPr>
          <w:rFonts w:ascii="Times New Roman" w:eastAsia="Times New Roman" w:hAnsi="Times New Roman" w:cs="Times New Roman"/>
          <w:sz w:val="28"/>
          <w:szCs w:val="28"/>
          <w:lang w:eastAsia="ru-RU"/>
        </w:rPr>
        <w:t>інкорпораційної</w:t>
      </w:r>
      <w:proofErr w:type="spellEnd"/>
      <w:r w:rsidRPr="00344C41">
        <w:rPr>
          <w:rFonts w:ascii="Times New Roman" w:eastAsia="Times New Roman" w:hAnsi="Times New Roman" w:cs="Times New Roman"/>
          <w:sz w:val="28"/>
          <w:szCs w:val="28"/>
          <w:lang w:eastAsia="ru-RU"/>
        </w:rPr>
        <w:t xml:space="preserve"> та </w:t>
      </w:r>
      <w:proofErr w:type="spellStart"/>
      <w:r w:rsidRPr="00344C41">
        <w:rPr>
          <w:rFonts w:ascii="Times New Roman" w:eastAsia="Times New Roman" w:hAnsi="Times New Roman" w:cs="Times New Roman"/>
          <w:sz w:val="28"/>
          <w:szCs w:val="28"/>
          <w:lang w:eastAsia="ru-RU"/>
        </w:rPr>
        <w:t>федераційної</w:t>
      </w:r>
      <w:proofErr w:type="spellEnd"/>
      <w:r w:rsidRPr="00344C41">
        <w:rPr>
          <w:rFonts w:ascii="Times New Roman" w:eastAsia="Times New Roman" w:hAnsi="Times New Roman" w:cs="Times New Roman"/>
          <w:sz w:val="28"/>
          <w:szCs w:val="28"/>
          <w:lang w:eastAsia="ru-RU"/>
        </w:rPr>
        <w:t>), жодна з них не змогла привести до мирного співіснування національних меншин в одній державі. Домінування на практиці асиміляційної стратегії продемонструвало справжні погляди польської влади на національні меншини – не як на рівноправних громадян держави, а радше як на елемент, що підлягає підкоренню та поступовому злиттю з польською нацією.</w:t>
      </w:r>
    </w:p>
    <w:p w:rsidR="003F1459" w:rsidRPr="00344C41" w:rsidRDefault="003F1459" w:rsidP="00344C41">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Таким чином, запропонована Польською державою модель національної політики не продемонструвала здатність до побудови суспільства на засадах рівності та взаємоповаги.</w:t>
      </w:r>
    </w:p>
    <w:p w:rsidR="00344C41" w:rsidRDefault="00344C41">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3F1459" w:rsidRPr="00344C41" w:rsidRDefault="003F1459" w:rsidP="00344C41">
      <w:pPr>
        <w:pStyle w:val="1"/>
        <w:spacing w:line="360" w:lineRule="auto"/>
        <w:jc w:val="center"/>
        <w:rPr>
          <w:sz w:val="28"/>
          <w:szCs w:val="28"/>
        </w:rPr>
      </w:pPr>
      <w:bookmarkStart w:id="8" w:name="_Toc199962563"/>
      <w:r w:rsidRPr="00344C41">
        <w:rPr>
          <w:sz w:val="28"/>
          <w:szCs w:val="28"/>
        </w:rPr>
        <w:lastRenderedPageBreak/>
        <w:t>РОЗДІЛ 3 УКРАЇНЦІ В ПОЛІТИЧНІЙ СИСТЕМІ ІІ РЕЧІ ПОСПОЛИТОЇ</w:t>
      </w:r>
      <w:bookmarkEnd w:id="8"/>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Попри тимчасову втрату власної державності, політичне життя українців у міжвоєнній Польщі не припинилося. Незважаючи на обмеження та тиск з боку влади, українська спільнота зуміла зберегти активну політичну позицію й розгорнути широку мережу партійних організацій, що діяли на західноукраїнських землях. Значно більша, порівняно з </w:t>
      </w:r>
      <w:proofErr w:type="spellStart"/>
      <w:r w:rsidRPr="00344C41">
        <w:rPr>
          <w:rFonts w:ascii="Times New Roman" w:eastAsia="Times New Roman" w:hAnsi="Times New Roman" w:cs="Times New Roman"/>
          <w:sz w:val="28"/>
          <w:szCs w:val="28"/>
          <w:lang w:eastAsia="ru-RU"/>
        </w:rPr>
        <w:t>підрадянською</w:t>
      </w:r>
      <w:proofErr w:type="spellEnd"/>
      <w:r w:rsidRPr="00344C41">
        <w:rPr>
          <w:rFonts w:ascii="Times New Roman" w:eastAsia="Times New Roman" w:hAnsi="Times New Roman" w:cs="Times New Roman"/>
          <w:sz w:val="28"/>
          <w:szCs w:val="28"/>
          <w:lang w:eastAsia="ru-RU"/>
        </w:rPr>
        <w:t xml:space="preserve"> Україною, можливість для легальної політичної діяльності сприяла формуванню багатогранного середовища, у якому різні сили – від лояльних до держави до радикально опозиційних – шукали шляхи відстоювання українських інтересів. У рамках загальної системи політичного устрою ІІ Речі Посполитої українці намагалися вибороти своє місце, використовуючи як парламентські механізми, так і позапарламентські форми політичної боротьби. Ця активність була не лише проявом національного самозбереження, а й формою протистояння політиці асиміляції, що проводив уряд.</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Українське національно-демократичне об’єднання (УНДО), засноване 1925 р</w:t>
      </w:r>
      <w:r w:rsidR="0096322B">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у Львові на чолі з Д. Левицьким, було найчисельнішою та найвпливовішою легальною політичною силою західноукраїнського населення у складі ІІ Речі Посполитої. Партія сформувалася як поміркована ліберальна сила центристського спрямування, яка у своїй програмі обстоювала право українців на національне самовизначення, соціальну справедливість і демократичний устрій. Основною метою УНДО була побудова самостійної соборної Української держави, при цьому в політичних деклараціях підкреслювалося, що такі прагнення не суперечать інтересам Польщі, а західноукраїнські землі є органічною частиною Великої України.</w:t>
      </w:r>
      <w:r w:rsidR="004F0CE5" w:rsidRPr="00344C41">
        <w:rPr>
          <w:rFonts w:ascii="Times New Roman" w:eastAsia="Times New Roman" w:hAnsi="Times New Roman" w:cs="Times New Roman"/>
          <w:sz w:val="28"/>
          <w:szCs w:val="28"/>
          <w:lang w:eastAsia="ru-RU"/>
        </w:rPr>
        <w:t xml:space="preserve"> [67; С.</w:t>
      </w:r>
      <w:r w:rsidRPr="00344C41">
        <w:rPr>
          <w:rFonts w:ascii="Times New Roman" w:eastAsia="Times New Roman" w:hAnsi="Times New Roman" w:cs="Times New Roman"/>
          <w:sz w:val="28"/>
          <w:szCs w:val="28"/>
          <w:lang w:eastAsia="ru-RU"/>
        </w:rPr>
        <w:t>140</w:t>
      </w:r>
      <w:r w:rsidR="004F0CE5"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Провід партії сформували представники на</w:t>
      </w:r>
      <w:r w:rsidR="007C1487" w:rsidRPr="00344C41">
        <w:rPr>
          <w:rFonts w:ascii="Times New Roman" w:eastAsia="Times New Roman" w:hAnsi="Times New Roman" w:cs="Times New Roman"/>
          <w:sz w:val="28"/>
          <w:szCs w:val="28"/>
          <w:lang w:eastAsia="ru-RU"/>
        </w:rPr>
        <w:t>ціональної інтелігенції </w:t>
      </w:r>
      <w:r w:rsidRPr="00344C41">
        <w:rPr>
          <w:rFonts w:ascii="Times New Roman" w:eastAsia="Times New Roman" w:hAnsi="Times New Roman" w:cs="Times New Roman"/>
          <w:sz w:val="28"/>
          <w:szCs w:val="28"/>
          <w:lang w:eastAsia="ru-RU"/>
        </w:rPr>
        <w:t xml:space="preserve">– адвокати, вчителі, лікарі, журналісти, кооператори, духовенство та заможне селянство. </w:t>
      </w:r>
      <w:r w:rsidR="00F13F8D" w:rsidRPr="00344C41">
        <w:rPr>
          <w:rFonts w:ascii="Times New Roman" w:eastAsia="Times New Roman" w:hAnsi="Times New Roman" w:cs="Times New Roman"/>
          <w:sz w:val="28"/>
          <w:szCs w:val="28"/>
          <w:lang w:eastAsia="ru-RU"/>
        </w:rPr>
        <w:t>[47; С.</w:t>
      </w:r>
      <w:r w:rsidRPr="00344C41">
        <w:rPr>
          <w:rFonts w:ascii="Times New Roman" w:eastAsia="Times New Roman" w:hAnsi="Times New Roman" w:cs="Times New Roman"/>
          <w:sz w:val="28"/>
          <w:szCs w:val="28"/>
          <w:lang w:eastAsia="ru-RU"/>
        </w:rPr>
        <w:t>156</w:t>
      </w:r>
      <w:r w:rsidR="00F13F8D"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Досить швидко УНДО здобуло контроль над ключовими структурами українського громадського життя: товариством «Просвіта», </w:t>
      </w:r>
      <w:r w:rsidRPr="00344C41">
        <w:rPr>
          <w:rFonts w:ascii="Times New Roman" w:eastAsia="Times New Roman" w:hAnsi="Times New Roman" w:cs="Times New Roman"/>
          <w:sz w:val="28"/>
          <w:szCs w:val="28"/>
          <w:lang w:eastAsia="ru-RU"/>
        </w:rPr>
        <w:lastRenderedPageBreak/>
        <w:t xml:space="preserve">Ревізійним союзом кооперативів, </w:t>
      </w:r>
      <w:proofErr w:type="spellStart"/>
      <w:r w:rsidRPr="00344C41">
        <w:rPr>
          <w:rFonts w:ascii="Times New Roman" w:eastAsia="Times New Roman" w:hAnsi="Times New Roman" w:cs="Times New Roman"/>
          <w:sz w:val="28"/>
          <w:szCs w:val="28"/>
          <w:lang w:eastAsia="ru-RU"/>
        </w:rPr>
        <w:t>Центросоюзом</w:t>
      </w:r>
      <w:proofErr w:type="spellEnd"/>
      <w:r w:rsidRPr="00344C41">
        <w:rPr>
          <w:rFonts w:ascii="Times New Roman" w:eastAsia="Times New Roman" w:hAnsi="Times New Roman" w:cs="Times New Roman"/>
          <w:sz w:val="28"/>
          <w:szCs w:val="28"/>
          <w:lang w:eastAsia="ru-RU"/>
        </w:rPr>
        <w:t xml:space="preserve">, а також над найвпливовішими медіа – передусім щоденником «Діло» і партійним тижневиком «Свобода». </w:t>
      </w:r>
      <w:r w:rsidR="001D0178" w:rsidRPr="00344C41">
        <w:rPr>
          <w:rFonts w:ascii="Times New Roman" w:eastAsia="Times New Roman" w:hAnsi="Times New Roman" w:cs="Times New Roman"/>
          <w:sz w:val="28"/>
          <w:szCs w:val="28"/>
          <w:lang w:eastAsia="ru-RU"/>
        </w:rPr>
        <w:t>[53;</w:t>
      </w:r>
      <w:r w:rsidRPr="00344C41">
        <w:rPr>
          <w:rFonts w:ascii="Times New Roman" w:eastAsia="Times New Roman" w:hAnsi="Times New Roman" w:cs="Times New Roman"/>
          <w:sz w:val="28"/>
          <w:szCs w:val="28"/>
          <w:lang w:eastAsia="ru-RU"/>
        </w:rPr>
        <w:t xml:space="preserve"> С. 208</w:t>
      </w:r>
      <w:r w:rsidR="001D0178"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Ще однією легальною українською політичною силою того часу була Українська соціалістично-радикальна партія (УСРП) лівоцентристського спрямування на чолі з Л. Бачинським та І. </w:t>
      </w:r>
      <w:proofErr w:type="spellStart"/>
      <w:r w:rsidRPr="00344C41">
        <w:rPr>
          <w:rFonts w:ascii="Times New Roman" w:eastAsia="Times New Roman" w:hAnsi="Times New Roman" w:cs="Times New Roman"/>
          <w:sz w:val="28"/>
          <w:szCs w:val="28"/>
          <w:lang w:eastAsia="ru-RU"/>
        </w:rPr>
        <w:t>Макухом</w:t>
      </w:r>
      <w:proofErr w:type="spellEnd"/>
      <w:r w:rsidRPr="00344C41">
        <w:rPr>
          <w:rFonts w:ascii="Times New Roman" w:eastAsia="Times New Roman" w:hAnsi="Times New Roman" w:cs="Times New Roman"/>
          <w:sz w:val="28"/>
          <w:szCs w:val="28"/>
          <w:lang w:eastAsia="ru-RU"/>
        </w:rPr>
        <w:t>. Її програмні засади передбачали створення самостійної Української трудової республіки, соборність українських земель, передачу влади до рад працюючого народу, обмеження приватної власності, а також об’єднання селян і робітників задля досягнення соціального та національного визволення. Якщо у 1920-х рр. УСРП орієнтувалася на створення єдиного соціалістичного фронту українських партій, то в 1930-х рр. змістила акценти на згуртування всіх національних сил. Протягом усього міжвоєнного періоду партія стояла в опозиції до польської влади, відкидаючи можливість будь-яких компромісів.</w:t>
      </w:r>
      <w:r w:rsidR="0050625A" w:rsidRPr="00344C41">
        <w:rPr>
          <w:rFonts w:ascii="Times New Roman" w:eastAsia="Times New Roman" w:hAnsi="Times New Roman" w:cs="Times New Roman"/>
          <w:sz w:val="28"/>
          <w:szCs w:val="28"/>
          <w:lang w:eastAsia="ru-RU"/>
        </w:rPr>
        <w:t xml:space="preserve"> [67; С.</w:t>
      </w:r>
      <w:r w:rsidRPr="00344C41">
        <w:rPr>
          <w:rFonts w:ascii="Times New Roman" w:eastAsia="Times New Roman" w:hAnsi="Times New Roman" w:cs="Times New Roman"/>
          <w:sz w:val="28"/>
          <w:szCs w:val="28"/>
          <w:lang w:eastAsia="ru-RU"/>
        </w:rPr>
        <w:t>142</w:t>
      </w:r>
      <w:r w:rsidR="0050625A"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 лівоцентристському сегменті національно-державницького руху діяла також Українська соціал-демократична партія (УСДП), яка прагнула утвердження незалежної соборної української соціалістичної держави та намагалася поєднати національну ідею з марксистською ідеологією. Після поразки визвольних змагань і на тлі </w:t>
      </w:r>
      <w:proofErr w:type="spellStart"/>
      <w:r w:rsidRPr="00344C41">
        <w:rPr>
          <w:rFonts w:ascii="Times New Roman" w:eastAsia="Times New Roman" w:hAnsi="Times New Roman" w:cs="Times New Roman"/>
          <w:sz w:val="28"/>
          <w:szCs w:val="28"/>
          <w:lang w:eastAsia="ru-RU"/>
        </w:rPr>
        <w:t>українізаційної</w:t>
      </w:r>
      <w:proofErr w:type="spellEnd"/>
      <w:r w:rsidRPr="00344C41">
        <w:rPr>
          <w:rFonts w:ascii="Times New Roman" w:eastAsia="Times New Roman" w:hAnsi="Times New Roman" w:cs="Times New Roman"/>
          <w:sz w:val="28"/>
          <w:szCs w:val="28"/>
          <w:lang w:eastAsia="ru-RU"/>
        </w:rPr>
        <w:t xml:space="preserve"> політики в УСРР партія зазнала ідейної трансформації: у 1923–1924 рр. під впливом Комуністичної партії Східної Галичини (КПСГ/КПЗУ) вона перейшла на прокомуністичні позиції. Проте поєднання </w:t>
      </w:r>
      <w:proofErr w:type="spellStart"/>
      <w:r w:rsidRPr="00344C41">
        <w:rPr>
          <w:rFonts w:ascii="Times New Roman" w:eastAsia="Times New Roman" w:hAnsi="Times New Roman" w:cs="Times New Roman"/>
          <w:sz w:val="28"/>
          <w:szCs w:val="28"/>
          <w:lang w:eastAsia="ru-RU"/>
        </w:rPr>
        <w:t>соборницьких</w:t>
      </w:r>
      <w:proofErr w:type="spellEnd"/>
      <w:r w:rsidRPr="00344C41">
        <w:rPr>
          <w:rFonts w:ascii="Times New Roman" w:eastAsia="Times New Roman" w:hAnsi="Times New Roman" w:cs="Times New Roman"/>
          <w:sz w:val="28"/>
          <w:szCs w:val="28"/>
          <w:lang w:eastAsia="ru-RU"/>
        </w:rPr>
        <w:t xml:space="preserve"> орієнтацій із прихильністю до радянської моделі стало причиною репресій з боку польської влади, що згодом призвело до офіційної ліквідації партії 30 січня 1924 р. Лише у 1928 р. вона змогла відновити свою діяльність, однак після цього УСДП поступово дистанціювалася від комуністичного табору. Вона почала критично оцінювати суспільно-політичну реальність в УСРР, хоча й зберігала певні </w:t>
      </w:r>
      <w:proofErr w:type="spellStart"/>
      <w:r w:rsidRPr="00344C41">
        <w:rPr>
          <w:rFonts w:ascii="Times New Roman" w:eastAsia="Times New Roman" w:hAnsi="Times New Roman" w:cs="Times New Roman"/>
          <w:sz w:val="28"/>
          <w:szCs w:val="28"/>
          <w:lang w:eastAsia="ru-RU"/>
        </w:rPr>
        <w:t>радянофільські</w:t>
      </w:r>
      <w:proofErr w:type="spellEnd"/>
      <w:r w:rsidRPr="00344C41">
        <w:rPr>
          <w:rFonts w:ascii="Times New Roman" w:eastAsia="Times New Roman" w:hAnsi="Times New Roman" w:cs="Times New Roman"/>
          <w:sz w:val="28"/>
          <w:szCs w:val="28"/>
          <w:lang w:eastAsia="ru-RU"/>
        </w:rPr>
        <w:t xml:space="preserve"> ілюзії. Українські соціал-демократи послідовно виступали проти польської </w:t>
      </w:r>
      <w:r w:rsidRPr="00344C41">
        <w:rPr>
          <w:rFonts w:ascii="Times New Roman" w:eastAsia="Times New Roman" w:hAnsi="Times New Roman" w:cs="Times New Roman"/>
          <w:sz w:val="28"/>
          <w:szCs w:val="28"/>
          <w:lang w:eastAsia="ru-RU"/>
        </w:rPr>
        <w:lastRenderedPageBreak/>
        <w:t>політики на західноукраїнських землях, залишаючись у руслі ідей національного самовизначення.</w:t>
      </w:r>
      <w:r w:rsidR="00854C49" w:rsidRPr="00344C41">
        <w:rPr>
          <w:rFonts w:ascii="Times New Roman" w:eastAsia="Times New Roman" w:hAnsi="Times New Roman" w:cs="Times New Roman"/>
          <w:sz w:val="28"/>
          <w:szCs w:val="28"/>
          <w:lang w:eastAsia="ru-RU"/>
        </w:rPr>
        <w:t xml:space="preserve"> [67; С.</w:t>
      </w:r>
      <w:r w:rsidRPr="00344C41">
        <w:rPr>
          <w:rFonts w:ascii="Times New Roman" w:eastAsia="Times New Roman" w:hAnsi="Times New Roman" w:cs="Times New Roman"/>
          <w:sz w:val="28"/>
          <w:szCs w:val="28"/>
          <w:lang w:eastAsia="ru-RU"/>
        </w:rPr>
        <w:t>142</w:t>
      </w:r>
      <w:r w:rsidR="00854C49"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Загалом, УНДО, УСРП та УСДП були найвпливовішими політичними партіями в тогочасному західноукр</w:t>
      </w:r>
      <w:r w:rsidR="00A843EC" w:rsidRPr="00344C41">
        <w:rPr>
          <w:rFonts w:ascii="Times New Roman" w:eastAsia="Times New Roman" w:hAnsi="Times New Roman" w:cs="Times New Roman"/>
          <w:sz w:val="28"/>
          <w:szCs w:val="28"/>
          <w:lang w:eastAsia="ru-RU"/>
        </w:rPr>
        <w:t xml:space="preserve">аїнському суспільстві – т. </w:t>
      </w:r>
      <w:proofErr w:type="spellStart"/>
      <w:r w:rsidR="00A843EC" w:rsidRPr="00344C41">
        <w:rPr>
          <w:rFonts w:ascii="Times New Roman" w:eastAsia="Times New Roman" w:hAnsi="Times New Roman" w:cs="Times New Roman"/>
          <w:sz w:val="28"/>
          <w:szCs w:val="28"/>
          <w:lang w:eastAsia="ru-RU"/>
        </w:rPr>
        <w:t>зв</w:t>
      </w:r>
      <w:proofErr w:type="spellEnd"/>
      <w:r w:rsidR="00A843EC" w:rsidRPr="00344C41">
        <w:rPr>
          <w:rFonts w:ascii="Times New Roman" w:eastAsia="Times New Roman" w:hAnsi="Times New Roman" w:cs="Times New Roman"/>
          <w:sz w:val="28"/>
          <w:szCs w:val="28"/>
          <w:lang w:eastAsia="ru-RU"/>
        </w:rPr>
        <w:t>. «легальною опозицією»</w:t>
      </w:r>
      <w:r w:rsidRPr="00344C41">
        <w:rPr>
          <w:rFonts w:ascii="Times New Roman" w:eastAsia="Times New Roman" w:hAnsi="Times New Roman" w:cs="Times New Roman"/>
          <w:sz w:val="28"/>
          <w:szCs w:val="28"/>
          <w:lang w:eastAsia="ru-RU"/>
        </w:rPr>
        <w:t xml:space="preserve"> польській владі. </w:t>
      </w:r>
      <w:r w:rsidR="00F13F8D" w:rsidRPr="00344C41">
        <w:rPr>
          <w:rFonts w:ascii="Times New Roman" w:eastAsia="Times New Roman" w:hAnsi="Times New Roman" w:cs="Times New Roman"/>
          <w:sz w:val="28"/>
          <w:szCs w:val="28"/>
          <w:lang w:eastAsia="ru-RU"/>
        </w:rPr>
        <w:t>[47; С.156]</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Поряд з ними існували і нелегальні політичні організації, котрі теж мали чималу групу прихильників. Такою зокрема була ліворадикальна Комуністична партія Західної України (КПЗУ), що виникла у 1923 р. внаслідок перейменування Комуністичної партії Східної Галичини (КПСГ). Вона була складовою частиною Комуністичної партії Польщі, однак зберігала широку автономію. У 1920-х рр. </w:t>
      </w:r>
      <w:proofErr w:type="spellStart"/>
      <w:r w:rsidRPr="00344C41">
        <w:rPr>
          <w:rFonts w:ascii="Times New Roman" w:eastAsia="Times New Roman" w:hAnsi="Times New Roman" w:cs="Times New Roman"/>
          <w:sz w:val="28"/>
          <w:szCs w:val="28"/>
          <w:lang w:eastAsia="ru-RU"/>
        </w:rPr>
        <w:t>прорадянські</w:t>
      </w:r>
      <w:proofErr w:type="spellEnd"/>
      <w:r w:rsidRPr="00344C41">
        <w:rPr>
          <w:rFonts w:ascii="Times New Roman" w:eastAsia="Times New Roman" w:hAnsi="Times New Roman" w:cs="Times New Roman"/>
          <w:sz w:val="28"/>
          <w:szCs w:val="28"/>
          <w:lang w:eastAsia="ru-RU"/>
        </w:rPr>
        <w:t xml:space="preserve"> настрої мали досить помітну підтримку серед західноукраїнського населення, що пояснюється кількома чинниками: антиукраїнською політикою польської влади, політикою українізації, яку проводили більшовики в УСРР, а також привабливістю нової економічної політики. КПЗУ вдало експлуатувала соціальні конфлікти, які нерідко набували національного забарвлення – передусім польсько-українського, що витікало з домінування поляків серед землевласників і українців серед селян. Основною ідеєю партії була соціалістична революція, яка мала б об’єднати робітників і селян з етнічної Польщі та Західної України, а кінцевою метою – приєднання західноукраїнських земель до УСРР. </w:t>
      </w:r>
      <w:r w:rsidR="00673622" w:rsidRPr="00344C41">
        <w:rPr>
          <w:rFonts w:ascii="Times New Roman" w:eastAsia="Times New Roman" w:hAnsi="Times New Roman" w:cs="Times New Roman"/>
          <w:sz w:val="28"/>
          <w:szCs w:val="28"/>
          <w:lang w:eastAsia="ru-RU"/>
        </w:rPr>
        <w:t>[72; С.</w:t>
      </w:r>
      <w:r w:rsidRPr="00344C41">
        <w:rPr>
          <w:rFonts w:ascii="Times New Roman" w:eastAsia="Times New Roman" w:hAnsi="Times New Roman" w:cs="Times New Roman"/>
          <w:sz w:val="28"/>
          <w:szCs w:val="28"/>
          <w:lang w:eastAsia="ru-RU"/>
        </w:rPr>
        <w:t>176</w:t>
      </w:r>
      <w:r w:rsidR="00673622"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КПЗУ діяла у підпіллі, водночас прагнула до формування легальних масових організацій. Так, у 1924 р. вона взяла під свій контроль Українську соціал-демократичну партію (УСДП), а найбільшим її успіхом стало створення у 1926 р. легального Українського селянсько-робітничого соціал</w:t>
      </w:r>
      <w:r w:rsidR="00A843EC" w:rsidRPr="00344C41">
        <w:rPr>
          <w:rFonts w:ascii="Times New Roman" w:eastAsia="Times New Roman" w:hAnsi="Times New Roman" w:cs="Times New Roman"/>
          <w:sz w:val="28"/>
          <w:szCs w:val="28"/>
          <w:lang w:eastAsia="ru-RU"/>
        </w:rPr>
        <w:t>істичного об’єднання («Сель-Роб»</w:t>
      </w:r>
      <w:r w:rsidRPr="00344C41">
        <w:rPr>
          <w:rFonts w:ascii="Times New Roman" w:eastAsia="Times New Roman" w:hAnsi="Times New Roman" w:cs="Times New Roman"/>
          <w:sz w:val="28"/>
          <w:szCs w:val="28"/>
          <w:lang w:eastAsia="ru-RU"/>
        </w:rPr>
        <w:t>) – партії прокомуністичної орієнтації, яка досягла значного впливу, особливо на Волині. Воно взяло на озброєння гасла ліквідації поміщицького, державного та церковного землеволодіння, соціалізації фабрик та заводів. Попри заборону польською владою у 1932 р., організація продовжувала діяти у підпіллі</w:t>
      </w:r>
      <w:r w:rsidR="00673622" w:rsidRPr="00344C41">
        <w:rPr>
          <w:rFonts w:ascii="Times New Roman" w:eastAsia="Times New Roman" w:hAnsi="Times New Roman" w:cs="Times New Roman"/>
          <w:sz w:val="28"/>
          <w:szCs w:val="28"/>
          <w:lang w:eastAsia="ru-RU"/>
        </w:rPr>
        <w:t>. [72; С.</w:t>
      </w:r>
      <w:r w:rsidRPr="00344C41">
        <w:rPr>
          <w:rFonts w:ascii="Times New Roman" w:eastAsia="Times New Roman" w:hAnsi="Times New Roman" w:cs="Times New Roman"/>
          <w:sz w:val="28"/>
          <w:szCs w:val="28"/>
          <w:lang w:eastAsia="ru-RU"/>
        </w:rPr>
        <w:t>176-177</w:t>
      </w:r>
      <w:r w:rsidR="00673622"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 xml:space="preserve">Попри певний успіх, уже на початку 1930-х рр. позиції КПЗУ почали стрімко занепадати. Згортання політики українізації, масові репресії, терор проти її носіїв та Голодомор 1932–1933 рр. в УСРР радикально змінили сприйняття радянського режиму західноукраїнського населення, підриваючи ідеологічні позиції </w:t>
      </w:r>
      <w:proofErr w:type="spellStart"/>
      <w:r w:rsidRPr="00344C41">
        <w:rPr>
          <w:rFonts w:ascii="Times New Roman" w:eastAsia="Times New Roman" w:hAnsi="Times New Roman" w:cs="Times New Roman"/>
          <w:sz w:val="28"/>
          <w:szCs w:val="28"/>
          <w:lang w:eastAsia="ru-RU"/>
        </w:rPr>
        <w:t>радянофільства</w:t>
      </w:r>
      <w:proofErr w:type="spellEnd"/>
      <w:r w:rsidRPr="00344C41">
        <w:rPr>
          <w:rFonts w:ascii="Times New Roman" w:eastAsia="Times New Roman" w:hAnsi="Times New Roman" w:cs="Times New Roman"/>
          <w:sz w:val="28"/>
          <w:szCs w:val="28"/>
          <w:lang w:eastAsia="ru-RU"/>
        </w:rPr>
        <w:t>, носієм якого виступала КПЗУ. Реорганізована на IV з’їзді (</w:t>
      </w:r>
      <w:proofErr w:type="spellStart"/>
      <w:r w:rsidRPr="00344C41">
        <w:rPr>
          <w:rFonts w:ascii="Times New Roman" w:eastAsia="Times New Roman" w:hAnsi="Times New Roman" w:cs="Times New Roman"/>
          <w:sz w:val="28"/>
          <w:szCs w:val="28"/>
          <w:lang w:eastAsia="ru-RU"/>
        </w:rPr>
        <w:t>жовтень–листопад</w:t>
      </w:r>
      <w:proofErr w:type="spellEnd"/>
      <w:r w:rsidRPr="00344C41">
        <w:rPr>
          <w:rFonts w:ascii="Times New Roman" w:eastAsia="Times New Roman" w:hAnsi="Times New Roman" w:cs="Times New Roman"/>
          <w:sz w:val="28"/>
          <w:szCs w:val="28"/>
          <w:lang w:eastAsia="ru-RU"/>
        </w:rPr>
        <w:t xml:space="preserve"> 1934 р.) і «очищена» органами держбезпеки СРСР від націонал-комуністичних елементів, партія втратила соціальну базу й ізолювала себе від інших українських політичних сил – передусім націоналістичних і націонал-демократичних. У її складі, особливо в керівництві, почали домінувати євреї та поляки. Відтак КПЗУ стала інструментом пропаганди успіхів радянського соціалізму та засобом боротьби з «українським буржуазним націоналізмом». У 1938 р. було розпущено Комуністичну партію Польщі, а разом із нею була ліквідована КПЗУ. </w:t>
      </w:r>
      <w:r w:rsidR="00046421" w:rsidRPr="00344C41">
        <w:rPr>
          <w:rFonts w:ascii="Times New Roman" w:eastAsia="Times New Roman" w:hAnsi="Times New Roman" w:cs="Times New Roman"/>
          <w:sz w:val="28"/>
          <w:szCs w:val="28"/>
          <w:lang w:eastAsia="ru-RU"/>
        </w:rPr>
        <w:t>[117]</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На тлі розчарування в легальних методах боротьби, частина українців вдалася до підпільної діяльності. У липні 1920 р. у Львові з ініціативи членів Стрілецької ради Січових стрільців М. </w:t>
      </w:r>
      <w:proofErr w:type="spellStart"/>
      <w:r w:rsidRPr="00344C41">
        <w:rPr>
          <w:rFonts w:ascii="Times New Roman" w:eastAsia="Times New Roman" w:hAnsi="Times New Roman" w:cs="Times New Roman"/>
          <w:sz w:val="28"/>
          <w:szCs w:val="28"/>
          <w:lang w:eastAsia="ru-RU"/>
        </w:rPr>
        <w:t>Матчака</w:t>
      </w:r>
      <w:proofErr w:type="spellEnd"/>
      <w:r w:rsidRPr="00344C41">
        <w:rPr>
          <w:rFonts w:ascii="Times New Roman" w:eastAsia="Times New Roman" w:hAnsi="Times New Roman" w:cs="Times New Roman"/>
          <w:sz w:val="28"/>
          <w:szCs w:val="28"/>
          <w:lang w:eastAsia="ru-RU"/>
        </w:rPr>
        <w:t xml:space="preserve"> і Я. Чижа було створено Українську військову організацію (УВО), яку очолив Є. </w:t>
      </w:r>
      <w:proofErr w:type="spellStart"/>
      <w:r w:rsidRPr="00344C41">
        <w:rPr>
          <w:rFonts w:ascii="Times New Roman" w:eastAsia="Times New Roman" w:hAnsi="Times New Roman" w:cs="Times New Roman"/>
          <w:sz w:val="28"/>
          <w:szCs w:val="28"/>
          <w:lang w:eastAsia="ru-RU"/>
        </w:rPr>
        <w:t>Коновалець</w:t>
      </w:r>
      <w:proofErr w:type="spellEnd"/>
      <w:r w:rsidRPr="00344C41">
        <w:rPr>
          <w:rFonts w:ascii="Times New Roman" w:eastAsia="Times New Roman" w:hAnsi="Times New Roman" w:cs="Times New Roman"/>
          <w:sz w:val="28"/>
          <w:szCs w:val="28"/>
          <w:lang w:eastAsia="ru-RU"/>
        </w:rPr>
        <w:t>.</w:t>
      </w:r>
      <w:r w:rsidR="00673622" w:rsidRPr="00344C41">
        <w:rPr>
          <w:rFonts w:ascii="Times New Roman" w:eastAsia="Times New Roman" w:hAnsi="Times New Roman" w:cs="Times New Roman"/>
          <w:sz w:val="28"/>
          <w:szCs w:val="28"/>
          <w:lang w:eastAsia="ru-RU"/>
        </w:rPr>
        <w:t xml:space="preserve"> [</w:t>
      </w:r>
      <w:r w:rsidR="00BF78B9" w:rsidRPr="00344C41">
        <w:rPr>
          <w:rFonts w:ascii="Times New Roman" w:eastAsia="Times New Roman" w:hAnsi="Times New Roman" w:cs="Times New Roman"/>
          <w:sz w:val="28"/>
          <w:szCs w:val="28"/>
          <w:lang w:eastAsia="ru-RU"/>
        </w:rPr>
        <w:t>72;</w:t>
      </w:r>
      <w:r w:rsidRPr="00344C41">
        <w:rPr>
          <w:rFonts w:ascii="Times New Roman" w:eastAsia="Times New Roman" w:hAnsi="Times New Roman" w:cs="Times New Roman"/>
          <w:sz w:val="28"/>
          <w:szCs w:val="28"/>
          <w:lang w:eastAsia="ru-RU"/>
        </w:rPr>
        <w:t xml:space="preserve"> С.178</w:t>
      </w:r>
      <w:r w:rsidR="00BF78B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Організація виступала за створення української самостійної соборної держави незалежно від її політичного устрою. Її ідеологія базувалася на принципах націоналізму й безкомпромісного спротиву як польській, так і радянській владі. 31 серпня 1920 р. на з’їзді у Празі  було затверджено основні завдання УВО: підготовка до загальнонаціонального повстання, мобілізація населення до боротьби та поширення духу непримиренності до окупантів. </w:t>
      </w:r>
      <w:r w:rsidR="001D0178" w:rsidRPr="00344C41">
        <w:rPr>
          <w:rFonts w:ascii="Times New Roman" w:eastAsia="Times New Roman" w:hAnsi="Times New Roman" w:cs="Times New Roman"/>
          <w:sz w:val="28"/>
          <w:szCs w:val="28"/>
          <w:lang w:eastAsia="ru-RU"/>
        </w:rPr>
        <w:t>[53;</w:t>
      </w:r>
      <w:r w:rsidRPr="00344C41">
        <w:rPr>
          <w:rFonts w:ascii="Times New Roman" w:eastAsia="Times New Roman" w:hAnsi="Times New Roman" w:cs="Times New Roman"/>
          <w:sz w:val="28"/>
          <w:szCs w:val="28"/>
          <w:lang w:eastAsia="ru-RU"/>
        </w:rPr>
        <w:t xml:space="preserve"> С.211</w:t>
      </w:r>
      <w:r w:rsidR="001D0178"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УВО активно діяла на теренах Східної Галичини. До її лав долучались не лише колишні військові, а й молодь, інтелігенція, селяни та робітники.</w:t>
      </w:r>
      <w:r w:rsidR="007D2272" w:rsidRPr="00344C41">
        <w:rPr>
          <w:rFonts w:ascii="Times New Roman" w:eastAsia="Times New Roman" w:hAnsi="Times New Roman" w:cs="Times New Roman"/>
          <w:sz w:val="28"/>
          <w:szCs w:val="28"/>
          <w:lang w:eastAsia="ru-RU"/>
        </w:rPr>
        <w:t xml:space="preserve"> [69; </w:t>
      </w:r>
      <w:r w:rsidRPr="00344C41">
        <w:rPr>
          <w:rFonts w:ascii="Times New Roman" w:eastAsia="Times New Roman" w:hAnsi="Times New Roman" w:cs="Times New Roman"/>
          <w:sz w:val="28"/>
          <w:szCs w:val="28"/>
          <w:lang w:eastAsia="ru-RU"/>
        </w:rPr>
        <w:t>С.413</w:t>
      </w:r>
      <w:r w:rsidR="007D2272"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 середині 20-х рр. на тлі радикалізації націоналістичних настроїв, що зокрема були викликані несприятливим становищем українців у Польщі,  почали виникати нові націоналістичні групи, створені здебільшого студентською молоддю. Зокрема, у 1925–1926 рр. у Львові постає «Союз </w:t>
      </w:r>
      <w:r w:rsidRPr="00344C41">
        <w:rPr>
          <w:rFonts w:ascii="Times New Roman" w:eastAsia="Times New Roman" w:hAnsi="Times New Roman" w:cs="Times New Roman"/>
          <w:sz w:val="28"/>
          <w:szCs w:val="28"/>
          <w:lang w:eastAsia="ru-RU"/>
        </w:rPr>
        <w:lastRenderedPageBreak/>
        <w:t xml:space="preserve">української націоналістичної молоді», а в </w:t>
      </w:r>
      <w:proofErr w:type="spellStart"/>
      <w:r w:rsidRPr="00344C41">
        <w:rPr>
          <w:rFonts w:ascii="Times New Roman" w:eastAsia="Times New Roman" w:hAnsi="Times New Roman" w:cs="Times New Roman"/>
          <w:sz w:val="28"/>
          <w:szCs w:val="28"/>
          <w:lang w:eastAsia="ru-RU"/>
        </w:rPr>
        <w:t>Подєбрадах</w:t>
      </w:r>
      <w:proofErr w:type="spellEnd"/>
      <w:r w:rsidRPr="00344C41">
        <w:rPr>
          <w:rFonts w:ascii="Times New Roman" w:eastAsia="Times New Roman" w:hAnsi="Times New Roman" w:cs="Times New Roman"/>
          <w:sz w:val="28"/>
          <w:szCs w:val="28"/>
          <w:lang w:eastAsia="ru-RU"/>
        </w:rPr>
        <w:t xml:space="preserve"> (Чехословаччина) – «</w:t>
      </w:r>
      <w:proofErr w:type="spellStart"/>
      <w:r w:rsidRPr="00344C41">
        <w:rPr>
          <w:rFonts w:ascii="Times New Roman" w:eastAsia="Times New Roman" w:hAnsi="Times New Roman" w:cs="Times New Roman"/>
          <w:sz w:val="28"/>
          <w:szCs w:val="28"/>
          <w:lang w:eastAsia="ru-RU"/>
        </w:rPr>
        <w:t>Леґія</w:t>
      </w:r>
      <w:proofErr w:type="spellEnd"/>
      <w:r w:rsidRPr="00344C41">
        <w:rPr>
          <w:rFonts w:ascii="Times New Roman" w:eastAsia="Times New Roman" w:hAnsi="Times New Roman" w:cs="Times New Roman"/>
          <w:sz w:val="28"/>
          <w:szCs w:val="28"/>
          <w:lang w:eastAsia="ru-RU"/>
        </w:rPr>
        <w:t xml:space="preserve"> українських націоналістів» під провод</w:t>
      </w:r>
      <w:r w:rsidR="0096322B">
        <w:rPr>
          <w:rFonts w:ascii="Times New Roman" w:eastAsia="Times New Roman" w:hAnsi="Times New Roman" w:cs="Times New Roman"/>
          <w:sz w:val="28"/>
          <w:szCs w:val="28"/>
          <w:lang w:eastAsia="ru-RU"/>
        </w:rPr>
        <w:t xml:space="preserve">ом М. </w:t>
      </w:r>
      <w:proofErr w:type="spellStart"/>
      <w:r w:rsidR="0096322B">
        <w:rPr>
          <w:rFonts w:ascii="Times New Roman" w:eastAsia="Times New Roman" w:hAnsi="Times New Roman" w:cs="Times New Roman"/>
          <w:sz w:val="28"/>
          <w:szCs w:val="28"/>
          <w:lang w:eastAsia="ru-RU"/>
        </w:rPr>
        <w:t>Сціборського</w:t>
      </w:r>
      <w:proofErr w:type="spellEnd"/>
      <w:r w:rsidR="0096322B">
        <w:rPr>
          <w:rFonts w:ascii="Times New Roman" w:eastAsia="Times New Roman" w:hAnsi="Times New Roman" w:cs="Times New Roman"/>
          <w:sz w:val="28"/>
          <w:szCs w:val="28"/>
          <w:lang w:eastAsia="ru-RU"/>
        </w:rPr>
        <w:t>. Влітку 1927 </w:t>
      </w:r>
      <w:r w:rsidRPr="00344C41">
        <w:rPr>
          <w:rFonts w:ascii="Times New Roman" w:eastAsia="Times New Roman" w:hAnsi="Times New Roman" w:cs="Times New Roman"/>
          <w:sz w:val="28"/>
          <w:szCs w:val="28"/>
          <w:lang w:eastAsia="ru-RU"/>
        </w:rPr>
        <w:t>р. ці організації об’єдналися, а восени того ж року в Берліні відбулася конференція українських націоналістів за участі представників УВО. На ній було висунуто пропозицію про створення єдиної структури націоналістичного руху, що мала об’єднати всі наявні організації, включно з УВО. Для підготовки установчого з’їзду було сформовано Провід українських націоналістів (ПУН) на чолі з Є.</w:t>
      </w:r>
      <w:proofErr w:type="spellStart"/>
      <w:r w:rsidRPr="00344C41">
        <w:rPr>
          <w:rFonts w:ascii="Times New Roman" w:eastAsia="Times New Roman" w:hAnsi="Times New Roman" w:cs="Times New Roman"/>
          <w:sz w:val="28"/>
          <w:szCs w:val="28"/>
          <w:lang w:eastAsia="ru-RU"/>
        </w:rPr>
        <w:t>Коновальцем</w:t>
      </w:r>
      <w:proofErr w:type="spellEnd"/>
      <w:r w:rsidRPr="00344C41">
        <w:rPr>
          <w:rFonts w:ascii="Times New Roman" w:eastAsia="Times New Roman" w:hAnsi="Times New Roman" w:cs="Times New Roman"/>
          <w:sz w:val="28"/>
          <w:szCs w:val="28"/>
          <w:lang w:eastAsia="ru-RU"/>
        </w:rPr>
        <w:t xml:space="preserve">. </w:t>
      </w:r>
      <w:r w:rsidR="00BF78B9" w:rsidRPr="00344C41">
        <w:rPr>
          <w:rFonts w:ascii="Times New Roman" w:eastAsia="Times New Roman" w:hAnsi="Times New Roman" w:cs="Times New Roman"/>
          <w:sz w:val="28"/>
          <w:szCs w:val="28"/>
          <w:lang w:eastAsia="ru-RU"/>
        </w:rPr>
        <w:t>[72; С.</w:t>
      </w:r>
      <w:r w:rsidRPr="00344C41">
        <w:rPr>
          <w:rFonts w:ascii="Times New Roman" w:eastAsia="Times New Roman" w:hAnsi="Times New Roman" w:cs="Times New Roman"/>
          <w:sz w:val="28"/>
          <w:szCs w:val="28"/>
          <w:lang w:eastAsia="ru-RU"/>
        </w:rPr>
        <w:t>179</w:t>
      </w:r>
      <w:r w:rsidR="00BF78B9"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Перший конгрес ОУН відбувся 28 січня – 3 лютого 1929 р. у Відні. Він проголосив створення нової революційної організації, ухвалив її програмні та організаційні засади, обрав керівництво: Є. </w:t>
      </w:r>
      <w:proofErr w:type="spellStart"/>
      <w:r w:rsidRPr="00344C41">
        <w:rPr>
          <w:rFonts w:ascii="Times New Roman" w:eastAsia="Times New Roman" w:hAnsi="Times New Roman" w:cs="Times New Roman"/>
          <w:sz w:val="28"/>
          <w:szCs w:val="28"/>
          <w:lang w:eastAsia="ru-RU"/>
        </w:rPr>
        <w:t>Коновалець</w:t>
      </w:r>
      <w:proofErr w:type="spellEnd"/>
      <w:r w:rsidRPr="00344C41">
        <w:rPr>
          <w:rFonts w:ascii="Times New Roman" w:eastAsia="Times New Roman" w:hAnsi="Times New Roman" w:cs="Times New Roman"/>
          <w:sz w:val="28"/>
          <w:szCs w:val="28"/>
          <w:lang w:eastAsia="ru-RU"/>
        </w:rPr>
        <w:t xml:space="preserve"> – голова, М. </w:t>
      </w:r>
      <w:proofErr w:type="spellStart"/>
      <w:r w:rsidRPr="00344C41">
        <w:rPr>
          <w:rFonts w:ascii="Times New Roman" w:eastAsia="Times New Roman" w:hAnsi="Times New Roman" w:cs="Times New Roman"/>
          <w:sz w:val="28"/>
          <w:szCs w:val="28"/>
          <w:lang w:eastAsia="ru-RU"/>
        </w:rPr>
        <w:t>Сціборський</w:t>
      </w:r>
      <w:proofErr w:type="spellEnd"/>
      <w:r w:rsidRPr="00344C41">
        <w:rPr>
          <w:rFonts w:ascii="Times New Roman" w:eastAsia="Times New Roman" w:hAnsi="Times New Roman" w:cs="Times New Roman"/>
          <w:sz w:val="28"/>
          <w:szCs w:val="28"/>
          <w:lang w:eastAsia="ru-RU"/>
        </w:rPr>
        <w:t xml:space="preserve"> – заступник, В. Марганець – секретар</w:t>
      </w:r>
      <w:r w:rsidR="008E1374" w:rsidRPr="00344C41">
        <w:rPr>
          <w:rFonts w:ascii="Times New Roman" w:eastAsia="Times New Roman" w:hAnsi="Times New Roman" w:cs="Times New Roman"/>
          <w:sz w:val="28"/>
          <w:szCs w:val="28"/>
          <w:lang w:eastAsia="ru-RU"/>
        </w:rPr>
        <w:t xml:space="preserve">. [80; </w:t>
      </w:r>
      <w:r w:rsidRPr="00344C41">
        <w:rPr>
          <w:rFonts w:ascii="Times New Roman" w:eastAsia="Times New Roman" w:hAnsi="Times New Roman" w:cs="Times New Roman"/>
          <w:sz w:val="28"/>
          <w:szCs w:val="28"/>
          <w:lang w:eastAsia="ru-RU"/>
        </w:rPr>
        <w:t>С.106</w:t>
      </w:r>
      <w:r w:rsidR="008E1374"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Хоча УВО формально увійшла до складу ОУН, вона ще певний час діяла як її бойове крило, зберігаючи автономію до середини 1930-х років</w:t>
      </w:r>
      <w:r w:rsidR="00BF78B9" w:rsidRPr="00344C41">
        <w:rPr>
          <w:rFonts w:ascii="Times New Roman" w:eastAsia="Times New Roman" w:hAnsi="Times New Roman" w:cs="Times New Roman"/>
          <w:sz w:val="28"/>
          <w:szCs w:val="28"/>
          <w:lang w:eastAsia="ru-RU"/>
        </w:rPr>
        <w:t>. [72;</w:t>
      </w:r>
      <w:r w:rsidRPr="00344C41">
        <w:rPr>
          <w:rFonts w:ascii="Times New Roman" w:eastAsia="Times New Roman" w:hAnsi="Times New Roman" w:cs="Times New Roman"/>
          <w:sz w:val="28"/>
          <w:szCs w:val="28"/>
          <w:lang w:eastAsia="ru-RU"/>
        </w:rPr>
        <w:t xml:space="preserve"> </w:t>
      </w:r>
      <w:r w:rsidR="00BF78B9" w:rsidRPr="00344C41">
        <w:rPr>
          <w:rFonts w:ascii="Times New Roman" w:eastAsia="Times New Roman" w:hAnsi="Times New Roman" w:cs="Times New Roman"/>
          <w:sz w:val="28"/>
          <w:szCs w:val="28"/>
          <w:lang w:eastAsia="ru-RU"/>
        </w:rPr>
        <w:t>С.</w:t>
      </w:r>
      <w:r w:rsidRPr="00344C41">
        <w:rPr>
          <w:rFonts w:ascii="Times New Roman" w:eastAsia="Times New Roman" w:hAnsi="Times New Roman" w:cs="Times New Roman"/>
          <w:sz w:val="28"/>
          <w:szCs w:val="28"/>
          <w:lang w:eastAsia="ru-RU"/>
        </w:rPr>
        <w:t>179</w:t>
      </w:r>
      <w:r w:rsidR="00BF78B9"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ОУН не функціонувала як звичайна політична партія, а постала як ідеологічно зорієнтований, законспірований революційний рух із військовими рисами. Організація ставила за мету відновлення української державності шляхом безкомпромісної боротьби. Її ідеологічним підґрунтям став інтегральний націоналізм у версії Д. </w:t>
      </w:r>
      <w:proofErr w:type="spellStart"/>
      <w:r w:rsidRPr="00344C41">
        <w:rPr>
          <w:rFonts w:ascii="Times New Roman" w:eastAsia="Times New Roman" w:hAnsi="Times New Roman" w:cs="Times New Roman"/>
          <w:sz w:val="28"/>
          <w:szCs w:val="28"/>
          <w:lang w:eastAsia="ru-RU"/>
        </w:rPr>
        <w:t>Донцова</w:t>
      </w:r>
      <w:proofErr w:type="spellEnd"/>
      <w:r w:rsidRPr="00344C41">
        <w:rPr>
          <w:rFonts w:ascii="Times New Roman" w:eastAsia="Times New Roman" w:hAnsi="Times New Roman" w:cs="Times New Roman"/>
          <w:sz w:val="28"/>
          <w:szCs w:val="28"/>
          <w:lang w:eastAsia="ru-RU"/>
        </w:rPr>
        <w:t>, що стверджував ідею боротьби як природного стану між націями. Українська нація вважалася абсолютною цінністю, а незалежна Україна – найвищою метою, для досягнення якої виправдані будь-які засоби.</w:t>
      </w:r>
      <w:r w:rsidR="008E1374" w:rsidRPr="00344C41">
        <w:rPr>
          <w:rFonts w:ascii="Times New Roman" w:eastAsia="Times New Roman" w:hAnsi="Times New Roman" w:cs="Times New Roman"/>
          <w:sz w:val="28"/>
          <w:szCs w:val="28"/>
          <w:lang w:eastAsia="ru-RU"/>
        </w:rPr>
        <w:t xml:space="preserve"> [80;</w:t>
      </w:r>
      <w:r w:rsidRPr="00344C41">
        <w:rPr>
          <w:rFonts w:ascii="Times New Roman" w:eastAsia="Times New Roman" w:hAnsi="Times New Roman" w:cs="Times New Roman"/>
          <w:sz w:val="28"/>
          <w:szCs w:val="28"/>
          <w:lang w:eastAsia="ru-RU"/>
        </w:rPr>
        <w:t xml:space="preserve"> С.106</w:t>
      </w:r>
      <w:r w:rsidR="008E1374"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Практична діяльність ОУН базувалася на концепції «перманентної революції», що передбачала безперервні збройні акції проти Польської держави. Особливо вони активізувалися після призначення С.Бандери крайовим провідником на західноукраїнських теренах. У передвоєнні роки організація налічувала до 40 тис. учасників. Її зростанню сприяли посилення польського тиску, розчарування у легальних партіях і західних демократіях, а також відторгнення радянського режиму. </w:t>
      </w:r>
      <w:r w:rsidR="00AB4BD7" w:rsidRPr="00344C41">
        <w:rPr>
          <w:rFonts w:ascii="Times New Roman" w:eastAsia="Times New Roman" w:hAnsi="Times New Roman" w:cs="Times New Roman"/>
          <w:sz w:val="28"/>
          <w:szCs w:val="28"/>
          <w:lang w:eastAsia="ru-RU"/>
        </w:rPr>
        <w:t>[80; С.106]</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Загалом, можна простежити, що серед західноукраїнських партій у ІІ Речі Посполитій виділилося кілька основних ідеологічних напрямів: помірковано-демократичний, соціалістичний, комуністичний і націоналістичний. Їхня діяльність варіювалася від легальної до нелегальної, а подекуди й підпільної боротьби проти польського режиму. Слід зауважити, що центром політичної активності здебільшого виступала Східна Галичина, де внаслідок історичних умов – передусім досвіду легальної політичної боротьби в межах Австро-Угорщини – зберігався високий рівень національної та громадянської свідомості. Натомість українці Волині та Полісся, які перебували в Російській імперії, мали менш розвинену політичну культуру, що в подальшому позначилося на характері партійної активності у регіоні. Влада ІІ Речі Посполитої свідомо підтримувала цей штучний поді</w:t>
      </w:r>
      <w:r w:rsidR="00A843EC" w:rsidRPr="00344C41">
        <w:rPr>
          <w:rFonts w:ascii="Times New Roman" w:eastAsia="Times New Roman" w:hAnsi="Times New Roman" w:cs="Times New Roman"/>
          <w:sz w:val="28"/>
          <w:szCs w:val="28"/>
          <w:lang w:eastAsia="ru-RU"/>
        </w:rPr>
        <w:t>л, котрий увійшов в історію як «</w:t>
      </w:r>
      <w:proofErr w:type="spellStart"/>
      <w:r w:rsidR="00A843EC" w:rsidRPr="00344C41">
        <w:rPr>
          <w:rFonts w:ascii="Times New Roman" w:eastAsia="Times New Roman" w:hAnsi="Times New Roman" w:cs="Times New Roman"/>
          <w:sz w:val="28"/>
          <w:szCs w:val="28"/>
          <w:lang w:eastAsia="ru-RU"/>
        </w:rPr>
        <w:t>сокальський</w:t>
      </w:r>
      <w:proofErr w:type="spellEnd"/>
      <w:r w:rsidR="00A843EC" w:rsidRPr="00344C41">
        <w:rPr>
          <w:rFonts w:ascii="Times New Roman" w:eastAsia="Times New Roman" w:hAnsi="Times New Roman" w:cs="Times New Roman"/>
          <w:sz w:val="28"/>
          <w:szCs w:val="28"/>
          <w:lang w:eastAsia="ru-RU"/>
        </w:rPr>
        <w:t xml:space="preserve"> кордон»</w:t>
      </w:r>
      <w:r w:rsidRPr="00344C41">
        <w:rPr>
          <w:rFonts w:ascii="Times New Roman" w:eastAsia="Times New Roman" w:hAnsi="Times New Roman" w:cs="Times New Roman"/>
          <w:sz w:val="28"/>
          <w:szCs w:val="28"/>
          <w:lang w:eastAsia="ru-RU"/>
        </w:rPr>
        <w:t xml:space="preserve">. Метою цього підходу було не допустити консолідації українців, які проживали на території Польської держави та  протиставити їх одне одному. </w:t>
      </w:r>
      <w:r w:rsidR="00AB4BD7" w:rsidRPr="00344C41">
        <w:rPr>
          <w:rFonts w:ascii="Times New Roman" w:eastAsia="Times New Roman" w:hAnsi="Times New Roman" w:cs="Times New Roman"/>
          <w:sz w:val="28"/>
          <w:szCs w:val="28"/>
          <w:lang w:eastAsia="ru-RU"/>
        </w:rPr>
        <w:t xml:space="preserve">[80; С.103] </w:t>
      </w:r>
      <w:r w:rsidRPr="00344C41">
        <w:rPr>
          <w:rFonts w:ascii="Times New Roman" w:eastAsia="Times New Roman" w:hAnsi="Times New Roman" w:cs="Times New Roman"/>
          <w:sz w:val="28"/>
          <w:szCs w:val="28"/>
          <w:lang w:eastAsia="ru-RU"/>
        </w:rPr>
        <w:t xml:space="preserve">У цьому контексті особливої ваги набуває питання участі українських партій у польських Сеймі та Сенаті. Саме парламентська діяльність стала для низки українських політичних сил не лише інструментом захисту прав українського населення у ІІ Речі Посполитій, а й засобом збереження національної ідентичності, культурного поступу та самоврядування в умовах політичного і правового тиску. Хоч ця боротьба рідко приносила практичні результати й не захищала від фактичної дискримінації, сама можливість легально протестувати і захищати свою людську та національну гідність вигідно відрізняла українців Польщі від радянських громадян. </w:t>
      </w:r>
      <w:r w:rsidR="00F51C0F" w:rsidRPr="00344C41">
        <w:rPr>
          <w:rFonts w:ascii="Times New Roman" w:eastAsia="Times New Roman" w:hAnsi="Times New Roman" w:cs="Times New Roman"/>
          <w:sz w:val="28"/>
          <w:szCs w:val="28"/>
          <w:lang w:eastAsia="ru-RU"/>
        </w:rPr>
        <w:t xml:space="preserve">[58; </w:t>
      </w:r>
      <w:r w:rsidRPr="00344C41">
        <w:rPr>
          <w:rFonts w:ascii="Times New Roman" w:eastAsia="Times New Roman" w:hAnsi="Times New Roman" w:cs="Times New Roman"/>
          <w:sz w:val="28"/>
          <w:szCs w:val="28"/>
          <w:lang w:eastAsia="ru-RU"/>
        </w:rPr>
        <w:t>С.136</w:t>
      </w:r>
      <w:r w:rsidR="00F51C0F"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Згідно з основними державними нормативно-правовими актами, кожен громадянин Польщі міг брати участь у виборах до парламенту та бути обраним. Навіть після воєнного перевороту 1926 р., який здійснив Ю. </w:t>
      </w:r>
      <w:proofErr w:type="spellStart"/>
      <w:r w:rsidRPr="00344C41">
        <w:rPr>
          <w:rFonts w:ascii="Times New Roman" w:eastAsia="Times New Roman" w:hAnsi="Times New Roman" w:cs="Times New Roman"/>
          <w:sz w:val="28"/>
          <w:szCs w:val="28"/>
          <w:lang w:eastAsia="ru-RU"/>
        </w:rPr>
        <w:t>Пілсудський</w:t>
      </w:r>
      <w:proofErr w:type="spellEnd"/>
      <w:r w:rsidRPr="00344C41">
        <w:rPr>
          <w:rFonts w:ascii="Times New Roman" w:eastAsia="Times New Roman" w:hAnsi="Times New Roman" w:cs="Times New Roman"/>
          <w:sz w:val="28"/>
          <w:szCs w:val="28"/>
          <w:lang w:eastAsia="ru-RU"/>
        </w:rPr>
        <w:t xml:space="preserve">, закони зберігали силу, хоча й тлумачилися вони здебільшого на користь поляків. </w:t>
      </w:r>
      <w:r w:rsidR="00AB4BD7" w:rsidRPr="00344C41">
        <w:rPr>
          <w:rFonts w:ascii="Times New Roman" w:eastAsia="Times New Roman" w:hAnsi="Times New Roman" w:cs="Times New Roman"/>
          <w:sz w:val="28"/>
          <w:szCs w:val="28"/>
          <w:lang w:eastAsia="ru-RU"/>
        </w:rPr>
        <w:t>[80; С.103]</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 xml:space="preserve">Участь у польському парламентаризмі розпочалась для українців з виборів у листопаді 1922 р. За задумом уряду, ці вибори мали відіграти вирішальну роль у закріпленні анексії Східної Галичини, приєднаної до Польщі внаслідок українсько-польської війни 1918–1919 рр. Участь українців у виборах мала засвідчити їхню лояльність та прагнення бути частиною Польської держави. </w:t>
      </w:r>
      <w:r w:rsidR="00582EF0" w:rsidRPr="00344C41">
        <w:rPr>
          <w:rFonts w:ascii="Times New Roman" w:eastAsia="Times New Roman" w:hAnsi="Times New Roman" w:cs="Times New Roman"/>
          <w:sz w:val="28"/>
          <w:szCs w:val="28"/>
          <w:lang w:eastAsia="ru-RU"/>
        </w:rPr>
        <w:t xml:space="preserve">[58; </w:t>
      </w:r>
      <w:r w:rsidRPr="00344C41">
        <w:rPr>
          <w:rFonts w:ascii="Times New Roman" w:eastAsia="Times New Roman" w:hAnsi="Times New Roman" w:cs="Times New Roman"/>
          <w:sz w:val="28"/>
          <w:szCs w:val="28"/>
          <w:lang w:eastAsia="ru-RU"/>
        </w:rPr>
        <w:t>С.138</w:t>
      </w:r>
      <w:r w:rsidR="00582EF0"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На таке рішення українці відповіли бойкотом. Є.</w:t>
      </w:r>
      <w:proofErr w:type="spellStart"/>
      <w:r w:rsidRPr="00344C41">
        <w:rPr>
          <w:rFonts w:ascii="Times New Roman" w:eastAsia="Times New Roman" w:hAnsi="Times New Roman" w:cs="Times New Roman"/>
          <w:sz w:val="28"/>
          <w:szCs w:val="28"/>
          <w:lang w:eastAsia="ru-RU"/>
        </w:rPr>
        <w:t>Петрушевич</w:t>
      </w:r>
      <w:proofErr w:type="spellEnd"/>
      <w:r w:rsidRPr="00344C41">
        <w:rPr>
          <w:rFonts w:ascii="Times New Roman" w:eastAsia="Times New Roman" w:hAnsi="Times New Roman" w:cs="Times New Roman"/>
          <w:sz w:val="28"/>
          <w:szCs w:val="28"/>
          <w:lang w:eastAsia="ru-RU"/>
        </w:rPr>
        <w:t xml:space="preserve"> та УВО закликали українців не брати участі у виборах, оскільки у Східній Галичині Польща вважалась окупантом. Відтак, за результатами голосування, лише 38,2% виборців Східної Галичини взяли участь у виборах до Сейму, а до Сенату – 35,3%. Тоді з українських списків – Української партії праці, Української партії хліборобів та Української аграрної партії – було обрано 5 послів. Зовсім іншою була ситуація на Волині, Холмщині, Підляшші та Поліссі. Бойкот виборів тут вважали недоцільним, адже суверенітет Польщі над цими землями був закріплений Варшавським договором 1920 р. та Ризьким мирним договором 1921 р. </w:t>
      </w:r>
      <w:r w:rsidR="00582EF0" w:rsidRPr="00344C41">
        <w:rPr>
          <w:rFonts w:ascii="Times New Roman" w:eastAsia="Times New Roman" w:hAnsi="Times New Roman" w:cs="Times New Roman"/>
          <w:sz w:val="28"/>
          <w:szCs w:val="28"/>
          <w:lang w:eastAsia="ru-RU"/>
        </w:rPr>
        <w:t xml:space="preserve">[58; </w:t>
      </w:r>
      <w:r w:rsidRPr="00344C41">
        <w:rPr>
          <w:rFonts w:ascii="Times New Roman" w:eastAsia="Times New Roman" w:hAnsi="Times New Roman" w:cs="Times New Roman"/>
          <w:sz w:val="28"/>
          <w:szCs w:val="28"/>
          <w:lang w:eastAsia="ru-RU"/>
        </w:rPr>
        <w:t>С.139</w:t>
      </w:r>
      <w:r w:rsidR="00582EF0"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Місцеві українські політики вирішили взяти участь у виборах у складі Блоку національних меншин (БНМ) разом із єврейськими, німецькими, білоруськими та російськими організаціями. За результатами виборів БНМ набрав більшість голосів, унаслідок чого до Сейму пройшли 20 українців, а до Сенату – 6. </w:t>
      </w:r>
      <w:r w:rsidR="00F30FA3" w:rsidRPr="00344C41">
        <w:rPr>
          <w:rFonts w:ascii="Times New Roman" w:eastAsia="Times New Roman" w:hAnsi="Times New Roman" w:cs="Times New Roman"/>
          <w:sz w:val="28"/>
          <w:szCs w:val="28"/>
          <w:lang w:eastAsia="ru-RU"/>
        </w:rPr>
        <w:t xml:space="preserve">[58; </w:t>
      </w:r>
      <w:r w:rsidRPr="00344C41">
        <w:rPr>
          <w:rFonts w:ascii="Times New Roman" w:eastAsia="Times New Roman" w:hAnsi="Times New Roman" w:cs="Times New Roman"/>
          <w:sz w:val="28"/>
          <w:szCs w:val="28"/>
          <w:lang w:eastAsia="ru-RU"/>
        </w:rPr>
        <w:t>С.140</w:t>
      </w:r>
      <w:r w:rsidR="00F30FA3"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Парламентські вибори 1922 р. мали для українського населення неоднозначні наслідки. Бойкот виборів українцями Галичини перешкодив уряду створити ілюзію «добровільного приєднання» регіону та показав, що більшість його населення не визнає польську владу легітимною. Водночас сам факт відносно успішного проведення виборів засвідчив здатність влади стабілізувати ситуацію, що стало підставою для держав Антанти визнати східні кордони Польщі в березні 1923 р. Тобто результат виборів у Східній Галичині виявився радше на користь Польщі. Водночас українські політичні сили Волині, Холмщини та Полісся, виступивши спільно на виборах, завдали </w:t>
      </w:r>
      <w:r w:rsidRPr="00344C41">
        <w:rPr>
          <w:rFonts w:ascii="Times New Roman" w:eastAsia="Times New Roman" w:hAnsi="Times New Roman" w:cs="Times New Roman"/>
          <w:sz w:val="28"/>
          <w:szCs w:val="28"/>
          <w:lang w:eastAsia="ru-RU"/>
        </w:rPr>
        <w:lastRenderedPageBreak/>
        <w:t>поразки польським партіям, підтвердили український характер цих територій і сформували доволі значне представництво в Сеймі та Сенаті.</w:t>
      </w:r>
      <w:r w:rsidR="000E5C24" w:rsidRPr="00344C41">
        <w:rPr>
          <w:rFonts w:ascii="Times New Roman" w:eastAsia="Times New Roman" w:hAnsi="Times New Roman" w:cs="Times New Roman"/>
          <w:sz w:val="28"/>
          <w:szCs w:val="28"/>
          <w:lang w:eastAsia="ru-RU"/>
        </w:rPr>
        <w:t xml:space="preserve"> [58; </w:t>
      </w:r>
      <w:r w:rsidRPr="00344C41">
        <w:rPr>
          <w:rFonts w:ascii="Times New Roman" w:eastAsia="Times New Roman" w:hAnsi="Times New Roman" w:cs="Times New Roman"/>
          <w:sz w:val="28"/>
          <w:szCs w:val="28"/>
          <w:lang w:eastAsia="ru-RU"/>
        </w:rPr>
        <w:t>С.140</w:t>
      </w:r>
      <w:r w:rsidR="000E5C24" w:rsidRPr="00344C41">
        <w:rPr>
          <w:rFonts w:ascii="Times New Roman" w:eastAsia="Times New Roman" w:hAnsi="Times New Roman" w:cs="Times New Roman"/>
          <w:sz w:val="28"/>
          <w:szCs w:val="28"/>
          <w:lang w:eastAsia="ru-RU"/>
        </w:rPr>
        <w:t>]</w:t>
      </w:r>
    </w:p>
    <w:p w:rsidR="003F1459" w:rsidRPr="00344C41" w:rsidRDefault="003F1459" w:rsidP="007C1487">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Наступні вибори відбулися 1928 р. і мали особливе значення для українських земель у складі Польщі, адже вперше в них взяла участь більшість західноукраїнського населення. У них вбачали своєрідний плебісцит, що мав підтвердити або спростувати правомірність польського суверенітету над територіями, приєднаними силою у 1918–1919 рр. До виборів долучилися майже всі політичні партії та угруповання. Найбільшу вагу мало УНДО, яке претендувало на роль провідника всього українського суспільства. Ліве крило національного табору представляла Українська соціалістично-радикальна партія (УСРП), а близька до неї група діячів</w:t>
      </w:r>
      <w:r w:rsidR="007C1487" w:rsidRPr="00344C41">
        <w:rPr>
          <w:rFonts w:ascii="Times New Roman" w:eastAsia="Times New Roman" w:hAnsi="Times New Roman" w:cs="Times New Roman"/>
          <w:sz w:val="28"/>
          <w:szCs w:val="28"/>
          <w:lang w:eastAsia="ru-RU"/>
        </w:rPr>
        <w:t xml:space="preserve"> розпущеної Української соціал-</w:t>
      </w:r>
      <w:r w:rsidRPr="00344C41">
        <w:rPr>
          <w:rFonts w:ascii="Times New Roman" w:eastAsia="Times New Roman" w:hAnsi="Times New Roman" w:cs="Times New Roman"/>
          <w:sz w:val="28"/>
          <w:szCs w:val="28"/>
          <w:lang w:eastAsia="ru-RU"/>
        </w:rPr>
        <w:t xml:space="preserve">демократичної партії (УСДП) намагалася відновити свою діяльність навколо газети «Вперед», дистанціюючись від комуністів. Підпільна КПЗУ брала участь через контрольовані легальні організації, зокрема через </w:t>
      </w:r>
      <w:proofErr w:type="spellStart"/>
      <w:r w:rsidRPr="00344C41">
        <w:rPr>
          <w:rFonts w:ascii="Times New Roman" w:eastAsia="Times New Roman" w:hAnsi="Times New Roman" w:cs="Times New Roman"/>
          <w:sz w:val="28"/>
          <w:szCs w:val="28"/>
          <w:lang w:eastAsia="ru-RU"/>
        </w:rPr>
        <w:t>Сельроб</w:t>
      </w:r>
      <w:proofErr w:type="spellEnd"/>
      <w:r w:rsidRPr="00344C41">
        <w:rPr>
          <w:rFonts w:ascii="Times New Roman" w:eastAsia="Times New Roman" w:hAnsi="Times New Roman" w:cs="Times New Roman"/>
          <w:sz w:val="28"/>
          <w:szCs w:val="28"/>
          <w:lang w:eastAsia="ru-RU"/>
        </w:rPr>
        <w:t>.</w:t>
      </w:r>
      <w:r w:rsidR="000E5C24" w:rsidRPr="00344C41">
        <w:rPr>
          <w:rFonts w:ascii="Times New Roman" w:eastAsia="Times New Roman" w:hAnsi="Times New Roman" w:cs="Times New Roman"/>
          <w:sz w:val="28"/>
          <w:szCs w:val="28"/>
          <w:lang w:eastAsia="ru-RU"/>
        </w:rPr>
        <w:t xml:space="preserve"> [58; </w:t>
      </w:r>
      <w:r w:rsidRPr="00344C41">
        <w:rPr>
          <w:rFonts w:ascii="Times New Roman" w:eastAsia="Times New Roman" w:hAnsi="Times New Roman" w:cs="Times New Roman"/>
          <w:sz w:val="28"/>
          <w:szCs w:val="28"/>
          <w:lang w:eastAsia="ru-RU"/>
        </w:rPr>
        <w:t>С.145</w:t>
      </w:r>
      <w:r w:rsidR="000E5C24"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Унаслідок виборів УНДО здобуло найбільшу підтримку серед українців, отримавши близько 600 тис. голосів. Загалом, до Сейму було обрано 46 українців із Галичини, Волині та Полісся, до Сенату – 11.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Як і в попередній каденції, в парламенті 1928–1930 рр. українські парламентарі поділялися на три основні «орієнтації». Першу, «орієнтацію на власні сили», представляли УНДО та УСРП. Друга група, з орієнтацією «на Схід», складалася з </w:t>
      </w:r>
      <w:proofErr w:type="spellStart"/>
      <w:r w:rsidRPr="00344C41">
        <w:rPr>
          <w:rFonts w:ascii="Times New Roman" w:eastAsia="Times New Roman" w:hAnsi="Times New Roman" w:cs="Times New Roman"/>
          <w:sz w:val="28"/>
          <w:szCs w:val="28"/>
          <w:lang w:eastAsia="ru-RU"/>
        </w:rPr>
        <w:t>Сельробу</w:t>
      </w:r>
      <w:proofErr w:type="spellEnd"/>
      <w:r w:rsidRPr="00344C41">
        <w:rPr>
          <w:rFonts w:ascii="Times New Roman" w:eastAsia="Times New Roman" w:hAnsi="Times New Roman" w:cs="Times New Roman"/>
          <w:sz w:val="28"/>
          <w:szCs w:val="28"/>
          <w:lang w:eastAsia="ru-RU"/>
        </w:rPr>
        <w:t xml:space="preserve"> та Української партії праці (УПП), які пропагували </w:t>
      </w:r>
      <w:proofErr w:type="spellStart"/>
      <w:r w:rsidRPr="00344C41">
        <w:rPr>
          <w:rFonts w:ascii="Times New Roman" w:eastAsia="Times New Roman" w:hAnsi="Times New Roman" w:cs="Times New Roman"/>
          <w:sz w:val="28"/>
          <w:szCs w:val="28"/>
          <w:lang w:eastAsia="ru-RU"/>
        </w:rPr>
        <w:t>прорадянські</w:t>
      </w:r>
      <w:proofErr w:type="spellEnd"/>
      <w:r w:rsidRPr="00344C41">
        <w:rPr>
          <w:rFonts w:ascii="Times New Roman" w:eastAsia="Times New Roman" w:hAnsi="Times New Roman" w:cs="Times New Roman"/>
          <w:sz w:val="28"/>
          <w:szCs w:val="28"/>
          <w:lang w:eastAsia="ru-RU"/>
        </w:rPr>
        <w:t xml:space="preserve"> погляди. Третю орієнтацію, «на Варшаву», представляли українські посли з Безпартійного блоку (ББ), які підтримували співпрацю з польською владою. </w:t>
      </w:r>
      <w:r w:rsidR="00476FFC" w:rsidRPr="00344C41">
        <w:rPr>
          <w:rFonts w:ascii="Times New Roman" w:eastAsia="Times New Roman" w:hAnsi="Times New Roman" w:cs="Times New Roman"/>
          <w:sz w:val="28"/>
          <w:szCs w:val="28"/>
          <w:lang w:eastAsia="ru-RU"/>
        </w:rPr>
        <w:t xml:space="preserve">[58; </w:t>
      </w:r>
      <w:r w:rsidRPr="00344C41">
        <w:rPr>
          <w:rFonts w:ascii="Times New Roman" w:eastAsia="Times New Roman" w:hAnsi="Times New Roman" w:cs="Times New Roman"/>
          <w:sz w:val="28"/>
          <w:szCs w:val="28"/>
          <w:lang w:eastAsia="ru-RU"/>
        </w:rPr>
        <w:t>С.152</w:t>
      </w:r>
      <w:r w:rsidR="00476FFC"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ab/>
        <w:t>Чергові вибори відбулися у листопаді 1930 р., що припали на час масових українських с</w:t>
      </w:r>
      <w:r w:rsidR="00A843EC" w:rsidRPr="00344C41">
        <w:rPr>
          <w:rFonts w:ascii="Times New Roman" w:eastAsia="Times New Roman" w:hAnsi="Times New Roman" w:cs="Times New Roman"/>
          <w:sz w:val="28"/>
          <w:szCs w:val="28"/>
          <w:lang w:eastAsia="ru-RU"/>
        </w:rPr>
        <w:t>аботажів та польської політики «утихомирення»</w:t>
      </w:r>
      <w:r w:rsidRPr="00344C41">
        <w:rPr>
          <w:rFonts w:ascii="Times New Roman" w:eastAsia="Times New Roman" w:hAnsi="Times New Roman" w:cs="Times New Roman"/>
          <w:sz w:val="28"/>
          <w:szCs w:val="28"/>
          <w:lang w:eastAsia="ru-RU"/>
        </w:rPr>
        <w:t xml:space="preserve"> – пацифікації. Репресії торкнулися не лише сіл, а й українських політиків, зокрема 30 колишніх послів і 3 сенатори (більшість – представники УНДО) були ув’язнені у Берестейській фортеці, яка в той час виконувала роль військової в’язниці. </w:t>
      </w:r>
      <w:r w:rsidRPr="00344C41">
        <w:rPr>
          <w:rFonts w:ascii="Times New Roman" w:eastAsia="Times New Roman" w:hAnsi="Times New Roman" w:cs="Times New Roman"/>
          <w:sz w:val="28"/>
          <w:szCs w:val="28"/>
          <w:lang w:eastAsia="ru-RU"/>
        </w:rPr>
        <w:lastRenderedPageBreak/>
        <w:t xml:space="preserve">Заарештовані опозиціонери провели всю виборчу кампанію в ув’язненні, де їх піддавали різним знущанням і приниженням. Відтак напередодні виборів український блок фактично залишився без політичного проводу. </w:t>
      </w:r>
      <w:r w:rsidR="002F6154" w:rsidRPr="00344C41">
        <w:rPr>
          <w:rFonts w:ascii="Times New Roman" w:eastAsia="Times New Roman" w:hAnsi="Times New Roman" w:cs="Times New Roman"/>
          <w:sz w:val="28"/>
          <w:szCs w:val="28"/>
          <w:lang w:eastAsia="ru-RU"/>
        </w:rPr>
        <w:t xml:space="preserve">[58; </w:t>
      </w:r>
      <w:r w:rsidRPr="00344C41">
        <w:rPr>
          <w:rFonts w:ascii="Times New Roman" w:eastAsia="Times New Roman" w:hAnsi="Times New Roman" w:cs="Times New Roman"/>
          <w:sz w:val="28"/>
          <w:szCs w:val="28"/>
          <w:lang w:eastAsia="ru-RU"/>
        </w:rPr>
        <w:t>С.153</w:t>
      </w:r>
      <w:r w:rsidR="002F6154"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Та все ж, за результатами голосування 28 українців було обрано до Сейму і 6 – до Сенату. Порівняно з 1928 р., опозиційне українське представництво скоротилося більш ніж удвічі. Вибори, проведені в умовах репресій, не були вільними й не відображали справжньої волі виборців. Проте і за цих обставин українським партіям вдалося сформувати досить сильне парламентське представництво, яке до 1935 р. зберігало значення провідного центру українського політичного життя.</w:t>
      </w:r>
      <w:r w:rsidR="002F6154" w:rsidRPr="00344C41">
        <w:rPr>
          <w:rFonts w:ascii="Times New Roman" w:eastAsia="Times New Roman" w:hAnsi="Times New Roman" w:cs="Times New Roman"/>
          <w:sz w:val="28"/>
          <w:szCs w:val="28"/>
          <w:lang w:eastAsia="ru-RU"/>
        </w:rPr>
        <w:t xml:space="preserve"> [58;</w:t>
      </w:r>
      <w:r w:rsidRPr="00344C41">
        <w:rPr>
          <w:rFonts w:ascii="Times New Roman" w:eastAsia="Times New Roman" w:hAnsi="Times New Roman" w:cs="Times New Roman"/>
          <w:sz w:val="28"/>
          <w:szCs w:val="28"/>
          <w:lang w:eastAsia="ru-RU"/>
        </w:rPr>
        <w:t xml:space="preserve"> С.155</w:t>
      </w:r>
      <w:r w:rsidR="002F6154"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ab/>
        <w:t xml:space="preserve">Основна діяльність українських парламентарів за всіх каденцій здебільшого зосереджувалася на захисті прав українців у ІІ Речі Посполитій, послідовно виступаючи проти дискримінаційної політики польської влади. Вони  підтримували розвиток освіти та культури через законодавчі ініціативи, домагалися рівноправ’я української мови в офіційній сфері. У межах аграрної політики українські депутати виступали за справедливу реформу, що враховувала б інтереси українського селянства й протидіяла колонізаційній політиці. У парламенті українські партії здебільшого займали опозиційну сторону до антиукраїнських урядових ініціатив, подаючи інтерпеляції та запити, викриваючи політику насильницької асиміляції та мобілізуючи громадську думку для її протидії. Так, зокрема, Сейм 26–27 січня 1931 р. обговорив внесений Українським клубом </w:t>
      </w:r>
      <w:proofErr w:type="spellStart"/>
      <w:r w:rsidRPr="00344C41">
        <w:rPr>
          <w:rFonts w:ascii="Times New Roman" w:eastAsia="Times New Roman" w:hAnsi="Times New Roman" w:cs="Times New Roman"/>
          <w:sz w:val="28"/>
          <w:szCs w:val="28"/>
          <w:lang w:eastAsia="ru-RU"/>
        </w:rPr>
        <w:t>проєкт</w:t>
      </w:r>
      <w:proofErr w:type="spellEnd"/>
      <w:r w:rsidRPr="00344C41">
        <w:rPr>
          <w:rFonts w:ascii="Times New Roman" w:eastAsia="Times New Roman" w:hAnsi="Times New Roman" w:cs="Times New Roman"/>
          <w:sz w:val="28"/>
          <w:szCs w:val="28"/>
          <w:lang w:eastAsia="ru-RU"/>
        </w:rPr>
        <w:t xml:space="preserve"> постанови у справі «пацифікації», який передбачав створення надзвичайної сеймової комісії для розслідування справи, покарання винних і відшкодування збитків потерпілим. Однак, Сейм не тільки відхилив </w:t>
      </w:r>
      <w:proofErr w:type="spellStart"/>
      <w:r w:rsidRPr="00344C41">
        <w:rPr>
          <w:rFonts w:ascii="Times New Roman" w:eastAsia="Times New Roman" w:hAnsi="Times New Roman" w:cs="Times New Roman"/>
          <w:sz w:val="28"/>
          <w:szCs w:val="28"/>
          <w:lang w:eastAsia="ru-RU"/>
        </w:rPr>
        <w:t>проєкт</w:t>
      </w:r>
      <w:proofErr w:type="spellEnd"/>
      <w:r w:rsidRPr="00344C41">
        <w:rPr>
          <w:rFonts w:ascii="Times New Roman" w:eastAsia="Times New Roman" w:hAnsi="Times New Roman" w:cs="Times New Roman"/>
          <w:sz w:val="28"/>
          <w:szCs w:val="28"/>
          <w:lang w:eastAsia="ru-RU"/>
        </w:rPr>
        <w:t xml:space="preserve">, а й визнав дії державної влади «обґрунтованими й необхідними». Частина керівництва УНДО, вважаючи, що польсько-українська конфронтація веде у безвихідь, стала шукати компромісу з владою. </w:t>
      </w:r>
      <w:r w:rsidR="002F6154" w:rsidRPr="00344C41">
        <w:rPr>
          <w:rFonts w:ascii="Times New Roman" w:eastAsia="Times New Roman" w:hAnsi="Times New Roman" w:cs="Times New Roman"/>
          <w:sz w:val="28"/>
          <w:szCs w:val="28"/>
          <w:lang w:eastAsia="ru-RU"/>
        </w:rPr>
        <w:t xml:space="preserve">[58; </w:t>
      </w:r>
      <w:r w:rsidRPr="00344C41">
        <w:rPr>
          <w:rFonts w:ascii="Times New Roman" w:eastAsia="Times New Roman" w:hAnsi="Times New Roman" w:cs="Times New Roman"/>
          <w:sz w:val="28"/>
          <w:szCs w:val="28"/>
          <w:lang w:eastAsia="ru-RU"/>
        </w:rPr>
        <w:t>С.156</w:t>
      </w:r>
      <w:r w:rsidR="002F6154"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Значну роль в українсько-польському зближенні відіграв зас</w:t>
      </w:r>
      <w:r w:rsidR="0096322B">
        <w:rPr>
          <w:rFonts w:ascii="Times New Roman" w:eastAsia="Times New Roman" w:hAnsi="Times New Roman" w:cs="Times New Roman"/>
          <w:sz w:val="28"/>
          <w:szCs w:val="28"/>
          <w:lang w:eastAsia="ru-RU"/>
        </w:rPr>
        <w:t>нований 1932 </w:t>
      </w:r>
      <w:r w:rsidR="002F6154" w:rsidRPr="00344C41">
        <w:rPr>
          <w:rFonts w:ascii="Times New Roman" w:eastAsia="Times New Roman" w:hAnsi="Times New Roman" w:cs="Times New Roman"/>
          <w:sz w:val="28"/>
          <w:szCs w:val="28"/>
          <w:lang w:eastAsia="ru-RU"/>
        </w:rPr>
        <w:t>р. В.</w:t>
      </w:r>
      <w:proofErr w:type="spellStart"/>
      <w:r w:rsidR="002F6154" w:rsidRPr="00344C41">
        <w:rPr>
          <w:rFonts w:ascii="Times New Roman" w:eastAsia="Times New Roman" w:hAnsi="Times New Roman" w:cs="Times New Roman"/>
          <w:sz w:val="28"/>
          <w:szCs w:val="28"/>
          <w:lang w:eastAsia="ru-RU"/>
        </w:rPr>
        <w:t>Бончко</w:t>
      </w:r>
      <w:r w:rsidR="007832B3">
        <w:rPr>
          <w:rFonts w:ascii="Times New Roman" w:eastAsia="Times New Roman" w:hAnsi="Times New Roman" w:cs="Times New Roman"/>
          <w:sz w:val="28"/>
          <w:szCs w:val="28"/>
          <w:lang w:eastAsia="ru-RU"/>
        </w:rPr>
        <w:t>вським</w:t>
      </w:r>
      <w:proofErr w:type="spellEnd"/>
      <w:r w:rsidR="007832B3">
        <w:rPr>
          <w:rFonts w:ascii="Times New Roman" w:eastAsia="Times New Roman" w:hAnsi="Times New Roman" w:cs="Times New Roman"/>
          <w:sz w:val="28"/>
          <w:szCs w:val="28"/>
          <w:lang w:eastAsia="ru-RU"/>
        </w:rPr>
        <w:t xml:space="preserve"> «Польсько-український бю</w:t>
      </w:r>
      <w:r w:rsidR="002F6154" w:rsidRPr="00344C41">
        <w:rPr>
          <w:rFonts w:ascii="Times New Roman" w:eastAsia="Times New Roman" w:hAnsi="Times New Roman" w:cs="Times New Roman"/>
          <w:sz w:val="28"/>
          <w:szCs w:val="28"/>
          <w:lang w:eastAsia="ru-RU"/>
        </w:rPr>
        <w:t>летень»</w:t>
      </w:r>
      <w:r w:rsidRPr="00344C41">
        <w:rPr>
          <w:rFonts w:ascii="Times New Roman" w:eastAsia="Times New Roman" w:hAnsi="Times New Roman" w:cs="Times New Roman"/>
          <w:sz w:val="28"/>
          <w:szCs w:val="28"/>
          <w:lang w:eastAsia="ru-RU"/>
        </w:rPr>
        <w:t xml:space="preserve"> (польською мовою). Польські публіцисти на його сторінках закликали громадськість відкинути намагання національної асиміляції українців. Вони пропонували, щоб зі шкільних підручників був вилучений зміст, який зачіпав українську національну гідність, а зі шкільної програми – книжки, що принижували українське населення та заперечували мужність бійців УГА, котрі боролися за волю своєї Батьківщини; вимагали вільного використання української національної символіки та офіційного дозволу на виконання патріотичних пісень. Часопис давав змогу пропагувати українську справу і самим українцям. На його сторінках виступали С.Баран, С.</w:t>
      </w:r>
      <w:proofErr w:type="spellStart"/>
      <w:r w:rsidRPr="00344C41">
        <w:rPr>
          <w:rFonts w:ascii="Times New Roman" w:eastAsia="Times New Roman" w:hAnsi="Times New Roman" w:cs="Times New Roman"/>
          <w:sz w:val="28"/>
          <w:szCs w:val="28"/>
          <w:lang w:eastAsia="ru-RU"/>
        </w:rPr>
        <w:t>Хруцький</w:t>
      </w:r>
      <w:proofErr w:type="spellEnd"/>
      <w:r w:rsidRPr="00344C41">
        <w:rPr>
          <w:rFonts w:ascii="Times New Roman" w:eastAsia="Times New Roman" w:hAnsi="Times New Roman" w:cs="Times New Roman"/>
          <w:sz w:val="28"/>
          <w:szCs w:val="28"/>
          <w:lang w:eastAsia="ru-RU"/>
        </w:rPr>
        <w:t>, В.Дорошенко, Б.Лепкий, І.Кедрин-Рудницький, В.</w:t>
      </w:r>
      <w:proofErr w:type="spellStart"/>
      <w:r w:rsidRPr="00344C41">
        <w:rPr>
          <w:rFonts w:ascii="Times New Roman" w:eastAsia="Times New Roman" w:hAnsi="Times New Roman" w:cs="Times New Roman"/>
          <w:sz w:val="28"/>
          <w:szCs w:val="28"/>
          <w:lang w:eastAsia="ru-RU"/>
        </w:rPr>
        <w:t>Кубійович</w:t>
      </w:r>
      <w:proofErr w:type="spellEnd"/>
      <w:r w:rsidRPr="00344C41">
        <w:rPr>
          <w:rFonts w:ascii="Times New Roman" w:eastAsia="Times New Roman" w:hAnsi="Times New Roman" w:cs="Times New Roman"/>
          <w:sz w:val="28"/>
          <w:szCs w:val="28"/>
          <w:lang w:eastAsia="ru-RU"/>
        </w:rPr>
        <w:t xml:space="preserve"> та інші діячі української громади. </w:t>
      </w:r>
      <w:r w:rsidR="00046421" w:rsidRPr="00344C41">
        <w:rPr>
          <w:rFonts w:ascii="Times New Roman" w:eastAsia="Times New Roman" w:hAnsi="Times New Roman" w:cs="Times New Roman"/>
          <w:sz w:val="28"/>
          <w:szCs w:val="28"/>
          <w:lang w:eastAsia="ru-RU"/>
        </w:rPr>
        <w:t xml:space="preserve">[113] </w:t>
      </w:r>
      <w:r w:rsidRPr="00344C41">
        <w:rPr>
          <w:rFonts w:ascii="Times New Roman" w:eastAsia="Times New Roman" w:hAnsi="Times New Roman" w:cs="Times New Roman"/>
          <w:sz w:val="28"/>
          <w:szCs w:val="28"/>
          <w:lang w:eastAsia="ru-RU"/>
        </w:rPr>
        <w:t>Ця спроба була важливим кроком на шляху до врегулювання польсько-українських відносин, однак вона не змогла вплинути на кардинальні зрушення у політичній площині. До того ж відбувалося поступове згортання демократичного парламентаризму в Польщі, а сама держава впевнено рухалась в бік авторитаризму.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Окремої уваги потребує те, що на середину 30-х рр. ХХ ст. напруженість між сторонами значно зросла через те, що 15 червня 1934 р. оунівцем Г.</w:t>
      </w:r>
      <w:proofErr w:type="spellStart"/>
      <w:r w:rsidRPr="00344C41">
        <w:rPr>
          <w:rFonts w:ascii="Times New Roman" w:eastAsia="Times New Roman" w:hAnsi="Times New Roman" w:cs="Times New Roman"/>
          <w:sz w:val="28"/>
          <w:szCs w:val="28"/>
          <w:lang w:eastAsia="ru-RU"/>
        </w:rPr>
        <w:t>Мацейком</w:t>
      </w:r>
      <w:proofErr w:type="spellEnd"/>
      <w:r w:rsidRPr="00344C41">
        <w:rPr>
          <w:rFonts w:ascii="Times New Roman" w:eastAsia="Times New Roman" w:hAnsi="Times New Roman" w:cs="Times New Roman"/>
          <w:sz w:val="28"/>
          <w:szCs w:val="28"/>
          <w:lang w:eastAsia="ru-RU"/>
        </w:rPr>
        <w:t xml:space="preserve"> було вбито міністра внутрішніх справ Польщі Б.</w:t>
      </w:r>
      <w:proofErr w:type="spellStart"/>
      <w:r w:rsidRPr="00344C41">
        <w:rPr>
          <w:rFonts w:ascii="Times New Roman" w:eastAsia="Times New Roman" w:hAnsi="Times New Roman" w:cs="Times New Roman"/>
          <w:sz w:val="28"/>
          <w:szCs w:val="28"/>
          <w:lang w:eastAsia="ru-RU"/>
        </w:rPr>
        <w:t>Пєрацького</w:t>
      </w:r>
      <w:proofErr w:type="spellEnd"/>
      <w:r w:rsidRPr="00344C41">
        <w:rPr>
          <w:rFonts w:ascii="Times New Roman" w:eastAsia="Times New Roman" w:hAnsi="Times New Roman" w:cs="Times New Roman"/>
          <w:sz w:val="28"/>
          <w:szCs w:val="28"/>
          <w:lang w:eastAsia="ru-RU"/>
        </w:rPr>
        <w:t xml:space="preserve"> </w:t>
      </w:r>
      <w:r w:rsidR="00A843EC" w:rsidRPr="00344C41">
        <w:rPr>
          <w:rFonts w:ascii="Times New Roman" w:eastAsia="Times New Roman" w:hAnsi="Times New Roman" w:cs="Times New Roman"/>
          <w:i/>
          <w:iCs/>
          <w:sz w:val="28"/>
          <w:szCs w:val="28"/>
          <w:lang w:eastAsia="ru-RU"/>
        </w:rPr>
        <w:t>«</w:t>
      </w:r>
      <w:r w:rsidRPr="00344C41">
        <w:rPr>
          <w:rFonts w:ascii="Times New Roman" w:eastAsia="Times New Roman" w:hAnsi="Times New Roman" w:cs="Times New Roman"/>
          <w:i/>
          <w:iCs/>
          <w:sz w:val="28"/>
          <w:szCs w:val="28"/>
          <w:lang w:eastAsia="ru-RU"/>
        </w:rPr>
        <w:t xml:space="preserve">... за те, що він – з доручення Йосифа </w:t>
      </w:r>
      <w:proofErr w:type="spellStart"/>
      <w:r w:rsidRPr="00344C41">
        <w:rPr>
          <w:rFonts w:ascii="Times New Roman" w:eastAsia="Times New Roman" w:hAnsi="Times New Roman" w:cs="Times New Roman"/>
          <w:i/>
          <w:iCs/>
          <w:sz w:val="28"/>
          <w:szCs w:val="28"/>
          <w:lang w:eastAsia="ru-RU"/>
        </w:rPr>
        <w:t>Пілсудського</w:t>
      </w:r>
      <w:proofErr w:type="spellEnd"/>
      <w:r w:rsidRPr="00344C41">
        <w:rPr>
          <w:rFonts w:ascii="Times New Roman" w:eastAsia="Times New Roman" w:hAnsi="Times New Roman" w:cs="Times New Roman"/>
          <w:i/>
          <w:iCs/>
          <w:sz w:val="28"/>
          <w:szCs w:val="28"/>
          <w:lang w:eastAsia="ru-RU"/>
        </w:rPr>
        <w:t xml:space="preserve"> – був керманичем усієї </w:t>
      </w:r>
      <w:proofErr w:type="spellStart"/>
      <w:r w:rsidRPr="00344C41">
        <w:rPr>
          <w:rFonts w:ascii="Times New Roman" w:eastAsia="Times New Roman" w:hAnsi="Times New Roman" w:cs="Times New Roman"/>
          <w:i/>
          <w:iCs/>
          <w:sz w:val="28"/>
          <w:szCs w:val="28"/>
          <w:lang w:eastAsia="ru-RU"/>
        </w:rPr>
        <w:t>екстермінаційної</w:t>
      </w:r>
      <w:proofErr w:type="spellEnd"/>
      <w:r w:rsidRPr="00344C41">
        <w:rPr>
          <w:rFonts w:ascii="Times New Roman" w:eastAsia="Times New Roman" w:hAnsi="Times New Roman" w:cs="Times New Roman"/>
          <w:i/>
          <w:iCs/>
          <w:sz w:val="28"/>
          <w:szCs w:val="28"/>
          <w:lang w:eastAsia="ru-RU"/>
        </w:rPr>
        <w:t xml:space="preserve"> політики супроти українців.</w:t>
      </w:r>
      <w:r w:rsidR="00A843EC" w:rsidRPr="00344C41">
        <w:rPr>
          <w:rFonts w:ascii="Times New Roman" w:eastAsia="Times New Roman" w:hAnsi="Times New Roman" w:cs="Times New Roman"/>
          <w:i/>
          <w:iCs/>
          <w:sz w:val="28"/>
          <w:szCs w:val="28"/>
          <w:lang w:eastAsia="ru-RU"/>
        </w:rPr>
        <w:t>»</w:t>
      </w:r>
      <w:r w:rsidRPr="00344C41">
        <w:rPr>
          <w:rFonts w:ascii="Times New Roman" w:eastAsia="Times New Roman" w:hAnsi="Times New Roman" w:cs="Times New Roman"/>
          <w:sz w:val="28"/>
          <w:szCs w:val="28"/>
          <w:lang w:eastAsia="ru-RU"/>
        </w:rPr>
        <w:t>. Саме Б.</w:t>
      </w:r>
      <w:proofErr w:type="spellStart"/>
      <w:r w:rsidRPr="00344C41">
        <w:rPr>
          <w:rFonts w:ascii="Times New Roman" w:eastAsia="Times New Roman" w:hAnsi="Times New Roman" w:cs="Times New Roman"/>
          <w:sz w:val="28"/>
          <w:szCs w:val="28"/>
          <w:lang w:eastAsia="ru-RU"/>
        </w:rPr>
        <w:t>Пєрацький</w:t>
      </w:r>
      <w:proofErr w:type="spellEnd"/>
      <w:r w:rsidRPr="00344C41">
        <w:rPr>
          <w:rFonts w:ascii="Times New Roman" w:eastAsia="Times New Roman" w:hAnsi="Times New Roman" w:cs="Times New Roman"/>
          <w:sz w:val="28"/>
          <w:szCs w:val="28"/>
          <w:lang w:eastAsia="ru-RU"/>
        </w:rPr>
        <w:t xml:space="preserve"> був дотичний до організації на Галичині пацифікації 1930 р., про котру детальніше йтиметься в наступному розділі, а також за його ініціативи 2 березня 1</w:t>
      </w:r>
      <w:r w:rsidR="00A843EC" w:rsidRPr="00344C41">
        <w:rPr>
          <w:rFonts w:ascii="Times New Roman" w:eastAsia="Times New Roman" w:hAnsi="Times New Roman" w:cs="Times New Roman"/>
          <w:sz w:val="28"/>
          <w:szCs w:val="28"/>
          <w:lang w:eastAsia="ru-RU"/>
        </w:rPr>
        <w:t>934 р. Рада Міністрів створила «</w:t>
      </w:r>
      <w:r w:rsidRPr="00344C41">
        <w:rPr>
          <w:rFonts w:ascii="Times New Roman" w:eastAsia="Times New Roman" w:hAnsi="Times New Roman" w:cs="Times New Roman"/>
          <w:sz w:val="28"/>
          <w:szCs w:val="28"/>
          <w:lang w:eastAsia="ru-RU"/>
        </w:rPr>
        <w:t>Ко</w:t>
      </w:r>
      <w:r w:rsidR="00A843EC" w:rsidRPr="00344C41">
        <w:rPr>
          <w:rFonts w:ascii="Times New Roman" w:eastAsia="Times New Roman" w:hAnsi="Times New Roman" w:cs="Times New Roman"/>
          <w:sz w:val="28"/>
          <w:szCs w:val="28"/>
          <w:lang w:eastAsia="ru-RU"/>
        </w:rPr>
        <w:t>мітет для справ національностей»</w:t>
      </w:r>
      <w:r w:rsidRPr="00344C41">
        <w:rPr>
          <w:rFonts w:ascii="Times New Roman" w:eastAsia="Times New Roman" w:hAnsi="Times New Roman" w:cs="Times New Roman"/>
          <w:sz w:val="28"/>
          <w:szCs w:val="28"/>
          <w:lang w:eastAsia="ru-RU"/>
        </w:rPr>
        <w:t xml:space="preserve">, котрий мав керувати подальшою полонізацією національних меншин ІІ Речі Посполитої. </w:t>
      </w:r>
      <w:r w:rsidR="00DD489E" w:rsidRPr="00344C41">
        <w:rPr>
          <w:rFonts w:ascii="Times New Roman" w:eastAsia="Times New Roman" w:hAnsi="Times New Roman" w:cs="Times New Roman"/>
          <w:sz w:val="28"/>
          <w:szCs w:val="28"/>
          <w:lang w:eastAsia="ru-RU"/>
        </w:rPr>
        <w:t xml:space="preserve">[63; </w:t>
      </w:r>
      <w:r w:rsidRPr="00344C41">
        <w:rPr>
          <w:rFonts w:ascii="Times New Roman" w:eastAsia="Times New Roman" w:hAnsi="Times New Roman" w:cs="Times New Roman"/>
          <w:sz w:val="28"/>
          <w:szCs w:val="28"/>
          <w:lang w:eastAsia="ru-RU"/>
        </w:rPr>
        <w:t>С.10</w:t>
      </w:r>
      <w:r w:rsidR="00DD489E"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Тому не дивно, що серед українських радикальних кіл виникають ідеї фізично покарати кривдників свого народу.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Згідно з даними польських спецслужб, котрі демонструє у своєму дослідженні О.</w:t>
      </w:r>
      <w:proofErr w:type="spellStart"/>
      <w:r w:rsidRPr="00344C41">
        <w:rPr>
          <w:rFonts w:ascii="Times New Roman" w:eastAsia="Times New Roman" w:hAnsi="Times New Roman" w:cs="Times New Roman"/>
          <w:sz w:val="28"/>
          <w:szCs w:val="28"/>
          <w:lang w:eastAsia="ru-RU"/>
        </w:rPr>
        <w:t>Разиграєв</w:t>
      </w:r>
      <w:proofErr w:type="spellEnd"/>
      <w:r w:rsidRPr="00344C41">
        <w:rPr>
          <w:rFonts w:ascii="Times New Roman" w:eastAsia="Times New Roman" w:hAnsi="Times New Roman" w:cs="Times New Roman"/>
          <w:sz w:val="28"/>
          <w:szCs w:val="28"/>
          <w:lang w:eastAsia="ru-RU"/>
        </w:rPr>
        <w:t xml:space="preserve">, рішення про фізичну ліквідацію Б. </w:t>
      </w:r>
      <w:proofErr w:type="spellStart"/>
      <w:r w:rsidRPr="00344C41">
        <w:rPr>
          <w:rFonts w:ascii="Times New Roman" w:eastAsia="Times New Roman" w:hAnsi="Times New Roman" w:cs="Times New Roman"/>
          <w:sz w:val="28"/>
          <w:szCs w:val="28"/>
          <w:lang w:eastAsia="ru-RU"/>
        </w:rPr>
        <w:t>Пєрацького</w:t>
      </w:r>
      <w:proofErr w:type="spellEnd"/>
      <w:r w:rsidRPr="00344C41">
        <w:rPr>
          <w:rFonts w:ascii="Times New Roman" w:eastAsia="Times New Roman" w:hAnsi="Times New Roman" w:cs="Times New Roman"/>
          <w:sz w:val="28"/>
          <w:szCs w:val="28"/>
          <w:lang w:eastAsia="ru-RU"/>
        </w:rPr>
        <w:t xml:space="preserve"> було прийнято ОУН ще наприкінці 1930 р. у Празі. А більш ніж за півроку до замаху військова розвідка передала правоохоронцям документи, які були вилучені в Празі й містили відомості щодо підпільної діяльності ОУН, зокрема й про запланований замах на міністра внутрішніх справ. Натомість поліція з цими матеріалами не ознайомилася, оскільки у слідчій службі не було тих, хто знав українську мову і відповідно міг прочитати написане.</w:t>
      </w:r>
      <w:r w:rsidR="009F5261" w:rsidRPr="00344C41">
        <w:rPr>
          <w:rFonts w:ascii="Times New Roman" w:eastAsia="Times New Roman" w:hAnsi="Times New Roman" w:cs="Times New Roman"/>
          <w:sz w:val="28"/>
          <w:szCs w:val="28"/>
          <w:lang w:eastAsia="ru-RU"/>
        </w:rPr>
        <w:t xml:space="preserve"> [82; </w:t>
      </w:r>
      <w:r w:rsidRPr="00344C41">
        <w:rPr>
          <w:rFonts w:ascii="Times New Roman" w:eastAsia="Times New Roman" w:hAnsi="Times New Roman" w:cs="Times New Roman"/>
          <w:sz w:val="28"/>
          <w:szCs w:val="28"/>
          <w:lang w:eastAsia="ru-RU"/>
        </w:rPr>
        <w:t>С.213</w:t>
      </w:r>
      <w:r w:rsidR="009F5261"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Відтак замах на міністра можна вважати суттєвим упущенням з боку польських спецслужб.</w:t>
      </w:r>
    </w:p>
    <w:p w:rsidR="003F1459" w:rsidRPr="00344C41" w:rsidRDefault="00A843EC"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i/>
          <w:iCs/>
          <w:sz w:val="28"/>
          <w:szCs w:val="28"/>
          <w:lang w:eastAsia="ru-RU"/>
        </w:rPr>
        <w:t>«</w:t>
      </w:r>
      <w:r w:rsidR="003F1459" w:rsidRPr="00344C41">
        <w:rPr>
          <w:rFonts w:ascii="Times New Roman" w:eastAsia="Times New Roman" w:hAnsi="Times New Roman" w:cs="Times New Roman"/>
          <w:i/>
          <w:iCs/>
          <w:sz w:val="28"/>
          <w:szCs w:val="28"/>
          <w:lang w:eastAsia="ru-RU"/>
        </w:rPr>
        <w:t>У зв'язку з убивством польського міністра внутрішніх справ, Б.</w:t>
      </w:r>
      <w:proofErr w:type="spellStart"/>
      <w:r w:rsidR="003F1459" w:rsidRPr="00344C41">
        <w:rPr>
          <w:rFonts w:ascii="Times New Roman" w:eastAsia="Times New Roman" w:hAnsi="Times New Roman" w:cs="Times New Roman"/>
          <w:i/>
          <w:iCs/>
          <w:sz w:val="28"/>
          <w:szCs w:val="28"/>
          <w:lang w:eastAsia="ru-RU"/>
        </w:rPr>
        <w:t>Пєрацького</w:t>
      </w:r>
      <w:proofErr w:type="spellEnd"/>
      <w:r w:rsidR="003F1459" w:rsidRPr="00344C41">
        <w:rPr>
          <w:rFonts w:ascii="Times New Roman" w:eastAsia="Times New Roman" w:hAnsi="Times New Roman" w:cs="Times New Roman"/>
          <w:i/>
          <w:iCs/>
          <w:sz w:val="28"/>
          <w:szCs w:val="28"/>
          <w:lang w:eastAsia="ru-RU"/>
        </w:rPr>
        <w:t>, розпочато по цілій Галичині нову нагінку за українськими революціонерами. Нема сумніву, що Польща використає цей момент для дальшого нищення культурного й е</w:t>
      </w:r>
      <w:r w:rsidRPr="00344C41">
        <w:rPr>
          <w:rFonts w:ascii="Times New Roman" w:eastAsia="Times New Roman" w:hAnsi="Times New Roman" w:cs="Times New Roman"/>
          <w:i/>
          <w:iCs/>
          <w:sz w:val="28"/>
          <w:szCs w:val="28"/>
          <w:lang w:eastAsia="ru-RU"/>
        </w:rPr>
        <w:t>кономічного українського життя.»</w:t>
      </w:r>
      <w:r w:rsidR="003F1459" w:rsidRPr="00344C41">
        <w:rPr>
          <w:rFonts w:ascii="Times New Roman" w:eastAsia="Times New Roman" w:hAnsi="Times New Roman" w:cs="Times New Roman"/>
          <w:sz w:val="28"/>
          <w:szCs w:val="28"/>
          <w:lang w:eastAsia="ru-RU"/>
        </w:rPr>
        <w:t>– влучно</w:t>
      </w:r>
      <w:r w:rsidRPr="00344C41">
        <w:rPr>
          <w:rFonts w:ascii="Times New Roman" w:eastAsia="Times New Roman" w:hAnsi="Times New Roman" w:cs="Times New Roman"/>
          <w:sz w:val="28"/>
          <w:szCs w:val="28"/>
          <w:lang w:eastAsia="ru-RU"/>
        </w:rPr>
        <w:t xml:space="preserve"> констатували редактори газети «Свобода»</w:t>
      </w:r>
      <w:r w:rsidR="003F1459" w:rsidRPr="00344C41">
        <w:rPr>
          <w:rFonts w:ascii="Times New Roman" w:eastAsia="Times New Roman" w:hAnsi="Times New Roman" w:cs="Times New Roman"/>
          <w:sz w:val="28"/>
          <w:szCs w:val="28"/>
          <w:lang w:eastAsia="ru-RU"/>
        </w:rPr>
        <w:t xml:space="preserve">. </w:t>
      </w:r>
      <w:r w:rsidR="00491124" w:rsidRPr="00344C41">
        <w:rPr>
          <w:rFonts w:ascii="Times New Roman" w:eastAsia="Times New Roman" w:hAnsi="Times New Roman" w:cs="Times New Roman"/>
          <w:iCs/>
          <w:sz w:val="28"/>
          <w:szCs w:val="28"/>
          <w:lang w:eastAsia="ru-RU"/>
        </w:rPr>
        <w:t>[20]</w:t>
      </w:r>
      <w:r w:rsidR="00491124" w:rsidRPr="00344C41">
        <w:rPr>
          <w:rFonts w:ascii="Times New Roman" w:eastAsia="Times New Roman" w:hAnsi="Times New Roman" w:cs="Times New Roman"/>
          <w:sz w:val="28"/>
          <w:szCs w:val="28"/>
          <w:lang w:eastAsia="ru-RU"/>
        </w:rPr>
        <w:t xml:space="preserve"> </w:t>
      </w:r>
      <w:r w:rsidR="003F1459" w:rsidRPr="00344C41">
        <w:rPr>
          <w:rFonts w:ascii="Times New Roman" w:eastAsia="Times New Roman" w:hAnsi="Times New Roman" w:cs="Times New Roman"/>
          <w:sz w:val="28"/>
          <w:szCs w:val="28"/>
          <w:lang w:eastAsia="ru-RU"/>
        </w:rPr>
        <w:t xml:space="preserve">Адже внаслідок ретельного розслідування вбивства було заарештовано близько восьмисот осіб, серед яких і керівництво ОУН. Над учасниками </w:t>
      </w:r>
      <w:proofErr w:type="spellStart"/>
      <w:r w:rsidR="003F1459" w:rsidRPr="00344C41">
        <w:rPr>
          <w:rFonts w:ascii="Times New Roman" w:eastAsia="Times New Roman" w:hAnsi="Times New Roman" w:cs="Times New Roman"/>
          <w:sz w:val="28"/>
          <w:szCs w:val="28"/>
          <w:lang w:eastAsia="ru-RU"/>
        </w:rPr>
        <w:t>атентату</w:t>
      </w:r>
      <w:proofErr w:type="spellEnd"/>
      <w:r w:rsidR="003F1459" w:rsidRPr="00344C41">
        <w:rPr>
          <w:rFonts w:ascii="Times New Roman" w:eastAsia="Times New Roman" w:hAnsi="Times New Roman" w:cs="Times New Roman"/>
          <w:sz w:val="28"/>
          <w:szCs w:val="28"/>
          <w:lang w:eastAsia="ru-RU"/>
        </w:rPr>
        <w:t xml:space="preserve"> з 18 листопада 1935 р. по 13 січня 1936 р. тривав судовий процес у Варшаві і завершився трьома вироками до страти, які потім були замінені на довічне ув'язнення (С. Бандера, М. Лебідь, Я. </w:t>
      </w:r>
      <w:proofErr w:type="spellStart"/>
      <w:r w:rsidR="003F1459" w:rsidRPr="00344C41">
        <w:rPr>
          <w:rFonts w:ascii="Times New Roman" w:eastAsia="Times New Roman" w:hAnsi="Times New Roman" w:cs="Times New Roman"/>
          <w:sz w:val="28"/>
          <w:szCs w:val="28"/>
          <w:lang w:eastAsia="ru-RU"/>
        </w:rPr>
        <w:t>Карпинець</w:t>
      </w:r>
      <w:proofErr w:type="spellEnd"/>
      <w:r w:rsidR="003F1459" w:rsidRPr="00344C41">
        <w:rPr>
          <w:rFonts w:ascii="Times New Roman" w:eastAsia="Times New Roman" w:hAnsi="Times New Roman" w:cs="Times New Roman"/>
          <w:sz w:val="28"/>
          <w:szCs w:val="28"/>
          <w:lang w:eastAsia="ru-RU"/>
        </w:rPr>
        <w:t xml:space="preserve">), та двома вироками до довічного ув'язнення. Сотні оунівців засудили до ув'язнення від 7 до 15 років. </w:t>
      </w:r>
      <w:r w:rsidR="00AB4BD7" w:rsidRPr="00344C41">
        <w:rPr>
          <w:rFonts w:ascii="Times New Roman" w:eastAsia="Times New Roman" w:hAnsi="Times New Roman" w:cs="Times New Roman"/>
          <w:sz w:val="28"/>
          <w:szCs w:val="28"/>
          <w:lang w:eastAsia="ru-RU"/>
        </w:rPr>
        <w:t>[80; С.106]</w:t>
      </w:r>
      <w:r w:rsidR="003F1459" w:rsidRPr="00344C41">
        <w:rPr>
          <w:rFonts w:ascii="Times New Roman" w:eastAsia="Times New Roman" w:hAnsi="Times New Roman" w:cs="Times New Roman"/>
          <w:sz w:val="28"/>
          <w:szCs w:val="28"/>
          <w:lang w:eastAsia="ru-RU"/>
        </w:rPr>
        <w:t xml:space="preserve"> Водночас польська влада цим не обмежилася. Уже за два дні після вбивства, 17 червня 1934 р., було видано розпорядження п</w:t>
      </w:r>
      <w:r w:rsidRPr="00344C41">
        <w:rPr>
          <w:rFonts w:ascii="Times New Roman" w:eastAsia="Times New Roman" w:hAnsi="Times New Roman" w:cs="Times New Roman"/>
          <w:sz w:val="28"/>
          <w:szCs w:val="28"/>
          <w:lang w:eastAsia="ru-RU"/>
        </w:rPr>
        <w:t>резидента Польщі І.</w:t>
      </w:r>
      <w:proofErr w:type="spellStart"/>
      <w:r w:rsidRPr="00344C41">
        <w:rPr>
          <w:rFonts w:ascii="Times New Roman" w:eastAsia="Times New Roman" w:hAnsi="Times New Roman" w:cs="Times New Roman"/>
          <w:sz w:val="28"/>
          <w:szCs w:val="28"/>
          <w:lang w:eastAsia="ru-RU"/>
        </w:rPr>
        <w:t>Мосціцького</w:t>
      </w:r>
      <w:proofErr w:type="spellEnd"/>
      <w:r w:rsidRPr="00344C41">
        <w:rPr>
          <w:rFonts w:ascii="Times New Roman" w:eastAsia="Times New Roman" w:hAnsi="Times New Roman" w:cs="Times New Roman"/>
          <w:sz w:val="28"/>
          <w:szCs w:val="28"/>
          <w:lang w:eastAsia="ru-RU"/>
        </w:rPr>
        <w:t xml:space="preserve"> «</w:t>
      </w:r>
      <w:r w:rsidR="003F1459" w:rsidRPr="00344C41">
        <w:rPr>
          <w:rFonts w:ascii="Times New Roman" w:eastAsia="Times New Roman" w:hAnsi="Times New Roman" w:cs="Times New Roman"/>
          <w:sz w:val="28"/>
          <w:szCs w:val="28"/>
          <w:lang w:eastAsia="ru-RU"/>
        </w:rPr>
        <w:t>У справі осіб, що загрожують безпеці,</w:t>
      </w:r>
      <w:r w:rsidRPr="00344C41">
        <w:rPr>
          <w:rFonts w:ascii="Times New Roman" w:eastAsia="Times New Roman" w:hAnsi="Times New Roman" w:cs="Times New Roman"/>
          <w:sz w:val="28"/>
          <w:szCs w:val="28"/>
          <w:lang w:eastAsia="ru-RU"/>
        </w:rPr>
        <w:t xml:space="preserve"> спокою та публічному порядку»</w:t>
      </w:r>
      <w:r w:rsidR="003F1459" w:rsidRPr="00344C41">
        <w:rPr>
          <w:rFonts w:ascii="Times New Roman" w:eastAsia="Times New Roman" w:hAnsi="Times New Roman" w:cs="Times New Roman"/>
          <w:sz w:val="28"/>
          <w:szCs w:val="28"/>
          <w:lang w:eastAsia="ru-RU"/>
        </w:rPr>
        <w:t xml:space="preserve">. Згідно зі статтею 1, </w:t>
      </w:r>
      <w:r w:rsidRPr="00344C41">
        <w:rPr>
          <w:rFonts w:ascii="Times New Roman" w:eastAsia="Times New Roman" w:hAnsi="Times New Roman" w:cs="Times New Roman"/>
          <w:sz w:val="28"/>
          <w:szCs w:val="28"/>
          <w:lang w:eastAsia="ru-RU"/>
        </w:rPr>
        <w:t>«</w:t>
      </w:r>
      <w:r w:rsidR="003F1459" w:rsidRPr="00344C41">
        <w:rPr>
          <w:rFonts w:ascii="Times New Roman" w:eastAsia="Times New Roman" w:hAnsi="Times New Roman" w:cs="Times New Roman"/>
          <w:i/>
          <w:iCs/>
          <w:sz w:val="28"/>
          <w:szCs w:val="28"/>
          <w:lang w:eastAsia="ru-RU"/>
        </w:rPr>
        <w:t>Особи, діяльність чи поведінка яких дають підстави вважати, що вони становлять загрозу порушення громадської безпеки, спокою чи порядку, можуть бути затримані та примусово поміщені до місць відокремлення, не призначених для засуджених чи затриманих за вчинення злочинів осіб.</w:t>
      </w:r>
      <w:r w:rsidRPr="00344C41">
        <w:rPr>
          <w:rFonts w:ascii="Times New Roman" w:eastAsia="Times New Roman" w:hAnsi="Times New Roman" w:cs="Times New Roman"/>
          <w:sz w:val="28"/>
          <w:szCs w:val="28"/>
          <w:lang w:eastAsia="ru-RU"/>
        </w:rPr>
        <w:t>»</w:t>
      </w:r>
      <w:r w:rsidR="0096322B">
        <w:rPr>
          <w:rFonts w:ascii="Times New Roman" w:eastAsia="Times New Roman" w:hAnsi="Times New Roman" w:cs="Times New Roman"/>
          <w:sz w:val="28"/>
          <w:szCs w:val="28"/>
          <w:lang w:eastAsia="ru-RU"/>
        </w:rPr>
        <w:t xml:space="preserve"> Стаття </w:t>
      </w:r>
      <w:r w:rsidR="003F1459" w:rsidRPr="00344C41">
        <w:rPr>
          <w:rFonts w:ascii="Times New Roman" w:eastAsia="Times New Roman" w:hAnsi="Times New Roman" w:cs="Times New Roman"/>
          <w:sz w:val="28"/>
          <w:szCs w:val="28"/>
          <w:lang w:eastAsia="ru-RU"/>
        </w:rPr>
        <w:t xml:space="preserve">2 надавала право видавати розпорядження щодо затримання особи і скерування її до місця відособлення представнику загальної адміністрації, </w:t>
      </w:r>
      <w:r w:rsidR="003F1459" w:rsidRPr="00344C41">
        <w:rPr>
          <w:rFonts w:ascii="Times New Roman" w:eastAsia="Times New Roman" w:hAnsi="Times New Roman" w:cs="Times New Roman"/>
          <w:sz w:val="28"/>
          <w:szCs w:val="28"/>
          <w:lang w:eastAsia="ru-RU"/>
        </w:rPr>
        <w:lastRenderedPageBreak/>
        <w:t xml:space="preserve">виконавчу функцію мав здійснювати слідчий суддя. Термін перебування в такому місці, згідно зі статтею 4, мав тривати 3 місяці, але, враховуючи поведінку особи, міг бути продовжений ще на аналогічний строк. </w:t>
      </w:r>
      <w:r w:rsidR="00961B3B" w:rsidRPr="00344C41">
        <w:rPr>
          <w:rFonts w:ascii="Times New Roman" w:eastAsia="Times New Roman" w:hAnsi="Times New Roman" w:cs="Times New Roman"/>
          <w:sz w:val="28"/>
          <w:szCs w:val="28"/>
          <w:lang w:eastAsia="ru-RU"/>
        </w:rPr>
        <w:t>[30]</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Таке місце</w:t>
      </w:r>
      <w:r w:rsidR="00A843EC"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відокремлення</w:t>
      </w:r>
      <w:r w:rsidR="00A843EC"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постало на Поліссі у містечку Береза </w:t>
      </w:r>
      <w:proofErr w:type="spellStart"/>
      <w:r w:rsidRPr="00344C41">
        <w:rPr>
          <w:rFonts w:ascii="Times New Roman" w:eastAsia="Times New Roman" w:hAnsi="Times New Roman" w:cs="Times New Roman"/>
          <w:sz w:val="28"/>
          <w:szCs w:val="28"/>
          <w:lang w:eastAsia="ru-RU"/>
        </w:rPr>
        <w:t>Картузька</w:t>
      </w:r>
      <w:proofErr w:type="spellEnd"/>
      <w:r w:rsidRPr="00344C41">
        <w:rPr>
          <w:rFonts w:ascii="Times New Roman" w:eastAsia="Times New Roman" w:hAnsi="Times New Roman" w:cs="Times New Roman"/>
          <w:sz w:val="28"/>
          <w:szCs w:val="28"/>
          <w:lang w:eastAsia="ru-RU"/>
        </w:rPr>
        <w:t>. Серед основних внутрішньополітичних причин, що призвели до утворення табору, польський дослідник М.</w:t>
      </w:r>
      <w:proofErr w:type="spellStart"/>
      <w:r w:rsidRPr="00344C41">
        <w:rPr>
          <w:rFonts w:ascii="Times New Roman" w:eastAsia="Times New Roman" w:hAnsi="Times New Roman" w:cs="Times New Roman"/>
          <w:sz w:val="28"/>
          <w:szCs w:val="28"/>
          <w:lang w:eastAsia="ru-RU"/>
        </w:rPr>
        <w:t>Шрефель</w:t>
      </w:r>
      <w:proofErr w:type="spellEnd"/>
      <w:r w:rsidRPr="00344C41">
        <w:rPr>
          <w:rFonts w:ascii="Times New Roman" w:eastAsia="Times New Roman" w:hAnsi="Times New Roman" w:cs="Times New Roman"/>
          <w:sz w:val="28"/>
          <w:szCs w:val="28"/>
          <w:lang w:eastAsia="ru-RU"/>
        </w:rPr>
        <w:t xml:space="preserve"> виділяє суспільно-політичний чинник – прихід у 1926 р. до влади санаційного режиму, котрий позначився переслідуваннями та репресіями стосовно опозиції, комуністів та націоналістів; а також національно-етнічний чинник – наростання терористичних актів з боку українських націоналістів, згуртованих довкола ОУН, у зв’язку з невдоволенням політикою польської влади. </w:t>
      </w:r>
      <w:r w:rsidR="00486F44" w:rsidRPr="00344C41">
        <w:rPr>
          <w:rFonts w:ascii="Times New Roman" w:eastAsia="Times New Roman" w:hAnsi="Times New Roman" w:cs="Times New Roman"/>
          <w:sz w:val="28"/>
          <w:szCs w:val="28"/>
          <w:lang w:eastAsia="ru-RU"/>
        </w:rPr>
        <w:t xml:space="preserve">[107; </w:t>
      </w:r>
      <w:r w:rsidRPr="00344C41">
        <w:rPr>
          <w:rFonts w:ascii="Times New Roman" w:eastAsia="Times New Roman" w:hAnsi="Times New Roman" w:cs="Times New Roman"/>
          <w:sz w:val="28"/>
          <w:szCs w:val="28"/>
          <w:lang w:eastAsia="ru-RU"/>
        </w:rPr>
        <w:t>С.210-211</w:t>
      </w:r>
      <w:r w:rsidR="00486F44"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Дослідники доцільно пов’язують створення табору в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також і з загальною суспільно-політичною тенденцією 30-х рр. ХХ ст. в Європі, а не лише з внутрішньополітичними проблемами Польщі. На цей час припадає певний регрес демократії та спостерігається стрімкий розвиток тоталітарних та авторитарних систем. Так, у Німеччині у 1933 р. до влади приходить А.Гітлер, Італією від 1922 р. керує Б.</w:t>
      </w:r>
      <w:proofErr w:type="spellStart"/>
      <w:r w:rsidRPr="00344C41">
        <w:rPr>
          <w:rFonts w:ascii="Times New Roman" w:eastAsia="Times New Roman" w:hAnsi="Times New Roman" w:cs="Times New Roman"/>
          <w:sz w:val="28"/>
          <w:szCs w:val="28"/>
          <w:lang w:eastAsia="ru-RU"/>
        </w:rPr>
        <w:t>Мусоліні</w:t>
      </w:r>
      <w:proofErr w:type="spellEnd"/>
      <w:r w:rsidRPr="00344C41">
        <w:rPr>
          <w:rFonts w:ascii="Times New Roman" w:eastAsia="Times New Roman" w:hAnsi="Times New Roman" w:cs="Times New Roman"/>
          <w:sz w:val="28"/>
          <w:szCs w:val="28"/>
          <w:lang w:eastAsia="ru-RU"/>
        </w:rPr>
        <w:t>, а в Угорщині як регент при владі перебуває М.</w:t>
      </w:r>
      <w:proofErr w:type="spellStart"/>
      <w:r w:rsidRPr="00344C41">
        <w:rPr>
          <w:rFonts w:ascii="Times New Roman" w:eastAsia="Times New Roman" w:hAnsi="Times New Roman" w:cs="Times New Roman"/>
          <w:sz w:val="28"/>
          <w:szCs w:val="28"/>
          <w:lang w:eastAsia="ru-RU"/>
        </w:rPr>
        <w:t>Горті</w:t>
      </w:r>
      <w:proofErr w:type="spellEnd"/>
      <w:r w:rsidRPr="00344C41">
        <w:rPr>
          <w:rFonts w:ascii="Times New Roman" w:eastAsia="Times New Roman" w:hAnsi="Times New Roman" w:cs="Times New Roman"/>
          <w:sz w:val="28"/>
          <w:szCs w:val="28"/>
          <w:lang w:eastAsia="ru-RU"/>
        </w:rPr>
        <w:t>. У зв’язку з несприятливою для демократії та захисту прав людини суспільно-політичною ситуацією 30-х рр. ХХ ст., у деяких країнах починають повставати концентраційні табори. </w:t>
      </w:r>
      <w:r w:rsidR="00486F44" w:rsidRPr="00344C41">
        <w:rPr>
          <w:rFonts w:ascii="Times New Roman" w:eastAsia="Times New Roman" w:hAnsi="Times New Roman" w:cs="Times New Roman"/>
          <w:sz w:val="28"/>
          <w:szCs w:val="28"/>
          <w:lang w:eastAsia="ru-RU"/>
        </w:rPr>
        <w:t xml:space="preserve">[107; </w:t>
      </w:r>
      <w:r w:rsidRPr="00344C41">
        <w:rPr>
          <w:rFonts w:ascii="Times New Roman" w:eastAsia="Times New Roman" w:hAnsi="Times New Roman" w:cs="Times New Roman"/>
          <w:sz w:val="28"/>
          <w:szCs w:val="28"/>
          <w:lang w:eastAsia="ru-RU"/>
        </w:rPr>
        <w:t>С.209</w:t>
      </w:r>
      <w:r w:rsidR="00486F44"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Враховуючи вищезгадані причини, залишалося лише питанням часу, коли на теренах Польщі повстане концтабір. Вбивство міністра Б.</w:t>
      </w:r>
      <w:proofErr w:type="spellStart"/>
      <w:r w:rsidRPr="00344C41">
        <w:rPr>
          <w:rFonts w:ascii="Times New Roman" w:eastAsia="Times New Roman" w:hAnsi="Times New Roman" w:cs="Times New Roman"/>
          <w:sz w:val="28"/>
          <w:szCs w:val="28"/>
          <w:lang w:eastAsia="ru-RU"/>
        </w:rPr>
        <w:t>Пєрацького</w:t>
      </w:r>
      <w:proofErr w:type="spellEnd"/>
      <w:r w:rsidRPr="00344C41">
        <w:rPr>
          <w:rFonts w:ascii="Times New Roman" w:eastAsia="Times New Roman" w:hAnsi="Times New Roman" w:cs="Times New Roman"/>
          <w:sz w:val="28"/>
          <w:szCs w:val="28"/>
          <w:lang w:eastAsia="ru-RU"/>
        </w:rPr>
        <w:t xml:space="preserve"> цей момент значно прискорило. </w:t>
      </w:r>
    </w:p>
    <w:p w:rsidR="003F1459" w:rsidRPr="00344C41" w:rsidRDefault="00A843EC"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Двері «місця відособлення» («</w:t>
      </w:r>
      <w:proofErr w:type="spellStart"/>
      <w:r w:rsidRPr="00344C41">
        <w:rPr>
          <w:rFonts w:ascii="Times New Roman" w:eastAsia="Times New Roman" w:hAnsi="Times New Roman" w:cs="Times New Roman"/>
          <w:sz w:val="28"/>
          <w:szCs w:val="28"/>
          <w:lang w:eastAsia="ru-RU"/>
        </w:rPr>
        <w:t>miejsca</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odosobnienia</w:t>
      </w:r>
      <w:proofErr w:type="spellEnd"/>
      <w:r w:rsidRPr="00344C41">
        <w:rPr>
          <w:rFonts w:ascii="Times New Roman" w:eastAsia="Times New Roman" w:hAnsi="Times New Roman" w:cs="Times New Roman"/>
          <w:sz w:val="28"/>
          <w:szCs w:val="28"/>
          <w:lang w:eastAsia="ru-RU"/>
        </w:rPr>
        <w:t>»</w:t>
      </w:r>
      <w:r w:rsidR="003F1459" w:rsidRPr="00344C41">
        <w:rPr>
          <w:rFonts w:ascii="Times New Roman" w:eastAsia="Times New Roman" w:hAnsi="Times New Roman" w:cs="Times New Roman"/>
          <w:sz w:val="28"/>
          <w:szCs w:val="28"/>
          <w:lang w:eastAsia="ru-RU"/>
        </w:rPr>
        <w:t xml:space="preserve">), як офіційно називали табір в Березі </w:t>
      </w:r>
      <w:proofErr w:type="spellStart"/>
      <w:r w:rsidR="003F1459" w:rsidRPr="00344C41">
        <w:rPr>
          <w:rFonts w:ascii="Times New Roman" w:eastAsia="Times New Roman" w:hAnsi="Times New Roman" w:cs="Times New Roman"/>
          <w:sz w:val="28"/>
          <w:szCs w:val="28"/>
          <w:lang w:eastAsia="ru-RU"/>
        </w:rPr>
        <w:t>Картузькій</w:t>
      </w:r>
      <w:proofErr w:type="spellEnd"/>
      <w:r w:rsidR="003F1459" w:rsidRPr="00344C41">
        <w:rPr>
          <w:rFonts w:ascii="Times New Roman" w:eastAsia="Times New Roman" w:hAnsi="Times New Roman" w:cs="Times New Roman"/>
          <w:sz w:val="28"/>
          <w:szCs w:val="28"/>
          <w:lang w:eastAsia="ru-RU"/>
        </w:rPr>
        <w:t>, було відчинено на початку липня 1934 р. Серед перших в’язнів – переважно члени ОУН та польського Національно-радикального табору (ОНР).</w:t>
      </w:r>
      <w:r w:rsidR="00046421" w:rsidRPr="00344C41">
        <w:rPr>
          <w:rFonts w:ascii="Times New Roman" w:eastAsia="Times New Roman" w:hAnsi="Times New Roman" w:cs="Times New Roman"/>
          <w:sz w:val="28"/>
          <w:szCs w:val="28"/>
          <w:lang w:eastAsia="ru-RU"/>
        </w:rPr>
        <w:t xml:space="preserve"> [110; С.38] </w:t>
      </w:r>
      <w:r w:rsidR="003F1459" w:rsidRPr="00344C41">
        <w:rPr>
          <w:rFonts w:ascii="Times New Roman" w:eastAsia="Times New Roman" w:hAnsi="Times New Roman" w:cs="Times New Roman"/>
          <w:sz w:val="28"/>
          <w:szCs w:val="28"/>
          <w:lang w:eastAsia="ru-RU"/>
        </w:rPr>
        <w:t>Також</w:t>
      </w:r>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Gazeta</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Polska</w:t>
      </w:r>
      <w:proofErr w:type="spellEnd"/>
      <w:r w:rsidRPr="00344C41">
        <w:rPr>
          <w:rFonts w:ascii="Times New Roman" w:eastAsia="Times New Roman" w:hAnsi="Times New Roman" w:cs="Times New Roman"/>
          <w:sz w:val="28"/>
          <w:szCs w:val="28"/>
          <w:lang w:eastAsia="ru-RU"/>
        </w:rPr>
        <w:t>»</w:t>
      </w:r>
      <w:r w:rsidR="003F1459" w:rsidRPr="00344C41">
        <w:rPr>
          <w:rFonts w:ascii="Times New Roman" w:eastAsia="Times New Roman" w:hAnsi="Times New Roman" w:cs="Times New Roman"/>
          <w:sz w:val="28"/>
          <w:szCs w:val="28"/>
          <w:lang w:eastAsia="ru-RU"/>
        </w:rPr>
        <w:t xml:space="preserve"> повідомляла про ув’язнення кількох представників Молодіжної секції Національної партії (</w:t>
      </w:r>
      <w:proofErr w:type="spellStart"/>
      <w:r w:rsidR="003F1459" w:rsidRPr="00344C41">
        <w:rPr>
          <w:rFonts w:ascii="Times New Roman" w:eastAsia="Times New Roman" w:hAnsi="Times New Roman" w:cs="Times New Roman"/>
          <w:sz w:val="28"/>
          <w:szCs w:val="28"/>
          <w:lang w:eastAsia="ru-RU"/>
        </w:rPr>
        <w:t>Sekcja</w:t>
      </w:r>
      <w:proofErr w:type="spellEnd"/>
      <w:r w:rsidR="003F1459" w:rsidRPr="00344C41">
        <w:rPr>
          <w:rFonts w:ascii="Times New Roman" w:eastAsia="Times New Roman" w:hAnsi="Times New Roman" w:cs="Times New Roman"/>
          <w:sz w:val="28"/>
          <w:szCs w:val="28"/>
          <w:lang w:eastAsia="ru-RU"/>
        </w:rPr>
        <w:t xml:space="preserve"> </w:t>
      </w:r>
      <w:proofErr w:type="spellStart"/>
      <w:r w:rsidR="003F1459" w:rsidRPr="00344C41">
        <w:rPr>
          <w:rFonts w:ascii="Times New Roman" w:eastAsia="Times New Roman" w:hAnsi="Times New Roman" w:cs="Times New Roman"/>
          <w:sz w:val="28"/>
          <w:szCs w:val="28"/>
          <w:lang w:eastAsia="ru-RU"/>
        </w:rPr>
        <w:t>Młodych</w:t>
      </w:r>
      <w:proofErr w:type="spellEnd"/>
      <w:r w:rsidR="003F1459" w:rsidRPr="00344C41">
        <w:rPr>
          <w:rFonts w:ascii="Times New Roman" w:eastAsia="Times New Roman" w:hAnsi="Times New Roman" w:cs="Times New Roman"/>
          <w:sz w:val="28"/>
          <w:szCs w:val="28"/>
          <w:lang w:eastAsia="ru-RU"/>
        </w:rPr>
        <w:t xml:space="preserve"> </w:t>
      </w:r>
      <w:proofErr w:type="spellStart"/>
      <w:r w:rsidR="003F1459" w:rsidRPr="00344C41">
        <w:rPr>
          <w:rFonts w:ascii="Times New Roman" w:eastAsia="Times New Roman" w:hAnsi="Times New Roman" w:cs="Times New Roman"/>
          <w:sz w:val="28"/>
          <w:szCs w:val="28"/>
          <w:lang w:eastAsia="ru-RU"/>
        </w:rPr>
        <w:t>Stronnictwa</w:t>
      </w:r>
      <w:proofErr w:type="spellEnd"/>
      <w:r w:rsidR="003F1459" w:rsidRPr="00344C41">
        <w:rPr>
          <w:rFonts w:ascii="Times New Roman" w:eastAsia="Times New Roman" w:hAnsi="Times New Roman" w:cs="Times New Roman"/>
          <w:sz w:val="28"/>
          <w:szCs w:val="28"/>
          <w:lang w:eastAsia="ru-RU"/>
        </w:rPr>
        <w:t xml:space="preserve"> </w:t>
      </w:r>
      <w:proofErr w:type="spellStart"/>
      <w:r w:rsidR="003F1459" w:rsidRPr="00344C41">
        <w:rPr>
          <w:rFonts w:ascii="Times New Roman" w:eastAsia="Times New Roman" w:hAnsi="Times New Roman" w:cs="Times New Roman"/>
          <w:sz w:val="28"/>
          <w:szCs w:val="28"/>
          <w:lang w:eastAsia="ru-RU"/>
        </w:rPr>
        <w:t>Narodowego</w:t>
      </w:r>
      <w:proofErr w:type="spellEnd"/>
      <w:r w:rsidR="003F1459" w:rsidRPr="00344C41">
        <w:rPr>
          <w:rFonts w:ascii="Times New Roman" w:eastAsia="Times New Roman" w:hAnsi="Times New Roman" w:cs="Times New Roman"/>
          <w:sz w:val="28"/>
          <w:szCs w:val="28"/>
          <w:lang w:eastAsia="ru-RU"/>
        </w:rPr>
        <w:t>) та комуністів.</w:t>
      </w:r>
      <w:r w:rsidR="003B71AD" w:rsidRPr="00344C41">
        <w:rPr>
          <w:rFonts w:ascii="Times New Roman" w:eastAsia="Times New Roman" w:hAnsi="Times New Roman" w:cs="Times New Roman"/>
          <w:sz w:val="28"/>
          <w:szCs w:val="28"/>
          <w:lang w:eastAsia="ru-RU"/>
        </w:rPr>
        <w:t xml:space="preserve"> [32]</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 xml:space="preserve">Шлях ув’язнених до табору в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починався з місцевого арешту, де їм повідомляли про мету затримання та зобов’язували підп</w:t>
      </w:r>
      <w:r w:rsidR="00A843EC" w:rsidRPr="00344C41">
        <w:rPr>
          <w:rFonts w:ascii="Times New Roman" w:eastAsia="Times New Roman" w:hAnsi="Times New Roman" w:cs="Times New Roman"/>
          <w:sz w:val="28"/>
          <w:szCs w:val="28"/>
          <w:lang w:eastAsia="ru-RU"/>
        </w:rPr>
        <w:t>исати заяву про направлення до «місця відокремлення»</w:t>
      </w:r>
      <w:r w:rsidRPr="00344C41">
        <w:rPr>
          <w:rFonts w:ascii="Times New Roman" w:eastAsia="Times New Roman" w:hAnsi="Times New Roman" w:cs="Times New Roman"/>
          <w:sz w:val="28"/>
          <w:szCs w:val="28"/>
          <w:lang w:eastAsia="ru-RU"/>
        </w:rPr>
        <w:t xml:space="preserve">. Без рішення суду  заарештованих везли на потязі під конвоєм поліції до станції </w:t>
      </w:r>
      <w:proofErr w:type="spellStart"/>
      <w:r w:rsidRPr="00344C41">
        <w:rPr>
          <w:rFonts w:ascii="Times New Roman" w:eastAsia="Times New Roman" w:hAnsi="Times New Roman" w:cs="Times New Roman"/>
          <w:sz w:val="28"/>
          <w:szCs w:val="28"/>
          <w:lang w:eastAsia="ru-RU"/>
        </w:rPr>
        <w:t>Блудень</w:t>
      </w:r>
      <w:proofErr w:type="spellEnd"/>
      <w:r w:rsidRPr="00344C41">
        <w:rPr>
          <w:rFonts w:ascii="Times New Roman" w:eastAsia="Times New Roman" w:hAnsi="Times New Roman" w:cs="Times New Roman"/>
          <w:sz w:val="28"/>
          <w:szCs w:val="28"/>
          <w:lang w:eastAsia="ru-RU"/>
        </w:rPr>
        <w:t xml:space="preserve">, що за 5 км від пункту призначення. Звідти вони пішки супроводжувалися до табору. </w:t>
      </w:r>
      <w:r w:rsidR="00046421" w:rsidRPr="00344C41">
        <w:rPr>
          <w:rFonts w:ascii="Times New Roman" w:eastAsia="Times New Roman" w:hAnsi="Times New Roman" w:cs="Times New Roman"/>
          <w:sz w:val="28"/>
          <w:szCs w:val="28"/>
          <w:lang w:eastAsia="ru-RU"/>
        </w:rPr>
        <w:t xml:space="preserve">[110; С.38-39] </w:t>
      </w:r>
      <w:r w:rsidRPr="00344C41">
        <w:rPr>
          <w:rFonts w:ascii="Times New Roman" w:eastAsia="Times New Roman" w:hAnsi="Times New Roman" w:cs="Times New Roman"/>
          <w:sz w:val="28"/>
          <w:szCs w:val="28"/>
          <w:lang w:eastAsia="ru-RU"/>
        </w:rPr>
        <w:t>На його території розташовувалися два триповерхові корпуси (окремо для поліції та ув’язнених), оточені рядами колючого дроту, кулеметними гніздами з прожекторами. Також розміщувалися лазня, водопостачальні установки, господарські будівлі та житло для персоналу. Весь комплекс було огороджено високим парканом із кільчастим дротом</w:t>
      </w:r>
      <w:r w:rsidR="00FB1FD4" w:rsidRPr="00344C41">
        <w:rPr>
          <w:rFonts w:ascii="Times New Roman" w:eastAsia="Times New Roman" w:hAnsi="Times New Roman" w:cs="Times New Roman"/>
          <w:sz w:val="28"/>
          <w:szCs w:val="28"/>
          <w:lang w:eastAsia="ru-RU"/>
        </w:rPr>
        <w:t>. [13; С.252]</w:t>
      </w:r>
      <w:r w:rsidRPr="00344C41">
        <w:rPr>
          <w:rFonts w:ascii="Times New Roman" w:eastAsia="Times New Roman" w:hAnsi="Times New Roman" w:cs="Times New Roman"/>
          <w:sz w:val="28"/>
          <w:szCs w:val="28"/>
          <w:lang w:eastAsia="ru-RU"/>
        </w:rPr>
        <w:t xml:space="preserve">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Умови, які панували в таборі були покликані зламати в’язня психологічно та фізично. Після прибуття затримані проходили реєстрацію, ознайомлювалися з правилами табірного життя та отримували свій порядковий номер. Далі – протягом двох-трьох тижнів вони перебували у спеціальному приміщенні для новоприбулих, яке характеризувалося відсутністю меблів та обігріву. Упродовж дня ув’язнені повинні були виконувати фізичні вправи або стояти в камері обличчям до стіни, нерідко до них застосовували засоби психологічного тиску та фізичні покарання. Після «адаптаційного» періоду в’язні скеровувалися до камер загального характеру. </w:t>
      </w:r>
      <w:r w:rsidR="00E96F70" w:rsidRPr="00344C41">
        <w:rPr>
          <w:rFonts w:ascii="Times New Roman" w:eastAsia="Times New Roman" w:hAnsi="Times New Roman" w:cs="Times New Roman"/>
          <w:sz w:val="28"/>
          <w:szCs w:val="28"/>
          <w:lang w:eastAsia="ru-RU"/>
        </w:rPr>
        <w:t xml:space="preserve">[82; </w:t>
      </w:r>
      <w:r w:rsidRPr="00344C41">
        <w:rPr>
          <w:rFonts w:ascii="Times New Roman" w:eastAsia="Times New Roman" w:hAnsi="Times New Roman" w:cs="Times New Roman"/>
          <w:sz w:val="28"/>
          <w:szCs w:val="28"/>
          <w:lang w:eastAsia="ru-RU"/>
        </w:rPr>
        <w:t>С.217</w:t>
      </w:r>
      <w:r w:rsidR="00E96F70"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Режим у таборі в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був надзвичайно суворим. День розпочинався о 4-й годині ранку з гігієнічних процедур, прибирання та сніданку, після чого відбувалася збірка й рапорт. Робочий день тривав з 6-ї до 18-ї години з двогодинною перервою на обід; вечеря та миття посуду припадали на 18:00–19:00, а день завершувався о 19:30. Харчування було недостатнім і одноманітним: попри формально визначений тижневий раціон, у дійсності в’язні здебільшого отримували каву з хлібом на сніданок та рідку кашу чи суп на обід і вечерю; єдиним поживним елементом була порція чорного, часто зіпсованого хліба, що призводило до систематичного виснаження. </w:t>
      </w:r>
      <w:r w:rsidR="00E96F70" w:rsidRPr="00344C41">
        <w:rPr>
          <w:rFonts w:ascii="Times New Roman" w:eastAsia="Times New Roman" w:hAnsi="Times New Roman" w:cs="Times New Roman"/>
          <w:sz w:val="28"/>
          <w:szCs w:val="28"/>
          <w:lang w:eastAsia="ru-RU"/>
        </w:rPr>
        <w:t xml:space="preserve">[82; </w:t>
      </w:r>
      <w:r w:rsidRPr="00344C41">
        <w:rPr>
          <w:rFonts w:ascii="Times New Roman" w:eastAsia="Times New Roman" w:hAnsi="Times New Roman" w:cs="Times New Roman"/>
          <w:sz w:val="28"/>
          <w:szCs w:val="28"/>
          <w:lang w:eastAsia="ru-RU"/>
        </w:rPr>
        <w:t>С.217</w:t>
      </w:r>
      <w:r w:rsidR="00E96F70"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Праця була фізично важкою й багатопрофільною: </w:t>
      </w:r>
      <w:r w:rsidRPr="00344C41">
        <w:rPr>
          <w:rFonts w:ascii="Times New Roman" w:eastAsia="Times New Roman" w:hAnsi="Times New Roman" w:cs="Times New Roman"/>
          <w:sz w:val="28"/>
          <w:szCs w:val="28"/>
          <w:lang w:eastAsia="ru-RU"/>
        </w:rPr>
        <w:lastRenderedPageBreak/>
        <w:t xml:space="preserve">в’язнів розподіляли на допоміжні кухонні роботи, внутрішнє обслуговування табору або до спеціалізованих ремісничих бригад. Найбільшу частину спрямовували на т. </w:t>
      </w:r>
      <w:proofErr w:type="spellStart"/>
      <w:r w:rsidRPr="00344C41">
        <w:rPr>
          <w:rFonts w:ascii="Times New Roman" w:eastAsia="Times New Roman" w:hAnsi="Times New Roman" w:cs="Times New Roman"/>
          <w:sz w:val="28"/>
          <w:szCs w:val="28"/>
          <w:lang w:eastAsia="ru-RU"/>
        </w:rPr>
        <w:t>зв</w:t>
      </w:r>
      <w:proofErr w:type="spellEnd"/>
      <w:r w:rsidRPr="00344C41">
        <w:rPr>
          <w:rFonts w:ascii="Times New Roman" w:eastAsia="Times New Roman" w:hAnsi="Times New Roman" w:cs="Times New Roman"/>
          <w:sz w:val="28"/>
          <w:szCs w:val="28"/>
          <w:lang w:eastAsia="ru-RU"/>
        </w:rPr>
        <w:t>. «</w:t>
      </w:r>
      <w:proofErr w:type="spellStart"/>
      <w:r w:rsidRPr="00344C41">
        <w:rPr>
          <w:rFonts w:ascii="Times New Roman" w:eastAsia="Times New Roman" w:hAnsi="Times New Roman" w:cs="Times New Roman"/>
          <w:sz w:val="28"/>
          <w:szCs w:val="28"/>
          <w:lang w:eastAsia="ru-RU"/>
        </w:rPr>
        <w:t>вимарш</w:t>
      </w:r>
      <w:proofErr w:type="spellEnd"/>
      <w:r w:rsidRPr="00344C41">
        <w:rPr>
          <w:rFonts w:ascii="Times New Roman" w:eastAsia="Times New Roman" w:hAnsi="Times New Roman" w:cs="Times New Roman"/>
          <w:sz w:val="28"/>
          <w:szCs w:val="28"/>
          <w:lang w:eastAsia="ru-RU"/>
        </w:rPr>
        <w:t xml:space="preserve"> у поле» – щоденні примусові роботи за межами табору, на відстані 3–6 км. </w:t>
      </w:r>
      <w:r w:rsidR="00186B2E" w:rsidRPr="00344C41">
        <w:rPr>
          <w:rFonts w:ascii="Times New Roman" w:eastAsia="Times New Roman" w:hAnsi="Times New Roman" w:cs="Times New Roman"/>
          <w:sz w:val="28"/>
          <w:szCs w:val="28"/>
          <w:lang w:eastAsia="ru-RU"/>
        </w:rPr>
        <w:t xml:space="preserve">[9; С.35] </w:t>
      </w:r>
      <w:r w:rsidRPr="00344C41">
        <w:rPr>
          <w:rFonts w:ascii="Times New Roman" w:eastAsia="Times New Roman" w:hAnsi="Times New Roman" w:cs="Times New Roman"/>
          <w:sz w:val="28"/>
          <w:szCs w:val="28"/>
          <w:lang w:eastAsia="ru-RU"/>
        </w:rPr>
        <w:t xml:space="preserve">У суботу праця тривала до полудня, після чого проводили банні процедури та прання. </w:t>
      </w:r>
      <w:r w:rsidR="00CD2107" w:rsidRPr="00344C41">
        <w:rPr>
          <w:rFonts w:ascii="Times New Roman" w:eastAsia="Times New Roman" w:hAnsi="Times New Roman" w:cs="Times New Roman"/>
          <w:sz w:val="28"/>
          <w:szCs w:val="28"/>
          <w:lang w:eastAsia="ru-RU"/>
        </w:rPr>
        <w:t xml:space="preserve">[9; С.59] </w:t>
      </w:r>
      <w:r w:rsidRPr="00344C41">
        <w:rPr>
          <w:rFonts w:ascii="Times New Roman" w:eastAsia="Times New Roman" w:hAnsi="Times New Roman" w:cs="Times New Roman"/>
          <w:sz w:val="28"/>
          <w:szCs w:val="28"/>
          <w:lang w:eastAsia="ru-RU"/>
        </w:rPr>
        <w:t xml:space="preserve">У неділю у в’язнів наступав відносний відпочинок – дозволялося проводити богослужіння, читати та писати листи. </w:t>
      </w:r>
      <w:r w:rsidR="00CD2107" w:rsidRPr="00344C41">
        <w:rPr>
          <w:rFonts w:ascii="Times New Roman" w:eastAsia="Times New Roman" w:hAnsi="Times New Roman" w:cs="Times New Roman"/>
          <w:sz w:val="28"/>
          <w:szCs w:val="28"/>
          <w:lang w:eastAsia="ru-RU"/>
        </w:rPr>
        <w:t xml:space="preserve">[9; С.63] </w:t>
      </w:r>
      <w:r w:rsidR="00AE0BB5" w:rsidRPr="00344C41">
        <w:rPr>
          <w:rFonts w:ascii="Times New Roman" w:eastAsia="Times New Roman" w:hAnsi="Times New Roman" w:cs="Times New Roman"/>
          <w:sz w:val="28"/>
          <w:szCs w:val="28"/>
          <w:lang w:eastAsia="ru-RU"/>
        </w:rPr>
        <w:t>Але, звісно, такі «розкоші»</w:t>
      </w:r>
      <w:r w:rsidRPr="00344C41">
        <w:rPr>
          <w:rFonts w:ascii="Times New Roman" w:eastAsia="Times New Roman" w:hAnsi="Times New Roman" w:cs="Times New Roman"/>
          <w:sz w:val="28"/>
          <w:szCs w:val="28"/>
          <w:lang w:eastAsia="ru-RU"/>
        </w:rPr>
        <w:t xml:space="preserve"> здебільшого були доступні лише для тих, хто дотримувався табірного уставу та дисципліни.</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Окрім тяжких умов утримання та виснажливої фізичної праці, що самі по собі були серйозним випробуванням для організму, в'язні Берези </w:t>
      </w:r>
      <w:proofErr w:type="spellStart"/>
      <w:r w:rsidRPr="00344C41">
        <w:rPr>
          <w:rFonts w:ascii="Times New Roman" w:eastAsia="Times New Roman" w:hAnsi="Times New Roman" w:cs="Times New Roman"/>
          <w:sz w:val="28"/>
          <w:szCs w:val="28"/>
          <w:lang w:eastAsia="ru-RU"/>
        </w:rPr>
        <w:t>Картузької</w:t>
      </w:r>
      <w:proofErr w:type="spellEnd"/>
      <w:r w:rsidRPr="00344C41">
        <w:rPr>
          <w:rFonts w:ascii="Times New Roman" w:eastAsia="Times New Roman" w:hAnsi="Times New Roman" w:cs="Times New Roman"/>
          <w:sz w:val="28"/>
          <w:szCs w:val="28"/>
          <w:lang w:eastAsia="ru-RU"/>
        </w:rPr>
        <w:t xml:space="preserve"> страждали від системи покарань, що ґрунтувалася на свідомому приниженні людської гідності та зумисному фізичному та психічному виснаженні. Табірна адміністрація формально керувалася затвердженим переліком дисциплінарних стягнень, серед яких – догана, позбавлення права читати книжки на два тижні, тимчасова або повна заборона листування з родичами та отримання харчових передач, зменшення порції їжі на тиждень, семиденний «піст» на хлібі та воді, позбавлення постелі (т. </w:t>
      </w:r>
      <w:proofErr w:type="spellStart"/>
      <w:r w:rsidRPr="00344C41">
        <w:rPr>
          <w:rFonts w:ascii="Times New Roman" w:eastAsia="Times New Roman" w:hAnsi="Times New Roman" w:cs="Times New Roman"/>
          <w:sz w:val="28"/>
          <w:szCs w:val="28"/>
          <w:lang w:eastAsia="ru-RU"/>
        </w:rPr>
        <w:t>зв</w:t>
      </w:r>
      <w:proofErr w:type="spellEnd"/>
      <w:r w:rsidRPr="00344C41">
        <w:rPr>
          <w:rFonts w:ascii="Times New Roman" w:eastAsia="Times New Roman" w:hAnsi="Times New Roman" w:cs="Times New Roman"/>
          <w:sz w:val="28"/>
          <w:szCs w:val="28"/>
          <w:lang w:eastAsia="ru-RU"/>
        </w:rPr>
        <w:t>. «кара твердого ложа»), а також ув’язнення в карцері до семи днів</w:t>
      </w:r>
      <w:r w:rsidR="00DC659E" w:rsidRPr="00344C41">
        <w:rPr>
          <w:rFonts w:ascii="Times New Roman" w:eastAsia="Times New Roman" w:hAnsi="Times New Roman" w:cs="Times New Roman"/>
          <w:sz w:val="28"/>
          <w:szCs w:val="28"/>
          <w:lang w:eastAsia="ru-RU"/>
        </w:rPr>
        <w:t>. [107;</w:t>
      </w:r>
      <w:r w:rsidRPr="00344C41">
        <w:rPr>
          <w:rFonts w:ascii="Times New Roman" w:eastAsia="Times New Roman" w:hAnsi="Times New Roman" w:cs="Times New Roman"/>
          <w:sz w:val="28"/>
          <w:szCs w:val="28"/>
          <w:lang w:eastAsia="ru-RU"/>
        </w:rPr>
        <w:t xml:space="preserve"> </w:t>
      </w:r>
      <w:r w:rsidR="00DC659E" w:rsidRPr="00344C41">
        <w:rPr>
          <w:rFonts w:ascii="Times New Roman" w:eastAsia="Times New Roman" w:hAnsi="Times New Roman" w:cs="Times New Roman"/>
          <w:sz w:val="28"/>
          <w:szCs w:val="28"/>
          <w:lang w:eastAsia="ru-RU"/>
        </w:rPr>
        <w:t>С.</w:t>
      </w:r>
      <w:r w:rsidRPr="00344C41">
        <w:rPr>
          <w:rFonts w:ascii="Times New Roman" w:eastAsia="Times New Roman" w:hAnsi="Times New Roman" w:cs="Times New Roman"/>
          <w:sz w:val="28"/>
          <w:szCs w:val="28"/>
          <w:lang w:eastAsia="ru-RU"/>
        </w:rPr>
        <w:t xml:space="preserve"> 216</w:t>
      </w:r>
      <w:r w:rsidR="00DC659E"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Утім, табірні наглядачі нерідко вдавалися і до свавільного насильства, перевищення повноважень і систематичних катувань. Крім щоденного виконання примусових фізичних впр</w:t>
      </w:r>
      <w:r w:rsidR="00AE0BB5" w:rsidRPr="00344C41">
        <w:rPr>
          <w:rFonts w:ascii="Times New Roman" w:eastAsia="Times New Roman" w:hAnsi="Times New Roman" w:cs="Times New Roman"/>
          <w:sz w:val="28"/>
          <w:szCs w:val="28"/>
          <w:lang w:eastAsia="ru-RU"/>
        </w:rPr>
        <w:t>ав («жабка», «плитке сідання», «</w:t>
      </w:r>
      <w:r w:rsidRPr="00344C41">
        <w:rPr>
          <w:rFonts w:ascii="Times New Roman" w:eastAsia="Times New Roman" w:hAnsi="Times New Roman" w:cs="Times New Roman"/>
          <w:sz w:val="28"/>
          <w:szCs w:val="28"/>
          <w:lang w:eastAsia="ru-RU"/>
        </w:rPr>
        <w:t>штурмове</w:t>
      </w:r>
      <w:r w:rsidR="00AE0BB5" w:rsidRPr="00344C41">
        <w:rPr>
          <w:rFonts w:ascii="Times New Roman" w:eastAsia="Times New Roman" w:hAnsi="Times New Roman" w:cs="Times New Roman"/>
          <w:sz w:val="28"/>
          <w:szCs w:val="28"/>
          <w:lang w:eastAsia="ru-RU"/>
        </w:rPr>
        <w:t xml:space="preserve"> падання», «</w:t>
      </w:r>
      <w:proofErr w:type="spellStart"/>
      <w:r w:rsidR="00AE0BB5" w:rsidRPr="00344C41">
        <w:rPr>
          <w:rFonts w:ascii="Times New Roman" w:eastAsia="Times New Roman" w:hAnsi="Times New Roman" w:cs="Times New Roman"/>
          <w:sz w:val="28"/>
          <w:szCs w:val="28"/>
          <w:lang w:eastAsia="ru-RU"/>
        </w:rPr>
        <w:t>лаження</w:t>
      </w:r>
      <w:proofErr w:type="spellEnd"/>
      <w:r w:rsidR="00AE0BB5" w:rsidRPr="00344C41">
        <w:rPr>
          <w:rFonts w:ascii="Times New Roman" w:eastAsia="Times New Roman" w:hAnsi="Times New Roman" w:cs="Times New Roman"/>
          <w:sz w:val="28"/>
          <w:szCs w:val="28"/>
          <w:lang w:eastAsia="ru-RU"/>
        </w:rPr>
        <w:t xml:space="preserve"> на </w:t>
      </w:r>
      <w:proofErr w:type="spellStart"/>
      <w:r w:rsidR="00AE0BB5" w:rsidRPr="00344C41">
        <w:rPr>
          <w:rFonts w:ascii="Times New Roman" w:eastAsia="Times New Roman" w:hAnsi="Times New Roman" w:cs="Times New Roman"/>
          <w:sz w:val="28"/>
          <w:szCs w:val="28"/>
          <w:lang w:eastAsia="ru-RU"/>
        </w:rPr>
        <w:t>чвораках</w:t>
      </w:r>
      <w:proofErr w:type="spellEnd"/>
      <w:r w:rsidR="00AE0BB5"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під наглядом табірної варти, </w:t>
      </w:r>
      <w:r w:rsidR="00CD2107" w:rsidRPr="00344C41">
        <w:rPr>
          <w:rFonts w:ascii="Times New Roman" w:eastAsia="Times New Roman" w:hAnsi="Times New Roman" w:cs="Times New Roman"/>
          <w:sz w:val="28"/>
          <w:szCs w:val="28"/>
          <w:lang w:eastAsia="ru-RU"/>
        </w:rPr>
        <w:t xml:space="preserve">[10; С.63-65] </w:t>
      </w:r>
      <w:r w:rsidRPr="00344C41">
        <w:rPr>
          <w:rFonts w:ascii="Times New Roman" w:eastAsia="Times New Roman" w:hAnsi="Times New Roman" w:cs="Times New Roman"/>
          <w:sz w:val="28"/>
          <w:szCs w:val="28"/>
          <w:lang w:eastAsia="ru-RU"/>
        </w:rPr>
        <w:t xml:space="preserve">в’язні потерпали від побиття гумовими палицями, що залишали на тілі синці, рани й крововиливи. За свідченнями в’язнів, зокрема і українських, найжорстокішими знущаннями вирізнялися комендант табору </w:t>
      </w:r>
      <w:proofErr w:type="spellStart"/>
      <w:r w:rsidRPr="00344C41">
        <w:rPr>
          <w:rFonts w:ascii="Times New Roman" w:eastAsia="Times New Roman" w:hAnsi="Times New Roman" w:cs="Times New Roman"/>
          <w:sz w:val="28"/>
          <w:szCs w:val="28"/>
          <w:lang w:eastAsia="ru-RU"/>
        </w:rPr>
        <w:t>підінспектор</w:t>
      </w:r>
      <w:proofErr w:type="spellEnd"/>
      <w:r w:rsidRPr="00344C41">
        <w:rPr>
          <w:rFonts w:ascii="Times New Roman" w:eastAsia="Times New Roman" w:hAnsi="Times New Roman" w:cs="Times New Roman"/>
          <w:sz w:val="28"/>
          <w:szCs w:val="28"/>
          <w:lang w:eastAsia="ru-RU"/>
        </w:rPr>
        <w:t xml:space="preserve"> Б.</w:t>
      </w:r>
      <w:proofErr w:type="spellStart"/>
      <w:r w:rsidRPr="00344C41">
        <w:rPr>
          <w:rFonts w:ascii="Times New Roman" w:eastAsia="Times New Roman" w:hAnsi="Times New Roman" w:cs="Times New Roman"/>
          <w:sz w:val="28"/>
          <w:szCs w:val="28"/>
          <w:lang w:eastAsia="ru-RU"/>
        </w:rPr>
        <w:t>Грефнер</w:t>
      </w:r>
      <w:proofErr w:type="spellEnd"/>
      <w:r w:rsidRPr="00344C41">
        <w:rPr>
          <w:rFonts w:ascii="Times New Roman" w:eastAsia="Times New Roman" w:hAnsi="Times New Roman" w:cs="Times New Roman"/>
          <w:sz w:val="28"/>
          <w:szCs w:val="28"/>
          <w:lang w:eastAsia="ru-RU"/>
        </w:rPr>
        <w:t xml:space="preserve"> і комендант блоку Ф.</w:t>
      </w:r>
      <w:proofErr w:type="spellStart"/>
      <w:r w:rsidRPr="00344C41">
        <w:rPr>
          <w:rFonts w:ascii="Times New Roman" w:eastAsia="Times New Roman" w:hAnsi="Times New Roman" w:cs="Times New Roman"/>
          <w:sz w:val="28"/>
          <w:szCs w:val="28"/>
          <w:lang w:eastAsia="ru-RU"/>
        </w:rPr>
        <w:t>Марковський</w:t>
      </w:r>
      <w:proofErr w:type="spellEnd"/>
      <w:r w:rsidRPr="00344C41">
        <w:rPr>
          <w:rFonts w:ascii="Times New Roman" w:eastAsia="Times New Roman" w:hAnsi="Times New Roman" w:cs="Times New Roman"/>
          <w:sz w:val="28"/>
          <w:szCs w:val="28"/>
          <w:lang w:eastAsia="ru-RU"/>
        </w:rPr>
        <w:t xml:space="preserve">. Першого Т. </w:t>
      </w:r>
      <w:proofErr w:type="spellStart"/>
      <w:r w:rsidRPr="00344C41">
        <w:rPr>
          <w:rFonts w:ascii="Times New Roman" w:eastAsia="Times New Roman" w:hAnsi="Times New Roman" w:cs="Times New Roman"/>
          <w:sz w:val="28"/>
          <w:szCs w:val="28"/>
          <w:lang w:eastAsia="ru-RU"/>
        </w:rPr>
        <w:t>Бульба-Боровець</w:t>
      </w:r>
      <w:proofErr w:type="spellEnd"/>
      <w:r w:rsidRPr="00344C41">
        <w:rPr>
          <w:rFonts w:ascii="Times New Roman" w:eastAsia="Times New Roman" w:hAnsi="Times New Roman" w:cs="Times New Roman"/>
          <w:sz w:val="28"/>
          <w:szCs w:val="28"/>
          <w:lang w:eastAsia="ru-RU"/>
        </w:rPr>
        <w:t xml:space="preserve"> описував як «</w:t>
      </w:r>
      <w:r w:rsidRPr="00344C41">
        <w:rPr>
          <w:rFonts w:ascii="Times New Roman" w:eastAsia="Times New Roman" w:hAnsi="Times New Roman" w:cs="Times New Roman"/>
          <w:i/>
          <w:iCs/>
          <w:sz w:val="28"/>
          <w:szCs w:val="28"/>
          <w:lang w:eastAsia="ru-RU"/>
        </w:rPr>
        <w:t>череватого низького кретина з грубими окулярами на рило-носі […] справжній гіпопотам</w:t>
      </w:r>
      <w:r w:rsidRPr="00344C41">
        <w:rPr>
          <w:rFonts w:ascii="Times New Roman" w:eastAsia="Times New Roman" w:hAnsi="Times New Roman" w:cs="Times New Roman"/>
          <w:sz w:val="28"/>
          <w:szCs w:val="28"/>
          <w:lang w:eastAsia="ru-RU"/>
        </w:rPr>
        <w:t>», а другого – як «</w:t>
      </w:r>
      <w:r w:rsidRPr="00344C41">
        <w:rPr>
          <w:rFonts w:ascii="Times New Roman" w:eastAsia="Times New Roman" w:hAnsi="Times New Roman" w:cs="Times New Roman"/>
          <w:i/>
          <w:iCs/>
          <w:sz w:val="28"/>
          <w:szCs w:val="28"/>
          <w:lang w:eastAsia="ru-RU"/>
        </w:rPr>
        <w:t>божевільного садиста</w:t>
      </w:r>
      <w:r w:rsidRPr="00344C41">
        <w:rPr>
          <w:rFonts w:ascii="Times New Roman" w:eastAsia="Times New Roman" w:hAnsi="Times New Roman" w:cs="Times New Roman"/>
          <w:sz w:val="28"/>
          <w:szCs w:val="28"/>
          <w:lang w:eastAsia="ru-RU"/>
        </w:rPr>
        <w:t>», який не міг прожити й хвилини, «</w:t>
      </w:r>
      <w:r w:rsidRPr="00344C41">
        <w:rPr>
          <w:rFonts w:ascii="Times New Roman" w:eastAsia="Times New Roman" w:hAnsi="Times New Roman" w:cs="Times New Roman"/>
          <w:i/>
          <w:iCs/>
          <w:sz w:val="28"/>
          <w:szCs w:val="28"/>
          <w:lang w:eastAsia="ru-RU"/>
        </w:rPr>
        <w:t xml:space="preserve">щоб когось не вдарити </w:t>
      </w:r>
      <w:proofErr w:type="spellStart"/>
      <w:r w:rsidRPr="00344C41">
        <w:rPr>
          <w:rFonts w:ascii="Times New Roman" w:eastAsia="Times New Roman" w:hAnsi="Times New Roman" w:cs="Times New Roman"/>
          <w:i/>
          <w:iCs/>
          <w:sz w:val="28"/>
          <w:szCs w:val="28"/>
          <w:lang w:eastAsia="ru-RU"/>
        </w:rPr>
        <w:t>ґумою</w:t>
      </w:r>
      <w:proofErr w:type="spellEnd"/>
      <w:r w:rsidRPr="00344C41">
        <w:rPr>
          <w:rFonts w:ascii="Times New Roman" w:eastAsia="Times New Roman" w:hAnsi="Times New Roman" w:cs="Times New Roman"/>
          <w:i/>
          <w:iCs/>
          <w:sz w:val="28"/>
          <w:szCs w:val="28"/>
          <w:lang w:eastAsia="ru-RU"/>
        </w:rPr>
        <w:t xml:space="preserve"> або чоботом у живіт</w:t>
      </w:r>
      <w:r w:rsidRPr="00344C41">
        <w:rPr>
          <w:rFonts w:ascii="Times New Roman" w:eastAsia="Times New Roman" w:hAnsi="Times New Roman" w:cs="Times New Roman"/>
          <w:sz w:val="28"/>
          <w:szCs w:val="28"/>
          <w:lang w:eastAsia="ru-RU"/>
        </w:rPr>
        <w:t xml:space="preserve">». </w:t>
      </w:r>
      <w:r w:rsidR="007460FF" w:rsidRPr="00344C41">
        <w:rPr>
          <w:rFonts w:ascii="Times New Roman" w:eastAsia="Times New Roman" w:hAnsi="Times New Roman" w:cs="Times New Roman"/>
          <w:sz w:val="28"/>
          <w:szCs w:val="28"/>
          <w:lang w:eastAsia="ru-RU"/>
        </w:rPr>
        <w:lastRenderedPageBreak/>
        <w:t>[17]</w:t>
      </w:r>
      <w:r w:rsidRPr="00344C41">
        <w:rPr>
          <w:rFonts w:ascii="Times New Roman" w:eastAsia="Times New Roman" w:hAnsi="Times New Roman" w:cs="Times New Roman"/>
          <w:sz w:val="28"/>
          <w:szCs w:val="28"/>
          <w:lang w:eastAsia="ru-RU"/>
        </w:rPr>
        <w:t xml:space="preserve"> Не вирізнявся добротою до в’язнів і поліський воєвода В.</w:t>
      </w:r>
      <w:proofErr w:type="spellStart"/>
      <w:r w:rsidRPr="00344C41">
        <w:rPr>
          <w:rFonts w:ascii="Times New Roman" w:eastAsia="Times New Roman" w:hAnsi="Times New Roman" w:cs="Times New Roman"/>
          <w:sz w:val="28"/>
          <w:szCs w:val="28"/>
          <w:lang w:eastAsia="ru-RU"/>
        </w:rPr>
        <w:t>Костек-Бернацький</w:t>
      </w:r>
      <w:proofErr w:type="spellEnd"/>
      <w:r w:rsidRPr="00344C41">
        <w:rPr>
          <w:rFonts w:ascii="Times New Roman" w:eastAsia="Times New Roman" w:hAnsi="Times New Roman" w:cs="Times New Roman"/>
          <w:sz w:val="28"/>
          <w:szCs w:val="28"/>
          <w:lang w:eastAsia="ru-RU"/>
        </w:rPr>
        <w:t xml:space="preserve">, за сумісництвом один із організаторів табору. Його С.Мацкевич називає </w:t>
      </w:r>
      <w:r w:rsidR="00AE0BB5" w:rsidRPr="00344C41">
        <w:rPr>
          <w:rFonts w:ascii="Times New Roman" w:eastAsia="Times New Roman" w:hAnsi="Times New Roman" w:cs="Times New Roman"/>
          <w:sz w:val="28"/>
          <w:szCs w:val="28"/>
          <w:lang w:eastAsia="ru-RU"/>
        </w:rPr>
        <w:t>«</w:t>
      </w:r>
      <w:r w:rsidR="00AE0BB5" w:rsidRPr="00344C41">
        <w:rPr>
          <w:rFonts w:ascii="Times New Roman" w:eastAsia="Times New Roman" w:hAnsi="Times New Roman" w:cs="Times New Roman"/>
          <w:i/>
          <w:iCs/>
          <w:sz w:val="28"/>
          <w:szCs w:val="28"/>
          <w:lang w:eastAsia="ru-RU"/>
        </w:rPr>
        <w:t>хворобливим садистом»</w:t>
      </w:r>
      <w:r w:rsidRPr="00344C41">
        <w:rPr>
          <w:rFonts w:ascii="Times New Roman" w:eastAsia="Times New Roman" w:hAnsi="Times New Roman" w:cs="Times New Roman"/>
          <w:i/>
          <w:iCs/>
          <w:sz w:val="28"/>
          <w:szCs w:val="28"/>
          <w:lang w:eastAsia="ru-RU"/>
        </w:rPr>
        <w:t xml:space="preserve">, </w:t>
      </w:r>
      <w:r w:rsidRPr="00344C41">
        <w:rPr>
          <w:rFonts w:ascii="Times New Roman" w:eastAsia="Times New Roman" w:hAnsi="Times New Roman" w:cs="Times New Roman"/>
          <w:sz w:val="28"/>
          <w:szCs w:val="28"/>
          <w:lang w:eastAsia="ru-RU"/>
        </w:rPr>
        <w:t>котрий</w:t>
      </w:r>
      <w:r w:rsidR="00AE0BB5" w:rsidRPr="00344C41">
        <w:rPr>
          <w:rFonts w:ascii="Times New Roman" w:eastAsia="Times New Roman" w:hAnsi="Times New Roman" w:cs="Times New Roman"/>
          <w:i/>
          <w:iCs/>
          <w:sz w:val="28"/>
          <w:szCs w:val="28"/>
          <w:lang w:eastAsia="ru-RU"/>
        </w:rPr>
        <w:t xml:space="preserve"> «</w:t>
      </w:r>
      <w:r w:rsidRPr="00344C41">
        <w:rPr>
          <w:rFonts w:ascii="Times New Roman" w:eastAsia="Times New Roman" w:hAnsi="Times New Roman" w:cs="Times New Roman"/>
          <w:i/>
          <w:iCs/>
          <w:sz w:val="28"/>
          <w:szCs w:val="28"/>
          <w:lang w:eastAsia="ru-RU"/>
        </w:rPr>
        <w:t>з замилуванням видумував тортури, називаючи їх, зі справжньою насолодою дегенерата пестливими назвами.</w:t>
      </w:r>
      <w:r w:rsidR="00AE0BB5"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w:t>
      </w:r>
      <w:r w:rsidR="00CD2107" w:rsidRPr="00344C41">
        <w:rPr>
          <w:rFonts w:ascii="Times New Roman" w:eastAsia="Times New Roman" w:hAnsi="Times New Roman" w:cs="Times New Roman"/>
          <w:sz w:val="28"/>
          <w:szCs w:val="28"/>
          <w:lang w:eastAsia="ru-RU"/>
        </w:rPr>
        <w:t xml:space="preserve">[9; С.178]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В умовах табору в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суворо заборонялося будь-яке спілкування між в’язнями, і саме порушення цієї тиші найчастіше ставало приводом до фізичного покарання. Особлива увага була прикута до української мови. За спогадами в’язня, «</w:t>
      </w:r>
      <w:r w:rsidRPr="00344C41">
        <w:rPr>
          <w:rFonts w:ascii="Times New Roman" w:eastAsia="Times New Roman" w:hAnsi="Times New Roman" w:cs="Times New Roman"/>
          <w:i/>
          <w:iCs/>
          <w:sz w:val="28"/>
          <w:szCs w:val="28"/>
          <w:lang w:eastAsia="ru-RU"/>
        </w:rPr>
        <w:t>Як у кожній польській в'язниці, так і в Березі всі українські націоналісти у розмовах з адміністрацією вживали принципово тільки української мови. За це приходилось нам солоно платити</w:t>
      </w:r>
      <w:r w:rsidR="00AE0BB5"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Вже з перших днів існування табору будь-яке українське слово ставало підставою для побиття й знущань з боку поліції</w:t>
      </w:r>
      <w:r w:rsidR="00CD2107" w:rsidRPr="00344C41">
        <w:rPr>
          <w:rFonts w:ascii="Times New Roman" w:eastAsia="Times New Roman" w:hAnsi="Times New Roman" w:cs="Times New Roman"/>
          <w:sz w:val="28"/>
          <w:szCs w:val="28"/>
          <w:lang w:eastAsia="ru-RU"/>
        </w:rPr>
        <w:t xml:space="preserve">, [9; С.66-67] </w:t>
      </w:r>
      <w:r w:rsidRPr="00344C41">
        <w:rPr>
          <w:rFonts w:ascii="Times New Roman" w:eastAsia="Times New Roman" w:hAnsi="Times New Roman" w:cs="Times New Roman"/>
          <w:sz w:val="28"/>
          <w:szCs w:val="28"/>
          <w:lang w:eastAsia="ru-RU"/>
        </w:rPr>
        <w:t xml:space="preserve"> хоча офіційна заборона на використання інших, окрім польської, мов з’явилася значно пізніше. Карали навіть за використання українських числівників під час розрахунку в </w:t>
      </w:r>
      <w:proofErr w:type="spellStart"/>
      <w:r w:rsidRPr="00344C41">
        <w:rPr>
          <w:rFonts w:ascii="Times New Roman" w:eastAsia="Times New Roman" w:hAnsi="Times New Roman" w:cs="Times New Roman"/>
          <w:sz w:val="28"/>
          <w:szCs w:val="28"/>
          <w:lang w:eastAsia="ru-RU"/>
        </w:rPr>
        <w:t>дволаві</w:t>
      </w:r>
      <w:proofErr w:type="spellEnd"/>
      <w:r w:rsidRPr="00344C41">
        <w:rPr>
          <w:rFonts w:ascii="Times New Roman" w:eastAsia="Times New Roman" w:hAnsi="Times New Roman" w:cs="Times New Roman"/>
          <w:sz w:val="28"/>
          <w:szCs w:val="28"/>
          <w:lang w:eastAsia="ru-RU"/>
        </w:rPr>
        <w:t xml:space="preserve">: </w:t>
      </w:r>
      <w:r w:rsidR="00AE0BB5" w:rsidRPr="00344C41">
        <w:rPr>
          <w:rFonts w:ascii="Times New Roman" w:eastAsia="Times New Roman" w:hAnsi="Times New Roman" w:cs="Times New Roman"/>
          <w:sz w:val="28"/>
          <w:szCs w:val="28"/>
          <w:lang w:eastAsia="ru-RU"/>
        </w:rPr>
        <w:t>«</w:t>
      </w:r>
      <w:r w:rsidR="00AE0BB5" w:rsidRPr="00344C41">
        <w:rPr>
          <w:rFonts w:ascii="Times New Roman" w:eastAsia="Times New Roman" w:hAnsi="Times New Roman" w:cs="Times New Roman"/>
          <w:i/>
          <w:iCs/>
          <w:sz w:val="28"/>
          <w:szCs w:val="28"/>
          <w:lang w:eastAsia="ru-RU"/>
        </w:rPr>
        <w:t>Поліцаї «</w:t>
      </w:r>
      <w:r w:rsidRPr="00344C41">
        <w:rPr>
          <w:rFonts w:ascii="Times New Roman" w:eastAsia="Times New Roman" w:hAnsi="Times New Roman" w:cs="Times New Roman"/>
          <w:i/>
          <w:iCs/>
          <w:sz w:val="28"/>
          <w:szCs w:val="28"/>
          <w:lang w:eastAsia="ru-RU"/>
        </w:rPr>
        <w:t>казились</w:t>
      </w:r>
      <w:r w:rsidR="00AE0BB5" w:rsidRPr="00344C41">
        <w:rPr>
          <w:rFonts w:ascii="Times New Roman" w:eastAsia="Times New Roman" w:hAnsi="Times New Roman" w:cs="Times New Roman"/>
          <w:i/>
          <w:iCs/>
          <w:sz w:val="28"/>
          <w:szCs w:val="28"/>
          <w:lang w:eastAsia="ru-RU"/>
        </w:rPr>
        <w:t>» при числах «три, п'ять, вісім»</w:t>
      </w:r>
      <w:r w:rsidRPr="00344C41">
        <w:rPr>
          <w:rFonts w:ascii="Times New Roman" w:eastAsia="Times New Roman" w:hAnsi="Times New Roman" w:cs="Times New Roman"/>
          <w:i/>
          <w:iCs/>
          <w:sz w:val="28"/>
          <w:szCs w:val="28"/>
          <w:lang w:eastAsia="ru-RU"/>
        </w:rPr>
        <w:t xml:space="preserve"> і повторюванні в дальших десятках</w:t>
      </w:r>
      <w:r w:rsidRPr="00344C41">
        <w:rPr>
          <w:rFonts w:ascii="Times New Roman" w:eastAsia="Times New Roman" w:hAnsi="Times New Roman" w:cs="Times New Roman"/>
          <w:sz w:val="28"/>
          <w:szCs w:val="28"/>
          <w:lang w:eastAsia="ru-RU"/>
        </w:rPr>
        <w:t>», – згадував В.Павук.</w:t>
      </w:r>
      <w:r w:rsidR="00FB1FD4" w:rsidRPr="00344C41">
        <w:rPr>
          <w:rFonts w:ascii="Times New Roman" w:eastAsia="Times New Roman" w:hAnsi="Times New Roman" w:cs="Times New Roman"/>
          <w:sz w:val="28"/>
          <w:szCs w:val="28"/>
          <w:lang w:eastAsia="ru-RU"/>
        </w:rPr>
        <w:t xml:space="preserve"> [13; С.254]</w:t>
      </w:r>
      <w:r w:rsidRPr="00344C41">
        <w:rPr>
          <w:rFonts w:ascii="Times New Roman" w:eastAsia="Times New Roman" w:hAnsi="Times New Roman" w:cs="Times New Roman"/>
          <w:sz w:val="28"/>
          <w:szCs w:val="28"/>
          <w:lang w:eastAsia="ru-RU"/>
        </w:rPr>
        <w:t xml:space="preserve"> В’язні мали говорити польською, а будь-яке порушення цієї вимоги супроводжувалося фізичними покараннями. Характерним прикладом таких репресій стало побиття сімнадцятирічного гімназиста Т. </w:t>
      </w:r>
      <w:proofErr w:type="spellStart"/>
      <w:r w:rsidRPr="00344C41">
        <w:rPr>
          <w:rFonts w:ascii="Times New Roman" w:eastAsia="Times New Roman" w:hAnsi="Times New Roman" w:cs="Times New Roman"/>
          <w:sz w:val="28"/>
          <w:szCs w:val="28"/>
          <w:lang w:eastAsia="ru-RU"/>
        </w:rPr>
        <w:t>Небожука</w:t>
      </w:r>
      <w:proofErr w:type="spellEnd"/>
      <w:r w:rsidRPr="00344C41">
        <w:rPr>
          <w:rFonts w:ascii="Times New Roman" w:eastAsia="Times New Roman" w:hAnsi="Times New Roman" w:cs="Times New Roman"/>
          <w:sz w:val="28"/>
          <w:szCs w:val="28"/>
          <w:lang w:eastAsia="ru-RU"/>
        </w:rPr>
        <w:t xml:space="preserve"> за те, що під час переклички він промовив слово «три» українською.</w:t>
      </w:r>
      <w:r w:rsidR="00F10C9C" w:rsidRPr="00344C41">
        <w:rPr>
          <w:rFonts w:ascii="Times New Roman" w:eastAsia="Times New Roman" w:hAnsi="Times New Roman" w:cs="Times New Roman"/>
          <w:sz w:val="28"/>
          <w:szCs w:val="28"/>
          <w:lang w:eastAsia="ru-RU"/>
        </w:rPr>
        <w:t xml:space="preserve"> [3; С.14]</w:t>
      </w:r>
      <w:r w:rsidRPr="00344C41">
        <w:rPr>
          <w:rFonts w:ascii="Times New Roman" w:eastAsia="Times New Roman" w:hAnsi="Times New Roman" w:cs="Times New Roman"/>
          <w:sz w:val="28"/>
          <w:szCs w:val="28"/>
          <w:lang w:eastAsia="ru-RU"/>
        </w:rPr>
        <w:t xml:space="preserve"> Загалом, про ставлення до українських в’язнів у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промовисто говорять слова коменданта табору Б.</w:t>
      </w:r>
      <w:proofErr w:type="spellStart"/>
      <w:r w:rsidRPr="00344C41">
        <w:rPr>
          <w:rFonts w:ascii="Times New Roman" w:eastAsia="Times New Roman" w:hAnsi="Times New Roman" w:cs="Times New Roman"/>
          <w:sz w:val="28"/>
          <w:szCs w:val="28"/>
          <w:lang w:eastAsia="ru-RU"/>
        </w:rPr>
        <w:t>Грефнера</w:t>
      </w:r>
      <w:proofErr w:type="spellEnd"/>
      <w:r w:rsidRPr="00344C41">
        <w:rPr>
          <w:rFonts w:ascii="Times New Roman" w:eastAsia="Times New Roman" w:hAnsi="Times New Roman" w:cs="Times New Roman"/>
          <w:sz w:val="28"/>
          <w:szCs w:val="28"/>
          <w:lang w:eastAsia="ru-RU"/>
        </w:rPr>
        <w:t xml:space="preserve">: </w:t>
      </w:r>
      <w:r w:rsidR="00AE0BB5"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i/>
          <w:iCs/>
          <w:sz w:val="28"/>
          <w:szCs w:val="28"/>
          <w:lang w:eastAsia="ru-RU"/>
        </w:rPr>
        <w:t>Що ж до українців, [...] Я їх і цілу цю гайдамаччину так ненавиджу, що я їх усіх з приємністю повивішував би, а деяких з них, що є тут у Березі, то різав би на кусники.</w:t>
      </w:r>
      <w:r w:rsidR="00AE0BB5"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w:t>
      </w:r>
      <w:r w:rsidR="00F10C9C" w:rsidRPr="00344C41">
        <w:rPr>
          <w:rFonts w:ascii="Times New Roman" w:eastAsia="Times New Roman" w:hAnsi="Times New Roman" w:cs="Times New Roman"/>
          <w:sz w:val="28"/>
          <w:szCs w:val="28"/>
          <w:lang w:eastAsia="ru-RU"/>
        </w:rPr>
        <w:t>[3; С.27]</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Поряд з фізичним насиллям було, звісно, місце і психологічному. Український в’язень В.Янів з цього приводу писав: </w:t>
      </w:r>
      <w:r w:rsidR="00AE0BB5" w:rsidRPr="00344C41">
        <w:rPr>
          <w:rFonts w:ascii="Times New Roman" w:eastAsia="Times New Roman" w:hAnsi="Times New Roman" w:cs="Times New Roman"/>
          <w:i/>
          <w:iCs/>
          <w:sz w:val="28"/>
          <w:szCs w:val="28"/>
          <w:lang w:eastAsia="ru-RU"/>
        </w:rPr>
        <w:t>«</w:t>
      </w:r>
      <w:r w:rsidRPr="00344C41">
        <w:rPr>
          <w:rFonts w:ascii="Times New Roman" w:eastAsia="Times New Roman" w:hAnsi="Times New Roman" w:cs="Times New Roman"/>
          <w:i/>
          <w:iCs/>
          <w:sz w:val="28"/>
          <w:szCs w:val="28"/>
          <w:lang w:eastAsia="ru-RU"/>
        </w:rPr>
        <w:t xml:space="preserve">Та гірше ран печуть </w:t>
      </w:r>
      <w:proofErr w:type="spellStart"/>
      <w:r w:rsidRPr="00344C41">
        <w:rPr>
          <w:rFonts w:ascii="Times New Roman" w:eastAsia="Times New Roman" w:hAnsi="Times New Roman" w:cs="Times New Roman"/>
          <w:i/>
          <w:iCs/>
          <w:sz w:val="28"/>
          <w:szCs w:val="28"/>
          <w:lang w:eastAsia="ru-RU"/>
        </w:rPr>
        <w:t>обид</w:t>
      </w:r>
      <w:proofErr w:type="spellEnd"/>
      <w:r w:rsidRPr="00344C41">
        <w:rPr>
          <w:rFonts w:ascii="Times New Roman" w:eastAsia="Times New Roman" w:hAnsi="Times New Roman" w:cs="Times New Roman"/>
          <w:i/>
          <w:iCs/>
          <w:sz w:val="28"/>
          <w:szCs w:val="28"/>
          <w:lang w:eastAsia="ru-RU"/>
        </w:rPr>
        <w:t xml:space="preserve"> жаливи: / </w:t>
      </w:r>
      <w:proofErr w:type="spellStart"/>
      <w:r w:rsidRPr="00344C41">
        <w:rPr>
          <w:rFonts w:ascii="Times New Roman" w:eastAsia="Times New Roman" w:hAnsi="Times New Roman" w:cs="Times New Roman"/>
          <w:i/>
          <w:iCs/>
          <w:sz w:val="28"/>
          <w:szCs w:val="28"/>
          <w:lang w:eastAsia="ru-RU"/>
        </w:rPr>
        <w:t>Матіркування</w:t>
      </w:r>
      <w:proofErr w:type="spellEnd"/>
      <w:r w:rsidRPr="00344C41">
        <w:rPr>
          <w:rFonts w:ascii="Times New Roman" w:eastAsia="Times New Roman" w:hAnsi="Times New Roman" w:cs="Times New Roman"/>
          <w:i/>
          <w:iCs/>
          <w:sz w:val="28"/>
          <w:szCs w:val="28"/>
          <w:lang w:eastAsia="ru-RU"/>
        </w:rPr>
        <w:t xml:space="preserve"> підле, – погірдливе, / Блювання сороміцьких слів </w:t>
      </w:r>
      <w:r w:rsidRPr="00344C41">
        <w:rPr>
          <w:rFonts w:ascii="Times New Roman" w:eastAsia="Times New Roman" w:hAnsi="Times New Roman" w:cs="Times New Roman"/>
          <w:i/>
          <w:iCs/>
          <w:sz w:val="28"/>
          <w:szCs w:val="28"/>
          <w:lang w:eastAsia="ru-RU"/>
        </w:rPr>
        <w:lastRenderedPageBreak/>
        <w:t>лайливих.</w:t>
      </w:r>
      <w:r w:rsidR="00AE0BB5" w:rsidRPr="00344C41">
        <w:rPr>
          <w:rFonts w:ascii="Times New Roman" w:eastAsia="Times New Roman" w:hAnsi="Times New Roman" w:cs="Times New Roman"/>
          <w:i/>
          <w:iCs/>
          <w:sz w:val="28"/>
          <w:szCs w:val="28"/>
          <w:lang w:eastAsia="ru-RU"/>
        </w:rPr>
        <w:t>»</w:t>
      </w:r>
      <w:r w:rsidRPr="00344C41">
        <w:rPr>
          <w:rFonts w:ascii="Times New Roman" w:eastAsia="Times New Roman" w:hAnsi="Times New Roman" w:cs="Times New Roman"/>
          <w:sz w:val="28"/>
          <w:szCs w:val="28"/>
          <w:lang w:eastAsia="ru-RU"/>
        </w:rPr>
        <w:t xml:space="preserve"> </w:t>
      </w:r>
      <w:r w:rsidR="00CD2107" w:rsidRPr="00344C41">
        <w:rPr>
          <w:rFonts w:ascii="Times New Roman" w:eastAsia="Times New Roman" w:hAnsi="Times New Roman" w:cs="Times New Roman"/>
          <w:sz w:val="28"/>
          <w:szCs w:val="28"/>
          <w:lang w:eastAsia="ru-RU"/>
        </w:rPr>
        <w:t xml:space="preserve">[9; С.145] </w:t>
      </w:r>
      <w:r w:rsidRPr="00344C41">
        <w:rPr>
          <w:rFonts w:ascii="Times New Roman" w:eastAsia="Times New Roman" w:hAnsi="Times New Roman" w:cs="Times New Roman"/>
          <w:sz w:val="28"/>
          <w:szCs w:val="28"/>
          <w:lang w:eastAsia="ru-RU"/>
        </w:rPr>
        <w:t>Наглядачі свідомо принижували гідність ув’язнених, використовуючи їхню безпорадність як інструмент морального тиску.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Перші два роки Береза </w:t>
      </w:r>
      <w:proofErr w:type="spellStart"/>
      <w:r w:rsidRPr="00344C41">
        <w:rPr>
          <w:rFonts w:ascii="Times New Roman" w:eastAsia="Times New Roman" w:hAnsi="Times New Roman" w:cs="Times New Roman"/>
          <w:sz w:val="28"/>
          <w:szCs w:val="28"/>
          <w:lang w:eastAsia="ru-RU"/>
        </w:rPr>
        <w:t>Картузька</w:t>
      </w:r>
      <w:proofErr w:type="spellEnd"/>
      <w:r w:rsidRPr="00344C41">
        <w:rPr>
          <w:rFonts w:ascii="Times New Roman" w:eastAsia="Times New Roman" w:hAnsi="Times New Roman" w:cs="Times New Roman"/>
          <w:sz w:val="28"/>
          <w:szCs w:val="28"/>
          <w:lang w:eastAsia="ru-RU"/>
        </w:rPr>
        <w:t xml:space="preserve"> слугувала місцем для утримання лише політичних в’язнів. Натомість від 1936 р. її характер змінився. Окрім польських та українських націоналістів, радикальних </w:t>
      </w:r>
      <w:proofErr w:type="spellStart"/>
      <w:r w:rsidRPr="00344C41">
        <w:rPr>
          <w:rFonts w:ascii="Times New Roman" w:eastAsia="Times New Roman" w:hAnsi="Times New Roman" w:cs="Times New Roman"/>
          <w:sz w:val="28"/>
          <w:szCs w:val="28"/>
          <w:lang w:eastAsia="ru-RU"/>
        </w:rPr>
        <w:t>людовців</w:t>
      </w:r>
      <w:proofErr w:type="spellEnd"/>
      <w:r w:rsidRPr="00344C41">
        <w:rPr>
          <w:rFonts w:ascii="Times New Roman" w:eastAsia="Times New Roman" w:hAnsi="Times New Roman" w:cs="Times New Roman"/>
          <w:sz w:val="28"/>
          <w:szCs w:val="28"/>
          <w:lang w:eastAsia="ru-RU"/>
        </w:rPr>
        <w:t xml:space="preserve"> і комуністів, тут почали з’являтися спекулянти, злочинці та особи без громадянства. Наприкінці квітня 193</w:t>
      </w:r>
      <w:r w:rsidR="00AE0BB5" w:rsidRPr="00344C41">
        <w:rPr>
          <w:rFonts w:ascii="Times New Roman" w:eastAsia="Times New Roman" w:hAnsi="Times New Roman" w:cs="Times New Roman"/>
          <w:sz w:val="28"/>
          <w:szCs w:val="28"/>
          <w:lang w:eastAsia="ru-RU"/>
        </w:rPr>
        <w:t>9 р. до табору потрапили члени «Карпатської Січі»</w:t>
      </w:r>
      <w:r w:rsidRPr="00344C41">
        <w:rPr>
          <w:rFonts w:ascii="Times New Roman" w:eastAsia="Times New Roman" w:hAnsi="Times New Roman" w:cs="Times New Roman"/>
          <w:sz w:val="28"/>
          <w:szCs w:val="28"/>
          <w:lang w:eastAsia="ru-RU"/>
        </w:rPr>
        <w:t xml:space="preserve">. </w:t>
      </w:r>
      <w:r w:rsidR="00DC659E" w:rsidRPr="00344C41">
        <w:rPr>
          <w:rFonts w:ascii="Times New Roman" w:eastAsia="Times New Roman" w:hAnsi="Times New Roman" w:cs="Times New Roman"/>
          <w:sz w:val="28"/>
          <w:szCs w:val="28"/>
          <w:lang w:eastAsia="ru-RU"/>
        </w:rPr>
        <w:t xml:space="preserve">[107; </w:t>
      </w:r>
      <w:r w:rsidRPr="00344C41">
        <w:rPr>
          <w:rFonts w:ascii="Times New Roman" w:eastAsia="Times New Roman" w:hAnsi="Times New Roman" w:cs="Times New Roman"/>
          <w:sz w:val="28"/>
          <w:szCs w:val="28"/>
          <w:lang w:eastAsia="ru-RU"/>
        </w:rPr>
        <w:t>С.217</w:t>
      </w:r>
      <w:r w:rsidR="00DC659E"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Концентраційний табір у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функціонував до 18 вересня 1939 р. За роки його існування через нього пройшло близько 10 тис. осіб, із яких понад 3 тис. – до початку німецько-польської війни. Упродовж перших півтора року діяльності табору кількість українських в’язнів не перевищувала 250 осіб. </w:t>
      </w:r>
      <w:r w:rsidR="00046421" w:rsidRPr="00344C41">
        <w:rPr>
          <w:rFonts w:ascii="Times New Roman" w:eastAsia="Times New Roman" w:hAnsi="Times New Roman" w:cs="Times New Roman"/>
          <w:sz w:val="28"/>
          <w:szCs w:val="28"/>
          <w:lang w:eastAsia="ru-RU"/>
        </w:rPr>
        <w:t>[115]</w:t>
      </w:r>
      <w:r w:rsidRPr="00344C41">
        <w:rPr>
          <w:rFonts w:ascii="Times New Roman" w:eastAsia="Times New Roman" w:hAnsi="Times New Roman" w:cs="Times New Roman"/>
          <w:sz w:val="28"/>
          <w:szCs w:val="28"/>
          <w:lang w:eastAsia="ru-RU"/>
        </w:rPr>
        <w:t xml:space="preserve"> Проте в останні тижні перед його ліквідацією ця цифра зросла до понад 4 тис. осіб. </w:t>
      </w:r>
      <w:r w:rsidR="00FB1FD4" w:rsidRPr="00344C41">
        <w:rPr>
          <w:rFonts w:ascii="Times New Roman" w:eastAsia="Times New Roman" w:hAnsi="Times New Roman" w:cs="Times New Roman"/>
          <w:sz w:val="28"/>
          <w:szCs w:val="28"/>
          <w:lang w:eastAsia="ru-RU"/>
        </w:rPr>
        <w:t xml:space="preserve">[13; С.255] </w:t>
      </w:r>
      <w:r w:rsidRPr="00344C41">
        <w:rPr>
          <w:rFonts w:ascii="Times New Roman" w:eastAsia="Times New Roman" w:hAnsi="Times New Roman" w:cs="Times New Roman"/>
          <w:sz w:val="28"/>
          <w:szCs w:val="28"/>
          <w:lang w:eastAsia="ru-RU"/>
        </w:rPr>
        <w:t xml:space="preserve">З-поміж українських в’язнів, які пройшли табір у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зокрема четверо з дев’яти майбутніх генералів УПА – Р.</w:t>
      </w:r>
      <w:proofErr w:type="spellStart"/>
      <w:r w:rsidRPr="00344C41">
        <w:rPr>
          <w:rFonts w:ascii="Times New Roman" w:eastAsia="Times New Roman" w:hAnsi="Times New Roman" w:cs="Times New Roman"/>
          <w:sz w:val="28"/>
          <w:szCs w:val="28"/>
          <w:lang w:eastAsia="ru-RU"/>
        </w:rPr>
        <w:t>Шухевич</w:t>
      </w:r>
      <w:proofErr w:type="spellEnd"/>
      <w:r w:rsidRPr="00344C41">
        <w:rPr>
          <w:rFonts w:ascii="Times New Roman" w:eastAsia="Times New Roman" w:hAnsi="Times New Roman" w:cs="Times New Roman"/>
          <w:sz w:val="28"/>
          <w:szCs w:val="28"/>
          <w:lang w:eastAsia="ru-RU"/>
        </w:rPr>
        <w:t>, Д.Грицай, О.</w:t>
      </w:r>
      <w:proofErr w:type="spellStart"/>
      <w:r w:rsidRPr="00344C41">
        <w:rPr>
          <w:rFonts w:ascii="Times New Roman" w:eastAsia="Times New Roman" w:hAnsi="Times New Roman" w:cs="Times New Roman"/>
          <w:sz w:val="28"/>
          <w:szCs w:val="28"/>
          <w:lang w:eastAsia="ru-RU"/>
        </w:rPr>
        <w:t>Гасин</w:t>
      </w:r>
      <w:proofErr w:type="spellEnd"/>
      <w:r w:rsidRPr="00344C41">
        <w:rPr>
          <w:rFonts w:ascii="Times New Roman" w:eastAsia="Times New Roman" w:hAnsi="Times New Roman" w:cs="Times New Roman"/>
          <w:sz w:val="28"/>
          <w:szCs w:val="28"/>
          <w:lang w:eastAsia="ru-RU"/>
        </w:rPr>
        <w:t xml:space="preserve"> та І.Климів.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Очевидним видається той факт, що Береза </w:t>
      </w:r>
      <w:proofErr w:type="spellStart"/>
      <w:r w:rsidRPr="00344C41">
        <w:rPr>
          <w:rFonts w:ascii="Times New Roman" w:eastAsia="Times New Roman" w:hAnsi="Times New Roman" w:cs="Times New Roman"/>
          <w:sz w:val="28"/>
          <w:szCs w:val="28"/>
          <w:lang w:eastAsia="ru-RU"/>
        </w:rPr>
        <w:t>Картузька</w:t>
      </w:r>
      <w:proofErr w:type="spellEnd"/>
      <w:r w:rsidRPr="00344C41">
        <w:rPr>
          <w:rFonts w:ascii="Times New Roman" w:eastAsia="Times New Roman" w:hAnsi="Times New Roman" w:cs="Times New Roman"/>
          <w:sz w:val="28"/>
          <w:szCs w:val="28"/>
          <w:lang w:eastAsia="ru-RU"/>
        </w:rPr>
        <w:t xml:space="preserve"> не виконала тих завдань, які покладались на неї владою. Як писав один із в’язнів, Б.Гошовський,  </w:t>
      </w:r>
      <w:r w:rsidR="00AE0BB5" w:rsidRPr="00344C41">
        <w:rPr>
          <w:rFonts w:ascii="Times New Roman" w:eastAsia="Times New Roman" w:hAnsi="Times New Roman" w:cs="Times New Roman"/>
          <w:i/>
          <w:iCs/>
          <w:sz w:val="28"/>
          <w:szCs w:val="28"/>
          <w:lang w:eastAsia="ru-RU"/>
        </w:rPr>
        <w:t>«</w:t>
      </w:r>
      <w:r w:rsidRPr="00344C41">
        <w:rPr>
          <w:rFonts w:ascii="Times New Roman" w:eastAsia="Times New Roman" w:hAnsi="Times New Roman" w:cs="Times New Roman"/>
          <w:i/>
          <w:iCs/>
          <w:sz w:val="28"/>
          <w:szCs w:val="28"/>
          <w:lang w:eastAsia="ru-RU"/>
        </w:rPr>
        <w:t>Ні кайдани, ні мури, / Ні катівські тортури, / Ані холод, ні голод, ні лють – / Гордих дум про свободу / І про щастя народу</w:t>
      </w:r>
      <w:r w:rsidR="00AE0BB5" w:rsidRPr="00344C41">
        <w:rPr>
          <w:rFonts w:ascii="Times New Roman" w:eastAsia="Times New Roman" w:hAnsi="Times New Roman" w:cs="Times New Roman"/>
          <w:i/>
          <w:iCs/>
          <w:sz w:val="28"/>
          <w:szCs w:val="28"/>
          <w:lang w:eastAsia="ru-RU"/>
        </w:rPr>
        <w:t xml:space="preserve"> / У душі непокірній не вб'ють.»</w:t>
      </w:r>
      <w:r w:rsidRPr="00344C41">
        <w:rPr>
          <w:rFonts w:ascii="Times New Roman" w:eastAsia="Times New Roman" w:hAnsi="Times New Roman" w:cs="Times New Roman"/>
          <w:i/>
          <w:iCs/>
          <w:sz w:val="28"/>
          <w:szCs w:val="28"/>
          <w:lang w:eastAsia="ru-RU"/>
        </w:rPr>
        <w:t xml:space="preserve"> </w:t>
      </w:r>
      <w:r w:rsidR="00CD2107" w:rsidRPr="00344C41">
        <w:rPr>
          <w:rFonts w:ascii="Times New Roman" w:eastAsia="Times New Roman" w:hAnsi="Times New Roman" w:cs="Times New Roman"/>
          <w:sz w:val="28"/>
          <w:szCs w:val="28"/>
          <w:lang w:eastAsia="ru-RU"/>
        </w:rPr>
        <w:t xml:space="preserve">[9; С.151] </w:t>
      </w:r>
      <w:r w:rsidRPr="00344C41">
        <w:rPr>
          <w:rFonts w:ascii="Times New Roman" w:eastAsia="Times New Roman" w:hAnsi="Times New Roman" w:cs="Times New Roman"/>
          <w:sz w:val="28"/>
          <w:szCs w:val="28"/>
          <w:lang w:eastAsia="ru-RU"/>
        </w:rPr>
        <w:t xml:space="preserve">Як констатував В.Макар, кати виснажили українських націоналістів фізично, але не зламали їх морально. </w:t>
      </w:r>
      <w:r w:rsidR="00CD2107" w:rsidRPr="00344C41">
        <w:rPr>
          <w:rFonts w:ascii="Times New Roman" w:eastAsia="Times New Roman" w:hAnsi="Times New Roman" w:cs="Times New Roman"/>
          <w:sz w:val="28"/>
          <w:szCs w:val="28"/>
          <w:lang w:eastAsia="ru-RU"/>
        </w:rPr>
        <w:t>[9; С.199]</w:t>
      </w:r>
      <w:r w:rsidRPr="00344C41">
        <w:rPr>
          <w:rFonts w:ascii="Times New Roman" w:eastAsia="Times New Roman" w:hAnsi="Times New Roman" w:cs="Times New Roman"/>
          <w:sz w:val="28"/>
          <w:szCs w:val="28"/>
          <w:lang w:eastAsia="ru-RU"/>
        </w:rPr>
        <w:t xml:space="preserve"> Тож більшість із них після звільнення повертались до своєї діяльності.</w:t>
      </w:r>
    </w:p>
    <w:p w:rsidR="00046421"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Варто зауважити, що створення табору в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і загалом згортання демократичних свобод, викликало чимало критики як серед суспільства, так і серед політичних кіл. На цьому тлі у середині 1930-х рр. керівництво УНДО та польська влада започаткували політику т. </w:t>
      </w:r>
      <w:proofErr w:type="spellStart"/>
      <w:r w:rsidRPr="00344C41">
        <w:rPr>
          <w:rFonts w:ascii="Times New Roman" w:eastAsia="Times New Roman" w:hAnsi="Times New Roman" w:cs="Times New Roman"/>
          <w:sz w:val="28"/>
          <w:szCs w:val="28"/>
          <w:lang w:eastAsia="ru-RU"/>
        </w:rPr>
        <w:t>зв</w:t>
      </w:r>
      <w:proofErr w:type="spellEnd"/>
      <w:r w:rsidRPr="00344C41">
        <w:rPr>
          <w:rFonts w:ascii="Times New Roman" w:eastAsia="Times New Roman" w:hAnsi="Times New Roman" w:cs="Times New Roman"/>
          <w:sz w:val="28"/>
          <w:szCs w:val="28"/>
          <w:lang w:eastAsia="ru-RU"/>
        </w:rPr>
        <w:t xml:space="preserve">. «нормалізації» – спробу досягти компромісу між українським національним рухом і Польською державою. Аналізуючи відносини </w:t>
      </w:r>
      <w:proofErr w:type="spellStart"/>
      <w:r w:rsidRPr="00344C41">
        <w:rPr>
          <w:rFonts w:ascii="Times New Roman" w:eastAsia="Times New Roman" w:hAnsi="Times New Roman" w:cs="Times New Roman"/>
          <w:sz w:val="28"/>
          <w:szCs w:val="28"/>
          <w:lang w:eastAsia="ru-RU"/>
        </w:rPr>
        <w:t>обидвох</w:t>
      </w:r>
      <w:proofErr w:type="spellEnd"/>
      <w:r w:rsidRPr="00344C41">
        <w:rPr>
          <w:rFonts w:ascii="Times New Roman" w:eastAsia="Times New Roman" w:hAnsi="Times New Roman" w:cs="Times New Roman"/>
          <w:sz w:val="28"/>
          <w:szCs w:val="28"/>
          <w:lang w:eastAsia="ru-RU"/>
        </w:rPr>
        <w:t xml:space="preserve"> народів стверджувалося, що обмеження прав і культурного розвитку веде до </w:t>
      </w:r>
      <w:r w:rsidRPr="00344C41">
        <w:rPr>
          <w:rFonts w:ascii="Times New Roman" w:eastAsia="Times New Roman" w:hAnsi="Times New Roman" w:cs="Times New Roman"/>
          <w:sz w:val="28"/>
          <w:szCs w:val="28"/>
          <w:lang w:eastAsia="ru-RU"/>
        </w:rPr>
        <w:lastRenderedPageBreak/>
        <w:t xml:space="preserve">послаблення держави, а український терор можна зупинити тільки шляхом поступок українським угрупуванням, які лояльні до Польщі. Обидві сторони сподівалися, що взаємна лояльність дозволить знизити напругу й нейтралізувати радикалізм. </w:t>
      </w:r>
      <w:r w:rsidR="00C344C8" w:rsidRPr="00344C41">
        <w:rPr>
          <w:rFonts w:ascii="Times New Roman" w:eastAsia="Times New Roman" w:hAnsi="Times New Roman" w:cs="Times New Roman"/>
          <w:sz w:val="28"/>
          <w:szCs w:val="28"/>
          <w:lang w:eastAsia="ru-RU"/>
        </w:rPr>
        <w:t xml:space="preserve">[47; С.161-162] </w:t>
      </w:r>
      <w:r w:rsidRPr="00344C41">
        <w:rPr>
          <w:rFonts w:ascii="Times New Roman" w:eastAsia="Times New Roman" w:hAnsi="Times New Roman" w:cs="Times New Roman"/>
          <w:sz w:val="28"/>
          <w:szCs w:val="28"/>
          <w:lang w:eastAsia="ru-RU"/>
        </w:rPr>
        <w:t>У межах цього курсу УНДО взяла участь у парламентських виборах 1935 р., здобувши 13 мандатів у Сеймі</w:t>
      </w:r>
      <w:r w:rsidR="007C1487" w:rsidRPr="00344C41">
        <w:rPr>
          <w:rFonts w:ascii="Times New Roman" w:eastAsia="Times New Roman" w:hAnsi="Times New Roman" w:cs="Times New Roman"/>
          <w:sz w:val="28"/>
          <w:szCs w:val="28"/>
          <w:lang w:eastAsia="ru-RU"/>
        </w:rPr>
        <w:t xml:space="preserve"> та 4 </w:t>
      </w:r>
      <w:r w:rsidRPr="00344C41">
        <w:rPr>
          <w:rFonts w:ascii="Times New Roman" w:eastAsia="Times New Roman" w:hAnsi="Times New Roman" w:cs="Times New Roman"/>
          <w:sz w:val="28"/>
          <w:szCs w:val="28"/>
          <w:lang w:eastAsia="ru-RU"/>
        </w:rPr>
        <w:t xml:space="preserve">– у Сенаті; лідера партії В. Мудрого було обрано </w:t>
      </w:r>
      <w:proofErr w:type="spellStart"/>
      <w:r w:rsidRPr="00344C41">
        <w:rPr>
          <w:rFonts w:ascii="Times New Roman" w:eastAsia="Times New Roman" w:hAnsi="Times New Roman" w:cs="Times New Roman"/>
          <w:sz w:val="28"/>
          <w:szCs w:val="28"/>
          <w:lang w:eastAsia="ru-RU"/>
        </w:rPr>
        <w:t>віце-маршалком</w:t>
      </w:r>
      <w:proofErr w:type="spellEnd"/>
      <w:r w:rsidRPr="00344C41">
        <w:rPr>
          <w:rFonts w:ascii="Times New Roman" w:eastAsia="Times New Roman" w:hAnsi="Times New Roman" w:cs="Times New Roman"/>
          <w:sz w:val="28"/>
          <w:szCs w:val="28"/>
          <w:lang w:eastAsia="ru-RU"/>
        </w:rPr>
        <w:t xml:space="preserve"> Сейму. Українські депутати сейму голосували за поданий урядом бюджет і військові закони, які мали посилити обороноздатність держави. Як жест у відповідь, польський уряд оголосив амністію значній частині українських політичних в’язнів і надав фінансову підтримку українським кооперативам.</w:t>
      </w:r>
      <w:r w:rsidR="00046421" w:rsidRPr="00344C41">
        <w:rPr>
          <w:rFonts w:ascii="Times New Roman" w:eastAsia="Times New Roman" w:hAnsi="Times New Roman" w:cs="Times New Roman"/>
          <w:sz w:val="28"/>
          <w:szCs w:val="28"/>
          <w:lang w:eastAsia="ru-RU"/>
        </w:rPr>
        <w:t xml:space="preserve"> [113]</w:t>
      </w:r>
      <w:r w:rsidRPr="00344C41">
        <w:rPr>
          <w:rFonts w:ascii="Times New Roman" w:eastAsia="Times New Roman" w:hAnsi="Times New Roman" w:cs="Times New Roman"/>
          <w:sz w:val="28"/>
          <w:szCs w:val="28"/>
          <w:lang w:eastAsia="ru-RU"/>
        </w:rPr>
        <w:t xml:space="preserve">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Втім, після смерті Ю. </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польська політика зазнала змін – влада взяла курс н</w:t>
      </w:r>
      <w:r w:rsidR="00AE0BB5" w:rsidRPr="00344C41">
        <w:rPr>
          <w:rFonts w:ascii="Times New Roman" w:eastAsia="Times New Roman" w:hAnsi="Times New Roman" w:cs="Times New Roman"/>
          <w:sz w:val="28"/>
          <w:szCs w:val="28"/>
          <w:lang w:eastAsia="ru-RU"/>
        </w:rPr>
        <w:t xml:space="preserve">а силове «зміцнення </w:t>
      </w:r>
      <w:proofErr w:type="spellStart"/>
      <w:r w:rsidR="00AE0BB5" w:rsidRPr="00344C41">
        <w:rPr>
          <w:rFonts w:ascii="Times New Roman" w:eastAsia="Times New Roman" w:hAnsi="Times New Roman" w:cs="Times New Roman"/>
          <w:sz w:val="28"/>
          <w:szCs w:val="28"/>
          <w:lang w:eastAsia="ru-RU"/>
        </w:rPr>
        <w:t>польськості</w:t>
      </w:r>
      <w:proofErr w:type="spellEnd"/>
      <w:r w:rsidR="00AE0BB5"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Попри це, Українська парламентська репрезентація (УПР) ще сподівалась на діалог: у 1937 р. вона подала урядові пам’ятну записку під назвою «Криза нормалізації польсько-українських стосунків», де на підставі численних фактів наголошувалось на відсутності реальних змін. Окрім територіальної автономії УПР вимагала припинення колонізаційної політики, підтримки українських інституцій та рівноправного доступу до державної служби.</w:t>
      </w:r>
      <w:r w:rsidR="002F6154" w:rsidRPr="00344C41">
        <w:rPr>
          <w:rFonts w:ascii="Times New Roman" w:eastAsia="Times New Roman" w:hAnsi="Times New Roman" w:cs="Times New Roman"/>
          <w:sz w:val="28"/>
          <w:szCs w:val="28"/>
          <w:lang w:eastAsia="ru-RU"/>
        </w:rPr>
        <w:t xml:space="preserve"> [58;</w:t>
      </w:r>
      <w:r w:rsidRPr="00344C41">
        <w:rPr>
          <w:rFonts w:ascii="Times New Roman" w:eastAsia="Times New Roman" w:hAnsi="Times New Roman" w:cs="Times New Roman"/>
          <w:sz w:val="28"/>
          <w:szCs w:val="28"/>
          <w:lang w:eastAsia="ru-RU"/>
        </w:rPr>
        <w:t xml:space="preserve"> </w:t>
      </w:r>
      <w:r w:rsidR="002F6154" w:rsidRPr="00344C41">
        <w:rPr>
          <w:rFonts w:ascii="Times New Roman" w:eastAsia="Times New Roman" w:hAnsi="Times New Roman" w:cs="Times New Roman"/>
          <w:sz w:val="28"/>
          <w:szCs w:val="28"/>
          <w:lang w:eastAsia="ru-RU"/>
        </w:rPr>
        <w:t>C</w:t>
      </w:r>
      <w:r w:rsidRPr="00344C41">
        <w:rPr>
          <w:rFonts w:ascii="Times New Roman" w:eastAsia="Times New Roman" w:hAnsi="Times New Roman" w:cs="Times New Roman"/>
          <w:sz w:val="28"/>
          <w:szCs w:val="28"/>
          <w:lang w:eastAsia="ru-RU"/>
        </w:rPr>
        <w:t>.159</w:t>
      </w:r>
      <w:r w:rsidR="002F6154"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Остаточний розрив відбувся восени 1938 р., коли після розпуску парламенту уряд проігнорував </w:t>
      </w:r>
      <w:proofErr w:type="spellStart"/>
      <w:r w:rsidRPr="00344C41">
        <w:rPr>
          <w:rFonts w:ascii="Times New Roman" w:eastAsia="Times New Roman" w:hAnsi="Times New Roman" w:cs="Times New Roman"/>
          <w:sz w:val="28"/>
          <w:szCs w:val="28"/>
          <w:lang w:eastAsia="ru-RU"/>
        </w:rPr>
        <w:t>проєкт</w:t>
      </w:r>
      <w:proofErr w:type="spellEnd"/>
      <w:r w:rsidRPr="00344C41">
        <w:rPr>
          <w:rFonts w:ascii="Times New Roman" w:eastAsia="Times New Roman" w:hAnsi="Times New Roman" w:cs="Times New Roman"/>
          <w:sz w:val="28"/>
          <w:szCs w:val="28"/>
          <w:lang w:eastAsia="ru-RU"/>
        </w:rPr>
        <w:t xml:space="preserve"> закону УПР про автономію Галицько-Волинської Землі. У лютому 1939 р. під час обговорення бюджету В. Мудрий заявив, що УПР не голосуватиме за бюджет. Аналогічну заяву в Сенаті зробив сенатор М.</w:t>
      </w:r>
      <w:proofErr w:type="spellStart"/>
      <w:r w:rsidRPr="00344C41">
        <w:rPr>
          <w:rFonts w:ascii="Times New Roman" w:eastAsia="Times New Roman" w:hAnsi="Times New Roman" w:cs="Times New Roman"/>
          <w:sz w:val="28"/>
          <w:szCs w:val="28"/>
          <w:lang w:eastAsia="ru-RU"/>
        </w:rPr>
        <w:t>Творидло</w:t>
      </w:r>
      <w:proofErr w:type="spellEnd"/>
      <w:r w:rsidRPr="00344C41">
        <w:rPr>
          <w:rFonts w:ascii="Times New Roman" w:eastAsia="Times New Roman" w:hAnsi="Times New Roman" w:cs="Times New Roman"/>
          <w:sz w:val="28"/>
          <w:szCs w:val="28"/>
          <w:lang w:eastAsia="ru-RU"/>
        </w:rPr>
        <w:t>. Це означало офіційне завершення «нормалізації» та повернення УНДО в опозицію. Вона не виправдала сподівань українців і стала прикладом тактичного компромісу, який не привів до суттєвих змін у становищі українського населення.</w:t>
      </w:r>
      <w:r w:rsidR="002F6154" w:rsidRPr="00344C41">
        <w:rPr>
          <w:rFonts w:ascii="Times New Roman" w:eastAsia="Times New Roman" w:hAnsi="Times New Roman" w:cs="Times New Roman"/>
          <w:sz w:val="28"/>
          <w:szCs w:val="28"/>
          <w:lang w:eastAsia="ru-RU"/>
        </w:rPr>
        <w:t xml:space="preserve"> [58; C.</w:t>
      </w:r>
      <w:r w:rsidRPr="00344C41">
        <w:rPr>
          <w:rFonts w:ascii="Times New Roman" w:eastAsia="Times New Roman" w:hAnsi="Times New Roman" w:cs="Times New Roman"/>
          <w:sz w:val="28"/>
          <w:szCs w:val="28"/>
          <w:lang w:eastAsia="ru-RU"/>
        </w:rPr>
        <w:t>161–162</w:t>
      </w:r>
      <w:r w:rsidR="002F6154" w:rsidRPr="00344C41">
        <w:rPr>
          <w:rFonts w:ascii="Times New Roman" w:eastAsia="Times New Roman" w:hAnsi="Times New Roman" w:cs="Times New Roman"/>
          <w:sz w:val="28"/>
          <w:szCs w:val="28"/>
          <w:lang w:eastAsia="ru-RU"/>
        </w:rPr>
        <w:t>]</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Отже, попри складні умови, українська спільнота у ІІ Речі Посполитій зберегла активну громадянську позицію та створила розгалужену мережу партійних і громадських структур. Особливу роль у цьому процесі відігравали </w:t>
      </w:r>
      <w:r w:rsidRPr="00344C41">
        <w:rPr>
          <w:rFonts w:ascii="Times New Roman" w:eastAsia="Times New Roman" w:hAnsi="Times New Roman" w:cs="Times New Roman"/>
          <w:sz w:val="28"/>
          <w:szCs w:val="28"/>
          <w:lang w:eastAsia="ru-RU"/>
        </w:rPr>
        <w:lastRenderedPageBreak/>
        <w:t xml:space="preserve">такі політичні сили, як Українське національно-демократичне об'єднання (УНДО), що надавало перевагу легальним методам політичної боротьби, прагнучи утвердження національного самовизначення українців, соціальної рівності та демократичного ладу з перспективою створення незалежної соборної України; Українська соціалістично-радикальна партія (УСРП), що поєднувала соціалістичні гасла з національними вимогами; підпільна Комуністична партія Західної України (КПЗУ), яка стояла на тому, що соціалістична революція мала б об’єднати робітників і селян, а в подальшому розглядала приєднання західноукраїнських земель до УСРР; а також Організація українських націоналістів (ОУН), метою якої була незалежність України, в боротьбі за яку були виправдані будь-які методи. Кожна з них по-своєму реагувала на виклики часу, відстоюючи права українців у межах Польської держави – хтось через роботу в парламенті, а хтось шляхом радикального спротиву. Участь українських депутатів у Сеймі та Сенаті, хоч і не забезпечила суттєвих змін для української громадськості, однак дозволяла відстоювати власні права, систематично порушувати важливі для українців питання в освітній, релігійній, аграрній сферах та загалом викривати дискримінаційну політику польської влади. Натомість радикальний спротив, як реакція на неефективність легальної політичної боротьби, проявився у численних саботажних акціях, диверсіях, замахах та вбивствах – </w:t>
      </w:r>
      <w:proofErr w:type="spellStart"/>
      <w:r w:rsidRPr="00344C41">
        <w:rPr>
          <w:rFonts w:ascii="Times New Roman" w:eastAsia="Times New Roman" w:hAnsi="Times New Roman" w:cs="Times New Roman"/>
          <w:sz w:val="28"/>
          <w:szCs w:val="28"/>
          <w:lang w:eastAsia="ru-RU"/>
        </w:rPr>
        <w:t>найрезонанснішим</w:t>
      </w:r>
      <w:proofErr w:type="spellEnd"/>
      <w:r w:rsidRPr="00344C41">
        <w:rPr>
          <w:rFonts w:ascii="Times New Roman" w:eastAsia="Times New Roman" w:hAnsi="Times New Roman" w:cs="Times New Roman"/>
          <w:sz w:val="28"/>
          <w:szCs w:val="28"/>
          <w:lang w:eastAsia="ru-RU"/>
        </w:rPr>
        <w:t xml:space="preserve"> з яких став </w:t>
      </w:r>
      <w:proofErr w:type="spellStart"/>
      <w:r w:rsidRPr="00344C41">
        <w:rPr>
          <w:rFonts w:ascii="Times New Roman" w:eastAsia="Times New Roman" w:hAnsi="Times New Roman" w:cs="Times New Roman"/>
          <w:sz w:val="28"/>
          <w:szCs w:val="28"/>
          <w:lang w:eastAsia="ru-RU"/>
        </w:rPr>
        <w:t>атентат</w:t>
      </w:r>
      <w:proofErr w:type="spellEnd"/>
      <w:r w:rsidRPr="00344C41">
        <w:rPr>
          <w:rFonts w:ascii="Times New Roman" w:eastAsia="Times New Roman" w:hAnsi="Times New Roman" w:cs="Times New Roman"/>
          <w:sz w:val="28"/>
          <w:szCs w:val="28"/>
          <w:lang w:eastAsia="ru-RU"/>
        </w:rPr>
        <w:t xml:space="preserve"> на міністра внутрішніх справ ІІ Речі Посполитої Б.</w:t>
      </w:r>
      <w:proofErr w:type="spellStart"/>
      <w:r w:rsidRPr="00344C41">
        <w:rPr>
          <w:rFonts w:ascii="Times New Roman" w:eastAsia="Times New Roman" w:hAnsi="Times New Roman" w:cs="Times New Roman"/>
          <w:sz w:val="28"/>
          <w:szCs w:val="28"/>
          <w:lang w:eastAsia="ru-RU"/>
        </w:rPr>
        <w:t>Пєрацького</w:t>
      </w:r>
      <w:proofErr w:type="spellEnd"/>
      <w:r w:rsidRPr="00344C41">
        <w:rPr>
          <w:rFonts w:ascii="Times New Roman" w:eastAsia="Times New Roman" w:hAnsi="Times New Roman" w:cs="Times New Roman"/>
          <w:sz w:val="28"/>
          <w:szCs w:val="28"/>
          <w:lang w:eastAsia="ru-RU"/>
        </w:rPr>
        <w:t>.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На цьому тлі особливе місце займає створення у 1934 р. концентраційного табору в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xml:space="preserve">, що став символом наступу на громадянські свободи й політичні права в умовах згортання демократичних інституцій. Місце, що формально призначалося для утримання осіб, які загрожували державному порядку, на практиці перетворилося на інструмент психологічної і фізичної розправи над опозицією. Такі методи не лише руйнували довіру до держави і поглиблювали міжнаціональну напругу, а й </w:t>
      </w:r>
      <w:r w:rsidRPr="00344C41">
        <w:rPr>
          <w:rFonts w:ascii="Times New Roman" w:eastAsia="Times New Roman" w:hAnsi="Times New Roman" w:cs="Times New Roman"/>
          <w:sz w:val="28"/>
          <w:szCs w:val="28"/>
          <w:lang w:eastAsia="ru-RU"/>
        </w:rPr>
        <w:lastRenderedPageBreak/>
        <w:t>додатково підживлювали прагнення українських націоналістів до боротьби за самостійність. </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 середині 30-х рр. ХХ ст., коли польсько-українська конфронтація значно посилилась, керівництво УНДО та влада ІІ Речі Посполитої започаткували політику т. </w:t>
      </w:r>
      <w:proofErr w:type="spellStart"/>
      <w:r w:rsidRPr="00344C41">
        <w:rPr>
          <w:rFonts w:ascii="Times New Roman" w:eastAsia="Times New Roman" w:hAnsi="Times New Roman" w:cs="Times New Roman"/>
          <w:sz w:val="28"/>
          <w:szCs w:val="28"/>
          <w:lang w:eastAsia="ru-RU"/>
        </w:rPr>
        <w:t>зв</w:t>
      </w:r>
      <w:proofErr w:type="spellEnd"/>
      <w:r w:rsidRPr="00344C41">
        <w:rPr>
          <w:rFonts w:ascii="Times New Roman" w:eastAsia="Times New Roman" w:hAnsi="Times New Roman" w:cs="Times New Roman"/>
          <w:sz w:val="28"/>
          <w:szCs w:val="28"/>
          <w:lang w:eastAsia="ru-RU"/>
        </w:rPr>
        <w:t>. «нормалізації» – спробу досягти компромісу, що передбачав розширення прав українського населення в обмін на лояльність до держави. Втім, через відсутність реальної п</w:t>
      </w:r>
      <w:r w:rsidR="00AE0BB5" w:rsidRPr="00344C41">
        <w:rPr>
          <w:rFonts w:ascii="Times New Roman" w:eastAsia="Times New Roman" w:hAnsi="Times New Roman" w:cs="Times New Roman"/>
          <w:sz w:val="28"/>
          <w:szCs w:val="28"/>
          <w:lang w:eastAsia="ru-RU"/>
        </w:rPr>
        <w:t>ідтримки з обох сторін, спроба «нормалізації»</w:t>
      </w:r>
      <w:r w:rsidRPr="00344C41">
        <w:rPr>
          <w:rFonts w:ascii="Times New Roman" w:eastAsia="Times New Roman" w:hAnsi="Times New Roman" w:cs="Times New Roman"/>
          <w:sz w:val="28"/>
          <w:szCs w:val="28"/>
          <w:lang w:eastAsia="ru-RU"/>
        </w:rPr>
        <w:t xml:space="preserve"> швидко втратила актуальність, засвідчивши обмеженість можливостей для порозуміння в умовах недовіри та нерівноправного становища українського населення.</w:t>
      </w:r>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Таким чином, політичне життя українців у міжвоєнній Польщі було позначене як прагненням до інтеграції у легальні механізми впливу, так і глибоким розчаруванням у їх ефективності. Діяльність українських політичних сил демонструє приклад наполегливої боротьби за права свого народу через парламентську та позапарламентську активність. Водночас досвід міжвоєнного періоду засвідчив, що відсутність реального політичного діалогу, намагання вирішити національне питання силовими методами та неспроможність державної влади створити рівноправне середовище для всіх громадян – неминуче призводять до ескалації конфлікту та дестабілізації суспільного життя.</w:t>
      </w:r>
    </w:p>
    <w:p w:rsidR="003F1459" w:rsidRPr="00344C41" w:rsidRDefault="003F1459" w:rsidP="003F1459">
      <w:pPr>
        <w:spacing w:after="0" w:line="360" w:lineRule="auto"/>
        <w:rPr>
          <w:rFonts w:ascii="Times New Roman" w:eastAsia="Times New Roman" w:hAnsi="Times New Roman" w:cs="Times New Roman"/>
          <w:sz w:val="28"/>
          <w:szCs w:val="28"/>
          <w:lang w:eastAsia="ru-RU"/>
        </w:rPr>
      </w:pPr>
    </w:p>
    <w:p w:rsidR="003F1459" w:rsidRPr="00344C41" w:rsidRDefault="003F1459">
      <w:pPr>
        <w:rPr>
          <w:rFonts w:ascii="Times New Roman" w:eastAsia="Times New Roman" w:hAnsi="Times New Roman" w:cs="Times New Roman"/>
          <w:b/>
          <w:bCs/>
          <w:kern w:val="36"/>
          <w:sz w:val="28"/>
          <w:szCs w:val="28"/>
          <w:lang w:eastAsia="ru-RU"/>
        </w:rPr>
      </w:pPr>
      <w:r w:rsidRPr="00344C41">
        <w:rPr>
          <w:rFonts w:ascii="Times New Roman" w:eastAsia="Times New Roman" w:hAnsi="Times New Roman" w:cs="Times New Roman"/>
          <w:b/>
          <w:bCs/>
          <w:kern w:val="36"/>
          <w:sz w:val="28"/>
          <w:szCs w:val="28"/>
          <w:lang w:eastAsia="ru-RU"/>
        </w:rPr>
        <w:br w:type="page"/>
      </w:r>
    </w:p>
    <w:p w:rsidR="003F1459" w:rsidRPr="00344C41" w:rsidRDefault="003F1459" w:rsidP="00AB2AA6">
      <w:pPr>
        <w:pStyle w:val="1"/>
        <w:spacing w:line="360" w:lineRule="auto"/>
        <w:jc w:val="center"/>
        <w:rPr>
          <w:sz w:val="28"/>
          <w:szCs w:val="28"/>
          <w:lang w:val="uk-UA"/>
        </w:rPr>
      </w:pPr>
      <w:bookmarkStart w:id="9" w:name="_Toc199962564"/>
      <w:r w:rsidRPr="00344C41">
        <w:rPr>
          <w:sz w:val="28"/>
          <w:szCs w:val="28"/>
          <w:lang w:val="uk-UA"/>
        </w:rPr>
        <w:lastRenderedPageBreak/>
        <w:t>РОЗДІЛ 4 РЕГЛАМЕНТАЦІЯ СОЦІАЛЬНО-ЕКОНОМІЧНОГО ЖИТТЯ УКРАЇНЦІВ У ПОЛЬЩІ</w:t>
      </w:r>
      <w:bookmarkEnd w:id="9"/>
    </w:p>
    <w:p w:rsidR="003F1459" w:rsidRPr="00344C41" w:rsidRDefault="003F1459" w:rsidP="003F1459">
      <w:pPr>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У процесі утвердження державності територію країни польським урядом було умовно под</w:t>
      </w:r>
      <w:r w:rsidR="00FD5E93" w:rsidRPr="00344C41">
        <w:rPr>
          <w:rFonts w:ascii="Times New Roman" w:eastAsia="Times New Roman" w:hAnsi="Times New Roman" w:cs="Times New Roman"/>
          <w:sz w:val="28"/>
          <w:szCs w:val="28"/>
          <w:lang w:eastAsia="ru-RU"/>
        </w:rPr>
        <w:t>ілено на дві частини: Польщу «А»</w:t>
      </w:r>
      <w:r w:rsidRPr="00344C41">
        <w:rPr>
          <w:rFonts w:ascii="Times New Roman" w:eastAsia="Times New Roman" w:hAnsi="Times New Roman" w:cs="Times New Roman"/>
          <w:sz w:val="28"/>
          <w:szCs w:val="28"/>
          <w:lang w:eastAsia="ru-RU"/>
        </w:rPr>
        <w:t xml:space="preserve"> (етнічні </w:t>
      </w:r>
      <w:r w:rsidR="00FD5E93" w:rsidRPr="00344C41">
        <w:rPr>
          <w:rFonts w:ascii="Times New Roman" w:eastAsia="Times New Roman" w:hAnsi="Times New Roman" w:cs="Times New Roman"/>
          <w:sz w:val="28"/>
          <w:szCs w:val="28"/>
          <w:lang w:eastAsia="ru-RU"/>
        </w:rPr>
        <w:t>польські землі) та Польщу «Б» («</w:t>
      </w:r>
      <w:r w:rsidRPr="00344C41">
        <w:rPr>
          <w:rFonts w:ascii="Times New Roman" w:eastAsia="Times New Roman" w:hAnsi="Times New Roman" w:cs="Times New Roman"/>
          <w:sz w:val="28"/>
          <w:szCs w:val="28"/>
          <w:lang w:eastAsia="ru-RU"/>
        </w:rPr>
        <w:t>сх</w:t>
      </w:r>
      <w:r w:rsidR="00FD5E93" w:rsidRPr="00344C41">
        <w:rPr>
          <w:rFonts w:ascii="Times New Roman" w:eastAsia="Times New Roman" w:hAnsi="Times New Roman" w:cs="Times New Roman"/>
          <w:sz w:val="28"/>
          <w:szCs w:val="28"/>
          <w:lang w:eastAsia="ru-RU"/>
        </w:rPr>
        <w:t>ідні окраїни» («</w:t>
      </w:r>
      <w:proofErr w:type="spellStart"/>
      <w:r w:rsidR="00FD5E93" w:rsidRPr="00344C41">
        <w:rPr>
          <w:rFonts w:ascii="Times New Roman" w:eastAsia="Times New Roman" w:hAnsi="Times New Roman" w:cs="Times New Roman"/>
          <w:sz w:val="28"/>
          <w:szCs w:val="28"/>
          <w:lang w:eastAsia="ru-RU"/>
        </w:rPr>
        <w:t>kresy</w:t>
      </w:r>
      <w:proofErr w:type="spellEnd"/>
      <w:r w:rsidR="00FD5E93" w:rsidRPr="00344C41">
        <w:rPr>
          <w:rFonts w:ascii="Times New Roman" w:eastAsia="Times New Roman" w:hAnsi="Times New Roman" w:cs="Times New Roman"/>
          <w:sz w:val="28"/>
          <w:szCs w:val="28"/>
          <w:lang w:eastAsia="ru-RU"/>
        </w:rPr>
        <w:t xml:space="preserve"> </w:t>
      </w:r>
      <w:proofErr w:type="spellStart"/>
      <w:r w:rsidR="00FD5E93" w:rsidRPr="00344C41">
        <w:rPr>
          <w:rFonts w:ascii="Times New Roman" w:eastAsia="Times New Roman" w:hAnsi="Times New Roman" w:cs="Times New Roman"/>
          <w:sz w:val="28"/>
          <w:szCs w:val="28"/>
          <w:lang w:eastAsia="ru-RU"/>
        </w:rPr>
        <w:t>wschodnie</w:t>
      </w:r>
      <w:proofErr w:type="spellEnd"/>
      <w:r w:rsidR="00FD5E93"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 до яких зокрема належали Східна Галичина – охоплювала Львівське, </w:t>
      </w:r>
      <w:proofErr w:type="spellStart"/>
      <w:r w:rsidRPr="00344C41">
        <w:rPr>
          <w:rFonts w:ascii="Times New Roman" w:eastAsia="Times New Roman" w:hAnsi="Times New Roman" w:cs="Times New Roman"/>
          <w:sz w:val="28"/>
          <w:szCs w:val="28"/>
          <w:lang w:eastAsia="ru-RU"/>
        </w:rPr>
        <w:t>Станіславське</w:t>
      </w:r>
      <w:proofErr w:type="spellEnd"/>
      <w:r w:rsidRPr="00344C41">
        <w:rPr>
          <w:rFonts w:ascii="Times New Roman" w:eastAsia="Times New Roman" w:hAnsi="Times New Roman" w:cs="Times New Roman"/>
          <w:sz w:val="28"/>
          <w:szCs w:val="28"/>
          <w:lang w:eastAsia="ru-RU"/>
        </w:rPr>
        <w:t xml:space="preserve"> та Тернопільське воєводства; Західні Волинь та Полісся – Волинське та Поліське воєводства відповідно; а також Холмщина та Підляшшя – Лю</w:t>
      </w:r>
      <w:r w:rsidR="00FD5E93" w:rsidRPr="00344C41">
        <w:rPr>
          <w:rFonts w:ascii="Times New Roman" w:eastAsia="Times New Roman" w:hAnsi="Times New Roman" w:cs="Times New Roman"/>
          <w:sz w:val="28"/>
          <w:szCs w:val="28"/>
          <w:lang w:eastAsia="ru-RU"/>
        </w:rPr>
        <w:t>блінське воєводство). Польща «А»</w:t>
      </w:r>
      <w:r w:rsidRPr="00344C41">
        <w:rPr>
          <w:rFonts w:ascii="Times New Roman" w:eastAsia="Times New Roman" w:hAnsi="Times New Roman" w:cs="Times New Roman"/>
          <w:sz w:val="28"/>
          <w:szCs w:val="28"/>
          <w:lang w:eastAsia="ru-RU"/>
        </w:rPr>
        <w:t xml:space="preserve"> мала привілейоване становище, сюди спрямовувалися основні інвестиції держави. </w:t>
      </w:r>
      <w:r w:rsidR="00AB4BD7" w:rsidRPr="00344C41">
        <w:rPr>
          <w:rFonts w:ascii="Times New Roman" w:eastAsia="Times New Roman" w:hAnsi="Times New Roman" w:cs="Times New Roman"/>
          <w:sz w:val="28"/>
          <w:szCs w:val="28"/>
          <w:lang w:eastAsia="ru-RU"/>
        </w:rPr>
        <w:t>[80; С.104]</w:t>
      </w:r>
      <w:r w:rsidRPr="00344C41">
        <w:rPr>
          <w:rFonts w:ascii="Times New Roman" w:eastAsia="Times New Roman" w:hAnsi="Times New Roman" w:cs="Times New Roman"/>
          <w:sz w:val="28"/>
          <w:szCs w:val="28"/>
          <w:lang w:eastAsia="ru-RU"/>
        </w:rPr>
        <w:t xml:space="preserve"> Натомість щонайменше 132 тис. </w:t>
      </w:r>
      <w:proofErr w:type="spellStart"/>
      <w:r w:rsidRPr="00344C41">
        <w:rPr>
          <w:rFonts w:ascii="Times New Roman" w:eastAsia="Times New Roman" w:hAnsi="Times New Roman" w:cs="Times New Roman"/>
          <w:sz w:val="28"/>
          <w:szCs w:val="28"/>
          <w:lang w:eastAsia="ru-RU"/>
        </w:rPr>
        <w:t>км²</w:t>
      </w:r>
      <w:proofErr w:type="spellEnd"/>
      <w:r w:rsidRPr="00344C41">
        <w:rPr>
          <w:rFonts w:ascii="Times New Roman" w:eastAsia="Times New Roman" w:hAnsi="Times New Roman" w:cs="Times New Roman"/>
          <w:sz w:val="28"/>
          <w:szCs w:val="28"/>
          <w:lang w:eastAsia="ru-RU"/>
        </w:rPr>
        <w:t xml:space="preserve"> усіх українських земель</w:t>
      </w:r>
      <w:r w:rsidR="00FD5E93" w:rsidRPr="00344C41">
        <w:rPr>
          <w:rFonts w:ascii="Times New Roman" w:eastAsia="Times New Roman" w:hAnsi="Times New Roman" w:cs="Times New Roman"/>
          <w:sz w:val="28"/>
          <w:szCs w:val="28"/>
          <w:lang w:eastAsia="ru-RU"/>
        </w:rPr>
        <w:t>, що опинилися у складі Польщі «Б»</w:t>
      </w:r>
      <w:r w:rsidRPr="00344C41">
        <w:rPr>
          <w:rFonts w:ascii="Times New Roman" w:eastAsia="Times New Roman" w:hAnsi="Times New Roman" w:cs="Times New Roman"/>
          <w:sz w:val="28"/>
          <w:szCs w:val="28"/>
          <w:lang w:eastAsia="ru-RU"/>
        </w:rPr>
        <w:t xml:space="preserve">, здебільшого стали для держави новим джерелом сировини, дешевої робочої сили та ринком збуту. </w:t>
      </w:r>
      <w:r w:rsidR="002F6154" w:rsidRPr="00344C41">
        <w:rPr>
          <w:rFonts w:ascii="Times New Roman" w:eastAsia="Times New Roman" w:hAnsi="Times New Roman" w:cs="Times New Roman"/>
          <w:sz w:val="28"/>
          <w:szCs w:val="28"/>
          <w:lang w:eastAsia="ru-RU"/>
        </w:rPr>
        <w:t xml:space="preserve">[60; </w:t>
      </w:r>
      <w:r w:rsidRPr="00344C41">
        <w:rPr>
          <w:rFonts w:ascii="Times New Roman" w:eastAsia="Times New Roman" w:hAnsi="Times New Roman" w:cs="Times New Roman"/>
          <w:sz w:val="28"/>
          <w:szCs w:val="28"/>
          <w:lang w:eastAsia="ru-RU"/>
        </w:rPr>
        <w:t>С.2</w:t>
      </w:r>
      <w:r w:rsidR="002F6154"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Слід зазначити, що внаслідок різних пол</w:t>
      </w:r>
      <w:r w:rsidR="0096322B">
        <w:rPr>
          <w:rFonts w:ascii="Times New Roman" w:eastAsia="Times New Roman" w:hAnsi="Times New Roman" w:cs="Times New Roman"/>
          <w:sz w:val="28"/>
          <w:szCs w:val="28"/>
          <w:lang w:eastAsia="ru-RU"/>
        </w:rPr>
        <w:t>ітичних перипетій першої чверті </w:t>
      </w:r>
      <w:r w:rsidRPr="00344C41">
        <w:rPr>
          <w:rFonts w:ascii="Times New Roman" w:eastAsia="Times New Roman" w:hAnsi="Times New Roman" w:cs="Times New Roman"/>
          <w:sz w:val="28"/>
          <w:szCs w:val="28"/>
          <w:lang w:eastAsia="ru-RU"/>
        </w:rPr>
        <w:t xml:space="preserve">ХХ ст., соціально-економічні умови українців були вкрай важкими. Західноукраїнські землі залишались здебільшого аграрними (понад 80 % населення Галичини займалось сільським господарством). До того ж, тут, як і в багатьох регіонах етнічної Польщі, ще зберігались феодальні пережитки, в основі яких лежало зосередження значної земельної власності у руках земельних магнатів, а також безземелля та малоземелля більшості українського селянства. Все ще подекуди залишалися черезсмужжя, </w:t>
      </w:r>
      <w:proofErr w:type="spellStart"/>
      <w:r w:rsidRPr="00344C41">
        <w:rPr>
          <w:rFonts w:ascii="Times New Roman" w:eastAsia="Times New Roman" w:hAnsi="Times New Roman" w:cs="Times New Roman"/>
          <w:sz w:val="28"/>
          <w:szCs w:val="28"/>
          <w:lang w:eastAsia="ru-RU"/>
        </w:rPr>
        <w:t>вузькосмужжя</w:t>
      </w:r>
      <w:proofErr w:type="spellEnd"/>
      <w:r w:rsidRPr="00344C41">
        <w:rPr>
          <w:rFonts w:ascii="Times New Roman" w:eastAsia="Times New Roman" w:hAnsi="Times New Roman" w:cs="Times New Roman"/>
          <w:sz w:val="28"/>
          <w:szCs w:val="28"/>
          <w:lang w:eastAsia="ru-RU"/>
        </w:rPr>
        <w:t xml:space="preserve"> та сервітути, поширеним видом яких було право селян за певну повинність випасати худобу й заготовляти для себе паливо в лісах поміщика. Практикувались різні форми експлуатації, що базувалися на відробітках і кабалі. Все це служило наглядною ілюстрацією недосконалої аграрної структури.</w:t>
      </w:r>
      <w:r w:rsidR="00960DA4" w:rsidRPr="00344C41">
        <w:rPr>
          <w:rFonts w:ascii="Times New Roman" w:eastAsia="Times New Roman" w:hAnsi="Times New Roman" w:cs="Times New Roman"/>
          <w:sz w:val="28"/>
          <w:szCs w:val="28"/>
          <w:lang w:eastAsia="ru-RU"/>
        </w:rPr>
        <w:t xml:space="preserve"> [85;</w:t>
      </w:r>
      <w:r w:rsidRPr="00344C41">
        <w:rPr>
          <w:rFonts w:ascii="Times New Roman" w:eastAsia="Times New Roman" w:hAnsi="Times New Roman" w:cs="Times New Roman"/>
          <w:sz w:val="28"/>
          <w:szCs w:val="28"/>
          <w:lang w:eastAsia="ru-RU"/>
        </w:rPr>
        <w:t xml:space="preserve"> С.12-13</w:t>
      </w:r>
      <w:r w:rsidR="00960DA4"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Для розв’язання нагальних аграрних та економічних проблем у перші ж роки після відновлення незалежності влада взяла курс на проведення реформ.</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У липні 1919 р. польський сейм у</w:t>
      </w:r>
      <w:r w:rsidR="00FD5E93" w:rsidRPr="00344C41">
        <w:rPr>
          <w:rFonts w:ascii="Times New Roman" w:eastAsia="Times New Roman" w:hAnsi="Times New Roman" w:cs="Times New Roman"/>
          <w:sz w:val="28"/>
          <w:szCs w:val="28"/>
          <w:lang w:eastAsia="ru-RU"/>
        </w:rPr>
        <w:t xml:space="preserve">хвалив </w:t>
      </w:r>
      <w:proofErr w:type="spellStart"/>
      <w:r w:rsidR="00FD5E93" w:rsidRPr="00344C41">
        <w:rPr>
          <w:rFonts w:ascii="Times New Roman" w:eastAsia="Times New Roman" w:hAnsi="Times New Roman" w:cs="Times New Roman"/>
          <w:sz w:val="28"/>
          <w:szCs w:val="28"/>
          <w:lang w:eastAsia="ru-RU"/>
        </w:rPr>
        <w:t>законопроєкт</w:t>
      </w:r>
      <w:proofErr w:type="spellEnd"/>
      <w:r w:rsidR="00FD5E93" w:rsidRPr="00344C41">
        <w:rPr>
          <w:rFonts w:ascii="Times New Roman" w:eastAsia="Times New Roman" w:hAnsi="Times New Roman" w:cs="Times New Roman"/>
          <w:sz w:val="28"/>
          <w:szCs w:val="28"/>
          <w:lang w:eastAsia="ru-RU"/>
        </w:rPr>
        <w:t xml:space="preserve"> під назвою «</w:t>
      </w:r>
      <w:r w:rsidRPr="00344C41">
        <w:rPr>
          <w:rFonts w:ascii="Times New Roman" w:eastAsia="Times New Roman" w:hAnsi="Times New Roman" w:cs="Times New Roman"/>
          <w:sz w:val="28"/>
          <w:szCs w:val="28"/>
          <w:lang w:eastAsia="ru-RU"/>
        </w:rPr>
        <w:t xml:space="preserve">Основи земельної </w:t>
      </w:r>
      <w:r w:rsidR="00FD5E93" w:rsidRPr="00344C41">
        <w:rPr>
          <w:rFonts w:ascii="Times New Roman" w:eastAsia="Times New Roman" w:hAnsi="Times New Roman" w:cs="Times New Roman"/>
          <w:sz w:val="28"/>
          <w:szCs w:val="28"/>
          <w:lang w:eastAsia="ru-RU"/>
        </w:rPr>
        <w:t>реформи»</w:t>
      </w:r>
      <w:r w:rsidRPr="00344C41">
        <w:rPr>
          <w:rFonts w:ascii="Times New Roman" w:eastAsia="Times New Roman" w:hAnsi="Times New Roman" w:cs="Times New Roman"/>
          <w:sz w:val="28"/>
          <w:szCs w:val="28"/>
          <w:lang w:eastAsia="ru-RU"/>
        </w:rPr>
        <w:t xml:space="preserve">, котрий став фундаментом для розробки майбутніх аграрних законів (1920 р., 1925 р.). Їхні основні положення зводились до того, що держава зобов'язувалася скуповувати поміщицькі маєтки, нерентабельні господарства та загалом земельні володіння понад норму (300 га), ділити їх на дрібні ділянки (парцели) і продавати через банк усім бажаючим. Щоправда від парцеляції звільнялися високопродуктивні господарства, що мали певну спеціалізацію (насінництво, тваринництво, </w:t>
      </w:r>
      <w:proofErr w:type="spellStart"/>
      <w:r w:rsidRPr="00344C41">
        <w:rPr>
          <w:rFonts w:ascii="Times New Roman" w:eastAsia="Times New Roman" w:hAnsi="Times New Roman" w:cs="Times New Roman"/>
          <w:sz w:val="28"/>
          <w:szCs w:val="28"/>
          <w:lang w:eastAsia="ru-RU"/>
        </w:rPr>
        <w:t>кормовиробництво</w:t>
      </w:r>
      <w:proofErr w:type="spellEnd"/>
      <w:r w:rsidRPr="00344C41">
        <w:rPr>
          <w:rFonts w:ascii="Times New Roman" w:eastAsia="Times New Roman" w:hAnsi="Times New Roman" w:cs="Times New Roman"/>
          <w:sz w:val="28"/>
          <w:szCs w:val="28"/>
          <w:lang w:eastAsia="ru-RU"/>
        </w:rPr>
        <w:t xml:space="preserve"> тощо). Така реформа передбачала створення сильних, придатних до інтенсивного виробництва селянських господарств, заснованих на праві приватної власності.</w:t>
      </w:r>
      <w:r w:rsidR="002675D2" w:rsidRPr="00344C41">
        <w:rPr>
          <w:rFonts w:ascii="Times New Roman" w:eastAsia="Times New Roman" w:hAnsi="Times New Roman" w:cs="Times New Roman"/>
          <w:sz w:val="28"/>
          <w:szCs w:val="28"/>
          <w:lang w:eastAsia="ru-RU"/>
        </w:rPr>
        <w:t xml:space="preserve"> [</w:t>
      </w:r>
      <w:r w:rsidR="00836D89" w:rsidRPr="00344C41">
        <w:rPr>
          <w:rFonts w:ascii="Times New Roman" w:eastAsia="Times New Roman" w:hAnsi="Times New Roman" w:cs="Times New Roman"/>
          <w:sz w:val="28"/>
          <w:szCs w:val="28"/>
          <w:lang w:eastAsia="ru-RU"/>
        </w:rPr>
        <w:t>88</w:t>
      </w:r>
      <w:r w:rsidR="002675D2" w:rsidRPr="00344C41">
        <w:rPr>
          <w:rFonts w:ascii="Times New Roman" w:eastAsia="Times New Roman" w:hAnsi="Times New Roman" w:cs="Times New Roman"/>
          <w:sz w:val="28"/>
          <w:szCs w:val="28"/>
          <w:lang w:eastAsia="ru-RU"/>
        </w:rPr>
        <w:t xml:space="preserve">; </w:t>
      </w:r>
      <w:r w:rsidR="00836D89" w:rsidRPr="00344C41">
        <w:rPr>
          <w:rFonts w:ascii="Times New Roman" w:eastAsia="Times New Roman" w:hAnsi="Times New Roman" w:cs="Times New Roman"/>
          <w:sz w:val="28"/>
          <w:szCs w:val="28"/>
          <w:lang w:eastAsia="ru-RU"/>
        </w:rPr>
        <w:t xml:space="preserve">С.108; </w:t>
      </w:r>
      <w:r w:rsidR="002675D2" w:rsidRPr="00344C41">
        <w:rPr>
          <w:rFonts w:ascii="Times New Roman" w:eastAsia="Times New Roman" w:hAnsi="Times New Roman" w:cs="Times New Roman"/>
          <w:sz w:val="28"/>
          <w:szCs w:val="28"/>
          <w:lang w:eastAsia="ru-RU"/>
        </w:rPr>
        <w:t>73; С.36]</w:t>
      </w:r>
      <w:r w:rsidRPr="00344C41">
        <w:rPr>
          <w:rFonts w:ascii="Times New Roman" w:eastAsia="Times New Roman" w:hAnsi="Times New Roman" w:cs="Times New Roman"/>
          <w:sz w:val="28"/>
          <w:szCs w:val="28"/>
          <w:lang w:eastAsia="ru-RU"/>
        </w:rPr>
        <w:t xml:space="preserve"> Ще одним важливим напрямом реформ міжвоєнного двадцятиріччя стала реорганізація землекористування. Основним її компонентом була </w:t>
      </w:r>
      <w:proofErr w:type="spellStart"/>
      <w:r w:rsidRPr="00344C41">
        <w:rPr>
          <w:rFonts w:ascii="Times New Roman" w:eastAsia="Times New Roman" w:hAnsi="Times New Roman" w:cs="Times New Roman"/>
          <w:sz w:val="28"/>
          <w:szCs w:val="28"/>
          <w:lang w:eastAsia="ru-RU"/>
        </w:rPr>
        <w:t>комасація</w:t>
      </w:r>
      <w:proofErr w:type="spellEnd"/>
      <w:r w:rsidRPr="00344C41">
        <w:rPr>
          <w:rFonts w:ascii="Times New Roman" w:eastAsia="Times New Roman" w:hAnsi="Times New Roman" w:cs="Times New Roman"/>
          <w:sz w:val="28"/>
          <w:szCs w:val="28"/>
          <w:lang w:eastAsia="ru-RU"/>
        </w:rPr>
        <w:t xml:space="preserve"> – об’єднання роздроблених земельних ділянок в один наділ і створення на ньому самостійного селянського господарства. Передбачалося, що при </w:t>
      </w:r>
      <w:proofErr w:type="spellStart"/>
      <w:r w:rsidRPr="00344C41">
        <w:rPr>
          <w:rFonts w:ascii="Times New Roman" w:eastAsia="Times New Roman" w:hAnsi="Times New Roman" w:cs="Times New Roman"/>
          <w:sz w:val="28"/>
          <w:szCs w:val="28"/>
          <w:lang w:eastAsia="ru-RU"/>
        </w:rPr>
        <w:t>комасації</w:t>
      </w:r>
      <w:proofErr w:type="spellEnd"/>
      <w:r w:rsidRPr="00344C41">
        <w:rPr>
          <w:rFonts w:ascii="Times New Roman" w:eastAsia="Times New Roman" w:hAnsi="Times New Roman" w:cs="Times New Roman"/>
          <w:sz w:val="28"/>
          <w:szCs w:val="28"/>
          <w:lang w:eastAsia="ru-RU"/>
        </w:rPr>
        <w:t xml:space="preserve"> будуть проводитися й інші роботи з урегулювання земельного устрою: ліквідація сервітутів, поділ общинних земель, випростання кордонів адміністративних одиниць, виділення місць на цілі громадського використання, меліорація тощо. </w:t>
      </w:r>
      <w:r w:rsidR="00836D89" w:rsidRPr="00344C41">
        <w:rPr>
          <w:rFonts w:ascii="Times New Roman" w:eastAsia="Times New Roman" w:hAnsi="Times New Roman" w:cs="Times New Roman"/>
          <w:sz w:val="28"/>
          <w:szCs w:val="28"/>
          <w:lang w:eastAsia="ru-RU"/>
        </w:rPr>
        <w:t xml:space="preserve">[88; </w:t>
      </w:r>
      <w:r w:rsidRPr="00344C41">
        <w:rPr>
          <w:rFonts w:ascii="Times New Roman" w:eastAsia="Times New Roman" w:hAnsi="Times New Roman" w:cs="Times New Roman"/>
          <w:sz w:val="28"/>
          <w:szCs w:val="28"/>
          <w:lang w:eastAsia="ru-RU"/>
        </w:rPr>
        <w:t>С.109</w:t>
      </w:r>
      <w:r w:rsidR="00836D89"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Особливістю проведення земельної реформи на теренах Східної Галичини та Західної Волині було те, що польські політичні кола розглядали її як національно-політичну проблему, в процесі розв'язання якої розраховували перетворити польську національну меншість на більшість і підготувати сприятливий ґрунт для досягнення своїх політичних цілей асиміляції та полонізації українського населення.</w:t>
      </w:r>
      <w:r w:rsidR="00960DA4" w:rsidRPr="00344C41">
        <w:rPr>
          <w:rFonts w:ascii="Times New Roman" w:eastAsia="Times New Roman" w:hAnsi="Times New Roman" w:cs="Times New Roman"/>
          <w:sz w:val="28"/>
          <w:szCs w:val="28"/>
          <w:lang w:eastAsia="ru-RU"/>
        </w:rPr>
        <w:t xml:space="preserve"> [85; </w:t>
      </w:r>
      <w:r w:rsidRPr="00344C41">
        <w:rPr>
          <w:rFonts w:ascii="Times New Roman" w:eastAsia="Times New Roman" w:hAnsi="Times New Roman" w:cs="Times New Roman"/>
          <w:sz w:val="28"/>
          <w:szCs w:val="28"/>
          <w:lang w:eastAsia="ru-RU"/>
        </w:rPr>
        <w:t>С.15</w:t>
      </w:r>
      <w:r w:rsidR="00960DA4"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Не зайвим буде зазначити, що вже на початку 20-х рр. ХХ ст. одним із перших кроків на шляху до цієї мети стала заборона на вживанн</w:t>
      </w:r>
      <w:r w:rsidR="00FD5E93" w:rsidRPr="00344C41">
        <w:rPr>
          <w:rFonts w:ascii="Times New Roman" w:eastAsia="Times New Roman" w:hAnsi="Times New Roman" w:cs="Times New Roman"/>
          <w:sz w:val="28"/>
          <w:szCs w:val="28"/>
          <w:lang w:eastAsia="ru-RU"/>
        </w:rPr>
        <w:t>я термінів «Західна Україна» і «</w:t>
      </w:r>
      <w:r w:rsidRPr="00344C41">
        <w:rPr>
          <w:rFonts w:ascii="Times New Roman" w:eastAsia="Times New Roman" w:hAnsi="Times New Roman" w:cs="Times New Roman"/>
          <w:sz w:val="28"/>
          <w:szCs w:val="28"/>
          <w:lang w:eastAsia="ru-RU"/>
        </w:rPr>
        <w:t>С</w:t>
      </w:r>
      <w:r w:rsidR="00FD5E93" w:rsidRPr="00344C41">
        <w:rPr>
          <w:rFonts w:ascii="Times New Roman" w:eastAsia="Times New Roman" w:hAnsi="Times New Roman" w:cs="Times New Roman"/>
          <w:sz w:val="28"/>
          <w:szCs w:val="28"/>
          <w:lang w:eastAsia="ru-RU"/>
        </w:rPr>
        <w:t>хідна Галичина» (замість них – «</w:t>
      </w:r>
      <w:r w:rsidRPr="00344C41">
        <w:rPr>
          <w:rFonts w:ascii="Times New Roman" w:eastAsia="Times New Roman" w:hAnsi="Times New Roman" w:cs="Times New Roman"/>
          <w:sz w:val="28"/>
          <w:szCs w:val="28"/>
          <w:lang w:eastAsia="ru-RU"/>
        </w:rPr>
        <w:t xml:space="preserve">Східна </w:t>
      </w:r>
      <w:proofErr w:type="spellStart"/>
      <w:r w:rsidRPr="00344C41">
        <w:rPr>
          <w:rFonts w:ascii="Times New Roman" w:eastAsia="Times New Roman" w:hAnsi="Times New Roman" w:cs="Times New Roman"/>
          <w:sz w:val="28"/>
          <w:szCs w:val="28"/>
          <w:lang w:eastAsia="ru-RU"/>
        </w:rPr>
        <w:t>Ма</w:t>
      </w:r>
      <w:r w:rsidR="00FD5E93" w:rsidRPr="00344C41">
        <w:rPr>
          <w:rFonts w:ascii="Times New Roman" w:eastAsia="Times New Roman" w:hAnsi="Times New Roman" w:cs="Times New Roman"/>
          <w:sz w:val="28"/>
          <w:szCs w:val="28"/>
          <w:lang w:eastAsia="ru-RU"/>
        </w:rPr>
        <w:t>лопольща</w:t>
      </w:r>
      <w:proofErr w:type="spellEnd"/>
      <w:r w:rsidR="00FD5E93" w:rsidRPr="00344C41">
        <w:rPr>
          <w:rFonts w:ascii="Times New Roman" w:eastAsia="Times New Roman" w:hAnsi="Times New Roman" w:cs="Times New Roman"/>
          <w:sz w:val="28"/>
          <w:szCs w:val="28"/>
          <w:lang w:eastAsia="ru-RU"/>
        </w:rPr>
        <w:t>»), а також  «українець», «український» (замість них – «русин», «русинський»</w:t>
      </w:r>
      <w:r w:rsidRPr="00344C41">
        <w:rPr>
          <w:rFonts w:ascii="Times New Roman" w:eastAsia="Times New Roman" w:hAnsi="Times New Roman" w:cs="Times New Roman"/>
          <w:sz w:val="28"/>
          <w:szCs w:val="28"/>
          <w:lang w:eastAsia="ru-RU"/>
        </w:rPr>
        <w:t xml:space="preserve">). </w:t>
      </w:r>
      <w:r w:rsidR="002F6154" w:rsidRPr="00344C41">
        <w:rPr>
          <w:rFonts w:ascii="Times New Roman" w:eastAsia="Times New Roman" w:hAnsi="Times New Roman" w:cs="Times New Roman"/>
          <w:sz w:val="28"/>
          <w:szCs w:val="28"/>
          <w:lang w:eastAsia="ru-RU"/>
        </w:rPr>
        <w:t xml:space="preserve">[60; </w:t>
      </w:r>
      <w:r w:rsidRPr="00344C41">
        <w:rPr>
          <w:rFonts w:ascii="Times New Roman" w:eastAsia="Times New Roman" w:hAnsi="Times New Roman" w:cs="Times New Roman"/>
          <w:sz w:val="28"/>
          <w:szCs w:val="28"/>
          <w:lang w:eastAsia="ru-RU"/>
        </w:rPr>
        <w:t>С.3-4</w:t>
      </w:r>
      <w:r w:rsidR="002F6154"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Прикриваючись же земельною реформою, польські уряди проводили планомірну осадницьку </w:t>
      </w:r>
      <w:r w:rsidRPr="00344C41">
        <w:rPr>
          <w:rFonts w:ascii="Times New Roman" w:eastAsia="Times New Roman" w:hAnsi="Times New Roman" w:cs="Times New Roman"/>
          <w:sz w:val="28"/>
          <w:szCs w:val="28"/>
          <w:lang w:eastAsia="ru-RU"/>
        </w:rPr>
        <w:lastRenderedPageBreak/>
        <w:t>колонізацію. Східна Галичина стала основним районом концентрації цивільного осадництва, особливо популярним було Тернопільське воєводство, куди прибуло близько половини всіх колоністів (здебільшого польських селян з центральної Польщі). Натомість Волинське воєводство було головним районом поселення військових осадників. Тут вони могли отримати в безоплатне користування земельні ділянки до 45 га (але новостворені господарства не можна було ні продавати, ні передавати іншим особам без дозволу уряду протягом 25 років), будівельний матеріал та різний інвентар за заслуги перед польською державою (головним чином за участь у польсько-українській та польсько-радянській війнах).</w:t>
      </w:r>
      <w:r w:rsidR="00F13F8D" w:rsidRPr="00344C41">
        <w:rPr>
          <w:rFonts w:ascii="Times New Roman" w:eastAsia="Times New Roman" w:hAnsi="Times New Roman" w:cs="Times New Roman"/>
          <w:sz w:val="28"/>
          <w:szCs w:val="28"/>
          <w:lang w:eastAsia="ru-RU"/>
        </w:rPr>
        <w:t xml:space="preserve"> [44; С.129] </w:t>
      </w:r>
      <w:r w:rsidRPr="00344C41">
        <w:rPr>
          <w:rFonts w:ascii="Times New Roman" w:eastAsia="Times New Roman" w:hAnsi="Times New Roman" w:cs="Times New Roman"/>
          <w:sz w:val="28"/>
          <w:szCs w:val="28"/>
          <w:lang w:eastAsia="ru-RU"/>
        </w:rPr>
        <w:t>Поряд з військовими осадниками у Волинському воєводстві поселялися також і цивільні колоністи. Вони, на відміну від військових осадників, відповідно до за</w:t>
      </w:r>
      <w:r w:rsidR="00FD5E93" w:rsidRPr="00344C41">
        <w:rPr>
          <w:rFonts w:ascii="Times New Roman" w:eastAsia="Times New Roman" w:hAnsi="Times New Roman" w:cs="Times New Roman"/>
          <w:sz w:val="28"/>
          <w:szCs w:val="28"/>
          <w:lang w:eastAsia="ru-RU"/>
        </w:rPr>
        <w:t>кону «</w:t>
      </w:r>
      <w:r w:rsidRPr="00344C41">
        <w:rPr>
          <w:rFonts w:ascii="Times New Roman" w:eastAsia="Times New Roman" w:hAnsi="Times New Roman" w:cs="Times New Roman"/>
          <w:sz w:val="28"/>
          <w:szCs w:val="28"/>
          <w:lang w:eastAsia="ru-RU"/>
        </w:rPr>
        <w:t>П</w:t>
      </w:r>
      <w:r w:rsidR="00FD5E93" w:rsidRPr="00344C41">
        <w:rPr>
          <w:rFonts w:ascii="Times New Roman" w:eastAsia="Times New Roman" w:hAnsi="Times New Roman" w:cs="Times New Roman"/>
          <w:sz w:val="28"/>
          <w:szCs w:val="28"/>
          <w:lang w:eastAsia="ru-RU"/>
        </w:rPr>
        <w:t>ро здійснення земельної реформи»</w:t>
      </w:r>
      <w:r w:rsidRPr="00344C41">
        <w:rPr>
          <w:rFonts w:ascii="Times New Roman" w:eastAsia="Times New Roman" w:hAnsi="Times New Roman" w:cs="Times New Roman"/>
          <w:sz w:val="28"/>
          <w:szCs w:val="28"/>
          <w:lang w:eastAsia="ru-RU"/>
        </w:rPr>
        <w:t xml:space="preserve"> від 15 липня 1920 р. мали купувати землю отриману в процесі парцеляції за ринковою ціною.</w:t>
      </w:r>
      <w:r w:rsidR="00F13F8D" w:rsidRPr="00344C41">
        <w:rPr>
          <w:rFonts w:ascii="Times New Roman" w:eastAsia="Times New Roman" w:hAnsi="Times New Roman" w:cs="Times New Roman"/>
          <w:sz w:val="28"/>
          <w:szCs w:val="28"/>
          <w:lang w:eastAsia="ru-RU"/>
        </w:rPr>
        <w:t xml:space="preserve"> [45; С.51] </w:t>
      </w:r>
      <w:r w:rsidRPr="00344C41">
        <w:rPr>
          <w:rFonts w:ascii="Times New Roman" w:eastAsia="Times New Roman" w:hAnsi="Times New Roman" w:cs="Times New Roman"/>
          <w:sz w:val="28"/>
          <w:szCs w:val="28"/>
          <w:lang w:eastAsia="ru-RU"/>
        </w:rPr>
        <w:t xml:space="preserve">Загальна кількість </w:t>
      </w:r>
      <w:proofErr w:type="spellStart"/>
      <w:r w:rsidRPr="00344C41">
        <w:rPr>
          <w:rFonts w:ascii="Times New Roman" w:eastAsia="Times New Roman" w:hAnsi="Times New Roman" w:cs="Times New Roman"/>
          <w:sz w:val="28"/>
          <w:szCs w:val="28"/>
          <w:lang w:eastAsia="ru-RU"/>
        </w:rPr>
        <w:t>розпарцельованих</w:t>
      </w:r>
      <w:proofErr w:type="spellEnd"/>
      <w:r w:rsidRPr="00344C41">
        <w:rPr>
          <w:rFonts w:ascii="Times New Roman" w:eastAsia="Times New Roman" w:hAnsi="Times New Roman" w:cs="Times New Roman"/>
          <w:sz w:val="28"/>
          <w:szCs w:val="28"/>
          <w:lang w:eastAsia="ru-RU"/>
        </w:rPr>
        <w:t xml:space="preserve"> земель на західноукраїнських теренах з 1919 до 1935 р. становила 624 тис. га, з яких на Східну Галичину припадало 315,6 тис. га, а на Волинське воєводство 308,4 тис. га. </w:t>
      </w:r>
      <w:r w:rsidR="00960DA4" w:rsidRPr="00344C41">
        <w:rPr>
          <w:rFonts w:ascii="Times New Roman" w:eastAsia="Times New Roman" w:hAnsi="Times New Roman" w:cs="Times New Roman"/>
          <w:sz w:val="28"/>
          <w:szCs w:val="28"/>
          <w:lang w:eastAsia="ru-RU"/>
        </w:rPr>
        <w:t xml:space="preserve">[85; </w:t>
      </w:r>
      <w:r w:rsidRPr="00344C41">
        <w:rPr>
          <w:rFonts w:ascii="Times New Roman" w:eastAsia="Times New Roman" w:hAnsi="Times New Roman" w:cs="Times New Roman"/>
          <w:sz w:val="28"/>
          <w:szCs w:val="28"/>
          <w:lang w:eastAsia="ru-RU"/>
        </w:rPr>
        <w:t>С.33</w:t>
      </w:r>
      <w:r w:rsidR="00960DA4"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 xml:space="preserve">Протягом цього ж періоду на території Волинського, Львівського, </w:t>
      </w:r>
      <w:proofErr w:type="spellStart"/>
      <w:r w:rsidRPr="00344C41">
        <w:rPr>
          <w:rFonts w:ascii="Times New Roman" w:eastAsia="Times New Roman" w:hAnsi="Times New Roman" w:cs="Times New Roman"/>
          <w:sz w:val="28"/>
          <w:szCs w:val="28"/>
          <w:lang w:eastAsia="ru-RU"/>
        </w:rPr>
        <w:t>Станіславівського</w:t>
      </w:r>
      <w:proofErr w:type="spellEnd"/>
      <w:r w:rsidRPr="00344C41">
        <w:rPr>
          <w:rFonts w:ascii="Times New Roman" w:eastAsia="Times New Roman" w:hAnsi="Times New Roman" w:cs="Times New Roman"/>
          <w:sz w:val="28"/>
          <w:szCs w:val="28"/>
          <w:lang w:eastAsia="ru-RU"/>
        </w:rPr>
        <w:t xml:space="preserve"> і Тернопільського воєводств було створено близько 41 тис. осадницьких господарств, з них 3569 господарств військових колоністів на Волині. </w:t>
      </w:r>
      <w:r w:rsidR="00960DA4" w:rsidRPr="00344C41">
        <w:rPr>
          <w:rFonts w:ascii="Times New Roman" w:eastAsia="Times New Roman" w:hAnsi="Times New Roman" w:cs="Times New Roman"/>
          <w:sz w:val="28"/>
          <w:szCs w:val="28"/>
          <w:lang w:eastAsia="ru-RU"/>
        </w:rPr>
        <w:t xml:space="preserve">[85; </w:t>
      </w:r>
      <w:r w:rsidRPr="00344C41">
        <w:rPr>
          <w:rFonts w:ascii="Times New Roman" w:eastAsia="Times New Roman" w:hAnsi="Times New Roman" w:cs="Times New Roman"/>
          <w:sz w:val="28"/>
          <w:szCs w:val="28"/>
          <w:lang w:eastAsia="ru-RU"/>
        </w:rPr>
        <w:t>С.48</w:t>
      </w:r>
      <w:r w:rsidR="00960DA4"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За міжвоєнне двадцятиріччя польського панування до сільської місцевості на західноукраїнських землях прибуло близько 3</w:t>
      </w:r>
      <w:r w:rsidR="0096322B">
        <w:rPr>
          <w:rFonts w:ascii="Times New Roman" w:eastAsia="Times New Roman" w:hAnsi="Times New Roman" w:cs="Times New Roman"/>
          <w:sz w:val="28"/>
          <w:szCs w:val="28"/>
          <w:lang w:eastAsia="ru-RU"/>
        </w:rPr>
        <w:t>00 тис. поляків, ще близько 100 </w:t>
      </w:r>
      <w:r w:rsidRPr="00344C41">
        <w:rPr>
          <w:rFonts w:ascii="Times New Roman" w:eastAsia="Times New Roman" w:hAnsi="Times New Roman" w:cs="Times New Roman"/>
          <w:sz w:val="28"/>
          <w:szCs w:val="28"/>
          <w:lang w:eastAsia="ru-RU"/>
        </w:rPr>
        <w:t xml:space="preserve">тис. – до міст. </w:t>
      </w:r>
      <w:r w:rsidR="002F6154" w:rsidRPr="00344C41">
        <w:rPr>
          <w:rFonts w:ascii="Times New Roman" w:eastAsia="Times New Roman" w:hAnsi="Times New Roman" w:cs="Times New Roman"/>
          <w:sz w:val="28"/>
          <w:szCs w:val="28"/>
          <w:lang w:eastAsia="ru-RU"/>
        </w:rPr>
        <w:t xml:space="preserve">[60; </w:t>
      </w:r>
      <w:r w:rsidRPr="00344C41">
        <w:rPr>
          <w:rFonts w:ascii="Times New Roman" w:eastAsia="Times New Roman" w:hAnsi="Times New Roman" w:cs="Times New Roman"/>
          <w:sz w:val="28"/>
          <w:szCs w:val="28"/>
          <w:lang w:eastAsia="ru-RU"/>
        </w:rPr>
        <w:t>С.8</w:t>
      </w:r>
      <w:r w:rsidR="002F6154" w:rsidRPr="00344C41">
        <w:rPr>
          <w:rFonts w:ascii="Times New Roman" w:eastAsia="Times New Roman" w:hAnsi="Times New Roman" w:cs="Times New Roman"/>
          <w:sz w:val="28"/>
          <w:szCs w:val="28"/>
          <w:lang w:eastAsia="ru-RU"/>
        </w:rPr>
        <w:t>]</w:t>
      </w:r>
    </w:p>
    <w:p w:rsidR="003F1459" w:rsidRPr="00344C41" w:rsidRDefault="00FD5E93"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Слід розуміти, що масовий «наплив»</w:t>
      </w:r>
      <w:r w:rsidR="003F1459" w:rsidRPr="00344C41">
        <w:rPr>
          <w:rFonts w:ascii="Times New Roman" w:eastAsia="Times New Roman" w:hAnsi="Times New Roman" w:cs="Times New Roman"/>
          <w:sz w:val="28"/>
          <w:szCs w:val="28"/>
          <w:lang w:eastAsia="ru-RU"/>
        </w:rPr>
        <w:t xml:space="preserve"> поляків на окреслені терени,  значно непокоїв українське місцеве населення. Власне, сама парцеляція і пов'язана з нею колонізація впродовж міжвоєнного двадцятиріччя служили постійною причиною ескалації напруженості між українськими селянами та польськими новопоселенцями. У виникненні польських осадницьких господарств українські селяни цілком доцільно вбачали причини свого безземелля. </w:t>
      </w:r>
      <w:r w:rsidR="004072C8" w:rsidRPr="00344C41">
        <w:rPr>
          <w:rFonts w:ascii="Times New Roman" w:eastAsia="Times New Roman" w:hAnsi="Times New Roman" w:cs="Times New Roman"/>
          <w:sz w:val="28"/>
          <w:szCs w:val="28"/>
          <w:lang w:eastAsia="ru-RU"/>
        </w:rPr>
        <w:t xml:space="preserve">[85; </w:t>
      </w:r>
      <w:r w:rsidR="003F1459" w:rsidRPr="00344C41">
        <w:rPr>
          <w:rFonts w:ascii="Times New Roman" w:eastAsia="Times New Roman" w:hAnsi="Times New Roman" w:cs="Times New Roman"/>
          <w:sz w:val="28"/>
          <w:szCs w:val="28"/>
          <w:lang w:eastAsia="ru-RU"/>
        </w:rPr>
        <w:t>С.101</w:t>
      </w:r>
      <w:r w:rsidR="004072C8" w:rsidRPr="00344C41">
        <w:rPr>
          <w:rFonts w:ascii="Times New Roman" w:eastAsia="Times New Roman" w:hAnsi="Times New Roman" w:cs="Times New Roman"/>
          <w:sz w:val="28"/>
          <w:szCs w:val="28"/>
          <w:lang w:eastAsia="ru-RU"/>
        </w:rPr>
        <w:t>]</w:t>
      </w:r>
      <w:r w:rsidR="003F1459" w:rsidRPr="00344C41">
        <w:rPr>
          <w:rFonts w:ascii="Times New Roman" w:eastAsia="Times New Roman" w:hAnsi="Times New Roman" w:cs="Times New Roman"/>
          <w:sz w:val="28"/>
          <w:szCs w:val="28"/>
          <w:lang w:eastAsia="ru-RU"/>
        </w:rPr>
        <w:t xml:space="preserve"> </w:t>
      </w:r>
      <w:r w:rsidR="003F1459" w:rsidRPr="00344C41">
        <w:rPr>
          <w:rFonts w:ascii="Times New Roman" w:eastAsia="Times New Roman" w:hAnsi="Times New Roman" w:cs="Times New Roman"/>
          <w:sz w:val="28"/>
          <w:szCs w:val="28"/>
          <w:lang w:eastAsia="ru-RU"/>
        </w:rPr>
        <w:lastRenderedPageBreak/>
        <w:t>Внаслідок осадництва доступ до землі для них був суттєво обмежений (з політичних міркувань). Пріоритет на її купівлю надавався польським осадникам. Лише у середині 1930-х рр. українським селянам формально дозволили брати участь у купівлі землі на рівних умовах, однак численні адміністративні бар'єри фактично зберігали дискримінацію. Землі, які надавали військовим колоністам, часто були громадськими, про що засвідчують численні скарги селян. Як зазначає В.</w:t>
      </w:r>
      <w:proofErr w:type="spellStart"/>
      <w:r w:rsidR="003F1459" w:rsidRPr="00344C41">
        <w:rPr>
          <w:rFonts w:ascii="Times New Roman" w:eastAsia="Times New Roman" w:hAnsi="Times New Roman" w:cs="Times New Roman"/>
          <w:sz w:val="28"/>
          <w:szCs w:val="28"/>
          <w:lang w:eastAsia="ru-RU"/>
        </w:rPr>
        <w:t>Виздрик</w:t>
      </w:r>
      <w:proofErr w:type="spellEnd"/>
      <w:r w:rsidR="003F1459" w:rsidRPr="00344C41">
        <w:rPr>
          <w:rFonts w:ascii="Times New Roman" w:eastAsia="Times New Roman" w:hAnsi="Times New Roman" w:cs="Times New Roman"/>
          <w:sz w:val="28"/>
          <w:szCs w:val="28"/>
          <w:lang w:eastAsia="ru-RU"/>
        </w:rPr>
        <w:t xml:space="preserve">, лише у селах Запілля і Городне </w:t>
      </w:r>
      <w:proofErr w:type="spellStart"/>
      <w:r w:rsidR="003F1459" w:rsidRPr="00344C41">
        <w:rPr>
          <w:rFonts w:ascii="Times New Roman" w:eastAsia="Times New Roman" w:hAnsi="Times New Roman" w:cs="Times New Roman"/>
          <w:sz w:val="28"/>
          <w:szCs w:val="28"/>
          <w:lang w:eastAsia="ru-RU"/>
        </w:rPr>
        <w:t>Любомльського</w:t>
      </w:r>
      <w:proofErr w:type="spellEnd"/>
      <w:r w:rsidR="003F1459" w:rsidRPr="00344C41">
        <w:rPr>
          <w:rFonts w:ascii="Times New Roman" w:eastAsia="Times New Roman" w:hAnsi="Times New Roman" w:cs="Times New Roman"/>
          <w:sz w:val="28"/>
          <w:szCs w:val="28"/>
          <w:lang w:eastAsia="ru-RU"/>
        </w:rPr>
        <w:t xml:space="preserve"> повіту в місцевих селян було відібрано 169 га землі на користь військових осадників.</w:t>
      </w:r>
      <w:r w:rsidR="00F13F8D" w:rsidRPr="00344C41">
        <w:rPr>
          <w:rFonts w:ascii="Times New Roman" w:eastAsia="Times New Roman" w:hAnsi="Times New Roman" w:cs="Times New Roman"/>
          <w:sz w:val="28"/>
          <w:szCs w:val="28"/>
          <w:lang w:eastAsia="ru-RU"/>
        </w:rPr>
        <w:t xml:space="preserve"> [45; С.50]</w:t>
      </w:r>
      <w:r w:rsidR="003F1459" w:rsidRPr="00344C41">
        <w:rPr>
          <w:rFonts w:ascii="Times New Roman" w:eastAsia="Times New Roman" w:hAnsi="Times New Roman" w:cs="Times New Roman"/>
          <w:sz w:val="28"/>
          <w:szCs w:val="28"/>
          <w:lang w:eastAsia="ru-RU"/>
        </w:rPr>
        <w:t xml:space="preserve"> При цьому варто враховувати той факт, що близько половини галицьких селян мали ділянки, що не перевищували двох гектарів.</w:t>
      </w:r>
      <w:r w:rsidR="000D4B15" w:rsidRPr="00344C41">
        <w:rPr>
          <w:rFonts w:ascii="Times New Roman" w:eastAsia="Times New Roman" w:hAnsi="Times New Roman" w:cs="Times New Roman"/>
          <w:sz w:val="28"/>
          <w:szCs w:val="28"/>
          <w:lang w:eastAsia="ru-RU"/>
        </w:rPr>
        <w:t xml:space="preserve"> [57; </w:t>
      </w:r>
      <w:r w:rsidR="003F1459" w:rsidRPr="00344C41">
        <w:rPr>
          <w:rFonts w:ascii="Times New Roman" w:eastAsia="Times New Roman" w:hAnsi="Times New Roman" w:cs="Times New Roman"/>
          <w:sz w:val="28"/>
          <w:szCs w:val="28"/>
          <w:lang w:eastAsia="ru-RU"/>
        </w:rPr>
        <w:t>С.171</w:t>
      </w:r>
      <w:r w:rsidR="000D4B15" w:rsidRPr="00344C41">
        <w:rPr>
          <w:rFonts w:ascii="Times New Roman" w:eastAsia="Times New Roman" w:hAnsi="Times New Roman" w:cs="Times New Roman"/>
          <w:sz w:val="28"/>
          <w:szCs w:val="28"/>
          <w:lang w:eastAsia="ru-RU"/>
        </w:rPr>
        <w:t>]</w:t>
      </w:r>
      <w:r w:rsidR="003F1459" w:rsidRPr="00344C41">
        <w:rPr>
          <w:rFonts w:ascii="Times New Roman" w:eastAsia="Times New Roman" w:hAnsi="Times New Roman" w:cs="Times New Roman"/>
          <w:sz w:val="28"/>
          <w:szCs w:val="28"/>
          <w:lang w:eastAsia="ru-RU"/>
        </w:rPr>
        <w:t xml:space="preserve"> Не завадить зазначити, що серед осадників було чимало і таких, які відверто спекулювали на земельних наділах. Отримуючи від держави фінансову допомогу і пільги, колоністи бачили в осадництві можливість для власного збагачення та за першої-ліпшої можливості перепродували землі українським селянам, звісно ж, за значно вищою від ринкової ціною. </w:t>
      </w:r>
      <w:r w:rsidR="00146C3C" w:rsidRPr="00344C41">
        <w:rPr>
          <w:rFonts w:ascii="Times New Roman" w:eastAsia="Times New Roman" w:hAnsi="Times New Roman" w:cs="Times New Roman"/>
          <w:sz w:val="28"/>
          <w:szCs w:val="28"/>
          <w:lang w:eastAsia="ru-RU"/>
        </w:rPr>
        <w:t xml:space="preserve">[43; С.6] </w:t>
      </w:r>
      <w:r w:rsidR="003F1459" w:rsidRPr="00344C41">
        <w:rPr>
          <w:rFonts w:ascii="Times New Roman" w:eastAsia="Times New Roman" w:hAnsi="Times New Roman" w:cs="Times New Roman"/>
          <w:sz w:val="28"/>
          <w:szCs w:val="28"/>
          <w:lang w:eastAsia="ru-RU"/>
        </w:rPr>
        <w:t>До того ж осадники нерідко виявляли зверхність щодо автохтонного українського населення, сприймаючи себе як носіїв «вищої культури».</w:t>
      </w:r>
      <w:r w:rsidR="00F13F8D" w:rsidRPr="00344C41">
        <w:rPr>
          <w:rFonts w:ascii="Times New Roman" w:eastAsia="Times New Roman" w:hAnsi="Times New Roman" w:cs="Times New Roman"/>
          <w:sz w:val="28"/>
          <w:szCs w:val="28"/>
          <w:lang w:eastAsia="ru-RU"/>
        </w:rPr>
        <w:t xml:space="preserve"> [45; С.50]</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Тому не дивно, що таке становище змушувало українців рішуче виступати на захист своїх прав будь-якими методами. Тернопільське воєводське управління у звіті від 15 листопада 1921 р. повідомляло, що польські осадники, які прибувають із заходу на Східну Галичину, часто скаржаться на місцеве населення, яке, мовляв, не хоче давати їм можливості тут оселитись і навіть зумисне шкодить їм на полі. Деякі орендатори поміщицьких маєтків звинувачували місцеве населення у підпалі скирт збіжжя. Не поодинокими були виступи українських селян за розподіл поміщицької землі й недопущення її продажу прибуваючим польським осадникам, які мали намір скупити наділи. Трапляються згадки і  про існування озброєних селянських груп, дії яких були спрямовані на знищення польського майна, об'єктів та </w:t>
      </w:r>
      <w:r w:rsidRPr="00344C41">
        <w:rPr>
          <w:rFonts w:ascii="Times New Roman" w:eastAsia="Times New Roman" w:hAnsi="Times New Roman" w:cs="Times New Roman"/>
          <w:sz w:val="28"/>
          <w:szCs w:val="28"/>
          <w:lang w:eastAsia="ru-RU"/>
        </w:rPr>
        <w:lastRenderedPageBreak/>
        <w:t xml:space="preserve">засобів комунікацій. </w:t>
      </w:r>
      <w:r w:rsidR="00D634C2" w:rsidRPr="00344C41">
        <w:rPr>
          <w:rFonts w:ascii="Times New Roman" w:eastAsia="Times New Roman" w:hAnsi="Times New Roman" w:cs="Times New Roman"/>
          <w:sz w:val="28"/>
          <w:szCs w:val="28"/>
          <w:lang w:eastAsia="ru-RU"/>
        </w:rPr>
        <w:t xml:space="preserve">[85; </w:t>
      </w:r>
      <w:r w:rsidRPr="00344C41">
        <w:rPr>
          <w:rFonts w:ascii="Times New Roman" w:eastAsia="Times New Roman" w:hAnsi="Times New Roman" w:cs="Times New Roman"/>
          <w:sz w:val="28"/>
          <w:szCs w:val="28"/>
          <w:lang w:eastAsia="ru-RU"/>
        </w:rPr>
        <w:t>С.78</w:t>
      </w:r>
      <w:r w:rsidR="00D634C2"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З цього приводу делегат Міністерства військових справ з питань військового осадництва майор А. </w:t>
      </w:r>
      <w:proofErr w:type="spellStart"/>
      <w:r w:rsidRPr="00344C41">
        <w:rPr>
          <w:rFonts w:ascii="Times New Roman" w:eastAsia="Times New Roman" w:hAnsi="Times New Roman" w:cs="Times New Roman"/>
          <w:sz w:val="28"/>
          <w:szCs w:val="28"/>
          <w:lang w:eastAsia="ru-RU"/>
        </w:rPr>
        <w:t>Деринґ</w:t>
      </w:r>
      <w:proofErr w:type="spellEnd"/>
      <w:r w:rsidRPr="00344C41">
        <w:rPr>
          <w:rFonts w:ascii="Times New Roman" w:eastAsia="Times New Roman" w:hAnsi="Times New Roman" w:cs="Times New Roman"/>
          <w:sz w:val="28"/>
          <w:szCs w:val="28"/>
          <w:lang w:eastAsia="ru-RU"/>
        </w:rPr>
        <w:t xml:space="preserve"> у рапорті до міністра від 5 грудня 1924 р. повідомляв, що до нього звернувся осадник К.</w:t>
      </w:r>
      <w:proofErr w:type="spellStart"/>
      <w:r w:rsidRPr="00344C41">
        <w:rPr>
          <w:rFonts w:ascii="Times New Roman" w:eastAsia="Times New Roman" w:hAnsi="Times New Roman" w:cs="Times New Roman"/>
          <w:sz w:val="28"/>
          <w:szCs w:val="28"/>
          <w:lang w:eastAsia="ru-RU"/>
        </w:rPr>
        <w:t>Савіцький</w:t>
      </w:r>
      <w:proofErr w:type="spellEnd"/>
      <w:r w:rsidRPr="00344C41">
        <w:rPr>
          <w:rFonts w:ascii="Times New Roman" w:eastAsia="Times New Roman" w:hAnsi="Times New Roman" w:cs="Times New Roman"/>
          <w:sz w:val="28"/>
          <w:szCs w:val="28"/>
          <w:lang w:eastAsia="ru-RU"/>
        </w:rPr>
        <w:t xml:space="preserve">, котрий володіє повним земельним наділом в одному з поселень Луцького повіту, </w:t>
      </w:r>
      <w:r w:rsidR="00FD5E93"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i/>
          <w:iCs/>
          <w:sz w:val="28"/>
          <w:szCs w:val="28"/>
          <w:lang w:eastAsia="ru-RU"/>
        </w:rPr>
        <w:t>просячи втручання влади з метою отримати набої – оскільки селяни, підтримувані диверсійною бандою, спалюють поселення військових осадників.</w:t>
      </w:r>
      <w:r w:rsidR="00FD5E93"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w:t>
      </w:r>
      <w:r w:rsidR="00182EC2" w:rsidRPr="00344C41">
        <w:rPr>
          <w:rFonts w:ascii="Times New Roman" w:eastAsia="Times New Roman" w:hAnsi="Times New Roman" w:cs="Times New Roman"/>
          <w:sz w:val="28"/>
          <w:szCs w:val="28"/>
          <w:lang w:eastAsia="ru-RU"/>
        </w:rPr>
        <w:t>[81; С.63]</w:t>
      </w:r>
      <w:r w:rsidRPr="00344C41">
        <w:rPr>
          <w:rFonts w:ascii="Times New Roman" w:eastAsia="Times New Roman" w:hAnsi="Times New Roman" w:cs="Times New Roman"/>
          <w:sz w:val="28"/>
          <w:szCs w:val="28"/>
          <w:lang w:eastAsia="ru-RU"/>
        </w:rPr>
        <w:t xml:space="preserve"> Заради справедливості треба зазначити, що траплялися випадки і більш-менш мирного співіснування. Мешканець с. </w:t>
      </w:r>
      <w:proofErr w:type="spellStart"/>
      <w:r w:rsidRPr="00344C41">
        <w:rPr>
          <w:rFonts w:ascii="Times New Roman" w:eastAsia="Times New Roman" w:hAnsi="Times New Roman" w:cs="Times New Roman"/>
          <w:sz w:val="28"/>
          <w:szCs w:val="28"/>
          <w:lang w:eastAsia="ru-RU"/>
        </w:rPr>
        <w:t>Модринь</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Грубешівського</w:t>
      </w:r>
      <w:proofErr w:type="spellEnd"/>
      <w:r w:rsidRPr="00344C41">
        <w:rPr>
          <w:rFonts w:ascii="Times New Roman" w:eastAsia="Times New Roman" w:hAnsi="Times New Roman" w:cs="Times New Roman"/>
          <w:sz w:val="28"/>
          <w:szCs w:val="28"/>
          <w:lang w:eastAsia="ru-RU"/>
        </w:rPr>
        <w:t xml:space="preserve"> повіту Люблінського воєводства згадував, що поляки-осадники часто наймали українців для обробітку своїх господарств: </w:t>
      </w:r>
      <w:r w:rsidR="00FD5E93"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i/>
          <w:iCs/>
          <w:sz w:val="28"/>
          <w:szCs w:val="28"/>
          <w:lang w:eastAsia="ru-RU"/>
        </w:rPr>
        <w:t xml:space="preserve">У багатьох із них, зокрема, </w:t>
      </w:r>
      <w:proofErr w:type="spellStart"/>
      <w:r w:rsidRPr="00344C41">
        <w:rPr>
          <w:rFonts w:ascii="Times New Roman" w:eastAsia="Times New Roman" w:hAnsi="Times New Roman" w:cs="Times New Roman"/>
          <w:i/>
          <w:iCs/>
          <w:sz w:val="28"/>
          <w:szCs w:val="28"/>
          <w:lang w:eastAsia="ru-RU"/>
        </w:rPr>
        <w:t>Зюлковського</w:t>
      </w:r>
      <w:proofErr w:type="spellEnd"/>
      <w:r w:rsidRPr="00344C41">
        <w:rPr>
          <w:rFonts w:ascii="Times New Roman" w:eastAsia="Times New Roman" w:hAnsi="Times New Roman" w:cs="Times New Roman"/>
          <w:i/>
          <w:iCs/>
          <w:sz w:val="28"/>
          <w:szCs w:val="28"/>
          <w:lang w:eastAsia="ru-RU"/>
        </w:rPr>
        <w:t>, працювала і наша сім’я. Щоправда, розраховувався він чесно. Ставився до українців доброзичливо, допомагав. Був такий випадок. У нас здохла корова. То він, хоч ми навіть не прос</w:t>
      </w:r>
      <w:r w:rsidR="00FD5E93" w:rsidRPr="00344C41">
        <w:rPr>
          <w:rFonts w:ascii="Times New Roman" w:eastAsia="Times New Roman" w:hAnsi="Times New Roman" w:cs="Times New Roman"/>
          <w:i/>
          <w:iCs/>
          <w:sz w:val="28"/>
          <w:szCs w:val="28"/>
          <w:lang w:eastAsia="ru-RU"/>
        </w:rPr>
        <w:t>или, приніс нам гроші, сказав: «</w:t>
      </w:r>
      <w:r w:rsidRPr="00344C41">
        <w:rPr>
          <w:rFonts w:ascii="Times New Roman" w:eastAsia="Times New Roman" w:hAnsi="Times New Roman" w:cs="Times New Roman"/>
          <w:i/>
          <w:iCs/>
          <w:sz w:val="28"/>
          <w:szCs w:val="28"/>
          <w:lang w:eastAsia="ru-RU"/>
        </w:rPr>
        <w:t xml:space="preserve">Іди, Іване, до </w:t>
      </w:r>
      <w:proofErr w:type="spellStart"/>
      <w:r w:rsidRPr="00344C41">
        <w:rPr>
          <w:rFonts w:ascii="Times New Roman" w:eastAsia="Times New Roman" w:hAnsi="Times New Roman" w:cs="Times New Roman"/>
          <w:i/>
          <w:iCs/>
          <w:sz w:val="28"/>
          <w:szCs w:val="28"/>
          <w:lang w:eastAsia="ru-RU"/>
        </w:rPr>
        <w:t>Сихович</w:t>
      </w:r>
      <w:proofErr w:type="spellEnd"/>
      <w:r w:rsidRPr="00344C41">
        <w:rPr>
          <w:rFonts w:ascii="Times New Roman" w:eastAsia="Times New Roman" w:hAnsi="Times New Roman" w:cs="Times New Roman"/>
          <w:i/>
          <w:iCs/>
          <w:sz w:val="28"/>
          <w:szCs w:val="28"/>
          <w:lang w:eastAsia="ru-RU"/>
        </w:rPr>
        <w:t xml:space="preserve"> і купи собі корову, а гроші якось віддаси</w:t>
      </w:r>
      <w:r w:rsidR="00FD5E93" w:rsidRPr="00344C41">
        <w:rPr>
          <w:rFonts w:ascii="Times New Roman" w:eastAsia="Times New Roman" w:hAnsi="Times New Roman" w:cs="Times New Roman"/>
          <w:i/>
          <w:iCs/>
          <w:sz w:val="28"/>
          <w:szCs w:val="28"/>
          <w:lang w:eastAsia="ru-RU"/>
        </w:rPr>
        <w:t>»</w:t>
      </w:r>
      <w:r w:rsidRPr="00344C41">
        <w:rPr>
          <w:rFonts w:ascii="Times New Roman" w:eastAsia="Times New Roman" w:hAnsi="Times New Roman" w:cs="Times New Roman"/>
          <w:i/>
          <w:iCs/>
          <w:sz w:val="28"/>
          <w:szCs w:val="28"/>
          <w:lang w:eastAsia="ru-RU"/>
        </w:rPr>
        <w:t>. З поляками жили ми в той час мирно.</w:t>
      </w:r>
      <w:r w:rsidR="00FD5E93" w:rsidRPr="00344C41">
        <w:rPr>
          <w:rFonts w:ascii="Times New Roman" w:eastAsia="Times New Roman" w:hAnsi="Times New Roman" w:cs="Times New Roman"/>
          <w:sz w:val="28"/>
          <w:szCs w:val="28"/>
          <w:lang w:eastAsia="ru-RU"/>
        </w:rPr>
        <w:t>»</w:t>
      </w:r>
      <w:r w:rsidR="00186B2E" w:rsidRPr="00344C41">
        <w:rPr>
          <w:rFonts w:ascii="Times New Roman" w:eastAsia="Times New Roman" w:hAnsi="Times New Roman" w:cs="Times New Roman"/>
          <w:sz w:val="28"/>
          <w:szCs w:val="28"/>
          <w:lang w:eastAsia="ru-RU"/>
        </w:rPr>
        <w:t xml:space="preserve"> [5; С.66] </w:t>
      </w:r>
      <w:r w:rsidRPr="00344C41">
        <w:rPr>
          <w:rFonts w:ascii="Times New Roman" w:eastAsia="Times New Roman" w:hAnsi="Times New Roman" w:cs="Times New Roman"/>
          <w:sz w:val="28"/>
          <w:szCs w:val="28"/>
          <w:lang w:eastAsia="ru-RU"/>
        </w:rPr>
        <w:t>Але це було радше винятком, аніж постійним явищем.</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Слід зауважити, що аграрна політика була лише однією зі складових ширшої стратегії економічного підпорядкування західноукраїнських земель. В інших секторах господарства – від промисловості до торгівлі – простежувалися цілеспрямовані кроки польської влади, що мали на меті обмеження економічного впливу українців. Так, промисловість на західноукраїнських землях складалася здебільшого з підприємств кустарного типу, зайнятих переробкою сільськогосподарської сировини та місцевих матеріалів. Аграрний характер регіону сприяв у першу чергу розвитку харчової промисловості, натомість в інших галузях відчувалися серйозні проблеми, навіть у нафтовидобувній промисловості спостерігалось повільне скорочення виробництва, що неминуче вело до збільшення безробіття. </w:t>
      </w:r>
      <w:r w:rsidR="003A378E" w:rsidRPr="00344C41">
        <w:rPr>
          <w:rFonts w:ascii="Times New Roman" w:eastAsia="Times New Roman" w:hAnsi="Times New Roman" w:cs="Times New Roman"/>
          <w:sz w:val="28"/>
          <w:szCs w:val="28"/>
          <w:lang w:eastAsia="ru-RU"/>
        </w:rPr>
        <w:t xml:space="preserve">[88; С.109-110] </w:t>
      </w:r>
      <w:r w:rsidRPr="00344C41">
        <w:rPr>
          <w:rFonts w:ascii="Times New Roman" w:eastAsia="Times New Roman" w:hAnsi="Times New Roman" w:cs="Times New Roman"/>
          <w:sz w:val="28"/>
          <w:szCs w:val="28"/>
          <w:lang w:eastAsia="ru-RU"/>
        </w:rPr>
        <w:t xml:space="preserve">Торгівля також була тісно пов’язана з аграрним характером регіону. Її основу становив експорт сільськогосподарської продукції, зокрема зерна, худоби та </w:t>
      </w:r>
      <w:r w:rsidRPr="00344C41">
        <w:rPr>
          <w:rFonts w:ascii="Times New Roman" w:eastAsia="Times New Roman" w:hAnsi="Times New Roman" w:cs="Times New Roman"/>
          <w:sz w:val="28"/>
          <w:szCs w:val="28"/>
          <w:lang w:eastAsia="ru-RU"/>
        </w:rPr>
        <w:lastRenderedPageBreak/>
        <w:t xml:space="preserve">хмелю до торгових центрів: на Галичині – до Львова, на Волині – до Рівного й Луцька, де спостерігалося активне зростання кількості торговельних закладів. Разом з тим, наприкінці 30-х рр. ХХ ст. політика польської влади на західноукраїнських теренах почала спрямовуватись на підтримку поляків-підприємців Галичини та Волині. Головним механізмом стала державна система позик і капіталовкладень. Одночасно запроваджувались дискримінаційні заходи щодо українських підприємців. Зокрема уряд вимагав від місцевих органів влади та самоврядування всі свої замовлення на придбання промислових товарів та проведення будівельних робіт надавати тільки польським підприємствам. </w:t>
      </w:r>
      <w:r w:rsidR="003A378E" w:rsidRPr="00344C41">
        <w:rPr>
          <w:rFonts w:ascii="Times New Roman" w:eastAsia="Times New Roman" w:hAnsi="Times New Roman" w:cs="Times New Roman"/>
          <w:sz w:val="28"/>
          <w:szCs w:val="28"/>
          <w:lang w:eastAsia="ru-RU"/>
        </w:rPr>
        <w:t>[88; С.110]</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Не можна оминути того факту, що дискримінаційна політика польської влади в економічній сфері стала поштовхом до активізації українського кооперативного руху, який перетворився на ключовий механізм економічної самоорганізації. Він активно розвивався ще з кінця ХІХ ст., а в міжвоєнний період особливо зміцнів: якщо у 1921 р. на Галичині діяло 580 кооперативів, то наприкінці 30-х рр. ХХ ст.. – майже 4000, до яких входило понад 700 000 осіб. Ці об’єднання охоплювали різні сфери господарського життя – кредитну, торговельну, виробничу та споживчу. Найвідомішими серед них були «</w:t>
      </w:r>
      <w:proofErr w:type="spellStart"/>
      <w:r w:rsidRPr="00344C41">
        <w:rPr>
          <w:rFonts w:ascii="Times New Roman" w:eastAsia="Times New Roman" w:hAnsi="Times New Roman" w:cs="Times New Roman"/>
          <w:sz w:val="28"/>
          <w:szCs w:val="28"/>
          <w:lang w:eastAsia="ru-RU"/>
        </w:rPr>
        <w:t>Маслосоюз</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Центросоюз</w:t>
      </w:r>
      <w:proofErr w:type="spellEnd"/>
      <w:r w:rsidRPr="00344C41">
        <w:rPr>
          <w:rFonts w:ascii="Times New Roman" w:eastAsia="Times New Roman" w:hAnsi="Times New Roman" w:cs="Times New Roman"/>
          <w:sz w:val="28"/>
          <w:szCs w:val="28"/>
          <w:lang w:eastAsia="ru-RU"/>
        </w:rPr>
        <w:t>, Крайовий ревізійний союз, «Народна торгівля», Союз для збуту худоби. Особливо потужним був «</w:t>
      </w:r>
      <w:proofErr w:type="spellStart"/>
      <w:r w:rsidRPr="00344C41">
        <w:rPr>
          <w:rFonts w:ascii="Times New Roman" w:eastAsia="Times New Roman" w:hAnsi="Times New Roman" w:cs="Times New Roman"/>
          <w:sz w:val="28"/>
          <w:szCs w:val="28"/>
          <w:lang w:eastAsia="ru-RU"/>
        </w:rPr>
        <w:t>Маслосоюз</w:t>
      </w:r>
      <w:proofErr w:type="spellEnd"/>
      <w:r w:rsidRPr="00344C41">
        <w:rPr>
          <w:rFonts w:ascii="Times New Roman" w:eastAsia="Times New Roman" w:hAnsi="Times New Roman" w:cs="Times New Roman"/>
          <w:sz w:val="28"/>
          <w:szCs w:val="28"/>
          <w:lang w:eastAsia="ru-RU"/>
        </w:rPr>
        <w:t>», завдяки якому близько 200 000 селянських господарств могли реалізовувати продукцію в Польщі та за її межами. Кооперативи також сприяли стабілізації цін, поширювали аграрні знання, підтримували українське культурне середовище та забезпечували працевлаштування інтелігенції.</w:t>
      </w:r>
      <w:r w:rsidR="000D4B15" w:rsidRPr="00344C41">
        <w:rPr>
          <w:rFonts w:ascii="Times New Roman" w:eastAsia="Times New Roman" w:hAnsi="Times New Roman" w:cs="Times New Roman"/>
          <w:sz w:val="28"/>
          <w:szCs w:val="28"/>
          <w:lang w:eastAsia="ru-RU"/>
        </w:rPr>
        <w:t xml:space="preserve"> [57; </w:t>
      </w:r>
      <w:r w:rsidRPr="00344C41">
        <w:rPr>
          <w:rFonts w:ascii="Times New Roman" w:eastAsia="Times New Roman" w:hAnsi="Times New Roman" w:cs="Times New Roman"/>
          <w:sz w:val="28"/>
          <w:szCs w:val="28"/>
          <w:lang w:eastAsia="ru-RU"/>
        </w:rPr>
        <w:t>С.171</w:t>
      </w:r>
      <w:r w:rsidR="000D4B15"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Водночас зростання економічної організації українського населення та піднесення національної свідомості непокоїло польську владу. Тому вже з середини 20-х рр. ХХ ст. вона почала на кожному кроці чинити перешкоди для розвитку української кооперації. Місцева адміністрація стала забороняти організовувати кооперативні свята, влаштовувати курси для кооперативних організаторів-</w:t>
      </w:r>
      <w:r w:rsidRPr="00344C41">
        <w:rPr>
          <w:rFonts w:ascii="Times New Roman" w:eastAsia="Times New Roman" w:hAnsi="Times New Roman" w:cs="Times New Roman"/>
          <w:sz w:val="28"/>
          <w:szCs w:val="28"/>
          <w:lang w:eastAsia="ru-RU"/>
        </w:rPr>
        <w:lastRenderedPageBreak/>
        <w:t>інструкторів. Окружні суди відмовлялися реєструвати статути кооперативів, якщо вони були написані українською мовою або в статутах було зазначено, що кооператив вступить до Ревізійного Союзу Українських Кооперативів (РСУК), якому підпорядковувались центральні спеціалізовані кооперативні об’єднання українців. Розміри кредитів для українських кооперативів різко обмежувались, а в багатьох випадках кредитування українських кооперативних організацій зовсім припинялося. В 30-х рр. українська кооперація в Польщі ще більше підпала під державний контроль, а її розвиток постійно обмежувався.</w:t>
      </w:r>
      <w:r w:rsidR="00BB7BEB" w:rsidRPr="00344C41">
        <w:rPr>
          <w:rFonts w:ascii="Times New Roman" w:eastAsia="Times New Roman" w:hAnsi="Times New Roman" w:cs="Times New Roman"/>
          <w:sz w:val="28"/>
          <w:szCs w:val="28"/>
          <w:lang w:eastAsia="ru-RU"/>
        </w:rPr>
        <w:t xml:space="preserve"> [56;</w:t>
      </w:r>
      <w:r w:rsidRPr="00344C41">
        <w:rPr>
          <w:rFonts w:ascii="Times New Roman" w:eastAsia="Times New Roman" w:hAnsi="Times New Roman" w:cs="Times New Roman"/>
          <w:sz w:val="28"/>
          <w:szCs w:val="28"/>
          <w:lang w:eastAsia="ru-RU"/>
        </w:rPr>
        <w:t xml:space="preserve"> С.231-232</w:t>
      </w:r>
      <w:r w:rsidR="00BB7BEB"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На тлі парцеляції земель, колонізаційної політики та економічних утисків на західноукраїнських теренах посилилася соціальна напруга між українцями та поляками. Особливо помітно це проявилось влітку 1930 р. на Галичині, коли по селах пройшла хвиля підпалів польського приватного і державного майна, палали скирти сіна та збіжжя, відбувалися пошкодження телеграфних та телефонних ліній, а подекуди і руйнування залізничних колій. Ці дії згодом назвуть «саботажами», і вони стануть приводом до</w:t>
      </w:r>
      <w:r w:rsidR="000A376B" w:rsidRPr="00344C41">
        <w:rPr>
          <w:rFonts w:ascii="Times New Roman" w:eastAsia="Times New Roman" w:hAnsi="Times New Roman" w:cs="Times New Roman"/>
          <w:sz w:val="28"/>
          <w:szCs w:val="28"/>
          <w:lang w:eastAsia="ru-RU"/>
        </w:rPr>
        <w:t xml:space="preserve"> початку пацифікації – акції з «утихомирення»</w:t>
      </w:r>
      <w:r w:rsidRPr="00344C41">
        <w:rPr>
          <w:rFonts w:ascii="Times New Roman" w:eastAsia="Times New Roman" w:hAnsi="Times New Roman" w:cs="Times New Roman"/>
          <w:sz w:val="28"/>
          <w:szCs w:val="28"/>
          <w:lang w:eastAsia="ru-RU"/>
        </w:rPr>
        <w:t xml:space="preserve"> українського населення. Згідно з даними польської поліції, протягом літа-осені відбулося щонайменше 190 саботажних акцій, найбільше – у вересні (101).  Переважно усі вони були направлені проти масової польської колонізації українських земель та соціального і національного гноблення. [</w:t>
      </w:r>
      <w:r w:rsidR="007D2272" w:rsidRPr="00344C41">
        <w:rPr>
          <w:rFonts w:ascii="Times New Roman" w:eastAsia="Times New Roman" w:hAnsi="Times New Roman" w:cs="Times New Roman"/>
          <w:sz w:val="28"/>
          <w:szCs w:val="28"/>
          <w:lang w:eastAsia="ru-RU"/>
        </w:rPr>
        <w:t>68</w:t>
      </w:r>
      <w:r w:rsidRPr="00344C41">
        <w:rPr>
          <w:rFonts w:ascii="Times New Roman" w:eastAsia="Times New Roman" w:hAnsi="Times New Roman" w:cs="Times New Roman"/>
          <w:sz w:val="28"/>
          <w:szCs w:val="28"/>
          <w:lang w:eastAsia="ru-RU"/>
        </w:rPr>
        <w:t>; С.238]</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Пацифікацію на Галичині офіційно було розпочато 16 вересня 1930 р. і тривала вона до кінця листопада 1930 р., охопивши щонайменше 450 сіл (однак офіційні дані не відповідали реальності – пацифікація тривала дещо довше і було охоплено більше населених пунктів). Згідно з наказом Ю.</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щодо її проведення, зазначалось, що підпали, саботажі й напади у Східній </w:t>
      </w:r>
      <w:proofErr w:type="spellStart"/>
      <w:r w:rsidRPr="00344C41">
        <w:rPr>
          <w:rFonts w:ascii="Times New Roman" w:eastAsia="Times New Roman" w:hAnsi="Times New Roman" w:cs="Times New Roman"/>
          <w:sz w:val="28"/>
          <w:szCs w:val="28"/>
          <w:lang w:eastAsia="ru-RU"/>
        </w:rPr>
        <w:t>Малопольщі</w:t>
      </w:r>
      <w:proofErr w:type="spellEnd"/>
      <w:r w:rsidRPr="00344C41">
        <w:rPr>
          <w:rFonts w:ascii="Times New Roman" w:eastAsia="Times New Roman" w:hAnsi="Times New Roman" w:cs="Times New Roman"/>
          <w:sz w:val="28"/>
          <w:szCs w:val="28"/>
          <w:lang w:eastAsia="ru-RU"/>
        </w:rPr>
        <w:t xml:space="preserve"> не слід розглядати як повстання, необхідно уникати кровопролиття, однак у разі підтримки антидержавних акцій – застосовувати поліційні репресії, а де це не діє – розміщувати військові підрозділи, щоб через </w:t>
      </w:r>
      <w:r w:rsidRPr="00344C41">
        <w:rPr>
          <w:rFonts w:ascii="Times New Roman" w:eastAsia="Times New Roman" w:hAnsi="Times New Roman" w:cs="Times New Roman"/>
          <w:sz w:val="28"/>
          <w:szCs w:val="28"/>
          <w:lang w:eastAsia="ru-RU"/>
        </w:rPr>
        <w:lastRenderedPageBreak/>
        <w:t>їхню присутність стримувати населення і посилювати контроль [</w:t>
      </w:r>
      <w:r w:rsidR="00F13F8D" w:rsidRPr="00344C41">
        <w:rPr>
          <w:rFonts w:ascii="Times New Roman" w:eastAsia="Times New Roman" w:hAnsi="Times New Roman" w:cs="Times New Roman"/>
          <w:sz w:val="28"/>
          <w:szCs w:val="28"/>
          <w:lang w:eastAsia="ru-RU"/>
        </w:rPr>
        <w:t>46; С</w:t>
      </w:r>
      <w:r w:rsidRPr="00344C41">
        <w:rPr>
          <w:rFonts w:ascii="Times New Roman" w:eastAsia="Times New Roman" w:hAnsi="Times New Roman" w:cs="Times New Roman"/>
          <w:sz w:val="28"/>
          <w:szCs w:val="28"/>
          <w:lang w:eastAsia="ru-RU"/>
        </w:rPr>
        <w:t>.9]. Згідно з розпорядженнями, найсуворіші заходи мали бути спрямовані проти організаторів і виконавців саботажів, їхніх прихильників та осіб, що перешкоджали поліційній діяльності, при цьому підкреслювалося недопущення шкоди для мирного населення, не причетного до антидержавних дій</w:t>
      </w:r>
      <w:r w:rsidR="00507F31"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w:t>
      </w:r>
      <w:r w:rsidR="00507F31" w:rsidRPr="00344C41">
        <w:rPr>
          <w:rFonts w:ascii="Times New Roman" w:eastAsia="Times New Roman" w:hAnsi="Times New Roman" w:cs="Times New Roman"/>
          <w:sz w:val="28"/>
          <w:szCs w:val="28"/>
          <w:lang w:eastAsia="ru-RU"/>
        </w:rPr>
        <w:t>103; С.</w:t>
      </w:r>
      <w:r w:rsidRPr="00344C41">
        <w:rPr>
          <w:rFonts w:ascii="Times New Roman" w:eastAsia="Times New Roman" w:hAnsi="Times New Roman" w:cs="Times New Roman"/>
          <w:sz w:val="28"/>
          <w:szCs w:val="28"/>
          <w:lang w:eastAsia="ru-RU"/>
        </w:rPr>
        <w:t>178]</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На початку запланованої пацифікації дії польських правоохоронних органів переважно обмежувалися посиленою розвідкою по селах, нічними дозорами, матеріальною відповідальністю усієї волості за збитки від саботажів, перевіркою документів у «підозрілих» осіб, посиленим контролем за приїжджими до сіл та іноземцями, перевіркою хат жителів. Обшуки були покликані знайти зброю, вибухівку чи будь-які докази про зв’язок з УВО (ОУН), котрі </w:t>
      </w:r>
      <w:proofErr w:type="spellStart"/>
      <w:r w:rsidRPr="00344C41">
        <w:rPr>
          <w:rFonts w:ascii="Times New Roman" w:eastAsia="Times New Roman" w:hAnsi="Times New Roman" w:cs="Times New Roman"/>
          <w:sz w:val="28"/>
          <w:szCs w:val="28"/>
          <w:lang w:eastAsia="ru-RU"/>
        </w:rPr>
        <w:t>звинувачувалися</w:t>
      </w:r>
      <w:proofErr w:type="spellEnd"/>
      <w:r w:rsidRPr="00344C41">
        <w:rPr>
          <w:rFonts w:ascii="Times New Roman" w:eastAsia="Times New Roman" w:hAnsi="Times New Roman" w:cs="Times New Roman"/>
          <w:sz w:val="28"/>
          <w:szCs w:val="28"/>
          <w:lang w:eastAsia="ru-RU"/>
        </w:rPr>
        <w:t xml:space="preserve"> в організації масових антипольських виступів на селі. Також встановлювалася винагорода в 500 і 2000 злотих за викриття або, від</w:t>
      </w:r>
      <w:r w:rsidR="000A376B" w:rsidRPr="00344C41">
        <w:rPr>
          <w:rFonts w:ascii="Times New Roman" w:eastAsia="Times New Roman" w:hAnsi="Times New Roman" w:cs="Times New Roman"/>
          <w:sz w:val="28"/>
          <w:szCs w:val="28"/>
          <w:lang w:eastAsia="ru-RU"/>
        </w:rPr>
        <w:t>повідно, схоплення «на гарячому»</w:t>
      </w:r>
      <w:r w:rsidRPr="00344C41">
        <w:rPr>
          <w:rFonts w:ascii="Times New Roman" w:eastAsia="Times New Roman" w:hAnsi="Times New Roman" w:cs="Times New Roman"/>
          <w:sz w:val="28"/>
          <w:szCs w:val="28"/>
          <w:lang w:eastAsia="ru-RU"/>
        </w:rPr>
        <w:t xml:space="preserve"> виконавців саботажу. [</w:t>
      </w:r>
      <w:r w:rsidR="002A7DFA" w:rsidRPr="00344C41">
        <w:rPr>
          <w:rFonts w:ascii="Times New Roman" w:eastAsia="Times New Roman" w:hAnsi="Times New Roman" w:cs="Times New Roman"/>
          <w:sz w:val="28"/>
          <w:szCs w:val="28"/>
          <w:lang w:eastAsia="ru-RU"/>
        </w:rPr>
        <w:t xml:space="preserve">84; </w:t>
      </w:r>
      <w:r w:rsidRPr="00344C41">
        <w:rPr>
          <w:rFonts w:ascii="Times New Roman" w:eastAsia="Times New Roman" w:hAnsi="Times New Roman" w:cs="Times New Roman"/>
          <w:sz w:val="28"/>
          <w:szCs w:val="28"/>
          <w:lang w:eastAsia="ru-RU"/>
        </w:rPr>
        <w:t>С.45] З кінця вересня «задля досягнення ліпшого морального ефекту» до акції було залучено й збройні формування. За сприяння місцевої поліції, карні відділи вночі оточували село, аби запобігти втечі селян до лісу. На світанку одна з військових частин проводила ревізії по будинках, українських культурних та економічних установах, інша ж – «виловлювала» людей по вулицях за заздалегідь створеним списком місцевої поліції. [</w:t>
      </w:r>
      <w:r w:rsidR="00F10C9C" w:rsidRPr="00344C41">
        <w:rPr>
          <w:rFonts w:ascii="Times New Roman" w:eastAsia="Times New Roman" w:hAnsi="Times New Roman" w:cs="Times New Roman"/>
          <w:sz w:val="28"/>
          <w:szCs w:val="28"/>
          <w:lang w:eastAsia="ru-RU"/>
        </w:rPr>
        <w:t>1</w:t>
      </w:r>
      <w:r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Говорячи про характер польських ревізій, варто зазначити, що насправді вони були </w:t>
      </w:r>
      <w:r w:rsidRPr="00344C41">
        <w:rPr>
          <w:rFonts w:ascii="Times New Roman" w:eastAsia="Times New Roman" w:hAnsi="Times New Roman" w:cs="Times New Roman"/>
          <w:i/>
          <w:iCs/>
          <w:sz w:val="28"/>
          <w:szCs w:val="28"/>
          <w:lang w:eastAsia="ru-RU"/>
        </w:rPr>
        <w:t>«…варварським плюндруванням культурних та економічних надбань місцевого українського населення.»</w:t>
      </w:r>
      <w:r w:rsidRPr="00344C41">
        <w:rPr>
          <w:rFonts w:ascii="Times New Roman" w:eastAsia="Times New Roman" w:hAnsi="Times New Roman" w:cs="Times New Roman"/>
          <w:sz w:val="28"/>
          <w:szCs w:val="28"/>
          <w:lang w:eastAsia="ru-RU"/>
        </w:rPr>
        <w:t xml:space="preserve"> [</w:t>
      </w:r>
      <w:r w:rsidR="00F10C9C" w:rsidRPr="00344C41">
        <w:rPr>
          <w:rFonts w:ascii="Times New Roman" w:eastAsia="Times New Roman" w:hAnsi="Times New Roman" w:cs="Times New Roman"/>
          <w:sz w:val="28"/>
          <w:szCs w:val="28"/>
          <w:lang w:eastAsia="ru-RU"/>
        </w:rPr>
        <w:t>1</w:t>
      </w:r>
      <w:r w:rsidRPr="00344C41">
        <w:rPr>
          <w:rFonts w:ascii="Times New Roman" w:eastAsia="Times New Roman" w:hAnsi="Times New Roman" w:cs="Times New Roman"/>
          <w:sz w:val="28"/>
          <w:szCs w:val="28"/>
          <w:lang w:eastAsia="ru-RU"/>
        </w:rPr>
        <w:t>] За свідченнями меш</w:t>
      </w:r>
      <w:r w:rsidR="000A376B" w:rsidRPr="00344C41">
        <w:rPr>
          <w:rFonts w:ascii="Times New Roman" w:eastAsia="Times New Roman" w:hAnsi="Times New Roman" w:cs="Times New Roman"/>
          <w:sz w:val="28"/>
          <w:szCs w:val="28"/>
          <w:lang w:eastAsia="ru-RU"/>
        </w:rPr>
        <w:t>канців багатьох «</w:t>
      </w:r>
      <w:proofErr w:type="spellStart"/>
      <w:r w:rsidR="000A376B" w:rsidRPr="00344C41">
        <w:rPr>
          <w:rFonts w:ascii="Times New Roman" w:eastAsia="Times New Roman" w:hAnsi="Times New Roman" w:cs="Times New Roman"/>
          <w:sz w:val="28"/>
          <w:szCs w:val="28"/>
          <w:lang w:eastAsia="ru-RU"/>
        </w:rPr>
        <w:t>спацифікованих</w:t>
      </w:r>
      <w:proofErr w:type="spellEnd"/>
      <w:r w:rsidR="000A376B"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сіл, унаслідок ревізій у хатах були вибиті вікна, розшиті стріхи, облите нафтою збіжжя. [</w:t>
      </w:r>
      <w:r w:rsidR="00186B2E" w:rsidRPr="00344C41">
        <w:rPr>
          <w:rFonts w:ascii="Times New Roman" w:eastAsia="Times New Roman" w:hAnsi="Times New Roman" w:cs="Times New Roman"/>
          <w:sz w:val="28"/>
          <w:szCs w:val="28"/>
          <w:lang w:eastAsia="ru-RU"/>
        </w:rPr>
        <w:t>7</w:t>
      </w:r>
      <w:r w:rsidRPr="00344C41">
        <w:rPr>
          <w:rFonts w:ascii="Times New Roman" w:eastAsia="Times New Roman" w:hAnsi="Times New Roman" w:cs="Times New Roman"/>
          <w:sz w:val="28"/>
          <w:szCs w:val="28"/>
          <w:lang w:eastAsia="ru-RU"/>
        </w:rPr>
        <w:t xml:space="preserve">; </w:t>
      </w:r>
      <w:r w:rsidR="007460FF" w:rsidRPr="00344C41">
        <w:rPr>
          <w:rFonts w:ascii="Times New Roman" w:eastAsia="Times New Roman" w:hAnsi="Times New Roman" w:cs="Times New Roman"/>
          <w:sz w:val="28"/>
          <w:szCs w:val="28"/>
          <w:lang w:eastAsia="ru-RU"/>
        </w:rPr>
        <w:t xml:space="preserve">18; </w:t>
      </w:r>
      <w:r w:rsidR="0063168C" w:rsidRPr="00344C41">
        <w:rPr>
          <w:rFonts w:ascii="Times New Roman" w:eastAsia="Times New Roman" w:hAnsi="Times New Roman" w:cs="Times New Roman"/>
          <w:sz w:val="28"/>
          <w:szCs w:val="28"/>
          <w:lang w:eastAsia="ru-RU"/>
        </w:rPr>
        <w:t>19</w:t>
      </w:r>
      <w:r w:rsidRPr="00344C41">
        <w:rPr>
          <w:rFonts w:ascii="Times New Roman" w:eastAsia="Times New Roman" w:hAnsi="Times New Roman" w:cs="Times New Roman"/>
          <w:sz w:val="28"/>
          <w:szCs w:val="28"/>
          <w:lang w:eastAsia="ru-RU"/>
        </w:rPr>
        <w:t xml:space="preserve">] Також підтвердження «варварських дій» з боку поляків під час обшуків  знаходимо в тогочасній пресі. Зокрема, американська газета «Свобода» в одному з випусків на рахунок цього писала таке: </w:t>
      </w:r>
      <w:r w:rsidRPr="00344C41">
        <w:rPr>
          <w:rFonts w:ascii="Times New Roman" w:eastAsia="Times New Roman" w:hAnsi="Times New Roman" w:cs="Times New Roman"/>
          <w:i/>
          <w:iCs/>
          <w:sz w:val="28"/>
          <w:szCs w:val="28"/>
          <w:lang w:eastAsia="ru-RU"/>
        </w:rPr>
        <w:t xml:space="preserve">«Проводять ревізії. Зривають підлогу, виривають вікна й двері, б’ють – </w:t>
      </w:r>
      <w:r w:rsidRPr="00344C41">
        <w:rPr>
          <w:rFonts w:ascii="Times New Roman" w:eastAsia="Times New Roman" w:hAnsi="Times New Roman" w:cs="Times New Roman"/>
          <w:i/>
          <w:iCs/>
          <w:sz w:val="28"/>
          <w:szCs w:val="28"/>
          <w:lang w:eastAsia="ru-RU"/>
        </w:rPr>
        <w:lastRenderedPageBreak/>
        <w:t xml:space="preserve">товчуть образи й усяку посудину, розшивають хату… По такій ревізії нема в хаті маленького горнятка, нема чим води напитися. Збіжжя змішують разом </w:t>
      </w:r>
      <w:proofErr w:type="spellStart"/>
      <w:r w:rsidRPr="00344C41">
        <w:rPr>
          <w:rFonts w:ascii="Times New Roman" w:eastAsia="Times New Roman" w:hAnsi="Times New Roman" w:cs="Times New Roman"/>
          <w:i/>
          <w:iCs/>
          <w:sz w:val="28"/>
          <w:szCs w:val="28"/>
          <w:lang w:eastAsia="ru-RU"/>
        </w:rPr>
        <w:t>ріжні</w:t>
      </w:r>
      <w:proofErr w:type="spellEnd"/>
      <w:r w:rsidRPr="00344C41">
        <w:rPr>
          <w:rFonts w:ascii="Times New Roman" w:eastAsia="Times New Roman" w:hAnsi="Times New Roman" w:cs="Times New Roman"/>
          <w:i/>
          <w:iCs/>
          <w:sz w:val="28"/>
          <w:szCs w:val="28"/>
          <w:lang w:eastAsia="ru-RU"/>
        </w:rPr>
        <w:t xml:space="preserve"> ґатунки, сиплять вапна, піску чи попелу.» </w:t>
      </w:r>
      <w:r w:rsidRPr="00344C41">
        <w:rPr>
          <w:rFonts w:ascii="Times New Roman" w:eastAsia="Times New Roman" w:hAnsi="Times New Roman" w:cs="Times New Roman"/>
          <w:sz w:val="28"/>
          <w:szCs w:val="28"/>
          <w:lang w:eastAsia="ru-RU"/>
        </w:rPr>
        <w:t>[</w:t>
      </w:r>
      <w:r w:rsidR="002B123C" w:rsidRPr="00344C41">
        <w:rPr>
          <w:rFonts w:ascii="Times New Roman" w:eastAsia="Times New Roman" w:hAnsi="Times New Roman" w:cs="Times New Roman"/>
          <w:sz w:val="28"/>
          <w:szCs w:val="28"/>
          <w:lang w:eastAsia="ru-RU"/>
        </w:rPr>
        <w:t>24</w:t>
      </w:r>
      <w:r w:rsidRPr="00344C41">
        <w:rPr>
          <w:rFonts w:ascii="Times New Roman" w:eastAsia="Times New Roman" w:hAnsi="Times New Roman" w:cs="Times New Roman"/>
          <w:sz w:val="28"/>
          <w:szCs w:val="28"/>
          <w:lang w:eastAsia="ru-RU"/>
        </w:rPr>
        <w:t>] </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Крім ревізій, селяни часто піддавалися фізичним покаранням, а в непоодиноких випадках і арештам. Люди, що пережили буремні часи 1930 р. на Галичині згадували, що побиття були загальноприйнятим явищем для цього часу. Так, Г.</w:t>
      </w:r>
      <w:proofErr w:type="spellStart"/>
      <w:r w:rsidRPr="00344C41">
        <w:rPr>
          <w:rFonts w:ascii="Times New Roman" w:eastAsia="Times New Roman" w:hAnsi="Times New Roman" w:cs="Times New Roman"/>
          <w:sz w:val="28"/>
          <w:szCs w:val="28"/>
          <w:lang w:eastAsia="ru-RU"/>
        </w:rPr>
        <w:t>Досяк</w:t>
      </w:r>
      <w:proofErr w:type="spellEnd"/>
      <w:r w:rsidRPr="00344C41">
        <w:rPr>
          <w:rFonts w:ascii="Times New Roman" w:eastAsia="Times New Roman" w:hAnsi="Times New Roman" w:cs="Times New Roman"/>
          <w:sz w:val="28"/>
          <w:szCs w:val="28"/>
          <w:lang w:eastAsia="ru-RU"/>
        </w:rPr>
        <w:t xml:space="preserve"> із </w:t>
      </w:r>
      <w:proofErr w:type="spellStart"/>
      <w:r w:rsidRPr="00344C41">
        <w:rPr>
          <w:rFonts w:ascii="Times New Roman" w:eastAsia="Times New Roman" w:hAnsi="Times New Roman" w:cs="Times New Roman"/>
          <w:sz w:val="28"/>
          <w:szCs w:val="28"/>
          <w:lang w:eastAsia="ru-RU"/>
        </w:rPr>
        <w:t>с.Репехів</w:t>
      </w:r>
      <w:proofErr w:type="spellEnd"/>
      <w:r w:rsidRPr="00344C41">
        <w:rPr>
          <w:rFonts w:ascii="Times New Roman" w:eastAsia="Times New Roman" w:hAnsi="Times New Roman" w:cs="Times New Roman"/>
          <w:sz w:val="28"/>
          <w:szCs w:val="28"/>
          <w:lang w:eastAsia="ru-RU"/>
        </w:rPr>
        <w:t xml:space="preserve"> пригадувала як на її з братом очах польські військові жорстоко побили батька. [</w:t>
      </w:r>
      <w:r w:rsidR="00186B2E" w:rsidRPr="00344C41">
        <w:rPr>
          <w:rFonts w:ascii="Times New Roman" w:eastAsia="Times New Roman" w:hAnsi="Times New Roman" w:cs="Times New Roman"/>
          <w:sz w:val="28"/>
          <w:szCs w:val="28"/>
          <w:lang w:eastAsia="ru-RU"/>
        </w:rPr>
        <w:t>6</w:t>
      </w:r>
      <w:r w:rsidRPr="00344C41">
        <w:rPr>
          <w:rFonts w:ascii="Times New Roman" w:eastAsia="Times New Roman" w:hAnsi="Times New Roman" w:cs="Times New Roman"/>
          <w:sz w:val="28"/>
          <w:szCs w:val="28"/>
          <w:lang w:eastAsia="ru-RU"/>
        </w:rPr>
        <w:t>] З.</w:t>
      </w:r>
      <w:proofErr w:type="spellStart"/>
      <w:r w:rsidRPr="00344C41">
        <w:rPr>
          <w:rFonts w:ascii="Times New Roman" w:eastAsia="Times New Roman" w:hAnsi="Times New Roman" w:cs="Times New Roman"/>
          <w:sz w:val="28"/>
          <w:szCs w:val="28"/>
          <w:lang w:eastAsia="ru-RU"/>
        </w:rPr>
        <w:t>Слота</w:t>
      </w:r>
      <w:proofErr w:type="spellEnd"/>
      <w:r w:rsidRPr="00344C41">
        <w:rPr>
          <w:rFonts w:ascii="Times New Roman" w:eastAsia="Times New Roman" w:hAnsi="Times New Roman" w:cs="Times New Roman"/>
          <w:sz w:val="28"/>
          <w:szCs w:val="28"/>
          <w:lang w:eastAsia="ru-RU"/>
        </w:rPr>
        <w:t xml:space="preserve"> із </w:t>
      </w:r>
      <w:proofErr w:type="spellStart"/>
      <w:r w:rsidRPr="00344C41">
        <w:rPr>
          <w:rFonts w:ascii="Times New Roman" w:eastAsia="Times New Roman" w:hAnsi="Times New Roman" w:cs="Times New Roman"/>
          <w:sz w:val="28"/>
          <w:szCs w:val="28"/>
          <w:lang w:eastAsia="ru-RU"/>
        </w:rPr>
        <w:t>с.Шили</w:t>
      </w:r>
      <w:proofErr w:type="spellEnd"/>
      <w:r w:rsidRPr="00344C41">
        <w:rPr>
          <w:rFonts w:ascii="Times New Roman" w:eastAsia="Times New Roman" w:hAnsi="Times New Roman" w:cs="Times New Roman"/>
          <w:sz w:val="28"/>
          <w:szCs w:val="28"/>
          <w:lang w:eastAsia="ru-RU"/>
        </w:rPr>
        <w:t xml:space="preserve"> повідомляв, що польські поліцейські сильно побили його діда за знайдений у стодолі портрет Т.Шевченка, [</w:t>
      </w:r>
      <w:r w:rsidR="0063168C" w:rsidRPr="00344C41">
        <w:rPr>
          <w:rFonts w:ascii="Times New Roman" w:eastAsia="Times New Roman" w:hAnsi="Times New Roman" w:cs="Times New Roman"/>
          <w:sz w:val="28"/>
          <w:szCs w:val="28"/>
          <w:lang w:eastAsia="ru-RU"/>
        </w:rPr>
        <w:t>19</w:t>
      </w:r>
      <w:r w:rsidRPr="00344C41">
        <w:rPr>
          <w:rFonts w:ascii="Times New Roman" w:eastAsia="Times New Roman" w:hAnsi="Times New Roman" w:cs="Times New Roman"/>
          <w:sz w:val="28"/>
          <w:szCs w:val="28"/>
          <w:lang w:eastAsia="ru-RU"/>
        </w:rPr>
        <w:t>] а О.</w:t>
      </w:r>
      <w:proofErr w:type="spellStart"/>
      <w:r w:rsidRPr="00344C41">
        <w:rPr>
          <w:rFonts w:ascii="Times New Roman" w:eastAsia="Times New Roman" w:hAnsi="Times New Roman" w:cs="Times New Roman"/>
          <w:sz w:val="28"/>
          <w:szCs w:val="28"/>
          <w:lang w:eastAsia="ru-RU"/>
        </w:rPr>
        <w:t>Мадзьопа</w:t>
      </w:r>
      <w:proofErr w:type="spellEnd"/>
      <w:r w:rsidRPr="00344C41">
        <w:rPr>
          <w:rFonts w:ascii="Times New Roman" w:eastAsia="Times New Roman" w:hAnsi="Times New Roman" w:cs="Times New Roman"/>
          <w:sz w:val="28"/>
          <w:szCs w:val="28"/>
          <w:lang w:eastAsia="ru-RU"/>
        </w:rPr>
        <w:t xml:space="preserve"> із с.</w:t>
      </w:r>
      <w:r w:rsidR="000A376B"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Городиловичі</w:t>
      </w:r>
      <w:proofErr w:type="spellEnd"/>
      <w:r w:rsidRPr="00344C41">
        <w:rPr>
          <w:rFonts w:ascii="Times New Roman" w:eastAsia="Times New Roman" w:hAnsi="Times New Roman" w:cs="Times New Roman"/>
          <w:sz w:val="28"/>
          <w:szCs w:val="28"/>
          <w:lang w:eastAsia="ru-RU"/>
        </w:rPr>
        <w:t xml:space="preserve"> пригадувала, що її односельці піддалися побиттю за виконанн</w:t>
      </w:r>
      <w:r w:rsidR="0096322B">
        <w:rPr>
          <w:rFonts w:ascii="Times New Roman" w:eastAsia="Times New Roman" w:hAnsi="Times New Roman" w:cs="Times New Roman"/>
          <w:sz w:val="28"/>
          <w:szCs w:val="28"/>
          <w:lang w:eastAsia="ru-RU"/>
        </w:rPr>
        <w:t>я гімну «Ще не вмерла України…» </w:t>
      </w:r>
      <w:r w:rsidRPr="00344C41">
        <w:rPr>
          <w:rFonts w:ascii="Times New Roman" w:eastAsia="Times New Roman" w:hAnsi="Times New Roman" w:cs="Times New Roman"/>
          <w:sz w:val="28"/>
          <w:szCs w:val="28"/>
          <w:lang w:eastAsia="ru-RU"/>
        </w:rPr>
        <w:t>[</w:t>
      </w:r>
      <w:r w:rsidR="00186B2E" w:rsidRPr="00344C41">
        <w:rPr>
          <w:rFonts w:ascii="Times New Roman" w:eastAsia="Times New Roman" w:hAnsi="Times New Roman" w:cs="Times New Roman"/>
          <w:sz w:val="28"/>
          <w:szCs w:val="28"/>
          <w:lang w:eastAsia="ru-RU"/>
        </w:rPr>
        <w:t>8</w:t>
      </w:r>
      <w:r w:rsidRPr="00344C41">
        <w:rPr>
          <w:rFonts w:ascii="Times New Roman" w:eastAsia="Times New Roman" w:hAnsi="Times New Roman" w:cs="Times New Roman"/>
          <w:sz w:val="28"/>
          <w:szCs w:val="28"/>
          <w:lang w:eastAsia="ru-RU"/>
        </w:rPr>
        <w:t>] Як зазначалося у листі з Яворова, що був розміщений у газеті «Свобода», били усіх, хто потрапив під руку, не перебираючи чи то старий, чи то молодий. [</w:t>
      </w:r>
      <w:r w:rsidR="00FB1FD4" w:rsidRPr="00344C41">
        <w:rPr>
          <w:rFonts w:ascii="Times New Roman" w:eastAsia="Times New Roman" w:hAnsi="Times New Roman" w:cs="Times New Roman"/>
          <w:sz w:val="28"/>
          <w:szCs w:val="28"/>
          <w:lang w:eastAsia="ru-RU"/>
        </w:rPr>
        <w:t>14</w:t>
      </w:r>
      <w:r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На додачу до одиночних побиттів, каральні загони вдавалися і до масових екзекуцій. Усіх «підозрілих» або «ненадійних» осіб з числа українських громадських активістів, сільської </w:t>
      </w:r>
      <w:proofErr w:type="spellStart"/>
      <w:r w:rsidRPr="00344C41">
        <w:rPr>
          <w:rFonts w:ascii="Times New Roman" w:eastAsia="Times New Roman" w:hAnsi="Times New Roman" w:cs="Times New Roman"/>
          <w:sz w:val="28"/>
          <w:szCs w:val="28"/>
          <w:lang w:eastAsia="ru-RU"/>
        </w:rPr>
        <w:t>інтеліґенції</w:t>
      </w:r>
      <w:proofErr w:type="spellEnd"/>
      <w:r w:rsidRPr="00344C41">
        <w:rPr>
          <w:rFonts w:ascii="Times New Roman" w:eastAsia="Times New Roman" w:hAnsi="Times New Roman" w:cs="Times New Roman"/>
          <w:sz w:val="28"/>
          <w:szCs w:val="28"/>
          <w:lang w:eastAsia="ru-RU"/>
        </w:rPr>
        <w:t>, а іноді і з церковних діячів, зганяли докупи і проводили по черзі допити. Далі визивали по одному за заздалегідь складеним списком, зривали з викликаної жертви одяг, кидали на долівку і били нагаями по 25-100 разів, або більше, в залежності від того наскільки людина була активною в українському громадському житті. [</w:t>
      </w:r>
      <w:r w:rsidR="00F10C9C" w:rsidRPr="00344C41">
        <w:rPr>
          <w:rFonts w:ascii="Times New Roman" w:eastAsia="Times New Roman" w:hAnsi="Times New Roman" w:cs="Times New Roman"/>
          <w:sz w:val="28"/>
          <w:szCs w:val="28"/>
          <w:lang w:eastAsia="ru-RU"/>
        </w:rPr>
        <w:t>1</w:t>
      </w:r>
      <w:r w:rsidRPr="00344C41">
        <w:rPr>
          <w:rFonts w:ascii="Times New Roman" w:eastAsia="Times New Roman" w:hAnsi="Times New Roman" w:cs="Times New Roman"/>
          <w:sz w:val="28"/>
          <w:szCs w:val="28"/>
          <w:lang w:eastAsia="ru-RU"/>
        </w:rPr>
        <w:t>] Варто зазначити, що після побиття люди перебували у різному стані, і добре, якщо вдавалося обійтися порівняно легкими ушкодженнями, часто на них не було жодного «живого» місця. Кореспондент газети «</w:t>
      </w:r>
      <w:proofErr w:type="spellStart"/>
      <w:r w:rsidRPr="00344C41">
        <w:rPr>
          <w:rFonts w:ascii="Times New Roman" w:eastAsia="Times New Roman" w:hAnsi="Times New Roman" w:cs="Times New Roman"/>
          <w:sz w:val="28"/>
          <w:szCs w:val="28"/>
          <w:lang w:eastAsia="ru-RU"/>
        </w:rPr>
        <w:t>Manchester</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Guardian</w:t>
      </w:r>
      <w:proofErr w:type="spellEnd"/>
      <w:r w:rsidRPr="00344C41">
        <w:rPr>
          <w:rFonts w:ascii="Times New Roman" w:eastAsia="Times New Roman" w:hAnsi="Times New Roman" w:cs="Times New Roman"/>
          <w:sz w:val="28"/>
          <w:szCs w:val="28"/>
          <w:lang w:eastAsia="ru-RU"/>
        </w:rPr>
        <w:t xml:space="preserve">», який особисто побував на Галичині у період пацифікації був шокований побачивши у шпиталі селян, яких </w:t>
      </w:r>
      <w:r w:rsidRPr="00344C41">
        <w:rPr>
          <w:rFonts w:ascii="Times New Roman" w:eastAsia="Times New Roman" w:hAnsi="Times New Roman" w:cs="Times New Roman"/>
          <w:i/>
          <w:iCs/>
          <w:sz w:val="28"/>
          <w:szCs w:val="28"/>
          <w:lang w:eastAsia="ru-RU"/>
        </w:rPr>
        <w:t xml:space="preserve">«так було </w:t>
      </w:r>
      <w:proofErr w:type="spellStart"/>
      <w:r w:rsidRPr="00344C41">
        <w:rPr>
          <w:rFonts w:ascii="Times New Roman" w:eastAsia="Times New Roman" w:hAnsi="Times New Roman" w:cs="Times New Roman"/>
          <w:i/>
          <w:iCs/>
          <w:sz w:val="28"/>
          <w:szCs w:val="28"/>
          <w:lang w:eastAsia="ru-RU"/>
        </w:rPr>
        <w:t>змасакровано</w:t>
      </w:r>
      <w:proofErr w:type="spellEnd"/>
      <w:r w:rsidRPr="00344C41">
        <w:rPr>
          <w:rFonts w:ascii="Times New Roman" w:eastAsia="Times New Roman" w:hAnsi="Times New Roman" w:cs="Times New Roman"/>
          <w:i/>
          <w:iCs/>
          <w:sz w:val="28"/>
          <w:szCs w:val="28"/>
          <w:lang w:eastAsia="ru-RU"/>
        </w:rPr>
        <w:t xml:space="preserve"> по голій задній частині тіла, що м’ясо було буквально однією посіченою масою.»</w:t>
      </w:r>
      <w:r w:rsidRPr="00344C41">
        <w:rPr>
          <w:rFonts w:ascii="Times New Roman" w:eastAsia="Times New Roman" w:hAnsi="Times New Roman" w:cs="Times New Roman"/>
          <w:sz w:val="28"/>
          <w:szCs w:val="28"/>
          <w:lang w:eastAsia="ru-RU"/>
        </w:rPr>
        <w:t xml:space="preserve"> Незважаючи на те, що селяни піддавалися страшному побиттю, часто вони ще й не могли отримати належну медичну допомогу. Кореспондент канадської газети «</w:t>
      </w:r>
      <w:proofErr w:type="spellStart"/>
      <w:r w:rsidRPr="00344C41">
        <w:rPr>
          <w:rFonts w:ascii="Times New Roman" w:eastAsia="Times New Roman" w:hAnsi="Times New Roman" w:cs="Times New Roman"/>
          <w:sz w:val="28"/>
          <w:szCs w:val="28"/>
          <w:lang w:eastAsia="ru-RU"/>
        </w:rPr>
        <w:t>Manitoba</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Free</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Press</w:t>
      </w:r>
      <w:proofErr w:type="spellEnd"/>
      <w:r w:rsidRPr="00344C41">
        <w:rPr>
          <w:rFonts w:ascii="Times New Roman" w:eastAsia="Times New Roman" w:hAnsi="Times New Roman" w:cs="Times New Roman"/>
          <w:sz w:val="28"/>
          <w:szCs w:val="28"/>
          <w:lang w:eastAsia="ru-RU"/>
        </w:rPr>
        <w:t xml:space="preserve">» др. </w:t>
      </w:r>
      <w:proofErr w:type="spellStart"/>
      <w:r w:rsidRPr="00344C41">
        <w:rPr>
          <w:rFonts w:ascii="Times New Roman" w:eastAsia="Times New Roman" w:hAnsi="Times New Roman" w:cs="Times New Roman"/>
          <w:sz w:val="28"/>
          <w:szCs w:val="28"/>
          <w:lang w:eastAsia="ru-RU"/>
        </w:rPr>
        <w:lastRenderedPageBreak/>
        <w:t>Дей</w:t>
      </w:r>
      <w:proofErr w:type="spellEnd"/>
      <w:r w:rsidRPr="00344C41">
        <w:rPr>
          <w:rFonts w:ascii="Times New Roman" w:eastAsia="Times New Roman" w:hAnsi="Times New Roman" w:cs="Times New Roman"/>
          <w:sz w:val="28"/>
          <w:szCs w:val="28"/>
          <w:lang w:eastAsia="ru-RU"/>
        </w:rPr>
        <w:t>, який теж побував на Галичині, зазначав, що польські лікарі відмовлялися від обслуговування побитих, а українських лікарів не допускали до роботи. З цього приводу висловлювалася і секретарка Міжнародної жіночої ліги миру і свободи М.</w:t>
      </w:r>
      <w:proofErr w:type="spellStart"/>
      <w:r w:rsidRPr="00344C41">
        <w:rPr>
          <w:rFonts w:ascii="Times New Roman" w:eastAsia="Times New Roman" w:hAnsi="Times New Roman" w:cs="Times New Roman"/>
          <w:sz w:val="28"/>
          <w:szCs w:val="28"/>
          <w:lang w:eastAsia="ru-RU"/>
        </w:rPr>
        <w:t>Шіпшенкс</w:t>
      </w:r>
      <w:proofErr w:type="spellEnd"/>
      <w:r w:rsidRPr="00344C41">
        <w:rPr>
          <w:rFonts w:ascii="Times New Roman" w:eastAsia="Times New Roman" w:hAnsi="Times New Roman" w:cs="Times New Roman"/>
          <w:sz w:val="28"/>
          <w:szCs w:val="28"/>
          <w:lang w:eastAsia="ru-RU"/>
        </w:rPr>
        <w:t xml:space="preserve"> після відвідування українських сіл. Вона констатувала, що жертв було позбавлено будь-якої лікарської допомоги. [</w:t>
      </w:r>
      <w:r w:rsidR="00F10C9C" w:rsidRPr="00344C41">
        <w:rPr>
          <w:rFonts w:ascii="Times New Roman" w:eastAsia="Times New Roman" w:hAnsi="Times New Roman" w:cs="Times New Roman"/>
          <w:sz w:val="28"/>
          <w:szCs w:val="28"/>
          <w:lang w:eastAsia="ru-RU"/>
        </w:rPr>
        <w:t>2</w:t>
      </w:r>
      <w:r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Доречним буде зазначити, що на західноукраїнських теренах обмежений доступ до медицини та дискримінація місцевої системи охорони здоров’я були загалом звичним явищем. Станом на 1935 р. тут було лише 66 лікарень: 2 державні, 2</w:t>
      </w:r>
      <w:r w:rsidR="000A376B" w:rsidRPr="00344C41">
        <w:rPr>
          <w:rFonts w:ascii="Times New Roman" w:eastAsia="Times New Roman" w:hAnsi="Times New Roman" w:cs="Times New Roman"/>
          <w:sz w:val="28"/>
          <w:szCs w:val="28"/>
          <w:lang w:eastAsia="ru-RU"/>
        </w:rPr>
        <w:t>7 громадських, 32 «самоуправних»</w:t>
      </w:r>
      <w:r w:rsidRPr="00344C41">
        <w:rPr>
          <w:rFonts w:ascii="Times New Roman" w:eastAsia="Times New Roman" w:hAnsi="Times New Roman" w:cs="Times New Roman"/>
          <w:sz w:val="28"/>
          <w:szCs w:val="28"/>
          <w:lang w:eastAsia="ru-RU"/>
        </w:rPr>
        <w:t xml:space="preserve"> і 5 приватних. Бюджетні асигнування на охорону здоров’я були незначними. Влада ІІ Речі Посполитої значно більше виділяла грошей на лікувальні заходи етнічн</w:t>
      </w:r>
      <w:r w:rsidR="000A376B" w:rsidRPr="00344C41">
        <w:rPr>
          <w:rFonts w:ascii="Times New Roman" w:eastAsia="Times New Roman" w:hAnsi="Times New Roman" w:cs="Times New Roman"/>
          <w:sz w:val="28"/>
          <w:szCs w:val="28"/>
          <w:lang w:eastAsia="ru-RU"/>
        </w:rPr>
        <w:t>ої Польщі, аніж «східних кресів»</w:t>
      </w:r>
      <w:r w:rsidRPr="00344C41">
        <w:rPr>
          <w:rFonts w:ascii="Times New Roman" w:eastAsia="Times New Roman" w:hAnsi="Times New Roman" w:cs="Times New Roman"/>
          <w:sz w:val="28"/>
          <w:szCs w:val="28"/>
          <w:lang w:eastAsia="ru-RU"/>
        </w:rPr>
        <w:t xml:space="preserve">. До прикладу, бюджетні асигнування на охорону здоров’я у Краківському воєводстві в 1935 р. складали 0,8 злотого на одного жителя, в той час як у Станіславському воєводстві – тільки 0,06 злотого, тобто майже в 13 разів менше. Під різними приводами часом навіть ці мізерні суми не виділялися. А брак лікарів, медперсоналу та належної інфраструктури унеможливлював ефективне надання медичних послуг, що сприяло поширенню інфекційних хвороб і високому рівню дитячої смертності. </w:t>
      </w:r>
      <w:r w:rsidR="00C344C8" w:rsidRPr="00344C41">
        <w:rPr>
          <w:rFonts w:ascii="Times New Roman" w:eastAsia="Times New Roman" w:hAnsi="Times New Roman" w:cs="Times New Roman"/>
          <w:sz w:val="28"/>
          <w:szCs w:val="28"/>
          <w:lang w:eastAsia="ru-RU"/>
        </w:rPr>
        <w:t>[48;</w:t>
      </w:r>
      <w:r w:rsidRPr="00344C41">
        <w:rPr>
          <w:rFonts w:ascii="Times New Roman" w:eastAsia="Times New Roman" w:hAnsi="Times New Roman" w:cs="Times New Roman"/>
          <w:sz w:val="28"/>
          <w:szCs w:val="28"/>
          <w:lang w:eastAsia="ru-RU"/>
        </w:rPr>
        <w:t xml:space="preserve"> С.185</w:t>
      </w:r>
      <w:r w:rsidR="00C344C8"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Різні прояви соціально-економічної дискримінації на національному ґрунті проявилися і в обмеженому доступі українців до роботи. Вони здебільшого не допускались в органи державного управління. Так, до прикладу, адміністративний апарат Волинського воєводства складався майже виключно із поляків. У 1923 р. із 283 осіб, які працювали у воєводському і повітових управліннях – 274 були поляками. Навіть на найнижчих державних посадах переважали поляки, здебільшого вихідці із центральної частини Польщі, які не знали ні місцевих умов, ні української мови.</w:t>
      </w:r>
      <w:r w:rsidR="00EF0686" w:rsidRPr="00344C41">
        <w:rPr>
          <w:rFonts w:ascii="Times New Roman" w:eastAsia="Times New Roman" w:hAnsi="Times New Roman" w:cs="Times New Roman"/>
          <w:sz w:val="28"/>
          <w:szCs w:val="28"/>
          <w:lang w:eastAsia="ru-RU"/>
        </w:rPr>
        <w:t xml:space="preserve"> [71; С</w:t>
      </w:r>
      <w:r w:rsidRPr="00344C41">
        <w:rPr>
          <w:rFonts w:ascii="Times New Roman" w:eastAsia="Times New Roman" w:hAnsi="Times New Roman" w:cs="Times New Roman"/>
          <w:sz w:val="28"/>
          <w:szCs w:val="28"/>
          <w:lang w:eastAsia="ru-RU"/>
        </w:rPr>
        <w:t>.17-18</w:t>
      </w:r>
      <w:r w:rsidR="00EF0686"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Як зазначав К.Зеленко, це було справжнім парадоксом, адже навіть у Канаді, де українці становили 3% від загальної кількості населення, вони могли обіймати посади міністрів у федеральному уряді. В той час як у ІІ Речі Посполитій, де українці </w:t>
      </w:r>
      <w:r w:rsidRPr="00344C41">
        <w:rPr>
          <w:rFonts w:ascii="Times New Roman" w:eastAsia="Times New Roman" w:hAnsi="Times New Roman" w:cs="Times New Roman"/>
          <w:sz w:val="28"/>
          <w:szCs w:val="28"/>
          <w:lang w:eastAsia="ru-RU"/>
        </w:rPr>
        <w:lastRenderedPageBreak/>
        <w:t xml:space="preserve">становили </w:t>
      </w:r>
      <w:r w:rsidRPr="00344C41">
        <w:rPr>
          <w:rFonts w:ascii="Times New Roman" w:eastAsia="Times New Roman" w:hAnsi="Times New Roman" w:cs="Times New Roman"/>
          <w:bCs/>
          <w:sz w:val="28"/>
          <w:szCs w:val="28"/>
          <w:lang w:eastAsia="ru-RU"/>
        </w:rPr>
        <w:t>14-17%</w:t>
      </w:r>
      <w:r w:rsidRPr="00344C41">
        <w:rPr>
          <w:rFonts w:ascii="Times New Roman" w:eastAsia="Times New Roman" w:hAnsi="Times New Roman" w:cs="Times New Roman"/>
          <w:sz w:val="28"/>
          <w:szCs w:val="28"/>
          <w:lang w:eastAsia="ru-RU"/>
        </w:rPr>
        <w:t>, жоден з них не займав посади повітового старости навіть там, де українці становили понад 70-80% населення. </w:t>
      </w:r>
      <w:r w:rsidR="00046421" w:rsidRPr="00344C41">
        <w:rPr>
          <w:rFonts w:ascii="Times New Roman" w:eastAsia="Times New Roman" w:hAnsi="Times New Roman" w:cs="Times New Roman"/>
          <w:sz w:val="28"/>
          <w:szCs w:val="28"/>
          <w:lang w:eastAsia="ru-RU"/>
        </w:rPr>
        <w:t xml:space="preserve">[111; С.36] </w:t>
      </w:r>
      <w:r w:rsidRPr="00344C41">
        <w:rPr>
          <w:rFonts w:ascii="Times New Roman" w:eastAsia="Times New Roman" w:hAnsi="Times New Roman" w:cs="Times New Roman"/>
          <w:sz w:val="28"/>
          <w:szCs w:val="28"/>
          <w:lang w:eastAsia="ru-RU"/>
        </w:rPr>
        <w:t xml:space="preserve">Крім цього, поляками були майже всі працівники поліції. Для українців також був обмежений доступ до посад в установах зв’язку та на залізницях. У березні 1939 р. було ухвалено рішення про необхідність зміцнення інтенсивності економічного і культурного життя поляків та зміни національної структури Східної </w:t>
      </w:r>
      <w:proofErr w:type="spellStart"/>
      <w:r w:rsidRPr="00344C41">
        <w:rPr>
          <w:rFonts w:ascii="Times New Roman" w:eastAsia="Times New Roman" w:hAnsi="Times New Roman" w:cs="Times New Roman"/>
          <w:sz w:val="28"/>
          <w:szCs w:val="28"/>
          <w:lang w:eastAsia="ru-RU"/>
        </w:rPr>
        <w:t>Малопольщі</w:t>
      </w:r>
      <w:proofErr w:type="spellEnd"/>
      <w:r w:rsidRPr="00344C41">
        <w:rPr>
          <w:rFonts w:ascii="Times New Roman" w:eastAsia="Times New Roman" w:hAnsi="Times New Roman" w:cs="Times New Roman"/>
          <w:sz w:val="28"/>
          <w:szCs w:val="28"/>
          <w:lang w:eastAsia="ru-RU"/>
        </w:rPr>
        <w:t xml:space="preserve">. З цією метою Міністерство комунікації мало звільнити близько 800 нелояльних осіб (українців) з роботи на залізниці або перевести їх в центральні чи західні воєводства Польщі. Міністерство пошти й телеграфу протягом шести місяців зобов’язувалось усунути українців з керівних і технічних посад. Міністерство сільського господарства мало повністю виселити непольський елемент з прикордонної зони. </w:t>
      </w:r>
      <w:r w:rsidR="00D82336" w:rsidRPr="00344C41">
        <w:rPr>
          <w:rFonts w:ascii="Times New Roman" w:eastAsia="Times New Roman" w:hAnsi="Times New Roman" w:cs="Times New Roman"/>
          <w:sz w:val="28"/>
          <w:szCs w:val="28"/>
          <w:lang w:eastAsia="ru-RU"/>
        </w:rPr>
        <w:t xml:space="preserve">[90; С.168] </w:t>
      </w:r>
      <w:r w:rsidRPr="00344C41">
        <w:rPr>
          <w:rFonts w:ascii="Times New Roman" w:eastAsia="Times New Roman" w:hAnsi="Times New Roman" w:cs="Times New Roman"/>
          <w:sz w:val="28"/>
          <w:szCs w:val="28"/>
          <w:lang w:eastAsia="ru-RU"/>
        </w:rPr>
        <w:t xml:space="preserve">У рамках полонізації системи освіти, про котру йтиметься в наступному розділі, значно було обмежено в прийомі на роботу і українських вчителів. Вони могли працевлаштуватися лише в етнічно польських регіонах держави, у той час як у місцях компактного проживання національних меншин працювали педагоги-поляки. Так, у Львівському шкільному окрузі протягом 1918–1939 рр. кількість українських вчителів зменшилася на 20 %, в той час як польських – зросла на 600 %. </w:t>
      </w:r>
      <w:r w:rsidR="00C669A0" w:rsidRPr="00344C41">
        <w:rPr>
          <w:rFonts w:ascii="Times New Roman" w:eastAsia="Times New Roman" w:hAnsi="Times New Roman" w:cs="Times New Roman"/>
          <w:sz w:val="28"/>
          <w:szCs w:val="28"/>
          <w:lang w:eastAsia="ru-RU"/>
        </w:rPr>
        <w:t xml:space="preserve">[93; </w:t>
      </w:r>
      <w:r w:rsidRPr="00344C41">
        <w:rPr>
          <w:rFonts w:ascii="Times New Roman" w:eastAsia="Times New Roman" w:hAnsi="Times New Roman" w:cs="Times New Roman"/>
          <w:sz w:val="28"/>
          <w:szCs w:val="28"/>
          <w:lang w:eastAsia="ru-RU"/>
        </w:rPr>
        <w:t>С.198</w:t>
      </w:r>
      <w:r w:rsidR="00C669A0"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Отже, соціально-економічна політика стала одним із інструментів реалізації національної стратегії ІІ Речі Посполитої щодо українців. Розв’язання аграрного питання, основою якого стала колонізація українських земель за рахунок осадництва – масового заселення польських військових і цивільних колоністів, фактично унеможливила доступ до землі українцям. А збільшення частки польського елементу на західноукраїнських землях призводила до постійних конфліктів між автохтонним населенням та новоприбулими. Особливо гостро це проявилося протягом літа 1930 р., коли по селах Галичини пройшла хвиля підпалів польського державного і приватного майна, ініційована українськими націоналістами як реакція на тривалу дискримінаційну політику </w:t>
      </w:r>
      <w:r w:rsidRPr="00344C41">
        <w:rPr>
          <w:rFonts w:ascii="Times New Roman" w:eastAsia="Times New Roman" w:hAnsi="Times New Roman" w:cs="Times New Roman"/>
          <w:sz w:val="28"/>
          <w:szCs w:val="28"/>
          <w:lang w:eastAsia="ru-RU"/>
        </w:rPr>
        <w:lastRenderedPageBreak/>
        <w:t>Польщі щодо українського населення. У відпові</w:t>
      </w:r>
      <w:r w:rsidR="000A376B" w:rsidRPr="00344C41">
        <w:rPr>
          <w:rFonts w:ascii="Times New Roman" w:eastAsia="Times New Roman" w:hAnsi="Times New Roman" w:cs="Times New Roman"/>
          <w:sz w:val="28"/>
          <w:szCs w:val="28"/>
          <w:lang w:eastAsia="ru-RU"/>
        </w:rPr>
        <w:t>дь – влада провела т.зв. акцію «утихомирення»</w:t>
      </w:r>
      <w:r w:rsidRPr="00344C41">
        <w:rPr>
          <w:rFonts w:ascii="Times New Roman" w:eastAsia="Times New Roman" w:hAnsi="Times New Roman" w:cs="Times New Roman"/>
          <w:sz w:val="28"/>
          <w:szCs w:val="28"/>
          <w:lang w:eastAsia="ru-RU"/>
        </w:rPr>
        <w:t xml:space="preserve"> – пацифікацію, в результаті якої було пошкоджено значну кількість селянського майна, сотні українських селян піддалися фізичним покаранням. Це стало додатковим явищем, що негативно вплинуло на взаємини двох народів, дедалі більше поглиблювало відчуття несправедливості серед українців та лише сприяло зростанню антипольських настроїв.</w:t>
      </w:r>
    </w:p>
    <w:p w:rsidR="003F1459" w:rsidRPr="00344C41" w:rsidRDefault="0043249C"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Ситуацію на «східних крес</w:t>
      </w:r>
      <w:r w:rsidR="000A376B" w:rsidRPr="00344C41">
        <w:rPr>
          <w:rFonts w:ascii="Times New Roman" w:eastAsia="Times New Roman" w:hAnsi="Times New Roman" w:cs="Times New Roman"/>
          <w:sz w:val="28"/>
          <w:szCs w:val="28"/>
          <w:lang w:eastAsia="ru-RU"/>
        </w:rPr>
        <w:t>ах»</w:t>
      </w:r>
      <w:r w:rsidR="003F1459" w:rsidRPr="00344C41">
        <w:rPr>
          <w:rFonts w:ascii="Times New Roman" w:eastAsia="Times New Roman" w:hAnsi="Times New Roman" w:cs="Times New Roman"/>
          <w:sz w:val="28"/>
          <w:szCs w:val="28"/>
          <w:lang w:eastAsia="ru-RU"/>
        </w:rPr>
        <w:t xml:space="preserve"> погіршувало й без того складне економічне становище. Східна Галичина та Західна Волинь залишалися аграрними регіонами, що впливало на розвиток здебільшого лише харчової промисловості, натомість інші галузі, такі як нафтовидобувна, відчували серйозні проблеми, котрі вели до скорочення виробництв і, відповідно, робочих місць. На це багато в чому впливав нерівномірний розподіл державних інвестицій, котрі здебільшого </w:t>
      </w:r>
      <w:r w:rsidR="000A376B" w:rsidRPr="00344C41">
        <w:rPr>
          <w:rFonts w:ascii="Times New Roman" w:eastAsia="Times New Roman" w:hAnsi="Times New Roman" w:cs="Times New Roman"/>
          <w:sz w:val="28"/>
          <w:szCs w:val="28"/>
          <w:lang w:eastAsia="ru-RU"/>
        </w:rPr>
        <w:t>спрямовувалися до т.зв. Польщі «А»</w:t>
      </w:r>
      <w:r w:rsidR="003F1459" w:rsidRPr="00344C41">
        <w:rPr>
          <w:rFonts w:ascii="Times New Roman" w:eastAsia="Times New Roman" w:hAnsi="Times New Roman" w:cs="Times New Roman"/>
          <w:sz w:val="28"/>
          <w:szCs w:val="28"/>
          <w:lang w:eastAsia="ru-RU"/>
        </w:rPr>
        <w:t xml:space="preserve"> – етнічних польських </w:t>
      </w:r>
      <w:r w:rsidR="000A376B" w:rsidRPr="00344C41">
        <w:rPr>
          <w:rFonts w:ascii="Times New Roman" w:eastAsia="Times New Roman" w:hAnsi="Times New Roman" w:cs="Times New Roman"/>
          <w:sz w:val="28"/>
          <w:szCs w:val="28"/>
          <w:lang w:eastAsia="ru-RU"/>
        </w:rPr>
        <w:t>земель, тоді як т.зв. Польща «Б»</w:t>
      </w:r>
      <w:r w:rsidR="003F1459" w:rsidRPr="00344C41">
        <w:rPr>
          <w:rFonts w:ascii="Times New Roman" w:eastAsia="Times New Roman" w:hAnsi="Times New Roman" w:cs="Times New Roman"/>
          <w:sz w:val="28"/>
          <w:szCs w:val="28"/>
          <w:lang w:eastAsia="ru-RU"/>
        </w:rPr>
        <w:t>, до якої належали західноукраїнські терени, залишалася здебільшого сировинним придатком та регіоном з дешевою робочою силою. Потрапити на роботу українцям десь поза сектором сільського господарства теж було вкрай важко, адже до адміністративних, правоохоронних, залізничних, педагогічних та багатьох інших посад доступ для них значно обмежувався, а перевага надавалась полякам. </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За таких умов серед українців виникла потреба у внутрішній самоорганізації, яка проявилася через розгалужену мережу кооперативів. Вони стали не лише засобом економічного виживання, а й важливим елементом збереження національної гідності та суспільної єдності.</w:t>
      </w:r>
    </w:p>
    <w:p w:rsidR="00CD3F6D" w:rsidRPr="0096322B" w:rsidRDefault="003F1459" w:rsidP="0096322B">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Таким чином, у міжвоєнній Польщі соціально-економічна політика щодо українців мала переважно обмежувальний і асиміляційний характер. Вона не лише не вирішувала основних проблем українського населення, а й часто поглиблювала їх. Попри це, українці виявили здатність до самоорганізації, створюючи власні інституції, які допомагали протистояти несприятливим умовам </w:t>
      </w:r>
      <w:r w:rsidR="0096322B">
        <w:rPr>
          <w:rFonts w:ascii="Times New Roman" w:eastAsia="Times New Roman" w:hAnsi="Times New Roman" w:cs="Times New Roman"/>
          <w:sz w:val="28"/>
          <w:szCs w:val="28"/>
          <w:lang w:eastAsia="ru-RU"/>
        </w:rPr>
        <w:t>і зберігати національну єдність.</w:t>
      </w:r>
    </w:p>
    <w:p w:rsidR="003F1459" w:rsidRPr="00344C41" w:rsidRDefault="003F1459" w:rsidP="0096322B">
      <w:pPr>
        <w:pStyle w:val="1"/>
        <w:spacing w:line="360" w:lineRule="auto"/>
        <w:jc w:val="center"/>
        <w:rPr>
          <w:sz w:val="28"/>
          <w:szCs w:val="28"/>
          <w:lang w:val="uk-UA"/>
        </w:rPr>
      </w:pPr>
      <w:bookmarkStart w:id="10" w:name="_Toc199962565"/>
      <w:r w:rsidRPr="00344C41">
        <w:rPr>
          <w:sz w:val="28"/>
          <w:szCs w:val="28"/>
          <w:lang w:val="uk-UA"/>
        </w:rPr>
        <w:lastRenderedPageBreak/>
        <w:t>РОЗДІЛ 5 УКРАЇНСЬКИЙ ВЕКТОР ГУМАНІТАРНОЇ ПОЛІТИКИ ПОЛЬСЬКОГО УРЯДУ</w:t>
      </w:r>
      <w:bookmarkEnd w:id="10"/>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Для розуміння цілісної картини становища українців у ІІ Речі Посполитій важливо окреслити й гуманітарний вектор політики, який також відігравав ключову роль у процесах інтеграції та асиміляції національних меншин. Політика польського уряду у сфері мови, освіти, релігії та культури загалом  визначала можливості українського населення зберігати свою ідентичність та брати участь у суспільному житті.</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Як видно з раніше викладеного матеріалу, згідно з низкою договорів, зокрема Малого Версальського Трактату та Конституцій, польська влада офіційно декларувала толерантність і національну рівноправність, проте на практиці, як вже вдалося неодноразово переконатися, її дії часто мали обмежувальний характер. Не стала виключенням й освітня сфера, врегулювання якої стало нагальною потребою для держави, враховуючи тривалий період перебування польських земель у складі інших держав з їхніми освітніми системами, недостатній ступінь інтеграції різних частин країни в єдине ціле, а також наявність чисельних, часом ворожих полякам, національних меншин, які мали власні заклади освіти.</w:t>
      </w:r>
      <w:r w:rsidR="00182576" w:rsidRPr="00344C41">
        <w:rPr>
          <w:rFonts w:ascii="Times New Roman" w:eastAsia="Times New Roman" w:hAnsi="Times New Roman" w:cs="Times New Roman"/>
          <w:sz w:val="28"/>
          <w:szCs w:val="28"/>
          <w:lang w:eastAsia="ru-RU"/>
        </w:rPr>
        <w:t xml:space="preserve"> [93; </w:t>
      </w:r>
      <w:r w:rsidRPr="00344C41">
        <w:rPr>
          <w:rFonts w:ascii="Times New Roman" w:eastAsia="Times New Roman" w:hAnsi="Times New Roman" w:cs="Times New Roman"/>
          <w:sz w:val="28"/>
          <w:szCs w:val="28"/>
          <w:lang w:eastAsia="ru-RU"/>
        </w:rPr>
        <w:t>С.196</w:t>
      </w:r>
      <w:r w:rsidR="00182576"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Одним з перших кроків на шляху до централізації та уніфікації освітньої сфери став Декрет «Про шкільний обов’язок» від 7 лютого 1919 р. </w:t>
      </w:r>
      <w:r w:rsidR="000E6B6C" w:rsidRPr="00344C41">
        <w:rPr>
          <w:rFonts w:ascii="Times New Roman" w:eastAsia="Times New Roman" w:hAnsi="Times New Roman" w:cs="Times New Roman"/>
          <w:sz w:val="28"/>
          <w:szCs w:val="28"/>
          <w:lang w:eastAsia="ru-RU"/>
        </w:rPr>
        <w:t xml:space="preserve">[25] </w:t>
      </w:r>
      <w:r w:rsidRPr="00344C41">
        <w:rPr>
          <w:rFonts w:ascii="Times New Roman" w:eastAsia="Times New Roman" w:hAnsi="Times New Roman" w:cs="Times New Roman"/>
          <w:sz w:val="28"/>
          <w:szCs w:val="28"/>
          <w:lang w:eastAsia="ru-RU"/>
        </w:rPr>
        <w:t>Він запроваджував обов’язкову початкову (семирічну) шкільну освіту для дітей віком від 7 до 14 років. Конституція 1921 р., зокрема стаття 118, підтверджувала обов’язковість початкової осв</w:t>
      </w:r>
      <w:r w:rsidR="00891759">
        <w:rPr>
          <w:rFonts w:ascii="Times New Roman" w:eastAsia="Times New Roman" w:hAnsi="Times New Roman" w:cs="Times New Roman"/>
          <w:sz w:val="28"/>
          <w:szCs w:val="28"/>
          <w:lang w:eastAsia="ru-RU"/>
        </w:rPr>
        <w:t>іти для всіх громадян, а стаття </w:t>
      </w:r>
      <w:r w:rsidRPr="00344C41">
        <w:rPr>
          <w:rFonts w:ascii="Times New Roman" w:eastAsia="Times New Roman" w:hAnsi="Times New Roman" w:cs="Times New Roman"/>
          <w:sz w:val="28"/>
          <w:szCs w:val="28"/>
          <w:lang w:eastAsia="ru-RU"/>
        </w:rPr>
        <w:t xml:space="preserve">119 – гарантувала безоплатність отримання освітніх послуг в державних та місцевих школах. </w:t>
      </w:r>
      <w:r w:rsidR="00853633" w:rsidRPr="00344C41">
        <w:rPr>
          <w:rFonts w:ascii="Times New Roman" w:eastAsia="Times New Roman" w:hAnsi="Times New Roman" w:cs="Times New Roman"/>
          <w:sz w:val="28"/>
          <w:szCs w:val="28"/>
          <w:lang w:eastAsia="ru-RU"/>
        </w:rPr>
        <w:t xml:space="preserve">[37; </w:t>
      </w:r>
      <w:r w:rsidRPr="00344C41">
        <w:rPr>
          <w:rFonts w:ascii="Times New Roman" w:eastAsia="Times New Roman" w:hAnsi="Times New Roman" w:cs="Times New Roman"/>
          <w:sz w:val="28"/>
          <w:szCs w:val="28"/>
          <w:lang w:eastAsia="ru-RU"/>
        </w:rPr>
        <w:t>С.654-655</w:t>
      </w:r>
      <w:r w:rsidR="00853633"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17 лютого 1922 р. польський сейм ухвалив закон «Про заснування та утримання народних початкових шкіл», який доручав створення й утримання загальних шкіл органам місцевого самоврядування, натомість виплати вчителям та кошти на навчальні посібники, бібліотеки та </w:t>
      </w:r>
      <w:r w:rsidRPr="00344C41">
        <w:rPr>
          <w:rFonts w:ascii="Times New Roman" w:eastAsia="Times New Roman" w:hAnsi="Times New Roman" w:cs="Times New Roman"/>
          <w:sz w:val="28"/>
          <w:szCs w:val="28"/>
          <w:lang w:eastAsia="ru-RU"/>
        </w:rPr>
        <w:lastRenderedPageBreak/>
        <w:t>шкільні видання передбачалися з державного бюджету. Також цим законом встановлювався поділ на шкільні округи.</w:t>
      </w:r>
      <w:r w:rsidR="003B71AD" w:rsidRPr="00344C41">
        <w:rPr>
          <w:rFonts w:ascii="Times New Roman" w:eastAsia="Times New Roman" w:hAnsi="Times New Roman" w:cs="Times New Roman"/>
          <w:sz w:val="28"/>
          <w:szCs w:val="28"/>
          <w:lang w:eastAsia="ru-RU"/>
        </w:rPr>
        <w:t xml:space="preserve"> [36] </w:t>
      </w:r>
      <w:r w:rsidRPr="00344C41">
        <w:rPr>
          <w:rFonts w:ascii="Times New Roman" w:eastAsia="Times New Roman" w:hAnsi="Times New Roman" w:cs="Times New Roman"/>
          <w:sz w:val="28"/>
          <w:szCs w:val="28"/>
          <w:lang w:eastAsia="ru-RU"/>
        </w:rPr>
        <w:t xml:space="preserve">11 березня 1932 р. було ухвалено закон за </w:t>
      </w:r>
      <w:proofErr w:type="spellStart"/>
      <w:r w:rsidRPr="00344C41">
        <w:rPr>
          <w:rFonts w:ascii="Times New Roman" w:eastAsia="Times New Roman" w:hAnsi="Times New Roman" w:cs="Times New Roman"/>
          <w:sz w:val="28"/>
          <w:szCs w:val="28"/>
          <w:lang w:eastAsia="ru-RU"/>
        </w:rPr>
        <w:t>проєктом</w:t>
      </w:r>
      <w:proofErr w:type="spellEnd"/>
      <w:r w:rsidRPr="00344C41">
        <w:rPr>
          <w:rFonts w:ascii="Times New Roman" w:eastAsia="Times New Roman" w:hAnsi="Times New Roman" w:cs="Times New Roman"/>
          <w:sz w:val="28"/>
          <w:szCs w:val="28"/>
          <w:lang w:eastAsia="ru-RU"/>
        </w:rPr>
        <w:t xml:space="preserve"> міністра Я.</w:t>
      </w:r>
      <w:proofErr w:type="spellStart"/>
      <w:r w:rsidRPr="00344C41">
        <w:rPr>
          <w:rFonts w:ascii="Times New Roman" w:eastAsia="Times New Roman" w:hAnsi="Times New Roman" w:cs="Times New Roman"/>
          <w:sz w:val="28"/>
          <w:szCs w:val="28"/>
          <w:lang w:eastAsia="ru-RU"/>
        </w:rPr>
        <w:t>Єнджейєвіча</w:t>
      </w:r>
      <w:proofErr w:type="spellEnd"/>
      <w:r w:rsidRPr="00344C41">
        <w:rPr>
          <w:rFonts w:ascii="Times New Roman" w:eastAsia="Times New Roman" w:hAnsi="Times New Roman" w:cs="Times New Roman"/>
          <w:sz w:val="28"/>
          <w:szCs w:val="28"/>
          <w:lang w:eastAsia="ru-RU"/>
        </w:rPr>
        <w:t xml:space="preserve"> «Про устрій шкільництва», який зокрема визначав структуру шкільної системи освіти. Школи були поділені на державні, публічні (спільно фінансовані державою і місцевою владою) та приватні, з обов'язковою 7-річною освітою для всіх дітей. Водночас було введено систему трьох рівнів початкових загальних шкіл (перший – чотирирічні школи, другий – шестирічні, третій – семирічні), а також запроваджено 6-річну середню школу, яка складалася з 4-річної гімназії та 2-річного ліцею. Законом було врегульовано становище спеціальної (технічної, професійної тощо.) та вищої освіти. </w:t>
      </w:r>
      <w:r w:rsidR="00146C3C" w:rsidRPr="00344C41">
        <w:rPr>
          <w:rFonts w:ascii="Times New Roman" w:eastAsia="Times New Roman" w:hAnsi="Times New Roman" w:cs="Times New Roman"/>
          <w:sz w:val="28"/>
          <w:szCs w:val="28"/>
          <w:lang w:eastAsia="ru-RU"/>
        </w:rPr>
        <w:t>[38]</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Однак, всі ці розпорядження містили здебільшого загальнодержавний характер, натомість прийнятий 31 липня 1924 р. Закон «Про окремі положення щодо організації навчання», відомий як</w:t>
      </w:r>
      <w:r w:rsidR="000A376B" w:rsidRPr="00344C41">
        <w:rPr>
          <w:rFonts w:ascii="Times New Roman" w:eastAsia="Times New Roman" w:hAnsi="Times New Roman" w:cs="Times New Roman"/>
          <w:sz w:val="28"/>
          <w:szCs w:val="28"/>
          <w:lang w:eastAsia="ru-RU"/>
        </w:rPr>
        <w:t xml:space="preserve"> «</w:t>
      </w:r>
      <w:proofErr w:type="spellStart"/>
      <w:r w:rsidR="000A376B" w:rsidRPr="00344C41">
        <w:rPr>
          <w:rFonts w:ascii="Times New Roman" w:eastAsia="Times New Roman" w:hAnsi="Times New Roman" w:cs="Times New Roman"/>
          <w:sz w:val="28"/>
          <w:szCs w:val="28"/>
          <w:lang w:eastAsia="ru-RU"/>
        </w:rPr>
        <w:t>Lex</w:t>
      </w:r>
      <w:proofErr w:type="spellEnd"/>
      <w:r w:rsidR="000A376B" w:rsidRPr="00344C41">
        <w:rPr>
          <w:rFonts w:ascii="Times New Roman" w:eastAsia="Times New Roman" w:hAnsi="Times New Roman" w:cs="Times New Roman"/>
          <w:sz w:val="28"/>
          <w:szCs w:val="28"/>
          <w:lang w:eastAsia="ru-RU"/>
        </w:rPr>
        <w:t xml:space="preserve"> </w:t>
      </w:r>
      <w:proofErr w:type="spellStart"/>
      <w:r w:rsidR="000A376B" w:rsidRPr="00344C41">
        <w:rPr>
          <w:rFonts w:ascii="Times New Roman" w:eastAsia="Times New Roman" w:hAnsi="Times New Roman" w:cs="Times New Roman"/>
          <w:sz w:val="28"/>
          <w:szCs w:val="28"/>
          <w:lang w:eastAsia="ru-RU"/>
        </w:rPr>
        <w:t>Grabski</w:t>
      </w:r>
      <w:proofErr w:type="spellEnd"/>
      <w:r w:rsidR="000A376B"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значно вплинув на освітній процес меншин, що проживали на східних теренах ІІ Речі Посполитої (здебільшого українців, а також білорусів та литовців).</w:t>
      </w:r>
      <w:r w:rsidR="003B71AD" w:rsidRPr="00344C41">
        <w:rPr>
          <w:rFonts w:ascii="Times New Roman" w:eastAsia="Times New Roman" w:hAnsi="Times New Roman" w:cs="Times New Roman"/>
          <w:sz w:val="28"/>
          <w:szCs w:val="28"/>
          <w:lang w:eastAsia="ru-RU"/>
        </w:rPr>
        <w:t xml:space="preserve"> [35]</w:t>
      </w:r>
      <w:r w:rsidRPr="00344C41">
        <w:rPr>
          <w:rFonts w:ascii="Times New Roman" w:eastAsia="Times New Roman" w:hAnsi="Times New Roman" w:cs="Times New Roman"/>
          <w:sz w:val="28"/>
          <w:szCs w:val="28"/>
          <w:lang w:eastAsia="ru-RU"/>
        </w:rPr>
        <w:t xml:space="preserve"> Варто також зазначити, що того ж дня, 31 липня 1924 р., за польською мовою законодавчо було закріплено статус державної мови у Польщі, що стало додатковим підґрунтям до формування обмежень прав нацменшин, зокрема й у сфері освіти.</w:t>
      </w:r>
      <w:r w:rsidR="003B71AD" w:rsidRPr="00344C41">
        <w:rPr>
          <w:rFonts w:ascii="Times New Roman" w:eastAsia="Times New Roman" w:hAnsi="Times New Roman" w:cs="Times New Roman"/>
          <w:sz w:val="28"/>
          <w:szCs w:val="28"/>
          <w:lang w:eastAsia="ru-RU"/>
        </w:rPr>
        <w:t xml:space="preserve"> [34]</w:t>
      </w:r>
      <w:r w:rsidRPr="00344C41">
        <w:rPr>
          <w:rFonts w:ascii="Times New Roman" w:eastAsia="Times New Roman" w:hAnsi="Times New Roman" w:cs="Times New Roman"/>
          <w:sz w:val="28"/>
          <w:szCs w:val="28"/>
          <w:lang w:eastAsia="ru-RU"/>
        </w:rPr>
        <w:t xml:space="preserve"> </w:t>
      </w:r>
      <w:r w:rsidR="000A376B" w:rsidRPr="00344C41">
        <w:rPr>
          <w:rFonts w:ascii="Times New Roman" w:eastAsia="Times New Roman" w:hAnsi="Times New Roman" w:cs="Times New Roman"/>
          <w:sz w:val="28"/>
          <w:szCs w:val="28"/>
          <w:lang w:eastAsia="ru-RU"/>
        </w:rPr>
        <w:t>Так, «</w:t>
      </w:r>
      <w:proofErr w:type="spellStart"/>
      <w:r w:rsidR="000A376B" w:rsidRPr="00344C41">
        <w:rPr>
          <w:rFonts w:ascii="Times New Roman" w:eastAsia="Times New Roman" w:hAnsi="Times New Roman" w:cs="Times New Roman"/>
          <w:sz w:val="28"/>
          <w:szCs w:val="28"/>
          <w:lang w:eastAsia="ru-RU"/>
        </w:rPr>
        <w:t>Lex</w:t>
      </w:r>
      <w:proofErr w:type="spellEnd"/>
      <w:r w:rsidR="000A376B" w:rsidRPr="00344C41">
        <w:rPr>
          <w:rFonts w:ascii="Times New Roman" w:eastAsia="Times New Roman" w:hAnsi="Times New Roman" w:cs="Times New Roman"/>
          <w:sz w:val="28"/>
          <w:szCs w:val="28"/>
          <w:lang w:eastAsia="ru-RU"/>
        </w:rPr>
        <w:t xml:space="preserve"> </w:t>
      </w:r>
      <w:proofErr w:type="spellStart"/>
      <w:r w:rsidR="000A376B" w:rsidRPr="00344C41">
        <w:rPr>
          <w:rFonts w:ascii="Times New Roman" w:eastAsia="Times New Roman" w:hAnsi="Times New Roman" w:cs="Times New Roman"/>
          <w:sz w:val="28"/>
          <w:szCs w:val="28"/>
          <w:lang w:eastAsia="ru-RU"/>
        </w:rPr>
        <w:t>Grabski</w:t>
      </w:r>
      <w:proofErr w:type="spellEnd"/>
      <w:r w:rsidR="000A376B"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передбачав створення утраквістичних (двомовних) шкіл, у яких половина годин мала бути призначена на викладання мовою національних меншин, а інша половина – польською. На думку ініціатора закону, прем'єра В.</w:t>
      </w:r>
      <w:proofErr w:type="spellStart"/>
      <w:r w:rsidRPr="00344C41">
        <w:rPr>
          <w:rFonts w:ascii="Times New Roman" w:eastAsia="Times New Roman" w:hAnsi="Times New Roman" w:cs="Times New Roman"/>
          <w:sz w:val="28"/>
          <w:szCs w:val="28"/>
          <w:lang w:eastAsia="ru-RU"/>
        </w:rPr>
        <w:t>Грабського</w:t>
      </w:r>
      <w:proofErr w:type="spellEnd"/>
      <w:r w:rsidRPr="00344C41">
        <w:rPr>
          <w:rFonts w:ascii="Times New Roman" w:eastAsia="Times New Roman" w:hAnsi="Times New Roman" w:cs="Times New Roman"/>
          <w:sz w:val="28"/>
          <w:szCs w:val="28"/>
          <w:lang w:eastAsia="ru-RU"/>
        </w:rPr>
        <w:t xml:space="preserve">, це мало б привести до співпраці та мирного співіснування польських та українських дітей зокрема. Ключовим елементом, що міг впливати на появу такого виду школи, були заяви від батьків. Якщо на територіях, де проживало щонайменше 25% українців, батьки принаймні 40 дітей вимагали вести освітній процес українською мовою, то така освіта мала бути забезпечена (якщо ж не збиралося 40 заяв від батьків – то мовою викладання залишалася державна мова, тобто польська). При цьому для </w:t>
      </w:r>
      <w:r w:rsidRPr="00344C41">
        <w:rPr>
          <w:rFonts w:ascii="Times New Roman" w:eastAsia="Times New Roman" w:hAnsi="Times New Roman" w:cs="Times New Roman"/>
          <w:sz w:val="28"/>
          <w:szCs w:val="28"/>
          <w:lang w:eastAsia="ru-RU"/>
        </w:rPr>
        <w:lastRenderedPageBreak/>
        <w:t>введення двомовного навчання в школах на цих теренах було достатньо 20 заяв від батьків дітей польської національності.</w:t>
      </w:r>
      <w:r w:rsidR="003B71AD" w:rsidRPr="00344C41">
        <w:rPr>
          <w:rFonts w:ascii="Times New Roman" w:eastAsia="Times New Roman" w:hAnsi="Times New Roman" w:cs="Times New Roman"/>
          <w:sz w:val="28"/>
          <w:szCs w:val="28"/>
          <w:lang w:eastAsia="ru-RU"/>
        </w:rPr>
        <w:t xml:space="preserve"> [35; С.1213]</w:t>
      </w:r>
      <w:r w:rsidRPr="00344C41">
        <w:rPr>
          <w:rFonts w:ascii="Times New Roman" w:eastAsia="Times New Roman" w:hAnsi="Times New Roman" w:cs="Times New Roman"/>
          <w:sz w:val="28"/>
          <w:szCs w:val="28"/>
          <w:lang w:eastAsia="ru-RU"/>
        </w:rPr>
        <w:t xml:space="preserve"> Звісно ж, нерівність у кількості заяв – 40 до 20 – викликала різке обурення з боку українців. Вони побоювались того, що наявні до цього часу школи в яких українські учні становили значну частину, тепер могли бути легко </w:t>
      </w:r>
      <w:proofErr w:type="spellStart"/>
      <w:r w:rsidRPr="00344C41">
        <w:rPr>
          <w:rFonts w:ascii="Times New Roman" w:eastAsia="Times New Roman" w:hAnsi="Times New Roman" w:cs="Times New Roman"/>
          <w:sz w:val="28"/>
          <w:szCs w:val="28"/>
          <w:lang w:eastAsia="ru-RU"/>
        </w:rPr>
        <w:t>утраквізовані</w:t>
      </w:r>
      <w:proofErr w:type="spellEnd"/>
      <w:r w:rsidRPr="00344C41">
        <w:rPr>
          <w:rFonts w:ascii="Times New Roman" w:eastAsia="Times New Roman" w:hAnsi="Times New Roman" w:cs="Times New Roman"/>
          <w:sz w:val="28"/>
          <w:szCs w:val="28"/>
          <w:lang w:eastAsia="ru-RU"/>
        </w:rPr>
        <w:t xml:space="preserve"> за допомогою 20 заяв на користь польської мови. До того ж, в законі зазначалося, що існуючі окремі школи з польською та українською мовами викладання мали бути, за можливості, об'єднані в одну утраквістичну школу. </w:t>
      </w:r>
      <w:r w:rsidR="009D12DB" w:rsidRPr="00344C41">
        <w:rPr>
          <w:rFonts w:ascii="Times New Roman" w:eastAsia="Times New Roman" w:hAnsi="Times New Roman" w:cs="Times New Roman"/>
          <w:sz w:val="28"/>
          <w:szCs w:val="28"/>
          <w:lang w:eastAsia="ru-RU"/>
        </w:rPr>
        <w:t xml:space="preserve">[118] </w:t>
      </w:r>
      <w:r w:rsidRPr="00344C41">
        <w:rPr>
          <w:rFonts w:ascii="Times New Roman" w:eastAsia="Times New Roman" w:hAnsi="Times New Roman" w:cs="Times New Roman"/>
          <w:sz w:val="28"/>
          <w:szCs w:val="28"/>
          <w:lang w:eastAsia="ru-RU"/>
        </w:rPr>
        <w:t xml:space="preserve">На практиці ж це прирівнювалось до утворення </w:t>
      </w:r>
      <w:proofErr w:type="spellStart"/>
      <w:r w:rsidRPr="00344C41">
        <w:rPr>
          <w:rFonts w:ascii="Times New Roman" w:eastAsia="Times New Roman" w:hAnsi="Times New Roman" w:cs="Times New Roman"/>
          <w:sz w:val="28"/>
          <w:szCs w:val="28"/>
          <w:lang w:eastAsia="ru-RU"/>
        </w:rPr>
        <w:t>польськомовної</w:t>
      </w:r>
      <w:proofErr w:type="spellEnd"/>
      <w:r w:rsidRPr="00344C41">
        <w:rPr>
          <w:rFonts w:ascii="Times New Roman" w:eastAsia="Times New Roman" w:hAnsi="Times New Roman" w:cs="Times New Roman"/>
          <w:sz w:val="28"/>
          <w:szCs w:val="28"/>
          <w:lang w:eastAsia="ru-RU"/>
        </w:rPr>
        <w:t xml:space="preserve"> школи. </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Власне, українське населення не дарма вбачало в цьому законі значне обмеження права на освіту рідною мовою. Внаслідок проведеного у 1925 р. плебісциту щодо мови навчання в школі, щонайменше 2 тис. українських шкіл було перетворено на </w:t>
      </w:r>
      <w:proofErr w:type="spellStart"/>
      <w:r w:rsidRPr="00344C41">
        <w:rPr>
          <w:rFonts w:ascii="Times New Roman" w:eastAsia="Times New Roman" w:hAnsi="Times New Roman" w:cs="Times New Roman"/>
          <w:sz w:val="28"/>
          <w:szCs w:val="28"/>
          <w:lang w:eastAsia="ru-RU"/>
        </w:rPr>
        <w:t>польськомовні</w:t>
      </w:r>
      <w:proofErr w:type="spellEnd"/>
      <w:r w:rsidRPr="00344C41">
        <w:rPr>
          <w:rFonts w:ascii="Times New Roman" w:eastAsia="Times New Roman" w:hAnsi="Times New Roman" w:cs="Times New Roman"/>
          <w:sz w:val="28"/>
          <w:szCs w:val="28"/>
          <w:lang w:eastAsia="ru-RU"/>
        </w:rPr>
        <w:t xml:space="preserve"> чи утраквістичні; під час другого такого плебісциту в 1932 р. кількість українських шкіл зменшилася ще на 20%.</w:t>
      </w:r>
      <w:r w:rsidR="002675D2" w:rsidRPr="00344C41">
        <w:rPr>
          <w:rFonts w:ascii="Times New Roman" w:eastAsia="Times New Roman" w:hAnsi="Times New Roman" w:cs="Times New Roman"/>
          <w:sz w:val="28"/>
          <w:szCs w:val="28"/>
          <w:lang w:eastAsia="ru-RU"/>
        </w:rPr>
        <w:t xml:space="preserve"> [74;</w:t>
      </w:r>
      <w:r w:rsidRPr="00344C41">
        <w:rPr>
          <w:rFonts w:ascii="Times New Roman" w:eastAsia="Times New Roman" w:hAnsi="Times New Roman" w:cs="Times New Roman"/>
          <w:sz w:val="28"/>
          <w:szCs w:val="28"/>
          <w:lang w:eastAsia="ru-RU"/>
        </w:rPr>
        <w:t xml:space="preserve"> С.271</w:t>
      </w:r>
      <w:r w:rsidR="002675D2"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Згідно з офіційними даними, у Львівському воєводстві з 974 українських шкіл, що існували в 1922–1923  рр., у 1926 р. лишилося 353, у </w:t>
      </w:r>
      <w:proofErr w:type="spellStart"/>
      <w:r w:rsidRPr="00344C41">
        <w:rPr>
          <w:rFonts w:ascii="Times New Roman" w:eastAsia="Times New Roman" w:hAnsi="Times New Roman" w:cs="Times New Roman"/>
          <w:sz w:val="28"/>
          <w:szCs w:val="28"/>
          <w:lang w:eastAsia="ru-RU"/>
        </w:rPr>
        <w:t>Станіславівському</w:t>
      </w:r>
      <w:proofErr w:type="spellEnd"/>
      <w:r w:rsidRPr="00344C41">
        <w:rPr>
          <w:rFonts w:ascii="Times New Roman" w:eastAsia="Times New Roman" w:hAnsi="Times New Roman" w:cs="Times New Roman"/>
          <w:sz w:val="28"/>
          <w:szCs w:val="28"/>
          <w:lang w:eastAsia="ru-RU"/>
        </w:rPr>
        <w:t xml:space="preserve"> – 365 із 823, а в Тернопільському – 146 із 653. Найгіршою була ситуація на Волині, де з 442 шкіл зосталося 2. </w:t>
      </w:r>
      <w:r w:rsidR="00046421" w:rsidRPr="00344C41">
        <w:rPr>
          <w:rFonts w:ascii="Times New Roman" w:eastAsia="Times New Roman" w:hAnsi="Times New Roman" w:cs="Times New Roman"/>
          <w:sz w:val="28"/>
          <w:szCs w:val="28"/>
          <w:lang w:eastAsia="ru-RU"/>
        </w:rPr>
        <w:t xml:space="preserve">[116] </w:t>
      </w:r>
      <w:r w:rsidRPr="00344C41">
        <w:rPr>
          <w:rFonts w:ascii="Times New Roman" w:eastAsia="Times New Roman" w:hAnsi="Times New Roman" w:cs="Times New Roman"/>
          <w:sz w:val="28"/>
          <w:szCs w:val="28"/>
          <w:lang w:eastAsia="ru-RU"/>
        </w:rPr>
        <w:t xml:space="preserve">Вже наприкінці 30-х рр. ХХ ст. на теренах, заселених українською меншиною, в більшості почали переважати двомовні школи та інші заклади з польською мовою викладання, в яких вивчали українську мову суто як додатковий предмет. Шкіл з українською мовою навчання на той час залишилося лише 6% від загальної кількості шкіл, і навчалися в них лише 5% учнів. </w:t>
      </w:r>
      <w:r w:rsidR="00C344C8" w:rsidRPr="00344C41">
        <w:rPr>
          <w:rFonts w:ascii="Times New Roman" w:eastAsia="Times New Roman" w:hAnsi="Times New Roman" w:cs="Times New Roman"/>
          <w:sz w:val="28"/>
          <w:szCs w:val="28"/>
          <w:lang w:eastAsia="ru-RU"/>
        </w:rPr>
        <w:t xml:space="preserve">[49; С.77] </w:t>
      </w:r>
      <w:r w:rsidR="000A376B" w:rsidRPr="00344C41">
        <w:rPr>
          <w:rFonts w:ascii="Times New Roman" w:eastAsia="Times New Roman" w:hAnsi="Times New Roman" w:cs="Times New Roman"/>
          <w:sz w:val="28"/>
          <w:szCs w:val="28"/>
          <w:lang w:eastAsia="ru-RU"/>
        </w:rPr>
        <w:t>Фактично ухвалення «</w:t>
      </w:r>
      <w:proofErr w:type="spellStart"/>
      <w:r w:rsidR="000A376B" w:rsidRPr="00344C41">
        <w:rPr>
          <w:rFonts w:ascii="Times New Roman" w:eastAsia="Times New Roman" w:hAnsi="Times New Roman" w:cs="Times New Roman"/>
          <w:sz w:val="28"/>
          <w:szCs w:val="28"/>
          <w:lang w:eastAsia="ru-RU"/>
        </w:rPr>
        <w:t>Lex</w:t>
      </w:r>
      <w:proofErr w:type="spellEnd"/>
      <w:r w:rsidR="000A376B" w:rsidRPr="00344C41">
        <w:rPr>
          <w:rFonts w:ascii="Times New Roman" w:eastAsia="Times New Roman" w:hAnsi="Times New Roman" w:cs="Times New Roman"/>
          <w:sz w:val="28"/>
          <w:szCs w:val="28"/>
          <w:lang w:eastAsia="ru-RU"/>
        </w:rPr>
        <w:t xml:space="preserve"> </w:t>
      </w:r>
      <w:proofErr w:type="spellStart"/>
      <w:r w:rsidR="000A376B" w:rsidRPr="00344C41">
        <w:rPr>
          <w:rFonts w:ascii="Times New Roman" w:eastAsia="Times New Roman" w:hAnsi="Times New Roman" w:cs="Times New Roman"/>
          <w:sz w:val="28"/>
          <w:szCs w:val="28"/>
          <w:lang w:eastAsia="ru-RU"/>
        </w:rPr>
        <w:t>Grabski</w:t>
      </w:r>
      <w:proofErr w:type="spellEnd"/>
      <w:r w:rsidR="000A376B"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стало ключовим елементом на шляху полонізації системи освіти.</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Варто також зазначити, що на становище української освіти, і шкіл зокрема, вплинула «пацифікація». Під гаслом боротьби проти саботажів польські урядові інстанції розпочали закриття українських навчальних закладів. Слід розуміти, що саботажі та антипольські акції серед молоді не виникли на порожньому місці, вони стали закономірним наслідком масової полонізації </w:t>
      </w:r>
      <w:r w:rsidRPr="00344C41">
        <w:rPr>
          <w:rFonts w:ascii="Times New Roman" w:eastAsia="Times New Roman" w:hAnsi="Times New Roman" w:cs="Times New Roman"/>
          <w:sz w:val="28"/>
          <w:szCs w:val="28"/>
          <w:lang w:eastAsia="ru-RU"/>
        </w:rPr>
        <w:lastRenderedPageBreak/>
        <w:t xml:space="preserve">українського населення, зокрема й у сфері освіти. 26 вересня 1930 р. у Тернополі закрили IV гімназію з українською (офіційно «руською») мовою навчання під приводом затримання 3-х учнів цієї школи, які ніби були учасниками саботажів. Наступного місяця було закрито приватну українську гімназію в Рогатині, яку очолювало </w:t>
      </w:r>
      <w:proofErr w:type="spellStart"/>
      <w:r w:rsidRPr="00344C41">
        <w:rPr>
          <w:rFonts w:ascii="Times New Roman" w:eastAsia="Times New Roman" w:hAnsi="Times New Roman" w:cs="Times New Roman"/>
          <w:sz w:val="28"/>
          <w:szCs w:val="28"/>
          <w:lang w:eastAsia="ru-RU"/>
        </w:rPr>
        <w:t>освітньо-виховне</w:t>
      </w:r>
      <w:proofErr w:type="spellEnd"/>
      <w:r w:rsidRPr="00344C41">
        <w:rPr>
          <w:rFonts w:ascii="Times New Roman" w:eastAsia="Times New Roman" w:hAnsi="Times New Roman" w:cs="Times New Roman"/>
          <w:sz w:val="28"/>
          <w:szCs w:val="28"/>
          <w:lang w:eastAsia="ru-RU"/>
        </w:rPr>
        <w:t xml:space="preserve"> товариство «Рідна школа» й учні якої поширювали нелегальні видання УВО. У Станіславові було закрито семикласну початкову школу, яку утримувала «Рідна школа», а також ліквідовано гімназію з українською мовою навчання.  У жовтні 1930 р. у Львові було зачинено VI клас гімназії з українською мовою навчання й заарештовано двох її учнів за звинуваченням у тому, що вони викинули у вікно портрет президента Польщі І.</w:t>
      </w:r>
      <w:proofErr w:type="spellStart"/>
      <w:r w:rsidRPr="00344C41">
        <w:rPr>
          <w:rFonts w:ascii="Times New Roman" w:eastAsia="Times New Roman" w:hAnsi="Times New Roman" w:cs="Times New Roman"/>
          <w:sz w:val="28"/>
          <w:szCs w:val="28"/>
          <w:lang w:eastAsia="ru-RU"/>
        </w:rPr>
        <w:t>Мосціцького</w:t>
      </w:r>
      <w:proofErr w:type="spellEnd"/>
      <w:r w:rsidRPr="00344C41">
        <w:rPr>
          <w:rFonts w:ascii="Times New Roman" w:eastAsia="Times New Roman" w:hAnsi="Times New Roman" w:cs="Times New Roman"/>
          <w:sz w:val="28"/>
          <w:szCs w:val="28"/>
          <w:lang w:eastAsia="ru-RU"/>
        </w:rPr>
        <w:t>. А в листопаді було ліквідовано приватну гімназію ім. Івана Франка в Дрогобичі. Відтак лише під час пацифікації було закрито щонайменше 6 українських шкіл. [</w:t>
      </w:r>
      <w:r w:rsidR="00F13F8D" w:rsidRPr="00344C41">
        <w:rPr>
          <w:rFonts w:ascii="Times New Roman" w:eastAsia="Times New Roman" w:hAnsi="Times New Roman" w:cs="Times New Roman"/>
          <w:sz w:val="28"/>
          <w:szCs w:val="28"/>
          <w:lang w:eastAsia="ru-RU"/>
        </w:rPr>
        <w:t>46</w:t>
      </w:r>
      <w:r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bCs/>
          <w:sz w:val="28"/>
          <w:szCs w:val="28"/>
          <w:lang w:eastAsia="ru-RU"/>
        </w:rPr>
        <w:t>С.64</w:t>
      </w:r>
      <w:r w:rsidRPr="00344C41">
        <w:rPr>
          <w:rFonts w:ascii="Times New Roman" w:eastAsia="Times New Roman" w:hAnsi="Times New Roman" w:cs="Times New Roman"/>
          <w:sz w:val="28"/>
          <w:szCs w:val="28"/>
          <w:lang w:eastAsia="ru-RU"/>
        </w:rPr>
        <w:t xml:space="preserve">] Як бачимо, на рівні середньої освіти становище українців також було </w:t>
      </w:r>
      <w:proofErr w:type="spellStart"/>
      <w:r w:rsidRPr="00344C41">
        <w:rPr>
          <w:rFonts w:ascii="Times New Roman" w:eastAsia="Times New Roman" w:hAnsi="Times New Roman" w:cs="Times New Roman"/>
          <w:sz w:val="28"/>
          <w:szCs w:val="28"/>
          <w:lang w:eastAsia="ru-RU"/>
        </w:rPr>
        <w:t>ненайкращим</w:t>
      </w:r>
      <w:proofErr w:type="spellEnd"/>
      <w:r w:rsidRPr="00344C41">
        <w:rPr>
          <w:rFonts w:ascii="Times New Roman" w:eastAsia="Times New Roman" w:hAnsi="Times New Roman" w:cs="Times New Roman"/>
          <w:sz w:val="28"/>
          <w:szCs w:val="28"/>
          <w:lang w:eastAsia="ru-RU"/>
        </w:rPr>
        <w:t>. У 1931 р. на 230 тис</w:t>
      </w:r>
      <w:r w:rsidR="00891759">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українців припадала лише одна українська гімназія, в той час як на одну польську – 16 </w:t>
      </w:r>
      <w:proofErr w:type="spellStart"/>
      <w:r w:rsidRPr="00344C41">
        <w:rPr>
          <w:rFonts w:ascii="Times New Roman" w:eastAsia="Times New Roman" w:hAnsi="Times New Roman" w:cs="Times New Roman"/>
          <w:sz w:val="28"/>
          <w:szCs w:val="28"/>
          <w:lang w:eastAsia="ru-RU"/>
        </w:rPr>
        <w:t>тис</w:t>
      </w:r>
      <w:r w:rsidR="00891759">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поляків</w:t>
      </w:r>
      <w:proofErr w:type="spellEnd"/>
      <w:r w:rsidRPr="00344C41">
        <w:rPr>
          <w:rFonts w:ascii="Times New Roman" w:eastAsia="Times New Roman" w:hAnsi="Times New Roman" w:cs="Times New Roman"/>
          <w:sz w:val="28"/>
          <w:szCs w:val="28"/>
          <w:lang w:eastAsia="ru-RU"/>
        </w:rPr>
        <w:t>. З року в рік кількість українських середніх навчальних закладів невпинно зменшувалась.</w:t>
      </w:r>
      <w:r w:rsidR="002675D2" w:rsidRPr="00344C41">
        <w:rPr>
          <w:rFonts w:ascii="Times New Roman" w:eastAsia="Times New Roman" w:hAnsi="Times New Roman" w:cs="Times New Roman"/>
          <w:sz w:val="28"/>
          <w:szCs w:val="28"/>
          <w:lang w:eastAsia="ru-RU"/>
        </w:rPr>
        <w:t xml:space="preserve"> [74;</w:t>
      </w:r>
      <w:r w:rsidRPr="00344C41">
        <w:rPr>
          <w:rFonts w:ascii="Times New Roman" w:eastAsia="Times New Roman" w:hAnsi="Times New Roman" w:cs="Times New Roman"/>
          <w:sz w:val="28"/>
          <w:szCs w:val="28"/>
          <w:lang w:eastAsia="ru-RU"/>
        </w:rPr>
        <w:t xml:space="preserve"> С.272</w:t>
      </w:r>
      <w:r w:rsidR="002675D2"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Значної дискримінації зазнавали українці й у сфері вищої освіти. Повній полонізації було піддано Львівський університет, який у 1919 р. було перейменовано на Університет Яна Казимира, а згодом закрито всі українські кафедри. </w:t>
      </w:r>
      <w:r w:rsidR="00E60C70" w:rsidRPr="00344C41">
        <w:rPr>
          <w:rFonts w:ascii="Times New Roman" w:eastAsia="Times New Roman" w:hAnsi="Times New Roman" w:cs="Times New Roman"/>
          <w:sz w:val="28"/>
          <w:szCs w:val="28"/>
          <w:lang w:eastAsia="ru-RU"/>
        </w:rPr>
        <w:t xml:space="preserve">[74; С.272] </w:t>
      </w:r>
      <w:r w:rsidRPr="00344C41">
        <w:rPr>
          <w:rFonts w:ascii="Times New Roman" w:eastAsia="Times New Roman" w:hAnsi="Times New Roman" w:cs="Times New Roman"/>
          <w:sz w:val="28"/>
          <w:szCs w:val="28"/>
          <w:lang w:eastAsia="ru-RU"/>
        </w:rPr>
        <w:t>Можливість українців вступити до закладів вищої освіти в суто польських містах теж була значно обмежена. Про складне становище українських абітурієнтів у Польщі знаходимо підтвердження в одній з тогочасних газет: «</w:t>
      </w:r>
      <w:r w:rsidRPr="00344C41">
        <w:rPr>
          <w:rFonts w:ascii="Times New Roman" w:eastAsia="Times New Roman" w:hAnsi="Times New Roman" w:cs="Times New Roman"/>
          <w:i/>
          <w:iCs/>
          <w:sz w:val="28"/>
          <w:szCs w:val="28"/>
          <w:lang w:eastAsia="ru-RU"/>
        </w:rPr>
        <w:t xml:space="preserve">В університеті в Варшаві на медицину </w:t>
      </w:r>
      <w:proofErr w:type="spellStart"/>
      <w:r w:rsidRPr="00344C41">
        <w:rPr>
          <w:rFonts w:ascii="Times New Roman" w:eastAsia="Times New Roman" w:hAnsi="Times New Roman" w:cs="Times New Roman"/>
          <w:i/>
          <w:iCs/>
          <w:sz w:val="28"/>
          <w:szCs w:val="28"/>
          <w:lang w:eastAsia="ru-RU"/>
        </w:rPr>
        <w:t>приняли</w:t>
      </w:r>
      <w:proofErr w:type="spellEnd"/>
      <w:r w:rsidRPr="00344C41">
        <w:rPr>
          <w:rFonts w:ascii="Times New Roman" w:eastAsia="Times New Roman" w:hAnsi="Times New Roman" w:cs="Times New Roman"/>
          <w:i/>
          <w:iCs/>
          <w:sz w:val="28"/>
          <w:szCs w:val="28"/>
          <w:lang w:eastAsia="ru-RU"/>
        </w:rPr>
        <w:t xml:space="preserve"> лиш двох Українців (на 160 усіх </w:t>
      </w:r>
      <w:proofErr w:type="spellStart"/>
      <w:r w:rsidRPr="00344C41">
        <w:rPr>
          <w:rFonts w:ascii="Times New Roman" w:eastAsia="Times New Roman" w:hAnsi="Times New Roman" w:cs="Times New Roman"/>
          <w:i/>
          <w:iCs/>
          <w:sz w:val="28"/>
          <w:szCs w:val="28"/>
          <w:lang w:eastAsia="ru-RU"/>
        </w:rPr>
        <w:t>принятих</w:t>
      </w:r>
      <w:proofErr w:type="spellEnd"/>
      <w:r w:rsidRPr="00344C41">
        <w:rPr>
          <w:rFonts w:ascii="Times New Roman" w:eastAsia="Times New Roman" w:hAnsi="Times New Roman" w:cs="Times New Roman"/>
          <w:i/>
          <w:iCs/>
          <w:sz w:val="28"/>
          <w:szCs w:val="28"/>
          <w:lang w:eastAsia="ru-RU"/>
        </w:rPr>
        <w:t xml:space="preserve">, у тому 12 </w:t>
      </w:r>
      <w:proofErr w:type="spellStart"/>
      <w:r w:rsidRPr="00344C41">
        <w:rPr>
          <w:rFonts w:ascii="Times New Roman" w:eastAsia="Times New Roman" w:hAnsi="Times New Roman" w:cs="Times New Roman"/>
          <w:i/>
          <w:iCs/>
          <w:sz w:val="28"/>
          <w:szCs w:val="28"/>
          <w:lang w:eastAsia="ru-RU"/>
        </w:rPr>
        <w:t>Жидів</w:t>
      </w:r>
      <w:proofErr w:type="spellEnd"/>
      <w:r w:rsidRPr="00344C41">
        <w:rPr>
          <w:rFonts w:ascii="Times New Roman" w:eastAsia="Times New Roman" w:hAnsi="Times New Roman" w:cs="Times New Roman"/>
          <w:i/>
          <w:iCs/>
          <w:sz w:val="28"/>
          <w:szCs w:val="28"/>
          <w:lang w:eastAsia="ru-RU"/>
        </w:rPr>
        <w:t xml:space="preserve">). Така пропорція вдержана теж </w:t>
      </w:r>
      <w:proofErr w:type="spellStart"/>
      <w:r w:rsidRPr="00344C41">
        <w:rPr>
          <w:rFonts w:ascii="Times New Roman" w:eastAsia="Times New Roman" w:hAnsi="Times New Roman" w:cs="Times New Roman"/>
          <w:i/>
          <w:iCs/>
          <w:sz w:val="28"/>
          <w:szCs w:val="28"/>
          <w:lang w:eastAsia="ru-RU"/>
        </w:rPr>
        <w:t>дотично</w:t>
      </w:r>
      <w:proofErr w:type="spellEnd"/>
      <w:r w:rsidRPr="00344C41">
        <w:rPr>
          <w:rFonts w:ascii="Times New Roman" w:eastAsia="Times New Roman" w:hAnsi="Times New Roman" w:cs="Times New Roman"/>
          <w:i/>
          <w:iCs/>
          <w:sz w:val="28"/>
          <w:szCs w:val="28"/>
          <w:lang w:eastAsia="ru-RU"/>
        </w:rPr>
        <w:t xml:space="preserve"> Українців у всіх інших факультетах.</w:t>
      </w:r>
      <w:r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i/>
          <w:iCs/>
          <w:sz w:val="28"/>
          <w:szCs w:val="28"/>
          <w:lang w:eastAsia="ru-RU"/>
        </w:rPr>
        <w:t xml:space="preserve"> </w:t>
      </w:r>
      <w:r w:rsidRPr="00344C41">
        <w:rPr>
          <w:rFonts w:ascii="Times New Roman" w:eastAsia="Times New Roman" w:hAnsi="Times New Roman" w:cs="Times New Roman"/>
          <w:sz w:val="28"/>
          <w:szCs w:val="28"/>
          <w:lang w:eastAsia="ru-RU"/>
        </w:rPr>
        <w:t>Далі наводиться приклад: «</w:t>
      </w:r>
      <w:r w:rsidRPr="00344C41">
        <w:rPr>
          <w:rFonts w:ascii="Times New Roman" w:eastAsia="Times New Roman" w:hAnsi="Times New Roman" w:cs="Times New Roman"/>
          <w:i/>
          <w:iCs/>
          <w:sz w:val="28"/>
          <w:szCs w:val="28"/>
          <w:lang w:eastAsia="ru-RU"/>
        </w:rPr>
        <w:t xml:space="preserve">на фармацевтичний відділ </w:t>
      </w:r>
      <w:proofErr w:type="spellStart"/>
      <w:r w:rsidRPr="00344C41">
        <w:rPr>
          <w:rFonts w:ascii="Times New Roman" w:eastAsia="Times New Roman" w:hAnsi="Times New Roman" w:cs="Times New Roman"/>
          <w:i/>
          <w:iCs/>
          <w:sz w:val="28"/>
          <w:szCs w:val="28"/>
          <w:lang w:eastAsia="ru-RU"/>
        </w:rPr>
        <w:t>принято</w:t>
      </w:r>
      <w:proofErr w:type="spellEnd"/>
      <w:r w:rsidRPr="00344C41">
        <w:rPr>
          <w:rFonts w:ascii="Times New Roman" w:eastAsia="Times New Roman" w:hAnsi="Times New Roman" w:cs="Times New Roman"/>
          <w:i/>
          <w:iCs/>
          <w:sz w:val="28"/>
          <w:szCs w:val="28"/>
          <w:lang w:eastAsia="ru-RU"/>
        </w:rPr>
        <w:t xml:space="preserve">, як дотепер, лиш одного Українця. </w:t>
      </w:r>
      <w:proofErr w:type="spellStart"/>
      <w:r w:rsidRPr="00344C41">
        <w:rPr>
          <w:rFonts w:ascii="Times New Roman" w:eastAsia="Times New Roman" w:hAnsi="Times New Roman" w:cs="Times New Roman"/>
          <w:i/>
          <w:iCs/>
          <w:sz w:val="28"/>
          <w:szCs w:val="28"/>
          <w:lang w:eastAsia="ru-RU"/>
        </w:rPr>
        <w:t>Дентистична</w:t>
      </w:r>
      <w:proofErr w:type="spellEnd"/>
      <w:r w:rsidRPr="00344C41">
        <w:rPr>
          <w:rFonts w:ascii="Times New Roman" w:eastAsia="Times New Roman" w:hAnsi="Times New Roman" w:cs="Times New Roman"/>
          <w:i/>
          <w:iCs/>
          <w:sz w:val="28"/>
          <w:szCs w:val="28"/>
          <w:lang w:eastAsia="ru-RU"/>
        </w:rPr>
        <w:t xml:space="preserve"> школа дала лиш 5 місць для Українців, хоч їх зголосилося поверх 20 осіб. Між українським варшавським студентством говорять, що на таких </w:t>
      </w:r>
      <w:r w:rsidRPr="00344C41">
        <w:rPr>
          <w:rFonts w:ascii="Times New Roman" w:eastAsia="Times New Roman" w:hAnsi="Times New Roman" w:cs="Times New Roman"/>
          <w:i/>
          <w:iCs/>
          <w:sz w:val="28"/>
          <w:szCs w:val="28"/>
          <w:lang w:eastAsia="ru-RU"/>
        </w:rPr>
        <w:lastRenderedPageBreak/>
        <w:t xml:space="preserve">виділах, як медицина, ветеринарія і фармацевтика, справу </w:t>
      </w:r>
      <w:proofErr w:type="spellStart"/>
      <w:r w:rsidRPr="00344C41">
        <w:rPr>
          <w:rFonts w:ascii="Times New Roman" w:eastAsia="Times New Roman" w:hAnsi="Times New Roman" w:cs="Times New Roman"/>
          <w:i/>
          <w:iCs/>
          <w:sz w:val="28"/>
          <w:szCs w:val="28"/>
          <w:lang w:eastAsia="ru-RU"/>
        </w:rPr>
        <w:t>приняття</w:t>
      </w:r>
      <w:proofErr w:type="spellEnd"/>
      <w:r w:rsidRPr="00344C41">
        <w:rPr>
          <w:rFonts w:ascii="Times New Roman" w:eastAsia="Times New Roman" w:hAnsi="Times New Roman" w:cs="Times New Roman"/>
          <w:i/>
          <w:iCs/>
          <w:sz w:val="28"/>
          <w:szCs w:val="28"/>
          <w:lang w:eastAsia="ru-RU"/>
        </w:rPr>
        <w:t xml:space="preserve"> </w:t>
      </w:r>
      <w:r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i/>
          <w:iCs/>
          <w:sz w:val="28"/>
          <w:szCs w:val="28"/>
          <w:lang w:eastAsia="ru-RU"/>
        </w:rPr>
        <w:t>полагоджують</w:t>
      </w:r>
      <w:r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i/>
          <w:iCs/>
          <w:sz w:val="28"/>
          <w:szCs w:val="28"/>
          <w:lang w:eastAsia="ru-RU"/>
        </w:rPr>
        <w:t xml:space="preserve"> вже самі урядовці </w:t>
      </w:r>
      <w:proofErr w:type="spellStart"/>
      <w:r w:rsidRPr="00344C41">
        <w:rPr>
          <w:rFonts w:ascii="Times New Roman" w:eastAsia="Times New Roman" w:hAnsi="Times New Roman" w:cs="Times New Roman"/>
          <w:i/>
          <w:iCs/>
          <w:sz w:val="28"/>
          <w:szCs w:val="28"/>
          <w:lang w:eastAsia="ru-RU"/>
        </w:rPr>
        <w:t>секретаріяту</w:t>
      </w:r>
      <w:proofErr w:type="spellEnd"/>
      <w:r w:rsidRPr="00344C41">
        <w:rPr>
          <w:rFonts w:ascii="Times New Roman" w:eastAsia="Times New Roman" w:hAnsi="Times New Roman" w:cs="Times New Roman"/>
          <w:i/>
          <w:iCs/>
          <w:sz w:val="28"/>
          <w:szCs w:val="28"/>
          <w:lang w:eastAsia="ru-RU"/>
        </w:rPr>
        <w:t xml:space="preserve">, виписуючи на </w:t>
      </w:r>
      <w:proofErr w:type="spellStart"/>
      <w:r w:rsidRPr="00344C41">
        <w:rPr>
          <w:rFonts w:ascii="Times New Roman" w:eastAsia="Times New Roman" w:hAnsi="Times New Roman" w:cs="Times New Roman"/>
          <w:i/>
          <w:iCs/>
          <w:sz w:val="28"/>
          <w:szCs w:val="28"/>
          <w:lang w:eastAsia="ru-RU"/>
        </w:rPr>
        <w:t>кладинках</w:t>
      </w:r>
      <w:proofErr w:type="spellEnd"/>
      <w:r w:rsidRPr="00344C41">
        <w:rPr>
          <w:rFonts w:ascii="Times New Roman" w:eastAsia="Times New Roman" w:hAnsi="Times New Roman" w:cs="Times New Roman"/>
          <w:i/>
          <w:iCs/>
          <w:sz w:val="28"/>
          <w:szCs w:val="28"/>
          <w:lang w:eastAsia="ru-RU"/>
        </w:rPr>
        <w:t xml:space="preserve"> документів червоним олівцем слово </w:t>
      </w:r>
      <w:r w:rsidRPr="00344C41">
        <w:rPr>
          <w:rFonts w:ascii="Times New Roman" w:eastAsia="Times New Roman" w:hAnsi="Times New Roman" w:cs="Times New Roman"/>
          <w:sz w:val="28"/>
          <w:szCs w:val="28"/>
          <w:lang w:eastAsia="ru-RU"/>
        </w:rPr>
        <w:t>«</w:t>
      </w:r>
      <w:proofErr w:type="spellStart"/>
      <w:r w:rsidRPr="00344C41">
        <w:rPr>
          <w:rFonts w:ascii="Times New Roman" w:eastAsia="Times New Roman" w:hAnsi="Times New Roman" w:cs="Times New Roman"/>
          <w:i/>
          <w:iCs/>
          <w:sz w:val="28"/>
          <w:szCs w:val="28"/>
          <w:lang w:eastAsia="ru-RU"/>
        </w:rPr>
        <w:t>Українєц</w:t>
      </w:r>
      <w:proofErr w:type="spellEnd"/>
      <w:r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i/>
          <w:iCs/>
          <w:sz w:val="28"/>
          <w:szCs w:val="28"/>
          <w:lang w:eastAsia="ru-RU"/>
        </w:rPr>
        <w:t xml:space="preserve"> або </w:t>
      </w:r>
      <w:r w:rsidRPr="00344C41">
        <w:rPr>
          <w:rFonts w:ascii="Times New Roman" w:eastAsia="Times New Roman" w:hAnsi="Times New Roman" w:cs="Times New Roman"/>
          <w:sz w:val="28"/>
          <w:szCs w:val="28"/>
          <w:lang w:eastAsia="ru-RU"/>
        </w:rPr>
        <w:t>«</w:t>
      </w:r>
      <w:proofErr w:type="spellStart"/>
      <w:r w:rsidRPr="00344C41">
        <w:rPr>
          <w:rFonts w:ascii="Times New Roman" w:eastAsia="Times New Roman" w:hAnsi="Times New Roman" w:cs="Times New Roman"/>
          <w:i/>
          <w:iCs/>
          <w:sz w:val="28"/>
          <w:szCs w:val="28"/>
          <w:lang w:eastAsia="ru-RU"/>
        </w:rPr>
        <w:t>православни</w:t>
      </w:r>
      <w:proofErr w:type="spellEnd"/>
      <w:r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i/>
          <w:iCs/>
          <w:sz w:val="28"/>
          <w:szCs w:val="28"/>
          <w:lang w:eastAsia="ru-RU"/>
        </w:rPr>
        <w:t>, що означає згори, що учня не приймуть.</w:t>
      </w:r>
      <w:r w:rsidRPr="00344C41">
        <w:rPr>
          <w:rFonts w:ascii="Times New Roman" w:eastAsia="Times New Roman" w:hAnsi="Times New Roman" w:cs="Times New Roman"/>
          <w:sz w:val="28"/>
          <w:szCs w:val="28"/>
          <w:lang w:eastAsia="ru-RU"/>
        </w:rPr>
        <w:t xml:space="preserve">» </w:t>
      </w:r>
      <w:r w:rsidR="00491124" w:rsidRPr="00344C41">
        <w:rPr>
          <w:rFonts w:ascii="Times New Roman" w:eastAsia="Times New Roman" w:hAnsi="Times New Roman" w:cs="Times New Roman"/>
          <w:sz w:val="28"/>
          <w:szCs w:val="28"/>
          <w:lang w:eastAsia="ru-RU"/>
        </w:rPr>
        <w:t xml:space="preserve">[21] </w:t>
      </w:r>
      <w:r w:rsidRPr="00344C41">
        <w:rPr>
          <w:rFonts w:ascii="Times New Roman" w:eastAsia="Times New Roman" w:hAnsi="Times New Roman" w:cs="Times New Roman"/>
          <w:sz w:val="28"/>
          <w:szCs w:val="28"/>
          <w:lang w:eastAsia="ru-RU"/>
        </w:rPr>
        <w:t xml:space="preserve">Не зайвим буде зазначити, що доступ до вищої – як і до середньої – освіти був також обмежений високою платою за навчання і необхідністю витрачати додаткові кошти на проживання у великих містах. Здебільшого право навчатися у закладах вищої освіти мали лише громадяни ІІ Речі Посполитої. У непольської молоді, яка прагнула здобути вищу освіту, влада вимагала офіційного визнання польського підданства та виконання військового обов’язку. Прискіплива увага зверталася на можливу участь абітурієнта у воєнних подіях 1918–1921 рр. Якщо рік закінчення закладу середньої освіти не збігався із роком вступу до ЗВО, у вступника вимагалося свідоцтво лояльності, яке видавалося за місцем проживання й характеризувало його політичні переконання. </w:t>
      </w:r>
      <w:r w:rsidR="00182576" w:rsidRPr="00344C41">
        <w:rPr>
          <w:rFonts w:ascii="Times New Roman" w:eastAsia="Times New Roman" w:hAnsi="Times New Roman" w:cs="Times New Roman"/>
          <w:sz w:val="28"/>
          <w:szCs w:val="28"/>
          <w:lang w:eastAsia="ru-RU"/>
        </w:rPr>
        <w:t xml:space="preserve">[93; </w:t>
      </w:r>
      <w:r w:rsidRPr="00344C41">
        <w:rPr>
          <w:rFonts w:ascii="Times New Roman" w:eastAsia="Times New Roman" w:hAnsi="Times New Roman" w:cs="Times New Roman"/>
          <w:sz w:val="28"/>
          <w:szCs w:val="28"/>
          <w:lang w:eastAsia="ru-RU"/>
        </w:rPr>
        <w:t>С.198</w:t>
      </w:r>
      <w:r w:rsidR="00182576"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Зазнаючи постійних утисків з боку польської влади, зокрема фактичного позбавлення можливості здобувати у школі освіту рідною мовою, українці змушені були шукати інші шляхи до навчання. Результатом народної ініціативи стала Організація українського приватного початкового і середнього шкільництва. Велику роль у його здійснені зіграли педагогічні товариства «Рідна школа» та «Просвіта». Вони на основі громадських пожертвувань організовували й утримували десятки шкіл, курсів, бібліотеки, вчительські семінарії, видавали педагогічні часописи, шкільні підручники й посібники, проводили педагогічні з’їзди, конгреси, виставки тощо. Завдяки їхній діяльності станом на 1937-1838 н. р. функціонувало 16 постійних дитячих садків та 700 сезонних (влітку), 19 гімназій та 16 ліцеїв, 700 шкільних бібліотек, а також чимало професійно-технічних шкіл.</w:t>
      </w:r>
      <w:r w:rsidR="00E60C70" w:rsidRPr="00344C41">
        <w:rPr>
          <w:rFonts w:ascii="Times New Roman" w:eastAsia="Times New Roman" w:hAnsi="Times New Roman" w:cs="Times New Roman"/>
          <w:sz w:val="28"/>
          <w:szCs w:val="28"/>
          <w:lang w:eastAsia="ru-RU"/>
        </w:rPr>
        <w:t xml:space="preserve"> [74; С.272]</w:t>
      </w:r>
      <w:r w:rsidRPr="00344C41">
        <w:rPr>
          <w:rFonts w:ascii="Times New Roman" w:eastAsia="Times New Roman" w:hAnsi="Times New Roman" w:cs="Times New Roman"/>
          <w:sz w:val="28"/>
          <w:szCs w:val="28"/>
          <w:lang w:eastAsia="ru-RU"/>
        </w:rPr>
        <w:t xml:space="preserve"> Стараннями української громади у ІІ Речі Посполитій протягом певного часу діяло й 3 українські заклади вищої освіти: Греко-католицька Богословська академія (1928–1944 рр.) і нелегальні Український таємний університет (1921–1925 рр.) та Українська </w:t>
      </w:r>
      <w:r w:rsidRPr="00344C41">
        <w:rPr>
          <w:rFonts w:ascii="Times New Roman" w:eastAsia="Times New Roman" w:hAnsi="Times New Roman" w:cs="Times New Roman"/>
          <w:sz w:val="28"/>
          <w:szCs w:val="28"/>
          <w:lang w:eastAsia="ru-RU"/>
        </w:rPr>
        <w:lastRenderedPageBreak/>
        <w:t>висока політехнічна  школа (1921–1925 рр.). Однак невизнання дипломів цих закладів польською владою, а також переслідування студентів і викладачів призвели до їх швидкого закриття.</w:t>
      </w:r>
      <w:r w:rsidR="00182576" w:rsidRPr="00344C41">
        <w:rPr>
          <w:rFonts w:ascii="Times New Roman" w:eastAsia="Times New Roman" w:hAnsi="Times New Roman" w:cs="Times New Roman"/>
          <w:sz w:val="28"/>
          <w:szCs w:val="28"/>
          <w:lang w:eastAsia="ru-RU"/>
        </w:rPr>
        <w:t xml:space="preserve"> [93; </w:t>
      </w:r>
      <w:r w:rsidRPr="00344C41">
        <w:rPr>
          <w:rFonts w:ascii="Times New Roman" w:eastAsia="Times New Roman" w:hAnsi="Times New Roman" w:cs="Times New Roman"/>
          <w:sz w:val="28"/>
          <w:szCs w:val="28"/>
          <w:lang w:eastAsia="ru-RU"/>
        </w:rPr>
        <w:t>С.199</w:t>
      </w:r>
      <w:r w:rsidR="00182576"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Чільне місце у національному та культурному вихованні української молоді займали також патріотичні організації «Сокіл», «Пласт», «Луг». Вони проводили культурно-просвітню, </w:t>
      </w:r>
      <w:proofErr w:type="spellStart"/>
      <w:r w:rsidRPr="00344C41">
        <w:rPr>
          <w:rFonts w:ascii="Times New Roman" w:eastAsia="Times New Roman" w:hAnsi="Times New Roman" w:cs="Times New Roman"/>
          <w:sz w:val="28"/>
          <w:szCs w:val="28"/>
          <w:lang w:eastAsia="ru-RU"/>
        </w:rPr>
        <w:t>руханково-спортивну</w:t>
      </w:r>
      <w:proofErr w:type="spellEnd"/>
      <w:r w:rsidRPr="00344C41">
        <w:rPr>
          <w:rFonts w:ascii="Times New Roman" w:eastAsia="Times New Roman" w:hAnsi="Times New Roman" w:cs="Times New Roman"/>
          <w:sz w:val="28"/>
          <w:szCs w:val="28"/>
          <w:lang w:eastAsia="ru-RU"/>
        </w:rPr>
        <w:t xml:space="preserve"> та протипожежну роботу, що спрямовувалася на виховання свідомого та здорового молодого покоління українців, готового до боротьби за державну самостійність. Однак і тут на вільний розвиток власних інституцій українцям годі було сподіватись. Принаймні внаслідок раніше згаданої пацифікації чимала кількість молодіжних культурно-просвітницьких та патріотичних організацій зазнала матеріальних збитків та піддалася ліквідації. Польська влада аргументувала це тим, що їхні учасники були причетні до акцій протесту. Стосовно безпосередньої ліквідації, то у вересні і жовтні 1930 р. на території трьох воєводств Галичини було розпущено 28 осередків спортивно-пожежного товариства «Луг», 21 – гімнастичного товариства «Сокіл», а також 21 філію «Просвіти». Водночас органи безпеки чинили сильний тиск на місцеві відділення цих товариств, спонукаючи їх до самоліквідації. Завдяки шантажу та іншим методам впливу 17 осередків «Лугу», 19 «Сокола» та 25 «Просвіти» оголосили про розпуск. </w:t>
      </w:r>
      <w:r w:rsidR="00F2285E" w:rsidRPr="00344C41">
        <w:rPr>
          <w:rFonts w:ascii="Times New Roman" w:eastAsia="Times New Roman" w:hAnsi="Times New Roman" w:cs="Times New Roman"/>
          <w:sz w:val="28"/>
          <w:szCs w:val="28"/>
          <w:lang w:eastAsia="ru-RU"/>
        </w:rPr>
        <w:t xml:space="preserve">[92; </w:t>
      </w:r>
      <w:r w:rsidRPr="00344C41">
        <w:rPr>
          <w:rFonts w:ascii="Times New Roman" w:eastAsia="Times New Roman" w:hAnsi="Times New Roman" w:cs="Times New Roman"/>
          <w:sz w:val="28"/>
          <w:szCs w:val="28"/>
          <w:lang w:eastAsia="ru-RU"/>
        </w:rPr>
        <w:t>С.125]  Крім цього за особистим розпорядженням Ю.</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було ліквідовано діяльність спортивної організації «Пласт».</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Поряд з активним наступом на українську освіту, було місце й іншим обмеженням. Зокрема, попри конституційні гарантії свободи слова й друку, польська влада у міжвоєнний період послідовно обмежувала розвиток української преси й книговидання. За підраху</w:t>
      </w:r>
      <w:r w:rsidR="00891759">
        <w:rPr>
          <w:rFonts w:ascii="Times New Roman" w:eastAsia="Times New Roman" w:hAnsi="Times New Roman" w:cs="Times New Roman"/>
          <w:sz w:val="28"/>
          <w:szCs w:val="28"/>
          <w:lang w:eastAsia="ru-RU"/>
        </w:rPr>
        <w:t>нками А.</w:t>
      </w:r>
      <w:proofErr w:type="spellStart"/>
      <w:r w:rsidR="00891759">
        <w:rPr>
          <w:rFonts w:ascii="Times New Roman" w:eastAsia="Times New Roman" w:hAnsi="Times New Roman" w:cs="Times New Roman"/>
          <w:sz w:val="28"/>
          <w:szCs w:val="28"/>
          <w:lang w:eastAsia="ru-RU"/>
        </w:rPr>
        <w:t>Животка</w:t>
      </w:r>
      <w:proofErr w:type="spellEnd"/>
      <w:r w:rsidR="00891759">
        <w:rPr>
          <w:rFonts w:ascii="Times New Roman" w:eastAsia="Times New Roman" w:hAnsi="Times New Roman" w:cs="Times New Roman"/>
          <w:sz w:val="28"/>
          <w:szCs w:val="28"/>
          <w:lang w:eastAsia="ru-RU"/>
        </w:rPr>
        <w:t>, станом на 1936 </w:t>
      </w:r>
      <w:r w:rsidRPr="00344C41">
        <w:rPr>
          <w:rFonts w:ascii="Times New Roman" w:eastAsia="Times New Roman" w:hAnsi="Times New Roman" w:cs="Times New Roman"/>
          <w:sz w:val="28"/>
          <w:szCs w:val="28"/>
          <w:lang w:eastAsia="ru-RU"/>
        </w:rPr>
        <w:t>р. виходило 143 українські пресові видання, більшість з них становили журнали різного спрямування, оскільки газети, особливо політичного спрямування, піддавалися цензурі.</w:t>
      </w:r>
      <w:r w:rsidR="00046421" w:rsidRPr="00344C41">
        <w:rPr>
          <w:rFonts w:ascii="Times New Roman" w:eastAsia="Times New Roman" w:hAnsi="Times New Roman" w:cs="Times New Roman"/>
          <w:sz w:val="28"/>
          <w:szCs w:val="28"/>
          <w:lang w:eastAsia="ru-RU"/>
        </w:rPr>
        <w:t xml:space="preserve"> [112]</w:t>
      </w:r>
      <w:r w:rsidRPr="00344C41">
        <w:rPr>
          <w:rFonts w:ascii="Times New Roman" w:eastAsia="Times New Roman" w:hAnsi="Times New Roman" w:cs="Times New Roman"/>
          <w:sz w:val="28"/>
          <w:szCs w:val="28"/>
          <w:lang w:eastAsia="ru-RU"/>
        </w:rPr>
        <w:t xml:space="preserve"> Як зазначав український посол С.Маківка, «</w:t>
      </w:r>
      <w:r w:rsidRPr="00344C41">
        <w:rPr>
          <w:rFonts w:ascii="Times New Roman" w:eastAsia="Times New Roman" w:hAnsi="Times New Roman" w:cs="Times New Roman"/>
          <w:i/>
          <w:iCs/>
          <w:sz w:val="28"/>
          <w:szCs w:val="28"/>
          <w:lang w:eastAsia="ru-RU"/>
        </w:rPr>
        <w:t xml:space="preserve">Польська </w:t>
      </w:r>
      <w:proofErr w:type="spellStart"/>
      <w:r w:rsidRPr="00344C41">
        <w:rPr>
          <w:rFonts w:ascii="Times New Roman" w:eastAsia="Times New Roman" w:hAnsi="Times New Roman" w:cs="Times New Roman"/>
          <w:i/>
          <w:iCs/>
          <w:sz w:val="28"/>
          <w:szCs w:val="28"/>
          <w:lang w:eastAsia="ru-RU"/>
        </w:rPr>
        <w:t>прокураторія</w:t>
      </w:r>
      <w:proofErr w:type="spellEnd"/>
      <w:r w:rsidRPr="00344C41">
        <w:rPr>
          <w:rFonts w:ascii="Times New Roman" w:eastAsia="Times New Roman" w:hAnsi="Times New Roman" w:cs="Times New Roman"/>
          <w:i/>
          <w:iCs/>
          <w:sz w:val="28"/>
          <w:szCs w:val="28"/>
          <w:lang w:eastAsia="ru-RU"/>
        </w:rPr>
        <w:t xml:space="preserve"> без жалю нищить українську пресу. </w:t>
      </w:r>
      <w:r w:rsidRPr="00344C41">
        <w:rPr>
          <w:rFonts w:ascii="Times New Roman" w:eastAsia="Times New Roman" w:hAnsi="Times New Roman" w:cs="Times New Roman"/>
          <w:i/>
          <w:iCs/>
          <w:sz w:val="28"/>
          <w:szCs w:val="28"/>
          <w:lang w:eastAsia="ru-RU"/>
        </w:rPr>
        <w:lastRenderedPageBreak/>
        <w:t>Здається немає жодної газети, яка би не була сконфіскована пару разів у тижні.</w:t>
      </w:r>
      <w:r w:rsidRPr="00344C41">
        <w:rPr>
          <w:rFonts w:ascii="Times New Roman" w:eastAsia="Times New Roman" w:hAnsi="Times New Roman" w:cs="Times New Roman"/>
          <w:sz w:val="28"/>
          <w:szCs w:val="28"/>
          <w:lang w:eastAsia="ru-RU"/>
        </w:rPr>
        <w:t xml:space="preserve">» </w:t>
      </w:r>
      <w:r w:rsidR="00FB1FD4" w:rsidRPr="00344C41">
        <w:rPr>
          <w:rFonts w:ascii="Times New Roman" w:eastAsia="Times New Roman" w:hAnsi="Times New Roman" w:cs="Times New Roman"/>
          <w:sz w:val="28"/>
          <w:szCs w:val="28"/>
          <w:lang w:eastAsia="ru-RU"/>
        </w:rPr>
        <w:t xml:space="preserve">[15] </w:t>
      </w:r>
      <w:r w:rsidRPr="00344C41">
        <w:rPr>
          <w:rFonts w:ascii="Times New Roman" w:eastAsia="Times New Roman" w:hAnsi="Times New Roman" w:cs="Times New Roman"/>
          <w:sz w:val="28"/>
          <w:szCs w:val="28"/>
          <w:lang w:eastAsia="ru-RU"/>
        </w:rPr>
        <w:t>Аналогічна ситуація склалася і в галузі українського книгодру</w:t>
      </w:r>
      <w:r w:rsidR="000A376B" w:rsidRPr="00344C41">
        <w:rPr>
          <w:rFonts w:ascii="Times New Roman" w:eastAsia="Times New Roman" w:hAnsi="Times New Roman" w:cs="Times New Roman"/>
          <w:sz w:val="28"/>
          <w:szCs w:val="28"/>
          <w:lang w:eastAsia="ru-RU"/>
        </w:rPr>
        <w:t>кування. У 1932 р. товариством «Просвіта» було видано «</w:t>
      </w:r>
      <w:r w:rsidRPr="00344C41">
        <w:rPr>
          <w:rFonts w:ascii="Times New Roman" w:eastAsia="Times New Roman" w:hAnsi="Times New Roman" w:cs="Times New Roman"/>
          <w:sz w:val="28"/>
          <w:szCs w:val="28"/>
          <w:lang w:eastAsia="ru-RU"/>
        </w:rPr>
        <w:t>Спис сконфіскованих і заборонених україн</w:t>
      </w:r>
      <w:r w:rsidR="000A376B" w:rsidRPr="00344C41">
        <w:rPr>
          <w:rFonts w:ascii="Times New Roman" w:eastAsia="Times New Roman" w:hAnsi="Times New Roman" w:cs="Times New Roman"/>
          <w:sz w:val="28"/>
          <w:szCs w:val="28"/>
          <w:lang w:eastAsia="ru-RU"/>
        </w:rPr>
        <w:t>ських книжок та друків в Польщі»</w:t>
      </w:r>
      <w:r w:rsidRPr="00344C41">
        <w:rPr>
          <w:rFonts w:ascii="Times New Roman" w:eastAsia="Times New Roman" w:hAnsi="Times New Roman" w:cs="Times New Roman"/>
          <w:sz w:val="28"/>
          <w:szCs w:val="28"/>
          <w:lang w:eastAsia="ru-RU"/>
        </w:rPr>
        <w:t xml:space="preserve">. Згідно з ним, у ІІ Речі Посполитій було заборонено близько тисячі українських видань, які підлягали вилученню з публічних бібліотек. Насправді ж польська влада мала значно більший перелік заборонених українських книг на основі яких, як повідомляла преса, </w:t>
      </w:r>
      <w:r w:rsidR="000A376B"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i/>
          <w:iCs/>
          <w:sz w:val="28"/>
          <w:szCs w:val="28"/>
          <w:lang w:eastAsia="ru-RU"/>
        </w:rPr>
        <w:t>поліція переводить</w:t>
      </w:r>
      <w:r w:rsidR="000A376B" w:rsidRPr="00344C41">
        <w:rPr>
          <w:rFonts w:ascii="Times New Roman" w:eastAsia="Times New Roman" w:hAnsi="Times New Roman" w:cs="Times New Roman"/>
          <w:i/>
          <w:iCs/>
          <w:sz w:val="28"/>
          <w:szCs w:val="28"/>
          <w:lang w:eastAsia="ru-RU"/>
        </w:rPr>
        <w:t xml:space="preserve"> ревізії, головно по читальнях «Просвіти»</w:t>
      </w:r>
      <w:r w:rsidRPr="00344C41">
        <w:rPr>
          <w:rFonts w:ascii="Times New Roman" w:eastAsia="Times New Roman" w:hAnsi="Times New Roman" w:cs="Times New Roman"/>
          <w:i/>
          <w:iCs/>
          <w:sz w:val="28"/>
          <w:szCs w:val="28"/>
          <w:lang w:eastAsia="ru-RU"/>
        </w:rPr>
        <w:t xml:space="preserve"> по селах, забирає з</w:t>
      </w:r>
      <w:r w:rsidR="000A376B" w:rsidRPr="00344C41">
        <w:rPr>
          <w:rFonts w:ascii="Times New Roman" w:eastAsia="Times New Roman" w:hAnsi="Times New Roman" w:cs="Times New Roman"/>
          <w:i/>
          <w:iCs/>
          <w:sz w:val="28"/>
          <w:szCs w:val="28"/>
          <w:lang w:eastAsia="ru-RU"/>
        </w:rPr>
        <w:t xml:space="preserve"> бібліотек книжки і виготовляє «карні донесення»</w:t>
      </w:r>
      <w:r w:rsidRPr="00344C41">
        <w:rPr>
          <w:rFonts w:ascii="Times New Roman" w:eastAsia="Times New Roman" w:hAnsi="Times New Roman" w:cs="Times New Roman"/>
          <w:i/>
          <w:iCs/>
          <w:sz w:val="28"/>
          <w:szCs w:val="28"/>
          <w:lang w:eastAsia="ru-RU"/>
        </w:rPr>
        <w:t xml:space="preserve"> проти поодиноких членів виділів, а крім того ставить внесення до прокуратора на </w:t>
      </w:r>
      <w:proofErr w:type="spellStart"/>
      <w:r w:rsidRPr="00344C41">
        <w:rPr>
          <w:rFonts w:ascii="Times New Roman" w:eastAsia="Times New Roman" w:hAnsi="Times New Roman" w:cs="Times New Roman"/>
          <w:i/>
          <w:iCs/>
          <w:sz w:val="28"/>
          <w:szCs w:val="28"/>
          <w:lang w:eastAsia="ru-RU"/>
        </w:rPr>
        <w:t>конфіскату</w:t>
      </w:r>
      <w:proofErr w:type="spellEnd"/>
      <w:r w:rsidRPr="00344C41">
        <w:rPr>
          <w:rFonts w:ascii="Times New Roman" w:eastAsia="Times New Roman" w:hAnsi="Times New Roman" w:cs="Times New Roman"/>
          <w:i/>
          <w:iCs/>
          <w:sz w:val="28"/>
          <w:szCs w:val="28"/>
          <w:lang w:eastAsia="ru-RU"/>
        </w:rPr>
        <w:t xml:space="preserve"> тих книжок, що й справді наступає в значній більшості випадків</w:t>
      </w:r>
      <w:r w:rsidR="000A376B"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Так, за повідомленням г</w:t>
      </w:r>
      <w:r w:rsidR="00891759">
        <w:rPr>
          <w:rFonts w:ascii="Times New Roman" w:eastAsia="Times New Roman" w:hAnsi="Times New Roman" w:cs="Times New Roman"/>
          <w:sz w:val="28"/>
          <w:szCs w:val="28"/>
          <w:lang w:eastAsia="ru-RU"/>
        </w:rPr>
        <w:t>азети «Новий Час» протягом 1934 </w:t>
      </w:r>
      <w:r w:rsidRPr="00344C41">
        <w:rPr>
          <w:rFonts w:ascii="Times New Roman" w:eastAsia="Times New Roman" w:hAnsi="Times New Roman" w:cs="Times New Roman"/>
          <w:sz w:val="28"/>
          <w:szCs w:val="28"/>
          <w:lang w:eastAsia="ru-RU"/>
        </w:rPr>
        <w:t xml:space="preserve">р. лише в окружному суді Тернополя було винесено рішення про конфіскацію 40–50 нових українських книг. </w:t>
      </w:r>
      <w:r w:rsidR="00491124" w:rsidRPr="00344C41">
        <w:rPr>
          <w:rFonts w:ascii="Times New Roman" w:eastAsia="Times New Roman" w:hAnsi="Times New Roman" w:cs="Times New Roman"/>
          <w:sz w:val="28"/>
          <w:szCs w:val="28"/>
          <w:lang w:eastAsia="ru-RU"/>
        </w:rPr>
        <w:t xml:space="preserve">[22] </w:t>
      </w:r>
      <w:r w:rsidRPr="00344C41">
        <w:rPr>
          <w:rFonts w:ascii="Times New Roman" w:eastAsia="Times New Roman" w:hAnsi="Times New Roman" w:cs="Times New Roman"/>
          <w:sz w:val="28"/>
          <w:szCs w:val="28"/>
          <w:lang w:eastAsia="ru-RU"/>
        </w:rPr>
        <w:t>Такі дії мали систематичний характер і були частиною загальної політики Польської держави, спрямованої на знищення української культурної ідентичності.</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Релігійне життя українців теж було не безхмарним. Фактично у ІІ Речі Посполитій вони становили дві великі групи: 1)</w:t>
      </w:r>
      <w:r w:rsidR="00891759">
        <w:rPr>
          <w:rFonts w:ascii="Times New Roman" w:eastAsia="Times New Roman" w:hAnsi="Times New Roman" w:cs="Times New Roman"/>
          <w:sz w:val="28"/>
          <w:szCs w:val="28"/>
          <w:lang w:eastAsia="ru-RU"/>
        </w:rPr>
        <w:t xml:space="preserve"> православні (за переписом 1931 </w:t>
      </w:r>
      <w:r w:rsidRPr="00344C41">
        <w:rPr>
          <w:rFonts w:ascii="Times New Roman" w:eastAsia="Times New Roman" w:hAnsi="Times New Roman" w:cs="Times New Roman"/>
          <w:sz w:val="28"/>
          <w:szCs w:val="28"/>
          <w:lang w:eastAsia="ru-RU"/>
        </w:rPr>
        <w:t xml:space="preserve">р. – 1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840 тис. осіб), що проживали переважно на теренах колишньої Російської імперії (Волинь, Холмщина, Підляшшя); 2) греко-католики (за переписом 1931 р. – 2 млн. 855 тис. осіб),  що проживали на теренах колишньої Австро-Угорської імперії (Східна Галичина). Це було ще од</w:t>
      </w:r>
      <w:r w:rsidR="000A376B" w:rsidRPr="00344C41">
        <w:rPr>
          <w:rFonts w:ascii="Times New Roman" w:eastAsia="Times New Roman" w:hAnsi="Times New Roman" w:cs="Times New Roman"/>
          <w:sz w:val="28"/>
          <w:szCs w:val="28"/>
          <w:lang w:eastAsia="ru-RU"/>
        </w:rPr>
        <w:t>ним яскравим проявом існування «</w:t>
      </w:r>
      <w:proofErr w:type="spellStart"/>
      <w:r w:rsidR="000A376B" w:rsidRPr="00344C41">
        <w:rPr>
          <w:rFonts w:ascii="Times New Roman" w:eastAsia="Times New Roman" w:hAnsi="Times New Roman" w:cs="Times New Roman"/>
          <w:sz w:val="28"/>
          <w:szCs w:val="28"/>
          <w:lang w:eastAsia="ru-RU"/>
        </w:rPr>
        <w:t>сокальського</w:t>
      </w:r>
      <w:proofErr w:type="spellEnd"/>
      <w:r w:rsidR="000A376B" w:rsidRPr="00344C41">
        <w:rPr>
          <w:rFonts w:ascii="Times New Roman" w:eastAsia="Times New Roman" w:hAnsi="Times New Roman" w:cs="Times New Roman"/>
          <w:sz w:val="28"/>
          <w:szCs w:val="28"/>
          <w:lang w:eastAsia="ru-RU"/>
        </w:rPr>
        <w:t xml:space="preserve"> кордону»</w:t>
      </w:r>
      <w:r w:rsidRPr="00344C41">
        <w:rPr>
          <w:rFonts w:ascii="Times New Roman" w:eastAsia="Times New Roman" w:hAnsi="Times New Roman" w:cs="Times New Roman"/>
          <w:sz w:val="28"/>
          <w:szCs w:val="28"/>
          <w:lang w:eastAsia="ru-RU"/>
        </w:rPr>
        <w:t>. [</w:t>
      </w:r>
      <w:r w:rsidR="00E9660C" w:rsidRPr="00344C41">
        <w:rPr>
          <w:rFonts w:ascii="Times New Roman" w:eastAsia="Times New Roman" w:hAnsi="Times New Roman" w:cs="Times New Roman"/>
          <w:sz w:val="28"/>
          <w:szCs w:val="28"/>
          <w:lang w:eastAsia="ru-RU"/>
        </w:rPr>
        <w:t xml:space="preserve">86; </w:t>
      </w:r>
      <w:r w:rsidRPr="00344C41">
        <w:rPr>
          <w:rFonts w:ascii="Times New Roman" w:eastAsia="Times New Roman" w:hAnsi="Times New Roman" w:cs="Times New Roman"/>
          <w:sz w:val="28"/>
          <w:szCs w:val="28"/>
          <w:lang w:eastAsia="ru-RU"/>
        </w:rPr>
        <w:t>С.60] </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Українська Греко-католицька Церква, яка впродовж ХІХ – поч. ХХ ст. відігравала ключову роль у формуванні національної свідомості галицького українства, у міжвоєнний період ХХ ст. змушена була </w:t>
      </w:r>
      <w:proofErr w:type="spellStart"/>
      <w:r w:rsidRPr="00344C41">
        <w:rPr>
          <w:rFonts w:ascii="Times New Roman" w:eastAsia="Times New Roman" w:hAnsi="Times New Roman" w:cs="Times New Roman"/>
          <w:sz w:val="28"/>
          <w:szCs w:val="28"/>
          <w:lang w:eastAsia="ru-RU"/>
        </w:rPr>
        <w:t>адаптовуватися</w:t>
      </w:r>
      <w:proofErr w:type="spellEnd"/>
      <w:r w:rsidRPr="00344C41">
        <w:rPr>
          <w:rFonts w:ascii="Times New Roman" w:eastAsia="Times New Roman" w:hAnsi="Times New Roman" w:cs="Times New Roman"/>
          <w:sz w:val="28"/>
          <w:szCs w:val="28"/>
          <w:lang w:eastAsia="ru-RU"/>
        </w:rPr>
        <w:t xml:space="preserve"> до нових викликів, що виникали внаслідок польської національної політики та в умовах посилення позицій Римо-Католицької Церкви. Вже на початку 1920-х рр. польська влада прагнула обмежити вплив УГКЦ за межами Галичини. Зокрема, </w:t>
      </w:r>
      <w:r w:rsidRPr="00344C41">
        <w:rPr>
          <w:rFonts w:ascii="Times New Roman" w:eastAsia="Times New Roman" w:hAnsi="Times New Roman" w:cs="Times New Roman"/>
          <w:sz w:val="28"/>
          <w:szCs w:val="28"/>
          <w:lang w:eastAsia="ru-RU"/>
        </w:rPr>
        <w:lastRenderedPageBreak/>
        <w:t xml:space="preserve">українські території Волині та Холмщини було вилучено з її юрисдикції і передано римо-католикам, що обмежило пастирську присутність уніатської церкви на цих землях. Одночасно тривали безуспішні спроби польської ієрархії запровадити на Волині так звану «нову унію», в якій душпастирське служіння серед українців мали здійснювати латинські </w:t>
      </w:r>
      <w:proofErr w:type="spellStart"/>
      <w:r w:rsidRPr="00344C41">
        <w:rPr>
          <w:rFonts w:ascii="Times New Roman" w:eastAsia="Times New Roman" w:hAnsi="Times New Roman" w:cs="Times New Roman"/>
          <w:sz w:val="28"/>
          <w:szCs w:val="28"/>
          <w:lang w:eastAsia="ru-RU"/>
        </w:rPr>
        <w:t>священики-біритуалісти</w:t>
      </w:r>
      <w:proofErr w:type="spellEnd"/>
      <w:r w:rsidRPr="00344C41">
        <w:rPr>
          <w:rFonts w:ascii="Times New Roman" w:eastAsia="Times New Roman" w:hAnsi="Times New Roman" w:cs="Times New Roman"/>
          <w:sz w:val="28"/>
          <w:szCs w:val="28"/>
          <w:lang w:eastAsia="ru-RU"/>
        </w:rPr>
        <w:t xml:space="preserve"> (могли вести богослужіння у двох обрядах), підпорядковані римо-католицьким єпископам</w:t>
      </w:r>
      <w:r w:rsidR="00146C3C" w:rsidRPr="00344C41">
        <w:rPr>
          <w:rFonts w:ascii="Times New Roman" w:eastAsia="Times New Roman" w:hAnsi="Times New Roman" w:cs="Times New Roman"/>
          <w:sz w:val="28"/>
          <w:szCs w:val="28"/>
          <w:lang w:eastAsia="ru-RU"/>
        </w:rPr>
        <w:t>. [40; С.86]</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Вагомим кроком у врегулюванні конфесійних відносин став підписаний у 1925 р. Конкордат між ІІ Річчю Посполитою та Ватиканом. У документі було офіційно визнано статус трьох католицьких церков – латинської, греко-католицької (уніатської) та вірменської. Конкордат надавав церквам широкі автономні права, зокрема апостольський престол зберіг за собою виняткове право призначення єпископів без втручання Польської держави</w:t>
      </w:r>
      <w:r w:rsidR="00FC51FF" w:rsidRPr="00344C41">
        <w:rPr>
          <w:rFonts w:ascii="Times New Roman" w:eastAsia="Times New Roman" w:hAnsi="Times New Roman" w:cs="Times New Roman"/>
          <w:sz w:val="28"/>
          <w:szCs w:val="28"/>
          <w:lang w:eastAsia="ru-RU"/>
        </w:rPr>
        <w:t>. [54; С.759; 79; С.51]</w:t>
      </w:r>
      <w:r w:rsidRPr="00344C41">
        <w:rPr>
          <w:rFonts w:ascii="Times New Roman" w:eastAsia="Times New Roman" w:hAnsi="Times New Roman" w:cs="Times New Roman"/>
          <w:sz w:val="28"/>
          <w:szCs w:val="28"/>
          <w:lang w:eastAsia="ru-RU"/>
        </w:rPr>
        <w:t xml:space="preserve"> Це рішення, попри формальне визнання, не гарантувало рівноправності: Ватикан у своїй політиці змушений був зважати на інтереси польської сторони, що часто ставало причиною обмеження впливу УГКЦ. Попри це  у 1930 р., після тривалого опору з боку польських урядових і церковних кіл, Апостольський престол все ж зміг призначити єпископа М. </w:t>
      </w:r>
      <w:proofErr w:type="spellStart"/>
      <w:r w:rsidRPr="00344C41">
        <w:rPr>
          <w:rFonts w:ascii="Times New Roman" w:eastAsia="Times New Roman" w:hAnsi="Times New Roman" w:cs="Times New Roman"/>
          <w:sz w:val="28"/>
          <w:szCs w:val="28"/>
          <w:lang w:eastAsia="ru-RU"/>
        </w:rPr>
        <w:t>Чарнецького</w:t>
      </w:r>
      <w:proofErr w:type="spellEnd"/>
      <w:r w:rsidRPr="00344C41">
        <w:rPr>
          <w:rFonts w:ascii="Times New Roman" w:eastAsia="Times New Roman" w:hAnsi="Times New Roman" w:cs="Times New Roman"/>
          <w:sz w:val="28"/>
          <w:szCs w:val="28"/>
          <w:lang w:eastAsia="ru-RU"/>
        </w:rPr>
        <w:t xml:space="preserve"> апостольським </w:t>
      </w:r>
      <w:proofErr w:type="spellStart"/>
      <w:r w:rsidRPr="00344C41">
        <w:rPr>
          <w:rFonts w:ascii="Times New Roman" w:eastAsia="Times New Roman" w:hAnsi="Times New Roman" w:cs="Times New Roman"/>
          <w:sz w:val="28"/>
          <w:szCs w:val="28"/>
          <w:lang w:eastAsia="ru-RU"/>
        </w:rPr>
        <w:t>візитатором</w:t>
      </w:r>
      <w:proofErr w:type="spellEnd"/>
      <w:r w:rsidRPr="00344C41">
        <w:rPr>
          <w:rFonts w:ascii="Times New Roman" w:eastAsia="Times New Roman" w:hAnsi="Times New Roman" w:cs="Times New Roman"/>
          <w:sz w:val="28"/>
          <w:szCs w:val="28"/>
          <w:lang w:eastAsia="ru-RU"/>
        </w:rPr>
        <w:t xml:space="preserve"> для опіки над греко-католиками Волині. Це призначення було компромісом, який лише частково компенсував втрату юрисдикції УГКЦ на цих теренах.</w:t>
      </w:r>
      <w:r w:rsidR="00146C3C" w:rsidRPr="00344C41">
        <w:rPr>
          <w:rFonts w:ascii="Times New Roman" w:eastAsia="Times New Roman" w:hAnsi="Times New Roman" w:cs="Times New Roman"/>
          <w:sz w:val="28"/>
          <w:szCs w:val="28"/>
          <w:lang w:eastAsia="ru-RU"/>
        </w:rPr>
        <w:t xml:space="preserve"> [40; С.86]</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Незважаючи на зовнішній тиск і певні обмеження, УГКЦ зберігала стійкі позиції в Галичині. Станом на 1939 р. її церковна структура охоплювала 3040 парафій, які об'єднували 4,3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вірян</w:t>
      </w:r>
      <w:proofErr w:type="spellEnd"/>
      <w:r w:rsidRPr="00344C41">
        <w:rPr>
          <w:rFonts w:ascii="Times New Roman" w:eastAsia="Times New Roman" w:hAnsi="Times New Roman" w:cs="Times New Roman"/>
          <w:sz w:val="28"/>
          <w:szCs w:val="28"/>
          <w:lang w:eastAsia="ru-RU"/>
        </w:rPr>
        <w:t>; їй належало 4440 храмів і каплиць, Богословська академія у Львові, п’ять духовних семінарій, дві духовні школи, 127 монастирів і монастирських домів</w:t>
      </w:r>
      <w:r w:rsidR="00E60C70" w:rsidRPr="00344C41">
        <w:rPr>
          <w:rFonts w:ascii="Times New Roman" w:eastAsia="Times New Roman" w:hAnsi="Times New Roman" w:cs="Times New Roman"/>
          <w:sz w:val="28"/>
          <w:szCs w:val="28"/>
          <w:lang w:eastAsia="ru-RU"/>
        </w:rPr>
        <w:t>. [75; С.4]</w:t>
      </w:r>
      <w:r w:rsidRPr="00344C41">
        <w:rPr>
          <w:rFonts w:ascii="Times New Roman" w:eastAsia="Times New Roman" w:hAnsi="Times New Roman" w:cs="Times New Roman"/>
          <w:sz w:val="28"/>
          <w:szCs w:val="28"/>
          <w:lang w:eastAsia="ru-RU"/>
        </w:rPr>
        <w:t xml:space="preserve"> УГКЦ була не лише релігійним осередком, а й важливою суспільною інституцією, що сприяла збереженню історичної пам’яті, мови, культури та національної ідентичності українців. У </w:t>
      </w:r>
      <w:r w:rsidRPr="00344C41">
        <w:rPr>
          <w:rFonts w:ascii="Times New Roman" w:eastAsia="Times New Roman" w:hAnsi="Times New Roman" w:cs="Times New Roman"/>
          <w:sz w:val="28"/>
          <w:szCs w:val="28"/>
          <w:lang w:eastAsia="ru-RU"/>
        </w:rPr>
        <w:lastRenderedPageBreak/>
        <w:t>цьому сенсі вона виступала як духовна й суспільна противага асиміляторській політиці Польської держави.</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Натомість значно гірше становище мала Православна церква. Основним питанням для її </w:t>
      </w:r>
      <w:proofErr w:type="spellStart"/>
      <w:r w:rsidRPr="00344C41">
        <w:rPr>
          <w:rFonts w:ascii="Times New Roman" w:eastAsia="Times New Roman" w:hAnsi="Times New Roman" w:cs="Times New Roman"/>
          <w:sz w:val="28"/>
          <w:szCs w:val="28"/>
          <w:lang w:eastAsia="ru-RU"/>
        </w:rPr>
        <w:t>функціонyвання</w:t>
      </w:r>
      <w:proofErr w:type="spellEnd"/>
      <w:r w:rsidRPr="00344C41">
        <w:rPr>
          <w:rFonts w:ascii="Times New Roman" w:eastAsia="Times New Roman" w:hAnsi="Times New Roman" w:cs="Times New Roman"/>
          <w:sz w:val="28"/>
          <w:szCs w:val="28"/>
          <w:lang w:eastAsia="ru-RU"/>
        </w:rPr>
        <w:t xml:space="preserve"> на Холмщині та Південному Підляшші було питання власності храмів. Проте вже перший юридичний акт польської держави у справі Православної Церкви, який був підписаний Начальником Держави 16 грудня 1918 р., – «Декрет про примусове державне управління» – позбавляв Православну Церкву права володіти всім її дотеперішнім майном, у тому числі храмами, на території колишнього Царства Польського, тобто передусім на Холмщині та Південному Підляшші. Офіційною причиною появи декрету була потреба встановлення догляду за покинутими внаслідок війни церквами та церковним майном. Незважаючи на те, що після повернення на ці терени православного населення і відродження тут церковних структур ця причина зникла, цей акт надалі залишався чинним. Православна Церква могла переймати храми чи в який-небудь спосіб використовувати їх лише після отримання дозволу державної адміністрації, котра надавала його на власний розсуд. До того ж ще в 1919 р. Міністерство віросповідань і громадської освіти розпорядилося, щоб недіючі церкви були зачинені і опечатані, а ключі до них перебували на зберіганні у найближчому відділку поліції. [</w:t>
      </w:r>
      <w:r w:rsidR="00564CB8" w:rsidRPr="00344C41">
        <w:rPr>
          <w:rFonts w:ascii="Times New Roman" w:eastAsia="Times New Roman" w:hAnsi="Times New Roman" w:cs="Times New Roman"/>
          <w:sz w:val="28"/>
          <w:szCs w:val="28"/>
          <w:lang w:eastAsia="ru-RU"/>
        </w:rPr>
        <w:t>70;</w:t>
      </w:r>
      <w:r w:rsidRPr="00344C41">
        <w:rPr>
          <w:rFonts w:ascii="Times New Roman" w:eastAsia="Times New Roman" w:hAnsi="Times New Roman" w:cs="Times New Roman"/>
          <w:sz w:val="28"/>
          <w:szCs w:val="28"/>
          <w:lang w:eastAsia="ru-RU"/>
        </w:rPr>
        <w:t>  С.16]</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Взагалі, уся політика Польщі щодо православ’я спиралася на принцип, сформульований люблінським воєводою С. </w:t>
      </w:r>
      <w:proofErr w:type="spellStart"/>
      <w:r w:rsidRPr="00344C41">
        <w:rPr>
          <w:rFonts w:ascii="Times New Roman" w:eastAsia="Times New Roman" w:hAnsi="Times New Roman" w:cs="Times New Roman"/>
          <w:sz w:val="28"/>
          <w:szCs w:val="28"/>
          <w:lang w:eastAsia="ru-RU"/>
        </w:rPr>
        <w:t>Москалевським</w:t>
      </w:r>
      <w:proofErr w:type="spellEnd"/>
      <w:r w:rsidRPr="00344C41">
        <w:rPr>
          <w:rFonts w:ascii="Times New Roman" w:eastAsia="Times New Roman" w:hAnsi="Times New Roman" w:cs="Times New Roman"/>
          <w:sz w:val="28"/>
          <w:szCs w:val="28"/>
          <w:lang w:eastAsia="ru-RU"/>
        </w:rPr>
        <w:t xml:space="preserve"> на ІІІ з’їзді старостів Люблінського воєводства 1921 р., що «</w:t>
      </w:r>
      <w:r w:rsidRPr="00344C41">
        <w:rPr>
          <w:rFonts w:ascii="Times New Roman" w:eastAsia="Times New Roman" w:hAnsi="Times New Roman" w:cs="Times New Roman"/>
          <w:i/>
          <w:iCs/>
          <w:sz w:val="28"/>
          <w:szCs w:val="28"/>
          <w:lang w:eastAsia="ru-RU"/>
        </w:rPr>
        <w:t>по Буг край є суто польським</w:t>
      </w:r>
      <w:r w:rsidRPr="00344C41">
        <w:rPr>
          <w:rFonts w:ascii="Times New Roman" w:eastAsia="Times New Roman" w:hAnsi="Times New Roman" w:cs="Times New Roman"/>
          <w:sz w:val="28"/>
          <w:szCs w:val="28"/>
          <w:lang w:eastAsia="ru-RU"/>
        </w:rPr>
        <w:t xml:space="preserve">». Декількома роками пізніше у виготовленому Міністерством віросповідань і громадської освіти документі під назвою «Деякі директиви політики Міністерства віросповідань і громадської освіти щодо віросповідань та національностей» від 5 лютого 1924 р. стверджувалося: </w:t>
      </w:r>
      <w:r w:rsidRPr="00344C41">
        <w:rPr>
          <w:rFonts w:ascii="Times New Roman" w:eastAsia="Times New Roman" w:hAnsi="Times New Roman" w:cs="Times New Roman"/>
          <w:i/>
          <w:iCs/>
          <w:sz w:val="28"/>
          <w:szCs w:val="28"/>
          <w:lang w:eastAsia="ru-RU"/>
        </w:rPr>
        <w:t xml:space="preserve">«У </w:t>
      </w:r>
      <w:proofErr w:type="spellStart"/>
      <w:r w:rsidRPr="00344C41">
        <w:rPr>
          <w:rFonts w:ascii="Times New Roman" w:eastAsia="Times New Roman" w:hAnsi="Times New Roman" w:cs="Times New Roman"/>
          <w:i/>
          <w:iCs/>
          <w:sz w:val="28"/>
          <w:szCs w:val="28"/>
          <w:lang w:eastAsia="ru-RU"/>
        </w:rPr>
        <w:t>Люблинському</w:t>
      </w:r>
      <w:proofErr w:type="spellEnd"/>
      <w:r w:rsidRPr="00344C41">
        <w:rPr>
          <w:rFonts w:ascii="Times New Roman" w:eastAsia="Times New Roman" w:hAnsi="Times New Roman" w:cs="Times New Roman"/>
          <w:i/>
          <w:iCs/>
          <w:sz w:val="28"/>
          <w:szCs w:val="28"/>
          <w:lang w:eastAsia="ru-RU"/>
        </w:rPr>
        <w:t xml:space="preserve"> воєводстві [...] слід прагнути полонізації православ’я або витіснення його за рахунок Римо-католицької Церкви».</w:t>
      </w:r>
      <w:r w:rsidRPr="00344C41">
        <w:rPr>
          <w:rFonts w:ascii="Times New Roman" w:eastAsia="Times New Roman" w:hAnsi="Times New Roman" w:cs="Times New Roman"/>
          <w:sz w:val="28"/>
          <w:szCs w:val="28"/>
          <w:lang w:eastAsia="ru-RU"/>
        </w:rPr>
        <w:t xml:space="preserve"> [</w:t>
      </w:r>
      <w:r w:rsidR="00564CB8" w:rsidRPr="00344C41">
        <w:rPr>
          <w:rFonts w:ascii="Times New Roman" w:eastAsia="Times New Roman" w:hAnsi="Times New Roman" w:cs="Times New Roman"/>
          <w:sz w:val="28"/>
          <w:szCs w:val="28"/>
          <w:lang w:eastAsia="ru-RU"/>
        </w:rPr>
        <w:t xml:space="preserve">70; </w:t>
      </w:r>
      <w:r w:rsidRPr="00344C41">
        <w:rPr>
          <w:rFonts w:ascii="Times New Roman" w:eastAsia="Times New Roman" w:hAnsi="Times New Roman" w:cs="Times New Roman"/>
          <w:sz w:val="28"/>
          <w:szCs w:val="28"/>
          <w:lang w:eastAsia="ru-RU"/>
        </w:rPr>
        <w:t xml:space="preserve">С.10] Власне, на таку політику і спиралась уся подальша діяльність польської влади у сфері релігійного життя </w:t>
      </w:r>
      <w:r w:rsidRPr="00344C41">
        <w:rPr>
          <w:rFonts w:ascii="Times New Roman" w:eastAsia="Times New Roman" w:hAnsi="Times New Roman" w:cs="Times New Roman"/>
          <w:sz w:val="28"/>
          <w:szCs w:val="28"/>
          <w:lang w:eastAsia="ru-RU"/>
        </w:rPr>
        <w:lastRenderedPageBreak/>
        <w:t xml:space="preserve">православних українців. Уже в 20-х рр. ХХ ст. було проведено дві хвилі відбирання та руйнування церковного православного майна. За даними Варшавської Православної Митрополії стан православних храмів на території Холмщини та Південного Підляшшя наприкінці 20-х рр. ХХ ст. був таким: 67 церков було чинними православними храмами, 165 </w:t>
      </w:r>
      <w:proofErr w:type="spellStart"/>
      <w:r w:rsidRPr="00344C41">
        <w:rPr>
          <w:rFonts w:ascii="Times New Roman" w:eastAsia="Times New Roman" w:hAnsi="Times New Roman" w:cs="Times New Roman"/>
          <w:sz w:val="28"/>
          <w:szCs w:val="28"/>
          <w:lang w:eastAsia="ru-RU"/>
        </w:rPr>
        <w:t>висвячено</w:t>
      </w:r>
      <w:proofErr w:type="spellEnd"/>
      <w:r w:rsidRPr="00344C41">
        <w:rPr>
          <w:rFonts w:ascii="Times New Roman" w:eastAsia="Times New Roman" w:hAnsi="Times New Roman" w:cs="Times New Roman"/>
          <w:sz w:val="28"/>
          <w:szCs w:val="28"/>
          <w:lang w:eastAsia="ru-RU"/>
        </w:rPr>
        <w:t xml:space="preserve"> на римо-католицькі костели, 96 церков було зачинено, 24 спалено, 25 розібрано, 4 перебудовано на школи, одну перебудовано на дім. [</w:t>
      </w:r>
      <w:r w:rsidR="00564CB8" w:rsidRPr="00344C41">
        <w:rPr>
          <w:rFonts w:ascii="Times New Roman" w:eastAsia="Times New Roman" w:hAnsi="Times New Roman" w:cs="Times New Roman"/>
          <w:sz w:val="28"/>
          <w:szCs w:val="28"/>
          <w:lang w:eastAsia="ru-RU"/>
        </w:rPr>
        <w:t>70;</w:t>
      </w:r>
      <w:r w:rsidRPr="00344C41">
        <w:rPr>
          <w:rFonts w:ascii="Times New Roman" w:eastAsia="Times New Roman" w:hAnsi="Times New Roman" w:cs="Times New Roman"/>
          <w:sz w:val="28"/>
          <w:szCs w:val="28"/>
          <w:lang w:eastAsia="ru-RU"/>
        </w:rPr>
        <w:t xml:space="preserve"> С.20]</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Унаслідок перших двох хвиль </w:t>
      </w:r>
      <w:proofErr w:type="spellStart"/>
      <w:r w:rsidRPr="00344C41">
        <w:rPr>
          <w:rFonts w:ascii="Times New Roman" w:eastAsia="Times New Roman" w:hAnsi="Times New Roman" w:cs="Times New Roman"/>
          <w:sz w:val="28"/>
          <w:szCs w:val="28"/>
          <w:lang w:eastAsia="ru-RU"/>
        </w:rPr>
        <w:t>ревіндикації</w:t>
      </w:r>
      <w:proofErr w:type="spellEnd"/>
      <w:r w:rsidRPr="00344C41">
        <w:rPr>
          <w:rFonts w:ascii="Times New Roman" w:eastAsia="Times New Roman" w:hAnsi="Times New Roman" w:cs="Times New Roman"/>
          <w:sz w:val="28"/>
          <w:szCs w:val="28"/>
          <w:lang w:eastAsia="ru-RU"/>
        </w:rPr>
        <w:t xml:space="preserve"> Православна церква втратила чимало святинь, однак у другій половині 30-х років, особливо після смерті Ю.</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це явище набуло найбільшого</w:t>
      </w:r>
      <w:r w:rsidR="00891759">
        <w:rPr>
          <w:rFonts w:ascii="Times New Roman" w:eastAsia="Times New Roman" w:hAnsi="Times New Roman" w:cs="Times New Roman"/>
          <w:sz w:val="28"/>
          <w:szCs w:val="28"/>
          <w:lang w:eastAsia="ru-RU"/>
        </w:rPr>
        <w:t xml:space="preserve"> розмаху. Наприкінці січня 1935 </w:t>
      </w:r>
      <w:r w:rsidRPr="00344C41">
        <w:rPr>
          <w:rFonts w:ascii="Times New Roman" w:eastAsia="Times New Roman" w:hAnsi="Times New Roman" w:cs="Times New Roman"/>
          <w:sz w:val="28"/>
          <w:szCs w:val="28"/>
          <w:lang w:eastAsia="ru-RU"/>
        </w:rPr>
        <w:t>р. відбувся таємний «З’їзд, присвячений українській меншині в Люблінському воєводстві». Тодішній воєвода Ю.</w:t>
      </w:r>
      <w:proofErr w:type="spellStart"/>
      <w:r w:rsidRPr="00344C41">
        <w:rPr>
          <w:rFonts w:ascii="Times New Roman" w:eastAsia="Times New Roman" w:hAnsi="Times New Roman" w:cs="Times New Roman"/>
          <w:sz w:val="28"/>
          <w:szCs w:val="28"/>
          <w:lang w:eastAsia="ru-RU"/>
        </w:rPr>
        <w:t>Ружнєцький</w:t>
      </w:r>
      <w:proofErr w:type="spellEnd"/>
      <w:r w:rsidRPr="00344C41">
        <w:rPr>
          <w:rFonts w:ascii="Times New Roman" w:eastAsia="Times New Roman" w:hAnsi="Times New Roman" w:cs="Times New Roman"/>
          <w:sz w:val="28"/>
          <w:szCs w:val="28"/>
          <w:lang w:eastAsia="ru-RU"/>
        </w:rPr>
        <w:t xml:space="preserve"> виступив з промовою, у якій зазначив зокрема, що </w:t>
      </w:r>
      <w:r w:rsidRPr="00344C41">
        <w:rPr>
          <w:rFonts w:ascii="Times New Roman" w:eastAsia="Times New Roman" w:hAnsi="Times New Roman" w:cs="Times New Roman"/>
          <w:i/>
          <w:iCs/>
          <w:sz w:val="28"/>
          <w:szCs w:val="28"/>
          <w:lang w:eastAsia="ru-RU"/>
        </w:rPr>
        <w:t xml:space="preserve">«від часу здобуття незалежності Православна Церква була русифікаційним чинником, а в останні роки починає відігравати роль чинника </w:t>
      </w:r>
      <w:proofErr w:type="spellStart"/>
      <w:r w:rsidRPr="00344C41">
        <w:rPr>
          <w:rFonts w:ascii="Times New Roman" w:eastAsia="Times New Roman" w:hAnsi="Times New Roman" w:cs="Times New Roman"/>
          <w:i/>
          <w:iCs/>
          <w:sz w:val="28"/>
          <w:szCs w:val="28"/>
          <w:lang w:eastAsia="ru-RU"/>
        </w:rPr>
        <w:t>українізаційного</w:t>
      </w:r>
      <w:proofErr w:type="spellEnd"/>
      <w:r w:rsidRPr="00344C41">
        <w:rPr>
          <w:rFonts w:ascii="Times New Roman" w:eastAsia="Times New Roman" w:hAnsi="Times New Roman" w:cs="Times New Roman"/>
          <w:i/>
          <w:iCs/>
          <w:sz w:val="28"/>
          <w:szCs w:val="28"/>
          <w:lang w:eastAsia="ru-RU"/>
        </w:rPr>
        <w:t xml:space="preserve">. Роль Церкви мусить відповідати польським державним інтересам, а отже бути чинником, який діє в дусі цих інтересів, пов'язувати громадян передовсім із польською державою, а стосовно </w:t>
      </w:r>
      <w:proofErr w:type="spellStart"/>
      <w:r w:rsidRPr="00344C41">
        <w:rPr>
          <w:rFonts w:ascii="Times New Roman" w:eastAsia="Times New Roman" w:hAnsi="Times New Roman" w:cs="Times New Roman"/>
          <w:i/>
          <w:iCs/>
          <w:sz w:val="28"/>
          <w:szCs w:val="28"/>
          <w:lang w:eastAsia="ru-RU"/>
        </w:rPr>
        <w:t>Люблінщини</w:t>
      </w:r>
      <w:proofErr w:type="spellEnd"/>
      <w:r w:rsidRPr="00344C41">
        <w:rPr>
          <w:rFonts w:ascii="Times New Roman" w:eastAsia="Times New Roman" w:hAnsi="Times New Roman" w:cs="Times New Roman"/>
          <w:i/>
          <w:iCs/>
          <w:sz w:val="28"/>
          <w:szCs w:val="28"/>
          <w:lang w:eastAsia="ru-RU"/>
        </w:rPr>
        <w:t xml:space="preserve"> мусить бути чинником полонізації. Ми прагнемо полонізації Православ'я.»</w:t>
      </w:r>
      <w:r w:rsidRPr="00344C41">
        <w:rPr>
          <w:rFonts w:ascii="Times New Roman" w:eastAsia="Times New Roman" w:hAnsi="Times New Roman" w:cs="Times New Roman"/>
          <w:sz w:val="28"/>
          <w:szCs w:val="28"/>
          <w:lang w:eastAsia="ru-RU"/>
        </w:rPr>
        <w:t xml:space="preserve"> [</w:t>
      </w:r>
      <w:r w:rsidR="002B123C" w:rsidRPr="00344C41">
        <w:rPr>
          <w:rFonts w:ascii="Times New Roman" w:eastAsia="Times New Roman" w:hAnsi="Times New Roman" w:cs="Times New Roman"/>
          <w:sz w:val="28"/>
          <w:szCs w:val="28"/>
          <w:lang w:eastAsia="ru-RU"/>
        </w:rPr>
        <w:t>23</w:t>
      </w:r>
      <w:r w:rsidRPr="00344C41">
        <w:rPr>
          <w:rFonts w:ascii="Times New Roman" w:eastAsia="Times New Roman" w:hAnsi="Times New Roman" w:cs="Times New Roman"/>
          <w:sz w:val="28"/>
          <w:szCs w:val="28"/>
          <w:lang w:eastAsia="ru-RU"/>
        </w:rPr>
        <w:t>] З цією метою почалося активне формування підґрунтя для посиленого тиску на православне населення, здебільшого українське. Згодом же ворожі настрої польської влади в бік православ'я переросли в масштабну акцію «</w:t>
      </w:r>
      <w:proofErr w:type="spellStart"/>
      <w:r w:rsidRPr="00344C41">
        <w:rPr>
          <w:rFonts w:ascii="Times New Roman" w:eastAsia="Times New Roman" w:hAnsi="Times New Roman" w:cs="Times New Roman"/>
          <w:sz w:val="28"/>
          <w:szCs w:val="28"/>
          <w:lang w:eastAsia="ru-RU"/>
        </w:rPr>
        <w:t>ревіндикації</w:t>
      </w:r>
      <w:proofErr w:type="spellEnd"/>
      <w:r w:rsidRPr="00344C41">
        <w:rPr>
          <w:rFonts w:ascii="Times New Roman" w:eastAsia="Times New Roman" w:hAnsi="Times New Roman" w:cs="Times New Roman"/>
          <w:i/>
          <w:iCs/>
          <w:sz w:val="28"/>
          <w:szCs w:val="28"/>
          <w:lang w:eastAsia="ru-RU"/>
        </w:rPr>
        <w:t>»</w:t>
      </w:r>
      <w:r w:rsidRPr="00344C41">
        <w:rPr>
          <w:rFonts w:ascii="Times New Roman" w:eastAsia="Times New Roman" w:hAnsi="Times New Roman" w:cs="Times New Roman"/>
          <w:sz w:val="28"/>
          <w:szCs w:val="28"/>
          <w:lang w:eastAsia="ru-RU"/>
        </w:rPr>
        <w:t>, що набула свого піку в 1938 р.</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26 жовтня 1937 р. командир 3-ої піхотної дивізії Легіонів, генерал Б.</w:t>
      </w:r>
      <w:proofErr w:type="spellStart"/>
      <w:r w:rsidRPr="00344C41">
        <w:rPr>
          <w:rFonts w:ascii="Times New Roman" w:eastAsia="Times New Roman" w:hAnsi="Times New Roman" w:cs="Times New Roman"/>
          <w:sz w:val="28"/>
          <w:szCs w:val="28"/>
          <w:lang w:eastAsia="ru-RU"/>
        </w:rPr>
        <w:t>Ольбрихт</w:t>
      </w:r>
      <w:proofErr w:type="spellEnd"/>
      <w:r w:rsidRPr="00344C41">
        <w:rPr>
          <w:rFonts w:ascii="Times New Roman" w:eastAsia="Times New Roman" w:hAnsi="Times New Roman" w:cs="Times New Roman"/>
          <w:sz w:val="28"/>
          <w:szCs w:val="28"/>
          <w:lang w:eastAsia="ru-RU"/>
        </w:rPr>
        <w:t xml:space="preserve">, який був призначений «Керівником Координаційної акції на колишню Холмщину», видав розпорядження, яке визначало завдання </w:t>
      </w:r>
      <w:proofErr w:type="spellStart"/>
      <w:r w:rsidRPr="00344C41">
        <w:rPr>
          <w:rFonts w:ascii="Times New Roman" w:eastAsia="Times New Roman" w:hAnsi="Times New Roman" w:cs="Times New Roman"/>
          <w:sz w:val="28"/>
          <w:szCs w:val="28"/>
          <w:lang w:eastAsia="ru-RU"/>
        </w:rPr>
        <w:t>полонізаційної</w:t>
      </w:r>
      <w:proofErr w:type="spellEnd"/>
      <w:r w:rsidRPr="00344C41">
        <w:rPr>
          <w:rFonts w:ascii="Times New Roman" w:eastAsia="Times New Roman" w:hAnsi="Times New Roman" w:cs="Times New Roman"/>
          <w:sz w:val="28"/>
          <w:szCs w:val="28"/>
          <w:lang w:eastAsia="ru-RU"/>
        </w:rPr>
        <w:t xml:space="preserve"> акції. Згодом з’явилися «Основні вказівки щодо полонізації Холмщини». Провідною думкою в них стало те, що  </w:t>
      </w:r>
      <w:r w:rsidRPr="00344C41">
        <w:rPr>
          <w:rFonts w:ascii="Times New Roman" w:eastAsia="Times New Roman" w:hAnsi="Times New Roman" w:cs="Times New Roman"/>
          <w:i/>
          <w:iCs/>
          <w:sz w:val="28"/>
          <w:szCs w:val="28"/>
          <w:lang w:eastAsia="ru-RU"/>
        </w:rPr>
        <w:t xml:space="preserve">«усі православні Холмщини є зрусифікованими поляками, які через тиск загарбників відпали від </w:t>
      </w:r>
      <w:proofErr w:type="spellStart"/>
      <w:r w:rsidRPr="00344C41">
        <w:rPr>
          <w:rFonts w:ascii="Times New Roman" w:eastAsia="Times New Roman" w:hAnsi="Times New Roman" w:cs="Times New Roman"/>
          <w:i/>
          <w:iCs/>
          <w:sz w:val="28"/>
          <w:szCs w:val="28"/>
          <w:lang w:eastAsia="ru-RU"/>
        </w:rPr>
        <w:t>польськості</w:t>
      </w:r>
      <w:proofErr w:type="spellEnd"/>
      <w:r w:rsidRPr="00344C41">
        <w:rPr>
          <w:rFonts w:ascii="Times New Roman" w:eastAsia="Times New Roman" w:hAnsi="Times New Roman" w:cs="Times New Roman"/>
          <w:i/>
          <w:iCs/>
          <w:sz w:val="28"/>
          <w:szCs w:val="28"/>
          <w:lang w:eastAsia="ru-RU"/>
        </w:rPr>
        <w:t>».</w:t>
      </w:r>
      <w:r w:rsidRPr="00344C41">
        <w:rPr>
          <w:rFonts w:ascii="Times New Roman" w:eastAsia="Times New Roman" w:hAnsi="Times New Roman" w:cs="Times New Roman"/>
          <w:sz w:val="28"/>
          <w:szCs w:val="28"/>
          <w:lang w:eastAsia="ru-RU"/>
        </w:rPr>
        <w:t xml:space="preserve"> [</w:t>
      </w:r>
      <w:r w:rsidR="00FB1FD4" w:rsidRPr="00344C41">
        <w:rPr>
          <w:rFonts w:ascii="Times New Roman" w:eastAsia="Times New Roman" w:hAnsi="Times New Roman" w:cs="Times New Roman"/>
          <w:sz w:val="28"/>
          <w:szCs w:val="28"/>
          <w:lang w:eastAsia="ru-RU"/>
        </w:rPr>
        <w:t>12;</w:t>
      </w:r>
      <w:r w:rsidRPr="00344C41">
        <w:rPr>
          <w:rFonts w:ascii="Times New Roman" w:eastAsia="Times New Roman" w:hAnsi="Times New Roman" w:cs="Times New Roman"/>
          <w:sz w:val="28"/>
          <w:szCs w:val="28"/>
          <w:lang w:eastAsia="ru-RU"/>
        </w:rPr>
        <w:t xml:space="preserve">  С.108] Спираючись на цей принцип, було виділено три </w:t>
      </w:r>
      <w:r w:rsidRPr="00344C41">
        <w:rPr>
          <w:rFonts w:ascii="Times New Roman" w:eastAsia="Times New Roman" w:hAnsi="Times New Roman" w:cs="Times New Roman"/>
          <w:sz w:val="28"/>
          <w:szCs w:val="28"/>
          <w:lang w:eastAsia="ru-RU"/>
        </w:rPr>
        <w:lastRenderedPageBreak/>
        <w:t>основні категорії православного населення та відповідні методи впливу на кожну з них: 1) «байдужі до православної церкви» – їх передбачалося навернути в католицизм завдяки пропагандистській кампанії; 2) «прив’язані до православ’я, але не свідомі українці» – на них мала вплинути полонізація православ’я, зокрема через запровадження польської мови в літургічному та щоденному житті Православної Церкви; 3) «національно свідомі українці» – їх планувалося ізолювати, зокрема через розбивання більших скупчень населення цього типу та створення бар’єру з польських поселень. [</w:t>
      </w:r>
      <w:r w:rsidR="00564CB8" w:rsidRPr="00344C41">
        <w:rPr>
          <w:rFonts w:ascii="Times New Roman" w:eastAsia="Times New Roman" w:hAnsi="Times New Roman" w:cs="Times New Roman"/>
          <w:sz w:val="28"/>
          <w:szCs w:val="28"/>
          <w:lang w:eastAsia="ru-RU"/>
        </w:rPr>
        <w:t xml:space="preserve">70; </w:t>
      </w:r>
      <w:r w:rsidRPr="00344C41">
        <w:rPr>
          <w:rFonts w:ascii="Times New Roman" w:eastAsia="Times New Roman" w:hAnsi="Times New Roman" w:cs="Times New Roman"/>
          <w:sz w:val="28"/>
          <w:szCs w:val="28"/>
          <w:lang w:eastAsia="ru-RU"/>
        </w:rPr>
        <w:t>С.30]</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У межах «</w:t>
      </w:r>
      <w:proofErr w:type="spellStart"/>
      <w:r w:rsidRPr="00344C41">
        <w:rPr>
          <w:rFonts w:ascii="Times New Roman" w:eastAsia="Times New Roman" w:hAnsi="Times New Roman" w:cs="Times New Roman"/>
          <w:sz w:val="28"/>
          <w:szCs w:val="28"/>
          <w:lang w:eastAsia="ru-RU"/>
        </w:rPr>
        <w:t>ревіндикаційної</w:t>
      </w:r>
      <w:proofErr w:type="spellEnd"/>
      <w:r w:rsidRPr="00344C41">
        <w:rPr>
          <w:rFonts w:ascii="Times New Roman" w:eastAsia="Times New Roman" w:hAnsi="Times New Roman" w:cs="Times New Roman"/>
          <w:sz w:val="28"/>
          <w:szCs w:val="28"/>
          <w:lang w:eastAsia="ru-RU"/>
        </w:rPr>
        <w:t xml:space="preserve">» акції навесні 1938 р. розгорнулися масові дії спрямовані безпосередньо на структури Православної Церкви, котрі почалися із закриття позаштатних і діючих неофіційно храмів. Однак вже з кінця травня 1938 р., коли відбулася зміна на посаді керівника Координаційної акції (замість Б. </w:t>
      </w:r>
      <w:proofErr w:type="spellStart"/>
      <w:r w:rsidRPr="00344C41">
        <w:rPr>
          <w:rFonts w:ascii="Times New Roman" w:eastAsia="Times New Roman" w:hAnsi="Times New Roman" w:cs="Times New Roman"/>
          <w:sz w:val="28"/>
          <w:szCs w:val="28"/>
          <w:lang w:eastAsia="ru-RU"/>
        </w:rPr>
        <w:t>Ольбрихта</w:t>
      </w:r>
      <w:proofErr w:type="spellEnd"/>
      <w:r w:rsidRPr="00344C41">
        <w:rPr>
          <w:rFonts w:ascii="Times New Roman" w:eastAsia="Times New Roman" w:hAnsi="Times New Roman" w:cs="Times New Roman"/>
          <w:sz w:val="28"/>
          <w:szCs w:val="28"/>
          <w:lang w:eastAsia="ru-RU"/>
        </w:rPr>
        <w:t xml:space="preserve"> ним став полковник М. </w:t>
      </w:r>
      <w:proofErr w:type="spellStart"/>
      <w:r w:rsidRPr="00344C41">
        <w:rPr>
          <w:rFonts w:ascii="Times New Roman" w:eastAsia="Times New Roman" w:hAnsi="Times New Roman" w:cs="Times New Roman"/>
          <w:sz w:val="28"/>
          <w:szCs w:val="28"/>
          <w:lang w:eastAsia="ru-RU"/>
        </w:rPr>
        <w:t>Турковський</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полонізаційно-ревіндикаційна</w:t>
      </w:r>
      <w:proofErr w:type="spellEnd"/>
      <w:r w:rsidRPr="00344C41">
        <w:rPr>
          <w:rFonts w:ascii="Times New Roman" w:eastAsia="Times New Roman" w:hAnsi="Times New Roman" w:cs="Times New Roman"/>
          <w:sz w:val="28"/>
          <w:szCs w:val="28"/>
          <w:lang w:eastAsia="ru-RU"/>
        </w:rPr>
        <w:t xml:space="preserve"> акція набула свого найбільшого розмаху у намаганні знищити православне майно. </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Зазвичай розпорядження про знесення храму приймали місцеві координаційні комітети. Сам процес розбирання храмів організовували управи </w:t>
      </w:r>
      <w:proofErr w:type="spellStart"/>
      <w:r w:rsidRPr="00344C41">
        <w:rPr>
          <w:rFonts w:ascii="Times New Roman" w:eastAsia="Times New Roman" w:hAnsi="Times New Roman" w:cs="Times New Roman"/>
          <w:sz w:val="28"/>
          <w:szCs w:val="28"/>
          <w:lang w:eastAsia="ru-RU"/>
        </w:rPr>
        <w:t>ґмін</w:t>
      </w:r>
      <w:proofErr w:type="spellEnd"/>
      <w:r w:rsidRPr="00344C41">
        <w:rPr>
          <w:rFonts w:ascii="Times New Roman" w:eastAsia="Times New Roman" w:hAnsi="Times New Roman" w:cs="Times New Roman"/>
          <w:sz w:val="28"/>
          <w:szCs w:val="28"/>
          <w:lang w:eastAsia="ru-RU"/>
        </w:rPr>
        <w:t xml:space="preserve"> за дорученням повітових старост, котрі діяли в тісній співпраці з координаційними комітетами. [</w:t>
      </w:r>
      <w:r w:rsidR="003233D5" w:rsidRPr="00344C41">
        <w:rPr>
          <w:rFonts w:ascii="Times New Roman" w:eastAsia="Times New Roman" w:hAnsi="Times New Roman" w:cs="Times New Roman"/>
          <w:sz w:val="28"/>
          <w:szCs w:val="28"/>
          <w:lang w:eastAsia="ru-RU"/>
        </w:rPr>
        <w:t>70;</w:t>
      </w:r>
      <w:r w:rsidRPr="00344C41">
        <w:rPr>
          <w:rFonts w:ascii="Times New Roman" w:eastAsia="Times New Roman" w:hAnsi="Times New Roman" w:cs="Times New Roman"/>
          <w:sz w:val="28"/>
          <w:szCs w:val="28"/>
          <w:lang w:eastAsia="ru-RU"/>
        </w:rPr>
        <w:t xml:space="preserve"> С.40] Формування, котрі мали здійснити розбирання, переважно прибували в село вранці, іноді – уночі. Супроводжували їх представники місцевої адміністрації. Виконавці цієї акції (найчастіше – військові, а також могли залучатися польські робітники, в’язні та саперні групи) виносили з церкви ікони, книги, ризи та інше церковне начиння, скидали це все на купу – і тоді приступали до руйнування церкви. При цьому неодноразово нищили старий цвинтар біля церкви та церковну огорожу, зрізали дерева, всю площу зрівнювали з землею та засівали травою, щоб по церкві не залишити жодного сліду. Не шкодували і тлінних останків православних, які викидалися з могил з  найбільшою наругою. [</w:t>
      </w:r>
      <w:r w:rsidR="00146C3C" w:rsidRPr="00344C41">
        <w:rPr>
          <w:rFonts w:ascii="Times New Roman" w:eastAsia="Times New Roman" w:hAnsi="Times New Roman" w:cs="Times New Roman"/>
          <w:sz w:val="28"/>
          <w:szCs w:val="28"/>
          <w:lang w:eastAsia="ru-RU"/>
        </w:rPr>
        <w:t xml:space="preserve">41; </w:t>
      </w:r>
      <w:r w:rsidRPr="00344C41">
        <w:rPr>
          <w:rFonts w:ascii="Times New Roman" w:eastAsia="Times New Roman" w:hAnsi="Times New Roman" w:cs="Times New Roman"/>
          <w:sz w:val="28"/>
          <w:szCs w:val="28"/>
          <w:lang w:eastAsia="ru-RU"/>
        </w:rPr>
        <w:t xml:space="preserve">С.107] Маємо спогад очевидиці тих подій, що демонструє таке ненависницьке ставлення з боку </w:t>
      </w:r>
      <w:r w:rsidRPr="00344C41">
        <w:rPr>
          <w:rFonts w:ascii="Times New Roman" w:eastAsia="Times New Roman" w:hAnsi="Times New Roman" w:cs="Times New Roman"/>
          <w:sz w:val="28"/>
          <w:szCs w:val="28"/>
          <w:lang w:eastAsia="ru-RU"/>
        </w:rPr>
        <w:lastRenderedPageBreak/>
        <w:t xml:space="preserve">польської влади не лише до живих українців та їхньої культури, а й до мертвих: </w:t>
      </w:r>
      <w:r w:rsidRPr="00344C41">
        <w:rPr>
          <w:rFonts w:ascii="Times New Roman" w:eastAsia="Times New Roman" w:hAnsi="Times New Roman" w:cs="Times New Roman"/>
          <w:i/>
          <w:iCs/>
          <w:sz w:val="28"/>
          <w:szCs w:val="28"/>
          <w:lang w:eastAsia="ru-RU"/>
        </w:rPr>
        <w:t xml:space="preserve">«…Біля церкви розкопали могилу колишнього нашого священика </w:t>
      </w:r>
      <w:proofErr w:type="spellStart"/>
      <w:r w:rsidRPr="00344C41">
        <w:rPr>
          <w:rFonts w:ascii="Times New Roman" w:eastAsia="Times New Roman" w:hAnsi="Times New Roman" w:cs="Times New Roman"/>
          <w:i/>
          <w:iCs/>
          <w:sz w:val="28"/>
          <w:szCs w:val="28"/>
          <w:lang w:eastAsia="ru-RU"/>
        </w:rPr>
        <w:t>Карпінського</w:t>
      </w:r>
      <w:proofErr w:type="spellEnd"/>
      <w:r w:rsidRPr="00344C41">
        <w:rPr>
          <w:rFonts w:ascii="Times New Roman" w:eastAsia="Times New Roman" w:hAnsi="Times New Roman" w:cs="Times New Roman"/>
          <w:i/>
          <w:iCs/>
          <w:sz w:val="28"/>
          <w:szCs w:val="28"/>
          <w:lang w:eastAsia="ru-RU"/>
        </w:rPr>
        <w:t>, похованого на початку 1920-х років, відкрили труну, зганьбили останки покійного, знищили кам’яний надгробок, дерева біля церкви вирубали. Те саме місце, де був наш храм, призначили для забав польської молоді...»</w:t>
      </w:r>
      <w:r w:rsidRPr="00344C41">
        <w:rPr>
          <w:rFonts w:ascii="Times New Roman" w:eastAsia="Times New Roman" w:hAnsi="Times New Roman" w:cs="Times New Roman"/>
          <w:sz w:val="28"/>
          <w:szCs w:val="28"/>
          <w:lang w:eastAsia="ru-RU"/>
        </w:rPr>
        <w:t xml:space="preserve"> Траплялися випадки й підпалу церков. Колишня мешканка с. </w:t>
      </w:r>
      <w:proofErr w:type="spellStart"/>
      <w:r w:rsidRPr="00344C41">
        <w:rPr>
          <w:rFonts w:ascii="Times New Roman" w:eastAsia="Times New Roman" w:hAnsi="Times New Roman" w:cs="Times New Roman"/>
          <w:sz w:val="28"/>
          <w:szCs w:val="28"/>
          <w:lang w:eastAsia="ru-RU"/>
        </w:rPr>
        <w:t>Жерники</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Томашівського</w:t>
      </w:r>
      <w:proofErr w:type="spellEnd"/>
      <w:r w:rsidRPr="00344C41">
        <w:rPr>
          <w:rFonts w:ascii="Times New Roman" w:eastAsia="Times New Roman" w:hAnsi="Times New Roman" w:cs="Times New Roman"/>
          <w:sz w:val="28"/>
          <w:szCs w:val="28"/>
          <w:lang w:eastAsia="ru-RU"/>
        </w:rPr>
        <w:t xml:space="preserve"> повіту М. </w:t>
      </w:r>
      <w:proofErr w:type="spellStart"/>
      <w:r w:rsidRPr="00344C41">
        <w:rPr>
          <w:rFonts w:ascii="Times New Roman" w:eastAsia="Times New Roman" w:hAnsi="Times New Roman" w:cs="Times New Roman"/>
          <w:sz w:val="28"/>
          <w:szCs w:val="28"/>
          <w:lang w:eastAsia="ru-RU"/>
        </w:rPr>
        <w:t>Новосад</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Панасюк</w:t>
      </w:r>
      <w:proofErr w:type="spellEnd"/>
      <w:r w:rsidRPr="00344C41">
        <w:rPr>
          <w:rFonts w:ascii="Times New Roman" w:eastAsia="Times New Roman" w:hAnsi="Times New Roman" w:cs="Times New Roman"/>
          <w:sz w:val="28"/>
          <w:szCs w:val="28"/>
          <w:lang w:eastAsia="ru-RU"/>
        </w:rPr>
        <w:t xml:space="preserve">) згадувала, як поляки 30 квітня 1938 р. у вечірню пору проникли в Церкву св. архангела Михайла, перша згадка про яку, до речі, датується 1562 р., облили всередині все гасом і запалили. Очевидно, що церква згоріла. </w:t>
      </w:r>
      <w:r w:rsidR="00FB1FD4" w:rsidRPr="00344C41">
        <w:rPr>
          <w:rFonts w:ascii="Times New Roman" w:eastAsia="Times New Roman" w:hAnsi="Times New Roman" w:cs="Times New Roman"/>
          <w:sz w:val="28"/>
          <w:szCs w:val="28"/>
          <w:lang w:eastAsia="ru-RU"/>
        </w:rPr>
        <w:t xml:space="preserve">[11; С.282-283] </w:t>
      </w:r>
      <w:r w:rsidRPr="00344C41">
        <w:rPr>
          <w:rFonts w:ascii="Times New Roman" w:eastAsia="Times New Roman" w:hAnsi="Times New Roman" w:cs="Times New Roman"/>
          <w:sz w:val="28"/>
          <w:szCs w:val="28"/>
          <w:lang w:eastAsia="ru-RU"/>
        </w:rPr>
        <w:t xml:space="preserve">Взагалі, як зазначала польська дослідниця історії православ’я в міжвоєнний період М. </w:t>
      </w:r>
      <w:proofErr w:type="spellStart"/>
      <w:r w:rsidRPr="00344C41">
        <w:rPr>
          <w:rFonts w:ascii="Times New Roman" w:eastAsia="Times New Roman" w:hAnsi="Times New Roman" w:cs="Times New Roman"/>
          <w:sz w:val="28"/>
          <w:szCs w:val="28"/>
          <w:lang w:eastAsia="ru-RU"/>
        </w:rPr>
        <w:t>Папєжинська-Турек</w:t>
      </w:r>
      <w:proofErr w:type="spellEnd"/>
      <w:r w:rsidRPr="00344C41">
        <w:rPr>
          <w:rFonts w:ascii="Times New Roman" w:eastAsia="Times New Roman" w:hAnsi="Times New Roman" w:cs="Times New Roman"/>
          <w:sz w:val="28"/>
          <w:szCs w:val="28"/>
          <w:lang w:eastAsia="ru-RU"/>
        </w:rPr>
        <w:t>, у ході руйнування не дотримувалися жодних принципів чи директив. Руйнувалося все, що здавалося владі зайвим, залишаючи Православній Церкві лише абсолютний мінімум</w:t>
      </w:r>
      <w:r w:rsidRPr="00344C41">
        <w:rPr>
          <w:rFonts w:ascii="Times New Roman" w:eastAsia="Times New Roman" w:hAnsi="Times New Roman" w:cs="Times New Roman"/>
          <w:b/>
          <w:bCs/>
          <w:sz w:val="28"/>
          <w:szCs w:val="28"/>
          <w:lang w:eastAsia="ru-RU"/>
        </w:rPr>
        <w:t xml:space="preserve">. </w:t>
      </w:r>
      <w:r w:rsidRPr="00344C41">
        <w:rPr>
          <w:rFonts w:ascii="Times New Roman" w:eastAsia="Times New Roman" w:hAnsi="Times New Roman" w:cs="Times New Roman"/>
          <w:sz w:val="28"/>
          <w:szCs w:val="28"/>
          <w:lang w:eastAsia="ru-RU"/>
        </w:rPr>
        <w:t>[</w:t>
      </w:r>
      <w:r w:rsidR="00D97286" w:rsidRPr="00344C41">
        <w:rPr>
          <w:rFonts w:ascii="Times New Roman" w:eastAsia="Times New Roman" w:hAnsi="Times New Roman" w:cs="Times New Roman"/>
          <w:sz w:val="28"/>
          <w:szCs w:val="28"/>
          <w:lang w:eastAsia="ru-RU"/>
        </w:rPr>
        <w:t xml:space="preserve">104; </w:t>
      </w:r>
      <w:r w:rsidRPr="00344C41">
        <w:rPr>
          <w:rFonts w:ascii="Times New Roman" w:eastAsia="Times New Roman" w:hAnsi="Times New Roman" w:cs="Times New Roman"/>
          <w:sz w:val="28"/>
          <w:szCs w:val="28"/>
          <w:lang w:eastAsia="ru-RU"/>
        </w:rPr>
        <w:t>С.373]</w:t>
      </w:r>
      <w:r w:rsidRPr="00344C41">
        <w:rPr>
          <w:rFonts w:ascii="Times New Roman" w:eastAsia="Times New Roman" w:hAnsi="Times New Roman" w:cs="Times New Roman"/>
          <w:b/>
          <w:bCs/>
          <w:sz w:val="28"/>
          <w:szCs w:val="28"/>
          <w:lang w:eastAsia="ru-RU"/>
        </w:rPr>
        <w:t> </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 межах </w:t>
      </w:r>
      <w:proofErr w:type="spellStart"/>
      <w:r w:rsidRPr="00344C41">
        <w:rPr>
          <w:rFonts w:ascii="Times New Roman" w:eastAsia="Times New Roman" w:hAnsi="Times New Roman" w:cs="Times New Roman"/>
          <w:sz w:val="28"/>
          <w:szCs w:val="28"/>
          <w:lang w:eastAsia="ru-RU"/>
        </w:rPr>
        <w:t>полонізаційної</w:t>
      </w:r>
      <w:proofErr w:type="spellEnd"/>
      <w:r w:rsidRPr="00344C41">
        <w:rPr>
          <w:rFonts w:ascii="Times New Roman" w:eastAsia="Times New Roman" w:hAnsi="Times New Roman" w:cs="Times New Roman"/>
          <w:sz w:val="28"/>
          <w:szCs w:val="28"/>
          <w:lang w:eastAsia="ru-RU"/>
        </w:rPr>
        <w:t xml:space="preserve"> складової акції чинився масовий тиск на православне населення. Дорослих змушували переходити в католицизм, обіцяючи їм матеріальні блага: роздачу земельних наділів з панських маєтків, влаштування на кращу роботу, [</w:t>
      </w:r>
      <w:r w:rsidR="00186B2E" w:rsidRPr="00344C41">
        <w:rPr>
          <w:rFonts w:ascii="Times New Roman" w:eastAsia="Times New Roman" w:hAnsi="Times New Roman" w:cs="Times New Roman"/>
          <w:sz w:val="28"/>
          <w:szCs w:val="28"/>
          <w:lang w:eastAsia="ru-RU"/>
        </w:rPr>
        <w:t>5;</w:t>
      </w:r>
      <w:r w:rsidRPr="00344C41">
        <w:rPr>
          <w:rFonts w:ascii="Times New Roman" w:eastAsia="Times New Roman" w:hAnsi="Times New Roman" w:cs="Times New Roman"/>
          <w:sz w:val="28"/>
          <w:szCs w:val="28"/>
          <w:lang w:eastAsia="ru-RU"/>
        </w:rPr>
        <w:t xml:space="preserve"> С.69] звільнення від податків, надання грошової допомоги, ліквідацію боргів тощо. [</w:t>
      </w:r>
      <w:r w:rsidR="00103799" w:rsidRPr="00344C41">
        <w:rPr>
          <w:rFonts w:ascii="Times New Roman" w:eastAsia="Times New Roman" w:hAnsi="Times New Roman" w:cs="Times New Roman"/>
          <w:sz w:val="28"/>
          <w:szCs w:val="28"/>
          <w:lang w:eastAsia="ru-RU"/>
        </w:rPr>
        <w:t>51;</w:t>
      </w:r>
      <w:r w:rsidRPr="00344C41">
        <w:rPr>
          <w:rFonts w:ascii="Times New Roman" w:eastAsia="Times New Roman" w:hAnsi="Times New Roman" w:cs="Times New Roman"/>
          <w:sz w:val="28"/>
          <w:szCs w:val="28"/>
          <w:lang w:eastAsia="ru-RU"/>
        </w:rPr>
        <w:t xml:space="preserve"> С.260] Православних дітей примушували залишатись на лекції католицької релігії, які обов’язково проводили польською мовою: </w:t>
      </w:r>
      <w:r w:rsidRPr="00344C41">
        <w:rPr>
          <w:rFonts w:ascii="Times New Roman" w:eastAsia="Times New Roman" w:hAnsi="Times New Roman" w:cs="Times New Roman"/>
          <w:i/>
          <w:iCs/>
          <w:sz w:val="28"/>
          <w:szCs w:val="28"/>
          <w:lang w:eastAsia="ru-RU"/>
        </w:rPr>
        <w:t xml:space="preserve">«Вчительки-польки раз на місяць водили нас усіх до костелу в </w:t>
      </w:r>
      <w:proofErr w:type="spellStart"/>
      <w:r w:rsidRPr="00344C41">
        <w:rPr>
          <w:rFonts w:ascii="Times New Roman" w:eastAsia="Times New Roman" w:hAnsi="Times New Roman" w:cs="Times New Roman"/>
          <w:i/>
          <w:iCs/>
          <w:sz w:val="28"/>
          <w:szCs w:val="28"/>
          <w:lang w:eastAsia="ru-RU"/>
        </w:rPr>
        <w:t>с.Мірче</w:t>
      </w:r>
      <w:proofErr w:type="spellEnd"/>
      <w:r w:rsidRPr="00344C41">
        <w:rPr>
          <w:rFonts w:ascii="Times New Roman" w:eastAsia="Times New Roman" w:hAnsi="Times New Roman" w:cs="Times New Roman"/>
          <w:i/>
          <w:iCs/>
          <w:sz w:val="28"/>
          <w:szCs w:val="28"/>
          <w:lang w:eastAsia="ru-RU"/>
        </w:rPr>
        <w:t xml:space="preserve"> – в тому числі й православних.» – </w:t>
      </w:r>
      <w:r w:rsidRPr="00344C41">
        <w:rPr>
          <w:rFonts w:ascii="Times New Roman" w:eastAsia="Times New Roman" w:hAnsi="Times New Roman" w:cs="Times New Roman"/>
          <w:sz w:val="28"/>
          <w:szCs w:val="28"/>
          <w:lang w:eastAsia="ru-RU"/>
        </w:rPr>
        <w:t>згадував мешканець</w:t>
      </w:r>
      <w:r w:rsidRPr="00344C41">
        <w:rPr>
          <w:rFonts w:ascii="Times New Roman" w:eastAsia="Times New Roman" w:hAnsi="Times New Roman" w:cs="Times New Roman"/>
          <w:i/>
          <w:iCs/>
          <w:sz w:val="28"/>
          <w:szCs w:val="28"/>
          <w:lang w:eastAsia="ru-RU"/>
        </w:rPr>
        <w:t xml:space="preserve"> </w:t>
      </w:r>
      <w:r w:rsidRPr="00344C41">
        <w:rPr>
          <w:rFonts w:ascii="Times New Roman" w:eastAsia="Times New Roman" w:hAnsi="Times New Roman" w:cs="Times New Roman"/>
          <w:sz w:val="28"/>
          <w:szCs w:val="28"/>
          <w:lang w:eastAsia="ru-RU"/>
        </w:rPr>
        <w:t xml:space="preserve">с. Модрин </w:t>
      </w:r>
      <w:proofErr w:type="spellStart"/>
      <w:r w:rsidRPr="00344C41">
        <w:rPr>
          <w:rFonts w:ascii="Times New Roman" w:eastAsia="Times New Roman" w:hAnsi="Times New Roman" w:cs="Times New Roman"/>
          <w:sz w:val="28"/>
          <w:szCs w:val="28"/>
          <w:lang w:eastAsia="ru-RU"/>
        </w:rPr>
        <w:t>Грубешівського</w:t>
      </w:r>
      <w:proofErr w:type="spellEnd"/>
      <w:r w:rsidRPr="00344C41">
        <w:rPr>
          <w:rFonts w:ascii="Times New Roman" w:eastAsia="Times New Roman" w:hAnsi="Times New Roman" w:cs="Times New Roman"/>
          <w:sz w:val="28"/>
          <w:szCs w:val="28"/>
          <w:lang w:eastAsia="ru-RU"/>
        </w:rPr>
        <w:t xml:space="preserve"> повіту Люблінського воєводства В.Сівак про систематичне відвідування польських костелів не з власної волі. [</w:t>
      </w:r>
      <w:r w:rsidR="00186B2E" w:rsidRPr="00344C41">
        <w:rPr>
          <w:rFonts w:ascii="Times New Roman" w:eastAsia="Times New Roman" w:hAnsi="Times New Roman" w:cs="Times New Roman"/>
          <w:sz w:val="28"/>
          <w:szCs w:val="28"/>
          <w:lang w:eastAsia="ru-RU"/>
        </w:rPr>
        <w:t>5;</w:t>
      </w:r>
      <w:r w:rsidRPr="00344C41">
        <w:rPr>
          <w:rFonts w:ascii="Times New Roman" w:eastAsia="Times New Roman" w:hAnsi="Times New Roman" w:cs="Times New Roman"/>
          <w:sz w:val="28"/>
          <w:szCs w:val="28"/>
          <w:lang w:eastAsia="ru-RU"/>
        </w:rPr>
        <w:t xml:space="preserve"> С.67] Звісно ж, під тиском перебувало і православне духовенство. Від нього вимагалося аби проповіді виголошувалися лише польською мовою. За недотримання такого наказу часто передбачалося покарання. До прикладу, </w:t>
      </w:r>
      <w:proofErr w:type="spellStart"/>
      <w:r w:rsidRPr="00344C41">
        <w:rPr>
          <w:rFonts w:ascii="Times New Roman" w:eastAsia="Times New Roman" w:hAnsi="Times New Roman" w:cs="Times New Roman"/>
          <w:sz w:val="28"/>
          <w:szCs w:val="28"/>
          <w:lang w:eastAsia="ru-RU"/>
        </w:rPr>
        <w:t>священника</w:t>
      </w:r>
      <w:proofErr w:type="spellEnd"/>
      <w:r w:rsidRPr="00344C41">
        <w:rPr>
          <w:rFonts w:ascii="Times New Roman" w:eastAsia="Times New Roman" w:hAnsi="Times New Roman" w:cs="Times New Roman"/>
          <w:sz w:val="28"/>
          <w:szCs w:val="28"/>
          <w:lang w:eastAsia="ru-RU"/>
        </w:rPr>
        <w:t xml:space="preserve"> з с. </w:t>
      </w:r>
      <w:proofErr w:type="spellStart"/>
      <w:r w:rsidRPr="00344C41">
        <w:rPr>
          <w:rFonts w:ascii="Times New Roman" w:eastAsia="Times New Roman" w:hAnsi="Times New Roman" w:cs="Times New Roman"/>
          <w:sz w:val="28"/>
          <w:szCs w:val="28"/>
          <w:lang w:eastAsia="ru-RU"/>
        </w:rPr>
        <w:t>Ходиванці</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Томашівського</w:t>
      </w:r>
      <w:proofErr w:type="spellEnd"/>
      <w:r w:rsidRPr="00344C41">
        <w:rPr>
          <w:rFonts w:ascii="Times New Roman" w:eastAsia="Times New Roman" w:hAnsi="Times New Roman" w:cs="Times New Roman"/>
          <w:sz w:val="28"/>
          <w:szCs w:val="28"/>
          <w:lang w:eastAsia="ru-RU"/>
        </w:rPr>
        <w:t xml:space="preserve"> повіту засудили за відправлення богослужінь на 3 місяці арешту й зобов’язали виплатити штраф. [</w:t>
      </w:r>
      <w:r w:rsidR="00046421" w:rsidRPr="00344C41">
        <w:rPr>
          <w:rFonts w:ascii="Times New Roman" w:eastAsia="Times New Roman" w:hAnsi="Times New Roman" w:cs="Times New Roman"/>
          <w:sz w:val="28"/>
          <w:szCs w:val="28"/>
          <w:lang w:eastAsia="ru-RU"/>
        </w:rPr>
        <w:t>114</w:t>
      </w:r>
      <w:r w:rsidRPr="00344C41">
        <w:rPr>
          <w:rFonts w:ascii="Times New Roman" w:eastAsia="Times New Roman" w:hAnsi="Times New Roman" w:cs="Times New Roman"/>
          <w:sz w:val="28"/>
          <w:szCs w:val="28"/>
          <w:lang w:eastAsia="ru-RU"/>
        </w:rPr>
        <w:t xml:space="preserve">] Окрім цього, ще за </w:t>
      </w:r>
      <w:r w:rsidRPr="00344C41">
        <w:rPr>
          <w:rFonts w:ascii="Times New Roman" w:eastAsia="Times New Roman" w:hAnsi="Times New Roman" w:cs="Times New Roman"/>
          <w:sz w:val="28"/>
          <w:szCs w:val="28"/>
          <w:lang w:eastAsia="ru-RU"/>
        </w:rPr>
        <w:lastRenderedPageBreak/>
        <w:t>розпорядженням Б.</w:t>
      </w:r>
      <w:proofErr w:type="spellStart"/>
      <w:r w:rsidRPr="00344C41">
        <w:rPr>
          <w:rFonts w:ascii="Times New Roman" w:eastAsia="Times New Roman" w:hAnsi="Times New Roman" w:cs="Times New Roman"/>
          <w:sz w:val="28"/>
          <w:szCs w:val="28"/>
          <w:lang w:eastAsia="ru-RU"/>
        </w:rPr>
        <w:t>Ольбрихта</w:t>
      </w:r>
      <w:proofErr w:type="spellEnd"/>
      <w:r w:rsidRPr="00344C41">
        <w:rPr>
          <w:rFonts w:ascii="Times New Roman" w:eastAsia="Times New Roman" w:hAnsi="Times New Roman" w:cs="Times New Roman"/>
          <w:sz w:val="28"/>
          <w:szCs w:val="28"/>
          <w:lang w:eastAsia="ru-RU"/>
        </w:rPr>
        <w:t xml:space="preserve"> до керівників акції на місцях від березня 1938 р,. передбачалася зміна місцевих топонімів, які були названі </w:t>
      </w:r>
      <w:r w:rsidRPr="00344C41">
        <w:rPr>
          <w:rFonts w:ascii="Times New Roman" w:eastAsia="Times New Roman" w:hAnsi="Times New Roman" w:cs="Times New Roman"/>
          <w:i/>
          <w:iCs/>
          <w:sz w:val="28"/>
          <w:szCs w:val="28"/>
          <w:lang w:eastAsia="ru-RU"/>
        </w:rPr>
        <w:t xml:space="preserve">«…росіянами по-російськи, наприклад, </w:t>
      </w:r>
      <w:proofErr w:type="spellStart"/>
      <w:r w:rsidRPr="00344C41">
        <w:rPr>
          <w:rFonts w:ascii="Times New Roman" w:eastAsia="Times New Roman" w:hAnsi="Times New Roman" w:cs="Times New Roman"/>
          <w:i/>
          <w:iCs/>
          <w:sz w:val="28"/>
          <w:szCs w:val="28"/>
          <w:lang w:eastAsia="ru-RU"/>
        </w:rPr>
        <w:t>Вєрба</w:t>
      </w:r>
      <w:proofErr w:type="spellEnd"/>
      <w:r w:rsidRPr="00344C41">
        <w:rPr>
          <w:rFonts w:ascii="Times New Roman" w:eastAsia="Times New Roman" w:hAnsi="Times New Roman" w:cs="Times New Roman"/>
          <w:i/>
          <w:iCs/>
          <w:sz w:val="28"/>
          <w:szCs w:val="28"/>
          <w:lang w:eastAsia="ru-RU"/>
        </w:rPr>
        <w:t xml:space="preserve">, Дуб, </w:t>
      </w:r>
      <w:proofErr w:type="spellStart"/>
      <w:r w:rsidRPr="00344C41">
        <w:rPr>
          <w:rFonts w:ascii="Times New Roman" w:eastAsia="Times New Roman" w:hAnsi="Times New Roman" w:cs="Times New Roman"/>
          <w:i/>
          <w:iCs/>
          <w:sz w:val="28"/>
          <w:szCs w:val="28"/>
          <w:lang w:eastAsia="ru-RU"/>
        </w:rPr>
        <w:t>Задубце</w:t>
      </w:r>
      <w:proofErr w:type="spellEnd"/>
      <w:r w:rsidRPr="00344C41">
        <w:rPr>
          <w:rFonts w:ascii="Times New Roman" w:eastAsia="Times New Roman" w:hAnsi="Times New Roman" w:cs="Times New Roman"/>
          <w:i/>
          <w:iCs/>
          <w:sz w:val="28"/>
          <w:szCs w:val="28"/>
          <w:lang w:eastAsia="ru-RU"/>
        </w:rPr>
        <w:t xml:space="preserve">, </w:t>
      </w:r>
      <w:proofErr w:type="spellStart"/>
      <w:r w:rsidRPr="00344C41">
        <w:rPr>
          <w:rFonts w:ascii="Times New Roman" w:eastAsia="Times New Roman" w:hAnsi="Times New Roman" w:cs="Times New Roman"/>
          <w:i/>
          <w:iCs/>
          <w:sz w:val="28"/>
          <w:szCs w:val="28"/>
          <w:lang w:eastAsia="ru-RU"/>
        </w:rPr>
        <w:t>Рускі</w:t>
      </w:r>
      <w:proofErr w:type="spellEnd"/>
      <w:r w:rsidRPr="00344C41">
        <w:rPr>
          <w:rFonts w:ascii="Times New Roman" w:eastAsia="Times New Roman" w:hAnsi="Times New Roman" w:cs="Times New Roman"/>
          <w:i/>
          <w:iCs/>
          <w:sz w:val="28"/>
          <w:szCs w:val="28"/>
          <w:lang w:eastAsia="ru-RU"/>
        </w:rPr>
        <w:t xml:space="preserve"> </w:t>
      </w:r>
      <w:proofErr w:type="spellStart"/>
      <w:r w:rsidRPr="00344C41">
        <w:rPr>
          <w:rFonts w:ascii="Times New Roman" w:eastAsia="Times New Roman" w:hAnsi="Times New Roman" w:cs="Times New Roman"/>
          <w:i/>
          <w:iCs/>
          <w:sz w:val="28"/>
          <w:szCs w:val="28"/>
          <w:lang w:eastAsia="ru-RU"/>
        </w:rPr>
        <w:t>Пяскі</w:t>
      </w:r>
      <w:proofErr w:type="spellEnd"/>
      <w:r w:rsidRPr="00344C41">
        <w:rPr>
          <w:rFonts w:ascii="Times New Roman" w:eastAsia="Times New Roman" w:hAnsi="Times New Roman" w:cs="Times New Roman"/>
          <w:i/>
          <w:iCs/>
          <w:sz w:val="28"/>
          <w:szCs w:val="28"/>
          <w:lang w:eastAsia="ru-RU"/>
        </w:rPr>
        <w:t xml:space="preserve"> і </w:t>
      </w:r>
      <w:proofErr w:type="spellStart"/>
      <w:r w:rsidRPr="00344C41">
        <w:rPr>
          <w:rFonts w:ascii="Times New Roman" w:eastAsia="Times New Roman" w:hAnsi="Times New Roman" w:cs="Times New Roman"/>
          <w:i/>
          <w:iCs/>
          <w:sz w:val="28"/>
          <w:szCs w:val="28"/>
          <w:lang w:eastAsia="ru-RU"/>
        </w:rPr>
        <w:t>т.п</w:t>
      </w:r>
      <w:proofErr w:type="spellEnd"/>
      <w:r w:rsidRPr="00344C41">
        <w:rPr>
          <w:rFonts w:ascii="Times New Roman" w:eastAsia="Times New Roman" w:hAnsi="Times New Roman" w:cs="Times New Roman"/>
          <w:i/>
          <w:iCs/>
          <w:sz w:val="28"/>
          <w:szCs w:val="28"/>
          <w:lang w:eastAsia="ru-RU"/>
        </w:rPr>
        <w:t>…»</w:t>
      </w:r>
      <w:r w:rsidRPr="00344C41">
        <w:rPr>
          <w:rFonts w:ascii="Times New Roman" w:eastAsia="Times New Roman" w:hAnsi="Times New Roman" w:cs="Times New Roman"/>
          <w:sz w:val="28"/>
          <w:szCs w:val="28"/>
          <w:lang w:eastAsia="ru-RU"/>
        </w:rPr>
        <w:t xml:space="preserve"> – їм  повинні були бути повернені польські назви. За цією ж відозвою передбачалася заміна прізвищ «зрусифікованих поляків» на суто польські. [</w:t>
      </w:r>
      <w:r w:rsidR="00F10C9C" w:rsidRPr="00344C41">
        <w:rPr>
          <w:rFonts w:ascii="Times New Roman" w:eastAsia="Times New Roman" w:hAnsi="Times New Roman" w:cs="Times New Roman"/>
          <w:sz w:val="28"/>
          <w:szCs w:val="28"/>
          <w:lang w:eastAsia="ru-RU"/>
        </w:rPr>
        <w:t xml:space="preserve">4; </w:t>
      </w:r>
      <w:r w:rsidRPr="00344C41">
        <w:rPr>
          <w:rFonts w:ascii="Times New Roman" w:eastAsia="Times New Roman" w:hAnsi="Times New Roman" w:cs="Times New Roman"/>
          <w:sz w:val="28"/>
          <w:szCs w:val="28"/>
          <w:lang w:eastAsia="ru-RU"/>
        </w:rPr>
        <w:t>С.117] </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Унаслідок проведення акції «</w:t>
      </w:r>
      <w:proofErr w:type="spellStart"/>
      <w:r w:rsidRPr="00344C41">
        <w:rPr>
          <w:rFonts w:ascii="Times New Roman" w:eastAsia="Times New Roman" w:hAnsi="Times New Roman" w:cs="Times New Roman"/>
          <w:sz w:val="28"/>
          <w:szCs w:val="28"/>
          <w:lang w:eastAsia="ru-RU"/>
        </w:rPr>
        <w:t>ревіндикації</w:t>
      </w:r>
      <w:proofErr w:type="spellEnd"/>
      <w:r w:rsidRPr="00344C41">
        <w:rPr>
          <w:rFonts w:ascii="Times New Roman" w:eastAsia="Times New Roman" w:hAnsi="Times New Roman" w:cs="Times New Roman"/>
          <w:sz w:val="28"/>
          <w:szCs w:val="28"/>
          <w:lang w:eastAsia="ru-RU"/>
        </w:rPr>
        <w:t>» у 1938 р. за оцінками різних дослідників було знищено понад 100 святинь. А якщо взяти до уваги відбирання та руйнування православних церков за весь період ІІ Речі Посполитої, то С.Баран наводить наступні дані: 01 серпня 1914 р. на Холмщині та Підляшші було 389 православних церков, а 01 вересня 1939 р. – 51. 149 православних церков було перетворено на римо-католицькі костели, а 189 – знищено. [</w:t>
      </w:r>
      <w:r w:rsidR="00146C3C" w:rsidRPr="00344C41">
        <w:rPr>
          <w:rFonts w:ascii="Times New Roman" w:eastAsia="Times New Roman" w:hAnsi="Times New Roman" w:cs="Times New Roman"/>
          <w:sz w:val="28"/>
          <w:szCs w:val="28"/>
          <w:lang w:eastAsia="ru-RU"/>
        </w:rPr>
        <w:t>41;</w:t>
      </w:r>
      <w:r w:rsidRPr="00344C41">
        <w:rPr>
          <w:rFonts w:ascii="Times New Roman" w:eastAsia="Times New Roman" w:hAnsi="Times New Roman" w:cs="Times New Roman"/>
          <w:sz w:val="28"/>
          <w:szCs w:val="28"/>
          <w:lang w:eastAsia="ru-RU"/>
        </w:rPr>
        <w:t xml:space="preserve"> С.107] Не зайвим буде зазначити, що польською владою планувалося «хрещеними поляками» зробити від 500 тис. до 1 </w:t>
      </w:r>
      <w:proofErr w:type="spellStart"/>
      <w:r w:rsidRPr="00344C41">
        <w:rPr>
          <w:rFonts w:ascii="Times New Roman" w:eastAsia="Times New Roman" w:hAnsi="Times New Roman" w:cs="Times New Roman"/>
          <w:sz w:val="28"/>
          <w:szCs w:val="28"/>
          <w:lang w:eastAsia="ru-RU"/>
        </w:rPr>
        <w:t>млн</w:t>
      </w:r>
      <w:proofErr w:type="spellEnd"/>
      <w:r w:rsidRPr="00344C41">
        <w:rPr>
          <w:rFonts w:ascii="Times New Roman" w:eastAsia="Times New Roman" w:hAnsi="Times New Roman" w:cs="Times New Roman"/>
          <w:sz w:val="28"/>
          <w:szCs w:val="28"/>
          <w:lang w:eastAsia="ru-RU"/>
        </w:rPr>
        <w:t xml:space="preserve"> православного населення «східних кресів». На практиці ж, за підрахунками різних дослідників, число «навернених» на римо-католицьку віру варіюється від 6 тис. осіб до понад 12 тис. осіб. [</w:t>
      </w:r>
      <w:r w:rsidR="00103799" w:rsidRPr="00344C41">
        <w:rPr>
          <w:rFonts w:ascii="Times New Roman" w:eastAsia="Times New Roman" w:hAnsi="Times New Roman" w:cs="Times New Roman"/>
          <w:sz w:val="28"/>
          <w:szCs w:val="28"/>
          <w:lang w:eastAsia="ru-RU"/>
        </w:rPr>
        <w:t>51;</w:t>
      </w:r>
      <w:r w:rsidRPr="00344C41">
        <w:rPr>
          <w:rFonts w:ascii="Times New Roman" w:eastAsia="Times New Roman" w:hAnsi="Times New Roman" w:cs="Times New Roman"/>
          <w:sz w:val="28"/>
          <w:szCs w:val="28"/>
          <w:lang w:eastAsia="ru-RU"/>
        </w:rPr>
        <w:t xml:space="preserve"> С.261] </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Ще одним інструментом денаціоналізації українського населення в міжвоєнній Польщі стала політика етнічної сепарації, спрямована на виокремлення окремих українських етнографічних груп як самостійних народів. Польські владні кола, прагнучи розпорошити українську спільноту, активно експлуатували регіональні й мовно-культурні особливості, щоб послабити національну ідентичність українців та підірвати основи українського національного руху. Одним із перших напрямів цієї політики стала т. </w:t>
      </w:r>
      <w:proofErr w:type="spellStart"/>
      <w:r w:rsidRPr="00344C41">
        <w:rPr>
          <w:rFonts w:ascii="Times New Roman" w:eastAsia="Times New Roman" w:hAnsi="Times New Roman" w:cs="Times New Roman"/>
          <w:sz w:val="28"/>
          <w:szCs w:val="28"/>
          <w:lang w:eastAsia="ru-RU"/>
        </w:rPr>
        <w:t>зв</w:t>
      </w:r>
      <w:proofErr w:type="spellEnd"/>
      <w:r w:rsidRPr="00344C41">
        <w:rPr>
          <w:rFonts w:ascii="Times New Roman" w:eastAsia="Times New Roman" w:hAnsi="Times New Roman" w:cs="Times New Roman"/>
          <w:sz w:val="28"/>
          <w:szCs w:val="28"/>
          <w:lang w:eastAsia="ru-RU"/>
        </w:rPr>
        <w:t xml:space="preserve">. «гуцульська акція», що формально розпочалася ще в 1920-х рр. Її теоретичним підґрунтям слугували ідеї С. </w:t>
      </w:r>
      <w:proofErr w:type="spellStart"/>
      <w:r w:rsidRPr="00344C41">
        <w:rPr>
          <w:rFonts w:ascii="Times New Roman" w:eastAsia="Times New Roman" w:hAnsi="Times New Roman" w:cs="Times New Roman"/>
          <w:sz w:val="28"/>
          <w:szCs w:val="28"/>
          <w:lang w:eastAsia="ru-RU"/>
        </w:rPr>
        <w:t>Грабського</w:t>
      </w:r>
      <w:proofErr w:type="spellEnd"/>
      <w:r w:rsidRPr="00344C41">
        <w:rPr>
          <w:rFonts w:ascii="Times New Roman" w:eastAsia="Times New Roman" w:hAnsi="Times New Roman" w:cs="Times New Roman"/>
          <w:sz w:val="28"/>
          <w:szCs w:val="28"/>
          <w:lang w:eastAsia="ru-RU"/>
        </w:rPr>
        <w:t>, який з метою подальшої диференціації українців поділяв їх на гуцулів, бойків, поліщуків та ін., а також розробки Є.</w:t>
      </w:r>
      <w:proofErr w:type="spellStart"/>
      <w:r w:rsidRPr="00344C41">
        <w:rPr>
          <w:rFonts w:ascii="Times New Roman" w:eastAsia="Times New Roman" w:hAnsi="Times New Roman" w:cs="Times New Roman"/>
          <w:sz w:val="28"/>
          <w:szCs w:val="28"/>
          <w:lang w:eastAsia="ru-RU"/>
        </w:rPr>
        <w:t>Гєртиха</w:t>
      </w:r>
      <w:proofErr w:type="spellEnd"/>
      <w:r w:rsidRPr="00344C41">
        <w:rPr>
          <w:rFonts w:ascii="Times New Roman" w:eastAsia="Times New Roman" w:hAnsi="Times New Roman" w:cs="Times New Roman"/>
          <w:sz w:val="28"/>
          <w:szCs w:val="28"/>
          <w:lang w:eastAsia="ru-RU"/>
        </w:rPr>
        <w:t xml:space="preserve">, який вважав українців сукупністю розрізнених етнічних груп, придатних до «повернення» в лоно польської нації шляхом підкреслення їхньої самобутності та протиставлення їх українському національно-визвольному </w:t>
      </w:r>
      <w:r w:rsidRPr="00344C41">
        <w:rPr>
          <w:rFonts w:ascii="Times New Roman" w:eastAsia="Times New Roman" w:hAnsi="Times New Roman" w:cs="Times New Roman"/>
          <w:sz w:val="28"/>
          <w:szCs w:val="28"/>
          <w:lang w:eastAsia="ru-RU"/>
        </w:rPr>
        <w:lastRenderedPageBreak/>
        <w:t xml:space="preserve">рухові. </w:t>
      </w:r>
      <w:r w:rsidR="00A707C9" w:rsidRPr="00344C41">
        <w:rPr>
          <w:rFonts w:ascii="Times New Roman" w:eastAsia="Times New Roman" w:hAnsi="Times New Roman" w:cs="Times New Roman"/>
          <w:sz w:val="28"/>
          <w:szCs w:val="28"/>
          <w:lang w:eastAsia="ru-RU"/>
        </w:rPr>
        <w:t xml:space="preserve">[65; </w:t>
      </w:r>
      <w:r w:rsidRPr="00344C41">
        <w:rPr>
          <w:rFonts w:ascii="Times New Roman" w:eastAsia="Times New Roman" w:hAnsi="Times New Roman" w:cs="Times New Roman"/>
          <w:sz w:val="28"/>
          <w:szCs w:val="28"/>
          <w:lang w:eastAsia="ru-RU"/>
        </w:rPr>
        <w:t>С.101</w:t>
      </w:r>
      <w:r w:rsidR="00A707C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У першій половині 1930-х рр. реалізацію цих ідей взяло на себе Товариство приятелів Гуцульщини (ТПГ), очолюване генералом Т. </w:t>
      </w:r>
      <w:proofErr w:type="spellStart"/>
      <w:r w:rsidRPr="00344C41">
        <w:rPr>
          <w:rFonts w:ascii="Times New Roman" w:eastAsia="Times New Roman" w:hAnsi="Times New Roman" w:cs="Times New Roman"/>
          <w:sz w:val="28"/>
          <w:szCs w:val="28"/>
          <w:lang w:eastAsia="ru-RU"/>
        </w:rPr>
        <w:t>Каспжицьким</w:t>
      </w:r>
      <w:proofErr w:type="spellEnd"/>
      <w:r w:rsidRPr="00344C41">
        <w:rPr>
          <w:rFonts w:ascii="Times New Roman" w:eastAsia="Times New Roman" w:hAnsi="Times New Roman" w:cs="Times New Roman"/>
          <w:sz w:val="28"/>
          <w:szCs w:val="28"/>
          <w:lang w:eastAsia="ru-RU"/>
        </w:rPr>
        <w:t xml:space="preserve">. Під прикриттям господарської допомоги й опіки над фольклором, ТПГ, фінансоване державою та підтримуване силовими інституціями, намагалося зміцнити в гуцулах почуття регіональної окремішності, популяризуючи у місцевому середовищі пропольські </w:t>
      </w:r>
      <w:proofErr w:type="spellStart"/>
      <w:r w:rsidRPr="00344C41">
        <w:rPr>
          <w:rFonts w:ascii="Times New Roman" w:eastAsia="Times New Roman" w:hAnsi="Times New Roman" w:cs="Times New Roman"/>
          <w:sz w:val="28"/>
          <w:szCs w:val="28"/>
          <w:lang w:eastAsia="ru-RU"/>
        </w:rPr>
        <w:t>наративи</w:t>
      </w:r>
      <w:proofErr w:type="spellEnd"/>
      <w:r w:rsidRPr="00344C41">
        <w:rPr>
          <w:rFonts w:ascii="Times New Roman" w:eastAsia="Times New Roman" w:hAnsi="Times New Roman" w:cs="Times New Roman"/>
          <w:sz w:val="28"/>
          <w:szCs w:val="28"/>
          <w:lang w:eastAsia="ru-RU"/>
        </w:rPr>
        <w:t xml:space="preserve"> та витісняючи українські впливи. </w:t>
      </w:r>
      <w:r w:rsidR="00A707C9" w:rsidRPr="00344C41">
        <w:rPr>
          <w:rFonts w:ascii="Times New Roman" w:eastAsia="Times New Roman" w:hAnsi="Times New Roman" w:cs="Times New Roman"/>
          <w:sz w:val="28"/>
          <w:szCs w:val="28"/>
          <w:lang w:eastAsia="ru-RU"/>
        </w:rPr>
        <w:t xml:space="preserve">[65; </w:t>
      </w:r>
      <w:r w:rsidRPr="00344C41">
        <w:rPr>
          <w:rFonts w:ascii="Times New Roman" w:eastAsia="Times New Roman" w:hAnsi="Times New Roman" w:cs="Times New Roman"/>
          <w:sz w:val="28"/>
          <w:szCs w:val="28"/>
          <w:lang w:eastAsia="ru-RU"/>
        </w:rPr>
        <w:t>С.103</w:t>
      </w:r>
      <w:r w:rsidR="00A707C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У межах цієї акції видавався «Гуцульський календар», у якому гуцулів штучно підносили до рівня інших слов’янських народів. </w:t>
      </w:r>
      <w:r w:rsidR="00A707C9" w:rsidRPr="00344C41">
        <w:rPr>
          <w:rFonts w:ascii="Times New Roman" w:eastAsia="Times New Roman" w:hAnsi="Times New Roman" w:cs="Times New Roman"/>
          <w:sz w:val="28"/>
          <w:szCs w:val="28"/>
          <w:lang w:eastAsia="ru-RU"/>
        </w:rPr>
        <w:t xml:space="preserve">[66; </w:t>
      </w:r>
      <w:r w:rsidRPr="00344C41">
        <w:rPr>
          <w:rFonts w:ascii="Times New Roman" w:eastAsia="Times New Roman" w:hAnsi="Times New Roman" w:cs="Times New Roman"/>
          <w:sz w:val="28"/>
          <w:szCs w:val="28"/>
          <w:lang w:eastAsia="ru-RU"/>
        </w:rPr>
        <w:t>С.90</w:t>
      </w:r>
      <w:r w:rsidR="00A707C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Також друкувалися праці польських авторів, проводились курси ремесел, та навіть поширювалися тези про неукраїнське походження гуцулів (професор Я. </w:t>
      </w:r>
      <w:proofErr w:type="spellStart"/>
      <w:r w:rsidRPr="00344C41">
        <w:rPr>
          <w:rFonts w:ascii="Times New Roman" w:eastAsia="Times New Roman" w:hAnsi="Times New Roman" w:cs="Times New Roman"/>
          <w:sz w:val="28"/>
          <w:szCs w:val="28"/>
          <w:lang w:eastAsia="ru-RU"/>
        </w:rPr>
        <w:t>Лівочинський</w:t>
      </w:r>
      <w:proofErr w:type="spellEnd"/>
      <w:r w:rsidRPr="00344C41">
        <w:rPr>
          <w:rFonts w:ascii="Times New Roman" w:eastAsia="Times New Roman" w:hAnsi="Times New Roman" w:cs="Times New Roman"/>
          <w:sz w:val="28"/>
          <w:szCs w:val="28"/>
          <w:lang w:eastAsia="ru-RU"/>
        </w:rPr>
        <w:t xml:space="preserve"> вказав на їхнє «</w:t>
      </w:r>
      <w:proofErr w:type="spellStart"/>
      <w:r w:rsidRPr="00344C41">
        <w:rPr>
          <w:rFonts w:ascii="Times New Roman" w:eastAsia="Times New Roman" w:hAnsi="Times New Roman" w:cs="Times New Roman"/>
          <w:sz w:val="28"/>
          <w:szCs w:val="28"/>
          <w:lang w:eastAsia="ru-RU"/>
        </w:rPr>
        <w:t>татаро-турецьке</w:t>
      </w:r>
      <w:proofErr w:type="spellEnd"/>
      <w:r w:rsidRPr="00344C41">
        <w:rPr>
          <w:rFonts w:ascii="Times New Roman" w:eastAsia="Times New Roman" w:hAnsi="Times New Roman" w:cs="Times New Roman"/>
          <w:sz w:val="28"/>
          <w:szCs w:val="28"/>
          <w:lang w:eastAsia="ru-RU"/>
        </w:rPr>
        <w:t xml:space="preserve">» коріння), що викликало негативну реакцію серед місцевого населення. </w:t>
      </w:r>
      <w:r w:rsidR="00A707C9" w:rsidRPr="00344C41">
        <w:rPr>
          <w:rFonts w:ascii="Times New Roman" w:eastAsia="Times New Roman" w:hAnsi="Times New Roman" w:cs="Times New Roman"/>
          <w:sz w:val="28"/>
          <w:szCs w:val="28"/>
          <w:lang w:eastAsia="ru-RU"/>
        </w:rPr>
        <w:t xml:space="preserve">[65; </w:t>
      </w:r>
      <w:r w:rsidRPr="00344C41">
        <w:rPr>
          <w:rFonts w:ascii="Times New Roman" w:eastAsia="Times New Roman" w:hAnsi="Times New Roman" w:cs="Times New Roman"/>
          <w:sz w:val="28"/>
          <w:szCs w:val="28"/>
          <w:lang w:eastAsia="ru-RU"/>
        </w:rPr>
        <w:t>С.104</w:t>
      </w:r>
      <w:r w:rsidR="00A707C9" w:rsidRPr="00344C41">
        <w:rPr>
          <w:rFonts w:ascii="Times New Roman" w:eastAsia="Times New Roman" w:hAnsi="Times New Roman" w:cs="Times New Roman"/>
          <w:sz w:val="28"/>
          <w:szCs w:val="28"/>
          <w:lang w:eastAsia="ru-RU"/>
        </w:rPr>
        <w:t>]</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Подібну, хоча й масштабнішу, політику польська влада реалізовувала щодо лемків. 10 лютого 1934 р. було створено Апостольську Адміністрацію Лемківщини, що підпорядковувалась безпосередньо Ватикану й фінансувалась Польщею. Її метою було ізоляція лемків від впливів УГКЦ та українського руху загалом.</w:t>
      </w:r>
      <w:r w:rsidR="00A707C9" w:rsidRPr="00344C41">
        <w:rPr>
          <w:rFonts w:ascii="Times New Roman" w:eastAsia="Times New Roman" w:hAnsi="Times New Roman" w:cs="Times New Roman"/>
          <w:sz w:val="28"/>
          <w:szCs w:val="28"/>
          <w:lang w:eastAsia="ru-RU"/>
        </w:rPr>
        <w:t xml:space="preserve"> [65; </w:t>
      </w:r>
      <w:r w:rsidRPr="00344C41">
        <w:rPr>
          <w:rFonts w:ascii="Times New Roman" w:eastAsia="Times New Roman" w:hAnsi="Times New Roman" w:cs="Times New Roman"/>
          <w:sz w:val="28"/>
          <w:szCs w:val="28"/>
          <w:lang w:eastAsia="ru-RU"/>
        </w:rPr>
        <w:t>С.106</w:t>
      </w:r>
      <w:r w:rsidR="00A707C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Водночас поширювались </w:t>
      </w:r>
      <w:proofErr w:type="spellStart"/>
      <w:r w:rsidRPr="00344C41">
        <w:rPr>
          <w:rFonts w:ascii="Times New Roman" w:eastAsia="Times New Roman" w:hAnsi="Times New Roman" w:cs="Times New Roman"/>
          <w:sz w:val="28"/>
          <w:szCs w:val="28"/>
          <w:lang w:eastAsia="ru-RU"/>
        </w:rPr>
        <w:t>старорусинські</w:t>
      </w:r>
      <w:proofErr w:type="spellEnd"/>
      <w:r w:rsidRPr="00344C41">
        <w:rPr>
          <w:rFonts w:ascii="Times New Roman" w:eastAsia="Times New Roman" w:hAnsi="Times New Roman" w:cs="Times New Roman"/>
          <w:sz w:val="28"/>
          <w:szCs w:val="28"/>
          <w:lang w:eastAsia="ru-RU"/>
        </w:rPr>
        <w:t xml:space="preserve"> та москвофільські організації, закривалися українські читальні, а навчання в державних школах проводили лемківською розмовною мовою (в навчальні програми запровадили вивчення лемківської мови з латинським алфавітом на підставі «Лемківських букварів»), намагаючись сформувати тут окремий «лемківський народ». </w:t>
      </w:r>
      <w:r w:rsidR="00A707C9" w:rsidRPr="00344C41">
        <w:rPr>
          <w:rFonts w:ascii="Times New Roman" w:eastAsia="Times New Roman" w:hAnsi="Times New Roman" w:cs="Times New Roman"/>
          <w:sz w:val="28"/>
          <w:szCs w:val="28"/>
          <w:lang w:eastAsia="ru-RU"/>
        </w:rPr>
        <w:t xml:space="preserve">[65; </w:t>
      </w:r>
      <w:r w:rsidRPr="00344C41">
        <w:rPr>
          <w:rFonts w:ascii="Times New Roman" w:eastAsia="Times New Roman" w:hAnsi="Times New Roman" w:cs="Times New Roman"/>
          <w:sz w:val="28"/>
          <w:szCs w:val="28"/>
          <w:lang w:eastAsia="ru-RU"/>
        </w:rPr>
        <w:t>С.102</w:t>
      </w:r>
      <w:r w:rsidR="00A707C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Як зазначає В. Комар, у 1930-х рр. польські військові кола не лише активно сприяли формуванню «лемківської» та «гуцульської» етнічної свідомості, але й розглядали ці етнографічні групи як перехідні елементи, які мали згодом повністю асимілюватися у польському середовищі. </w:t>
      </w:r>
      <w:r w:rsidR="00A707C9" w:rsidRPr="00344C41">
        <w:rPr>
          <w:rFonts w:ascii="Times New Roman" w:eastAsia="Times New Roman" w:hAnsi="Times New Roman" w:cs="Times New Roman"/>
          <w:sz w:val="28"/>
          <w:szCs w:val="28"/>
          <w:lang w:eastAsia="ru-RU"/>
        </w:rPr>
        <w:t>[66;</w:t>
      </w:r>
      <w:r w:rsidRPr="00344C41">
        <w:rPr>
          <w:rFonts w:ascii="Times New Roman" w:eastAsia="Times New Roman" w:hAnsi="Times New Roman" w:cs="Times New Roman"/>
          <w:sz w:val="28"/>
          <w:szCs w:val="28"/>
          <w:lang w:eastAsia="ru-RU"/>
        </w:rPr>
        <w:t xml:space="preserve"> С.89-90</w:t>
      </w:r>
      <w:r w:rsidR="00A707C9" w:rsidRPr="00344C41">
        <w:rPr>
          <w:rFonts w:ascii="Times New Roman" w:eastAsia="Times New Roman" w:hAnsi="Times New Roman" w:cs="Times New Roman"/>
          <w:sz w:val="28"/>
          <w:szCs w:val="28"/>
          <w:lang w:eastAsia="ru-RU"/>
        </w:rPr>
        <w:t>]</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Отже, гуманітарна сфера також опинилася під прицільним наглядом польської влади і стала однією із ключових на шляху до полонізації українського населення. Чи не </w:t>
      </w:r>
      <w:proofErr w:type="spellStart"/>
      <w:r w:rsidRPr="00344C41">
        <w:rPr>
          <w:rFonts w:ascii="Times New Roman" w:eastAsia="Times New Roman" w:hAnsi="Times New Roman" w:cs="Times New Roman"/>
          <w:sz w:val="28"/>
          <w:szCs w:val="28"/>
          <w:lang w:eastAsia="ru-RU"/>
        </w:rPr>
        <w:t>найвразливішою</w:t>
      </w:r>
      <w:proofErr w:type="spellEnd"/>
      <w:r w:rsidRPr="00344C41">
        <w:rPr>
          <w:rFonts w:ascii="Times New Roman" w:eastAsia="Times New Roman" w:hAnsi="Times New Roman" w:cs="Times New Roman"/>
          <w:sz w:val="28"/>
          <w:szCs w:val="28"/>
          <w:lang w:eastAsia="ru-RU"/>
        </w:rPr>
        <w:t xml:space="preserve"> була система освіти. </w:t>
      </w:r>
      <w:r w:rsidRPr="00344C41">
        <w:rPr>
          <w:rFonts w:ascii="Times New Roman" w:eastAsia="Times New Roman" w:hAnsi="Times New Roman" w:cs="Times New Roman"/>
          <w:sz w:val="28"/>
          <w:szCs w:val="28"/>
          <w:lang w:eastAsia="ru-RU"/>
        </w:rPr>
        <w:lastRenderedPageBreak/>
        <w:t>Найболючішим для меншин, у тому числі українців, стало ухвалення у 1924 р.</w:t>
      </w:r>
      <w:r w:rsidR="000A376B" w:rsidRPr="00344C41">
        <w:rPr>
          <w:rFonts w:ascii="Times New Roman" w:eastAsia="Times New Roman" w:hAnsi="Times New Roman" w:cs="Times New Roman"/>
          <w:sz w:val="28"/>
          <w:szCs w:val="28"/>
          <w:lang w:eastAsia="ru-RU"/>
        </w:rPr>
        <w:t xml:space="preserve"> шкільного закону, відомого як «</w:t>
      </w:r>
      <w:proofErr w:type="spellStart"/>
      <w:r w:rsidR="000A376B" w:rsidRPr="00344C41">
        <w:rPr>
          <w:rFonts w:ascii="Times New Roman" w:eastAsia="Times New Roman" w:hAnsi="Times New Roman" w:cs="Times New Roman"/>
          <w:sz w:val="28"/>
          <w:szCs w:val="28"/>
          <w:lang w:eastAsia="ru-RU"/>
        </w:rPr>
        <w:t>Lex</w:t>
      </w:r>
      <w:proofErr w:type="spellEnd"/>
      <w:r w:rsidR="000A376B" w:rsidRPr="00344C41">
        <w:rPr>
          <w:rFonts w:ascii="Times New Roman" w:eastAsia="Times New Roman" w:hAnsi="Times New Roman" w:cs="Times New Roman"/>
          <w:sz w:val="28"/>
          <w:szCs w:val="28"/>
          <w:lang w:eastAsia="ru-RU"/>
        </w:rPr>
        <w:t xml:space="preserve"> </w:t>
      </w:r>
      <w:proofErr w:type="spellStart"/>
      <w:r w:rsidR="000A376B" w:rsidRPr="00344C41">
        <w:rPr>
          <w:rFonts w:ascii="Times New Roman" w:eastAsia="Times New Roman" w:hAnsi="Times New Roman" w:cs="Times New Roman"/>
          <w:sz w:val="28"/>
          <w:szCs w:val="28"/>
          <w:lang w:eastAsia="ru-RU"/>
        </w:rPr>
        <w:t>Grabski</w:t>
      </w:r>
      <w:proofErr w:type="spellEnd"/>
      <w:r w:rsidR="000A376B"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котрий запроваджував створення утраквістичних (двомовних) шкіл, що на практиці зазвичай прирівнювалося до </w:t>
      </w:r>
      <w:proofErr w:type="spellStart"/>
      <w:r w:rsidRPr="00344C41">
        <w:rPr>
          <w:rFonts w:ascii="Times New Roman" w:eastAsia="Times New Roman" w:hAnsi="Times New Roman" w:cs="Times New Roman"/>
          <w:sz w:val="28"/>
          <w:szCs w:val="28"/>
          <w:lang w:eastAsia="ru-RU"/>
        </w:rPr>
        <w:t>польськомовної</w:t>
      </w:r>
      <w:proofErr w:type="spellEnd"/>
      <w:r w:rsidRPr="00344C41">
        <w:rPr>
          <w:rFonts w:ascii="Times New Roman" w:eastAsia="Times New Roman" w:hAnsi="Times New Roman" w:cs="Times New Roman"/>
          <w:sz w:val="28"/>
          <w:szCs w:val="28"/>
          <w:lang w:eastAsia="ru-RU"/>
        </w:rPr>
        <w:t xml:space="preserve"> школи. За таких обставин українським дітям отримати належну, принаймні початкову, освіту рідною мовою ставало дедалі складніше. Вже наприкінці 30-х рр. ХХ ст. на західноукраїнських теренах почали переважати двомовні школи та інші заклади освіти з польською мовою викладання, в яких українську мову вивчали  здебільшого як додатковий предмет. </w:t>
      </w:r>
    </w:p>
    <w:p w:rsidR="003F1459"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За таких обставин українці вкотре вдалися до самоорганізації. Результатом народної ініціативи стала Організація українського приватного початкового і середнього шкільництва. Велику роль в якому відіграли педагогічні товариства «Рідна школа» та «Просвіта», що утримували освітні заклади, видавали необхідні книги та підручники, проводили курси для вчителів тощо. Чільне місце у національному та культурному вихованні української молоді займали також патріотичні організації «Сокіл», «Пласт», «Луг», щоправда, багато з них були розпущені внаслідок пацифікації.</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Поряд з активним наступом на українські просвітницькі організації, було місце й іншим обмеженням. Зокрема, попри конституційні гарантії свободи слова та друку, польська влада у міжвоєнний період послідовно обмежувала розвиток української преси й книговидання, що стало частиною загальної політики, спрямованої на знищення української культурної ідентичності.</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 релігійному житті найбільш гострі проблеми спіткали православну спільноту, яка стала об’єктом </w:t>
      </w:r>
      <w:proofErr w:type="spellStart"/>
      <w:r w:rsidRPr="00344C41">
        <w:rPr>
          <w:rFonts w:ascii="Times New Roman" w:eastAsia="Times New Roman" w:hAnsi="Times New Roman" w:cs="Times New Roman"/>
          <w:sz w:val="28"/>
          <w:szCs w:val="28"/>
          <w:lang w:eastAsia="ru-RU"/>
        </w:rPr>
        <w:t>полонізаційно-ревіндикаційної</w:t>
      </w:r>
      <w:proofErr w:type="spellEnd"/>
      <w:r w:rsidRPr="00344C41">
        <w:rPr>
          <w:rFonts w:ascii="Times New Roman" w:eastAsia="Times New Roman" w:hAnsi="Times New Roman" w:cs="Times New Roman"/>
          <w:sz w:val="28"/>
          <w:szCs w:val="28"/>
          <w:lang w:eastAsia="ru-RU"/>
        </w:rPr>
        <w:t xml:space="preserve"> політики. Внаслідок чого було зруйновано і закрито десятки православних святинь, ще частина – висвячена на римо-католицькі костели. Крім цього масовий тиск чинився на українське православне населення, яке заохочували переходити в католицизм (нерідко пропонуючи матеріальні блага в обмін), а духовенство зобов’язували вести проповіді лише польською мовою. Українська Греко-</w:t>
      </w:r>
      <w:r w:rsidRPr="00344C41">
        <w:rPr>
          <w:rFonts w:ascii="Times New Roman" w:eastAsia="Times New Roman" w:hAnsi="Times New Roman" w:cs="Times New Roman"/>
          <w:sz w:val="28"/>
          <w:szCs w:val="28"/>
          <w:lang w:eastAsia="ru-RU"/>
        </w:rPr>
        <w:lastRenderedPageBreak/>
        <w:t>Католицька Церква, яка домінувала на Галичині, мала дещо вигідніше становище. Завдяки укладеному Конкордату між Ватиканом та ІІ Річчю Посполитою у 1925 р. вона формально  отримала автономні права, однак на практиці це рішення не гарантувало рівноправності: Ватикан у своїй політиці змушений був зважати на інтереси польської сторони, що часто ставало причиною обмеження впливу УГКЦ. Попри це, вона зберегла стійкі позиції і була для українців не лише релігійним осередком, а й важливою суспільною інституцією, що сприяла збереженню історичної пам’яті, мови, культури та національної ідентичності. </w:t>
      </w:r>
    </w:p>
    <w:p w:rsidR="00CD3F6D" w:rsidRPr="00344C41" w:rsidRDefault="003F1459" w:rsidP="00CD3F6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Значною загрозою для цілісності української спільноти стали спроби етнічної сепарації, в межах якої окремі етнографічні групи – головним чином гуцули та лемки – розглядалися польською владою як окремі етноси. З цього приводу було створено «Гуцульський календар», у якому гуцулів штучно підносили до рівня інших слов’янських народ</w:t>
      </w:r>
      <w:r w:rsidR="000A376B" w:rsidRPr="00344C41">
        <w:rPr>
          <w:rFonts w:ascii="Times New Roman" w:eastAsia="Times New Roman" w:hAnsi="Times New Roman" w:cs="Times New Roman"/>
          <w:sz w:val="28"/>
          <w:szCs w:val="28"/>
          <w:lang w:eastAsia="ru-RU"/>
        </w:rPr>
        <w:t>ів; а також «Лемківський буквар»</w:t>
      </w:r>
      <w:r w:rsidRPr="00344C41">
        <w:rPr>
          <w:rFonts w:ascii="Times New Roman" w:eastAsia="Times New Roman" w:hAnsi="Times New Roman" w:cs="Times New Roman"/>
          <w:sz w:val="28"/>
          <w:szCs w:val="28"/>
          <w:lang w:eastAsia="ru-RU"/>
        </w:rPr>
        <w:t>, котрий був покликаний сприяти формуванню в лемків окремішності. Ці та інші схожі заходи мали на меті полегшити денаціоналізацію українців та сприяти їхній подальшій асиміляції.</w:t>
      </w:r>
    </w:p>
    <w:p w:rsidR="008F22E2" w:rsidRPr="00344C41" w:rsidRDefault="003F1459" w:rsidP="008F22E2">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Таким чином, попри формальні гарантії прав національних меншин, що були закріплені в законодавстві, практична політика в гуманітарній сфері набула виразного дискримінаційного та </w:t>
      </w:r>
      <w:proofErr w:type="spellStart"/>
      <w:r w:rsidRPr="00344C41">
        <w:rPr>
          <w:rFonts w:ascii="Times New Roman" w:eastAsia="Times New Roman" w:hAnsi="Times New Roman" w:cs="Times New Roman"/>
          <w:sz w:val="28"/>
          <w:szCs w:val="28"/>
          <w:lang w:eastAsia="ru-RU"/>
        </w:rPr>
        <w:t>полонізаційного</w:t>
      </w:r>
      <w:proofErr w:type="spellEnd"/>
      <w:r w:rsidRPr="00344C41">
        <w:rPr>
          <w:rFonts w:ascii="Times New Roman" w:eastAsia="Times New Roman" w:hAnsi="Times New Roman" w:cs="Times New Roman"/>
          <w:sz w:val="28"/>
          <w:szCs w:val="28"/>
          <w:lang w:eastAsia="ru-RU"/>
        </w:rPr>
        <w:t xml:space="preserve"> характеру. Такі дії з боку влади неодмінно вели до погіршення українсько-польських взаємин і формували </w:t>
      </w:r>
      <w:proofErr w:type="spellStart"/>
      <w:r w:rsidRPr="00344C41">
        <w:rPr>
          <w:rFonts w:ascii="Times New Roman" w:eastAsia="Times New Roman" w:hAnsi="Times New Roman" w:cs="Times New Roman"/>
          <w:sz w:val="28"/>
          <w:szCs w:val="28"/>
          <w:lang w:eastAsia="ru-RU"/>
        </w:rPr>
        <w:t>підґрунття</w:t>
      </w:r>
      <w:proofErr w:type="spellEnd"/>
      <w:r w:rsidRPr="00344C41">
        <w:rPr>
          <w:rFonts w:ascii="Times New Roman" w:eastAsia="Times New Roman" w:hAnsi="Times New Roman" w:cs="Times New Roman"/>
          <w:sz w:val="28"/>
          <w:szCs w:val="28"/>
          <w:lang w:eastAsia="ru-RU"/>
        </w:rPr>
        <w:t xml:space="preserve"> конфліктів у </w:t>
      </w:r>
      <w:proofErr w:type="spellStart"/>
      <w:r w:rsidRPr="00344C41">
        <w:rPr>
          <w:rFonts w:ascii="Times New Roman" w:eastAsia="Times New Roman" w:hAnsi="Times New Roman" w:cs="Times New Roman"/>
          <w:sz w:val="28"/>
          <w:szCs w:val="28"/>
          <w:lang w:eastAsia="ru-RU"/>
        </w:rPr>
        <w:t>майбутноьому</w:t>
      </w:r>
      <w:proofErr w:type="spellEnd"/>
      <w:r w:rsidR="008F22E2" w:rsidRPr="00344C41">
        <w:rPr>
          <w:rFonts w:ascii="Times New Roman" w:eastAsia="Times New Roman" w:hAnsi="Times New Roman" w:cs="Times New Roman"/>
          <w:sz w:val="28"/>
          <w:szCs w:val="28"/>
          <w:lang w:eastAsia="ru-RU"/>
        </w:rPr>
        <w:t>.</w:t>
      </w:r>
    </w:p>
    <w:p w:rsidR="008F22E2" w:rsidRPr="00344C41" w:rsidRDefault="008F22E2">
      <w:pPr>
        <w:rPr>
          <w:rFonts w:ascii="Times New Roman" w:eastAsia="Times New Roman" w:hAnsi="Times New Roman" w:cs="Times New Roman"/>
          <w:b/>
          <w:bCs/>
          <w:kern w:val="36"/>
          <w:sz w:val="28"/>
          <w:szCs w:val="28"/>
          <w:lang w:eastAsia="ru-RU"/>
        </w:rPr>
      </w:pPr>
      <w:r w:rsidRPr="00344C41">
        <w:rPr>
          <w:rFonts w:ascii="Times New Roman" w:hAnsi="Times New Roman" w:cs="Times New Roman"/>
          <w:sz w:val="28"/>
          <w:szCs w:val="28"/>
        </w:rPr>
        <w:br w:type="page"/>
      </w:r>
    </w:p>
    <w:p w:rsidR="003F1459" w:rsidRPr="00344C41" w:rsidRDefault="003F1459" w:rsidP="008F22E2">
      <w:pPr>
        <w:pStyle w:val="1"/>
        <w:spacing w:line="360" w:lineRule="auto"/>
        <w:jc w:val="center"/>
        <w:rPr>
          <w:sz w:val="28"/>
          <w:szCs w:val="28"/>
          <w:lang w:val="uk-UA"/>
        </w:rPr>
      </w:pPr>
      <w:bookmarkStart w:id="11" w:name="_Toc199962566"/>
      <w:r w:rsidRPr="00344C41">
        <w:rPr>
          <w:sz w:val="28"/>
          <w:szCs w:val="28"/>
          <w:lang w:val="uk-UA"/>
        </w:rPr>
        <w:lastRenderedPageBreak/>
        <w:t>РОЗДІЛ 6 НАСЛІДКИ ТА ІСТОРИЧНІ УРОКИ ПОЛЬСЬКОЇ МОДЕЛІ НАЦІОНАЛЬНОЇ ПОЛІТИКИ В ЇЇ УКРАЇНСЬКОМУ ФОКУСІ</w:t>
      </w:r>
      <w:bookmarkEnd w:id="11"/>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Як засвідчує викладений раніше матеріал, українське населення ІІ Речі Посполитої зазнавало систематичного утиску в різних сферах. Національна дискримінація, переслідування політичних діячів, ліквідація українських культурних інституцій, обмеження у використанні рідної мови, насильницька асиміляція, а також аграрна політика, внаслідок якої що доступ до землі, що відповідно можливість для заробітку українським селянам були значно обмежені – усі ці чинники сприяли формуванню атмосфери відчуження, безправ’я та соціального тиску. Тому одним із помітних наслідків антиукраїнської політики польської влади в міжвоєнний період стало збільшення випадків вимушеної еміграції українців до інших держав.</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Уряд ІІ Речі Посполитої здебільшого не перешкоджав виїзду, а й у багатьох випадках до нього заохочував. Еміграція українського населення розглядалася як спосіб зменшити соціальну напругу в регіоні, послабити національно-визвольний рух, розв’язати проблему безробіття та малоземелля серед поляків і загалом зміцнити позиції польського елементу на західноукраїнських землях.  Для стимулювання цього процесу уряд розробив систему кредитування, що передбачала короткострокові позики на покриття половини вартості проїзду. За задумом чиновників, така модель не лише сприяла виїзду, а й забезпечувала дохід до державної скарбниці за рахунок повернення коштів емігрантами з відсотками. За певних умов українцям навіть дозволяли залишати місця ув’язнення, зокрема Березу </w:t>
      </w:r>
      <w:proofErr w:type="spellStart"/>
      <w:r w:rsidRPr="00344C41">
        <w:rPr>
          <w:rFonts w:ascii="Times New Roman" w:eastAsia="Times New Roman" w:hAnsi="Times New Roman" w:cs="Times New Roman"/>
          <w:sz w:val="28"/>
          <w:szCs w:val="28"/>
          <w:lang w:eastAsia="ru-RU"/>
        </w:rPr>
        <w:t>Картузьку</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Ланцут</w:t>
      </w:r>
      <w:proofErr w:type="spellEnd"/>
      <w:r w:rsidRPr="00344C41">
        <w:rPr>
          <w:rFonts w:ascii="Times New Roman" w:eastAsia="Times New Roman" w:hAnsi="Times New Roman" w:cs="Times New Roman"/>
          <w:sz w:val="28"/>
          <w:szCs w:val="28"/>
          <w:lang w:eastAsia="ru-RU"/>
        </w:rPr>
        <w:t xml:space="preserve">, </w:t>
      </w:r>
      <w:proofErr w:type="spellStart"/>
      <w:r w:rsidRPr="00344C41">
        <w:rPr>
          <w:rFonts w:ascii="Times New Roman" w:eastAsia="Times New Roman" w:hAnsi="Times New Roman" w:cs="Times New Roman"/>
          <w:sz w:val="28"/>
          <w:szCs w:val="28"/>
          <w:lang w:eastAsia="ru-RU"/>
        </w:rPr>
        <w:t>Стшалково</w:t>
      </w:r>
      <w:proofErr w:type="spellEnd"/>
      <w:r w:rsidRPr="00344C41">
        <w:rPr>
          <w:rFonts w:ascii="Times New Roman" w:eastAsia="Times New Roman" w:hAnsi="Times New Roman" w:cs="Times New Roman"/>
          <w:sz w:val="28"/>
          <w:szCs w:val="28"/>
          <w:lang w:eastAsia="ru-RU"/>
        </w:rPr>
        <w:t xml:space="preserve"> чи </w:t>
      </w:r>
      <w:proofErr w:type="spellStart"/>
      <w:r w:rsidRPr="00344C41">
        <w:rPr>
          <w:rFonts w:ascii="Times New Roman" w:eastAsia="Times New Roman" w:hAnsi="Times New Roman" w:cs="Times New Roman"/>
          <w:sz w:val="28"/>
          <w:szCs w:val="28"/>
          <w:lang w:eastAsia="ru-RU"/>
        </w:rPr>
        <w:t>Бригідки</w:t>
      </w:r>
      <w:proofErr w:type="spellEnd"/>
      <w:r w:rsidRPr="00344C41">
        <w:rPr>
          <w:rFonts w:ascii="Times New Roman" w:eastAsia="Times New Roman" w:hAnsi="Times New Roman" w:cs="Times New Roman"/>
          <w:sz w:val="28"/>
          <w:szCs w:val="28"/>
          <w:lang w:eastAsia="ru-RU"/>
        </w:rPr>
        <w:t xml:space="preserve">, якщо ті погоджувалися на еміграцію. </w:t>
      </w:r>
      <w:r w:rsidR="001D0178" w:rsidRPr="00344C41">
        <w:rPr>
          <w:rFonts w:ascii="Times New Roman" w:eastAsia="Times New Roman" w:hAnsi="Times New Roman" w:cs="Times New Roman"/>
          <w:sz w:val="28"/>
          <w:szCs w:val="28"/>
          <w:lang w:eastAsia="ru-RU"/>
        </w:rPr>
        <w:t xml:space="preserve">[55; </w:t>
      </w:r>
      <w:r w:rsidRPr="00344C41">
        <w:rPr>
          <w:rFonts w:ascii="Times New Roman" w:eastAsia="Times New Roman" w:hAnsi="Times New Roman" w:cs="Times New Roman"/>
          <w:sz w:val="28"/>
          <w:szCs w:val="28"/>
          <w:lang w:eastAsia="ru-RU"/>
        </w:rPr>
        <w:t>С.165-166</w:t>
      </w:r>
      <w:r w:rsidR="001D0178"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За такого становища протягом 1925-1938 рр. західноукраїнські землі покинуло понад 200 тис. українських селян, котрі виїхали до США та Канади. </w:t>
      </w:r>
      <w:r w:rsidR="002675D2" w:rsidRPr="00344C41">
        <w:rPr>
          <w:rFonts w:ascii="Times New Roman" w:eastAsia="Times New Roman" w:hAnsi="Times New Roman" w:cs="Times New Roman"/>
          <w:sz w:val="28"/>
          <w:szCs w:val="28"/>
          <w:lang w:eastAsia="ru-RU"/>
        </w:rPr>
        <w:t xml:space="preserve">[73; </w:t>
      </w:r>
      <w:r w:rsidRPr="00344C41">
        <w:rPr>
          <w:rFonts w:ascii="Times New Roman" w:eastAsia="Times New Roman" w:hAnsi="Times New Roman" w:cs="Times New Roman"/>
          <w:sz w:val="28"/>
          <w:szCs w:val="28"/>
          <w:lang w:eastAsia="ru-RU"/>
        </w:rPr>
        <w:t>С.38</w:t>
      </w:r>
      <w:r w:rsidR="002675D2"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Лише з Галичини за міжвоєнний період до Канади виїхало 48 тис. осіб, а до Аргентини – майже 20 тис.</w:t>
      </w:r>
      <w:r w:rsidR="001D0178" w:rsidRPr="00344C41">
        <w:rPr>
          <w:rFonts w:ascii="Times New Roman" w:eastAsia="Times New Roman" w:hAnsi="Times New Roman" w:cs="Times New Roman"/>
          <w:sz w:val="28"/>
          <w:szCs w:val="28"/>
          <w:lang w:eastAsia="ru-RU"/>
        </w:rPr>
        <w:t xml:space="preserve"> [55;</w:t>
      </w:r>
      <w:r w:rsidRPr="00344C41">
        <w:rPr>
          <w:rFonts w:ascii="Times New Roman" w:eastAsia="Times New Roman" w:hAnsi="Times New Roman" w:cs="Times New Roman"/>
          <w:sz w:val="28"/>
          <w:szCs w:val="28"/>
          <w:lang w:eastAsia="ru-RU"/>
        </w:rPr>
        <w:t xml:space="preserve"> С.165</w:t>
      </w:r>
      <w:r w:rsidR="001D0178" w:rsidRPr="00344C41">
        <w:rPr>
          <w:rFonts w:ascii="Times New Roman" w:eastAsia="Times New Roman" w:hAnsi="Times New Roman" w:cs="Times New Roman"/>
          <w:sz w:val="28"/>
          <w:szCs w:val="28"/>
          <w:lang w:eastAsia="ru-RU"/>
        </w:rPr>
        <w:t xml:space="preserve">; </w:t>
      </w:r>
      <w:r w:rsidR="006E113B" w:rsidRPr="00344C41">
        <w:rPr>
          <w:rFonts w:ascii="Times New Roman" w:eastAsia="Times New Roman" w:hAnsi="Times New Roman" w:cs="Times New Roman"/>
          <w:sz w:val="28"/>
          <w:szCs w:val="28"/>
          <w:lang w:eastAsia="ru-RU"/>
        </w:rPr>
        <w:t xml:space="preserve">62; </w:t>
      </w:r>
      <w:r w:rsidRPr="00344C41">
        <w:rPr>
          <w:rFonts w:ascii="Times New Roman" w:eastAsia="Times New Roman" w:hAnsi="Times New Roman" w:cs="Times New Roman"/>
          <w:sz w:val="28"/>
          <w:szCs w:val="28"/>
          <w:lang w:eastAsia="ru-RU"/>
        </w:rPr>
        <w:t>С.89</w:t>
      </w:r>
      <w:r w:rsidR="006E113B"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Досить показовою </w:t>
      </w:r>
      <w:r w:rsidRPr="00344C41">
        <w:rPr>
          <w:rFonts w:ascii="Times New Roman" w:eastAsia="Times New Roman" w:hAnsi="Times New Roman" w:cs="Times New Roman"/>
          <w:sz w:val="28"/>
          <w:szCs w:val="28"/>
          <w:lang w:eastAsia="ru-RU"/>
        </w:rPr>
        <w:lastRenderedPageBreak/>
        <w:t xml:space="preserve">була ситуація і на Волині: якщо у 1921 р. польське населення тут становило близько 11,5 %, то у 1936 р. – уже 16,5%, тоді як частка українського населення за цей же період зменшилася на 5% і становила 68,5%. </w:t>
      </w:r>
      <w:r w:rsidR="00173673" w:rsidRPr="00344C41">
        <w:rPr>
          <w:rFonts w:ascii="Times New Roman" w:eastAsia="Times New Roman" w:hAnsi="Times New Roman" w:cs="Times New Roman"/>
          <w:sz w:val="28"/>
          <w:szCs w:val="28"/>
          <w:lang w:eastAsia="ru-RU"/>
        </w:rPr>
        <w:t xml:space="preserve">[91; </w:t>
      </w:r>
      <w:r w:rsidRPr="00344C41">
        <w:rPr>
          <w:rFonts w:ascii="Times New Roman" w:eastAsia="Times New Roman" w:hAnsi="Times New Roman" w:cs="Times New Roman"/>
          <w:sz w:val="28"/>
          <w:szCs w:val="28"/>
          <w:lang w:eastAsia="ru-RU"/>
        </w:rPr>
        <w:t>С.149</w:t>
      </w:r>
      <w:r w:rsidR="00173673"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Звісно, українці все ще кількісно домінували в регіоні, однак тенденція до їх витіснення була очевидною.</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Значна еміграція українців за кордон, з одного боку, сприяла реалізації польською владою колонізаційної політики на західноукраїнських землях, з іншого – викривала за межами держави факти системного утиску прав національних меншин у ІІ Речі Посполитій. Показовою в цьому контексті була ситуація навколо «пацифікації». Завдяки активній позиції української еміграції було проведено близько 200 мітингів, котрі привертали увагу світової спільноти до подій на Східній Галичині. Зокрема, на початку листопада 1930 р. відбувся масовий протест у Берліні, де, крім українців, були присутні німці, литовці, грузини, хорвати, болгари та азербайджанці, котрі прийшли, «</w:t>
      </w:r>
      <w:r w:rsidRPr="00344C41">
        <w:rPr>
          <w:rFonts w:ascii="Times New Roman" w:eastAsia="Times New Roman" w:hAnsi="Times New Roman" w:cs="Times New Roman"/>
          <w:i/>
          <w:iCs/>
          <w:sz w:val="28"/>
          <w:szCs w:val="28"/>
          <w:lang w:eastAsia="ru-RU"/>
        </w:rPr>
        <w:t>щоб долучити свій голос до загального українського протесту проти польського дикунства</w:t>
      </w:r>
      <w:r w:rsidRPr="00344C41">
        <w:rPr>
          <w:rFonts w:ascii="Times New Roman" w:eastAsia="Times New Roman" w:hAnsi="Times New Roman" w:cs="Times New Roman"/>
          <w:sz w:val="28"/>
          <w:szCs w:val="28"/>
          <w:lang w:eastAsia="ru-RU"/>
        </w:rPr>
        <w:t>.» [</w:t>
      </w:r>
      <w:r w:rsidR="007460FF" w:rsidRPr="00344C41">
        <w:rPr>
          <w:rFonts w:ascii="Times New Roman" w:eastAsia="Times New Roman" w:hAnsi="Times New Roman" w:cs="Times New Roman"/>
          <w:sz w:val="28"/>
          <w:szCs w:val="28"/>
          <w:lang w:eastAsia="ru-RU"/>
        </w:rPr>
        <w:t>16</w:t>
      </w:r>
      <w:r w:rsidRPr="00344C41">
        <w:rPr>
          <w:rFonts w:ascii="Times New Roman" w:eastAsia="Times New Roman" w:hAnsi="Times New Roman" w:cs="Times New Roman"/>
          <w:sz w:val="28"/>
          <w:szCs w:val="28"/>
          <w:lang w:eastAsia="ru-RU"/>
        </w:rPr>
        <w:t>] Масові демонстрації відбулися і в США, зокрема у Філадельфії 14 тис. осіб влаштували ходу з українською символікою та гаслами про самостійність України на знак протесту проти дій польського уряду на теренах Східної Галичини. [</w:t>
      </w:r>
      <w:r w:rsidR="00961B3B" w:rsidRPr="00344C41">
        <w:rPr>
          <w:rFonts w:ascii="Times New Roman" w:eastAsia="Times New Roman" w:hAnsi="Times New Roman" w:cs="Times New Roman"/>
          <w:sz w:val="28"/>
          <w:szCs w:val="28"/>
          <w:lang w:eastAsia="ru-RU"/>
        </w:rPr>
        <w:t>29</w:t>
      </w:r>
      <w:r w:rsidRPr="00344C41">
        <w:rPr>
          <w:rFonts w:ascii="Times New Roman" w:eastAsia="Times New Roman" w:hAnsi="Times New Roman" w:cs="Times New Roman"/>
          <w:sz w:val="28"/>
          <w:szCs w:val="28"/>
          <w:lang w:eastAsia="ru-RU"/>
        </w:rPr>
        <w:t xml:space="preserve">] Більшість таких мітингів завершувалися надсиланням скарг до міжнародних захисних організацій. До того ж український </w:t>
      </w:r>
      <w:proofErr w:type="spellStart"/>
      <w:r w:rsidRPr="00344C41">
        <w:rPr>
          <w:rFonts w:ascii="Times New Roman" w:eastAsia="Times New Roman" w:hAnsi="Times New Roman" w:cs="Times New Roman"/>
          <w:sz w:val="28"/>
          <w:szCs w:val="28"/>
          <w:lang w:eastAsia="ru-RU"/>
        </w:rPr>
        <w:t>протестаційний</w:t>
      </w:r>
      <w:proofErr w:type="spellEnd"/>
      <w:r w:rsidRPr="00344C41">
        <w:rPr>
          <w:rFonts w:ascii="Times New Roman" w:eastAsia="Times New Roman" w:hAnsi="Times New Roman" w:cs="Times New Roman"/>
          <w:sz w:val="28"/>
          <w:szCs w:val="28"/>
          <w:lang w:eastAsia="ru-RU"/>
        </w:rPr>
        <w:t xml:space="preserve"> рух значно підживлював зацікавленість українсько-польськими відносинами  закордонних журналістів. Так, лише протягом останніх місяців 1930 р. різним аспектам українського питання було присвячено в англомовній пресі близько 160 статей, у німецькомовній – понад 400, у франкомовній та </w:t>
      </w:r>
      <w:proofErr w:type="spellStart"/>
      <w:r w:rsidRPr="00344C41">
        <w:rPr>
          <w:rFonts w:ascii="Times New Roman" w:eastAsia="Times New Roman" w:hAnsi="Times New Roman" w:cs="Times New Roman"/>
          <w:sz w:val="28"/>
          <w:szCs w:val="28"/>
          <w:lang w:eastAsia="ru-RU"/>
        </w:rPr>
        <w:t>італомовній</w:t>
      </w:r>
      <w:proofErr w:type="spellEnd"/>
      <w:r w:rsidRPr="00344C41">
        <w:rPr>
          <w:rFonts w:ascii="Times New Roman" w:eastAsia="Times New Roman" w:hAnsi="Times New Roman" w:cs="Times New Roman"/>
          <w:sz w:val="28"/>
          <w:szCs w:val="28"/>
          <w:lang w:eastAsia="ru-RU"/>
        </w:rPr>
        <w:t xml:space="preserve"> – приблизно по 20 статей. [</w:t>
      </w:r>
      <w:r w:rsidR="00F2285E" w:rsidRPr="00344C41">
        <w:rPr>
          <w:rFonts w:ascii="Times New Roman" w:eastAsia="Times New Roman" w:hAnsi="Times New Roman" w:cs="Times New Roman"/>
          <w:sz w:val="28"/>
          <w:szCs w:val="28"/>
          <w:lang w:eastAsia="ru-RU"/>
        </w:rPr>
        <w:t>92;</w:t>
      </w:r>
      <w:r w:rsidR="00282DAD" w:rsidRPr="00344C41">
        <w:rPr>
          <w:rFonts w:ascii="Times New Roman" w:eastAsia="Times New Roman" w:hAnsi="Times New Roman" w:cs="Times New Roman"/>
          <w:sz w:val="28"/>
          <w:szCs w:val="28"/>
          <w:lang w:eastAsia="ru-RU"/>
        </w:rPr>
        <w:t xml:space="preserve"> </w:t>
      </w:r>
      <w:r w:rsidR="00F2285E" w:rsidRPr="00344C41">
        <w:rPr>
          <w:rFonts w:ascii="Times New Roman" w:eastAsia="Times New Roman" w:hAnsi="Times New Roman" w:cs="Times New Roman"/>
          <w:sz w:val="28"/>
          <w:szCs w:val="28"/>
          <w:lang w:eastAsia="ru-RU"/>
        </w:rPr>
        <w:t>С.</w:t>
      </w:r>
      <w:r w:rsidRPr="00344C41">
        <w:rPr>
          <w:rFonts w:ascii="Times New Roman" w:eastAsia="Times New Roman" w:hAnsi="Times New Roman" w:cs="Times New Roman"/>
          <w:sz w:val="28"/>
          <w:szCs w:val="28"/>
          <w:lang w:eastAsia="ru-RU"/>
        </w:rPr>
        <w:t>135] </w:t>
      </w:r>
    </w:p>
    <w:p w:rsidR="003F1459" w:rsidRPr="00344C41" w:rsidRDefault="003F1459"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Завдяки зростанню висвітлення теми пацифікації поза межами ІІ Речі Посполитої, питання польських злочинів дійшло і до Ліги Націй – міжнародної організації, що постала після І світової війни для розвитку співробітництва, досягнення миру і безпеки між народами. Відповідно до її статуту, </w:t>
      </w:r>
      <w:r w:rsidRPr="00344C41">
        <w:rPr>
          <w:rFonts w:ascii="Times New Roman" w:eastAsia="Times New Roman" w:hAnsi="Times New Roman" w:cs="Times New Roman"/>
          <w:sz w:val="28"/>
          <w:szCs w:val="28"/>
          <w:lang w:eastAsia="ru-RU"/>
        </w:rPr>
        <w:lastRenderedPageBreak/>
        <w:t>представники меншин могли звертатися безпосередньо до Ліги зі скаргами на порушення своїх прав, оминаючи національні судові чи адміністративні органи. З кінця 1930 р. українська громадськість, зокрема політики (як представники легальних партії так і лідери ОУН), почали активно цим користуватися. Попри численні скарги, вирішальну роль у винесенні питання пацифікації на розгляд Ліги Націй відіграли лише кілька петицій – зокрема, звернення Української парламентарної репрезентації, британської Спілки демократичного контролю та 63-х британських парламентарів. [</w:t>
      </w:r>
      <w:r w:rsidR="00F13F8D" w:rsidRPr="00344C41">
        <w:rPr>
          <w:rFonts w:ascii="Times New Roman" w:eastAsia="Times New Roman" w:hAnsi="Times New Roman" w:cs="Times New Roman"/>
          <w:sz w:val="28"/>
          <w:szCs w:val="28"/>
          <w:lang w:eastAsia="ru-RU"/>
        </w:rPr>
        <w:t>46; С</w:t>
      </w:r>
      <w:r w:rsidRPr="00344C41">
        <w:rPr>
          <w:rFonts w:ascii="Times New Roman" w:eastAsia="Times New Roman" w:hAnsi="Times New Roman" w:cs="Times New Roman"/>
          <w:sz w:val="28"/>
          <w:szCs w:val="28"/>
          <w:lang w:eastAsia="ru-RU"/>
        </w:rPr>
        <w:t>.93] Саме британська сторона проявила особливу активність, пропонуючи у заяві від 16 вересня 1930 р. провести детальне розслідування подій на Галичині та наводячи факти про польські каральні експедиції в українських селах, побиття сотень чоловіків, жінок і навіть дітей. Автори заяви розглядали «</w:t>
      </w:r>
      <w:proofErr w:type="spellStart"/>
      <w:r w:rsidRPr="00344C41">
        <w:rPr>
          <w:rFonts w:ascii="Times New Roman" w:eastAsia="Times New Roman" w:hAnsi="Times New Roman" w:cs="Times New Roman"/>
          <w:sz w:val="28"/>
          <w:szCs w:val="28"/>
          <w:lang w:eastAsia="ru-RU"/>
        </w:rPr>
        <w:t>пацифікаційну</w:t>
      </w:r>
      <w:proofErr w:type="spellEnd"/>
      <w:r w:rsidRPr="00344C41">
        <w:rPr>
          <w:rFonts w:ascii="Times New Roman" w:eastAsia="Times New Roman" w:hAnsi="Times New Roman" w:cs="Times New Roman"/>
          <w:sz w:val="28"/>
          <w:szCs w:val="28"/>
          <w:lang w:eastAsia="ru-RU"/>
        </w:rPr>
        <w:t>» акцію як складову частину і логічне продовження політики польської влади, що включала обмеження політичних прав українців, скорочення мережі українських шкіл і аграрну колонізацію. [</w:t>
      </w:r>
      <w:r w:rsidR="00CF48D5" w:rsidRPr="00344C41">
        <w:rPr>
          <w:rFonts w:ascii="Times New Roman" w:eastAsia="Times New Roman" w:hAnsi="Times New Roman" w:cs="Times New Roman"/>
          <w:sz w:val="28"/>
          <w:szCs w:val="28"/>
          <w:lang w:eastAsia="ru-RU"/>
        </w:rPr>
        <w:t>92; С</w:t>
      </w:r>
      <w:r w:rsidRPr="00344C41">
        <w:rPr>
          <w:rFonts w:ascii="Times New Roman" w:eastAsia="Times New Roman" w:hAnsi="Times New Roman" w:cs="Times New Roman"/>
          <w:sz w:val="28"/>
          <w:szCs w:val="28"/>
          <w:lang w:eastAsia="ru-RU"/>
        </w:rPr>
        <w:t>.135]</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На початку 1931 р. розгляд українського питання було винесено на порядок денний. 19 січня на 11-й сесії Асамблеї Ліги Націй було вирішено утворити Комітет Трьох (Велика Британія, Норвегія та Італія), що мав розслідувати викладені в петиціях звинувачення. Прийняті до розгляду скарги передавалися польському урядові з вимогою надати щодо них роз’яснення. За таких обставин польська дипломатія всіляко намагалася залагодити справу в межах Комітету Трьох, без винесення її на розгляд Ради чи Асамблеї Ліги Націй. [</w:t>
      </w:r>
      <w:r w:rsidR="00883DFC" w:rsidRPr="00344C41">
        <w:rPr>
          <w:rFonts w:ascii="Times New Roman" w:eastAsia="Times New Roman" w:hAnsi="Times New Roman" w:cs="Times New Roman"/>
          <w:sz w:val="28"/>
          <w:szCs w:val="28"/>
          <w:lang w:eastAsia="ru-RU"/>
        </w:rPr>
        <w:t>84</w:t>
      </w:r>
      <w:r w:rsidRPr="00344C41">
        <w:rPr>
          <w:rFonts w:ascii="Times New Roman" w:eastAsia="Times New Roman" w:hAnsi="Times New Roman" w:cs="Times New Roman"/>
          <w:sz w:val="28"/>
          <w:szCs w:val="28"/>
          <w:lang w:eastAsia="ru-RU"/>
        </w:rPr>
        <w:t>; С.134] Лише через рік, 30 січня 1932 р. після всебічного аналізу справи було прийнято резолюцію, в якій зазначалося, що Польща не мала наміру застосовувати до української меншини політику систематичного утиску й насильства. [</w:t>
      </w:r>
      <w:r w:rsidR="00883DFC" w:rsidRPr="00344C41">
        <w:rPr>
          <w:rFonts w:ascii="Times New Roman" w:eastAsia="Times New Roman" w:hAnsi="Times New Roman" w:cs="Times New Roman"/>
          <w:sz w:val="28"/>
          <w:szCs w:val="28"/>
          <w:lang w:eastAsia="ru-RU"/>
        </w:rPr>
        <w:t>84;</w:t>
      </w:r>
      <w:r w:rsidRPr="00344C41">
        <w:rPr>
          <w:rFonts w:ascii="Times New Roman" w:eastAsia="Times New Roman" w:hAnsi="Times New Roman" w:cs="Times New Roman"/>
          <w:sz w:val="28"/>
          <w:szCs w:val="28"/>
          <w:lang w:eastAsia="ru-RU"/>
        </w:rPr>
        <w:t xml:space="preserve"> С.148] У ви</w:t>
      </w:r>
      <w:r w:rsidR="00794B57" w:rsidRPr="00344C41">
        <w:rPr>
          <w:rFonts w:ascii="Times New Roman" w:eastAsia="Times New Roman" w:hAnsi="Times New Roman" w:cs="Times New Roman"/>
          <w:sz w:val="28"/>
          <w:szCs w:val="28"/>
          <w:lang w:eastAsia="ru-RU"/>
        </w:rPr>
        <w:t>сновку вказувалося, що акція з «утихомирення»</w:t>
      </w:r>
      <w:r w:rsidRPr="00344C41">
        <w:rPr>
          <w:rFonts w:ascii="Times New Roman" w:eastAsia="Times New Roman" w:hAnsi="Times New Roman" w:cs="Times New Roman"/>
          <w:sz w:val="28"/>
          <w:szCs w:val="28"/>
          <w:lang w:eastAsia="ru-RU"/>
        </w:rPr>
        <w:t xml:space="preserve"> була спровокована українськими діями проти Польської держави. У зв'язку з тим, що її безпека опинилася під загрозою, на думку Ліги Націй, дії, спрямовані на відновлення верховенства права, були не тільки виправданими, але й навіть </w:t>
      </w:r>
      <w:r w:rsidRPr="00344C41">
        <w:rPr>
          <w:rFonts w:ascii="Times New Roman" w:eastAsia="Times New Roman" w:hAnsi="Times New Roman" w:cs="Times New Roman"/>
          <w:sz w:val="28"/>
          <w:szCs w:val="28"/>
          <w:lang w:eastAsia="ru-RU"/>
        </w:rPr>
        <w:lastRenderedPageBreak/>
        <w:t>необхідними. [</w:t>
      </w:r>
      <w:r w:rsidR="005D7817" w:rsidRPr="00344C41">
        <w:rPr>
          <w:rFonts w:ascii="Times New Roman" w:eastAsia="Times New Roman" w:hAnsi="Times New Roman" w:cs="Times New Roman"/>
          <w:sz w:val="28"/>
          <w:szCs w:val="28"/>
          <w:lang w:eastAsia="ru-RU"/>
        </w:rPr>
        <w:t>103;</w:t>
      </w:r>
      <w:r w:rsidRPr="00344C41">
        <w:rPr>
          <w:rFonts w:ascii="Times New Roman" w:eastAsia="Times New Roman" w:hAnsi="Times New Roman" w:cs="Times New Roman"/>
          <w:sz w:val="28"/>
          <w:szCs w:val="28"/>
          <w:lang w:eastAsia="ru-RU"/>
        </w:rPr>
        <w:t xml:space="preserve"> C.190] Водночас польську владу критикували за методи національної політики і ненадання українцям відшкодування за «пацифікацію». </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Попри формальне виправдання Польщі, міжнародне засудження методів пацифікації не минуло безслідно. </w:t>
      </w:r>
      <w:proofErr w:type="spellStart"/>
      <w:r w:rsidRPr="00344C41">
        <w:rPr>
          <w:rFonts w:ascii="Times New Roman" w:eastAsia="Times New Roman" w:hAnsi="Times New Roman" w:cs="Times New Roman"/>
          <w:sz w:val="28"/>
          <w:szCs w:val="28"/>
          <w:lang w:eastAsia="ru-RU"/>
        </w:rPr>
        <w:t>Репутаційні</w:t>
      </w:r>
      <w:proofErr w:type="spellEnd"/>
      <w:r w:rsidRPr="00344C41">
        <w:rPr>
          <w:rFonts w:ascii="Times New Roman" w:eastAsia="Times New Roman" w:hAnsi="Times New Roman" w:cs="Times New Roman"/>
          <w:sz w:val="28"/>
          <w:szCs w:val="28"/>
          <w:lang w:eastAsia="ru-RU"/>
        </w:rPr>
        <w:t xml:space="preserve"> втрати ІІ Речі Посполитої стали очевидними: європейські демократії отримали сигнал про небажання польської влади дотримуватись міжнародних зобов’язань у сфері захисту прав національних меншин. Саме через тиск ззовні польській дипломатії доводилося маневрувати між виправданням своїх дій і намаганням зберегти імідж правової держави в очах міжнародної спільноти. Унаслідок розголосу у справі пацифікації Польська держава чи не вперше серйозно зіткнулась із міжнародною відповідальністю за обрану стратегію національної політики. </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У той час як частина українців прагнула захистити свої права на міжнародному рівні, всередині ІІ Речі Посполитої серед них дедалі більше зростало розчарування і зневіра в можливості досягти порозуміння з Польською державою мирним шляхом. Одним із головних чинників втрати моральної легітимності Варшави в очах українців стала невиконана обіцянка надати автономію Східній Галичини, яка була зафіксована у міжнародних зобов’язаннях ще на початку 20-х рр. ХХ ст. Послідовна асиміляторська політика, тиск на релігійну ідентичність, зневага до національно-культурних прав спричинили серед українців зростання недовіри та в певній мірі відрази до Польщі. Зокрема, мешканки с.</w:t>
      </w:r>
      <w:r w:rsidR="00794B57"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 xml:space="preserve">Крилів </w:t>
      </w:r>
      <w:proofErr w:type="spellStart"/>
      <w:r w:rsidRPr="00344C41">
        <w:rPr>
          <w:rFonts w:ascii="Times New Roman" w:eastAsia="Times New Roman" w:hAnsi="Times New Roman" w:cs="Times New Roman"/>
          <w:sz w:val="28"/>
          <w:szCs w:val="28"/>
          <w:lang w:eastAsia="ru-RU"/>
        </w:rPr>
        <w:t>Грубешівського</w:t>
      </w:r>
      <w:proofErr w:type="spellEnd"/>
      <w:r w:rsidRPr="00344C41">
        <w:rPr>
          <w:rFonts w:ascii="Times New Roman" w:eastAsia="Times New Roman" w:hAnsi="Times New Roman" w:cs="Times New Roman"/>
          <w:sz w:val="28"/>
          <w:szCs w:val="28"/>
          <w:lang w:eastAsia="ru-RU"/>
        </w:rPr>
        <w:t xml:space="preserve"> повіту згадували, що після </w:t>
      </w:r>
      <w:proofErr w:type="spellStart"/>
      <w:r w:rsidRPr="00344C41">
        <w:rPr>
          <w:rFonts w:ascii="Times New Roman" w:eastAsia="Times New Roman" w:hAnsi="Times New Roman" w:cs="Times New Roman"/>
          <w:sz w:val="28"/>
          <w:szCs w:val="28"/>
          <w:lang w:eastAsia="ru-RU"/>
        </w:rPr>
        <w:t>полонізаційно-ревіндикаційних</w:t>
      </w:r>
      <w:proofErr w:type="spellEnd"/>
      <w:r w:rsidRPr="00344C41">
        <w:rPr>
          <w:rFonts w:ascii="Times New Roman" w:eastAsia="Times New Roman" w:hAnsi="Times New Roman" w:cs="Times New Roman"/>
          <w:sz w:val="28"/>
          <w:szCs w:val="28"/>
          <w:lang w:eastAsia="ru-RU"/>
        </w:rPr>
        <w:t xml:space="preserve"> подій 1938 р. українці й поляки стали недругами, кожен замкнувся в собі, а в душах православних українців наростав протест проти всього польського. [</w:t>
      </w:r>
      <w:r w:rsidR="00FB1FD4" w:rsidRPr="00344C41">
        <w:rPr>
          <w:rFonts w:ascii="Times New Roman" w:eastAsia="Times New Roman" w:hAnsi="Times New Roman" w:cs="Times New Roman"/>
          <w:sz w:val="28"/>
          <w:szCs w:val="28"/>
          <w:lang w:eastAsia="ru-RU"/>
        </w:rPr>
        <w:t>11;</w:t>
      </w:r>
      <w:r w:rsidRPr="00344C41">
        <w:rPr>
          <w:rFonts w:ascii="Times New Roman" w:eastAsia="Times New Roman" w:hAnsi="Times New Roman" w:cs="Times New Roman"/>
          <w:sz w:val="28"/>
          <w:szCs w:val="28"/>
          <w:lang w:eastAsia="ru-RU"/>
        </w:rPr>
        <w:t xml:space="preserve">  с. 287]. Як слушно зазначає Т. Гунчак, уряд своєю репресивною та антидемократичною політикою щодо українського населення мимоволі лив воду на млин радикальних українських елементів. </w:t>
      </w:r>
      <w:r w:rsidR="00103799" w:rsidRPr="00344C41">
        <w:rPr>
          <w:rFonts w:ascii="Times New Roman" w:eastAsia="Times New Roman" w:hAnsi="Times New Roman" w:cs="Times New Roman"/>
          <w:sz w:val="28"/>
          <w:szCs w:val="28"/>
          <w:lang w:eastAsia="ru-RU"/>
        </w:rPr>
        <w:t>[52; С.</w:t>
      </w:r>
      <w:r w:rsidRPr="00344C41">
        <w:rPr>
          <w:rFonts w:ascii="Times New Roman" w:eastAsia="Times New Roman" w:hAnsi="Times New Roman" w:cs="Times New Roman"/>
          <w:sz w:val="28"/>
          <w:szCs w:val="28"/>
          <w:lang w:eastAsia="ru-RU"/>
        </w:rPr>
        <w:t>335</w:t>
      </w:r>
      <w:r w:rsidR="0010379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До того ж в умовах відсутності єдності серед поміркованих українських політичних сил, молодь дедалі частіше схилялася до використання </w:t>
      </w:r>
      <w:r w:rsidRPr="00344C41">
        <w:rPr>
          <w:rFonts w:ascii="Times New Roman" w:eastAsia="Times New Roman" w:hAnsi="Times New Roman" w:cs="Times New Roman"/>
          <w:sz w:val="28"/>
          <w:szCs w:val="28"/>
          <w:lang w:eastAsia="ru-RU"/>
        </w:rPr>
        <w:lastRenderedPageBreak/>
        <w:t xml:space="preserve">насильницьких методів боротьби. </w:t>
      </w:r>
      <w:r w:rsidR="00AA612B" w:rsidRPr="00344C41">
        <w:rPr>
          <w:rFonts w:ascii="Times New Roman" w:eastAsia="Times New Roman" w:hAnsi="Times New Roman" w:cs="Times New Roman"/>
          <w:sz w:val="28"/>
          <w:szCs w:val="28"/>
          <w:lang w:eastAsia="ru-RU"/>
        </w:rPr>
        <w:t>[78; С.</w:t>
      </w:r>
      <w:r w:rsidRPr="00344C41">
        <w:rPr>
          <w:rFonts w:ascii="Times New Roman" w:eastAsia="Times New Roman" w:hAnsi="Times New Roman" w:cs="Times New Roman"/>
          <w:sz w:val="28"/>
          <w:szCs w:val="28"/>
          <w:lang w:eastAsia="ru-RU"/>
        </w:rPr>
        <w:t>17</w:t>
      </w:r>
      <w:r w:rsidR="00AA612B"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Зрештою виникають раніше згадані УВО та ОУН, що вдавалися до практики саботажів, диверсій, </w:t>
      </w:r>
      <w:proofErr w:type="spellStart"/>
      <w:r w:rsidRPr="00344C41">
        <w:rPr>
          <w:rFonts w:ascii="Times New Roman" w:eastAsia="Times New Roman" w:hAnsi="Times New Roman" w:cs="Times New Roman"/>
          <w:sz w:val="28"/>
          <w:szCs w:val="28"/>
          <w:lang w:eastAsia="ru-RU"/>
        </w:rPr>
        <w:t>експропріацій</w:t>
      </w:r>
      <w:proofErr w:type="spellEnd"/>
      <w:r w:rsidRPr="00344C41">
        <w:rPr>
          <w:rFonts w:ascii="Times New Roman" w:eastAsia="Times New Roman" w:hAnsi="Times New Roman" w:cs="Times New Roman"/>
          <w:sz w:val="28"/>
          <w:szCs w:val="28"/>
          <w:lang w:eastAsia="ru-RU"/>
        </w:rPr>
        <w:t xml:space="preserve"> і політич</w:t>
      </w:r>
      <w:r w:rsidR="007C1487" w:rsidRPr="00344C41">
        <w:rPr>
          <w:rFonts w:ascii="Times New Roman" w:eastAsia="Times New Roman" w:hAnsi="Times New Roman" w:cs="Times New Roman"/>
          <w:sz w:val="28"/>
          <w:szCs w:val="28"/>
          <w:lang w:eastAsia="ru-RU"/>
        </w:rPr>
        <w:t>них вбивств. Серед гучних акцій </w:t>
      </w:r>
      <w:r w:rsidRPr="00344C41">
        <w:rPr>
          <w:rFonts w:ascii="Times New Roman" w:eastAsia="Times New Roman" w:hAnsi="Times New Roman" w:cs="Times New Roman"/>
          <w:sz w:val="28"/>
          <w:szCs w:val="28"/>
          <w:lang w:eastAsia="ru-RU"/>
        </w:rPr>
        <w:t xml:space="preserve">– замахи бойовиків УВО на Ю. </w:t>
      </w:r>
      <w:proofErr w:type="spellStart"/>
      <w:r w:rsidRPr="00344C41">
        <w:rPr>
          <w:rFonts w:ascii="Times New Roman" w:eastAsia="Times New Roman" w:hAnsi="Times New Roman" w:cs="Times New Roman"/>
          <w:sz w:val="28"/>
          <w:szCs w:val="28"/>
          <w:lang w:eastAsia="ru-RU"/>
        </w:rPr>
        <w:t>Пілсудського</w:t>
      </w:r>
      <w:proofErr w:type="spellEnd"/>
      <w:r w:rsidRPr="00344C41">
        <w:rPr>
          <w:rFonts w:ascii="Times New Roman" w:eastAsia="Times New Roman" w:hAnsi="Times New Roman" w:cs="Times New Roman"/>
          <w:sz w:val="28"/>
          <w:szCs w:val="28"/>
          <w:lang w:eastAsia="ru-RU"/>
        </w:rPr>
        <w:t xml:space="preserve"> (1921 р.), С. </w:t>
      </w:r>
      <w:proofErr w:type="spellStart"/>
      <w:r w:rsidRPr="00344C41">
        <w:rPr>
          <w:rFonts w:ascii="Times New Roman" w:eastAsia="Times New Roman" w:hAnsi="Times New Roman" w:cs="Times New Roman"/>
          <w:sz w:val="28"/>
          <w:szCs w:val="28"/>
          <w:lang w:eastAsia="ru-RU"/>
        </w:rPr>
        <w:t>Грабського</w:t>
      </w:r>
      <w:proofErr w:type="spellEnd"/>
      <w:r w:rsidRPr="00344C41">
        <w:rPr>
          <w:rFonts w:ascii="Times New Roman" w:eastAsia="Times New Roman" w:hAnsi="Times New Roman" w:cs="Times New Roman"/>
          <w:sz w:val="28"/>
          <w:szCs w:val="28"/>
          <w:lang w:eastAsia="ru-RU"/>
        </w:rPr>
        <w:t xml:space="preserve"> (1922 р.), львівського воєводу К. </w:t>
      </w:r>
      <w:proofErr w:type="spellStart"/>
      <w:r w:rsidRPr="00344C41">
        <w:rPr>
          <w:rFonts w:ascii="Times New Roman" w:eastAsia="Times New Roman" w:hAnsi="Times New Roman" w:cs="Times New Roman"/>
          <w:sz w:val="28"/>
          <w:szCs w:val="28"/>
          <w:lang w:eastAsia="ru-RU"/>
        </w:rPr>
        <w:t>Ґрабовського</w:t>
      </w:r>
      <w:proofErr w:type="spellEnd"/>
      <w:r w:rsidRPr="00344C41">
        <w:rPr>
          <w:rFonts w:ascii="Times New Roman" w:eastAsia="Times New Roman" w:hAnsi="Times New Roman" w:cs="Times New Roman"/>
          <w:sz w:val="28"/>
          <w:szCs w:val="28"/>
          <w:lang w:eastAsia="ru-RU"/>
        </w:rPr>
        <w:t xml:space="preserve"> (1921 р.) і президента С. </w:t>
      </w:r>
      <w:proofErr w:type="spellStart"/>
      <w:r w:rsidRPr="00344C41">
        <w:rPr>
          <w:rFonts w:ascii="Times New Roman" w:eastAsia="Times New Roman" w:hAnsi="Times New Roman" w:cs="Times New Roman"/>
          <w:sz w:val="28"/>
          <w:szCs w:val="28"/>
          <w:lang w:eastAsia="ru-RU"/>
        </w:rPr>
        <w:t>Войцеховського</w:t>
      </w:r>
      <w:proofErr w:type="spellEnd"/>
      <w:r w:rsidRPr="00344C41">
        <w:rPr>
          <w:rFonts w:ascii="Times New Roman" w:eastAsia="Times New Roman" w:hAnsi="Times New Roman" w:cs="Times New Roman"/>
          <w:sz w:val="28"/>
          <w:szCs w:val="28"/>
          <w:lang w:eastAsia="ru-RU"/>
        </w:rPr>
        <w:t xml:space="preserve"> (1924 р.). У 30-х рр. члени ОУН здійснили десятки політичних убивств, серед яких </w:t>
      </w:r>
      <w:proofErr w:type="spellStart"/>
      <w:r w:rsidRPr="00344C41">
        <w:rPr>
          <w:rFonts w:ascii="Times New Roman" w:eastAsia="Times New Roman" w:hAnsi="Times New Roman" w:cs="Times New Roman"/>
          <w:sz w:val="28"/>
          <w:szCs w:val="28"/>
          <w:lang w:eastAsia="ru-RU"/>
        </w:rPr>
        <w:t>найрезонанснішими</w:t>
      </w:r>
      <w:proofErr w:type="spellEnd"/>
      <w:r w:rsidRPr="00344C41">
        <w:rPr>
          <w:rFonts w:ascii="Times New Roman" w:eastAsia="Times New Roman" w:hAnsi="Times New Roman" w:cs="Times New Roman"/>
          <w:sz w:val="28"/>
          <w:szCs w:val="28"/>
          <w:lang w:eastAsia="ru-RU"/>
        </w:rPr>
        <w:t xml:space="preserve"> стали вбивства посла Сейму Т. </w:t>
      </w:r>
      <w:proofErr w:type="spellStart"/>
      <w:r w:rsidRPr="00344C41">
        <w:rPr>
          <w:rFonts w:ascii="Times New Roman" w:eastAsia="Times New Roman" w:hAnsi="Times New Roman" w:cs="Times New Roman"/>
          <w:sz w:val="28"/>
          <w:szCs w:val="28"/>
          <w:lang w:eastAsia="ru-RU"/>
        </w:rPr>
        <w:t>Голувка</w:t>
      </w:r>
      <w:proofErr w:type="spellEnd"/>
      <w:r w:rsidRPr="00344C41">
        <w:rPr>
          <w:rFonts w:ascii="Times New Roman" w:eastAsia="Times New Roman" w:hAnsi="Times New Roman" w:cs="Times New Roman"/>
          <w:sz w:val="28"/>
          <w:szCs w:val="28"/>
          <w:lang w:eastAsia="ru-RU"/>
        </w:rPr>
        <w:t xml:space="preserve"> (1931 р.) та раніше згаданого міністра внутрішніх справ Б. </w:t>
      </w:r>
      <w:proofErr w:type="spellStart"/>
      <w:r w:rsidRPr="00344C41">
        <w:rPr>
          <w:rFonts w:ascii="Times New Roman" w:eastAsia="Times New Roman" w:hAnsi="Times New Roman" w:cs="Times New Roman"/>
          <w:sz w:val="28"/>
          <w:szCs w:val="28"/>
          <w:lang w:eastAsia="ru-RU"/>
        </w:rPr>
        <w:t>Пєрацького</w:t>
      </w:r>
      <w:proofErr w:type="spellEnd"/>
      <w:r w:rsidRPr="00344C41">
        <w:rPr>
          <w:rFonts w:ascii="Times New Roman" w:eastAsia="Times New Roman" w:hAnsi="Times New Roman" w:cs="Times New Roman"/>
          <w:sz w:val="28"/>
          <w:szCs w:val="28"/>
          <w:lang w:eastAsia="ru-RU"/>
        </w:rPr>
        <w:t xml:space="preserve"> (1934 р.).  </w:t>
      </w:r>
      <w:r w:rsidR="00AB4BD7" w:rsidRPr="00344C41">
        <w:rPr>
          <w:rFonts w:ascii="Times New Roman" w:eastAsia="Times New Roman" w:hAnsi="Times New Roman" w:cs="Times New Roman"/>
          <w:sz w:val="28"/>
          <w:szCs w:val="28"/>
          <w:lang w:eastAsia="ru-RU"/>
        </w:rPr>
        <w:t xml:space="preserve">[72; С.179; 80; С.103] </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Польська політика на східних територіях, що ґрунтувалася на націоналізмі й усуненні інших національностей від участі в державному і громадському житті, лише загострювала давні конфлікти, не ліквідовуючи їх.</w:t>
      </w:r>
      <w:r w:rsidR="00E13069" w:rsidRPr="00344C41">
        <w:rPr>
          <w:rFonts w:ascii="Times New Roman" w:eastAsia="Times New Roman" w:hAnsi="Times New Roman" w:cs="Times New Roman"/>
          <w:sz w:val="28"/>
          <w:szCs w:val="28"/>
          <w:lang w:eastAsia="ru-RU"/>
        </w:rPr>
        <w:t xml:space="preserve"> [87;</w:t>
      </w:r>
      <w:r w:rsidRPr="00344C41">
        <w:rPr>
          <w:rFonts w:ascii="Times New Roman" w:eastAsia="Times New Roman" w:hAnsi="Times New Roman" w:cs="Times New Roman"/>
          <w:sz w:val="28"/>
          <w:szCs w:val="28"/>
          <w:lang w:eastAsia="ru-RU"/>
        </w:rPr>
        <w:t xml:space="preserve"> </w:t>
      </w:r>
      <w:r w:rsidR="00E13069" w:rsidRPr="00344C41">
        <w:rPr>
          <w:rFonts w:ascii="Times New Roman" w:eastAsia="Times New Roman" w:hAnsi="Times New Roman" w:cs="Times New Roman"/>
          <w:sz w:val="28"/>
          <w:szCs w:val="28"/>
          <w:lang w:eastAsia="ru-RU"/>
        </w:rPr>
        <w:t>С.</w:t>
      </w:r>
      <w:r w:rsidRPr="00344C41">
        <w:rPr>
          <w:rFonts w:ascii="Times New Roman" w:eastAsia="Times New Roman" w:hAnsi="Times New Roman" w:cs="Times New Roman"/>
          <w:sz w:val="28"/>
          <w:szCs w:val="28"/>
          <w:lang w:eastAsia="ru-RU"/>
        </w:rPr>
        <w:t>454</w:t>
      </w:r>
      <w:r w:rsidR="00E1306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Як наголошував Я. Грицак, результатом такої політики стало тотальне відчуження українців від Польської держави. Замість того, щоб наблизити українців до себе, наочно показати переваги демократії і спонукати до активної творчої ролі у державному житті, польський уряд застосовував постійні репресії. </w:t>
      </w:r>
      <w:r w:rsidR="00103799" w:rsidRPr="00344C41">
        <w:rPr>
          <w:rFonts w:ascii="Times New Roman" w:eastAsia="Times New Roman" w:hAnsi="Times New Roman" w:cs="Times New Roman"/>
          <w:sz w:val="28"/>
          <w:szCs w:val="28"/>
          <w:lang w:eastAsia="ru-RU"/>
        </w:rPr>
        <w:t>[50; С.</w:t>
      </w:r>
      <w:r w:rsidRPr="00344C41">
        <w:rPr>
          <w:rFonts w:ascii="Times New Roman" w:eastAsia="Times New Roman" w:hAnsi="Times New Roman" w:cs="Times New Roman"/>
          <w:sz w:val="28"/>
          <w:szCs w:val="28"/>
          <w:lang w:eastAsia="ru-RU"/>
        </w:rPr>
        <w:t>191</w:t>
      </w:r>
      <w:r w:rsidR="00103799"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Внаслідок цього до початку Другої світової війни відбулося фактичне відсторонення українців від Польщі, що підірвало її внутрішню стабільність та збільшило геополітичну вразливість у контексті зовнішніх загроз 1938–1939 рр. Ба більше, шовіністична політика польської влади обернулася і проти самих поляків: значна їх частина, особливо у змішаних регіонах, опинилася заручником протиборчої атмосфери й дедалі частіше відчувала ворожість з боку українців. </w:t>
      </w:r>
      <w:r w:rsidR="00836D89" w:rsidRPr="00344C41">
        <w:rPr>
          <w:rFonts w:ascii="Times New Roman" w:eastAsia="Times New Roman" w:hAnsi="Times New Roman" w:cs="Times New Roman"/>
          <w:sz w:val="28"/>
          <w:szCs w:val="28"/>
          <w:lang w:eastAsia="ru-RU"/>
        </w:rPr>
        <w:t xml:space="preserve">[87; </w:t>
      </w:r>
      <w:r w:rsidRPr="00344C41">
        <w:rPr>
          <w:rFonts w:ascii="Times New Roman" w:eastAsia="Times New Roman" w:hAnsi="Times New Roman" w:cs="Times New Roman"/>
          <w:sz w:val="28"/>
          <w:szCs w:val="28"/>
          <w:lang w:eastAsia="ru-RU"/>
        </w:rPr>
        <w:t>С. 455</w:t>
      </w:r>
      <w:r w:rsidR="00836D89" w:rsidRPr="00344C41">
        <w:rPr>
          <w:rFonts w:ascii="Times New Roman" w:eastAsia="Times New Roman" w:hAnsi="Times New Roman" w:cs="Times New Roman"/>
          <w:sz w:val="28"/>
          <w:szCs w:val="28"/>
          <w:lang w:eastAsia="ru-RU"/>
        </w:rPr>
        <w:t>]</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Розглянувши основні наслідки польської національної стратегії щодо українців, можна виокремити ключові історичні уроки. Один із них полягає в тому, що досвід ІІ Речі Посполитої переконливо демонструє, що політика насильницької культурної уніфікації національних меншин є не лише неефективною, а й потенційно деструктивною. Польська держава впроваджувала заходи, спрямовані на стирання української національної </w:t>
      </w:r>
      <w:r w:rsidRPr="00344C41">
        <w:rPr>
          <w:rFonts w:ascii="Times New Roman" w:eastAsia="Times New Roman" w:hAnsi="Times New Roman" w:cs="Times New Roman"/>
          <w:sz w:val="28"/>
          <w:szCs w:val="28"/>
          <w:lang w:eastAsia="ru-RU"/>
        </w:rPr>
        <w:lastRenderedPageBreak/>
        <w:t>ідентичності – передусім через утиски в освітній, культурній та релігійній сферах. Така політика не сприяла інтеграції українського населення, а, навпаки, призводила до відчуження, зростання недовіри до держави, поширення радикальних ідей серед молоді та активізації націоналістичного руху. Схожа ситуація була і з соціально-економічною площиною: українське населення значною мірою зазнавало дискримінації в питаннях доступу до землі, адміністративних посад і ринку праці. Така структурна нерівність спричиняла глибоке відчуття несправедливості, формувала переконання у другорядному статусі українців у державі, що своєю чергою підривало потенціал для конструктивного діалогу між сторонами. Звідси – другий історичний урок: без забезпечення рівних можливостей для всіх громадян, незалежно від національного походження, неможливо досягти мирного співіснування та стабільності в державі. </w:t>
      </w:r>
    </w:p>
    <w:p w:rsidR="003F1459" w:rsidRPr="00344C41" w:rsidRDefault="003F1459" w:rsidP="003F1459">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Отже, дискримінація на національному ґрунті, переслідування політичних діячів, ліквідація українських культурних та релігійних інституцій, обмеження у використанні рідної мови, насильницька асиміляція, а також особливості аграрної політики – усе це сприяло формуванню серед українців атмосфери відчуження, безправ’я та соціального тиску, зростанню недовіри та в певній мірі відрази до Польщі. Внаслідок цього тисячі українців були вимушені емігрувати до інших держав (але влада ІІ Речі Посполитої не вбачала в цьому проблеми і навіть заохочувала цей процес), значна частина українського населення </w:t>
      </w:r>
      <w:proofErr w:type="spellStart"/>
      <w:r w:rsidRPr="00344C41">
        <w:rPr>
          <w:rFonts w:ascii="Times New Roman" w:eastAsia="Times New Roman" w:hAnsi="Times New Roman" w:cs="Times New Roman"/>
          <w:sz w:val="28"/>
          <w:szCs w:val="28"/>
          <w:lang w:eastAsia="ru-RU"/>
        </w:rPr>
        <w:t>радикалізувалася</w:t>
      </w:r>
      <w:proofErr w:type="spellEnd"/>
      <w:r w:rsidRPr="00344C41">
        <w:rPr>
          <w:rFonts w:ascii="Times New Roman" w:eastAsia="Times New Roman" w:hAnsi="Times New Roman" w:cs="Times New Roman"/>
          <w:sz w:val="28"/>
          <w:szCs w:val="28"/>
          <w:lang w:eastAsia="ru-RU"/>
        </w:rPr>
        <w:t xml:space="preserve"> й чинила спротив. Зовсім скоро про дискримінаційні, а часом і репресивні, заходи щодо меншин стало відомо далеко за межами держави, а справа пацифікації постала на порядку денному Ліги Націй. Унаслідок цього міжвоєнна Польща чи не вперше серйозно зіткнулась із міжнародною відповідальністю за обрану стратегію національної політики, що, безумовно, вплинуло на її репутацію.</w:t>
      </w:r>
    </w:p>
    <w:p w:rsidR="00A67594" w:rsidRPr="00344C41" w:rsidRDefault="003F1459" w:rsidP="0020225E">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Таким чином, досвід ІІ Речі Посполитої переконливо демонструє, що політика насильницької культурної уніфікації національних меншин є не лише </w:t>
      </w:r>
      <w:r w:rsidRPr="00344C41">
        <w:rPr>
          <w:rFonts w:ascii="Times New Roman" w:eastAsia="Times New Roman" w:hAnsi="Times New Roman" w:cs="Times New Roman"/>
          <w:sz w:val="28"/>
          <w:szCs w:val="28"/>
          <w:lang w:eastAsia="ru-RU"/>
        </w:rPr>
        <w:lastRenderedPageBreak/>
        <w:t>неефективною, а й потенційно деструктивною. Вона не забезпечувала довготривалого порозуміння, а натомість поглиблювала відчуження між державою та значною частиною її громадян. Ігноруючи надання рівних прав і можливостей для всіх, незалежно від національного походження, ІІ Річ Посполита не змогла  досягти ані внутрішнього миру, ані суспільної довіри до державних інституцій. Фактично своїми антиукраїнськими діями Польща підірвала внутрішню стабільність держави та збільшила геополітичну вразливість у контексті зовнішніх загроз 1938–1939 рр</w:t>
      </w:r>
      <w:r w:rsidR="0020225E" w:rsidRPr="00344C41">
        <w:rPr>
          <w:rFonts w:ascii="Times New Roman" w:eastAsia="Times New Roman" w:hAnsi="Times New Roman" w:cs="Times New Roman"/>
          <w:sz w:val="28"/>
          <w:szCs w:val="28"/>
          <w:lang w:eastAsia="ru-RU"/>
        </w:rPr>
        <w:t>.</w:t>
      </w:r>
      <w:r w:rsidR="00A67594" w:rsidRPr="00344C41">
        <w:rPr>
          <w:rFonts w:ascii="Times New Roman" w:hAnsi="Times New Roman" w:cs="Times New Roman"/>
          <w:sz w:val="28"/>
          <w:szCs w:val="28"/>
        </w:rPr>
        <w:br w:type="page"/>
      </w:r>
    </w:p>
    <w:p w:rsidR="003F1459" w:rsidRPr="00344C41" w:rsidRDefault="003F1459" w:rsidP="00A67594">
      <w:pPr>
        <w:pStyle w:val="1"/>
        <w:spacing w:line="360" w:lineRule="auto"/>
        <w:jc w:val="center"/>
        <w:rPr>
          <w:sz w:val="28"/>
          <w:szCs w:val="28"/>
          <w:lang w:val="uk-UA"/>
        </w:rPr>
      </w:pPr>
      <w:bookmarkStart w:id="12" w:name="_Toc199962567"/>
      <w:r w:rsidRPr="00344C41">
        <w:rPr>
          <w:sz w:val="28"/>
          <w:szCs w:val="28"/>
          <w:lang w:val="uk-UA"/>
        </w:rPr>
        <w:lastRenderedPageBreak/>
        <w:t>ВИСНОВКИ</w:t>
      </w:r>
      <w:bookmarkEnd w:id="12"/>
    </w:p>
    <w:p w:rsidR="00500EED" w:rsidRPr="00344C41" w:rsidRDefault="00500EED" w:rsidP="004F59F5">
      <w:pPr>
        <w:pStyle w:val="a3"/>
        <w:shd w:val="clear" w:color="auto" w:fill="FFFFFF"/>
        <w:spacing w:before="0" w:beforeAutospacing="0" w:after="0" w:afterAutospacing="0" w:line="360" w:lineRule="auto"/>
        <w:ind w:firstLine="720"/>
        <w:jc w:val="both"/>
        <w:rPr>
          <w:sz w:val="28"/>
          <w:szCs w:val="28"/>
          <w:lang w:val="uk-UA"/>
        </w:rPr>
      </w:pPr>
      <w:r w:rsidRPr="00344C41">
        <w:rPr>
          <w:sz w:val="28"/>
          <w:szCs w:val="28"/>
          <w:lang w:val="uk-UA"/>
        </w:rPr>
        <w:t xml:space="preserve">У </w:t>
      </w:r>
      <w:r w:rsidR="00F93A32" w:rsidRPr="00344C41">
        <w:rPr>
          <w:sz w:val="28"/>
          <w:szCs w:val="28"/>
          <w:lang w:val="uk-UA"/>
        </w:rPr>
        <w:t xml:space="preserve">результаті проведеної роботи було досліджено </w:t>
      </w:r>
      <w:r w:rsidRPr="00344C41">
        <w:rPr>
          <w:sz w:val="28"/>
          <w:szCs w:val="28"/>
          <w:lang w:val="uk-UA"/>
        </w:rPr>
        <w:t>українськ</w:t>
      </w:r>
      <w:r w:rsidR="00F93A32" w:rsidRPr="00344C41">
        <w:rPr>
          <w:sz w:val="28"/>
          <w:szCs w:val="28"/>
          <w:lang w:val="uk-UA"/>
        </w:rPr>
        <w:t>ий</w:t>
      </w:r>
      <w:r w:rsidRPr="00344C41">
        <w:rPr>
          <w:sz w:val="28"/>
          <w:szCs w:val="28"/>
          <w:lang w:val="uk-UA"/>
        </w:rPr>
        <w:t xml:space="preserve"> вектор</w:t>
      </w:r>
      <w:r w:rsidR="00F93A32" w:rsidRPr="00344C41">
        <w:rPr>
          <w:sz w:val="28"/>
          <w:szCs w:val="28"/>
          <w:lang w:val="uk-UA"/>
        </w:rPr>
        <w:t xml:space="preserve"> </w:t>
      </w:r>
      <w:r w:rsidRPr="00344C41">
        <w:rPr>
          <w:sz w:val="28"/>
          <w:szCs w:val="28"/>
          <w:lang w:val="uk-UA"/>
        </w:rPr>
        <w:t>внутрішньої політики ІІ Речі Посполитої</w:t>
      </w:r>
      <w:r w:rsidR="00F93A32" w:rsidRPr="00344C41">
        <w:rPr>
          <w:sz w:val="28"/>
          <w:szCs w:val="28"/>
          <w:lang w:val="uk-UA"/>
        </w:rPr>
        <w:t>.</w:t>
      </w:r>
      <w:r w:rsidRPr="00344C41">
        <w:rPr>
          <w:sz w:val="28"/>
          <w:szCs w:val="28"/>
          <w:lang w:val="uk-UA"/>
        </w:rPr>
        <w:t xml:space="preserve"> </w:t>
      </w:r>
      <w:r w:rsidR="00F93A32" w:rsidRPr="00344C41">
        <w:rPr>
          <w:sz w:val="28"/>
          <w:szCs w:val="28"/>
          <w:lang w:val="uk-UA"/>
        </w:rPr>
        <w:t>Під час опрацювання</w:t>
      </w:r>
      <w:r w:rsidRPr="00344C41">
        <w:rPr>
          <w:sz w:val="28"/>
          <w:szCs w:val="28"/>
          <w:lang w:val="uk-UA"/>
        </w:rPr>
        <w:t xml:space="preserve"> історіографічного доробку </w:t>
      </w:r>
      <w:r w:rsidR="00F93A32" w:rsidRPr="00344C41">
        <w:rPr>
          <w:sz w:val="28"/>
          <w:szCs w:val="28"/>
          <w:lang w:val="uk-UA"/>
        </w:rPr>
        <w:t>вдалося</w:t>
      </w:r>
      <w:r w:rsidRPr="00344C41">
        <w:rPr>
          <w:sz w:val="28"/>
          <w:szCs w:val="28"/>
          <w:lang w:val="uk-UA"/>
        </w:rPr>
        <w:t xml:space="preserve"> </w:t>
      </w:r>
      <w:r w:rsidR="004F59F5" w:rsidRPr="00344C41">
        <w:rPr>
          <w:sz w:val="28"/>
          <w:szCs w:val="28"/>
          <w:lang w:val="uk-UA"/>
        </w:rPr>
        <w:t>виявити</w:t>
      </w:r>
      <w:r w:rsidRPr="00344C41">
        <w:rPr>
          <w:sz w:val="28"/>
          <w:szCs w:val="28"/>
          <w:lang w:val="uk-UA"/>
        </w:rPr>
        <w:t xml:space="preserve"> всебічну присутність уваги</w:t>
      </w:r>
      <w:r w:rsidR="00507924" w:rsidRPr="00344C41">
        <w:rPr>
          <w:sz w:val="28"/>
          <w:szCs w:val="28"/>
          <w:lang w:val="uk-UA"/>
        </w:rPr>
        <w:t xml:space="preserve"> науковців</w:t>
      </w:r>
      <w:r w:rsidRPr="00344C41">
        <w:rPr>
          <w:sz w:val="28"/>
          <w:szCs w:val="28"/>
          <w:lang w:val="uk-UA"/>
        </w:rPr>
        <w:t xml:space="preserve"> до проблеми національного питання у </w:t>
      </w:r>
      <w:r w:rsidR="00D64847" w:rsidRPr="00344C41">
        <w:rPr>
          <w:sz w:val="28"/>
          <w:szCs w:val="28"/>
          <w:lang w:val="uk-UA"/>
        </w:rPr>
        <w:t>міжвоєнній Польщі</w:t>
      </w:r>
      <w:r w:rsidRPr="00344C41">
        <w:rPr>
          <w:sz w:val="28"/>
          <w:szCs w:val="28"/>
          <w:lang w:val="uk-UA"/>
        </w:rPr>
        <w:t xml:space="preserve"> в його українському фокусі. Неодноразово воно висвітлювалося в загальних працях або ж ставало темою окремих статей чи монографій як вітчизняних, так і польських. </w:t>
      </w:r>
      <w:r w:rsidR="00F93A32" w:rsidRPr="00344C41">
        <w:rPr>
          <w:sz w:val="28"/>
          <w:szCs w:val="28"/>
          <w:lang w:val="uk-UA"/>
        </w:rPr>
        <w:t>Щоправда,</w:t>
      </w:r>
      <w:r w:rsidRPr="00344C41">
        <w:rPr>
          <w:sz w:val="28"/>
          <w:szCs w:val="28"/>
          <w:lang w:val="uk-UA"/>
        </w:rPr>
        <w:t xml:space="preserve"> питання перебування українців в Березі </w:t>
      </w:r>
      <w:proofErr w:type="spellStart"/>
      <w:r w:rsidRPr="00344C41">
        <w:rPr>
          <w:sz w:val="28"/>
          <w:szCs w:val="28"/>
          <w:lang w:val="uk-UA"/>
        </w:rPr>
        <w:t>Картузькій</w:t>
      </w:r>
      <w:proofErr w:type="spellEnd"/>
      <w:r w:rsidRPr="00344C41">
        <w:rPr>
          <w:sz w:val="28"/>
          <w:szCs w:val="28"/>
          <w:lang w:val="uk-UA"/>
        </w:rPr>
        <w:t xml:space="preserve"> чи експериментів зі створення окремих гуцульського, лемківського й інших народів наразі</w:t>
      </w:r>
      <w:r w:rsidR="00CE5B7A" w:rsidRPr="00344C41">
        <w:rPr>
          <w:sz w:val="28"/>
          <w:szCs w:val="28"/>
          <w:lang w:val="uk-UA"/>
        </w:rPr>
        <w:t xml:space="preserve"> ще</w:t>
      </w:r>
      <w:r w:rsidRPr="00344C41">
        <w:rPr>
          <w:sz w:val="28"/>
          <w:szCs w:val="28"/>
          <w:lang w:val="uk-UA"/>
        </w:rPr>
        <w:t xml:space="preserve"> мають </w:t>
      </w:r>
      <w:r w:rsidR="00CE5B7A" w:rsidRPr="00344C41">
        <w:rPr>
          <w:sz w:val="28"/>
          <w:szCs w:val="28"/>
          <w:lang w:val="uk-UA"/>
        </w:rPr>
        <w:t xml:space="preserve">значний </w:t>
      </w:r>
      <w:r w:rsidRPr="00344C41">
        <w:rPr>
          <w:sz w:val="28"/>
          <w:szCs w:val="28"/>
          <w:lang w:val="uk-UA"/>
        </w:rPr>
        <w:t>потенціал для вивчення.</w:t>
      </w:r>
      <w:r w:rsidR="00F93A32" w:rsidRPr="00344C41">
        <w:rPr>
          <w:sz w:val="28"/>
          <w:szCs w:val="28"/>
          <w:lang w:val="uk-UA"/>
        </w:rPr>
        <w:t xml:space="preserve"> </w:t>
      </w:r>
      <w:r w:rsidR="004F59F5" w:rsidRPr="00344C41">
        <w:rPr>
          <w:sz w:val="28"/>
          <w:szCs w:val="28"/>
          <w:lang w:val="uk-UA"/>
        </w:rPr>
        <w:t xml:space="preserve">Формуючи джерельну базу </w:t>
      </w:r>
      <w:r w:rsidR="00507924" w:rsidRPr="00344C41">
        <w:rPr>
          <w:sz w:val="28"/>
          <w:szCs w:val="28"/>
          <w:lang w:val="uk-UA"/>
        </w:rPr>
        <w:t>роботи</w:t>
      </w:r>
      <w:r w:rsidR="004F59F5" w:rsidRPr="00344C41">
        <w:rPr>
          <w:sz w:val="28"/>
          <w:szCs w:val="28"/>
          <w:lang w:val="uk-UA"/>
        </w:rPr>
        <w:t xml:space="preserve"> вдалося з’ясувати</w:t>
      </w:r>
      <w:r w:rsidR="00F93A32" w:rsidRPr="00344C41">
        <w:rPr>
          <w:sz w:val="28"/>
          <w:szCs w:val="28"/>
          <w:lang w:val="uk-UA"/>
        </w:rPr>
        <w:t>,</w:t>
      </w:r>
      <w:r w:rsidR="004F59F5" w:rsidRPr="00344C41">
        <w:rPr>
          <w:sz w:val="28"/>
          <w:szCs w:val="28"/>
          <w:lang w:val="uk-UA"/>
        </w:rPr>
        <w:t xml:space="preserve"> що існує чимала кількість джерел для розгляду українського вектора внутрішньої політики ІІ Речі Посполитої, </w:t>
      </w:r>
      <w:r w:rsidR="00F93A32" w:rsidRPr="00344C41">
        <w:rPr>
          <w:sz w:val="28"/>
          <w:szCs w:val="28"/>
          <w:lang w:val="uk-UA"/>
        </w:rPr>
        <w:t>принаймні його основних складових, що дозволяє всебічно висвітлити тему дослідження.</w:t>
      </w:r>
    </w:p>
    <w:p w:rsidR="003F1459" w:rsidRPr="00344C41" w:rsidRDefault="004F59F5" w:rsidP="003F145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Враховуючи, що м</w:t>
      </w:r>
      <w:r w:rsidR="003F1459" w:rsidRPr="00344C41">
        <w:rPr>
          <w:rFonts w:ascii="Times New Roman" w:eastAsia="Times New Roman" w:hAnsi="Times New Roman" w:cs="Times New Roman"/>
          <w:sz w:val="28"/>
          <w:szCs w:val="28"/>
          <w:lang w:eastAsia="ru-RU"/>
        </w:rPr>
        <w:t>іжвоєнна Польща фактично одразу ж зіткнулася з викликами формування внутрішньої єдності в умовах великої частки національних меншин, серед яких українці</w:t>
      </w:r>
      <w:r w:rsidRPr="00344C41">
        <w:rPr>
          <w:rFonts w:ascii="Times New Roman" w:eastAsia="Times New Roman" w:hAnsi="Times New Roman" w:cs="Times New Roman"/>
          <w:sz w:val="28"/>
          <w:szCs w:val="28"/>
          <w:lang w:eastAsia="ru-RU"/>
        </w:rPr>
        <w:t xml:space="preserve"> становили найчисельнішу групу, було проаналізовано концептуальні засади </w:t>
      </w:r>
      <w:r w:rsidR="00CE5B7A" w:rsidRPr="00344C41">
        <w:rPr>
          <w:rFonts w:ascii="Times New Roman" w:eastAsia="Times New Roman" w:hAnsi="Times New Roman" w:cs="Times New Roman"/>
          <w:sz w:val="28"/>
          <w:szCs w:val="28"/>
          <w:lang w:eastAsia="ru-RU"/>
        </w:rPr>
        <w:t>національної</w:t>
      </w:r>
      <w:r w:rsidRPr="00344C41">
        <w:rPr>
          <w:rFonts w:ascii="Times New Roman" w:eastAsia="Times New Roman" w:hAnsi="Times New Roman" w:cs="Times New Roman"/>
          <w:sz w:val="28"/>
          <w:szCs w:val="28"/>
          <w:lang w:eastAsia="ru-RU"/>
        </w:rPr>
        <w:t xml:space="preserve"> політики </w:t>
      </w:r>
      <w:r w:rsidR="003E1411" w:rsidRPr="00344C41">
        <w:rPr>
          <w:rFonts w:ascii="Times New Roman" w:eastAsia="Times New Roman" w:hAnsi="Times New Roman" w:cs="Times New Roman"/>
          <w:sz w:val="28"/>
          <w:szCs w:val="28"/>
          <w:lang w:eastAsia="ru-RU"/>
        </w:rPr>
        <w:t>ІІ Речі Посполитої</w:t>
      </w:r>
      <w:r w:rsidR="00CE5B7A" w:rsidRPr="00344C41">
        <w:rPr>
          <w:rFonts w:ascii="Times New Roman" w:eastAsia="Times New Roman" w:hAnsi="Times New Roman" w:cs="Times New Roman"/>
          <w:sz w:val="28"/>
          <w:szCs w:val="28"/>
          <w:lang w:eastAsia="ru-RU"/>
        </w:rPr>
        <w:t xml:space="preserve">. </w:t>
      </w:r>
      <w:r w:rsidR="003F1459" w:rsidRPr="00344C41">
        <w:rPr>
          <w:rFonts w:ascii="Times New Roman" w:eastAsia="Times New Roman" w:hAnsi="Times New Roman" w:cs="Times New Roman"/>
          <w:sz w:val="28"/>
          <w:szCs w:val="28"/>
          <w:lang w:eastAsia="ru-RU"/>
        </w:rPr>
        <w:t xml:space="preserve">Початкові зобов’язання, закріплені в Малому Версальському трактаті та «березневій» Конституції 1921 р., передбачали демократичні гарантії для всіх громадян. Однак із приходом до влади санаційного режиму риторика влади змінилася: «квітнева» Конституція 1935 р. вже не містила згадок про права меншин, що засвідчило перехід до авторитарного курсу. Попри наявність різних концепцій національної політики – </w:t>
      </w:r>
      <w:proofErr w:type="spellStart"/>
      <w:r w:rsidR="003F1459" w:rsidRPr="00344C41">
        <w:rPr>
          <w:rFonts w:ascii="Times New Roman" w:eastAsia="Times New Roman" w:hAnsi="Times New Roman" w:cs="Times New Roman"/>
          <w:sz w:val="28"/>
          <w:szCs w:val="28"/>
          <w:lang w:eastAsia="ru-RU"/>
        </w:rPr>
        <w:t>інкорпораційної</w:t>
      </w:r>
      <w:proofErr w:type="spellEnd"/>
      <w:r w:rsidR="003F1459" w:rsidRPr="00344C41">
        <w:rPr>
          <w:rFonts w:ascii="Times New Roman" w:eastAsia="Times New Roman" w:hAnsi="Times New Roman" w:cs="Times New Roman"/>
          <w:sz w:val="28"/>
          <w:szCs w:val="28"/>
          <w:lang w:eastAsia="ru-RU"/>
        </w:rPr>
        <w:t xml:space="preserve"> та </w:t>
      </w:r>
      <w:proofErr w:type="spellStart"/>
      <w:r w:rsidR="003F1459" w:rsidRPr="00344C41">
        <w:rPr>
          <w:rFonts w:ascii="Times New Roman" w:eastAsia="Times New Roman" w:hAnsi="Times New Roman" w:cs="Times New Roman"/>
          <w:sz w:val="28"/>
          <w:szCs w:val="28"/>
          <w:lang w:eastAsia="ru-RU"/>
        </w:rPr>
        <w:t>федералізаційної</w:t>
      </w:r>
      <w:proofErr w:type="spellEnd"/>
      <w:r w:rsidR="003F1459" w:rsidRPr="00344C41">
        <w:rPr>
          <w:rFonts w:ascii="Times New Roman" w:eastAsia="Times New Roman" w:hAnsi="Times New Roman" w:cs="Times New Roman"/>
          <w:sz w:val="28"/>
          <w:szCs w:val="28"/>
          <w:lang w:eastAsia="ru-RU"/>
        </w:rPr>
        <w:t xml:space="preserve"> – на практиці домінувала асиміляційна стратегія, яка розглядала меншини не як рівноправних громадян, а як потенційно небезпечний елемент, котрий підлягає полонізації. </w:t>
      </w:r>
    </w:p>
    <w:p w:rsidR="003F1459" w:rsidRPr="00344C41" w:rsidRDefault="003F1459" w:rsidP="002261F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lastRenderedPageBreak/>
        <w:t xml:space="preserve">Політичне життя українців у ІІ Речі Посполитій, попри втрату власної державності, </w:t>
      </w:r>
      <w:r w:rsidR="00702DBB" w:rsidRPr="00344C41">
        <w:rPr>
          <w:rFonts w:ascii="Times New Roman" w:eastAsia="Times New Roman" w:hAnsi="Times New Roman" w:cs="Times New Roman"/>
          <w:sz w:val="28"/>
          <w:szCs w:val="28"/>
          <w:lang w:eastAsia="ru-RU"/>
        </w:rPr>
        <w:t>не припинялося</w:t>
      </w:r>
      <w:r w:rsidRPr="00344C41">
        <w:rPr>
          <w:rFonts w:ascii="Times New Roman" w:eastAsia="Times New Roman" w:hAnsi="Times New Roman" w:cs="Times New Roman"/>
          <w:sz w:val="28"/>
          <w:szCs w:val="28"/>
          <w:lang w:eastAsia="ru-RU"/>
        </w:rPr>
        <w:t xml:space="preserve">. </w:t>
      </w:r>
      <w:r w:rsidR="0025735F" w:rsidRPr="00344C41">
        <w:rPr>
          <w:rFonts w:ascii="Times New Roman" w:eastAsia="Times New Roman" w:hAnsi="Times New Roman" w:cs="Times New Roman"/>
          <w:sz w:val="28"/>
          <w:szCs w:val="28"/>
          <w:lang w:eastAsia="ru-RU"/>
        </w:rPr>
        <w:t>Вони зберег</w:t>
      </w:r>
      <w:r w:rsidR="00AF506D" w:rsidRPr="00344C41">
        <w:rPr>
          <w:rFonts w:ascii="Times New Roman" w:eastAsia="Times New Roman" w:hAnsi="Times New Roman" w:cs="Times New Roman"/>
          <w:sz w:val="28"/>
          <w:szCs w:val="28"/>
          <w:lang w:eastAsia="ru-RU"/>
        </w:rPr>
        <w:t>л</w:t>
      </w:r>
      <w:r w:rsidR="0025735F" w:rsidRPr="00344C41">
        <w:rPr>
          <w:rFonts w:ascii="Times New Roman" w:eastAsia="Times New Roman" w:hAnsi="Times New Roman" w:cs="Times New Roman"/>
          <w:sz w:val="28"/>
          <w:szCs w:val="28"/>
          <w:lang w:eastAsia="ru-RU"/>
        </w:rPr>
        <w:t>и</w:t>
      </w:r>
      <w:r w:rsidRPr="00344C41">
        <w:rPr>
          <w:rFonts w:ascii="Times New Roman" w:eastAsia="Times New Roman" w:hAnsi="Times New Roman" w:cs="Times New Roman"/>
          <w:sz w:val="28"/>
          <w:szCs w:val="28"/>
          <w:lang w:eastAsia="ru-RU"/>
        </w:rPr>
        <w:t xml:space="preserve"> активну громадянську п</w:t>
      </w:r>
      <w:r w:rsidR="00AF506D" w:rsidRPr="00344C41">
        <w:rPr>
          <w:rFonts w:ascii="Times New Roman" w:eastAsia="Times New Roman" w:hAnsi="Times New Roman" w:cs="Times New Roman"/>
          <w:sz w:val="28"/>
          <w:szCs w:val="28"/>
          <w:lang w:eastAsia="ru-RU"/>
        </w:rPr>
        <w:t>озицію та сформували</w:t>
      </w:r>
      <w:r w:rsidRPr="00344C41">
        <w:rPr>
          <w:rFonts w:ascii="Times New Roman" w:eastAsia="Times New Roman" w:hAnsi="Times New Roman" w:cs="Times New Roman"/>
          <w:sz w:val="28"/>
          <w:szCs w:val="28"/>
          <w:lang w:eastAsia="ru-RU"/>
        </w:rPr>
        <w:t xml:space="preserve"> розгалужену мережу партійних і громадських структур. Особливу роль у цьому відігравали такі політичні сили, як </w:t>
      </w:r>
      <w:r w:rsidR="008378F7" w:rsidRPr="00344C41">
        <w:rPr>
          <w:rFonts w:ascii="Times New Roman" w:eastAsia="Times New Roman" w:hAnsi="Times New Roman" w:cs="Times New Roman"/>
          <w:sz w:val="28"/>
          <w:szCs w:val="28"/>
          <w:lang w:eastAsia="ru-RU"/>
        </w:rPr>
        <w:t>УНДО</w:t>
      </w:r>
      <w:r w:rsidR="003E1411" w:rsidRPr="00344C41">
        <w:rPr>
          <w:rFonts w:ascii="Times New Roman" w:eastAsia="Times New Roman" w:hAnsi="Times New Roman" w:cs="Times New Roman"/>
          <w:sz w:val="28"/>
          <w:szCs w:val="28"/>
          <w:lang w:eastAsia="ru-RU"/>
        </w:rPr>
        <w:t xml:space="preserve">, </w:t>
      </w:r>
      <w:r w:rsidR="008378F7" w:rsidRPr="00344C41">
        <w:rPr>
          <w:rFonts w:ascii="Times New Roman" w:eastAsia="Times New Roman" w:hAnsi="Times New Roman" w:cs="Times New Roman"/>
          <w:sz w:val="28"/>
          <w:szCs w:val="28"/>
          <w:lang w:eastAsia="ru-RU"/>
        </w:rPr>
        <w:t>УСРП</w:t>
      </w:r>
      <w:r w:rsidRPr="00344C41">
        <w:rPr>
          <w:rFonts w:ascii="Times New Roman" w:eastAsia="Times New Roman" w:hAnsi="Times New Roman" w:cs="Times New Roman"/>
          <w:sz w:val="28"/>
          <w:szCs w:val="28"/>
          <w:lang w:eastAsia="ru-RU"/>
        </w:rPr>
        <w:t xml:space="preserve">, підпільна </w:t>
      </w:r>
      <w:r w:rsidR="008378F7" w:rsidRPr="00344C41">
        <w:rPr>
          <w:rFonts w:ascii="Times New Roman" w:eastAsia="Times New Roman" w:hAnsi="Times New Roman" w:cs="Times New Roman"/>
          <w:sz w:val="28"/>
          <w:szCs w:val="28"/>
          <w:lang w:eastAsia="ru-RU"/>
        </w:rPr>
        <w:t>КПЗУ</w:t>
      </w:r>
      <w:r w:rsidRPr="00344C41">
        <w:rPr>
          <w:rFonts w:ascii="Times New Roman" w:eastAsia="Times New Roman" w:hAnsi="Times New Roman" w:cs="Times New Roman"/>
          <w:sz w:val="28"/>
          <w:szCs w:val="28"/>
          <w:lang w:eastAsia="ru-RU"/>
        </w:rPr>
        <w:t xml:space="preserve">, а також </w:t>
      </w:r>
      <w:r w:rsidR="008378F7" w:rsidRPr="00344C41">
        <w:rPr>
          <w:rFonts w:ascii="Times New Roman" w:eastAsia="Times New Roman" w:hAnsi="Times New Roman" w:cs="Times New Roman"/>
          <w:sz w:val="28"/>
          <w:szCs w:val="28"/>
          <w:lang w:eastAsia="ru-RU"/>
        </w:rPr>
        <w:t>ОУН</w:t>
      </w:r>
      <w:r w:rsidR="003E1411"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Кожна з них по-своєму реагувала на виклики часу, відстоюючи права українців у Поль</w:t>
      </w:r>
      <w:r w:rsidR="00F377D0" w:rsidRPr="00344C41">
        <w:rPr>
          <w:rFonts w:ascii="Times New Roman" w:eastAsia="Times New Roman" w:hAnsi="Times New Roman" w:cs="Times New Roman"/>
          <w:sz w:val="28"/>
          <w:szCs w:val="28"/>
          <w:lang w:eastAsia="ru-RU"/>
        </w:rPr>
        <w:t>щі</w:t>
      </w:r>
      <w:r w:rsidR="0025735F" w:rsidRPr="00344C41">
        <w:rPr>
          <w:rFonts w:ascii="Times New Roman" w:eastAsia="Times New Roman" w:hAnsi="Times New Roman" w:cs="Times New Roman"/>
          <w:sz w:val="28"/>
          <w:szCs w:val="28"/>
          <w:lang w:eastAsia="ru-RU"/>
        </w:rPr>
        <w:t>,</w:t>
      </w:r>
      <w:r w:rsidRPr="00344C41">
        <w:rPr>
          <w:rFonts w:ascii="Times New Roman" w:eastAsia="Times New Roman" w:hAnsi="Times New Roman" w:cs="Times New Roman"/>
          <w:sz w:val="28"/>
          <w:szCs w:val="28"/>
          <w:lang w:eastAsia="ru-RU"/>
        </w:rPr>
        <w:t xml:space="preserve"> – хтось через роботу в парламенті, а хтось шляхом радикального спротиву. Участь українських депутатів у Сеймі та Сенаті, хоч і не забезпечила суттєвих змін, однак дозв</w:t>
      </w:r>
      <w:r w:rsidR="00F377D0" w:rsidRPr="00344C41">
        <w:rPr>
          <w:rFonts w:ascii="Times New Roman" w:eastAsia="Times New Roman" w:hAnsi="Times New Roman" w:cs="Times New Roman"/>
          <w:sz w:val="28"/>
          <w:szCs w:val="28"/>
          <w:lang w:eastAsia="ru-RU"/>
        </w:rPr>
        <w:t>оли</w:t>
      </w:r>
      <w:r w:rsidR="003E1411" w:rsidRPr="00344C41">
        <w:rPr>
          <w:rFonts w:ascii="Times New Roman" w:eastAsia="Times New Roman" w:hAnsi="Times New Roman" w:cs="Times New Roman"/>
          <w:sz w:val="28"/>
          <w:szCs w:val="28"/>
          <w:lang w:eastAsia="ru-RU"/>
        </w:rPr>
        <w:t xml:space="preserve">ла відстоювати власні права </w:t>
      </w:r>
      <w:r w:rsidRPr="00344C41">
        <w:rPr>
          <w:rFonts w:ascii="Times New Roman" w:eastAsia="Times New Roman" w:hAnsi="Times New Roman" w:cs="Times New Roman"/>
          <w:sz w:val="28"/>
          <w:szCs w:val="28"/>
          <w:lang w:eastAsia="ru-RU"/>
        </w:rPr>
        <w:t xml:space="preserve">та викривати дискримінаційну політику </w:t>
      </w:r>
      <w:r w:rsidR="0025735F" w:rsidRPr="00344C41">
        <w:rPr>
          <w:rFonts w:ascii="Times New Roman" w:eastAsia="Times New Roman" w:hAnsi="Times New Roman" w:cs="Times New Roman"/>
          <w:sz w:val="28"/>
          <w:szCs w:val="28"/>
          <w:lang w:eastAsia="ru-RU"/>
        </w:rPr>
        <w:t>з боку</w:t>
      </w:r>
      <w:r w:rsidRPr="00344C41">
        <w:rPr>
          <w:rFonts w:ascii="Times New Roman" w:eastAsia="Times New Roman" w:hAnsi="Times New Roman" w:cs="Times New Roman"/>
          <w:sz w:val="28"/>
          <w:szCs w:val="28"/>
          <w:lang w:eastAsia="ru-RU"/>
        </w:rPr>
        <w:t xml:space="preserve"> влади. Натомість радикальний спротив, як реакція на неефективність легальної політичної боротьби, </w:t>
      </w:r>
      <w:r w:rsidR="0025735F" w:rsidRPr="00344C41">
        <w:rPr>
          <w:rFonts w:ascii="Times New Roman" w:eastAsia="Times New Roman" w:hAnsi="Times New Roman" w:cs="Times New Roman"/>
          <w:sz w:val="28"/>
          <w:szCs w:val="28"/>
          <w:lang w:eastAsia="ru-RU"/>
        </w:rPr>
        <w:t>проявився у численних саботажах</w:t>
      </w:r>
      <w:r w:rsidRPr="00344C41">
        <w:rPr>
          <w:rFonts w:ascii="Times New Roman" w:eastAsia="Times New Roman" w:hAnsi="Times New Roman" w:cs="Times New Roman"/>
          <w:sz w:val="28"/>
          <w:szCs w:val="28"/>
          <w:lang w:eastAsia="ru-RU"/>
        </w:rPr>
        <w:t xml:space="preserve">, диверсіях, замахах та вбивствах – </w:t>
      </w:r>
      <w:proofErr w:type="spellStart"/>
      <w:r w:rsidRPr="00344C41">
        <w:rPr>
          <w:rFonts w:ascii="Times New Roman" w:eastAsia="Times New Roman" w:hAnsi="Times New Roman" w:cs="Times New Roman"/>
          <w:sz w:val="28"/>
          <w:szCs w:val="28"/>
          <w:lang w:eastAsia="ru-RU"/>
        </w:rPr>
        <w:t>найрезонанснішим</w:t>
      </w:r>
      <w:proofErr w:type="spellEnd"/>
      <w:r w:rsidRPr="00344C41">
        <w:rPr>
          <w:rFonts w:ascii="Times New Roman" w:eastAsia="Times New Roman" w:hAnsi="Times New Roman" w:cs="Times New Roman"/>
          <w:sz w:val="28"/>
          <w:szCs w:val="28"/>
          <w:lang w:eastAsia="ru-RU"/>
        </w:rPr>
        <w:t xml:space="preserve"> з яких став </w:t>
      </w:r>
      <w:proofErr w:type="spellStart"/>
      <w:r w:rsidRPr="00344C41">
        <w:rPr>
          <w:rFonts w:ascii="Times New Roman" w:eastAsia="Times New Roman" w:hAnsi="Times New Roman" w:cs="Times New Roman"/>
          <w:sz w:val="28"/>
          <w:szCs w:val="28"/>
          <w:lang w:eastAsia="ru-RU"/>
        </w:rPr>
        <w:t>атентат</w:t>
      </w:r>
      <w:proofErr w:type="spellEnd"/>
      <w:r w:rsidRPr="00344C41">
        <w:rPr>
          <w:rFonts w:ascii="Times New Roman" w:eastAsia="Times New Roman" w:hAnsi="Times New Roman" w:cs="Times New Roman"/>
          <w:sz w:val="28"/>
          <w:szCs w:val="28"/>
          <w:lang w:eastAsia="ru-RU"/>
        </w:rPr>
        <w:t xml:space="preserve"> на міністра внутрішніх справ Б.</w:t>
      </w:r>
      <w:proofErr w:type="spellStart"/>
      <w:r w:rsidRPr="00344C41">
        <w:rPr>
          <w:rFonts w:ascii="Times New Roman" w:eastAsia="Times New Roman" w:hAnsi="Times New Roman" w:cs="Times New Roman"/>
          <w:sz w:val="28"/>
          <w:szCs w:val="28"/>
          <w:lang w:eastAsia="ru-RU"/>
        </w:rPr>
        <w:t>Пєрацького</w:t>
      </w:r>
      <w:proofErr w:type="spellEnd"/>
      <w:r w:rsidRPr="00344C41">
        <w:rPr>
          <w:rFonts w:ascii="Times New Roman" w:eastAsia="Times New Roman" w:hAnsi="Times New Roman" w:cs="Times New Roman"/>
          <w:sz w:val="28"/>
          <w:szCs w:val="28"/>
          <w:lang w:eastAsia="ru-RU"/>
        </w:rPr>
        <w:t>.</w:t>
      </w:r>
      <w:r w:rsidR="003E1411"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 xml:space="preserve">На цьому тлі особливе місце займає створення у 1934 р. концентраційного табору в Березі </w:t>
      </w:r>
      <w:proofErr w:type="spellStart"/>
      <w:r w:rsidRPr="00344C41">
        <w:rPr>
          <w:rFonts w:ascii="Times New Roman" w:eastAsia="Times New Roman" w:hAnsi="Times New Roman" w:cs="Times New Roman"/>
          <w:sz w:val="28"/>
          <w:szCs w:val="28"/>
          <w:lang w:eastAsia="ru-RU"/>
        </w:rPr>
        <w:t>Картузькій</w:t>
      </w:r>
      <w:proofErr w:type="spellEnd"/>
      <w:r w:rsidRPr="00344C41">
        <w:rPr>
          <w:rFonts w:ascii="Times New Roman" w:eastAsia="Times New Roman" w:hAnsi="Times New Roman" w:cs="Times New Roman"/>
          <w:sz w:val="28"/>
          <w:szCs w:val="28"/>
          <w:lang w:eastAsia="ru-RU"/>
        </w:rPr>
        <w:t>, що став символом наступу на громадянські свободи й політичні права в умовах згортання демократичних інституцій.</w:t>
      </w:r>
      <w:r w:rsidR="008378F7" w:rsidRPr="00344C41">
        <w:rPr>
          <w:rFonts w:ascii="Times New Roman" w:eastAsia="Times New Roman" w:hAnsi="Times New Roman" w:cs="Times New Roman"/>
          <w:sz w:val="28"/>
          <w:szCs w:val="28"/>
          <w:lang w:eastAsia="ru-RU"/>
        </w:rPr>
        <w:t xml:space="preserve"> </w:t>
      </w:r>
      <w:r w:rsidR="002261F1" w:rsidRPr="00344C41">
        <w:rPr>
          <w:rFonts w:ascii="Times New Roman" w:eastAsia="Times New Roman" w:hAnsi="Times New Roman" w:cs="Times New Roman"/>
          <w:sz w:val="28"/>
          <w:szCs w:val="28"/>
          <w:lang w:eastAsia="ru-RU"/>
        </w:rPr>
        <w:t xml:space="preserve">Спроба </w:t>
      </w:r>
      <w:r w:rsidR="0025735F" w:rsidRPr="00344C41">
        <w:rPr>
          <w:rFonts w:ascii="Times New Roman" w:eastAsia="Times New Roman" w:hAnsi="Times New Roman" w:cs="Times New Roman"/>
          <w:sz w:val="28"/>
          <w:szCs w:val="28"/>
          <w:lang w:eastAsia="ru-RU"/>
        </w:rPr>
        <w:t xml:space="preserve">т. </w:t>
      </w:r>
      <w:proofErr w:type="spellStart"/>
      <w:r w:rsidR="002261F1" w:rsidRPr="00344C41">
        <w:rPr>
          <w:rFonts w:ascii="Times New Roman" w:eastAsia="Times New Roman" w:hAnsi="Times New Roman" w:cs="Times New Roman"/>
          <w:sz w:val="28"/>
          <w:szCs w:val="28"/>
          <w:lang w:eastAsia="ru-RU"/>
        </w:rPr>
        <w:t>зв</w:t>
      </w:r>
      <w:proofErr w:type="spellEnd"/>
      <w:r w:rsidR="002261F1" w:rsidRPr="00344C41">
        <w:rPr>
          <w:rFonts w:ascii="Times New Roman" w:eastAsia="Times New Roman" w:hAnsi="Times New Roman" w:cs="Times New Roman"/>
          <w:sz w:val="28"/>
          <w:szCs w:val="28"/>
          <w:lang w:eastAsia="ru-RU"/>
        </w:rPr>
        <w:t>. «нормалізації» у</w:t>
      </w:r>
      <w:r w:rsidRPr="00344C41">
        <w:rPr>
          <w:rFonts w:ascii="Times New Roman" w:eastAsia="Times New Roman" w:hAnsi="Times New Roman" w:cs="Times New Roman"/>
          <w:sz w:val="28"/>
          <w:szCs w:val="28"/>
          <w:lang w:eastAsia="ru-RU"/>
        </w:rPr>
        <w:t xml:space="preserve"> середині 30-х рр. </w:t>
      </w:r>
      <w:r w:rsidR="002261F1" w:rsidRPr="00344C41">
        <w:rPr>
          <w:rFonts w:ascii="Times New Roman" w:eastAsia="Times New Roman" w:hAnsi="Times New Roman" w:cs="Times New Roman"/>
          <w:sz w:val="28"/>
          <w:szCs w:val="28"/>
          <w:lang w:eastAsia="ru-RU"/>
        </w:rPr>
        <w:t>між</w:t>
      </w:r>
      <w:r w:rsidRPr="00344C41">
        <w:rPr>
          <w:rFonts w:ascii="Times New Roman" w:eastAsia="Times New Roman" w:hAnsi="Times New Roman" w:cs="Times New Roman"/>
          <w:sz w:val="28"/>
          <w:szCs w:val="28"/>
          <w:lang w:eastAsia="ru-RU"/>
        </w:rPr>
        <w:t xml:space="preserve"> керівництво</w:t>
      </w:r>
      <w:r w:rsidR="002261F1" w:rsidRPr="00344C41">
        <w:rPr>
          <w:rFonts w:ascii="Times New Roman" w:eastAsia="Times New Roman" w:hAnsi="Times New Roman" w:cs="Times New Roman"/>
          <w:sz w:val="28"/>
          <w:szCs w:val="28"/>
          <w:lang w:eastAsia="ru-RU"/>
        </w:rPr>
        <w:t>м УНДО та владою</w:t>
      </w:r>
      <w:r w:rsidRPr="00344C41">
        <w:rPr>
          <w:rFonts w:ascii="Times New Roman" w:eastAsia="Times New Roman" w:hAnsi="Times New Roman" w:cs="Times New Roman"/>
          <w:sz w:val="28"/>
          <w:szCs w:val="28"/>
          <w:lang w:eastAsia="ru-RU"/>
        </w:rPr>
        <w:t xml:space="preserve"> ІІ Речі Посполитої через відсутність ре</w:t>
      </w:r>
      <w:r w:rsidR="002261F1" w:rsidRPr="00344C41">
        <w:rPr>
          <w:rFonts w:ascii="Times New Roman" w:eastAsia="Times New Roman" w:hAnsi="Times New Roman" w:cs="Times New Roman"/>
          <w:sz w:val="28"/>
          <w:szCs w:val="28"/>
          <w:lang w:eastAsia="ru-RU"/>
        </w:rPr>
        <w:t xml:space="preserve">альної підтримки з обох сторін, </w:t>
      </w:r>
      <w:r w:rsidRPr="00344C41">
        <w:rPr>
          <w:rFonts w:ascii="Times New Roman" w:eastAsia="Times New Roman" w:hAnsi="Times New Roman" w:cs="Times New Roman"/>
          <w:sz w:val="28"/>
          <w:szCs w:val="28"/>
          <w:lang w:eastAsia="ru-RU"/>
        </w:rPr>
        <w:t>швидко втратила актуальність</w:t>
      </w:r>
      <w:r w:rsidR="00F377D0" w:rsidRPr="00344C41">
        <w:rPr>
          <w:rFonts w:ascii="Times New Roman" w:eastAsia="Times New Roman" w:hAnsi="Times New Roman" w:cs="Times New Roman"/>
          <w:sz w:val="28"/>
          <w:szCs w:val="28"/>
          <w:lang w:eastAsia="ru-RU"/>
        </w:rPr>
        <w:t>.</w:t>
      </w:r>
    </w:p>
    <w:p w:rsidR="003F1459" w:rsidRPr="00344C41" w:rsidRDefault="003F1459" w:rsidP="00046A14">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Соціально-економічна політика стала одним із інструментів реалізації національної стратегії </w:t>
      </w:r>
      <w:r w:rsidR="00065942" w:rsidRPr="00344C41">
        <w:rPr>
          <w:rFonts w:ascii="Times New Roman" w:eastAsia="Times New Roman" w:hAnsi="Times New Roman" w:cs="Times New Roman"/>
          <w:sz w:val="28"/>
          <w:szCs w:val="28"/>
          <w:lang w:eastAsia="ru-RU"/>
        </w:rPr>
        <w:t>Польщі</w:t>
      </w:r>
      <w:r w:rsidRPr="00344C41">
        <w:rPr>
          <w:rFonts w:ascii="Times New Roman" w:eastAsia="Times New Roman" w:hAnsi="Times New Roman" w:cs="Times New Roman"/>
          <w:sz w:val="28"/>
          <w:szCs w:val="28"/>
          <w:lang w:eastAsia="ru-RU"/>
        </w:rPr>
        <w:t xml:space="preserve"> щодо українців.</w:t>
      </w:r>
      <w:r w:rsidR="005F6BB8" w:rsidRPr="00344C41">
        <w:rPr>
          <w:rFonts w:ascii="Times New Roman" w:eastAsia="Times New Roman" w:hAnsi="Times New Roman" w:cs="Times New Roman"/>
          <w:sz w:val="28"/>
          <w:szCs w:val="28"/>
          <w:lang w:eastAsia="ru-RU"/>
        </w:rPr>
        <w:t xml:space="preserve"> Розв’язання аграрного питання за допомогою </w:t>
      </w:r>
      <w:r w:rsidR="00ED36DC" w:rsidRPr="00344C41">
        <w:rPr>
          <w:rFonts w:ascii="Times New Roman" w:eastAsia="Times New Roman" w:hAnsi="Times New Roman" w:cs="Times New Roman"/>
          <w:sz w:val="28"/>
          <w:szCs w:val="28"/>
          <w:lang w:eastAsia="ru-RU"/>
        </w:rPr>
        <w:t>осадництв</w:t>
      </w:r>
      <w:r w:rsidR="005F6BB8" w:rsidRPr="00344C41">
        <w:rPr>
          <w:rFonts w:ascii="Times New Roman" w:eastAsia="Times New Roman" w:hAnsi="Times New Roman" w:cs="Times New Roman"/>
          <w:sz w:val="28"/>
          <w:szCs w:val="28"/>
          <w:lang w:eastAsia="ru-RU"/>
        </w:rPr>
        <w:t>а</w:t>
      </w:r>
      <w:r w:rsidR="00162FF1" w:rsidRPr="00344C41">
        <w:rPr>
          <w:rFonts w:ascii="Times New Roman" w:eastAsia="Times New Roman" w:hAnsi="Times New Roman" w:cs="Times New Roman"/>
          <w:sz w:val="28"/>
          <w:szCs w:val="28"/>
          <w:lang w:eastAsia="ru-RU"/>
        </w:rPr>
        <w:t xml:space="preserve"> </w:t>
      </w:r>
      <w:r w:rsidR="00ED36DC" w:rsidRPr="00344C41">
        <w:rPr>
          <w:rFonts w:ascii="Times New Roman" w:eastAsia="Times New Roman" w:hAnsi="Times New Roman" w:cs="Times New Roman"/>
          <w:sz w:val="28"/>
          <w:szCs w:val="28"/>
          <w:lang w:eastAsia="ru-RU"/>
        </w:rPr>
        <w:t>фактично унеможливило</w:t>
      </w:r>
      <w:r w:rsidRPr="00344C41">
        <w:rPr>
          <w:rFonts w:ascii="Times New Roman" w:eastAsia="Times New Roman" w:hAnsi="Times New Roman" w:cs="Times New Roman"/>
          <w:sz w:val="28"/>
          <w:szCs w:val="28"/>
          <w:lang w:eastAsia="ru-RU"/>
        </w:rPr>
        <w:t xml:space="preserve"> </w:t>
      </w:r>
      <w:r w:rsidR="00ED36DC" w:rsidRPr="00344C41">
        <w:rPr>
          <w:rFonts w:ascii="Times New Roman" w:eastAsia="Times New Roman" w:hAnsi="Times New Roman" w:cs="Times New Roman"/>
          <w:sz w:val="28"/>
          <w:szCs w:val="28"/>
          <w:lang w:eastAsia="ru-RU"/>
        </w:rPr>
        <w:t>доступ до землі</w:t>
      </w:r>
      <w:r w:rsidR="005F6BB8" w:rsidRPr="00344C41">
        <w:rPr>
          <w:rFonts w:ascii="Times New Roman" w:eastAsia="Times New Roman" w:hAnsi="Times New Roman" w:cs="Times New Roman"/>
          <w:sz w:val="28"/>
          <w:szCs w:val="28"/>
          <w:lang w:eastAsia="ru-RU"/>
        </w:rPr>
        <w:t xml:space="preserve"> українцям</w:t>
      </w:r>
      <w:r w:rsidRPr="00344C41">
        <w:rPr>
          <w:rFonts w:ascii="Times New Roman" w:eastAsia="Times New Roman" w:hAnsi="Times New Roman" w:cs="Times New Roman"/>
          <w:sz w:val="28"/>
          <w:szCs w:val="28"/>
          <w:lang w:eastAsia="ru-RU"/>
        </w:rPr>
        <w:t xml:space="preserve">. А збільшення частки польського елементу на західноукраїнських землях призводила до постійних конфліктів. Особливо гостро це проявилося </w:t>
      </w:r>
      <w:r w:rsidR="00CB1A0E" w:rsidRPr="00344C41">
        <w:rPr>
          <w:rFonts w:ascii="Times New Roman" w:eastAsia="Times New Roman" w:hAnsi="Times New Roman" w:cs="Times New Roman"/>
          <w:sz w:val="28"/>
          <w:szCs w:val="28"/>
          <w:lang w:eastAsia="ru-RU"/>
        </w:rPr>
        <w:t>влітку</w:t>
      </w:r>
      <w:r w:rsidRPr="00344C41">
        <w:rPr>
          <w:rFonts w:ascii="Times New Roman" w:eastAsia="Times New Roman" w:hAnsi="Times New Roman" w:cs="Times New Roman"/>
          <w:sz w:val="28"/>
          <w:szCs w:val="28"/>
          <w:lang w:eastAsia="ru-RU"/>
        </w:rPr>
        <w:t xml:space="preserve"> 1930 р., коли по селах Галичини пройшла хвиля підпалів польського майна, ініційована українськими націоналістами як реакція на дискримінаційну політику </w:t>
      </w:r>
      <w:r w:rsidR="00162FF1" w:rsidRPr="00344C41">
        <w:rPr>
          <w:rFonts w:ascii="Times New Roman" w:eastAsia="Times New Roman" w:hAnsi="Times New Roman" w:cs="Times New Roman"/>
          <w:sz w:val="28"/>
          <w:szCs w:val="28"/>
          <w:lang w:eastAsia="ru-RU"/>
        </w:rPr>
        <w:t>ІІ Речі Посполитої</w:t>
      </w:r>
      <w:r w:rsidRPr="00344C41">
        <w:rPr>
          <w:rFonts w:ascii="Times New Roman" w:eastAsia="Times New Roman" w:hAnsi="Times New Roman" w:cs="Times New Roman"/>
          <w:sz w:val="28"/>
          <w:szCs w:val="28"/>
          <w:lang w:eastAsia="ru-RU"/>
        </w:rPr>
        <w:t xml:space="preserve"> щодо українського населення. У відпові</w:t>
      </w:r>
      <w:r w:rsidR="00794B57" w:rsidRPr="00344C41">
        <w:rPr>
          <w:rFonts w:ascii="Times New Roman" w:eastAsia="Times New Roman" w:hAnsi="Times New Roman" w:cs="Times New Roman"/>
          <w:sz w:val="28"/>
          <w:szCs w:val="28"/>
          <w:lang w:eastAsia="ru-RU"/>
        </w:rPr>
        <w:t>дь – влада провела т.зв. акцію «утихомирення»</w:t>
      </w:r>
      <w:r w:rsidRPr="00344C41">
        <w:rPr>
          <w:rFonts w:ascii="Times New Roman" w:eastAsia="Times New Roman" w:hAnsi="Times New Roman" w:cs="Times New Roman"/>
          <w:sz w:val="28"/>
          <w:szCs w:val="28"/>
          <w:lang w:eastAsia="ru-RU"/>
        </w:rPr>
        <w:t xml:space="preserve"> – пацифікацію, в результаті якої було пошкоджено </w:t>
      </w:r>
      <w:r w:rsidR="00266BFE" w:rsidRPr="00344C41">
        <w:rPr>
          <w:rFonts w:ascii="Times New Roman" w:eastAsia="Times New Roman" w:hAnsi="Times New Roman" w:cs="Times New Roman"/>
          <w:sz w:val="28"/>
          <w:szCs w:val="28"/>
          <w:lang w:eastAsia="ru-RU"/>
        </w:rPr>
        <w:t>селянське</w:t>
      </w:r>
      <w:r w:rsidR="008378F7" w:rsidRPr="00344C41">
        <w:rPr>
          <w:rFonts w:ascii="Times New Roman" w:eastAsia="Times New Roman" w:hAnsi="Times New Roman" w:cs="Times New Roman"/>
          <w:sz w:val="28"/>
          <w:szCs w:val="28"/>
          <w:lang w:eastAsia="ru-RU"/>
        </w:rPr>
        <w:t xml:space="preserve"> майн</w:t>
      </w:r>
      <w:r w:rsidR="00266BFE" w:rsidRPr="00344C41">
        <w:rPr>
          <w:rFonts w:ascii="Times New Roman" w:eastAsia="Times New Roman" w:hAnsi="Times New Roman" w:cs="Times New Roman"/>
          <w:sz w:val="28"/>
          <w:szCs w:val="28"/>
          <w:lang w:eastAsia="ru-RU"/>
        </w:rPr>
        <w:t>о</w:t>
      </w:r>
      <w:r w:rsidR="008378F7" w:rsidRPr="00344C41">
        <w:rPr>
          <w:rFonts w:ascii="Times New Roman" w:eastAsia="Times New Roman" w:hAnsi="Times New Roman" w:cs="Times New Roman"/>
          <w:sz w:val="28"/>
          <w:szCs w:val="28"/>
          <w:lang w:eastAsia="ru-RU"/>
        </w:rPr>
        <w:t>, а</w:t>
      </w:r>
      <w:r w:rsidRPr="00344C41">
        <w:rPr>
          <w:rFonts w:ascii="Times New Roman" w:eastAsia="Times New Roman" w:hAnsi="Times New Roman" w:cs="Times New Roman"/>
          <w:sz w:val="28"/>
          <w:szCs w:val="28"/>
          <w:lang w:eastAsia="ru-RU"/>
        </w:rPr>
        <w:t xml:space="preserve"> сотні україн</w:t>
      </w:r>
      <w:r w:rsidR="008378F7" w:rsidRPr="00344C41">
        <w:rPr>
          <w:rFonts w:ascii="Times New Roman" w:eastAsia="Times New Roman" w:hAnsi="Times New Roman" w:cs="Times New Roman"/>
          <w:sz w:val="28"/>
          <w:szCs w:val="28"/>
          <w:lang w:eastAsia="ru-RU"/>
        </w:rPr>
        <w:t xml:space="preserve">ців </w:t>
      </w:r>
      <w:r w:rsidRPr="00344C41">
        <w:rPr>
          <w:rFonts w:ascii="Times New Roman" w:eastAsia="Times New Roman" w:hAnsi="Times New Roman" w:cs="Times New Roman"/>
          <w:sz w:val="28"/>
          <w:szCs w:val="28"/>
          <w:lang w:eastAsia="ru-RU"/>
        </w:rPr>
        <w:t>піддалися фізичним покаранням.</w:t>
      </w:r>
      <w:r w:rsidR="00046A14" w:rsidRPr="00344C41">
        <w:rPr>
          <w:rFonts w:ascii="Times New Roman" w:eastAsia="Times New Roman" w:hAnsi="Times New Roman" w:cs="Times New Roman"/>
          <w:sz w:val="28"/>
          <w:szCs w:val="28"/>
          <w:lang w:eastAsia="ru-RU"/>
        </w:rPr>
        <w:t xml:space="preserve"> Напружену с</w:t>
      </w:r>
      <w:r w:rsidR="00794B57" w:rsidRPr="00344C41">
        <w:rPr>
          <w:rFonts w:ascii="Times New Roman" w:eastAsia="Times New Roman" w:hAnsi="Times New Roman" w:cs="Times New Roman"/>
          <w:sz w:val="28"/>
          <w:szCs w:val="28"/>
          <w:lang w:eastAsia="ru-RU"/>
        </w:rPr>
        <w:t xml:space="preserve">итуацію на «східних </w:t>
      </w:r>
      <w:r w:rsidR="0070344C" w:rsidRPr="00344C41">
        <w:rPr>
          <w:rFonts w:ascii="Times New Roman" w:eastAsia="Times New Roman" w:hAnsi="Times New Roman" w:cs="Times New Roman"/>
          <w:sz w:val="28"/>
          <w:szCs w:val="28"/>
          <w:lang w:eastAsia="ru-RU"/>
        </w:rPr>
        <w:t>кре</w:t>
      </w:r>
      <w:r w:rsidR="00794B57" w:rsidRPr="00344C41">
        <w:rPr>
          <w:rFonts w:ascii="Times New Roman" w:eastAsia="Times New Roman" w:hAnsi="Times New Roman" w:cs="Times New Roman"/>
          <w:sz w:val="28"/>
          <w:szCs w:val="28"/>
          <w:lang w:eastAsia="ru-RU"/>
        </w:rPr>
        <w:t>сах»</w:t>
      </w:r>
      <w:r w:rsidRPr="00344C41">
        <w:rPr>
          <w:rFonts w:ascii="Times New Roman" w:eastAsia="Times New Roman" w:hAnsi="Times New Roman" w:cs="Times New Roman"/>
          <w:sz w:val="28"/>
          <w:szCs w:val="28"/>
          <w:lang w:eastAsia="ru-RU"/>
        </w:rPr>
        <w:t xml:space="preserve"> пог</w:t>
      </w:r>
      <w:r w:rsidR="00046A14" w:rsidRPr="00344C41">
        <w:rPr>
          <w:rFonts w:ascii="Times New Roman" w:eastAsia="Times New Roman" w:hAnsi="Times New Roman" w:cs="Times New Roman"/>
          <w:sz w:val="28"/>
          <w:szCs w:val="28"/>
          <w:lang w:eastAsia="ru-RU"/>
        </w:rPr>
        <w:t xml:space="preserve">либлювало </w:t>
      </w:r>
      <w:r w:rsidR="00162FF1" w:rsidRPr="00344C41">
        <w:rPr>
          <w:rFonts w:ascii="Times New Roman" w:eastAsia="Times New Roman" w:hAnsi="Times New Roman" w:cs="Times New Roman"/>
          <w:sz w:val="28"/>
          <w:szCs w:val="28"/>
          <w:lang w:eastAsia="ru-RU"/>
        </w:rPr>
        <w:t xml:space="preserve">складне </w:t>
      </w:r>
      <w:r w:rsidRPr="00344C41">
        <w:rPr>
          <w:rFonts w:ascii="Times New Roman" w:eastAsia="Times New Roman" w:hAnsi="Times New Roman" w:cs="Times New Roman"/>
          <w:sz w:val="28"/>
          <w:szCs w:val="28"/>
          <w:lang w:eastAsia="ru-RU"/>
        </w:rPr>
        <w:lastRenderedPageBreak/>
        <w:t>економічне становище</w:t>
      </w:r>
      <w:r w:rsidR="00162FF1" w:rsidRPr="00344C41">
        <w:rPr>
          <w:rFonts w:ascii="Times New Roman" w:eastAsia="Times New Roman" w:hAnsi="Times New Roman" w:cs="Times New Roman"/>
          <w:sz w:val="28"/>
          <w:szCs w:val="28"/>
          <w:lang w:eastAsia="ru-RU"/>
        </w:rPr>
        <w:t xml:space="preserve"> краю</w:t>
      </w:r>
      <w:r w:rsidRPr="00344C41">
        <w:rPr>
          <w:rFonts w:ascii="Times New Roman" w:eastAsia="Times New Roman" w:hAnsi="Times New Roman" w:cs="Times New Roman"/>
          <w:sz w:val="28"/>
          <w:szCs w:val="28"/>
          <w:lang w:eastAsia="ru-RU"/>
        </w:rPr>
        <w:t>. Східна Галичина та Західна Волинь залишалися аграрними регіонами</w:t>
      </w:r>
      <w:r w:rsidR="00702DBB" w:rsidRPr="00344C41">
        <w:rPr>
          <w:rFonts w:ascii="Times New Roman" w:eastAsia="Times New Roman" w:hAnsi="Times New Roman" w:cs="Times New Roman"/>
          <w:sz w:val="28"/>
          <w:szCs w:val="28"/>
          <w:lang w:eastAsia="ru-RU"/>
        </w:rPr>
        <w:t xml:space="preserve"> зі слаборозвиненою промисловістю. </w:t>
      </w:r>
      <w:r w:rsidRPr="00344C41">
        <w:rPr>
          <w:rFonts w:ascii="Times New Roman" w:eastAsia="Times New Roman" w:hAnsi="Times New Roman" w:cs="Times New Roman"/>
          <w:sz w:val="28"/>
          <w:szCs w:val="28"/>
          <w:lang w:eastAsia="ru-RU"/>
        </w:rPr>
        <w:t xml:space="preserve">На це багато в чому впливав нерівномірний розподіл державних інвестицій, </w:t>
      </w:r>
      <w:r w:rsidR="00957F18" w:rsidRPr="00344C41">
        <w:rPr>
          <w:rFonts w:ascii="Times New Roman" w:eastAsia="Times New Roman" w:hAnsi="Times New Roman" w:cs="Times New Roman"/>
          <w:sz w:val="28"/>
          <w:szCs w:val="28"/>
          <w:lang w:eastAsia="ru-RU"/>
        </w:rPr>
        <w:t>які</w:t>
      </w:r>
      <w:r w:rsidRPr="00344C41">
        <w:rPr>
          <w:rFonts w:ascii="Times New Roman" w:eastAsia="Times New Roman" w:hAnsi="Times New Roman" w:cs="Times New Roman"/>
          <w:sz w:val="28"/>
          <w:szCs w:val="28"/>
          <w:lang w:eastAsia="ru-RU"/>
        </w:rPr>
        <w:t xml:space="preserve"> здебільшого </w:t>
      </w:r>
      <w:r w:rsidR="00794B57" w:rsidRPr="00344C41">
        <w:rPr>
          <w:rFonts w:ascii="Times New Roman" w:eastAsia="Times New Roman" w:hAnsi="Times New Roman" w:cs="Times New Roman"/>
          <w:sz w:val="28"/>
          <w:szCs w:val="28"/>
          <w:lang w:eastAsia="ru-RU"/>
        </w:rPr>
        <w:t>спрямовувалися до т.зв. Польщі «А», тоді як т.зв. Польща «Б»</w:t>
      </w:r>
      <w:r w:rsidR="00BB2501"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 xml:space="preserve">залишалася здебільшого сировинним придатком та регіоном з дешевою робочою силою. </w:t>
      </w:r>
      <w:r w:rsidR="000506AC" w:rsidRPr="00344C41">
        <w:rPr>
          <w:rFonts w:ascii="Times New Roman" w:eastAsia="Times New Roman" w:hAnsi="Times New Roman" w:cs="Times New Roman"/>
          <w:sz w:val="28"/>
          <w:szCs w:val="28"/>
          <w:lang w:eastAsia="ru-RU"/>
        </w:rPr>
        <w:t>Через пріоритетність поляків на посадах, українцям було вкрай важко отримати роботу поза сектором сільського господарства. За таких обставин</w:t>
      </w:r>
      <w:r w:rsidR="00957F18" w:rsidRPr="00344C41">
        <w:rPr>
          <w:rFonts w:ascii="Times New Roman" w:eastAsia="Times New Roman" w:hAnsi="Times New Roman" w:cs="Times New Roman"/>
          <w:sz w:val="28"/>
          <w:szCs w:val="28"/>
          <w:lang w:eastAsia="ru-RU"/>
        </w:rPr>
        <w:t>, у</w:t>
      </w:r>
      <w:r w:rsidR="00162FF1" w:rsidRPr="00344C41">
        <w:rPr>
          <w:rFonts w:ascii="Times New Roman" w:eastAsia="Times New Roman" w:hAnsi="Times New Roman" w:cs="Times New Roman"/>
          <w:sz w:val="28"/>
          <w:szCs w:val="28"/>
          <w:lang w:eastAsia="ru-RU"/>
        </w:rPr>
        <w:t xml:space="preserve">наслідок самоорганізації, </w:t>
      </w:r>
      <w:r w:rsidR="009F350B" w:rsidRPr="00344C41">
        <w:rPr>
          <w:rFonts w:ascii="Times New Roman" w:eastAsia="Times New Roman" w:hAnsi="Times New Roman" w:cs="Times New Roman"/>
          <w:sz w:val="28"/>
          <w:szCs w:val="28"/>
          <w:lang w:eastAsia="ru-RU"/>
        </w:rPr>
        <w:t>бу</w:t>
      </w:r>
      <w:r w:rsidR="00162FF1" w:rsidRPr="00344C41">
        <w:rPr>
          <w:rFonts w:ascii="Times New Roman" w:eastAsia="Times New Roman" w:hAnsi="Times New Roman" w:cs="Times New Roman"/>
          <w:sz w:val="28"/>
          <w:szCs w:val="28"/>
          <w:lang w:eastAsia="ru-RU"/>
        </w:rPr>
        <w:t>ла створена</w:t>
      </w:r>
      <w:r w:rsidR="000506AC" w:rsidRPr="00344C41">
        <w:rPr>
          <w:rFonts w:ascii="Times New Roman" w:eastAsia="Times New Roman" w:hAnsi="Times New Roman" w:cs="Times New Roman"/>
          <w:sz w:val="28"/>
          <w:szCs w:val="28"/>
          <w:lang w:eastAsia="ru-RU"/>
        </w:rPr>
        <w:t xml:space="preserve"> розгалужена мережа кооперативів, що сприяла </w:t>
      </w:r>
      <w:r w:rsidR="00162FF1" w:rsidRPr="00344C41">
        <w:rPr>
          <w:rFonts w:ascii="Times New Roman" w:eastAsia="Times New Roman" w:hAnsi="Times New Roman" w:cs="Times New Roman"/>
          <w:sz w:val="28"/>
          <w:szCs w:val="28"/>
          <w:lang w:eastAsia="ru-RU"/>
        </w:rPr>
        <w:t xml:space="preserve">певній </w:t>
      </w:r>
      <w:r w:rsidR="000506AC" w:rsidRPr="00344C41">
        <w:rPr>
          <w:rFonts w:ascii="Times New Roman" w:eastAsia="Times New Roman" w:hAnsi="Times New Roman" w:cs="Times New Roman"/>
          <w:sz w:val="28"/>
          <w:szCs w:val="28"/>
          <w:lang w:eastAsia="ru-RU"/>
        </w:rPr>
        <w:t>економічній незалежності</w:t>
      </w:r>
      <w:r w:rsidR="00162FF1" w:rsidRPr="00344C41">
        <w:rPr>
          <w:rFonts w:ascii="Times New Roman" w:eastAsia="Times New Roman" w:hAnsi="Times New Roman" w:cs="Times New Roman"/>
          <w:sz w:val="28"/>
          <w:szCs w:val="28"/>
          <w:lang w:eastAsia="ru-RU"/>
        </w:rPr>
        <w:t xml:space="preserve"> українців</w:t>
      </w:r>
      <w:r w:rsidR="00933895" w:rsidRPr="00344C41">
        <w:rPr>
          <w:rFonts w:ascii="Times New Roman" w:eastAsia="Times New Roman" w:hAnsi="Times New Roman" w:cs="Times New Roman"/>
          <w:sz w:val="28"/>
          <w:szCs w:val="28"/>
          <w:lang w:eastAsia="ru-RU"/>
        </w:rPr>
        <w:t xml:space="preserve"> та давала </w:t>
      </w:r>
      <w:r w:rsidR="00957F18" w:rsidRPr="00344C41">
        <w:rPr>
          <w:rFonts w:ascii="Times New Roman" w:eastAsia="Times New Roman" w:hAnsi="Times New Roman" w:cs="Times New Roman"/>
          <w:sz w:val="28"/>
          <w:szCs w:val="28"/>
          <w:lang w:eastAsia="ru-RU"/>
        </w:rPr>
        <w:t xml:space="preserve">сотні </w:t>
      </w:r>
      <w:r w:rsidR="00933895" w:rsidRPr="00344C41">
        <w:rPr>
          <w:rFonts w:ascii="Times New Roman" w:eastAsia="Times New Roman" w:hAnsi="Times New Roman" w:cs="Times New Roman"/>
          <w:sz w:val="28"/>
          <w:szCs w:val="28"/>
          <w:lang w:eastAsia="ru-RU"/>
        </w:rPr>
        <w:t>робочих місць</w:t>
      </w:r>
      <w:r w:rsidR="000506AC" w:rsidRPr="00344C41">
        <w:rPr>
          <w:rFonts w:ascii="Times New Roman" w:eastAsia="Times New Roman" w:hAnsi="Times New Roman" w:cs="Times New Roman"/>
          <w:sz w:val="28"/>
          <w:szCs w:val="28"/>
          <w:lang w:eastAsia="ru-RU"/>
        </w:rPr>
        <w:t xml:space="preserve">. </w:t>
      </w:r>
    </w:p>
    <w:p w:rsidR="005521C9" w:rsidRPr="00344C41" w:rsidRDefault="00FB0FF0" w:rsidP="00CE154F">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 xml:space="preserve">Реалізація гуманітарної політики польського уряду </w:t>
      </w:r>
      <w:r w:rsidR="003F1459" w:rsidRPr="00344C41">
        <w:rPr>
          <w:rFonts w:ascii="Times New Roman" w:eastAsia="Times New Roman" w:hAnsi="Times New Roman" w:cs="Times New Roman"/>
          <w:sz w:val="28"/>
          <w:szCs w:val="28"/>
          <w:lang w:eastAsia="ru-RU"/>
        </w:rPr>
        <w:t xml:space="preserve">стала однією із ключових на шляху до полонізації українського населення. Чи не </w:t>
      </w:r>
      <w:proofErr w:type="spellStart"/>
      <w:r w:rsidR="003F1459" w:rsidRPr="00344C41">
        <w:rPr>
          <w:rFonts w:ascii="Times New Roman" w:eastAsia="Times New Roman" w:hAnsi="Times New Roman" w:cs="Times New Roman"/>
          <w:sz w:val="28"/>
          <w:szCs w:val="28"/>
          <w:lang w:eastAsia="ru-RU"/>
        </w:rPr>
        <w:t>найв</w:t>
      </w:r>
      <w:r w:rsidR="007239EE" w:rsidRPr="00344C41">
        <w:rPr>
          <w:rFonts w:ascii="Times New Roman" w:eastAsia="Times New Roman" w:hAnsi="Times New Roman" w:cs="Times New Roman"/>
          <w:sz w:val="28"/>
          <w:szCs w:val="28"/>
          <w:lang w:eastAsia="ru-RU"/>
        </w:rPr>
        <w:t>разливішою</w:t>
      </w:r>
      <w:proofErr w:type="spellEnd"/>
      <w:r w:rsidR="007239EE" w:rsidRPr="00344C41">
        <w:rPr>
          <w:rFonts w:ascii="Times New Roman" w:eastAsia="Times New Roman" w:hAnsi="Times New Roman" w:cs="Times New Roman"/>
          <w:sz w:val="28"/>
          <w:szCs w:val="28"/>
          <w:lang w:eastAsia="ru-RU"/>
        </w:rPr>
        <w:t xml:space="preserve"> була система освіти – </w:t>
      </w:r>
      <w:r w:rsidR="003F1459" w:rsidRPr="00344C41">
        <w:rPr>
          <w:rFonts w:ascii="Times New Roman" w:eastAsia="Times New Roman" w:hAnsi="Times New Roman" w:cs="Times New Roman"/>
          <w:sz w:val="28"/>
          <w:szCs w:val="28"/>
          <w:lang w:eastAsia="ru-RU"/>
        </w:rPr>
        <w:t>після ухвалення у 1924 р.</w:t>
      </w:r>
      <w:r w:rsidR="00794B57" w:rsidRPr="00344C41">
        <w:rPr>
          <w:rFonts w:ascii="Times New Roman" w:eastAsia="Times New Roman" w:hAnsi="Times New Roman" w:cs="Times New Roman"/>
          <w:sz w:val="28"/>
          <w:szCs w:val="28"/>
          <w:lang w:eastAsia="ru-RU"/>
        </w:rPr>
        <w:t xml:space="preserve"> шкільного закону, відомого як «</w:t>
      </w:r>
      <w:proofErr w:type="spellStart"/>
      <w:r w:rsidR="00794B57" w:rsidRPr="00344C41">
        <w:rPr>
          <w:rFonts w:ascii="Times New Roman" w:eastAsia="Times New Roman" w:hAnsi="Times New Roman" w:cs="Times New Roman"/>
          <w:sz w:val="28"/>
          <w:szCs w:val="28"/>
          <w:lang w:eastAsia="ru-RU"/>
        </w:rPr>
        <w:t>Lex</w:t>
      </w:r>
      <w:proofErr w:type="spellEnd"/>
      <w:r w:rsidR="00794B57" w:rsidRPr="00344C41">
        <w:rPr>
          <w:rFonts w:ascii="Times New Roman" w:eastAsia="Times New Roman" w:hAnsi="Times New Roman" w:cs="Times New Roman"/>
          <w:sz w:val="28"/>
          <w:szCs w:val="28"/>
          <w:lang w:eastAsia="ru-RU"/>
        </w:rPr>
        <w:t xml:space="preserve"> </w:t>
      </w:r>
      <w:proofErr w:type="spellStart"/>
      <w:r w:rsidR="00794B57" w:rsidRPr="00344C41">
        <w:rPr>
          <w:rFonts w:ascii="Times New Roman" w:eastAsia="Times New Roman" w:hAnsi="Times New Roman" w:cs="Times New Roman"/>
          <w:sz w:val="28"/>
          <w:szCs w:val="28"/>
          <w:lang w:eastAsia="ru-RU"/>
        </w:rPr>
        <w:t>Grabski</w:t>
      </w:r>
      <w:proofErr w:type="spellEnd"/>
      <w:r w:rsidR="00794B57" w:rsidRPr="00344C41">
        <w:rPr>
          <w:rFonts w:ascii="Times New Roman" w:eastAsia="Times New Roman" w:hAnsi="Times New Roman" w:cs="Times New Roman"/>
          <w:sz w:val="28"/>
          <w:szCs w:val="28"/>
          <w:lang w:eastAsia="ru-RU"/>
        </w:rPr>
        <w:t>»</w:t>
      </w:r>
      <w:r w:rsidR="007239EE" w:rsidRPr="00344C41">
        <w:rPr>
          <w:rFonts w:ascii="Times New Roman" w:eastAsia="Times New Roman" w:hAnsi="Times New Roman" w:cs="Times New Roman"/>
          <w:sz w:val="28"/>
          <w:szCs w:val="28"/>
          <w:lang w:eastAsia="ru-RU"/>
        </w:rPr>
        <w:t xml:space="preserve">, – </w:t>
      </w:r>
      <w:r w:rsidR="003F1459" w:rsidRPr="00344C41">
        <w:rPr>
          <w:rFonts w:ascii="Times New Roman" w:eastAsia="Times New Roman" w:hAnsi="Times New Roman" w:cs="Times New Roman"/>
          <w:sz w:val="28"/>
          <w:szCs w:val="28"/>
          <w:lang w:eastAsia="ru-RU"/>
        </w:rPr>
        <w:t>українським дітям отримати належну, принаймні початкову, освіту рідною мовою ставало дедалі складніше. Вже наприкінці 30-х рр. на західноукраїнських теренах почали переважати заклади освіти з польською мовою викладання, в яких українську вивчали  здебільшого як додатковий предмет. </w:t>
      </w:r>
      <w:r w:rsidR="00A533ED" w:rsidRPr="00344C41">
        <w:rPr>
          <w:rFonts w:ascii="Times New Roman" w:eastAsia="Times New Roman" w:hAnsi="Times New Roman" w:cs="Times New Roman"/>
          <w:sz w:val="28"/>
          <w:szCs w:val="28"/>
          <w:lang w:eastAsia="ru-RU"/>
        </w:rPr>
        <w:t>За таких</w:t>
      </w:r>
      <w:r w:rsidR="003F1459" w:rsidRPr="00344C41">
        <w:rPr>
          <w:rFonts w:ascii="Times New Roman" w:eastAsia="Times New Roman" w:hAnsi="Times New Roman" w:cs="Times New Roman"/>
          <w:sz w:val="28"/>
          <w:szCs w:val="28"/>
          <w:lang w:eastAsia="ru-RU"/>
        </w:rPr>
        <w:t xml:space="preserve"> обставин </w:t>
      </w:r>
      <w:r w:rsidR="008B27ED" w:rsidRPr="00344C41">
        <w:rPr>
          <w:rFonts w:ascii="Times New Roman" w:eastAsia="Times New Roman" w:hAnsi="Times New Roman" w:cs="Times New Roman"/>
          <w:sz w:val="28"/>
          <w:szCs w:val="28"/>
          <w:lang w:eastAsia="ru-RU"/>
        </w:rPr>
        <w:t>активізували свою</w:t>
      </w:r>
      <w:r w:rsidR="00A533ED" w:rsidRPr="00344C41">
        <w:rPr>
          <w:rFonts w:ascii="Times New Roman" w:eastAsia="Times New Roman" w:hAnsi="Times New Roman" w:cs="Times New Roman"/>
          <w:sz w:val="28"/>
          <w:szCs w:val="28"/>
          <w:lang w:eastAsia="ru-RU"/>
        </w:rPr>
        <w:t xml:space="preserve"> діяльн</w:t>
      </w:r>
      <w:r w:rsidR="008B27ED" w:rsidRPr="00344C41">
        <w:rPr>
          <w:rFonts w:ascii="Times New Roman" w:eastAsia="Times New Roman" w:hAnsi="Times New Roman" w:cs="Times New Roman"/>
          <w:sz w:val="28"/>
          <w:szCs w:val="28"/>
          <w:lang w:eastAsia="ru-RU"/>
        </w:rPr>
        <w:t>ість українські</w:t>
      </w:r>
      <w:r w:rsidR="00A533ED" w:rsidRPr="00344C41">
        <w:rPr>
          <w:rFonts w:ascii="Times New Roman" w:eastAsia="Times New Roman" w:hAnsi="Times New Roman" w:cs="Times New Roman"/>
          <w:sz w:val="28"/>
          <w:szCs w:val="28"/>
          <w:lang w:eastAsia="ru-RU"/>
        </w:rPr>
        <w:t xml:space="preserve"> педагогічн</w:t>
      </w:r>
      <w:r w:rsidR="008B27ED" w:rsidRPr="00344C41">
        <w:rPr>
          <w:rFonts w:ascii="Times New Roman" w:eastAsia="Times New Roman" w:hAnsi="Times New Roman" w:cs="Times New Roman"/>
          <w:sz w:val="28"/>
          <w:szCs w:val="28"/>
          <w:lang w:eastAsia="ru-RU"/>
        </w:rPr>
        <w:t>і</w:t>
      </w:r>
      <w:r w:rsidR="00A533ED" w:rsidRPr="00344C41">
        <w:rPr>
          <w:rFonts w:ascii="Times New Roman" w:eastAsia="Times New Roman" w:hAnsi="Times New Roman" w:cs="Times New Roman"/>
          <w:sz w:val="28"/>
          <w:szCs w:val="28"/>
          <w:lang w:eastAsia="ru-RU"/>
        </w:rPr>
        <w:t xml:space="preserve"> товариств</w:t>
      </w:r>
      <w:r w:rsidR="008B27ED" w:rsidRPr="00344C41">
        <w:rPr>
          <w:rFonts w:ascii="Times New Roman" w:eastAsia="Times New Roman" w:hAnsi="Times New Roman" w:cs="Times New Roman"/>
          <w:sz w:val="28"/>
          <w:szCs w:val="28"/>
          <w:lang w:eastAsia="ru-RU"/>
        </w:rPr>
        <w:t>а</w:t>
      </w:r>
      <w:r w:rsidR="003F1459" w:rsidRPr="00344C41">
        <w:rPr>
          <w:rFonts w:ascii="Times New Roman" w:eastAsia="Times New Roman" w:hAnsi="Times New Roman" w:cs="Times New Roman"/>
          <w:sz w:val="28"/>
          <w:szCs w:val="28"/>
          <w:lang w:eastAsia="ru-RU"/>
        </w:rPr>
        <w:t xml:space="preserve"> «Рідна школа» та </w:t>
      </w:r>
      <w:r w:rsidR="00A533ED" w:rsidRPr="00344C41">
        <w:rPr>
          <w:rFonts w:ascii="Times New Roman" w:eastAsia="Times New Roman" w:hAnsi="Times New Roman" w:cs="Times New Roman"/>
          <w:sz w:val="28"/>
          <w:szCs w:val="28"/>
          <w:lang w:eastAsia="ru-RU"/>
        </w:rPr>
        <w:t>«Просвіта»</w:t>
      </w:r>
      <w:r w:rsidRPr="00344C41">
        <w:rPr>
          <w:rFonts w:ascii="Times New Roman" w:eastAsia="Times New Roman" w:hAnsi="Times New Roman" w:cs="Times New Roman"/>
          <w:sz w:val="28"/>
          <w:szCs w:val="28"/>
          <w:lang w:eastAsia="ru-RU"/>
        </w:rPr>
        <w:t>, а також молодіжн</w:t>
      </w:r>
      <w:r w:rsidR="008B27ED" w:rsidRPr="00344C41">
        <w:rPr>
          <w:rFonts w:ascii="Times New Roman" w:eastAsia="Times New Roman" w:hAnsi="Times New Roman" w:cs="Times New Roman"/>
          <w:sz w:val="28"/>
          <w:szCs w:val="28"/>
          <w:lang w:eastAsia="ru-RU"/>
        </w:rPr>
        <w:t>і</w:t>
      </w:r>
      <w:r w:rsidRPr="00344C41">
        <w:rPr>
          <w:rFonts w:ascii="Times New Roman" w:eastAsia="Times New Roman" w:hAnsi="Times New Roman" w:cs="Times New Roman"/>
          <w:sz w:val="28"/>
          <w:szCs w:val="28"/>
          <w:lang w:eastAsia="ru-RU"/>
        </w:rPr>
        <w:t xml:space="preserve"> патріотичн</w:t>
      </w:r>
      <w:r w:rsidR="008B27ED" w:rsidRPr="00344C41">
        <w:rPr>
          <w:rFonts w:ascii="Times New Roman" w:eastAsia="Times New Roman" w:hAnsi="Times New Roman" w:cs="Times New Roman"/>
          <w:sz w:val="28"/>
          <w:szCs w:val="28"/>
          <w:lang w:eastAsia="ru-RU"/>
        </w:rPr>
        <w:t xml:space="preserve">і </w:t>
      </w:r>
      <w:r w:rsidRPr="00344C41">
        <w:rPr>
          <w:rFonts w:ascii="Times New Roman" w:eastAsia="Times New Roman" w:hAnsi="Times New Roman" w:cs="Times New Roman"/>
          <w:sz w:val="28"/>
          <w:szCs w:val="28"/>
          <w:lang w:eastAsia="ru-RU"/>
        </w:rPr>
        <w:t>організаці</w:t>
      </w:r>
      <w:r w:rsidR="008B27ED" w:rsidRPr="00344C41">
        <w:rPr>
          <w:rFonts w:ascii="Times New Roman" w:eastAsia="Times New Roman" w:hAnsi="Times New Roman" w:cs="Times New Roman"/>
          <w:sz w:val="28"/>
          <w:szCs w:val="28"/>
          <w:lang w:eastAsia="ru-RU"/>
        </w:rPr>
        <w:t>ї</w:t>
      </w:r>
      <w:r w:rsidRPr="00344C41">
        <w:rPr>
          <w:rFonts w:ascii="Times New Roman" w:eastAsia="Times New Roman" w:hAnsi="Times New Roman" w:cs="Times New Roman"/>
          <w:sz w:val="28"/>
          <w:szCs w:val="28"/>
          <w:lang w:eastAsia="ru-RU"/>
        </w:rPr>
        <w:t xml:space="preserve"> «Сокіл», «Пласт», «Луг». Щоправда, </w:t>
      </w:r>
      <w:r w:rsidR="00A533ED" w:rsidRPr="00344C41">
        <w:rPr>
          <w:rFonts w:ascii="Times New Roman" w:eastAsia="Times New Roman" w:hAnsi="Times New Roman" w:cs="Times New Roman"/>
          <w:sz w:val="28"/>
          <w:szCs w:val="28"/>
          <w:lang w:eastAsia="ru-RU"/>
        </w:rPr>
        <w:t xml:space="preserve">чимало їхніх осередків </w:t>
      </w:r>
      <w:r w:rsidR="003F1459" w:rsidRPr="00344C41">
        <w:rPr>
          <w:rFonts w:ascii="Times New Roman" w:eastAsia="Times New Roman" w:hAnsi="Times New Roman" w:cs="Times New Roman"/>
          <w:sz w:val="28"/>
          <w:szCs w:val="28"/>
          <w:lang w:eastAsia="ru-RU"/>
        </w:rPr>
        <w:t>були розпущені</w:t>
      </w:r>
      <w:r w:rsidR="00380213" w:rsidRPr="00344C41">
        <w:rPr>
          <w:rFonts w:ascii="Times New Roman" w:eastAsia="Times New Roman" w:hAnsi="Times New Roman" w:cs="Times New Roman"/>
          <w:sz w:val="28"/>
          <w:szCs w:val="28"/>
          <w:lang w:eastAsia="ru-RU"/>
        </w:rPr>
        <w:t xml:space="preserve"> владою</w:t>
      </w:r>
      <w:r w:rsidR="00A533ED" w:rsidRPr="00344C41">
        <w:rPr>
          <w:rFonts w:ascii="Times New Roman" w:eastAsia="Times New Roman" w:hAnsi="Times New Roman" w:cs="Times New Roman"/>
          <w:sz w:val="28"/>
          <w:szCs w:val="28"/>
          <w:lang w:eastAsia="ru-RU"/>
        </w:rPr>
        <w:t xml:space="preserve">. </w:t>
      </w:r>
      <w:r w:rsidR="00034929" w:rsidRPr="00344C41">
        <w:rPr>
          <w:rFonts w:ascii="Times New Roman" w:eastAsia="Times New Roman" w:hAnsi="Times New Roman" w:cs="Times New Roman"/>
          <w:sz w:val="28"/>
          <w:szCs w:val="28"/>
          <w:lang w:eastAsia="ru-RU"/>
        </w:rPr>
        <w:t>Переслідування</w:t>
      </w:r>
      <w:r w:rsidR="00A533ED" w:rsidRPr="00344C41">
        <w:rPr>
          <w:rFonts w:ascii="Times New Roman" w:eastAsia="Times New Roman" w:hAnsi="Times New Roman" w:cs="Times New Roman"/>
          <w:sz w:val="28"/>
          <w:szCs w:val="28"/>
          <w:lang w:eastAsia="ru-RU"/>
        </w:rPr>
        <w:t xml:space="preserve"> також зазнали українська преса</w:t>
      </w:r>
      <w:r w:rsidR="003F1459" w:rsidRPr="00344C41">
        <w:rPr>
          <w:rFonts w:ascii="Times New Roman" w:eastAsia="Times New Roman" w:hAnsi="Times New Roman" w:cs="Times New Roman"/>
          <w:sz w:val="28"/>
          <w:szCs w:val="28"/>
          <w:lang w:eastAsia="ru-RU"/>
        </w:rPr>
        <w:t xml:space="preserve"> й книговидання</w:t>
      </w:r>
      <w:r w:rsidR="007F6CA6" w:rsidRPr="00344C41">
        <w:rPr>
          <w:rFonts w:ascii="Times New Roman" w:eastAsia="Times New Roman" w:hAnsi="Times New Roman" w:cs="Times New Roman"/>
          <w:sz w:val="28"/>
          <w:szCs w:val="28"/>
          <w:lang w:eastAsia="ru-RU"/>
        </w:rPr>
        <w:t>.</w:t>
      </w:r>
      <w:r w:rsidR="00CE154F" w:rsidRPr="00344C41">
        <w:rPr>
          <w:rFonts w:ascii="Times New Roman" w:eastAsia="Times New Roman" w:hAnsi="Times New Roman" w:cs="Times New Roman"/>
          <w:sz w:val="28"/>
          <w:szCs w:val="28"/>
          <w:lang w:eastAsia="ru-RU"/>
        </w:rPr>
        <w:t xml:space="preserve"> </w:t>
      </w:r>
      <w:r w:rsidR="004E4C82" w:rsidRPr="00344C41">
        <w:rPr>
          <w:rFonts w:ascii="Times New Roman" w:eastAsia="Times New Roman" w:hAnsi="Times New Roman" w:cs="Times New Roman"/>
          <w:sz w:val="28"/>
          <w:szCs w:val="28"/>
          <w:lang w:eastAsia="ru-RU"/>
        </w:rPr>
        <w:t>Всебічно наступаючи на українську ідентичність,</w:t>
      </w:r>
      <w:r w:rsidR="00E80EAF" w:rsidRPr="00344C41">
        <w:rPr>
          <w:rFonts w:ascii="Times New Roman" w:eastAsia="Times New Roman" w:hAnsi="Times New Roman" w:cs="Times New Roman"/>
          <w:sz w:val="28"/>
          <w:szCs w:val="28"/>
          <w:lang w:eastAsia="ru-RU"/>
        </w:rPr>
        <w:t xml:space="preserve"> </w:t>
      </w:r>
      <w:r w:rsidR="00690B33" w:rsidRPr="00344C41">
        <w:rPr>
          <w:rFonts w:ascii="Times New Roman" w:eastAsia="Times New Roman" w:hAnsi="Times New Roman" w:cs="Times New Roman"/>
          <w:sz w:val="28"/>
          <w:szCs w:val="28"/>
          <w:lang w:eastAsia="ru-RU"/>
        </w:rPr>
        <w:t>владою</w:t>
      </w:r>
      <w:r w:rsidR="004E4C82" w:rsidRPr="00344C41">
        <w:rPr>
          <w:rFonts w:ascii="Times New Roman" w:eastAsia="Times New Roman" w:hAnsi="Times New Roman" w:cs="Times New Roman"/>
          <w:sz w:val="28"/>
          <w:szCs w:val="28"/>
          <w:lang w:eastAsia="ru-RU"/>
        </w:rPr>
        <w:t xml:space="preserve"> </w:t>
      </w:r>
      <w:r w:rsidR="00690B33" w:rsidRPr="00344C41">
        <w:rPr>
          <w:rFonts w:ascii="Times New Roman" w:eastAsia="Times New Roman" w:hAnsi="Times New Roman" w:cs="Times New Roman"/>
          <w:sz w:val="28"/>
          <w:szCs w:val="28"/>
          <w:lang w:eastAsia="ru-RU"/>
        </w:rPr>
        <w:t xml:space="preserve">було </w:t>
      </w:r>
      <w:r w:rsidR="004E4C82" w:rsidRPr="00344C41">
        <w:rPr>
          <w:rFonts w:ascii="Times New Roman" w:eastAsia="Times New Roman" w:hAnsi="Times New Roman" w:cs="Times New Roman"/>
          <w:sz w:val="28"/>
          <w:szCs w:val="28"/>
          <w:lang w:eastAsia="ru-RU"/>
        </w:rPr>
        <w:t>значно обмежено діяльність Православної Церкви</w:t>
      </w:r>
      <w:r w:rsidR="003F1459" w:rsidRPr="00344C41">
        <w:rPr>
          <w:rFonts w:ascii="Times New Roman" w:eastAsia="Times New Roman" w:hAnsi="Times New Roman" w:cs="Times New Roman"/>
          <w:sz w:val="28"/>
          <w:szCs w:val="28"/>
          <w:lang w:eastAsia="ru-RU"/>
        </w:rPr>
        <w:t xml:space="preserve">, яка стала об’єктом </w:t>
      </w:r>
      <w:proofErr w:type="spellStart"/>
      <w:r w:rsidR="003F1459" w:rsidRPr="00344C41">
        <w:rPr>
          <w:rFonts w:ascii="Times New Roman" w:eastAsia="Times New Roman" w:hAnsi="Times New Roman" w:cs="Times New Roman"/>
          <w:sz w:val="28"/>
          <w:szCs w:val="28"/>
          <w:lang w:eastAsia="ru-RU"/>
        </w:rPr>
        <w:t>полонізаційно-ревіндикаційної</w:t>
      </w:r>
      <w:proofErr w:type="spellEnd"/>
      <w:r w:rsidR="003F1459" w:rsidRPr="00344C41">
        <w:rPr>
          <w:rFonts w:ascii="Times New Roman" w:eastAsia="Times New Roman" w:hAnsi="Times New Roman" w:cs="Times New Roman"/>
          <w:sz w:val="28"/>
          <w:szCs w:val="28"/>
          <w:lang w:eastAsia="ru-RU"/>
        </w:rPr>
        <w:t xml:space="preserve"> політики. Внаслідок чого</w:t>
      </w:r>
      <w:r w:rsidR="0046685D" w:rsidRPr="00344C41">
        <w:rPr>
          <w:rFonts w:ascii="Times New Roman" w:eastAsia="Times New Roman" w:hAnsi="Times New Roman" w:cs="Times New Roman"/>
          <w:sz w:val="28"/>
          <w:szCs w:val="28"/>
          <w:lang w:eastAsia="ru-RU"/>
        </w:rPr>
        <w:t>, крім тиску на українських прихожан та духовенство,</w:t>
      </w:r>
      <w:r w:rsidR="003F1459" w:rsidRPr="00344C41">
        <w:rPr>
          <w:rFonts w:ascii="Times New Roman" w:eastAsia="Times New Roman" w:hAnsi="Times New Roman" w:cs="Times New Roman"/>
          <w:sz w:val="28"/>
          <w:szCs w:val="28"/>
          <w:lang w:eastAsia="ru-RU"/>
        </w:rPr>
        <w:t xml:space="preserve"> було зруйновано і закрито десятки православних святинь, головним чином на Волині, Холмщині та Підляшші, ще частина – висвячена на римо-католицькі </w:t>
      </w:r>
      <w:r w:rsidR="0046685D" w:rsidRPr="00344C41">
        <w:rPr>
          <w:rFonts w:ascii="Times New Roman" w:eastAsia="Times New Roman" w:hAnsi="Times New Roman" w:cs="Times New Roman"/>
          <w:sz w:val="28"/>
          <w:szCs w:val="28"/>
          <w:lang w:eastAsia="ru-RU"/>
        </w:rPr>
        <w:t xml:space="preserve">костели. </w:t>
      </w:r>
      <w:r w:rsidR="003F1459" w:rsidRPr="00344C41">
        <w:rPr>
          <w:rFonts w:ascii="Times New Roman" w:eastAsia="Times New Roman" w:hAnsi="Times New Roman" w:cs="Times New Roman"/>
          <w:sz w:val="28"/>
          <w:szCs w:val="28"/>
          <w:lang w:eastAsia="ru-RU"/>
        </w:rPr>
        <w:t>Українська Греко-Католицька Церк</w:t>
      </w:r>
      <w:r w:rsidR="00034929" w:rsidRPr="00344C41">
        <w:rPr>
          <w:rFonts w:ascii="Times New Roman" w:eastAsia="Times New Roman" w:hAnsi="Times New Roman" w:cs="Times New Roman"/>
          <w:sz w:val="28"/>
          <w:szCs w:val="28"/>
          <w:lang w:eastAsia="ru-RU"/>
        </w:rPr>
        <w:t xml:space="preserve">ва, </w:t>
      </w:r>
      <w:r w:rsidR="00366BA8" w:rsidRPr="00344C41">
        <w:rPr>
          <w:rFonts w:ascii="Times New Roman" w:eastAsia="Times New Roman" w:hAnsi="Times New Roman" w:cs="Times New Roman"/>
          <w:sz w:val="28"/>
          <w:szCs w:val="28"/>
          <w:lang w:eastAsia="ru-RU"/>
        </w:rPr>
        <w:t>яка домінувала на Галичині і формально мала автономію, була в дещо вигіднішому становищі</w:t>
      </w:r>
      <w:r w:rsidR="00034929" w:rsidRPr="00344C41">
        <w:rPr>
          <w:rFonts w:ascii="Times New Roman" w:eastAsia="Times New Roman" w:hAnsi="Times New Roman" w:cs="Times New Roman"/>
          <w:sz w:val="28"/>
          <w:szCs w:val="28"/>
          <w:lang w:eastAsia="ru-RU"/>
        </w:rPr>
        <w:t>: ї</w:t>
      </w:r>
      <w:r w:rsidR="007F6CA6" w:rsidRPr="00344C41">
        <w:rPr>
          <w:rFonts w:ascii="Times New Roman" w:eastAsia="Times New Roman" w:hAnsi="Times New Roman" w:cs="Times New Roman"/>
          <w:sz w:val="28"/>
          <w:szCs w:val="28"/>
          <w:lang w:eastAsia="ru-RU"/>
        </w:rPr>
        <w:t>й, попри певні обмеження,</w:t>
      </w:r>
      <w:r w:rsidR="007F6CA6" w:rsidRPr="00344C41">
        <w:rPr>
          <w:rFonts w:ascii="Times New Roman" w:hAnsi="Times New Roman" w:cs="Times New Roman"/>
          <w:sz w:val="28"/>
          <w:szCs w:val="28"/>
        </w:rPr>
        <w:t xml:space="preserve"> вдалося</w:t>
      </w:r>
      <w:r w:rsidR="00366BA8" w:rsidRPr="00344C41">
        <w:rPr>
          <w:rFonts w:ascii="Times New Roman" w:hAnsi="Times New Roman" w:cs="Times New Roman"/>
          <w:sz w:val="28"/>
          <w:szCs w:val="28"/>
        </w:rPr>
        <w:t xml:space="preserve"> </w:t>
      </w:r>
      <w:r w:rsidR="007F6CA6" w:rsidRPr="00344C41">
        <w:rPr>
          <w:rFonts w:ascii="Times New Roman" w:eastAsia="Times New Roman" w:hAnsi="Times New Roman" w:cs="Times New Roman"/>
          <w:sz w:val="28"/>
          <w:szCs w:val="28"/>
          <w:lang w:eastAsia="ru-RU"/>
        </w:rPr>
        <w:t>зберегти стійкі позиції</w:t>
      </w:r>
      <w:r w:rsidR="003241F2" w:rsidRPr="00344C41">
        <w:rPr>
          <w:rFonts w:ascii="Times New Roman" w:eastAsia="Times New Roman" w:hAnsi="Times New Roman" w:cs="Times New Roman"/>
          <w:sz w:val="28"/>
          <w:szCs w:val="28"/>
          <w:lang w:eastAsia="ru-RU"/>
        </w:rPr>
        <w:t xml:space="preserve">. </w:t>
      </w:r>
      <w:r w:rsidR="00CE5B7A" w:rsidRPr="00344C41">
        <w:rPr>
          <w:rFonts w:ascii="Times New Roman" w:eastAsia="Times New Roman" w:hAnsi="Times New Roman" w:cs="Times New Roman"/>
          <w:sz w:val="28"/>
          <w:szCs w:val="28"/>
          <w:lang w:eastAsia="ru-RU"/>
        </w:rPr>
        <w:t xml:space="preserve">Не менш </w:t>
      </w:r>
      <w:r w:rsidR="003F1459" w:rsidRPr="00344C41">
        <w:rPr>
          <w:rFonts w:ascii="Times New Roman" w:eastAsia="Times New Roman" w:hAnsi="Times New Roman" w:cs="Times New Roman"/>
          <w:sz w:val="28"/>
          <w:szCs w:val="28"/>
          <w:lang w:eastAsia="ru-RU"/>
        </w:rPr>
        <w:t>загроз</w:t>
      </w:r>
      <w:r w:rsidR="00C33B43" w:rsidRPr="00344C41">
        <w:rPr>
          <w:rFonts w:ascii="Times New Roman" w:eastAsia="Times New Roman" w:hAnsi="Times New Roman" w:cs="Times New Roman"/>
          <w:sz w:val="28"/>
          <w:szCs w:val="28"/>
          <w:lang w:eastAsia="ru-RU"/>
        </w:rPr>
        <w:t>ливими</w:t>
      </w:r>
      <w:r w:rsidR="003F1459" w:rsidRPr="00344C41">
        <w:rPr>
          <w:rFonts w:ascii="Times New Roman" w:eastAsia="Times New Roman" w:hAnsi="Times New Roman" w:cs="Times New Roman"/>
          <w:sz w:val="28"/>
          <w:szCs w:val="28"/>
          <w:lang w:eastAsia="ru-RU"/>
        </w:rPr>
        <w:t xml:space="preserve"> для української </w:t>
      </w:r>
      <w:r w:rsidR="003F1459" w:rsidRPr="00344C41">
        <w:rPr>
          <w:rFonts w:ascii="Times New Roman" w:eastAsia="Times New Roman" w:hAnsi="Times New Roman" w:cs="Times New Roman"/>
          <w:sz w:val="28"/>
          <w:szCs w:val="28"/>
          <w:lang w:eastAsia="ru-RU"/>
        </w:rPr>
        <w:lastRenderedPageBreak/>
        <w:t xml:space="preserve">самобутності стали спроби етнічної сепарації, в межах </w:t>
      </w:r>
      <w:r w:rsidR="00714B77" w:rsidRPr="00344C41">
        <w:rPr>
          <w:rFonts w:ascii="Times New Roman" w:eastAsia="Times New Roman" w:hAnsi="Times New Roman" w:cs="Times New Roman"/>
          <w:sz w:val="28"/>
          <w:szCs w:val="28"/>
          <w:lang w:eastAsia="ru-RU"/>
        </w:rPr>
        <w:t>якої окремі етнографічні групи</w:t>
      </w:r>
      <w:r w:rsidR="00B579DF" w:rsidRPr="00344C41">
        <w:rPr>
          <w:rFonts w:ascii="Times New Roman" w:eastAsia="Times New Roman" w:hAnsi="Times New Roman" w:cs="Times New Roman"/>
          <w:sz w:val="28"/>
          <w:szCs w:val="28"/>
          <w:lang w:eastAsia="ru-RU"/>
        </w:rPr>
        <w:t xml:space="preserve"> </w:t>
      </w:r>
      <w:r w:rsidR="003F1459" w:rsidRPr="00344C41">
        <w:rPr>
          <w:rFonts w:ascii="Times New Roman" w:eastAsia="Times New Roman" w:hAnsi="Times New Roman" w:cs="Times New Roman"/>
          <w:sz w:val="28"/>
          <w:szCs w:val="28"/>
          <w:lang w:eastAsia="ru-RU"/>
        </w:rPr>
        <w:t xml:space="preserve">розглядалися владою як окремі етноси. З цього приводу </w:t>
      </w:r>
      <w:r w:rsidR="00366BA8" w:rsidRPr="00344C41">
        <w:rPr>
          <w:rFonts w:ascii="Times New Roman" w:hAnsi="Times New Roman" w:cs="Times New Roman"/>
          <w:sz w:val="28"/>
          <w:szCs w:val="28"/>
        </w:rPr>
        <w:t>видавалися відповідні навчальні та просвітницькі матеріали</w:t>
      </w:r>
      <w:r w:rsidR="00DB02A8" w:rsidRPr="00344C41">
        <w:rPr>
          <w:rFonts w:ascii="Times New Roman" w:eastAsia="Times New Roman" w:hAnsi="Times New Roman" w:cs="Times New Roman"/>
          <w:sz w:val="28"/>
          <w:szCs w:val="28"/>
          <w:lang w:eastAsia="ru-RU"/>
        </w:rPr>
        <w:t xml:space="preserve">, </w:t>
      </w:r>
      <w:r w:rsidR="00B579DF" w:rsidRPr="00344C41">
        <w:rPr>
          <w:rFonts w:ascii="Times New Roman" w:eastAsia="Times New Roman" w:hAnsi="Times New Roman" w:cs="Times New Roman"/>
          <w:sz w:val="28"/>
          <w:szCs w:val="28"/>
          <w:lang w:eastAsia="ru-RU"/>
        </w:rPr>
        <w:t>метою</w:t>
      </w:r>
      <w:r w:rsidR="003F1459" w:rsidRPr="00344C41">
        <w:rPr>
          <w:rFonts w:ascii="Times New Roman" w:eastAsia="Times New Roman" w:hAnsi="Times New Roman" w:cs="Times New Roman"/>
          <w:sz w:val="28"/>
          <w:szCs w:val="28"/>
          <w:lang w:eastAsia="ru-RU"/>
        </w:rPr>
        <w:t xml:space="preserve"> </w:t>
      </w:r>
      <w:r w:rsidR="00DB02A8" w:rsidRPr="00344C41">
        <w:rPr>
          <w:rFonts w:ascii="Times New Roman" w:eastAsia="Times New Roman" w:hAnsi="Times New Roman" w:cs="Times New Roman"/>
          <w:sz w:val="28"/>
          <w:szCs w:val="28"/>
          <w:lang w:eastAsia="ru-RU"/>
        </w:rPr>
        <w:t xml:space="preserve">яких було </w:t>
      </w:r>
      <w:r w:rsidR="003F1459" w:rsidRPr="00344C41">
        <w:rPr>
          <w:rFonts w:ascii="Times New Roman" w:eastAsia="Times New Roman" w:hAnsi="Times New Roman" w:cs="Times New Roman"/>
          <w:sz w:val="28"/>
          <w:szCs w:val="28"/>
          <w:lang w:eastAsia="ru-RU"/>
        </w:rPr>
        <w:t>полегшити денаціоналізацію українців та сприяти їхній подальшій асиміляції.</w:t>
      </w:r>
    </w:p>
    <w:p w:rsidR="00CD3F6D" w:rsidRPr="00344C41" w:rsidRDefault="003F1459" w:rsidP="00CD3F6D">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Дискримінація на національному ґрунті, переслідування політичних діячів, ліквідація українських культурних та релігійних інституцій, обмеження у використанні рідної мови, асиміляція, осо</w:t>
      </w:r>
      <w:r w:rsidR="00A025BA" w:rsidRPr="00344C41">
        <w:rPr>
          <w:rFonts w:ascii="Times New Roman" w:eastAsia="Times New Roman" w:hAnsi="Times New Roman" w:cs="Times New Roman"/>
          <w:sz w:val="28"/>
          <w:szCs w:val="28"/>
          <w:lang w:eastAsia="ru-RU"/>
        </w:rPr>
        <w:t>бливості аграрної політики –</w:t>
      </w:r>
      <w:r w:rsidRPr="00344C41">
        <w:rPr>
          <w:rFonts w:ascii="Times New Roman" w:eastAsia="Times New Roman" w:hAnsi="Times New Roman" w:cs="Times New Roman"/>
          <w:sz w:val="28"/>
          <w:szCs w:val="28"/>
          <w:lang w:eastAsia="ru-RU"/>
        </w:rPr>
        <w:t xml:space="preserve"> це </w:t>
      </w:r>
      <w:r w:rsidR="00A025BA" w:rsidRPr="00344C41">
        <w:rPr>
          <w:rFonts w:ascii="Times New Roman" w:eastAsia="Times New Roman" w:hAnsi="Times New Roman" w:cs="Times New Roman"/>
          <w:sz w:val="28"/>
          <w:szCs w:val="28"/>
          <w:lang w:eastAsia="ru-RU"/>
        </w:rPr>
        <w:t xml:space="preserve">те, що </w:t>
      </w:r>
      <w:r w:rsidRPr="00344C41">
        <w:rPr>
          <w:rFonts w:ascii="Times New Roman" w:eastAsia="Times New Roman" w:hAnsi="Times New Roman" w:cs="Times New Roman"/>
          <w:sz w:val="28"/>
          <w:szCs w:val="28"/>
          <w:lang w:eastAsia="ru-RU"/>
        </w:rPr>
        <w:t xml:space="preserve">сприяло формуванню серед українців атмосфери відчуження, безправ’я та соціального тиску, зростанню недовіри та відрази до Польщі. Внаслідок цього тисячі українців були вимушені емігрувати, </w:t>
      </w:r>
      <w:r w:rsidR="00390CC5" w:rsidRPr="00344C41">
        <w:rPr>
          <w:rFonts w:ascii="Times New Roman" w:eastAsia="Times New Roman" w:hAnsi="Times New Roman" w:cs="Times New Roman"/>
          <w:sz w:val="28"/>
          <w:szCs w:val="28"/>
          <w:lang w:eastAsia="ru-RU"/>
        </w:rPr>
        <w:t xml:space="preserve">ще </w:t>
      </w:r>
      <w:r w:rsidRPr="00344C41">
        <w:rPr>
          <w:rFonts w:ascii="Times New Roman" w:eastAsia="Times New Roman" w:hAnsi="Times New Roman" w:cs="Times New Roman"/>
          <w:sz w:val="28"/>
          <w:szCs w:val="28"/>
          <w:lang w:eastAsia="ru-RU"/>
        </w:rPr>
        <w:t xml:space="preserve">значна частина українського населення </w:t>
      </w:r>
      <w:proofErr w:type="spellStart"/>
      <w:r w:rsidRPr="00344C41">
        <w:rPr>
          <w:rFonts w:ascii="Times New Roman" w:eastAsia="Times New Roman" w:hAnsi="Times New Roman" w:cs="Times New Roman"/>
          <w:sz w:val="28"/>
          <w:szCs w:val="28"/>
          <w:lang w:eastAsia="ru-RU"/>
        </w:rPr>
        <w:t>радикалізувалася</w:t>
      </w:r>
      <w:proofErr w:type="spellEnd"/>
      <w:r w:rsidRPr="00344C41">
        <w:rPr>
          <w:rFonts w:ascii="Times New Roman" w:eastAsia="Times New Roman" w:hAnsi="Times New Roman" w:cs="Times New Roman"/>
          <w:sz w:val="28"/>
          <w:szCs w:val="28"/>
          <w:lang w:eastAsia="ru-RU"/>
        </w:rPr>
        <w:t xml:space="preserve"> й чинила спротив. </w:t>
      </w:r>
      <w:r w:rsidR="0016482E" w:rsidRPr="00344C41">
        <w:rPr>
          <w:rFonts w:ascii="Times New Roman" w:eastAsia="Times New Roman" w:hAnsi="Times New Roman" w:cs="Times New Roman"/>
          <w:sz w:val="28"/>
          <w:szCs w:val="28"/>
          <w:lang w:eastAsia="ru-RU"/>
        </w:rPr>
        <w:t>Д</w:t>
      </w:r>
      <w:r w:rsidRPr="00344C41">
        <w:rPr>
          <w:rFonts w:ascii="Times New Roman" w:eastAsia="Times New Roman" w:hAnsi="Times New Roman" w:cs="Times New Roman"/>
          <w:sz w:val="28"/>
          <w:szCs w:val="28"/>
          <w:lang w:eastAsia="ru-RU"/>
        </w:rPr>
        <w:t xml:space="preserve">искримінаційні, а часом і репресивні, заходи щодо меншин </w:t>
      </w:r>
      <w:r w:rsidR="0016482E" w:rsidRPr="00344C41">
        <w:rPr>
          <w:rFonts w:ascii="Times New Roman" w:eastAsia="Times New Roman" w:hAnsi="Times New Roman" w:cs="Times New Roman"/>
          <w:sz w:val="28"/>
          <w:szCs w:val="28"/>
          <w:lang w:eastAsia="ru-RU"/>
        </w:rPr>
        <w:t>у ІІ Речі посполитій невдовзі стали відомі загалу</w:t>
      </w:r>
      <w:r w:rsidRPr="00344C41">
        <w:rPr>
          <w:rFonts w:ascii="Times New Roman" w:eastAsia="Times New Roman" w:hAnsi="Times New Roman" w:cs="Times New Roman"/>
          <w:sz w:val="28"/>
          <w:szCs w:val="28"/>
          <w:lang w:eastAsia="ru-RU"/>
        </w:rPr>
        <w:t>, а справа пацифікації постала на порядку денному Ліги Націй. Унаслідок цього міжвоєнна Польща чи не вперше серйозно зіткнулась із міжнародною відповідальністю за обрану стратегію національної політики, що, безумовно, вплинуло на її репутацію.</w:t>
      </w:r>
    </w:p>
    <w:p w:rsidR="000E4264" w:rsidRPr="00344C41" w:rsidRDefault="003F1459" w:rsidP="0099128A">
      <w:pPr>
        <w:shd w:val="clear" w:color="auto" w:fill="FFFFFF"/>
        <w:spacing w:after="0" w:line="360" w:lineRule="auto"/>
        <w:ind w:firstLine="700"/>
        <w:jc w:val="both"/>
        <w:rPr>
          <w:rFonts w:ascii="Times New Roman" w:eastAsia="Times New Roman" w:hAnsi="Times New Roman" w:cs="Times New Roman"/>
          <w:sz w:val="28"/>
          <w:szCs w:val="28"/>
          <w:lang w:eastAsia="ru-RU"/>
        </w:rPr>
      </w:pPr>
      <w:r w:rsidRPr="00344C41">
        <w:rPr>
          <w:rFonts w:ascii="Times New Roman" w:eastAsia="Times New Roman" w:hAnsi="Times New Roman" w:cs="Times New Roman"/>
          <w:sz w:val="28"/>
          <w:szCs w:val="28"/>
          <w:lang w:eastAsia="ru-RU"/>
        </w:rPr>
        <w:t>Отже, досвід українського вектору внутрішньої політики ІІ Речі Посполитої переконливо демонструє, що відсутність</w:t>
      </w:r>
      <w:r w:rsidR="0016482E" w:rsidRPr="00344C41">
        <w:rPr>
          <w:rFonts w:ascii="Times New Roman" w:eastAsia="Times New Roman" w:hAnsi="Times New Roman" w:cs="Times New Roman"/>
          <w:sz w:val="28"/>
          <w:szCs w:val="28"/>
          <w:lang w:eastAsia="ru-RU"/>
        </w:rPr>
        <w:t xml:space="preserve"> реального політичного діалогу та </w:t>
      </w:r>
      <w:r w:rsidRPr="00344C41">
        <w:rPr>
          <w:rFonts w:ascii="Times New Roman" w:eastAsia="Times New Roman" w:hAnsi="Times New Roman" w:cs="Times New Roman"/>
          <w:sz w:val="28"/>
          <w:szCs w:val="28"/>
          <w:lang w:eastAsia="ru-RU"/>
        </w:rPr>
        <w:t>намагання вирішити національне питання силовими методами</w:t>
      </w:r>
      <w:r w:rsidR="0016482E" w:rsidRPr="00344C41">
        <w:rPr>
          <w:rFonts w:ascii="Times New Roman" w:eastAsia="Times New Roman" w:hAnsi="Times New Roman" w:cs="Times New Roman"/>
          <w:sz w:val="28"/>
          <w:szCs w:val="28"/>
          <w:lang w:eastAsia="ru-RU"/>
        </w:rPr>
        <w:t xml:space="preserve"> </w:t>
      </w:r>
      <w:r w:rsidRPr="00344C41">
        <w:rPr>
          <w:rFonts w:ascii="Times New Roman" w:eastAsia="Times New Roman" w:hAnsi="Times New Roman" w:cs="Times New Roman"/>
          <w:sz w:val="28"/>
          <w:szCs w:val="28"/>
          <w:lang w:eastAsia="ru-RU"/>
        </w:rPr>
        <w:t>– неминуче призводять до зростання конфліктів та дестабілізації суспільного життя. Політика насильницької культурної уніфікації національних меншин, як показав досвід, є не лише неефективною, а й потенційно деструктивною. Вона не забезпечила довготривалого пороз</w:t>
      </w:r>
      <w:r w:rsidR="009E4FE8" w:rsidRPr="00344C41">
        <w:rPr>
          <w:rFonts w:ascii="Times New Roman" w:eastAsia="Times New Roman" w:hAnsi="Times New Roman" w:cs="Times New Roman"/>
          <w:sz w:val="28"/>
          <w:szCs w:val="28"/>
          <w:lang w:eastAsia="ru-RU"/>
        </w:rPr>
        <w:t xml:space="preserve">уміння – </w:t>
      </w:r>
      <w:r w:rsidRPr="00344C41">
        <w:rPr>
          <w:rFonts w:ascii="Times New Roman" w:eastAsia="Times New Roman" w:hAnsi="Times New Roman" w:cs="Times New Roman"/>
          <w:sz w:val="28"/>
          <w:szCs w:val="28"/>
          <w:lang w:eastAsia="ru-RU"/>
        </w:rPr>
        <w:t>натомість поглиблювала відчуження між державою т</w:t>
      </w:r>
      <w:r w:rsidR="008E67C7" w:rsidRPr="00344C41">
        <w:rPr>
          <w:rFonts w:ascii="Times New Roman" w:eastAsia="Times New Roman" w:hAnsi="Times New Roman" w:cs="Times New Roman"/>
          <w:sz w:val="28"/>
          <w:szCs w:val="28"/>
          <w:lang w:eastAsia="ru-RU"/>
        </w:rPr>
        <w:t xml:space="preserve">а частиною її громадян. </w:t>
      </w:r>
      <w:r w:rsidRPr="00344C41">
        <w:rPr>
          <w:rFonts w:ascii="Times New Roman" w:eastAsia="Times New Roman" w:hAnsi="Times New Roman" w:cs="Times New Roman"/>
          <w:sz w:val="28"/>
          <w:szCs w:val="28"/>
          <w:lang w:eastAsia="ru-RU"/>
        </w:rPr>
        <w:t>Ігноруючи надання рівних прав і можливостей для всіх, незалежно від національного походження, ІІ Р</w:t>
      </w:r>
      <w:r w:rsidR="009E4FE8" w:rsidRPr="00344C41">
        <w:rPr>
          <w:rFonts w:ascii="Times New Roman" w:eastAsia="Times New Roman" w:hAnsi="Times New Roman" w:cs="Times New Roman"/>
          <w:sz w:val="28"/>
          <w:szCs w:val="28"/>
          <w:lang w:eastAsia="ru-RU"/>
        </w:rPr>
        <w:t xml:space="preserve">іч Посполита не змогла досягти ні внутрішнього миру, </w:t>
      </w:r>
      <w:r w:rsidRPr="00344C41">
        <w:rPr>
          <w:rFonts w:ascii="Times New Roman" w:eastAsia="Times New Roman" w:hAnsi="Times New Roman" w:cs="Times New Roman"/>
          <w:sz w:val="28"/>
          <w:szCs w:val="28"/>
          <w:lang w:eastAsia="ru-RU"/>
        </w:rPr>
        <w:t xml:space="preserve">ні суспільної довіри до державних інституцій. Фактично своїми антиукраїнськими діями Польща підірвала внутрішню стабільність держави та збільшила геополітичну вразливість у контексті зовнішніх загроз </w:t>
      </w:r>
      <w:r w:rsidR="0016482E" w:rsidRPr="00344C41">
        <w:rPr>
          <w:rFonts w:ascii="Times New Roman" w:eastAsia="Times New Roman" w:hAnsi="Times New Roman" w:cs="Times New Roman"/>
          <w:sz w:val="28"/>
          <w:szCs w:val="28"/>
          <w:lang w:eastAsia="ru-RU"/>
        </w:rPr>
        <w:t>1939 р</w:t>
      </w:r>
      <w:r w:rsidRPr="00344C41">
        <w:rPr>
          <w:rFonts w:ascii="Times New Roman" w:eastAsia="Times New Roman" w:hAnsi="Times New Roman" w:cs="Times New Roman"/>
          <w:sz w:val="28"/>
          <w:szCs w:val="28"/>
          <w:lang w:eastAsia="ru-RU"/>
        </w:rPr>
        <w:t>.</w:t>
      </w:r>
    </w:p>
    <w:p w:rsidR="00AB2AA6" w:rsidRDefault="00AB2AA6" w:rsidP="000E4264">
      <w:pPr>
        <w:pStyle w:val="1"/>
        <w:spacing w:line="360" w:lineRule="auto"/>
        <w:jc w:val="center"/>
        <w:rPr>
          <w:sz w:val="28"/>
          <w:szCs w:val="28"/>
          <w:lang w:val="uk-UA"/>
        </w:rPr>
      </w:pPr>
      <w:bookmarkStart w:id="13" w:name="_Toc199962568"/>
      <w:r>
        <w:rPr>
          <w:sz w:val="28"/>
          <w:szCs w:val="28"/>
          <w:lang w:val="uk-UA"/>
        </w:rPr>
        <w:lastRenderedPageBreak/>
        <w:t>ВИКОРИСТАНІ ДЖЕРЕЛА ТА ЛІТЕРАТУРА</w:t>
      </w:r>
      <w:bookmarkEnd w:id="13"/>
    </w:p>
    <w:p w:rsidR="0074755F" w:rsidRPr="004A00C4" w:rsidRDefault="0074755F" w:rsidP="0074755F">
      <w:pPr>
        <w:shd w:val="clear" w:color="auto" w:fill="FFFFFF"/>
        <w:spacing w:after="0" w:line="360" w:lineRule="auto"/>
        <w:jc w:val="center"/>
        <w:rPr>
          <w:rFonts w:ascii="Times New Roman" w:eastAsia="Times New Roman" w:hAnsi="Times New Roman" w:cs="Times New Roman"/>
          <w:sz w:val="28"/>
          <w:szCs w:val="28"/>
          <w:lang w:eastAsia="ru-RU"/>
        </w:rPr>
      </w:pPr>
      <w:r w:rsidRPr="004A00C4">
        <w:rPr>
          <w:rFonts w:ascii="Times New Roman" w:eastAsia="Times New Roman" w:hAnsi="Times New Roman" w:cs="Times New Roman"/>
          <w:b/>
          <w:bCs/>
          <w:color w:val="000000"/>
          <w:sz w:val="28"/>
          <w:szCs w:val="28"/>
          <w:lang w:eastAsia="ru-RU"/>
        </w:rPr>
        <w:t>Джерела</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Архів центру досліджень визвольного руху (АЦДВР). Ф.23. Збірка документів Степана </w:t>
      </w:r>
      <w:proofErr w:type="spellStart"/>
      <w:r w:rsidRPr="004A00C4">
        <w:rPr>
          <w:rFonts w:ascii="Times New Roman" w:eastAsia="Times New Roman" w:hAnsi="Times New Roman" w:cs="Times New Roman"/>
          <w:color w:val="000000"/>
          <w:sz w:val="28"/>
          <w:szCs w:val="28"/>
          <w:lang w:eastAsia="ru-RU"/>
        </w:rPr>
        <w:t>Ленкавського</w:t>
      </w:r>
      <w:proofErr w:type="spellEnd"/>
      <w:r w:rsidRPr="004A00C4">
        <w:rPr>
          <w:rFonts w:ascii="Times New Roman" w:eastAsia="Times New Roman" w:hAnsi="Times New Roman" w:cs="Times New Roman"/>
          <w:color w:val="000000"/>
          <w:sz w:val="28"/>
          <w:szCs w:val="28"/>
          <w:lang w:eastAsia="ru-RU"/>
        </w:rPr>
        <w:t xml:space="preserve">. Т.6. Доповіді, статті, спогади. </w:t>
      </w:r>
      <w:proofErr w:type="spellStart"/>
      <w:r w:rsidRPr="004A00C4">
        <w:rPr>
          <w:rFonts w:ascii="Times New Roman" w:eastAsia="Times New Roman" w:hAnsi="Times New Roman" w:cs="Times New Roman"/>
          <w:color w:val="000000"/>
          <w:sz w:val="28"/>
          <w:szCs w:val="28"/>
          <w:lang w:eastAsia="ru-RU"/>
        </w:rPr>
        <w:t>Спр</w:t>
      </w:r>
      <w:proofErr w:type="spellEnd"/>
      <w:r w:rsidRPr="004A00C4">
        <w:rPr>
          <w:rFonts w:ascii="Times New Roman" w:eastAsia="Times New Roman" w:hAnsi="Times New Roman" w:cs="Times New Roman"/>
          <w:color w:val="000000"/>
          <w:sz w:val="28"/>
          <w:szCs w:val="28"/>
          <w:lang w:eastAsia="ru-RU"/>
        </w:rPr>
        <w:t xml:space="preserve">. Пацифікація. </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Архів центру досліджень визвольного руху (АЦДВР). Ф.23. Збірка документів Степана </w:t>
      </w:r>
      <w:proofErr w:type="spellStart"/>
      <w:r w:rsidRPr="004A00C4">
        <w:rPr>
          <w:rFonts w:ascii="Times New Roman" w:eastAsia="Times New Roman" w:hAnsi="Times New Roman" w:cs="Times New Roman"/>
          <w:color w:val="000000"/>
          <w:sz w:val="28"/>
          <w:szCs w:val="28"/>
          <w:lang w:eastAsia="ru-RU"/>
        </w:rPr>
        <w:t>Ленкавського</w:t>
      </w:r>
      <w:proofErr w:type="spellEnd"/>
      <w:r w:rsidRPr="004A00C4">
        <w:rPr>
          <w:rFonts w:ascii="Times New Roman" w:eastAsia="Times New Roman" w:hAnsi="Times New Roman" w:cs="Times New Roman"/>
          <w:color w:val="000000"/>
          <w:sz w:val="28"/>
          <w:szCs w:val="28"/>
          <w:lang w:eastAsia="ru-RU"/>
        </w:rPr>
        <w:t xml:space="preserve">. Т.6. Доповіді, статті, спогади. </w:t>
      </w:r>
      <w:proofErr w:type="spellStart"/>
      <w:r w:rsidRPr="004A00C4">
        <w:rPr>
          <w:rFonts w:ascii="Times New Roman" w:eastAsia="Times New Roman" w:hAnsi="Times New Roman" w:cs="Times New Roman"/>
          <w:color w:val="000000"/>
          <w:sz w:val="28"/>
          <w:szCs w:val="28"/>
          <w:lang w:eastAsia="ru-RU"/>
        </w:rPr>
        <w:t>Спр</w:t>
      </w:r>
      <w:proofErr w:type="spellEnd"/>
      <w:r w:rsidRPr="004A00C4">
        <w:rPr>
          <w:rFonts w:ascii="Times New Roman" w:eastAsia="Times New Roman" w:hAnsi="Times New Roman" w:cs="Times New Roman"/>
          <w:color w:val="000000"/>
          <w:sz w:val="28"/>
          <w:szCs w:val="28"/>
          <w:lang w:eastAsia="ru-RU"/>
        </w:rPr>
        <w:t>. Свідчення чужинців про пацифікацію.</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Береза </w:t>
      </w:r>
      <w:proofErr w:type="spellStart"/>
      <w:r w:rsidRPr="004A00C4">
        <w:rPr>
          <w:rFonts w:ascii="Times New Roman" w:eastAsia="Times New Roman" w:hAnsi="Times New Roman" w:cs="Times New Roman"/>
          <w:color w:val="000000"/>
          <w:sz w:val="28"/>
          <w:szCs w:val="28"/>
          <w:lang w:eastAsia="ru-RU"/>
        </w:rPr>
        <w:t>Картуська</w:t>
      </w:r>
      <w:proofErr w:type="spellEnd"/>
      <w:r w:rsidRPr="004A00C4">
        <w:rPr>
          <w:rFonts w:ascii="Times New Roman" w:eastAsia="Times New Roman" w:hAnsi="Times New Roman" w:cs="Times New Roman"/>
          <w:color w:val="000000"/>
          <w:sz w:val="28"/>
          <w:szCs w:val="28"/>
          <w:lang w:eastAsia="ru-RU"/>
        </w:rPr>
        <w:t xml:space="preserve">. Спомини українця-націоналіста*), що перебував у тому польському «таборі відокремлення». </w:t>
      </w:r>
      <w:proofErr w:type="spellStart"/>
      <w:r w:rsidRPr="004A00C4">
        <w:rPr>
          <w:rFonts w:ascii="Times New Roman" w:eastAsia="Times New Roman" w:hAnsi="Times New Roman" w:cs="Times New Roman"/>
          <w:color w:val="000000"/>
          <w:sz w:val="28"/>
          <w:szCs w:val="28"/>
          <w:lang w:eastAsia="ru-RU"/>
        </w:rPr>
        <w:t>Саскатун</w:t>
      </w:r>
      <w:proofErr w:type="spellEnd"/>
      <w:r w:rsidRPr="004A00C4">
        <w:rPr>
          <w:rFonts w:ascii="Times New Roman" w:eastAsia="Times New Roman" w:hAnsi="Times New Roman" w:cs="Times New Roman"/>
          <w:color w:val="000000"/>
          <w:sz w:val="28"/>
          <w:szCs w:val="28"/>
          <w:lang w:eastAsia="ru-RU"/>
        </w:rPr>
        <w:t>, Саскачеван, Канада : Накладом Вид. Спілки «Новий Шлях», 1936. 70 с.</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До керівників акції. </w:t>
      </w:r>
      <w:r w:rsidRPr="004A00C4">
        <w:rPr>
          <w:rFonts w:ascii="Times New Roman" w:eastAsia="Times New Roman" w:hAnsi="Times New Roman" w:cs="Times New Roman"/>
          <w:i/>
          <w:iCs/>
          <w:color w:val="000000"/>
          <w:sz w:val="28"/>
          <w:szCs w:val="28"/>
          <w:lang w:eastAsia="ru-RU"/>
        </w:rPr>
        <w:t>Історія польсько-українських конфліктів</w:t>
      </w:r>
      <w:r w:rsidRPr="004A00C4">
        <w:rPr>
          <w:rFonts w:ascii="Times New Roman" w:eastAsia="Times New Roman" w:hAnsi="Times New Roman" w:cs="Times New Roman"/>
          <w:color w:val="000000"/>
          <w:sz w:val="28"/>
          <w:szCs w:val="28"/>
          <w:lang w:eastAsia="ru-RU"/>
        </w:rPr>
        <w:t xml:space="preserve"> / М. </w:t>
      </w:r>
      <w:proofErr w:type="spellStart"/>
      <w:r w:rsidRPr="004A00C4">
        <w:rPr>
          <w:rFonts w:ascii="Times New Roman" w:eastAsia="Times New Roman" w:hAnsi="Times New Roman" w:cs="Times New Roman"/>
          <w:color w:val="000000"/>
          <w:sz w:val="28"/>
          <w:szCs w:val="28"/>
          <w:lang w:eastAsia="ru-RU"/>
        </w:rPr>
        <w:t>Сивіцький</w:t>
      </w:r>
      <w:proofErr w:type="spellEnd"/>
      <w:r w:rsidRPr="004A00C4">
        <w:rPr>
          <w:rFonts w:ascii="Times New Roman" w:eastAsia="Times New Roman" w:hAnsi="Times New Roman" w:cs="Times New Roman"/>
          <w:color w:val="000000"/>
          <w:sz w:val="28"/>
          <w:szCs w:val="28"/>
          <w:lang w:eastAsia="ru-RU"/>
        </w:rPr>
        <w:t xml:space="preserve"> ; пер. з пол. Є. Петренко. Київ : Вид-во ім. Олени </w:t>
      </w:r>
      <w:proofErr w:type="spellStart"/>
      <w:r w:rsidRPr="004A00C4">
        <w:rPr>
          <w:rFonts w:ascii="Times New Roman" w:eastAsia="Times New Roman" w:hAnsi="Times New Roman" w:cs="Times New Roman"/>
          <w:color w:val="000000"/>
          <w:sz w:val="28"/>
          <w:szCs w:val="28"/>
          <w:lang w:eastAsia="ru-RU"/>
        </w:rPr>
        <w:t>Теліги</w:t>
      </w:r>
      <w:proofErr w:type="spellEnd"/>
      <w:r w:rsidRPr="004A00C4">
        <w:rPr>
          <w:rFonts w:ascii="Times New Roman" w:eastAsia="Times New Roman" w:hAnsi="Times New Roman" w:cs="Times New Roman"/>
          <w:color w:val="000000"/>
          <w:sz w:val="28"/>
          <w:szCs w:val="28"/>
          <w:lang w:eastAsia="ru-RU"/>
        </w:rPr>
        <w:t>, 2005. Т. 1. С.116-117. </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Кров українська, кров польська… Трагедія Холмщини та Підляшшя в роках 1938–1948 у спогадах / </w:t>
      </w:r>
      <w:proofErr w:type="spellStart"/>
      <w:r w:rsidRPr="004A00C4">
        <w:rPr>
          <w:rFonts w:ascii="Times New Roman" w:eastAsia="Times New Roman" w:hAnsi="Times New Roman" w:cs="Times New Roman"/>
          <w:color w:val="000000"/>
          <w:sz w:val="28"/>
          <w:szCs w:val="28"/>
          <w:lang w:eastAsia="ru-RU"/>
        </w:rPr>
        <w:t>упоряд</w:t>
      </w:r>
      <w:proofErr w:type="spellEnd"/>
      <w:r w:rsidRPr="004A00C4">
        <w:rPr>
          <w:rFonts w:ascii="Times New Roman" w:eastAsia="Times New Roman" w:hAnsi="Times New Roman" w:cs="Times New Roman"/>
          <w:color w:val="000000"/>
          <w:sz w:val="28"/>
          <w:szCs w:val="28"/>
          <w:lang w:eastAsia="ru-RU"/>
        </w:rPr>
        <w:t xml:space="preserve">. М. Іваник. Торонто ; Львів, 2014. (Б-ка </w:t>
      </w:r>
      <w:proofErr w:type="spellStart"/>
      <w:r w:rsidRPr="004A00C4">
        <w:rPr>
          <w:rFonts w:ascii="Times New Roman" w:eastAsia="Times New Roman" w:hAnsi="Times New Roman" w:cs="Times New Roman"/>
          <w:color w:val="000000"/>
          <w:sz w:val="28"/>
          <w:szCs w:val="28"/>
          <w:lang w:eastAsia="ru-RU"/>
        </w:rPr>
        <w:t>Закерзоння</w:t>
      </w:r>
      <w:proofErr w:type="spellEnd"/>
      <w:r w:rsidRPr="004A00C4">
        <w:rPr>
          <w:rFonts w:ascii="Times New Roman" w:eastAsia="Times New Roman" w:hAnsi="Times New Roman" w:cs="Times New Roman"/>
          <w:color w:val="000000"/>
          <w:sz w:val="28"/>
          <w:szCs w:val="28"/>
          <w:lang w:eastAsia="ru-RU"/>
        </w:rPr>
        <w:t>. (Серія «Спогади». Т. 2). 393 с.</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Локальна історія. Ганна </w:t>
      </w:r>
      <w:proofErr w:type="spellStart"/>
      <w:r w:rsidRPr="004A00C4">
        <w:rPr>
          <w:rFonts w:ascii="Times New Roman" w:eastAsia="Times New Roman" w:hAnsi="Times New Roman" w:cs="Times New Roman"/>
          <w:color w:val="000000"/>
          <w:sz w:val="28"/>
          <w:szCs w:val="28"/>
          <w:lang w:eastAsia="ru-RU"/>
        </w:rPr>
        <w:t>Досяк</w:t>
      </w:r>
      <w:proofErr w:type="spellEnd"/>
      <w:r w:rsidRPr="004A00C4">
        <w:rPr>
          <w:rFonts w:ascii="Times New Roman" w:eastAsia="Times New Roman" w:hAnsi="Times New Roman" w:cs="Times New Roman"/>
          <w:color w:val="000000"/>
          <w:sz w:val="28"/>
          <w:szCs w:val="28"/>
          <w:lang w:eastAsia="ru-RU"/>
        </w:rPr>
        <w:t xml:space="preserve"> про пацифікацію, 2018. </w:t>
      </w:r>
      <w:proofErr w:type="spellStart"/>
      <w:r w:rsidRPr="004A00C4">
        <w:rPr>
          <w:rFonts w:ascii="Times New Roman" w:eastAsia="Times New Roman" w:hAnsi="Times New Roman" w:cs="Times New Roman"/>
          <w:i/>
          <w:iCs/>
          <w:color w:val="000000"/>
          <w:sz w:val="28"/>
          <w:szCs w:val="28"/>
          <w:lang w:eastAsia="ru-RU"/>
        </w:rPr>
        <w:t>YouTube</w:t>
      </w:r>
      <w:proofErr w:type="spellEnd"/>
      <w:r w:rsidRPr="004A00C4">
        <w:rPr>
          <w:rFonts w:ascii="Times New Roman" w:eastAsia="Times New Roman" w:hAnsi="Times New Roman" w:cs="Times New Roman"/>
          <w:color w:val="000000"/>
          <w:sz w:val="28"/>
          <w:szCs w:val="28"/>
          <w:lang w:eastAsia="ru-RU"/>
        </w:rPr>
        <w:t xml:space="preserve">. URL: </w:t>
      </w:r>
      <w:hyperlink r:id="rId8" w:history="1">
        <w:r w:rsidRPr="004A00C4">
          <w:rPr>
            <w:rFonts w:ascii="Times New Roman" w:eastAsia="Times New Roman" w:hAnsi="Times New Roman" w:cs="Times New Roman"/>
            <w:color w:val="1155CC"/>
            <w:sz w:val="28"/>
            <w:szCs w:val="28"/>
            <w:u w:val="single"/>
            <w:lang w:eastAsia="ru-RU"/>
          </w:rPr>
          <w:t>https://www.youtube.com/watch?v=Uh7_LrB_8fs</w:t>
        </w:r>
      </w:hyperlink>
      <w:r w:rsidRPr="004A00C4">
        <w:rPr>
          <w:rFonts w:ascii="Times New Roman" w:eastAsia="Times New Roman" w:hAnsi="Times New Roman" w:cs="Times New Roman"/>
          <w:color w:val="000000"/>
          <w:sz w:val="28"/>
          <w:szCs w:val="28"/>
          <w:lang w:eastAsia="ru-RU"/>
        </w:rPr>
        <w:t> </w:t>
      </w:r>
      <w:r w:rsidR="0090641F">
        <w:rPr>
          <w:rFonts w:ascii="Times New Roman" w:eastAsia="Times New Roman" w:hAnsi="Times New Roman" w:cs="Times New Roman"/>
          <w:color w:val="000000"/>
          <w:sz w:val="28"/>
          <w:szCs w:val="28"/>
          <w:lang w:eastAsia="ru-RU"/>
        </w:rPr>
        <w:t>(дата звернення: 29.04.2025)</w:t>
      </w:r>
    </w:p>
    <w:p w:rsidR="0074755F" w:rsidRPr="0090641F" w:rsidRDefault="0074755F" w:rsidP="0090641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Локальна історія. Микола Кліщ про пацифікацію 1930 р., 2017. </w:t>
      </w:r>
      <w:proofErr w:type="spellStart"/>
      <w:r w:rsidRPr="004A00C4">
        <w:rPr>
          <w:rFonts w:ascii="Times New Roman" w:eastAsia="Times New Roman" w:hAnsi="Times New Roman" w:cs="Times New Roman"/>
          <w:i/>
          <w:iCs/>
          <w:color w:val="000000"/>
          <w:sz w:val="28"/>
          <w:szCs w:val="28"/>
          <w:lang w:eastAsia="ru-RU"/>
        </w:rPr>
        <w:t>YouTube</w:t>
      </w:r>
      <w:proofErr w:type="spellEnd"/>
      <w:r w:rsidRPr="004A00C4">
        <w:rPr>
          <w:rFonts w:ascii="Times New Roman" w:eastAsia="Times New Roman" w:hAnsi="Times New Roman" w:cs="Times New Roman"/>
          <w:color w:val="000000"/>
          <w:sz w:val="28"/>
          <w:szCs w:val="28"/>
          <w:lang w:eastAsia="ru-RU"/>
        </w:rPr>
        <w:t xml:space="preserve">. URL: </w:t>
      </w:r>
      <w:hyperlink r:id="rId9" w:history="1">
        <w:r w:rsidRPr="004A00C4">
          <w:rPr>
            <w:rFonts w:ascii="Times New Roman" w:eastAsia="Times New Roman" w:hAnsi="Times New Roman" w:cs="Times New Roman"/>
            <w:color w:val="1155CC"/>
            <w:sz w:val="28"/>
            <w:szCs w:val="28"/>
            <w:u w:val="single"/>
            <w:lang w:eastAsia="ru-RU"/>
          </w:rPr>
          <w:t>https://www.youtube.com/watch?v=KN01_HjNZtc</w:t>
        </w:r>
      </w:hyperlink>
      <w:r w:rsidRPr="004A00C4">
        <w:rPr>
          <w:rFonts w:ascii="Times New Roman" w:eastAsia="Times New Roman" w:hAnsi="Times New Roman" w:cs="Times New Roman"/>
          <w:color w:val="000000"/>
          <w:sz w:val="28"/>
          <w:szCs w:val="28"/>
          <w:lang w:eastAsia="ru-RU"/>
        </w:rPr>
        <w:t> </w:t>
      </w:r>
      <w:r w:rsidR="0090641F">
        <w:rPr>
          <w:rFonts w:ascii="Times New Roman" w:eastAsia="Times New Roman" w:hAnsi="Times New Roman" w:cs="Times New Roman"/>
          <w:color w:val="000000"/>
          <w:sz w:val="28"/>
          <w:szCs w:val="28"/>
          <w:lang w:eastAsia="ru-RU"/>
        </w:rPr>
        <w:t>(дата звернення: 29.04.2025)</w:t>
      </w:r>
    </w:p>
    <w:p w:rsidR="0074755F" w:rsidRPr="0090641F" w:rsidRDefault="0074755F" w:rsidP="0090641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Локальна історія.</w:t>
      </w:r>
      <w:r w:rsidR="00794B57">
        <w:rPr>
          <w:rFonts w:ascii="Times New Roman" w:eastAsia="Times New Roman" w:hAnsi="Times New Roman" w:cs="Times New Roman"/>
          <w:color w:val="000000"/>
          <w:sz w:val="28"/>
          <w:szCs w:val="28"/>
          <w:lang w:eastAsia="ru-RU"/>
        </w:rPr>
        <w:t xml:space="preserve"> Пацифікація в Галичині і гімн «</w:t>
      </w:r>
      <w:r w:rsidRPr="004A00C4">
        <w:rPr>
          <w:rFonts w:ascii="Times New Roman" w:eastAsia="Times New Roman" w:hAnsi="Times New Roman" w:cs="Times New Roman"/>
          <w:color w:val="000000"/>
          <w:sz w:val="28"/>
          <w:szCs w:val="28"/>
          <w:lang w:eastAsia="ru-RU"/>
        </w:rPr>
        <w:t xml:space="preserve">Ще не вмерла </w:t>
      </w:r>
      <w:r w:rsidR="00794B57">
        <w:rPr>
          <w:rFonts w:ascii="Times New Roman" w:eastAsia="Times New Roman" w:hAnsi="Times New Roman" w:cs="Times New Roman"/>
          <w:color w:val="000000"/>
          <w:sz w:val="28"/>
          <w:szCs w:val="28"/>
          <w:lang w:eastAsia="ru-RU"/>
        </w:rPr>
        <w:t>Україна»</w:t>
      </w:r>
      <w:r w:rsidRPr="004A00C4">
        <w:rPr>
          <w:rFonts w:ascii="Times New Roman" w:eastAsia="Times New Roman" w:hAnsi="Times New Roman" w:cs="Times New Roman"/>
          <w:color w:val="000000"/>
          <w:sz w:val="28"/>
          <w:szCs w:val="28"/>
          <w:lang w:eastAsia="ru-RU"/>
        </w:rPr>
        <w:t xml:space="preserve">, 2020. </w:t>
      </w:r>
      <w:proofErr w:type="spellStart"/>
      <w:r w:rsidRPr="004A00C4">
        <w:rPr>
          <w:rFonts w:ascii="Times New Roman" w:eastAsia="Times New Roman" w:hAnsi="Times New Roman" w:cs="Times New Roman"/>
          <w:i/>
          <w:iCs/>
          <w:color w:val="000000"/>
          <w:sz w:val="28"/>
          <w:szCs w:val="28"/>
          <w:lang w:eastAsia="ru-RU"/>
        </w:rPr>
        <w:t>YouTube</w:t>
      </w:r>
      <w:proofErr w:type="spellEnd"/>
      <w:r w:rsidRPr="004A00C4">
        <w:rPr>
          <w:rFonts w:ascii="Times New Roman" w:eastAsia="Times New Roman" w:hAnsi="Times New Roman" w:cs="Times New Roman"/>
          <w:color w:val="000000"/>
          <w:sz w:val="28"/>
          <w:szCs w:val="28"/>
          <w:lang w:eastAsia="ru-RU"/>
        </w:rPr>
        <w:t xml:space="preserve">. URL: </w:t>
      </w:r>
      <w:hyperlink r:id="rId10" w:history="1">
        <w:r w:rsidRPr="004A00C4">
          <w:rPr>
            <w:rFonts w:ascii="Times New Roman" w:eastAsia="Times New Roman" w:hAnsi="Times New Roman" w:cs="Times New Roman"/>
            <w:color w:val="1155CC"/>
            <w:sz w:val="28"/>
            <w:szCs w:val="28"/>
            <w:u w:val="single"/>
            <w:lang w:eastAsia="ru-RU"/>
          </w:rPr>
          <w:t>https://www.youtube.com/watch?v=tD5tQSqU_SM</w:t>
        </w:r>
      </w:hyperlink>
      <w:r w:rsidRPr="004A00C4">
        <w:rPr>
          <w:rFonts w:ascii="Times New Roman" w:eastAsia="Times New Roman" w:hAnsi="Times New Roman" w:cs="Times New Roman"/>
          <w:color w:val="000000"/>
          <w:sz w:val="28"/>
          <w:szCs w:val="28"/>
          <w:lang w:eastAsia="ru-RU"/>
        </w:rPr>
        <w:t> </w:t>
      </w:r>
      <w:r w:rsidR="0090641F">
        <w:rPr>
          <w:rFonts w:ascii="Times New Roman" w:eastAsia="Times New Roman" w:hAnsi="Times New Roman" w:cs="Times New Roman"/>
          <w:color w:val="000000"/>
          <w:sz w:val="28"/>
          <w:szCs w:val="28"/>
          <w:lang w:eastAsia="ru-RU"/>
        </w:rPr>
        <w:t>(дата звернення: 29.04.2025)</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lastRenderedPageBreak/>
        <w:t xml:space="preserve">Макар В. Береза </w:t>
      </w:r>
      <w:proofErr w:type="spellStart"/>
      <w:r w:rsidRPr="004A00C4">
        <w:rPr>
          <w:rFonts w:ascii="Times New Roman" w:eastAsia="Times New Roman" w:hAnsi="Times New Roman" w:cs="Times New Roman"/>
          <w:color w:val="000000"/>
          <w:sz w:val="28"/>
          <w:szCs w:val="28"/>
          <w:lang w:eastAsia="ru-RU"/>
        </w:rPr>
        <w:t>Картузька</w:t>
      </w:r>
      <w:proofErr w:type="spellEnd"/>
      <w:r w:rsidRPr="004A00C4">
        <w:rPr>
          <w:rFonts w:ascii="Times New Roman" w:eastAsia="Times New Roman" w:hAnsi="Times New Roman" w:cs="Times New Roman"/>
          <w:color w:val="000000"/>
          <w:sz w:val="28"/>
          <w:szCs w:val="28"/>
          <w:lang w:eastAsia="ru-RU"/>
        </w:rPr>
        <w:t xml:space="preserve"> (Спомини з 1934–1935 рр.). Торонто : Ліга визволення України, 1956. 204 с.</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Нагаєвський</w:t>
      </w:r>
      <w:proofErr w:type="spellEnd"/>
      <w:r w:rsidRPr="004A00C4">
        <w:rPr>
          <w:rFonts w:ascii="Times New Roman" w:eastAsia="Times New Roman" w:hAnsi="Times New Roman" w:cs="Times New Roman"/>
          <w:color w:val="000000"/>
          <w:sz w:val="28"/>
          <w:szCs w:val="28"/>
          <w:lang w:eastAsia="ru-RU"/>
        </w:rPr>
        <w:t xml:space="preserve"> І. Тернистим шляхом. Спогади священика про Березу. Філадельфія : Америка, 1957. 140 с.</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Онуфрійчук</w:t>
      </w:r>
      <w:proofErr w:type="spellEnd"/>
      <w:r w:rsidRPr="004A00C4">
        <w:rPr>
          <w:rFonts w:ascii="Times New Roman" w:eastAsia="Times New Roman" w:hAnsi="Times New Roman" w:cs="Times New Roman"/>
          <w:color w:val="000000"/>
          <w:sz w:val="28"/>
          <w:szCs w:val="28"/>
          <w:lang w:eastAsia="ru-RU"/>
        </w:rPr>
        <w:t xml:space="preserve"> М. Свідчення очевидців про руйнування православних церков на Холмщині та Південному Підляшші. </w:t>
      </w:r>
      <w:r w:rsidRPr="004A00C4">
        <w:rPr>
          <w:rFonts w:ascii="Times New Roman" w:eastAsia="Times New Roman" w:hAnsi="Times New Roman" w:cs="Times New Roman"/>
          <w:i/>
          <w:iCs/>
          <w:color w:val="000000"/>
          <w:sz w:val="28"/>
          <w:szCs w:val="28"/>
          <w:lang w:eastAsia="ru-RU"/>
        </w:rPr>
        <w:t>Акція руйнування православних церков на Холмщині і Південному Підляшші в 1938 році – обставини, перебіг, наслідки</w:t>
      </w:r>
      <w:r w:rsidRPr="004A00C4">
        <w:rPr>
          <w:rFonts w:ascii="Times New Roman" w:eastAsia="Times New Roman" w:hAnsi="Times New Roman" w:cs="Times New Roman"/>
          <w:color w:val="000000"/>
          <w:sz w:val="28"/>
          <w:szCs w:val="28"/>
          <w:lang w:eastAsia="ru-RU"/>
        </w:rPr>
        <w:t xml:space="preserve"> / ред. Г. Купріянович. </w:t>
      </w:r>
      <w:proofErr w:type="spellStart"/>
      <w:r w:rsidRPr="004A00C4">
        <w:rPr>
          <w:rFonts w:ascii="Times New Roman" w:eastAsia="Times New Roman" w:hAnsi="Times New Roman" w:cs="Times New Roman"/>
          <w:color w:val="000000"/>
          <w:sz w:val="28"/>
          <w:szCs w:val="28"/>
          <w:lang w:eastAsia="ru-RU"/>
        </w:rPr>
        <w:t>Холм</w:t>
      </w:r>
      <w:proofErr w:type="spellEnd"/>
      <w:r w:rsidRPr="004A00C4">
        <w:rPr>
          <w:rFonts w:ascii="Times New Roman" w:eastAsia="Times New Roman" w:hAnsi="Times New Roman" w:cs="Times New Roman"/>
          <w:color w:val="000000"/>
          <w:sz w:val="28"/>
          <w:szCs w:val="28"/>
          <w:lang w:eastAsia="ru-RU"/>
        </w:rPr>
        <w:t>, 2009. Т. 4. С.281-289.</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Основні вказівки щодо полонізації Холмщини. </w:t>
      </w:r>
      <w:r w:rsidRPr="004A00C4">
        <w:rPr>
          <w:rFonts w:ascii="Times New Roman" w:eastAsia="Times New Roman" w:hAnsi="Times New Roman" w:cs="Times New Roman"/>
          <w:i/>
          <w:iCs/>
          <w:color w:val="000000"/>
          <w:sz w:val="28"/>
          <w:szCs w:val="28"/>
          <w:lang w:eastAsia="ru-RU"/>
        </w:rPr>
        <w:t>Історія польсько-українських конфліктів</w:t>
      </w:r>
      <w:r w:rsidRPr="004A00C4">
        <w:rPr>
          <w:rFonts w:ascii="Times New Roman" w:eastAsia="Times New Roman" w:hAnsi="Times New Roman" w:cs="Times New Roman"/>
          <w:color w:val="000000"/>
          <w:sz w:val="28"/>
          <w:szCs w:val="28"/>
          <w:lang w:eastAsia="ru-RU"/>
        </w:rPr>
        <w:t xml:space="preserve"> / М. </w:t>
      </w:r>
      <w:proofErr w:type="spellStart"/>
      <w:r w:rsidRPr="004A00C4">
        <w:rPr>
          <w:rFonts w:ascii="Times New Roman" w:eastAsia="Times New Roman" w:hAnsi="Times New Roman" w:cs="Times New Roman"/>
          <w:color w:val="000000"/>
          <w:sz w:val="28"/>
          <w:szCs w:val="28"/>
          <w:lang w:eastAsia="ru-RU"/>
        </w:rPr>
        <w:t>Сивіцький</w:t>
      </w:r>
      <w:proofErr w:type="spellEnd"/>
      <w:r w:rsidRPr="004A00C4">
        <w:rPr>
          <w:rFonts w:ascii="Times New Roman" w:eastAsia="Times New Roman" w:hAnsi="Times New Roman" w:cs="Times New Roman"/>
          <w:color w:val="000000"/>
          <w:sz w:val="28"/>
          <w:szCs w:val="28"/>
          <w:lang w:eastAsia="ru-RU"/>
        </w:rPr>
        <w:t xml:space="preserve"> ; пер. з пол. Є. Петренко. Київ : Вид-во ім. Олени </w:t>
      </w:r>
      <w:proofErr w:type="spellStart"/>
      <w:r w:rsidRPr="004A00C4">
        <w:rPr>
          <w:rFonts w:ascii="Times New Roman" w:eastAsia="Times New Roman" w:hAnsi="Times New Roman" w:cs="Times New Roman"/>
          <w:color w:val="000000"/>
          <w:sz w:val="28"/>
          <w:szCs w:val="28"/>
          <w:lang w:eastAsia="ru-RU"/>
        </w:rPr>
        <w:t>Теліги</w:t>
      </w:r>
      <w:proofErr w:type="spellEnd"/>
      <w:r w:rsidRPr="004A00C4">
        <w:rPr>
          <w:rFonts w:ascii="Times New Roman" w:eastAsia="Times New Roman" w:hAnsi="Times New Roman" w:cs="Times New Roman"/>
          <w:color w:val="000000"/>
          <w:sz w:val="28"/>
          <w:szCs w:val="28"/>
          <w:lang w:eastAsia="ru-RU"/>
        </w:rPr>
        <w:t>, 2005. Т. 1. С. 108-112.</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Павук В. Польський концентраційний табір Береза </w:t>
      </w:r>
      <w:proofErr w:type="spellStart"/>
      <w:r w:rsidRPr="004A00C4">
        <w:rPr>
          <w:rFonts w:ascii="Times New Roman" w:eastAsia="Times New Roman" w:hAnsi="Times New Roman" w:cs="Times New Roman"/>
          <w:color w:val="000000"/>
          <w:sz w:val="28"/>
          <w:szCs w:val="28"/>
          <w:lang w:eastAsia="ru-RU"/>
        </w:rPr>
        <w:t>Картузька</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Стрийщина</w:t>
      </w:r>
      <w:proofErr w:type="spellEnd"/>
      <w:r w:rsidRPr="004A00C4">
        <w:rPr>
          <w:rFonts w:ascii="Times New Roman" w:eastAsia="Times New Roman" w:hAnsi="Times New Roman" w:cs="Times New Roman"/>
          <w:i/>
          <w:iCs/>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іст.-мемуар</w:t>
      </w:r>
      <w:proofErr w:type="spellEnd"/>
      <w:r w:rsidRPr="004A00C4">
        <w:rPr>
          <w:rFonts w:ascii="Times New Roman" w:eastAsia="Times New Roman" w:hAnsi="Times New Roman" w:cs="Times New Roman"/>
          <w:i/>
          <w:iCs/>
          <w:color w:val="000000"/>
          <w:sz w:val="28"/>
          <w:szCs w:val="28"/>
          <w:lang w:eastAsia="ru-RU"/>
        </w:rPr>
        <w:t xml:space="preserve">. зб. </w:t>
      </w:r>
      <w:proofErr w:type="spellStart"/>
      <w:r w:rsidRPr="004A00C4">
        <w:rPr>
          <w:rFonts w:ascii="Times New Roman" w:eastAsia="Times New Roman" w:hAnsi="Times New Roman" w:cs="Times New Roman"/>
          <w:i/>
          <w:iCs/>
          <w:color w:val="000000"/>
          <w:sz w:val="28"/>
          <w:szCs w:val="28"/>
          <w:lang w:eastAsia="ru-RU"/>
        </w:rPr>
        <w:t>Стрийщини</w:t>
      </w:r>
      <w:proofErr w:type="spellEnd"/>
      <w:r w:rsidRPr="004A00C4">
        <w:rPr>
          <w:rFonts w:ascii="Times New Roman" w:eastAsia="Times New Roman" w:hAnsi="Times New Roman" w:cs="Times New Roman"/>
          <w:i/>
          <w:iCs/>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Скільщини</w:t>
      </w:r>
      <w:proofErr w:type="spellEnd"/>
      <w:r w:rsidRPr="004A00C4">
        <w:rPr>
          <w:rFonts w:ascii="Times New Roman" w:eastAsia="Times New Roman" w:hAnsi="Times New Roman" w:cs="Times New Roman"/>
          <w:i/>
          <w:iCs/>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Болехівщини</w:t>
      </w:r>
      <w:proofErr w:type="spellEnd"/>
      <w:r w:rsidRPr="004A00C4">
        <w:rPr>
          <w:rFonts w:ascii="Times New Roman" w:eastAsia="Times New Roman" w:hAnsi="Times New Roman" w:cs="Times New Roman"/>
          <w:i/>
          <w:iCs/>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Долинщини</w:t>
      </w:r>
      <w:proofErr w:type="spellEnd"/>
      <w:r w:rsidRPr="004A00C4">
        <w:rPr>
          <w:rFonts w:ascii="Times New Roman" w:eastAsia="Times New Roman" w:hAnsi="Times New Roman" w:cs="Times New Roman"/>
          <w:i/>
          <w:iCs/>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Рожнітівщини</w:t>
      </w:r>
      <w:proofErr w:type="spellEnd"/>
      <w:r w:rsidRPr="004A00C4">
        <w:rPr>
          <w:rFonts w:ascii="Times New Roman" w:eastAsia="Times New Roman" w:hAnsi="Times New Roman" w:cs="Times New Roman"/>
          <w:i/>
          <w:iCs/>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Журавенщини</w:t>
      </w:r>
      <w:proofErr w:type="spellEnd"/>
      <w:r w:rsidRPr="004A00C4">
        <w:rPr>
          <w:rFonts w:ascii="Times New Roman" w:eastAsia="Times New Roman" w:hAnsi="Times New Roman" w:cs="Times New Roman"/>
          <w:i/>
          <w:iCs/>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Жидачівщини</w:t>
      </w:r>
      <w:proofErr w:type="spellEnd"/>
      <w:r w:rsidRPr="004A00C4">
        <w:rPr>
          <w:rFonts w:ascii="Times New Roman" w:eastAsia="Times New Roman" w:hAnsi="Times New Roman" w:cs="Times New Roman"/>
          <w:i/>
          <w:iCs/>
          <w:color w:val="000000"/>
          <w:sz w:val="28"/>
          <w:szCs w:val="28"/>
          <w:lang w:eastAsia="ru-RU"/>
        </w:rPr>
        <w:t xml:space="preserve"> і Миколаївщини</w:t>
      </w:r>
      <w:r w:rsidRPr="004A00C4">
        <w:rPr>
          <w:rFonts w:ascii="Times New Roman" w:eastAsia="Times New Roman" w:hAnsi="Times New Roman" w:cs="Times New Roman"/>
          <w:color w:val="000000"/>
          <w:sz w:val="28"/>
          <w:szCs w:val="28"/>
          <w:lang w:eastAsia="ru-RU"/>
        </w:rPr>
        <w:t xml:space="preserve"> / ред.: І. </w:t>
      </w:r>
      <w:proofErr w:type="spellStart"/>
      <w:r w:rsidRPr="004A00C4">
        <w:rPr>
          <w:rFonts w:ascii="Times New Roman" w:eastAsia="Times New Roman" w:hAnsi="Times New Roman" w:cs="Times New Roman"/>
          <w:color w:val="000000"/>
          <w:sz w:val="28"/>
          <w:szCs w:val="28"/>
          <w:lang w:eastAsia="ru-RU"/>
        </w:rPr>
        <w:t>Пеленська</w:t>
      </w:r>
      <w:proofErr w:type="spellEnd"/>
      <w:r w:rsidRPr="004A00C4">
        <w:rPr>
          <w:rFonts w:ascii="Times New Roman" w:eastAsia="Times New Roman" w:hAnsi="Times New Roman" w:cs="Times New Roman"/>
          <w:color w:val="000000"/>
          <w:sz w:val="28"/>
          <w:szCs w:val="28"/>
          <w:lang w:eastAsia="ru-RU"/>
        </w:rPr>
        <w:t xml:space="preserve">, К. </w:t>
      </w:r>
      <w:proofErr w:type="spellStart"/>
      <w:r w:rsidRPr="004A00C4">
        <w:rPr>
          <w:rFonts w:ascii="Times New Roman" w:eastAsia="Times New Roman" w:hAnsi="Times New Roman" w:cs="Times New Roman"/>
          <w:color w:val="000000"/>
          <w:sz w:val="28"/>
          <w:szCs w:val="28"/>
          <w:lang w:eastAsia="ru-RU"/>
        </w:rPr>
        <w:t>Баб'як</w:t>
      </w:r>
      <w:proofErr w:type="spellEnd"/>
      <w:r w:rsidRPr="004A00C4">
        <w:rPr>
          <w:rFonts w:ascii="Times New Roman" w:eastAsia="Times New Roman" w:hAnsi="Times New Roman" w:cs="Times New Roman"/>
          <w:color w:val="000000"/>
          <w:sz w:val="28"/>
          <w:szCs w:val="28"/>
          <w:lang w:eastAsia="ru-RU"/>
        </w:rPr>
        <w:t xml:space="preserve">. Нью-Йорк; Торонто; Париж; Сідней : Комітет </w:t>
      </w:r>
      <w:proofErr w:type="spellStart"/>
      <w:r w:rsidRPr="004A00C4">
        <w:rPr>
          <w:rFonts w:ascii="Times New Roman" w:eastAsia="Times New Roman" w:hAnsi="Times New Roman" w:cs="Times New Roman"/>
          <w:color w:val="000000"/>
          <w:sz w:val="28"/>
          <w:szCs w:val="28"/>
          <w:lang w:eastAsia="ru-RU"/>
        </w:rPr>
        <w:t>Стрийщини</w:t>
      </w:r>
      <w:proofErr w:type="spellEnd"/>
      <w:r w:rsidRPr="004A00C4">
        <w:rPr>
          <w:rFonts w:ascii="Times New Roman" w:eastAsia="Times New Roman" w:hAnsi="Times New Roman" w:cs="Times New Roman"/>
          <w:color w:val="000000"/>
          <w:sz w:val="28"/>
          <w:szCs w:val="28"/>
          <w:lang w:eastAsia="ru-RU"/>
        </w:rPr>
        <w:t>, 1990. Т. 1. С. 252–255.</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Польські звірства в Галичині. (</w:t>
      </w:r>
      <w:proofErr w:type="spellStart"/>
      <w:r w:rsidRPr="004A00C4">
        <w:rPr>
          <w:rFonts w:ascii="Times New Roman" w:eastAsia="Times New Roman" w:hAnsi="Times New Roman" w:cs="Times New Roman"/>
          <w:color w:val="000000"/>
          <w:sz w:val="28"/>
          <w:szCs w:val="28"/>
          <w:lang w:eastAsia="ru-RU"/>
        </w:rPr>
        <w:t>Ориґінальні</w:t>
      </w:r>
      <w:proofErr w:type="spellEnd"/>
      <w:r w:rsidRPr="004A00C4">
        <w:rPr>
          <w:rFonts w:ascii="Times New Roman" w:eastAsia="Times New Roman" w:hAnsi="Times New Roman" w:cs="Times New Roman"/>
          <w:color w:val="000000"/>
          <w:sz w:val="28"/>
          <w:szCs w:val="28"/>
          <w:lang w:eastAsia="ru-RU"/>
        </w:rPr>
        <w:t xml:space="preserve"> матеріали з краю). </w:t>
      </w:r>
      <w:r w:rsidRPr="004A00C4">
        <w:rPr>
          <w:rFonts w:ascii="Times New Roman" w:eastAsia="Times New Roman" w:hAnsi="Times New Roman" w:cs="Times New Roman"/>
          <w:i/>
          <w:iCs/>
          <w:color w:val="000000"/>
          <w:sz w:val="28"/>
          <w:szCs w:val="28"/>
          <w:lang w:eastAsia="ru-RU"/>
        </w:rPr>
        <w:t>Свобода</w:t>
      </w:r>
      <w:r w:rsidRPr="004A00C4">
        <w:rPr>
          <w:rFonts w:ascii="Times New Roman" w:eastAsia="Times New Roman" w:hAnsi="Times New Roman" w:cs="Times New Roman"/>
          <w:color w:val="000000"/>
          <w:sz w:val="28"/>
          <w:szCs w:val="28"/>
          <w:lang w:eastAsia="ru-RU"/>
        </w:rPr>
        <w:t>. 1930. 5 груд. С.2.</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Про польські суди. </w:t>
      </w:r>
      <w:r w:rsidRPr="004A00C4">
        <w:rPr>
          <w:rFonts w:ascii="Times New Roman" w:eastAsia="Times New Roman" w:hAnsi="Times New Roman" w:cs="Times New Roman"/>
          <w:i/>
          <w:iCs/>
          <w:color w:val="000000"/>
          <w:sz w:val="28"/>
          <w:szCs w:val="28"/>
          <w:lang w:eastAsia="ru-RU"/>
        </w:rPr>
        <w:t>Свобода</w:t>
      </w:r>
      <w:r w:rsidRPr="004A00C4">
        <w:rPr>
          <w:rFonts w:ascii="Times New Roman" w:eastAsia="Times New Roman" w:hAnsi="Times New Roman" w:cs="Times New Roman"/>
          <w:color w:val="000000"/>
          <w:sz w:val="28"/>
          <w:szCs w:val="28"/>
          <w:lang w:eastAsia="ru-RU"/>
        </w:rPr>
        <w:t>. 1924. 14 серп. С. 2.</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Протест української </w:t>
      </w:r>
      <w:proofErr w:type="spellStart"/>
      <w:r w:rsidRPr="004A00C4">
        <w:rPr>
          <w:rFonts w:ascii="Times New Roman" w:eastAsia="Times New Roman" w:hAnsi="Times New Roman" w:cs="Times New Roman"/>
          <w:color w:val="000000"/>
          <w:sz w:val="28"/>
          <w:szCs w:val="28"/>
          <w:lang w:eastAsia="ru-RU"/>
        </w:rPr>
        <w:t>кольонії</w:t>
      </w:r>
      <w:proofErr w:type="spellEnd"/>
      <w:r w:rsidRPr="004A00C4">
        <w:rPr>
          <w:rFonts w:ascii="Times New Roman" w:eastAsia="Times New Roman" w:hAnsi="Times New Roman" w:cs="Times New Roman"/>
          <w:color w:val="000000"/>
          <w:sz w:val="28"/>
          <w:szCs w:val="28"/>
          <w:lang w:eastAsia="ru-RU"/>
        </w:rPr>
        <w:t xml:space="preserve"> в Берліні проти польських </w:t>
      </w:r>
      <w:proofErr w:type="spellStart"/>
      <w:r w:rsidRPr="004A00C4">
        <w:rPr>
          <w:rFonts w:ascii="Times New Roman" w:eastAsia="Times New Roman" w:hAnsi="Times New Roman" w:cs="Times New Roman"/>
          <w:color w:val="000000"/>
          <w:sz w:val="28"/>
          <w:szCs w:val="28"/>
          <w:lang w:eastAsia="ru-RU"/>
        </w:rPr>
        <w:t>варварств</w:t>
      </w:r>
      <w:proofErr w:type="spellEnd"/>
      <w:r w:rsidRPr="004A00C4">
        <w:rPr>
          <w:rFonts w:ascii="Times New Roman" w:eastAsia="Times New Roman" w:hAnsi="Times New Roman" w:cs="Times New Roman"/>
          <w:color w:val="000000"/>
          <w:sz w:val="28"/>
          <w:szCs w:val="28"/>
          <w:lang w:eastAsia="ru-RU"/>
        </w:rPr>
        <w:t xml:space="preserve"> на Західній Україні. Свобода. 1930. </w:t>
      </w:r>
      <w:r w:rsidRPr="004A00C4">
        <w:rPr>
          <w:rFonts w:ascii="Times New Roman" w:eastAsia="Times New Roman" w:hAnsi="Times New Roman" w:cs="Times New Roman"/>
          <w:i/>
          <w:iCs/>
          <w:color w:val="000000"/>
          <w:sz w:val="28"/>
          <w:szCs w:val="28"/>
          <w:lang w:eastAsia="ru-RU"/>
        </w:rPr>
        <w:t>Свобода</w:t>
      </w:r>
      <w:r w:rsidRPr="004A00C4">
        <w:rPr>
          <w:rFonts w:ascii="Times New Roman" w:eastAsia="Times New Roman" w:hAnsi="Times New Roman" w:cs="Times New Roman"/>
          <w:color w:val="000000"/>
          <w:sz w:val="28"/>
          <w:szCs w:val="28"/>
          <w:lang w:eastAsia="ru-RU"/>
        </w:rPr>
        <w:t>. 1930. 5 груд. С.2. </w:t>
      </w:r>
    </w:p>
    <w:p w:rsidR="0074755F" w:rsidRPr="004A00C4" w:rsidRDefault="00FB1FD4"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Спогади командира «Поліської Січі» Тараса </w:t>
      </w:r>
      <w:proofErr w:type="spellStart"/>
      <w:r>
        <w:rPr>
          <w:rFonts w:ascii="Times New Roman" w:eastAsia="Times New Roman" w:hAnsi="Times New Roman" w:cs="Times New Roman"/>
          <w:color w:val="000000"/>
          <w:sz w:val="28"/>
          <w:szCs w:val="28"/>
          <w:lang w:eastAsia="ru-RU"/>
        </w:rPr>
        <w:t>Боровця</w:t>
      </w:r>
      <w:proofErr w:type="spellEnd"/>
      <w:r>
        <w:rPr>
          <w:rFonts w:ascii="Times New Roman" w:eastAsia="Times New Roman" w:hAnsi="Times New Roman" w:cs="Times New Roman"/>
          <w:color w:val="000000"/>
          <w:sz w:val="28"/>
          <w:szCs w:val="28"/>
          <w:lang w:eastAsia="ru-RU"/>
        </w:rPr>
        <w:t xml:space="preserve"> («Бульби»</w:t>
      </w:r>
      <w:r w:rsidR="0074755F" w:rsidRPr="004A00C4">
        <w:rPr>
          <w:rFonts w:ascii="Times New Roman" w:eastAsia="Times New Roman" w:hAnsi="Times New Roman" w:cs="Times New Roman"/>
          <w:color w:val="000000"/>
          <w:sz w:val="28"/>
          <w:szCs w:val="28"/>
          <w:lang w:eastAsia="ru-RU"/>
        </w:rPr>
        <w:t xml:space="preserve">) про перебування у концентраційному таборі Береза </w:t>
      </w:r>
      <w:proofErr w:type="spellStart"/>
      <w:r w:rsidR="0074755F" w:rsidRPr="004A00C4">
        <w:rPr>
          <w:rFonts w:ascii="Times New Roman" w:eastAsia="Times New Roman" w:hAnsi="Times New Roman" w:cs="Times New Roman"/>
          <w:color w:val="000000"/>
          <w:sz w:val="28"/>
          <w:szCs w:val="28"/>
          <w:lang w:eastAsia="ru-RU"/>
        </w:rPr>
        <w:t>Картузька</w:t>
      </w:r>
      <w:proofErr w:type="spellEnd"/>
      <w:r w:rsidR="0074755F" w:rsidRPr="004A00C4">
        <w:rPr>
          <w:rFonts w:ascii="Times New Roman" w:eastAsia="Times New Roman" w:hAnsi="Times New Roman" w:cs="Times New Roman"/>
          <w:color w:val="000000"/>
          <w:sz w:val="28"/>
          <w:szCs w:val="28"/>
          <w:lang w:eastAsia="ru-RU"/>
        </w:rPr>
        <w:t xml:space="preserve"> [1934 – 1935 роки]. </w:t>
      </w:r>
      <w:r w:rsidR="0074755F" w:rsidRPr="004A00C4">
        <w:rPr>
          <w:rFonts w:ascii="Times New Roman" w:eastAsia="Times New Roman" w:hAnsi="Times New Roman" w:cs="Times New Roman"/>
          <w:i/>
          <w:iCs/>
          <w:color w:val="000000"/>
          <w:sz w:val="28"/>
          <w:szCs w:val="28"/>
          <w:lang w:eastAsia="ru-RU"/>
        </w:rPr>
        <w:t>Незал</w:t>
      </w:r>
      <w:r>
        <w:rPr>
          <w:rFonts w:ascii="Times New Roman" w:eastAsia="Times New Roman" w:hAnsi="Times New Roman" w:cs="Times New Roman"/>
          <w:i/>
          <w:iCs/>
          <w:color w:val="000000"/>
          <w:sz w:val="28"/>
          <w:szCs w:val="28"/>
          <w:lang w:eastAsia="ru-RU"/>
        </w:rPr>
        <w:t>ежний культурологічний часопис «</w:t>
      </w:r>
      <w:r w:rsidR="0074755F" w:rsidRPr="004A00C4">
        <w:rPr>
          <w:rFonts w:ascii="Times New Roman" w:eastAsia="Times New Roman" w:hAnsi="Times New Roman" w:cs="Times New Roman"/>
          <w:i/>
          <w:iCs/>
          <w:color w:val="000000"/>
          <w:sz w:val="28"/>
          <w:szCs w:val="28"/>
          <w:lang w:eastAsia="ru-RU"/>
        </w:rPr>
        <w:t>Ї</w:t>
      </w:r>
      <w:r>
        <w:rPr>
          <w:rFonts w:ascii="Times New Roman" w:eastAsia="Times New Roman" w:hAnsi="Times New Roman" w:cs="Times New Roman"/>
          <w:i/>
          <w:iCs/>
          <w:color w:val="000000"/>
          <w:sz w:val="28"/>
          <w:szCs w:val="28"/>
          <w:lang w:eastAsia="ru-RU"/>
        </w:rPr>
        <w:t>»</w:t>
      </w:r>
      <w:r w:rsidR="0074755F" w:rsidRPr="004A00C4">
        <w:rPr>
          <w:rFonts w:ascii="Times New Roman" w:eastAsia="Times New Roman" w:hAnsi="Times New Roman" w:cs="Times New Roman"/>
          <w:color w:val="000000"/>
          <w:sz w:val="28"/>
          <w:szCs w:val="28"/>
          <w:lang w:eastAsia="ru-RU"/>
        </w:rPr>
        <w:t>. 2003. №28.</w:t>
      </w:r>
    </w:p>
    <w:p w:rsidR="0074755F" w:rsidRPr="0090641F" w:rsidRDefault="0074755F" w:rsidP="0090641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Територія Терору. Пацифікація в с</w:t>
      </w:r>
      <w:r w:rsidR="007460FF">
        <w:rPr>
          <w:rFonts w:ascii="Times New Roman" w:eastAsia="Times New Roman" w:hAnsi="Times New Roman" w:cs="Times New Roman"/>
          <w:color w:val="000000"/>
          <w:sz w:val="28"/>
          <w:szCs w:val="28"/>
          <w:lang w:eastAsia="ru-RU"/>
        </w:rPr>
        <w:t>.</w:t>
      </w:r>
      <w:r w:rsidRPr="004A00C4">
        <w:rPr>
          <w:rFonts w:ascii="Times New Roman" w:eastAsia="Times New Roman" w:hAnsi="Times New Roman" w:cs="Times New Roman"/>
          <w:color w:val="000000"/>
          <w:sz w:val="28"/>
          <w:szCs w:val="28"/>
          <w:lang w:eastAsia="ru-RU"/>
        </w:rPr>
        <w:t xml:space="preserve"> Задвір'я, 1930 р, 2013. </w:t>
      </w:r>
      <w:proofErr w:type="spellStart"/>
      <w:r w:rsidRPr="004A00C4">
        <w:rPr>
          <w:rFonts w:ascii="Times New Roman" w:eastAsia="Times New Roman" w:hAnsi="Times New Roman" w:cs="Times New Roman"/>
          <w:i/>
          <w:iCs/>
          <w:color w:val="000000"/>
          <w:sz w:val="28"/>
          <w:szCs w:val="28"/>
          <w:lang w:eastAsia="ru-RU"/>
        </w:rPr>
        <w:t>YouTube</w:t>
      </w:r>
      <w:proofErr w:type="spellEnd"/>
      <w:r w:rsidRPr="004A00C4">
        <w:rPr>
          <w:rFonts w:ascii="Times New Roman" w:eastAsia="Times New Roman" w:hAnsi="Times New Roman" w:cs="Times New Roman"/>
          <w:color w:val="000000"/>
          <w:sz w:val="28"/>
          <w:szCs w:val="28"/>
          <w:lang w:eastAsia="ru-RU"/>
        </w:rPr>
        <w:t xml:space="preserve">. URL: </w:t>
      </w:r>
      <w:hyperlink r:id="rId11" w:history="1">
        <w:r w:rsidRPr="004A00C4">
          <w:rPr>
            <w:rFonts w:ascii="Times New Roman" w:eastAsia="Times New Roman" w:hAnsi="Times New Roman" w:cs="Times New Roman"/>
            <w:color w:val="1155CC"/>
            <w:sz w:val="28"/>
            <w:szCs w:val="28"/>
            <w:u w:val="single"/>
            <w:lang w:eastAsia="ru-RU"/>
          </w:rPr>
          <w:t>https://www.youtube.com/watch?v=Mt_ULUT5NKM</w:t>
        </w:r>
      </w:hyperlink>
      <w:r w:rsidRPr="004A00C4">
        <w:rPr>
          <w:rFonts w:ascii="Times New Roman" w:eastAsia="Times New Roman" w:hAnsi="Times New Roman" w:cs="Times New Roman"/>
          <w:color w:val="000000"/>
          <w:sz w:val="28"/>
          <w:szCs w:val="28"/>
          <w:lang w:eastAsia="ru-RU"/>
        </w:rPr>
        <w:t> </w:t>
      </w:r>
      <w:r w:rsidR="0090641F">
        <w:rPr>
          <w:rFonts w:ascii="Times New Roman" w:eastAsia="Times New Roman" w:hAnsi="Times New Roman" w:cs="Times New Roman"/>
          <w:color w:val="000000"/>
          <w:sz w:val="28"/>
          <w:szCs w:val="28"/>
          <w:lang w:eastAsia="ru-RU"/>
        </w:rPr>
        <w:t>(дата звернення: 29.04.2025)</w:t>
      </w:r>
    </w:p>
    <w:p w:rsidR="0074755F" w:rsidRPr="0090641F" w:rsidRDefault="0074755F" w:rsidP="0090641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lastRenderedPageBreak/>
        <w:t xml:space="preserve">Територія Терору. </w:t>
      </w:r>
      <w:proofErr w:type="spellStart"/>
      <w:r w:rsidRPr="004A00C4">
        <w:rPr>
          <w:rFonts w:ascii="Times New Roman" w:eastAsia="Times New Roman" w:hAnsi="Times New Roman" w:cs="Times New Roman"/>
          <w:color w:val="000000"/>
          <w:sz w:val="28"/>
          <w:szCs w:val="28"/>
          <w:lang w:eastAsia="ru-RU"/>
        </w:rPr>
        <w:t>Пацифiкацiя</w:t>
      </w:r>
      <w:proofErr w:type="spellEnd"/>
      <w:r w:rsidRPr="004A00C4">
        <w:rPr>
          <w:rFonts w:ascii="Times New Roman" w:eastAsia="Times New Roman" w:hAnsi="Times New Roman" w:cs="Times New Roman"/>
          <w:color w:val="000000"/>
          <w:sz w:val="28"/>
          <w:szCs w:val="28"/>
          <w:lang w:eastAsia="ru-RU"/>
        </w:rPr>
        <w:t xml:space="preserve"> у с. Шили, 1930 р., 2012. </w:t>
      </w:r>
      <w:proofErr w:type="spellStart"/>
      <w:r w:rsidRPr="004A00C4">
        <w:rPr>
          <w:rFonts w:ascii="Times New Roman" w:eastAsia="Times New Roman" w:hAnsi="Times New Roman" w:cs="Times New Roman"/>
          <w:i/>
          <w:iCs/>
          <w:color w:val="000000"/>
          <w:sz w:val="28"/>
          <w:szCs w:val="28"/>
          <w:lang w:eastAsia="ru-RU"/>
        </w:rPr>
        <w:t>YouTube</w:t>
      </w:r>
      <w:proofErr w:type="spellEnd"/>
      <w:r w:rsidRPr="004A00C4">
        <w:rPr>
          <w:rFonts w:ascii="Times New Roman" w:eastAsia="Times New Roman" w:hAnsi="Times New Roman" w:cs="Times New Roman"/>
          <w:color w:val="000000"/>
          <w:sz w:val="28"/>
          <w:szCs w:val="28"/>
          <w:lang w:eastAsia="ru-RU"/>
        </w:rPr>
        <w:t xml:space="preserve">. URL: </w:t>
      </w:r>
      <w:hyperlink r:id="rId12" w:history="1">
        <w:r w:rsidRPr="004A00C4">
          <w:rPr>
            <w:rFonts w:ascii="Times New Roman" w:eastAsia="Times New Roman" w:hAnsi="Times New Roman" w:cs="Times New Roman"/>
            <w:color w:val="1155CC"/>
            <w:sz w:val="28"/>
            <w:szCs w:val="28"/>
            <w:u w:val="single"/>
            <w:lang w:eastAsia="ru-RU"/>
          </w:rPr>
          <w:t>https://www.youtube.com/watch?v=hbwZDvcpnrA</w:t>
        </w:r>
      </w:hyperlink>
      <w:r w:rsidRPr="004A00C4">
        <w:rPr>
          <w:rFonts w:ascii="Times New Roman" w:eastAsia="Times New Roman" w:hAnsi="Times New Roman" w:cs="Times New Roman"/>
          <w:color w:val="000000"/>
          <w:sz w:val="28"/>
          <w:szCs w:val="28"/>
          <w:lang w:eastAsia="ru-RU"/>
        </w:rPr>
        <w:t> </w:t>
      </w:r>
      <w:r w:rsidR="0090641F">
        <w:rPr>
          <w:rFonts w:ascii="Times New Roman" w:eastAsia="Times New Roman" w:hAnsi="Times New Roman" w:cs="Times New Roman"/>
          <w:color w:val="000000"/>
          <w:sz w:val="28"/>
          <w:szCs w:val="28"/>
          <w:lang w:eastAsia="ru-RU"/>
        </w:rPr>
        <w:t>(дата звернення: 29.04.2025)</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Треба надіятися ще більших репресій проти українців під Польщею. </w:t>
      </w:r>
      <w:r w:rsidRPr="004A00C4">
        <w:rPr>
          <w:rFonts w:ascii="Times New Roman" w:eastAsia="Times New Roman" w:hAnsi="Times New Roman" w:cs="Times New Roman"/>
          <w:i/>
          <w:iCs/>
          <w:color w:val="000000"/>
          <w:sz w:val="28"/>
          <w:szCs w:val="28"/>
          <w:lang w:eastAsia="ru-RU"/>
        </w:rPr>
        <w:t>Свобода</w:t>
      </w:r>
      <w:r w:rsidRPr="004A00C4">
        <w:rPr>
          <w:rFonts w:ascii="Times New Roman" w:eastAsia="Times New Roman" w:hAnsi="Times New Roman" w:cs="Times New Roman"/>
          <w:color w:val="000000"/>
          <w:sz w:val="28"/>
          <w:szCs w:val="28"/>
          <w:lang w:eastAsia="ru-RU"/>
        </w:rPr>
        <w:t>. 1934. 19 черв. С. 1.</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Українців не приймають на університети. </w:t>
      </w:r>
      <w:r w:rsidRPr="004A00C4">
        <w:rPr>
          <w:rFonts w:ascii="Times New Roman" w:eastAsia="Times New Roman" w:hAnsi="Times New Roman" w:cs="Times New Roman"/>
          <w:i/>
          <w:iCs/>
          <w:color w:val="000000"/>
          <w:sz w:val="28"/>
          <w:szCs w:val="28"/>
          <w:lang w:eastAsia="ru-RU"/>
        </w:rPr>
        <w:t>Українські вісти</w:t>
      </w:r>
      <w:r w:rsidRPr="004A00C4">
        <w:rPr>
          <w:rFonts w:ascii="Times New Roman" w:eastAsia="Times New Roman" w:hAnsi="Times New Roman" w:cs="Times New Roman"/>
          <w:color w:val="000000"/>
          <w:sz w:val="28"/>
          <w:szCs w:val="28"/>
          <w:lang w:eastAsia="ru-RU"/>
        </w:rPr>
        <w:t>. 1937. 9 лист. С.2.</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У Польщі заборонено біля тисячі </w:t>
      </w:r>
      <w:proofErr w:type="spellStart"/>
      <w:r w:rsidRPr="004A00C4">
        <w:rPr>
          <w:rFonts w:ascii="Times New Roman" w:eastAsia="Times New Roman" w:hAnsi="Times New Roman" w:cs="Times New Roman"/>
          <w:color w:val="000000"/>
          <w:sz w:val="28"/>
          <w:szCs w:val="28"/>
          <w:lang w:eastAsia="ru-RU"/>
        </w:rPr>
        <w:t>ріжних</w:t>
      </w:r>
      <w:proofErr w:type="spellEnd"/>
      <w:r w:rsidRPr="004A00C4">
        <w:rPr>
          <w:rFonts w:ascii="Times New Roman" w:eastAsia="Times New Roman" w:hAnsi="Times New Roman" w:cs="Times New Roman"/>
          <w:color w:val="000000"/>
          <w:sz w:val="28"/>
          <w:szCs w:val="28"/>
          <w:lang w:eastAsia="ru-RU"/>
        </w:rPr>
        <w:t xml:space="preserve"> українських книжок. </w:t>
      </w:r>
      <w:r w:rsidRPr="004A00C4">
        <w:rPr>
          <w:rFonts w:ascii="Times New Roman" w:eastAsia="Times New Roman" w:hAnsi="Times New Roman" w:cs="Times New Roman"/>
          <w:i/>
          <w:iCs/>
          <w:color w:val="000000"/>
          <w:sz w:val="28"/>
          <w:szCs w:val="28"/>
          <w:lang w:eastAsia="ru-RU"/>
        </w:rPr>
        <w:t>Свобода</w:t>
      </w:r>
      <w:r w:rsidRPr="004A00C4">
        <w:rPr>
          <w:rFonts w:ascii="Times New Roman" w:eastAsia="Times New Roman" w:hAnsi="Times New Roman" w:cs="Times New Roman"/>
          <w:color w:val="000000"/>
          <w:sz w:val="28"/>
          <w:szCs w:val="28"/>
          <w:lang w:eastAsia="ru-RU"/>
        </w:rPr>
        <w:t>. 1934. 20 груд. С.1. </w:t>
      </w:r>
    </w:p>
    <w:p w:rsidR="0074755F" w:rsidRPr="0090641F" w:rsidRDefault="0074755F" w:rsidP="0090641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Фрагменти промови </w:t>
      </w:r>
      <w:proofErr w:type="spellStart"/>
      <w:r w:rsidRPr="004A00C4">
        <w:rPr>
          <w:rFonts w:ascii="Times New Roman" w:eastAsia="Times New Roman" w:hAnsi="Times New Roman" w:cs="Times New Roman"/>
          <w:color w:val="000000"/>
          <w:sz w:val="28"/>
          <w:szCs w:val="28"/>
          <w:lang w:eastAsia="ru-RU"/>
        </w:rPr>
        <w:t>люблинського</w:t>
      </w:r>
      <w:proofErr w:type="spellEnd"/>
      <w:r w:rsidRPr="004A00C4">
        <w:rPr>
          <w:rFonts w:ascii="Times New Roman" w:eastAsia="Times New Roman" w:hAnsi="Times New Roman" w:cs="Times New Roman"/>
          <w:color w:val="000000"/>
          <w:sz w:val="28"/>
          <w:szCs w:val="28"/>
          <w:lang w:eastAsia="ru-RU"/>
        </w:rPr>
        <w:t xml:space="preserve"> воєводи Юзефа </w:t>
      </w:r>
      <w:proofErr w:type="spellStart"/>
      <w:r w:rsidRPr="004A00C4">
        <w:rPr>
          <w:rFonts w:ascii="Times New Roman" w:eastAsia="Times New Roman" w:hAnsi="Times New Roman" w:cs="Times New Roman"/>
          <w:color w:val="000000"/>
          <w:sz w:val="28"/>
          <w:szCs w:val="28"/>
          <w:lang w:eastAsia="ru-RU"/>
        </w:rPr>
        <w:t>Ружнєцького</w:t>
      </w:r>
      <w:proofErr w:type="spellEnd"/>
      <w:r w:rsidRPr="004A00C4">
        <w:rPr>
          <w:rFonts w:ascii="Times New Roman" w:eastAsia="Times New Roman" w:hAnsi="Times New Roman" w:cs="Times New Roman"/>
          <w:color w:val="000000"/>
          <w:sz w:val="28"/>
          <w:szCs w:val="28"/>
          <w:lang w:eastAsia="ru-RU"/>
        </w:rPr>
        <w:t xml:space="preserve"> на З'їзді, присвяченому українській меншості у </w:t>
      </w:r>
      <w:proofErr w:type="spellStart"/>
      <w:r w:rsidRPr="004A00C4">
        <w:rPr>
          <w:rFonts w:ascii="Times New Roman" w:eastAsia="Times New Roman" w:hAnsi="Times New Roman" w:cs="Times New Roman"/>
          <w:color w:val="000000"/>
          <w:sz w:val="28"/>
          <w:szCs w:val="28"/>
          <w:lang w:eastAsia="ru-RU"/>
        </w:rPr>
        <w:t>Люблинському</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воєвідстві</w:t>
      </w:r>
      <w:proofErr w:type="spellEnd"/>
      <w:r w:rsidRPr="004A00C4">
        <w:rPr>
          <w:rFonts w:ascii="Times New Roman" w:eastAsia="Times New Roman" w:hAnsi="Times New Roman" w:cs="Times New Roman"/>
          <w:color w:val="000000"/>
          <w:sz w:val="28"/>
          <w:szCs w:val="28"/>
          <w:lang w:eastAsia="ru-RU"/>
        </w:rPr>
        <w:t xml:space="preserve">. </w:t>
      </w:r>
      <w:r w:rsidRPr="004A00C4">
        <w:rPr>
          <w:rFonts w:ascii="Times New Roman" w:eastAsia="Times New Roman" w:hAnsi="Times New Roman" w:cs="Times New Roman"/>
          <w:i/>
          <w:iCs/>
          <w:color w:val="000000"/>
          <w:sz w:val="28"/>
          <w:szCs w:val="28"/>
          <w:lang w:eastAsia="ru-RU"/>
        </w:rPr>
        <w:t>Акція руйнування православних церков на Холмщині та Південному Підляшші</w:t>
      </w:r>
      <w:r w:rsidRPr="004A00C4">
        <w:rPr>
          <w:rFonts w:ascii="Times New Roman" w:eastAsia="Times New Roman" w:hAnsi="Times New Roman" w:cs="Times New Roman"/>
          <w:color w:val="000000"/>
          <w:sz w:val="28"/>
          <w:szCs w:val="28"/>
          <w:lang w:eastAsia="ru-RU"/>
        </w:rPr>
        <w:t xml:space="preserve">. URL: </w:t>
      </w:r>
      <w:hyperlink r:id="rId13" w:history="1">
        <w:r w:rsidRPr="004A00C4">
          <w:rPr>
            <w:rFonts w:ascii="Times New Roman" w:eastAsia="Times New Roman" w:hAnsi="Times New Roman" w:cs="Times New Roman"/>
            <w:color w:val="1155CC"/>
            <w:sz w:val="28"/>
            <w:szCs w:val="28"/>
            <w:u w:val="single"/>
            <w:lang w:eastAsia="ru-RU"/>
          </w:rPr>
          <w:t>http://www.kholm1938.net/rozniecki.html</w:t>
        </w:r>
      </w:hyperlink>
      <w:r w:rsidRPr="004A00C4">
        <w:rPr>
          <w:rFonts w:ascii="Times New Roman" w:eastAsia="Times New Roman" w:hAnsi="Times New Roman" w:cs="Times New Roman"/>
          <w:color w:val="000000"/>
          <w:sz w:val="28"/>
          <w:szCs w:val="28"/>
          <w:lang w:eastAsia="ru-RU"/>
        </w:rPr>
        <w:t>  </w:t>
      </w:r>
      <w:r w:rsidR="0090641F">
        <w:rPr>
          <w:rFonts w:ascii="Times New Roman" w:eastAsia="Times New Roman" w:hAnsi="Times New Roman" w:cs="Times New Roman"/>
          <w:color w:val="000000"/>
          <w:sz w:val="28"/>
          <w:szCs w:val="28"/>
          <w:lang w:eastAsia="ru-RU"/>
        </w:rPr>
        <w:t>(дата звернення: 18.04.2025)</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Чи буде суд, чи буде кара! (Допис, надісланий з Галичини). </w:t>
      </w:r>
      <w:r w:rsidRPr="004A00C4">
        <w:rPr>
          <w:rFonts w:ascii="Times New Roman" w:eastAsia="Times New Roman" w:hAnsi="Times New Roman" w:cs="Times New Roman"/>
          <w:i/>
          <w:iCs/>
          <w:color w:val="000000"/>
          <w:sz w:val="28"/>
          <w:szCs w:val="28"/>
          <w:lang w:eastAsia="ru-RU"/>
        </w:rPr>
        <w:t>Свобода</w:t>
      </w:r>
      <w:r w:rsidRPr="004A00C4">
        <w:rPr>
          <w:rFonts w:ascii="Times New Roman" w:eastAsia="Times New Roman" w:hAnsi="Times New Roman" w:cs="Times New Roman"/>
          <w:color w:val="000000"/>
          <w:sz w:val="28"/>
          <w:szCs w:val="28"/>
          <w:lang w:eastAsia="ru-RU"/>
        </w:rPr>
        <w:t>. 1930. 6 лист. С.2.</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Dekret o obowiązku szkolnym z dnia 7 lutego 1919 roku; </w:t>
      </w:r>
      <w:r w:rsidRPr="004A00C4">
        <w:rPr>
          <w:rFonts w:ascii="Times New Roman" w:eastAsia="Times New Roman" w:hAnsi="Times New Roman" w:cs="Times New Roman"/>
          <w:i/>
          <w:iCs/>
          <w:color w:val="000000"/>
          <w:sz w:val="28"/>
          <w:szCs w:val="28"/>
          <w:lang w:val="pl-PL" w:eastAsia="ru-RU"/>
        </w:rPr>
        <w:t>Dziennik Praw.</w:t>
      </w:r>
      <w:r w:rsidRPr="004A00C4">
        <w:rPr>
          <w:rFonts w:ascii="Times New Roman" w:eastAsia="Times New Roman" w:hAnsi="Times New Roman" w:cs="Times New Roman"/>
          <w:color w:val="000000"/>
          <w:sz w:val="28"/>
          <w:szCs w:val="28"/>
          <w:lang w:val="pl-PL" w:eastAsia="ru-RU"/>
        </w:rPr>
        <w:t xml:space="preserve"> Nr 14, poz. 147. S.192-197.</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Dodatek nadzwyczajny. Rada Regencyjna do Narodu Polskiego. </w:t>
      </w:r>
      <w:r w:rsidRPr="004A00C4">
        <w:rPr>
          <w:rFonts w:ascii="Times New Roman" w:eastAsia="Times New Roman" w:hAnsi="Times New Roman" w:cs="Times New Roman"/>
          <w:i/>
          <w:iCs/>
          <w:color w:val="000000"/>
          <w:sz w:val="28"/>
          <w:szCs w:val="28"/>
          <w:lang w:val="pl-PL" w:eastAsia="ru-RU"/>
        </w:rPr>
        <w:t>Monitor Polski</w:t>
      </w:r>
      <w:r w:rsidRPr="004A00C4">
        <w:rPr>
          <w:rFonts w:ascii="Times New Roman" w:eastAsia="Times New Roman" w:hAnsi="Times New Roman" w:cs="Times New Roman"/>
          <w:color w:val="000000"/>
          <w:sz w:val="28"/>
          <w:szCs w:val="28"/>
          <w:lang w:val="pl-PL" w:eastAsia="ru-RU"/>
        </w:rPr>
        <w:t>. 1918. 7 października. S.1</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Dział urzędowy. Do pana prezydenta… </w:t>
      </w:r>
      <w:r w:rsidRPr="004A00C4">
        <w:rPr>
          <w:rFonts w:ascii="Times New Roman" w:eastAsia="Times New Roman" w:hAnsi="Times New Roman" w:cs="Times New Roman"/>
          <w:i/>
          <w:iCs/>
          <w:color w:val="000000"/>
          <w:sz w:val="28"/>
          <w:szCs w:val="28"/>
          <w:lang w:val="pl-PL" w:eastAsia="ru-RU"/>
        </w:rPr>
        <w:t>Monitor Polski</w:t>
      </w:r>
      <w:r w:rsidRPr="004A00C4">
        <w:rPr>
          <w:rFonts w:ascii="Times New Roman" w:eastAsia="Times New Roman" w:hAnsi="Times New Roman" w:cs="Times New Roman"/>
          <w:color w:val="000000"/>
          <w:sz w:val="28"/>
          <w:szCs w:val="28"/>
          <w:lang w:val="pl-PL" w:eastAsia="ru-RU"/>
        </w:rPr>
        <w:t>. 1918. 18 listopada. S.1.</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Hołówko T. Kwestia narodowościowa w Polsce. Warszawa: nakł. Księgarni Robotniczej, 1922. 38 s.</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C72CEE">
        <w:rPr>
          <w:rFonts w:ascii="Times New Roman" w:eastAsia="Times New Roman" w:hAnsi="Times New Roman" w:cs="Times New Roman"/>
          <w:color w:val="000000"/>
          <w:sz w:val="28"/>
          <w:szCs w:val="28"/>
          <w:lang w:val="en-US" w:eastAsia="ru-RU"/>
        </w:rPr>
        <w:t xml:space="preserve">Protest of Ukrainian Americans against polish atrocities as reflected by Americans newspapers. </w:t>
      </w:r>
      <w:r w:rsidRPr="004A00C4">
        <w:rPr>
          <w:rFonts w:ascii="Times New Roman" w:eastAsia="Times New Roman" w:hAnsi="Times New Roman" w:cs="Times New Roman"/>
          <w:i/>
          <w:iCs/>
          <w:color w:val="000000"/>
          <w:sz w:val="28"/>
          <w:szCs w:val="28"/>
          <w:lang w:val="pl-PL" w:eastAsia="ru-RU"/>
        </w:rPr>
        <w:t>Свобода</w:t>
      </w:r>
      <w:r w:rsidRPr="004A00C4">
        <w:rPr>
          <w:rFonts w:ascii="Times New Roman" w:eastAsia="Times New Roman" w:hAnsi="Times New Roman" w:cs="Times New Roman"/>
          <w:color w:val="000000"/>
          <w:sz w:val="28"/>
          <w:szCs w:val="28"/>
          <w:lang w:val="pl-PL" w:eastAsia="ru-RU"/>
        </w:rPr>
        <w:t>. 1930. 1 груд. С.3.</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Rozporządzenie Prezydenta Rzeczypospolitej z dnia 17 czerwca 1934 r. w sprawie osób zagrażających bezpieczeństwu, spokojowi i porządkowi publicznemu. </w:t>
      </w:r>
      <w:r w:rsidRPr="004A00C4">
        <w:rPr>
          <w:rFonts w:ascii="Times New Roman" w:eastAsia="Times New Roman" w:hAnsi="Times New Roman" w:cs="Times New Roman"/>
          <w:i/>
          <w:iCs/>
          <w:color w:val="000000"/>
          <w:sz w:val="28"/>
          <w:szCs w:val="28"/>
          <w:lang w:val="pl-PL" w:eastAsia="ru-RU"/>
        </w:rPr>
        <w:t>Dziennik Ustaw</w:t>
      </w:r>
      <w:r w:rsidRPr="004A00C4">
        <w:rPr>
          <w:rFonts w:ascii="Times New Roman" w:eastAsia="Times New Roman" w:hAnsi="Times New Roman" w:cs="Times New Roman"/>
          <w:color w:val="000000"/>
          <w:sz w:val="28"/>
          <w:szCs w:val="28"/>
          <w:lang w:val="pl-PL" w:eastAsia="ru-RU"/>
        </w:rPr>
        <w:t>. 1934. Nr 50, poz. 473. S.791.</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lastRenderedPageBreak/>
        <w:t xml:space="preserve">Traktat między Głównemi Mocarstwami sprzymierzonemi i stowarzyszonemi a Polską, podpisany w Wersalu dnia 28 czerwca 1919 r. </w:t>
      </w:r>
      <w:r w:rsidRPr="004A00C4">
        <w:rPr>
          <w:rFonts w:ascii="Times New Roman" w:eastAsia="Times New Roman" w:hAnsi="Times New Roman" w:cs="Times New Roman"/>
          <w:i/>
          <w:iCs/>
          <w:color w:val="000000"/>
          <w:sz w:val="28"/>
          <w:szCs w:val="28"/>
          <w:lang w:val="pl-PL" w:eastAsia="ru-RU"/>
        </w:rPr>
        <w:t>Dziennik Ustaw</w:t>
      </w:r>
      <w:r w:rsidRPr="004A00C4">
        <w:rPr>
          <w:rFonts w:ascii="Times New Roman" w:eastAsia="Times New Roman" w:hAnsi="Times New Roman" w:cs="Times New Roman"/>
          <w:color w:val="000000"/>
          <w:sz w:val="28"/>
          <w:szCs w:val="28"/>
          <w:lang w:val="pl-PL" w:eastAsia="ru-RU"/>
        </w:rPr>
        <w:t>. 1920. Nr 110, poz. 728. S. 1933-1946.</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Transporty do Berezy Kartuskiej w drodze. </w:t>
      </w:r>
      <w:r w:rsidRPr="004A00C4">
        <w:rPr>
          <w:rFonts w:ascii="Times New Roman" w:eastAsia="Times New Roman" w:hAnsi="Times New Roman" w:cs="Times New Roman"/>
          <w:i/>
          <w:iCs/>
          <w:color w:val="000000"/>
          <w:sz w:val="28"/>
          <w:szCs w:val="28"/>
          <w:lang w:val="pl-PL" w:eastAsia="ru-RU"/>
        </w:rPr>
        <w:t>Gazeta Polska: codzienne pismo polsko-katolickie dla wszystkich stanów</w:t>
      </w:r>
      <w:r w:rsidRPr="004A00C4">
        <w:rPr>
          <w:rFonts w:ascii="Times New Roman" w:eastAsia="Times New Roman" w:hAnsi="Times New Roman" w:cs="Times New Roman"/>
          <w:color w:val="000000"/>
          <w:sz w:val="28"/>
          <w:szCs w:val="28"/>
          <w:lang w:val="pl-PL" w:eastAsia="ru-RU"/>
        </w:rPr>
        <w:t>. 1934. 7 października. S.1.</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Ustawa Konstytucyjna z dnia 23 kwietnia 1935 r. </w:t>
      </w:r>
      <w:r w:rsidRPr="004A00C4">
        <w:rPr>
          <w:rFonts w:ascii="Times New Roman" w:eastAsia="Times New Roman" w:hAnsi="Times New Roman" w:cs="Times New Roman"/>
          <w:i/>
          <w:iCs/>
          <w:color w:val="000000"/>
          <w:sz w:val="28"/>
          <w:szCs w:val="28"/>
          <w:lang w:val="pl-PL" w:eastAsia="ru-RU"/>
        </w:rPr>
        <w:t>Dziennik Ustaw.</w:t>
      </w:r>
      <w:r w:rsidRPr="004A00C4">
        <w:rPr>
          <w:rFonts w:ascii="Times New Roman" w:eastAsia="Times New Roman" w:hAnsi="Times New Roman" w:cs="Times New Roman"/>
          <w:color w:val="000000"/>
          <w:sz w:val="28"/>
          <w:szCs w:val="28"/>
          <w:lang w:val="pl-PL" w:eastAsia="ru-RU"/>
        </w:rPr>
        <w:t xml:space="preserve"> 1935. Nr 30, poz. 227. S. 497-507.</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Ustawa z dnia 31 lipca 1924 r. o języku państwowym i języku urzędowania rządowych i samorządowych władz administracyjnych. </w:t>
      </w:r>
      <w:r w:rsidRPr="004A00C4">
        <w:rPr>
          <w:rFonts w:ascii="Times New Roman" w:eastAsia="Times New Roman" w:hAnsi="Times New Roman" w:cs="Times New Roman"/>
          <w:i/>
          <w:iCs/>
          <w:color w:val="000000"/>
          <w:sz w:val="28"/>
          <w:szCs w:val="28"/>
          <w:lang w:val="pl-PL" w:eastAsia="ru-RU"/>
        </w:rPr>
        <w:t>Dziennik Ustaw.</w:t>
      </w:r>
      <w:r w:rsidRPr="004A00C4">
        <w:rPr>
          <w:rFonts w:ascii="Times New Roman" w:eastAsia="Times New Roman" w:hAnsi="Times New Roman" w:cs="Times New Roman"/>
          <w:color w:val="000000"/>
          <w:sz w:val="28"/>
          <w:szCs w:val="28"/>
          <w:lang w:val="pl-PL" w:eastAsia="ru-RU"/>
        </w:rPr>
        <w:t xml:space="preserve"> 1924 Nr 73, poz. 724. S.1094-1095.</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Ustawa z dnia 31 lipca 1924 r. zawierająca niektóre postanowienia o organizacji szkolnictwa. </w:t>
      </w:r>
      <w:r w:rsidRPr="004A00C4">
        <w:rPr>
          <w:rFonts w:ascii="Times New Roman" w:eastAsia="Times New Roman" w:hAnsi="Times New Roman" w:cs="Times New Roman"/>
          <w:i/>
          <w:iCs/>
          <w:color w:val="000000"/>
          <w:sz w:val="28"/>
          <w:szCs w:val="28"/>
          <w:lang w:val="pl-PL" w:eastAsia="ru-RU"/>
        </w:rPr>
        <w:t>Dziennik Ustaw.</w:t>
      </w:r>
      <w:r w:rsidRPr="004A00C4">
        <w:rPr>
          <w:rFonts w:ascii="Times New Roman" w:eastAsia="Times New Roman" w:hAnsi="Times New Roman" w:cs="Times New Roman"/>
          <w:color w:val="000000"/>
          <w:sz w:val="28"/>
          <w:szCs w:val="28"/>
          <w:lang w:val="pl-PL" w:eastAsia="ru-RU"/>
        </w:rPr>
        <w:t xml:space="preserve"> 1924. Nr 79, poz. 766. S.1212-1214.</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Ustawa z dnia 17 lutego 1922 r. o zakładaniu i utrzymywaniu publicznych szkół powszechnych. </w:t>
      </w:r>
      <w:r w:rsidRPr="004A00C4">
        <w:rPr>
          <w:rFonts w:ascii="Times New Roman" w:eastAsia="Times New Roman" w:hAnsi="Times New Roman" w:cs="Times New Roman"/>
          <w:i/>
          <w:iCs/>
          <w:color w:val="000000"/>
          <w:sz w:val="28"/>
          <w:szCs w:val="28"/>
          <w:lang w:val="pl-PL" w:eastAsia="ru-RU"/>
        </w:rPr>
        <w:t>Dziennik Ustaw</w:t>
      </w:r>
      <w:r w:rsidRPr="004A00C4">
        <w:rPr>
          <w:rFonts w:ascii="Times New Roman" w:eastAsia="Times New Roman" w:hAnsi="Times New Roman" w:cs="Times New Roman"/>
          <w:color w:val="000000"/>
          <w:sz w:val="28"/>
          <w:szCs w:val="28"/>
          <w:lang w:val="pl-PL" w:eastAsia="ru-RU"/>
        </w:rPr>
        <w:t>. 1922. Nr 18, poz. 143. S.282-283.</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Ustawa z dnia 17 marca 1921 r. Konstytucja Rzeczypospolitej Polskiej. </w:t>
      </w:r>
      <w:r w:rsidRPr="004A00C4">
        <w:rPr>
          <w:rFonts w:ascii="Times New Roman" w:eastAsia="Times New Roman" w:hAnsi="Times New Roman" w:cs="Times New Roman"/>
          <w:i/>
          <w:iCs/>
          <w:color w:val="000000"/>
          <w:sz w:val="28"/>
          <w:szCs w:val="28"/>
          <w:lang w:val="pl-PL" w:eastAsia="ru-RU"/>
        </w:rPr>
        <w:t>Dziennik Ustaw</w:t>
      </w:r>
      <w:r w:rsidRPr="004A00C4">
        <w:rPr>
          <w:rFonts w:ascii="Times New Roman" w:eastAsia="Times New Roman" w:hAnsi="Times New Roman" w:cs="Times New Roman"/>
          <w:color w:val="000000"/>
          <w:sz w:val="28"/>
          <w:szCs w:val="28"/>
          <w:lang w:val="pl-PL" w:eastAsia="ru-RU"/>
        </w:rPr>
        <w:t>. 1921. Nr 44, poz. 267. S.623-656.</w:t>
      </w:r>
    </w:p>
    <w:p w:rsidR="0074755F" w:rsidRPr="004A00C4" w:rsidRDefault="0074755F" w:rsidP="0074755F">
      <w:pPr>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Ustawa z dnia 11 marca 1932 r. o ustroju szkolnictwa. </w:t>
      </w:r>
      <w:r w:rsidRPr="004A00C4">
        <w:rPr>
          <w:rFonts w:ascii="Times New Roman" w:eastAsia="Times New Roman" w:hAnsi="Times New Roman" w:cs="Times New Roman"/>
          <w:i/>
          <w:iCs/>
          <w:color w:val="000000"/>
          <w:sz w:val="28"/>
          <w:szCs w:val="28"/>
          <w:lang w:val="pl-PL" w:eastAsia="ru-RU"/>
        </w:rPr>
        <w:t>Dziennik Ustaw</w:t>
      </w:r>
      <w:r w:rsidRPr="004A00C4">
        <w:rPr>
          <w:rFonts w:ascii="Times New Roman" w:eastAsia="Times New Roman" w:hAnsi="Times New Roman" w:cs="Times New Roman"/>
          <w:color w:val="000000"/>
          <w:sz w:val="28"/>
          <w:szCs w:val="28"/>
          <w:lang w:val="pl-PL" w:eastAsia="ru-RU"/>
        </w:rPr>
        <w:t>. 1932. Nr 38, poz. 389. S.639-645.</w:t>
      </w:r>
    </w:p>
    <w:p w:rsidR="0074755F" w:rsidRPr="004A00C4" w:rsidRDefault="0074755F" w:rsidP="0074755F">
      <w:pPr>
        <w:shd w:val="clear" w:color="auto" w:fill="FFFFFF"/>
        <w:spacing w:after="0" w:line="360" w:lineRule="auto"/>
        <w:jc w:val="both"/>
        <w:rPr>
          <w:rFonts w:ascii="Times New Roman" w:eastAsia="Times New Roman" w:hAnsi="Times New Roman" w:cs="Times New Roman"/>
          <w:sz w:val="28"/>
          <w:szCs w:val="28"/>
          <w:lang w:val="pl-PL" w:eastAsia="ru-RU"/>
        </w:rPr>
      </w:pPr>
    </w:p>
    <w:p w:rsidR="0074755F" w:rsidRPr="004A00C4" w:rsidRDefault="0074755F" w:rsidP="0074755F">
      <w:pPr>
        <w:shd w:val="clear" w:color="auto" w:fill="FFFFFF"/>
        <w:spacing w:after="0" w:line="360" w:lineRule="auto"/>
        <w:jc w:val="center"/>
        <w:rPr>
          <w:rFonts w:ascii="Times New Roman" w:eastAsia="Times New Roman" w:hAnsi="Times New Roman" w:cs="Times New Roman"/>
          <w:sz w:val="28"/>
          <w:szCs w:val="28"/>
          <w:lang w:eastAsia="ru-RU"/>
        </w:rPr>
      </w:pPr>
      <w:r w:rsidRPr="004A00C4">
        <w:rPr>
          <w:rFonts w:ascii="Times New Roman" w:eastAsia="Times New Roman" w:hAnsi="Times New Roman" w:cs="Times New Roman"/>
          <w:b/>
          <w:bCs/>
          <w:color w:val="000000"/>
          <w:sz w:val="28"/>
          <w:szCs w:val="28"/>
          <w:lang w:eastAsia="ru-RU"/>
        </w:rPr>
        <w:t>Література</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Артимишин</w:t>
      </w:r>
      <w:proofErr w:type="spellEnd"/>
      <w:r w:rsidRPr="004A00C4">
        <w:rPr>
          <w:rFonts w:ascii="Times New Roman" w:eastAsia="Times New Roman" w:hAnsi="Times New Roman" w:cs="Times New Roman"/>
          <w:color w:val="000000"/>
          <w:sz w:val="28"/>
          <w:szCs w:val="28"/>
          <w:lang w:eastAsia="ru-RU"/>
        </w:rPr>
        <w:t xml:space="preserve"> П. Українське питання в Польській республіці: між «інкорпорацією» та «прометеїзмом». </w:t>
      </w:r>
      <w:r w:rsidRPr="004A00C4">
        <w:rPr>
          <w:rFonts w:ascii="Times New Roman" w:eastAsia="Times New Roman" w:hAnsi="Times New Roman" w:cs="Times New Roman"/>
          <w:i/>
          <w:iCs/>
          <w:color w:val="000000"/>
          <w:sz w:val="28"/>
          <w:szCs w:val="28"/>
          <w:lang w:eastAsia="ru-RU"/>
        </w:rPr>
        <w:t>Україна: культурна спадщина, національна свідомість, державність</w:t>
      </w:r>
      <w:r w:rsidRPr="004A00C4">
        <w:rPr>
          <w:rFonts w:ascii="Times New Roman" w:eastAsia="Times New Roman" w:hAnsi="Times New Roman" w:cs="Times New Roman"/>
          <w:color w:val="000000"/>
          <w:sz w:val="28"/>
          <w:szCs w:val="28"/>
          <w:lang w:eastAsia="ru-RU"/>
        </w:rPr>
        <w:t>. 2021. № 34. С. 103–119.</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Бабинський</w:t>
      </w:r>
      <w:proofErr w:type="spellEnd"/>
      <w:r w:rsidRPr="004A00C4">
        <w:rPr>
          <w:rFonts w:ascii="Times New Roman" w:eastAsia="Times New Roman" w:hAnsi="Times New Roman" w:cs="Times New Roman"/>
          <w:color w:val="000000"/>
          <w:sz w:val="28"/>
          <w:szCs w:val="28"/>
          <w:lang w:eastAsia="ru-RU"/>
        </w:rPr>
        <w:t xml:space="preserve"> А. Історія УГКЦ за 90 хвилин. 2-ге вид. Львів : Свічадо, 2018. 160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Баран С. Митрополит </w:t>
      </w:r>
      <w:proofErr w:type="spellStart"/>
      <w:r w:rsidRPr="004A00C4">
        <w:rPr>
          <w:rFonts w:ascii="Times New Roman" w:eastAsia="Times New Roman" w:hAnsi="Times New Roman" w:cs="Times New Roman"/>
          <w:color w:val="000000"/>
          <w:sz w:val="28"/>
          <w:szCs w:val="28"/>
          <w:lang w:eastAsia="ru-RU"/>
        </w:rPr>
        <w:t>Андрей</w:t>
      </w:r>
      <w:proofErr w:type="spellEnd"/>
      <w:r w:rsidRPr="004A00C4">
        <w:rPr>
          <w:rFonts w:ascii="Times New Roman" w:eastAsia="Times New Roman" w:hAnsi="Times New Roman" w:cs="Times New Roman"/>
          <w:color w:val="000000"/>
          <w:sz w:val="28"/>
          <w:szCs w:val="28"/>
          <w:lang w:eastAsia="ru-RU"/>
        </w:rPr>
        <w:t xml:space="preserve"> Шептицький. Життя і діяльність. Мюнхен : Укр. вид. т-во «Вернигора», 1947. 151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Боєчко</w:t>
      </w:r>
      <w:proofErr w:type="spellEnd"/>
      <w:r w:rsidRPr="004A00C4">
        <w:rPr>
          <w:rFonts w:ascii="Times New Roman" w:eastAsia="Times New Roman" w:hAnsi="Times New Roman" w:cs="Times New Roman"/>
          <w:color w:val="000000"/>
          <w:sz w:val="28"/>
          <w:szCs w:val="28"/>
          <w:lang w:eastAsia="ru-RU"/>
        </w:rPr>
        <w:t xml:space="preserve"> В. Боротьба за встановлення кордонів Другої Речі Посполитої.  </w:t>
      </w:r>
      <w:proofErr w:type="spellStart"/>
      <w:r w:rsidRPr="004A00C4">
        <w:rPr>
          <w:rFonts w:ascii="Times New Roman" w:eastAsia="Times New Roman" w:hAnsi="Times New Roman" w:cs="Times New Roman"/>
          <w:i/>
          <w:iCs/>
          <w:color w:val="000000"/>
          <w:sz w:val="28"/>
          <w:szCs w:val="28"/>
          <w:lang w:eastAsia="ru-RU"/>
        </w:rPr>
        <w:t>Evropský</w:t>
      </w:r>
      <w:proofErr w:type="spellEnd"/>
      <w:r w:rsidRPr="004A00C4">
        <w:rPr>
          <w:rFonts w:ascii="Times New Roman" w:eastAsia="Times New Roman" w:hAnsi="Times New Roman" w:cs="Times New Roman"/>
          <w:i/>
          <w:iCs/>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filozofický</w:t>
      </w:r>
      <w:proofErr w:type="spellEnd"/>
      <w:r w:rsidRPr="004A00C4">
        <w:rPr>
          <w:rFonts w:ascii="Times New Roman" w:eastAsia="Times New Roman" w:hAnsi="Times New Roman" w:cs="Times New Roman"/>
          <w:i/>
          <w:iCs/>
          <w:color w:val="000000"/>
          <w:sz w:val="28"/>
          <w:szCs w:val="28"/>
          <w:lang w:eastAsia="ru-RU"/>
        </w:rPr>
        <w:t xml:space="preserve"> a </w:t>
      </w:r>
      <w:proofErr w:type="spellStart"/>
      <w:r w:rsidRPr="004A00C4">
        <w:rPr>
          <w:rFonts w:ascii="Times New Roman" w:eastAsia="Times New Roman" w:hAnsi="Times New Roman" w:cs="Times New Roman"/>
          <w:i/>
          <w:iCs/>
          <w:color w:val="000000"/>
          <w:sz w:val="28"/>
          <w:szCs w:val="28"/>
          <w:lang w:eastAsia="ru-RU"/>
        </w:rPr>
        <w:t>historický</w:t>
      </w:r>
      <w:proofErr w:type="spellEnd"/>
      <w:r w:rsidRPr="004A00C4">
        <w:rPr>
          <w:rFonts w:ascii="Times New Roman" w:eastAsia="Times New Roman" w:hAnsi="Times New Roman" w:cs="Times New Roman"/>
          <w:i/>
          <w:iCs/>
          <w:color w:val="000000"/>
          <w:sz w:val="28"/>
          <w:szCs w:val="28"/>
          <w:lang w:eastAsia="ru-RU"/>
        </w:rPr>
        <w:t xml:space="preserve"> </w:t>
      </w:r>
      <w:proofErr w:type="spellStart"/>
      <w:r w:rsidRPr="004A00C4">
        <w:rPr>
          <w:rFonts w:ascii="Times New Roman" w:eastAsia="Times New Roman" w:hAnsi="Times New Roman" w:cs="Times New Roman"/>
          <w:i/>
          <w:iCs/>
          <w:color w:val="000000"/>
          <w:sz w:val="28"/>
          <w:szCs w:val="28"/>
          <w:lang w:eastAsia="ru-RU"/>
        </w:rPr>
        <w:t>diskurz</w:t>
      </w:r>
      <w:proofErr w:type="spellEnd"/>
      <w:r w:rsidRPr="004A00C4">
        <w:rPr>
          <w:rFonts w:ascii="Times New Roman" w:eastAsia="Times New Roman" w:hAnsi="Times New Roman" w:cs="Times New Roman"/>
          <w:color w:val="000000"/>
          <w:sz w:val="28"/>
          <w:szCs w:val="28"/>
          <w:lang w:eastAsia="ru-RU"/>
        </w:rPr>
        <w:t>, 2016. vol.2, №2, P. 30-34.</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lastRenderedPageBreak/>
        <w:t>Бурдін</w:t>
      </w:r>
      <w:proofErr w:type="spellEnd"/>
      <w:r w:rsidRPr="004A00C4">
        <w:rPr>
          <w:rFonts w:ascii="Times New Roman" w:eastAsia="Times New Roman" w:hAnsi="Times New Roman" w:cs="Times New Roman"/>
          <w:color w:val="000000"/>
          <w:sz w:val="28"/>
          <w:szCs w:val="28"/>
          <w:lang w:eastAsia="ru-RU"/>
        </w:rPr>
        <w:t xml:space="preserve"> М. Цивільне осадництво як складник польської аграрної політики на західноукраїнських землях. </w:t>
      </w:r>
      <w:r w:rsidRPr="004A00C4">
        <w:rPr>
          <w:rFonts w:ascii="Times New Roman" w:eastAsia="Times New Roman" w:hAnsi="Times New Roman" w:cs="Times New Roman"/>
          <w:i/>
          <w:iCs/>
          <w:color w:val="000000"/>
          <w:sz w:val="28"/>
          <w:szCs w:val="28"/>
          <w:lang w:eastAsia="ru-RU"/>
        </w:rPr>
        <w:t>Науковий вісник публічного та приватного права.</w:t>
      </w:r>
      <w:r w:rsidRPr="004A00C4">
        <w:rPr>
          <w:rFonts w:ascii="Times New Roman" w:eastAsia="Times New Roman" w:hAnsi="Times New Roman" w:cs="Times New Roman"/>
          <w:color w:val="000000"/>
          <w:sz w:val="28"/>
          <w:szCs w:val="28"/>
          <w:lang w:eastAsia="ru-RU"/>
        </w:rPr>
        <w:t xml:space="preserve"> 2018. № 3, ч.1. С. 3–9.</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Вербова О. Аграрна політика польської держави міжвоєнного періоду та українське питання. </w:t>
      </w:r>
      <w:r w:rsidRPr="004A00C4">
        <w:rPr>
          <w:rFonts w:ascii="Times New Roman" w:eastAsia="Times New Roman" w:hAnsi="Times New Roman" w:cs="Times New Roman"/>
          <w:i/>
          <w:iCs/>
          <w:color w:val="000000"/>
          <w:sz w:val="28"/>
          <w:szCs w:val="28"/>
          <w:lang w:eastAsia="ru-RU"/>
        </w:rPr>
        <w:t xml:space="preserve">Науковий вісник національного лісотехнічного університету України </w:t>
      </w:r>
      <w:r w:rsidRPr="004A00C4">
        <w:rPr>
          <w:rFonts w:ascii="Times New Roman" w:eastAsia="Times New Roman" w:hAnsi="Times New Roman" w:cs="Times New Roman"/>
          <w:color w:val="000000"/>
          <w:sz w:val="28"/>
          <w:szCs w:val="28"/>
          <w:lang w:eastAsia="ru-RU"/>
        </w:rPr>
        <w:t xml:space="preserve">: Збірник </w:t>
      </w:r>
      <w:proofErr w:type="spellStart"/>
      <w:r w:rsidRPr="004A00C4">
        <w:rPr>
          <w:rFonts w:ascii="Times New Roman" w:eastAsia="Times New Roman" w:hAnsi="Times New Roman" w:cs="Times New Roman"/>
          <w:color w:val="000000"/>
          <w:sz w:val="28"/>
          <w:szCs w:val="28"/>
          <w:lang w:eastAsia="ru-RU"/>
        </w:rPr>
        <w:t>науковотехнічних</w:t>
      </w:r>
      <w:proofErr w:type="spellEnd"/>
      <w:r w:rsidRPr="004A00C4">
        <w:rPr>
          <w:rFonts w:ascii="Times New Roman" w:eastAsia="Times New Roman" w:hAnsi="Times New Roman" w:cs="Times New Roman"/>
          <w:color w:val="000000"/>
          <w:sz w:val="28"/>
          <w:szCs w:val="28"/>
          <w:lang w:eastAsia="ru-RU"/>
        </w:rPr>
        <w:t xml:space="preserve"> праць. Львів: НЛТУ України, 2008. №18.6. С. 127–134.</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Виздрик</w:t>
      </w:r>
      <w:proofErr w:type="spellEnd"/>
      <w:r w:rsidRPr="004A00C4">
        <w:rPr>
          <w:rFonts w:ascii="Times New Roman" w:eastAsia="Times New Roman" w:hAnsi="Times New Roman" w:cs="Times New Roman"/>
          <w:color w:val="000000"/>
          <w:sz w:val="28"/>
          <w:szCs w:val="28"/>
          <w:lang w:eastAsia="ru-RU"/>
        </w:rPr>
        <w:t xml:space="preserve"> В. Польське військове осадництво на західноукраїнських землях у 20−30-х роках ХХ ст. </w:t>
      </w:r>
      <w:r w:rsidRPr="004A00C4">
        <w:rPr>
          <w:rFonts w:ascii="Times New Roman" w:eastAsia="Times New Roman" w:hAnsi="Times New Roman" w:cs="Times New Roman"/>
          <w:i/>
          <w:iCs/>
          <w:color w:val="000000"/>
          <w:sz w:val="28"/>
          <w:szCs w:val="28"/>
          <w:lang w:eastAsia="ru-RU"/>
        </w:rPr>
        <w:t>Науковий вісник східноєвропейського національного університету імені лесі українки. історичні науки.</w:t>
      </w:r>
      <w:r w:rsidRPr="004A00C4">
        <w:rPr>
          <w:rFonts w:ascii="Times New Roman" w:eastAsia="Times New Roman" w:hAnsi="Times New Roman" w:cs="Times New Roman"/>
          <w:color w:val="000000"/>
          <w:sz w:val="28"/>
          <w:szCs w:val="28"/>
          <w:lang w:eastAsia="ru-RU"/>
        </w:rPr>
        <w:t xml:space="preserve"> 2013. № 21. С. 48–53.</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Висоцький Р. Пацифікація Галичини 1930 року. Документи. Том І. Львів: Україна Модерна; Видавництво Українського Католицького Університету, 2019. 696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Гаврилів І. Українсько-польське протистояння у міжвоєнний період: форми і методи боротьби західноукраїнських політичних сил за відновлення державності України. </w:t>
      </w:r>
      <w:r w:rsidRPr="004A00C4">
        <w:rPr>
          <w:rFonts w:ascii="Times New Roman" w:eastAsia="Times New Roman" w:hAnsi="Times New Roman" w:cs="Times New Roman"/>
          <w:i/>
          <w:iCs/>
          <w:color w:val="000000"/>
          <w:sz w:val="28"/>
          <w:szCs w:val="28"/>
          <w:lang w:eastAsia="ru-RU"/>
        </w:rPr>
        <w:t xml:space="preserve">Україна: культурна спадщина, національна свідомість, державність </w:t>
      </w:r>
      <w:r w:rsidRPr="004A00C4">
        <w:rPr>
          <w:rFonts w:ascii="Times New Roman" w:eastAsia="Times New Roman" w:hAnsi="Times New Roman" w:cs="Times New Roman"/>
          <w:color w:val="000000"/>
          <w:sz w:val="28"/>
          <w:szCs w:val="28"/>
          <w:lang w:eastAsia="ru-RU"/>
        </w:rPr>
        <w:t>: Зб. наук. пр. Львів: Інститут українознавства НАН України ім. І. Крип’якевича, 2008. №17. С. 151-165.</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Геник</w:t>
      </w:r>
      <w:proofErr w:type="spellEnd"/>
      <w:r w:rsidRPr="004A00C4">
        <w:rPr>
          <w:rFonts w:ascii="Times New Roman" w:eastAsia="Times New Roman" w:hAnsi="Times New Roman" w:cs="Times New Roman"/>
          <w:color w:val="000000"/>
          <w:sz w:val="28"/>
          <w:szCs w:val="28"/>
          <w:lang w:eastAsia="ru-RU"/>
        </w:rPr>
        <w:t xml:space="preserve"> С. Польська політика геноциду та </w:t>
      </w:r>
      <w:proofErr w:type="spellStart"/>
      <w:r w:rsidRPr="004A00C4">
        <w:rPr>
          <w:rFonts w:ascii="Times New Roman" w:eastAsia="Times New Roman" w:hAnsi="Times New Roman" w:cs="Times New Roman"/>
          <w:color w:val="000000"/>
          <w:sz w:val="28"/>
          <w:szCs w:val="28"/>
          <w:lang w:eastAsia="ru-RU"/>
        </w:rPr>
        <w:t>етноциду</w:t>
      </w:r>
      <w:proofErr w:type="spellEnd"/>
      <w:r w:rsidRPr="004A00C4">
        <w:rPr>
          <w:rFonts w:ascii="Times New Roman" w:eastAsia="Times New Roman" w:hAnsi="Times New Roman" w:cs="Times New Roman"/>
          <w:color w:val="000000"/>
          <w:sz w:val="28"/>
          <w:szCs w:val="28"/>
          <w:lang w:eastAsia="ru-RU"/>
        </w:rPr>
        <w:t xml:space="preserve"> в Галичині. </w:t>
      </w:r>
      <w:r w:rsidRPr="004A00C4">
        <w:rPr>
          <w:rFonts w:ascii="Times New Roman" w:eastAsia="Times New Roman" w:hAnsi="Times New Roman" w:cs="Times New Roman"/>
          <w:i/>
          <w:iCs/>
          <w:color w:val="000000"/>
          <w:sz w:val="28"/>
          <w:szCs w:val="28"/>
          <w:lang w:eastAsia="ru-RU"/>
        </w:rPr>
        <w:t>Українсько-польські відносини в Галичині ХХ ст.</w:t>
      </w:r>
      <w:r w:rsidRPr="004A00C4">
        <w:rPr>
          <w:rFonts w:ascii="Times New Roman" w:eastAsia="Times New Roman" w:hAnsi="Times New Roman" w:cs="Times New Roman"/>
          <w:color w:val="000000"/>
          <w:sz w:val="28"/>
          <w:szCs w:val="28"/>
          <w:lang w:eastAsia="ru-RU"/>
        </w:rPr>
        <w:t xml:space="preserve"> : Матеріали </w:t>
      </w:r>
      <w:proofErr w:type="spellStart"/>
      <w:r w:rsidRPr="004A00C4">
        <w:rPr>
          <w:rFonts w:ascii="Times New Roman" w:eastAsia="Times New Roman" w:hAnsi="Times New Roman" w:cs="Times New Roman"/>
          <w:color w:val="000000"/>
          <w:sz w:val="28"/>
          <w:szCs w:val="28"/>
          <w:lang w:eastAsia="ru-RU"/>
        </w:rPr>
        <w:t>міжнар</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науково-практ</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конф</w:t>
      </w:r>
      <w:proofErr w:type="spellEnd"/>
      <w:r w:rsidRPr="004A00C4">
        <w:rPr>
          <w:rFonts w:ascii="Times New Roman" w:eastAsia="Times New Roman" w:hAnsi="Times New Roman" w:cs="Times New Roman"/>
          <w:color w:val="000000"/>
          <w:sz w:val="28"/>
          <w:szCs w:val="28"/>
          <w:lang w:eastAsia="ru-RU"/>
        </w:rPr>
        <w:t xml:space="preserve">., 21-22 </w:t>
      </w:r>
      <w:proofErr w:type="spellStart"/>
      <w:r w:rsidRPr="004A00C4">
        <w:rPr>
          <w:rFonts w:ascii="Times New Roman" w:eastAsia="Times New Roman" w:hAnsi="Times New Roman" w:cs="Times New Roman"/>
          <w:color w:val="000000"/>
          <w:sz w:val="28"/>
          <w:szCs w:val="28"/>
          <w:lang w:eastAsia="ru-RU"/>
        </w:rPr>
        <w:t>листоп</w:t>
      </w:r>
      <w:proofErr w:type="spellEnd"/>
      <w:r w:rsidRPr="004A00C4">
        <w:rPr>
          <w:rFonts w:ascii="Times New Roman" w:eastAsia="Times New Roman" w:hAnsi="Times New Roman" w:cs="Times New Roman"/>
          <w:color w:val="000000"/>
          <w:sz w:val="28"/>
          <w:szCs w:val="28"/>
          <w:lang w:eastAsia="ru-RU"/>
        </w:rPr>
        <w:t>. 1996 р. Івано-Франківськ : Плай, 1997. С. 184-188.</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Гожень</w:t>
      </w:r>
      <w:proofErr w:type="spellEnd"/>
      <w:r w:rsidRPr="004A00C4">
        <w:rPr>
          <w:rFonts w:ascii="Times New Roman" w:eastAsia="Times New Roman" w:hAnsi="Times New Roman" w:cs="Times New Roman"/>
          <w:color w:val="000000"/>
          <w:sz w:val="28"/>
          <w:szCs w:val="28"/>
          <w:lang w:eastAsia="ru-RU"/>
        </w:rPr>
        <w:t xml:space="preserve"> Я. Розвиток українського шкільництва в Другій Речі Посполитій та в Генеральному губернаторстві. </w:t>
      </w:r>
      <w:r w:rsidRPr="004A00C4">
        <w:rPr>
          <w:rFonts w:ascii="Times New Roman" w:eastAsia="Times New Roman" w:hAnsi="Times New Roman" w:cs="Times New Roman"/>
          <w:i/>
          <w:iCs/>
          <w:color w:val="000000"/>
          <w:sz w:val="28"/>
          <w:szCs w:val="28"/>
          <w:lang w:eastAsia="ru-RU"/>
        </w:rPr>
        <w:t>Науковий вісник Ужгородського університету</w:t>
      </w:r>
      <w:r w:rsidRPr="004A00C4">
        <w:rPr>
          <w:rFonts w:ascii="Times New Roman" w:eastAsia="Times New Roman" w:hAnsi="Times New Roman" w:cs="Times New Roman"/>
          <w:color w:val="000000"/>
          <w:sz w:val="28"/>
          <w:szCs w:val="28"/>
          <w:lang w:eastAsia="ru-RU"/>
        </w:rPr>
        <w:t xml:space="preserve"> : Серія: Історія / </w:t>
      </w:r>
      <w:proofErr w:type="spellStart"/>
      <w:r w:rsidRPr="004A00C4">
        <w:rPr>
          <w:rFonts w:ascii="Times New Roman" w:eastAsia="Times New Roman" w:hAnsi="Times New Roman" w:cs="Times New Roman"/>
          <w:color w:val="000000"/>
          <w:sz w:val="28"/>
          <w:szCs w:val="28"/>
          <w:lang w:eastAsia="ru-RU"/>
        </w:rPr>
        <w:t>відп</w:t>
      </w:r>
      <w:proofErr w:type="spellEnd"/>
      <w:r w:rsidRPr="004A00C4">
        <w:rPr>
          <w:rFonts w:ascii="Times New Roman" w:eastAsia="Times New Roman" w:hAnsi="Times New Roman" w:cs="Times New Roman"/>
          <w:color w:val="000000"/>
          <w:sz w:val="28"/>
          <w:szCs w:val="28"/>
          <w:lang w:eastAsia="ru-RU"/>
        </w:rPr>
        <w:t xml:space="preserve">. за вип. Н.П. </w:t>
      </w:r>
      <w:proofErr w:type="spellStart"/>
      <w:r w:rsidRPr="004A00C4">
        <w:rPr>
          <w:rFonts w:ascii="Times New Roman" w:eastAsia="Times New Roman" w:hAnsi="Times New Roman" w:cs="Times New Roman"/>
          <w:color w:val="000000"/>
          <w:sz w:val="28"/>
          <w:szCs w:val="28"/>
          <w:lang w:eastAsia="ru-RU"/>
        </w:rPr>
        <w:t>Керецман</w:t>
      </w:r>
      <w:proofErr w:type="spellEnd"/>
      <w:r w:rsidRPr="004A00C4">
        <w:rPr>
          <w:rFonts w:ascii="Times New Roman" w:eastAsia="Times New Roman" w:hAnsi="Times New Roman" w:cs="Times New Roman"/>
          <w:color w:val="000000"/>
          <w:sz w:val="28"/>
          <w:szCs w:val="28"/>
          <w:lang w:eastAsia="ru-RU"/>
        </w:rPr>
        <w:t>. Ужгород : Говерла, 2017. № 1 (36). С. 75-80.</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Грицак Я. Нариси з історії України: формування української модерної  нації ХІХ–ХХ ст. 2-ге вид. Київ : </w:t>
      </w:r>
      <w:proofErr w:type="spellStart"/>
      <w:r w:rsidRPr="004A00C4">
        <w:rPr>
          <w:rFonts w:ascii="Times New Roman" w:eastAsia="Times New Roman" w:hAnsi="Times New Roman" w:cs="Times New Roman"/>
          <w:color w:val="000000"/>
          <w:sz w:val="28"/>
          <w:szCs w:val="28"/>
          <w:lang w:eastAsia="ru-RU"/>
        </w:rPr>
        <w:t>Генеза</w:t>
      </w:r>
      <w:proofErr w:type="spellEnd"/>
      <w:r w:rsidRPr="004A00C4">
        <w:rPr>
          <w:rFonts w:ascii="Times New Roman" w:eastAsia="Times New Roman" w:hAnsi="Times New Roman" w:cs="Times New Roman"/>
          <w:color w:val="000000"/>
          <w:sz w:val="28"/>
          <w:szCs w:val="28"/>
          <w:lang w:eastAsia="ru-RU"/>
        </w:rPr>
        <w:t>, 2000. 249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lastRenderedPageBreak/>
        <w:t>Гудь</w:t>
      </w:r>
      <w:proofErr w:type="spellEnd"/>
      <w:r w:rsidRPr="004A00C4">
        <w:rPr>
          <w:rFonts w:ascii="Times New Roman" w:eastAsia="Times New Roman" w:hAnsi="Times New Roman" w:cs="Times New Roman"/>
          <w:color w:val="000000"/>
          <w:sz w:val="28"/>
          <w:szCs w:val="28"/>
          <w:lang w:eastAsia="ru-RU"/>
        </w:rPr>
        <w:t xml:space="preserve"> Б. Політика «</w:t>
      </w:r>
      <w:proofErr w:type="spellStart"/>
      <w:r w:rsidRPr="004A00C4">
        <w:rPr>
          <w:rFonts w:ascii="Times New Roman" w:eastAsia="Times New Roman" w:hAnsi="Times New Roman" w:cs="Times New Roman"/>
          <w:color w:val="000000"/>
          <w:sz w:val="28"/>
          <w:szCs w:val="28"/>
          <w:lang w:eastAsia="ru-RU"/>
        </w:rPr>
        <w:t>ревіндикації</w:t>
      </w:r>
      <w:proofErr w:type="spellEnd"/>
      <w:r w:rsidRPr="004A00C4">
        <w:rPr>
          <w:rFonts w:ascii="Times New Roman" w:eastAsia="Times New Roman" w:hAnsi="Times New Roman" w:cs="Times New Roman"/>
          <w:color w:val="000000"/>
          <w:sz w:val="28"/>
          <w:szCs w:val="28"/>
          <w:lang w:eastAsia="ru-RU"/>
        </w:rPr>
        <w:t xml:space="preserve">» на Холмщині і Волині 1937-1938 </w:t>
      </w:r>
      <w:proofErr w:type="spellStart"/>
      <w:r w:rsidRPr="004A00C4">
        <w:rPr>
          <w:rFonts w:ascii="Times New Roman" w:eastAsia="Times New Roman" w:hAnsi="Times New Roman" w:cs="Times New Roman"/>
          <w:color w:val="000000"/>
          <w:sz w:val="28"/>
          <w:szCs w:val="28"/>
          <w:lang w:eastAsia="ru-RU"/>
        </w:rPr>
        <w:t>pp</w:t>
      </w:r>
      <w:proofErr w:type="spellEnd"/>
      <w:r w:rsidRPr="004A00C4">
        <w:rPr>
          <w:rFonts w:ascii="Times New Roman" w:eastAsia="Times New Roman" w:hAnsi="Times New Roman" w:cs="Times New Roman"/>
          <w:color w:val="000000"/>
          <w:sz w:val="28"/>
          <w:szCs w:val="28"/>
          <w:lang w:eastAsia="ru-RU"/>
        </w:rPr>
        <w:t xml:space="preserve">. та її наслідки для українсько-польських стосунків. </w:t>
      </w:r>
      <w:r w:rsidRPr="004A00C4">
        <w:rPr>
          <w:rFonts w:ascii="Times New Roman" w:eastAsia="Times New Roman" w:hAnsi="Times New Roman" w:cs="Times New Roman"/>
          <w:i/>
          <w:iCs/>
          <w:color w:val="000000"/>
          <w:sz w:val="28"/>
          <w:szCs w:val="28"/>
          <w:lang w:eastAsia="ru-RU"/>
        </w:rPr>
        <w:t xml:space="preserve">Україна: культурна спадщина, національна свідомість, державність: </w:t>
      </w:r>
      <w:r w:rsidRPr="004A00C4">
        <w:rPr>
          <w:rFonts w:ascii="Times New Roman" w:eastAsia="Times New Roman" w:hAnsi="Times New Roman" w:cs="Times New Roman"/>
          <w:color w:val="000000"/>
          <w:sz w:val="28"/>
          <w:szCs w:val="28"/>
          <w:lang w:eastAsia="ru-RU"/>
        </w:rPr>
        <w:t>Зб. наук. пр. Львів: Інститут українознавства ім. І. Крип’якевича НАН України, 2012. №21. С.256-266.</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Гунчак Т. Поляки і українці під час Другої світової війни. </w:t>
      </w:r>
      <w:r w:rsidRPr="004A00C4">
        <w:rPr>
          <w:rFonts w:ascii="Times New Roman" w:eastAsia="Times New Roman" w:hAnsi="Times New Roman" w:cs="Times New Roman"/>
          <w:i/>
          <w:iCs/>
          <w:color w:val="000000"/>
          <w:sz w:val="28"/>
          <w:szCs w:val="28"/>
          <w:lang w:eastAsia="ru-RU"/>
        </w:rPr>
        <w:t>Історіографічні дослідження в Україні</w:t>
      </w:r>
      <w:r w:rsidRPr="004A00C4">
        <w:rPr>
          <w:rFonts w:ascii="Times New Roman" w:eastAsia="Times New Roman" w:hAnsi="Times New Roman" w:cs="Times New Roman"/>
          <w:color w:val="000000"/>
          <w:sz w:val="28"/>
          <w:szCs w:val="28"/>
          <w:lang w:eastAsia="ru-RU"/>
        </w:rPr>
        <w:t>. 2003. №13, Ч.1. С.335-343.</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Гунчак Т. Україна. Перша половина ХХ століття. Нариси політичної історії. Київ : Либідь, 1993 р. 288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Дейвіс</w:t>
      </w:r>
      <w:proofErr w:type="spellEnd"/>
      <w:r w:rsidRPr="004A00C4">
        <w:rPr>
          <w:rFonts w:ascii="Times New Roman" w:eastAsia="Times New Roman" w:hAnsi="Times New Roman" w:cs="Times New Roman"/>
          <w:color w:val="000000"/>
          <w:sz w:val="28"/>
          <w:szCs w:val="28"/>
          <w:lang w:eastAsia="ru-RU"/>
        </w:rPr>
        <w:t xml:space="preserve"> Н.Боже ігрище: історія Польщі / пер. з англ. П. </w:t>
      </w:r>
      <w:proofErr w:type="spellStart"/>
      <w:r w:rsidRPr="004A00C4">
        <w:rPr>
          <w:rFonts w:ascii="Times New Roman" w:eastAsia="Times New Roman" w:hAnsi="Times New Roman" w:cs="Times New Roman"/>
          <w:color w:val="000000"/>
          <w:sz w:val="28"/>
          <w:szCs w:val="28"/>
          <w:lang w:eastAsia="ru-RU"/>
        </w:rPr>
        <w:t>Таращук</w:t>
      </w:r>
      <w:proofErr w:type="spellEnd"/>
      <w:r w:rsidRPr="004A00C4">
        <w:rPr>
          <w:rFonts w:ascii="Times New Roman" w:eastAsia="Times New Roman" w:hAnsi="Times New Roman" w:cs="Times New Roman"/>
          <w:color w:val="000000"/>
          <w:sz w:val="28"/>
          <w:szCs w:val="28"/>
          <w:lang w:eastAsia="ru-RU"/>
        </w:rPr>
        <w:t>. Київ.: Вид-во Соломії Павличко «Основи», 2008. 1080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Дзира</w:t>
      </w:r>
      <w:proofErr w:type="spellEnd"/>
      <w:r w:rsidRPr="004A00C4">
        <w:rPr>
          <w:rFonts w:ascii="Times New Roman" w:eastAsia="Times New Roman" w:hAnsi="Times New Roman" w:cs="Times New Roman"/>
          <w:color w:val="000000"/>
          <w:sz w:val="28"/>
          <w:szCs w:val="28"/>
          <w:lang w:eastAsia="ru-RU"/>
        </w:rPr>
        <w:t xml:space="preserve"> О. Друга хвиля еміграції українців до Канади: причини, характер і склад. </w:t>
      </w:r>
      <w:r w:rsidRPr="00C72CEE">
        <w:rPr>
          <w:rFonts w:ascii="Times New Roman" w:eastAsia="Times New Roman" w:hAnsi="Times New Roman" w:cs="Times New Roman"/>
          <w:i/>
          <w:color w:val="000000"/>
          <w:sz w:val="28"/>
          <w:szCs w:val="28"/>
          <w:lang w:eastAsia="ru-RU"/>
        </w:rPr>
        <w:t>Міжнародні зв'язки України: наукові пошуки і знахідки</w:t>
      </w:r>
      <w:r w:rsidRPr="004A00C4">
        <w:rPr>
          <w:rFonts w:ascii="Times New Roman" w:eastAsia="Times New Roman" w:hAnsi="Times New Roman" w:cs="Times New Roman"/>
          <w:color w:val="000000"/>
          <w:sz w:val="28"/>
          <w:szCs w:val="28"/>
          <w:lang w:eastAsia="ru-RU"/>
        </w:rPr>
        <w:t xml:space="preserve"> : </w:t>
      </w:r>
      <w:proofErr w:type="spellStart"/>
      <w:r w:rsidRPr="004A00C4">
        <w:rPr>
          <w:rFonts w:ascii="Times New Roman" w:eastAsia="Times New Roman" w:hAnsi="Times New Roman" w:cs="Times New Roman"/>
          <w:color w:val="000000"/>
          <w:sz w:val="28"/>
          <w:szCs w:val="28"/>
          <w:lang w:eastAsia="ru-RU"/>
        </w:rPr>
        <w:t>міжвід</w:t>
      </w:r>
      <w:proofErr w:type="spellEnd"/>
      <w:r w:rsidRPr="004A00C4">
        <w:rPr>
          <w:rFonts w:ascii="Times New Roman" w:eastAsia="Times New Roman" w:hAnsi="Times New Roman" w:cs="Times New Roman"/>
          <w:color w:val="000000"/>
          <w:sz w:val="28"/>
          <w:szCs w:val="28"/>
          <w:lang w:eastAsia="ru-RU"/>
        </w:rPr>
        <w:t>. зб. наук. пр. 2015. №24. С.157-175.</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Дрогомирецька</w:t>
      </w:r>
      <w:proofErr w:type="spellEnd"/>
      <w:r w:rsidRPr="004A00C4">
        <w:rPr>
          <w:rFonts w:ascii="Times New Roman" w:eastAsia="Times New Roman" w:hAnsi="Times New Roman" w:cs="Times New Roman"/>
          <w:color w:val="000000"/>
          <w:sz w:val="28"/>
          <w:szCs w:val="28"/>
          <w:lang w:eastAsia="ru-RU"/>
        </w:rPr>
        <w:t xml:space="preserve"> Л. Проблема взаємин західноукраїнських кооперативних організацій і польських урядових кіл у 1919-1920 рр. </w:t>
      </w:r>
      <w:r w:rsidRPr="004A00C4">
        <w:rPr>
          <w:rFonts w:ascii="Times New Roman" w:eastAsia="Times New Roman" w:hAnsi="Times New Roman" w:cs="Times New Roman"/>
          <w:i/>
          <w:iCs/>
          <w:color w:val="000000"/>
          <w:sz w:val="28"/>
          <w:szCs w:val="28"/>
          <w:lang w:eastAsia="ru-RU"/>
        </w:rPr>
        <w:t>Українсько-польські відносини в Галичині ХХ ст.</w:t>
      </w:r>
      <w:r w:rsidRPr="004A00C4">
        <w:rPr>
          <w:rFonts w:ascii="Times New Roman" w:eastAsia="Times New Roman" w:hAnsi="Times New Roman" w:cs="Times New Roman"/>
          <w:color w:val="000000"/>
          <w:sz w:val="28"/>
          <w:szCs w:val="28"/>
          <w:lang w:eastAsia="ru-RU"/>
        </w:rPr>
        <w:t xml:space="preserve"> : Матеріали </w:t>
      </w:r>
      <w:proofErr w:type="spellStart"/>
      <w:r w:rsidRPr="004A00C4">
        <w:rPr>
          <w:rFonts w:ascii="Times New Roman" w:eastAsia="Times New Roman" w:hAnsi="Times New Roman" w:cs="Times New Roman"/>
          <w:color w:val="000000"/>
          <w:sz w:val="28"/>
          <w:szCs w:val="28"/>
          <w:lang w:eastAsia="ru-RU"/>
        </w:rPr>
        <w:t>міжнар</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науково-практ</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конф</w:t>
      </w:r>
      <w:proofErr w:type="spellEnd"/>
      <w:r w:rsidRPr="004A00C4">
        <w:rPr>
          <w:rFonts w:ascii="Times New Roman" w:eastAsia="Times New Roman" w:hAnsi="Times New Roman" w:cs="Times New Roman"/>
          <w:color w:val="000000"/>
          <w:sz w:val="28"/>
          <w:szCs w:val="28"/>
          <w:lang w:eastAsia="ru-RU"/>
        </w:rPr>
        <w:t xml:space="preserve">., 21-22 </w:t>
      </w:r>
      <w:proofErr w:type="spellStart"/>
      <w:r w:rsidRPr="004A00C4">
        <w:rPr>
          <w:rFonts w:ascii="Times New Roman" w:eastAsia="Times New Roman" w:hAnsi="Times New Roman" w:cs="Times New Roman"/>
          <w:color w:val="000000"/>
          <w:sz w:val="28"/>
          <w:szCs w:val="28"/>
          <w:lang w:eastAsia="ru-RU"/>
        </w:rPr>
        <w:t>листоп</w:t>
      </w:r>
      <w:proofErr w:type="spellEnd"/>
      <w:r w:rsidRPr="004A00C4">
        <w:rPr>
          <w:rFonts w:ascii="Times New Roman" w:eastAsia="Times New Roman" w:hAnsi="Times New Roman" w:cs="Times New Roman"/>
          <w:color w:val="000000"/>
          <w:sz w:val="28"/>
          <w:szCs w:val="28"/>
          <w:lang w:eastAsia="ru-RU"/>
        </w:rPr>
        <w:t>. 1996 р. Івано-Франківськ : Плай, 1997. С. 230–234.</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Єкельчик</w:t>
      </w:r>
      <w:proofErr w:type="spellEnd"/>
      <w:r w:rsidRPr="004A00C4">
        <w:rPr>
          <w:rFonts w:ascii="Times New Roman" w:eastAsia="Times New Roman" w:hAnsi="Times New Roman" w:cs="Times New Roman"/>
          <w:color w:val="000000"/>
          <w:sz w:val="28"/>
          <w:szCs w:val="28"/>
          <w:lang w:eastAsia="ru-RU"/>
        </w:rPr>
        <w:t xml:space="preserve"> С. Історія України. Становлення сучасної  нації. / За ред. М. </w:t>
      </w:r>
      <w:proofErr w:type="spellStart"/>
      <w:r w:rsidRPr="004A00C4">
        <w:rPr>
          <w:rFonts w:ascii="Times New Roman" w:eastAsia="Times New Roman" w:hAnsi="Times New Roman" w:cs="Times New Roman"/>
          <w:color w:val="000000"/>
          <w:sz w:val="28"/>
          <w:szCs w:val="28"/>
          <w:lang w:eastAsia="ru-RU"/>
        </w:rPr>
        <w:t>Климчука</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Авториз</w:t>
      </w:r>
      <w:proofErr w:type="spellEnd"/>
      <w:r w:rsidRPr="004A00C4">
        <w:rPr>
          <w:rFonts w:ascii="Times New Roman" w:eastAsia="Times New Roman" w:hAnsi="Times New Roman" w:cs="Times New Roman"/>
          <w:color w:val="000000"/>
          <w:sz w:val="28"/>
          <w:szCs w:val="28"/>
          <w:lang w:eastAsia="ru-RU"/>
        </w:rPr>
        <w:t xml:space="preserve">. пер. з англ. А. Цимбал. Київ : </w:t>
      </w:r>
      <w:proofErr w:type="spellStart"/>
      <w:r w:rsidRPr="004A00C4">
        <w:rPr>
          <w:rFonts w:ascii="Times New Roman" w:eastAsia="Times New Roman" w:hAnsi="Times New Roman" w:cs="Times New Roman"/>
          <w:color w:val="000000"/>
          <w:sz w:val="28"/>
          <w:szCs w:val="28"/>
          <w:lang w:eastAsia="ru-RU"/>
        </w:rPr>
        <w:t>Laurus</w:t>
      </w:r>
      <w:proofErr w:type="spellEnd"/>
      <w:r w:rsidRPr="004A00C4">
        <w:rPr>
          <w:rFonts w:ascii="Times New Roman" w:eastAsia="Times New Roman" w:hAnsi="Times New Roman" w:cs="Times New Roman"/>
          <w:color w:val="000000"/>
          <w:sz w:val="28"/>
          <w:szCs w:val="28"/>
          <w:lang w:eastAsia="ru-RU"/>
        </w:rPr>
        <w:t>, 2011. 376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Зайцев О. Українське представництво в Сеймі та Сенаті Польщі (1922–1939). </w:t>
      </w:r>
      <w:r w:rsidRPr="00AD3A9E">
        <w:rPr>
          <w:rFonts w:ascii="Times New Roman" w:eastAsia="Times New Roman" w:hAnsi="Times New Roman" w:cs="Times New Roman"/>
          <w:i/>
          <w:color w:val="000000"/>
          <w:sz w:val="28"/>
          <w:szCs w:val="28"/>
          <w:lang w:eastAsia="ru-RU"/>
        </w:rPr>
        <w:t>Українські маркери історії Польщі: виклики міжвоєнної доби ХХ століття</w:t>
      </w:r>
      <w:r w:rsidRPr="004A00C4">
        <w:rPr>
          <w:rFonts w:ascii="Times New Roman" w:eastAsia="Times New Roman" w:hAnsi="Times New Roman" w:cs="Times New Roman"/>
          <w:color w:val="000000"/>
          <w:sz w:val="28"/>
          <w:szCs w:val="28"/>
          <w:lang w:eastAsia="ru-RU"/>
        </w:rPr>
        <w:t xml:space="preserve"> / редколегія: М. Литвин (голова) та ін. Львів; Суми : Університетська книга, 2024. С.136-165.</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Зашкільняк</w:t>
      </w:r>
      <w:proofErr w:type="spellEnd"/>
      <w:r w:rsidRPr="004A00C4">
        <w:rPr>
          <w:rFonts w:ascii="Times New Roman" w:eastAsia="Times New Roman" w:hAnsi="Times New Roman" w:cs="Times New Roman"/>
          <w:color w:val="000000"/>
          <w:sz w:val="28"/>
          <w:szCs w:val="28"/>
          <w:lang w:eastAsia="ru-RU"/>
        </w:rPr>
        <w:t xml:space="preserve"> Л., Крикун М. Історія Польщі: Від найдавніших часів до наших днів. Львів: Львівський національний університет імені Івана Франка, 2002. 752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Зуляк</w:t>
      </w:r>
      <w:proofErr w:type="spellEnd"/>
      <w:r w:rsidRPr="004A00C4">
        <w:rPr>
          <w:rFonts w:ascii="Times New Roman" w:eastAsia="Times New Roman" w:hAnsi="Times New Roman" w:cs="Times New Roman"/>
          <w:color w:val="000000"/>
          <w:sz w:val="28"/>
          <w:szCs w:val="28"/>
          <w:lang w:eastAsia="ru-RU"/>
        </w:rPr>
        <w:t xml:space="preserve"> І. Українці в Другій Речі Посполитій. </w:t>
      </w:r>
      <w:r w:rsidRPr="004A00C4">
        <w:rPr>
          <w:rFonts w:ascii="Times New Roman" w:eastAsia="Times New Roman" w:hAnsi="Times New Roman" w:cs="Times New Roman"/>
          <w:i/>
          <w:iCs/>
          <w:color w:val="000000"/>
          <w:sz w:val="28"/>
          <w:szCs w:val="28"/>
          <w:lang w:eastAsia="ru-RU"/>
        </w:rPr>
        <w:t xml:space="preserve">Русь, Малоросія, Україна: галицькі українці у пошуках власного імені (ХІХ – перша половина ХХ </w:t>
      </w:r>
      <w:r w:rsidRPr="004A00C4">
        <w:rPr>
          <w:rFonts w:ascii="Times New Roman" w:eastAsia="Times New Roman" w:hAnsi="Times New Roman" w:cs="Times New Roman"/>
          <w:i/>
          <w:iCs/>
          <w:color w:val="000000"/>
          <w:sz w:val="28"/>
          <w:szCs w:val="28"/>
          <w:lang w:eastAsia="ru-RU"/>
        </w:rPr>
        <w:lastRenderedPageBreak/>
        <w:t>століть)</w:t>
      </w:r>
      <w:r w:rsidRPr="004A00C4">
        <w:rPr>
          <w:rFonts w:ascii="Times New Roman" w:eastAsia="Times New Roman" w:hAnsi="Times New Roman" w:cs="Times New Roman"/>
          <w:color w:val="000000"/>
          <w:sz w:val="28"/>
          <w:szCs w:val="28"/>
          <w:lang w:eastAsia="ru-RU"/>
        </w:rPr>
        <w:t xml:space="preserve"> / Наук. ред. </w:t>
      </w:r>
      <w:proofErr w:type="spellStart"/>
      <w:r w:rsidRPr="004A00C4">
        <w:rPr>
          <w:rFonts w:ascii="Times New Roman" w:eastAsia="Times New Roman" w:hAnsi="Times New Roman" w:cs="Times New Roman"/>
          <w:color w:val="000000"/>
          <w:sz w:val="28"/>
          <w:szCs w:val="28"/>
          <w:lang w:eastAsia="ru-RU"/>
        </w:rPr>
        <w:t>Орлевич</w:t>
      </w:r>
      <w:proofErr w:type="spellEnd"/>
      <w:r w:rsidRPr="004A00C4">
        <w:rPr>
          <w:rFonts w:ascii="Times New Roman" w:eastAsia="Times New Roman" w:hAnsi="Times New Roman" w:cs="Times New Roman"/>
          <w:color w:val="000000"/>
          <w:sz w:val="28"/>
          <w:szCs w:val="28"/>
          <w:lang w:eastAsia="ru-RU"/>
        </w:rPr>
        <w:t xml:space="preserve"> І; Інститут українознавства ім. І. Крип’якевича НАН України; Інститут релігієзнавства – філія Львівського музею історії релігії. Львів: Логос, 2020. С. 310–329.</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Історія Центрально-Східної Європи. Посібник для студентів історичних і гуманітарних факультетів університетів / За ред. Л. </w:t>
      </w:r>
      <w:proofErr w:type="spellStart"/>
      <w:r w:rsidRPr="004A00C4">
        <w:rPr>
          <w:rFonts w:ascii="Times New Roman" w:eastAsia="Times New Roman" w:hAnsi="Times New Roman" w:cs="Times New Roman"/>
          <w:color w:val="000000"/>
          <w:sz w:val="28"/>
          <w:szCs w:val="28"/>
          <w:lang w:eastAsia="ru-RU"/>
        </w:rPr>
        <w:t>Зашкільняка</w:t>
      </w:r>
      <w:proofErr w:type="spellEnd"/>
      <w:r w:rsidRPr="004A00C4">
        <w:rPr>
          <w:rFonts w:ascii="Times New Roman" w:eastAsia="Times New Roman" w:hAnsi="Times New Roman" w:cs="Times New Roman"/>
          <w:color w:val="000000"/>
          <w:sz w:val="28"/>
          <w:szCs w:val="28"/>
          <w:lang w:eastAsia="ru-RU"/>
        </w:rPr>
        <w:t>. Львів: Львівський національний університет імені Івана Франка, 2001. 660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Качараба</w:t>
      </w:r>
      <w:proofErr w:type="spellEnd"/>
      <w:r w:rsidRPr="004A00C4">
        <w:rPr>
          <w:rFonts w:ascii="Times New Roman" w:eastAsia="Times New Roman" w:hAnsi="Times New Roman" w:cs="Times New Roman"/>
          <w:color w:val="000000"/>
          <w:sz w:val="28"/>
          <w:szCs w:val="28"/>
          <w:lang w:eastAsia="ru-RU"/>
        </w:rPr>
        <w:t xml:space="preserve"> С. Українська еміграція з Галичини в Аргентину наприкінці ХІХ – у першій третині ХХ ст. </w:t>
      </w:r>
      <w:r w:rsidRPr="004A00C4">
        <w:rPr>
          <w:rFonts w:ascii="Times New Roman" w:eastAsia="Times New Roman" w:hAnsi="Times New Roman" w:cs="Times New Roman"/>
          <w:i/>
          <w:iCs/>
          <w:color w:val="000000"/>
          <w:sz w:val="28"/>
          <w:szCs w:val="28"/>
          <w:lang w:eastAsia="ru-RU"/>
        </w:rPr>
        <w:t>Етнічна культура українців</w:t>
      </w:r>
      <w:r w:rsidRPr="004A00C4">
        <w:rPr>
          <w:rFonts w:ascii="Times New Roman" w:eastAsia="Times New Roman" w:hAnsi="Times New Roman" w:cs="Times New Roman"/>
          <w:color w:val="000000"/>
          <w:sz w:val="28"/>
          <w:szCs w:val="28"/>
          <w:lang w:eastAsia="ru-RU"/>
        </w:rPr>
        <w:t>. Львів : Львівський національний університет імені Івана Франка, 2006. С. 82-90. </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Книш З. Архів </w:t>
      </w:r>
      <w:proofErr w:type="spellStart"/>
      <w:r w:rsidRPr="004A00C4">
        <w:rPr>
          <w:rFonts w:ascii="Times New Roman" w:eastAsia="Times New Roman" w:hAnsi="Times New Roman" w:cs="Times New Roman"/>
          <w:color w:val="000000"/>
          <w:sz w:val="28"/>
          <w:szCs w:val="28"/>
          <w:lang w:eastAsia="ru-RU"/>
        </w:rPr>
        <w:t>Сеника</w:t>
      </w:r>
      <w:proofErr w:type="spellEnd"/>
      <w:r w:rsidRPr="004A00C4">
        <w:rPr>
          <w:rFonts w:ascii="Times New Roman" w:eastAsia="Times New Roman" w:hAnsi="Times New Roman" w:cs="Times New Roman"/>
          <w:color w:val="000000"/>
          <w:sz w:val="28"/>
          <w:szCs w:val="28"/>
          <w:lang w:eastAsia="ru-RU"/>
        </w:rPr>
        <w:t xml:space="preserve">. Історично-критична студія. Торонто; Нью-Йорк; Лондон; </w:t>
      </w:r>
      <w:proofErr w:type="spellStart"/>
      <w:r w:rsidRPr="004A00C4">
        <w:rPr>
          <w:rFonts w:ascii="Times New Roman" w:eastAsia="Times New Roman" w:hAnsi="Times New Roman" w:cs="Times New Roman"/>
          <w:color w:val="000000"/>
          <w:sz w:val="28"/>
          <w:szCs w:val="28"/>
          <w:lang w:eastAsia="ru-RU"/>
        </w:rPr>
        <w:t>Сидней</w:t>
      </w:r>
      <w:proofErr w:type="spellEnd"/>
      <w:r w:rsidRPr="004A00C4">
        <w:rPr>
          <w:rFonts w:ascii="Times New Roman" w:eastAsia="Times New Roman" w:hAnsi="Times New Roman" w:cs="Times New Roman"/>
          <w:color w:val="000000"/>
          <w:sz w:val="28"/>
          <w:szCs w:val="28"/>
          <w:lang w:eastAsia="ru-RU"/>
        </w:rPr>
        <w:t xml:space="preserve"> : Фундація ім. О. Ольжича, 1992. 205 с. </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Ковач Л. Національне питання у міжвоєнній Польщі: аналіз основних концепцій. </w:t>
      </w:r>
      <w:r w:rsidRPr="004A00C4">
        <w:rPr>
          <w:rFonts w:ascii="Times New Roman" w:eastAsia="Times New Roman" w:hAnsi="Times New Roman" w:cs="Times New Roman"/>
          <w:i/>
          <w:iCs/>
          <w:color w:val="000000"/>
          <w:sz w:val="28"/>
          <w:szCs w:val="28"/>
          <w:lang w:eastAsia="ru-RU"/>
        </w:rPr>
        <w:t xml:space="preserve">Наукові записки Інституту політичних і </w:t>
      </w:r>
      <w:proofErr w:type="spellStart"/>
      <w:r w:rsidRPr="004A00C4">
        <w:rPr>
          <w:rFonts w:ascii="Times New Roman" w:eastAsia="Times New Roman" w:hAnsi="Times New Roman" w:cs="Times New Roman"/>
          <w:i/>
          <w:iCs/>
          <w:color w:val="000000"/>
          <w:sz w:val="28"/>
          <w:szCs w:val="28"/>
          <w:lang w:eastAsia="ru-RU"/>
        </w:rPr>
        <w:t>етнонаціональних</w:t>
      </w:r>
      <w:proofErr w:type="spellEnd"/>
      <w:r w:rsidRPr="004A00C4">
        <w:rPr>
          <w:rFonts w:ascii="Times New Roman" w:eastAsia="Times New Roman" w:hAnsi="Times New Roman" w:cs="Times New Roman"/>
          <w:i/>
          <w:iCs/>
          <w:color w:val="000000"/>
          <w:sz w:val="28"/>
          <w:szCs w:val="28"/>
          <w:lang w:eastAsia="ru-RU"/>
        </w:rPr>
        <w:t xml:space="preserve"> досліджень ім. І.Ф. Кураса НАН України</w:t>
      </w:r>
      <w:r w:rsidRPr="004A00C4">
        <w:rPr>
          <w:rFonts w:ascii="Times New Roman" w:eastAsia="Times New Roman" w:hAnsi="Times New Roman" w:cs="Times New Roman"/>
          <w:color w:val="000000"/>
          <w:sz w:val="28"/>
          <w:szCs w:val="28"/>
          <w:lang w:eastAsia="ru-RU"/>
        </w:rPr>
        <w:t>. 2019. № 3-4. С.83-99.</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Костючок</w:t>
      </w:r>
      <w:proofErr w:type="spellEnd"/>
      <w:r w:rsidRPr="004A00C4">
        <w:rPr>
          <w:rFonts w:ascii="Times New Roman" w:eastAsia="Times New Roman" w:hAnsi="Times New Roman" w:cs="Times New Roman"/>
          <w:color w:val="000000"/>
          <w:sz w:val="28"/>
          <w:szCs w:val="28"/>
          <w:lang w:eastAsia="ru-RU"/>
        </w:rPr>
        <w:t xml:space="preserve"> П. Політичні практики та експерименти етнічної сепарації українців карпатського регіону в 1930-х рр. </w:t>
      </w:r>
      <w:proofErr w:type="spellStart"/>
      <w:r w:rsidRPr="004A00C4">
        <w:rPr>
          <w:rFonts w:ascii="Times New Roman" w:eastAsia="Times New Roman" w:hAnsi="Times New Roman" w:cs="Times New Roman"/>
          <w:i/>
          <w:iCs/>
          <w:color w:val="000000"/>
          <w:sz w:val="28"/>
          <w:szCs w:val="28"/>
          <w:lang w:eastAsia="ru-RU"/>
        </w:rPr>
        <w:t>Consensus</w:t>
      </w:r>
      <w:proofErr w:type="spellEnd"/>
      <w:r w:rsidRPr="004A00C4">
        <w:rPr>
          <w:rFonts w:ascii="Times New Roman" w:eastAsia="Times New Roman" w:hAnsi="Times New Roman" w:cs="Times New Roman"/>
          <w:i/>
          <w:iCs/>
          <w:color w:val="000000"/>
          <w:sz w:val="28"/>
          <w:szCs w:val="28"/>
          <w:lang w:eastAsia="ru-RU"/>
        </w:rPr>
        <w:t>.</w:t>
      </w:r>
      <w:r w:rsidRPr="004A00C4">
        <w:rPr>
          <w:rFonts w:ascii="Times New Roman" w:eastAsia="Times New Roman" w:hAnsi="Times New Roman" w:cs="Times New Roman"/>
          <w:color w:val="000000"/>
          <w:sz w:val="28"/>
          <w:szCs w:val="28"/>
          <w:lang w:eastAsia="ru-RU"/>
        </w:rPr>
        <w:t xml:space="preserve"> 2024. №2. С.98-111.</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Комар В. Українське питання в національній політиці міжвоєнної Польщі. </w:t>
      </w:r>
      <w:r w:rsidRPr="004A00C4">
        <w:rPr>
          <w:rFonts w:ascii="Times New Roman" w:eastAsia="Times New Roman" w:hAnsi="Times New Roman" w:cs="Times New Roman"/>
          <w:i/>
          <w:iCs/>
          <w:color w:val="000000"/>
          <w:sz w:val="28"/>
          <w:szCs w:val="28"/>
          <w:lang w:eastAsia="ru-RU"/>
        </w:rPr>
        <w:t xml:space="preserve">Волинь – 43: міфи і реальність </w:t>
      </w:r>
      <w:r w:rsidRPr="004A00C4">
        <w:rPr>
          <w:rFonts w:ascii="Times New Roman" w:eastAsia="Times New Roman" w:hAnsi="Times New Roman" w:cs="Times New Roman"/>
          <w:color w:val="000000"/>
          <w:sz w:val="28"/>
          <w:szCs w:val="28"/>
          <w:lang w:eastAsia="ru-RU"/>
        </w:rPr>
        <w:t xml:space="preserve">: Зб. наук. пр. / </w:t>
      </w:r>
      <w:proofErr w:type="spellStart"/>
      <w:r w:rsidRPr="004A00C4">
        <w:rPr>
          <w:rFonts w:ascii="Times New Roman" w:eastAsia="Times New Roman" w:hAnsi="Times New Roman" w:cs="Times New Roman"/>
          <w:color w:val="000000"/>
          <w:sz w:val="28"/>
          <w:szCs w:val="28"/>
          <w:lang w:eastAsia="ru-RU"/>
        </w:rPr>
        <w:t>Упорядн</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Кучерепа</w:t>
      </w:r>
      <w:proofErr w:type="spellEnd"/>
      <w:r w:rsidRPr="004A00C4">
        <w:rPr>
          <w:rFonts w:ascii="Times New Roman" w:eastAsia="Times New Roman" w:hAnsi="Times New Roman" w:cs="Times New Roman"/>
          <w:color w:val="000000"/>
          <w:sz w:val="28"/>
          <w:szCs w:val="28"/>
          <w:lang w:eastAsia="ru-RU"/>
        </w:rPr>
        <w:t xml:space="preserve"> М., </w:t>
      </w:r>
      <w:proofErr w:type="spellStart"/>
      <w:r w:rsidRPr="004A00C4">
        <w:rPr>
          <w:rFonts w:ascii="Times New Roman" w:eastAsia="Times New Roman" w:hAnsi="Times New Roman" w:cs="Times New Roman"/>
          <w:color w:val="000000"/>
          <w:sz w:val="28"/>
          <w:szCs w:val="28"/>
          <w:lang w:eastAsia="ru-RU"/>
        </w:rPr>
        <w:t>Шваб</w:t>
      </w:r>
      <w:proofErr w:type="spellEnd"/>
      <w:r w:rsidRPr="004A00C4">
        <w:rPr>
          <w:rFonts w:ascii="Times New Roman" w:eastAsia="Times New Roman" w:hAnsi="Times New Roman" w:cs="Times New Roman"/>
          <w:color w:val="000000"/>
          <w:sz w:val="28"/>
          <w:szCs w:val="28"/>
          <w:lang w:eastAsia="ru-RU"/>
        </w:rPr>
        <w:t xml:space="preserve"> А. Луцьк : Вежа-Друк, 2019. C. 83–92. </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Красівський</w:t>
      </w:r>
      <w:proofErr w:type="spellEnd"/>
      <w:r w:rsidRPr="004A00C4">
        <w:rPr>
          <w:rFonts w:ascii="Times New Roman" w:eastAsia="Times New Roman" w:hAnsi="Times New Roman" w:cs="Times New Roman"/>
          <w:color w:val="000000"/>
          <w:sz w:val="28"/>
          <w:szCs w:val="28"/>
          <w:lang w:eastAsia="ru-RU"/>
        </w:rPr>
        <w:t xml:space="preserve"> О., Марчук</w:t>
      </w:r>
      <w:r w:rsidR="004F0CE5" w:rsidRPr="004F0CE5">
        <w:rPr>
          <w:rFonts w:ascii="Times New Roman" w:eastAsia="Times New Roman" w:hAnsi="Times New Roman" w:cs="Times New Roman"/>
          <w:color w:val="000000"/>
          <w:sz w:val="28"/>
          <w:szCs w:val="28"/>
          <w:lang w:val="ru-RU" w:eastAsia="ru-RU"/>
        </w:rPr>
        <w:t xml:space="preserve"> </w:t>
      </w:r>
      <w:r w:rsidR="004F0CE5">
        <w:rPr>
          <w:rFonts w:ascii="Times New Roman" w:eastAsia="Times New Roman" w:hAnsi="Times New Roman" w:cs="Times New Roman"/>
          <w:color w:val="000000"/>
          <w:sz w:val="28"/>
          <w:szCs w:val="28"/>
          <w:lang w:eastAsia="ru-RU"/>
        </w:rPr>
        <w:t>В</w:t>
      </w:r>
      <w:r w:rsidRPr="004A00C4">
        <w:rPr>
          <w:rFonts w:ascii="Times New Roman" w:eastAsia="Times New Roman" w:hAnsi="Times New Roman" w:cs="Times New Roman"/>
          <w:color w:val="000000"/>
          <w:sz w:val="28"/>
          <w:szCs w:val="28"/>
          <w:lang w:eastAsia="ru-RU"/>
        </w:rPr>
        <w:t xml:space="preserve">. Українці в національній політиці Польщі в 20–30-х роках ХХ століття. </w:t>
      </w:r>
      <w:r w:rsidRPr="004A00C4">
        <w:rPr>
          <w:rFonts w:ascii="Times New Roman" w:eastAsia="Times New Roman" w:hAnsi="Times New Roman" w:cs="Times New Roman"/>
          <w:i/>
          <w:iCs/>
          <w:color w:val="000000"/>
          <w:sz w:val="28"/>
          <w:szCs w:val="28"/>
          <w:lang w:eastAsia="ru-RU"/>
        </w:rPr>
        <w:t xml:space="preserve">Наукові записки Інституту політичних і </w:t>
      </w:r>
      <w:proofErr w:type="spellStart"/>
      <w:r w:rsidRPr="004A00C4">
        <w:rPr>
          <w:rFonts w:ascii="Times New Roman" w:eastAsia="Times New Roman" w:hAnsi="Times New Roman" w:cs="Times New Roman"/>
          <w:i/>
          <w:iCs/>
          <w:color w:val="000000"/>
          <w:sz w:val="28"/>
          <w:szCs w:val="28"/>
          <w:lang w:eastAsia="ru-RU"/>
        </w:rPr>
        <w:t>етнонаціональних</w:t>
      </w:r>
      <w:proofErr w:type="spellEnd"/>
      <w:r w:rsidRPr="004A00C4">
        <w:rPr>
          <w:rFonts w:ascii="Times New Roman" w:eastAsia="Times New Roman" w:hAnsi="Times New Roman" w:cs="Times New Roman"/>
          <w:i/>
          <w:iCs/>
          <w:color w:val="000000"/>
          <w:sz w:val="28"/>
          <w:szCs w:val="28"/>
          <w:lang w:eastAsia="ru-RU"/>
        </w:rPr>
        <w:t xml:space="preserve"> досліджень ім. І. Ф. Кураса НАН України</w:t>
      </w:r>
      <w:r w:rsidRPr="004A00C4">
        <w:rPr>
          <w:rFonts w:ascii="Times New Roman" w:eastAsia="Times New Roman" w:hAnsi="Times New Roman" w:cs="Times New Roman"/>
          <w:color w:val="000000"/>
          <w:sz w:val="28"/>
          <w:szCs w:val="28"/>
          <w:lang w:eastAsia="ru-RU"/>
        </w:rPr>
        <w:t>. 2006. № 29. С. 136-148.</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Красівський</w:t>
      </w:r>
      <w:proofErr w:type="spellEnd"/>
      <w:r w:rsidRPr="004A00C4">
        <w:rPr>
          <w:rFonts w:ascii="Times New Roman" w:eastAsia="Times New Roman" w:hAnsi="Times New Roman" w:cs="Times New Roman"/>
          <w:color w:val="000000"/>
          <w:sz w:val="28"/>
          <w:szCs w:val="28"/>
          <w:lang w:eastAsia="ru-RU"/>
        </w:rPr>
        <w:t xml:space="preserve"> О. Польсько-українські конфлікти і компроміси початку 1930-х років. </w:t>
      </w:r>
      <w:r w:rsidRPr="004A00C4">
        <w:rPr>
          <w:rFonts w:ascii="Times New Roman" w:eastAsia="Times New Roman" w:hAnsi="Times New Roman" w:cs="Times New Roman"/>
          <w:i/>
          <w:iCs/>
          <w:color w:val="000000"/>
          <w:sz w:val="28"/>
          <w:szCs w:val="28"/>
          <w:lang w:eastAsia="ru-RU"/>
        </w:rPr>
        <w:t xml:space="preserve">Наукові записки Інституту політичних і </w:t>
      </w:r>
      <w:proofErr w:type="spellStart"/>
      <w:r w:rsidRPr="004A00C4">
        <w:rPr>
          <w:rFonts w:ascii="Times New Roman" w:eastAsia="Times New Roman" w:hAnsi="Times New Roman" w:cs="Times New Roman"/>
          <w:i/>
          <w:iCs/>
          <w:color w:val="000000"/>
          <w:sz w:val="28"/>
          <w:szCs w:val="28"/>
          <w:lang w:eastAsia="ru-RU"/>
        </w:rPr>
        <w:t>етнонаціональних</w:t>
      </w:r>
      <w:proofErr w:type="spellEnd"/>
      <w:r w:rsidRPr="004A00C4">
        <w:rPr>
          <w:rFonts w:ascii="Times New Roman" w:eastAsia="Times New Roman" w:hAnsi="Times New Roman" w:cs="Times New Roman"/>
          <w:i/>
          <w:iCs/>
          <w:color w:val="000000"/>
          <w:sz w:val="28"/>
          <w:szCs w:val="28"/>
          <w:lang w:eastAsia="ru-RU"/>
        </w:rPr>
        <w:t xml:space="preserve"> досліджень ім. І.Ф.Кураса НАН України.</w:t>
      </w:r>
      <w:r w:rsidRPr="004A00C4">
        <w:rPr>
          <w:rFonts w:ascii="Times New Roman" w:eastAsia="Times New Roman" w:hAnsi="Times New Roman" w:cs="Times New Roman"/>
          <w:color w:val="000000"/>
          <w:sz w:val="28"/>
          <w:szCs w:val="28"/>
          <w:lang w:eastAsia="ru-RU"/>
        </w:rPr>
        <w:t xml:space="preserve"> 2008. №41. С.236-245.</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Красівський</w:t>
      </w:r>
      <w:proofErr w:type="spellEnd"/>
      <w:r w:rsidRPr="004A00C4">
        <w:rPr>
          <w:rFonts w:ascii="Times New Roman" w:eastAsia="Times New Roman" w:hAnsi="Times New Roman" w:cs="Times New Roman"/>
          <w:color w:val="000000"/>
          <w:sz w:val="28"/>
          <w:szCs w:val="28"/>
          <w:lang w:eastAsia="ru-RU"/>
        </w:rPr>
        <w:t xml:space="preserve"> О. Українські політичні партії Західної України в період становлення Польської держави (1918 – 1923 рр.). </w:t>
      </w:r>
      <w:r w:rsidRPr="004A00C4">
        <w:rPr>
          <w:rFonts w:ascii="Times New Roman" w:eastAsia="Times New Roman" w:hAnsi="Times New Roman" w:cs="Times New Roman"/>
          <w:i/>
          <w:iCs/>
          <w:color w:val="000000"/>
          <w:sz w:val="28"/>
          <w:szCs w:val="28"/>
          <w:lang w:eastAsia="ru-RU"/>
        </w:rPr>
        <w:t xml:space="preserve">Наукові записки </w:t>
      </w:r>
      <w:r w:rsidRPr="004A00C4">
        <w:rPr>
          <w:rFonts w:ascii="Times New Roman" w:eastAsia="Times New Roman" w:hAnsi="Times New Roman" w:cs="Times New Roman"/>
          <w:i/>
          <w:iCs/>
          <w:color w:val="000000"/>
          <w:sz w:val="28"/>
          <w:szCs w:val="28"/>
          <w:lang w:eastAsia="ru-RU"/>
        </w:rPr>
        <w:lastRenderedPageBreak/>
        <w:t xml:space="preserve">Інституту політичних і </w:t>
      </w:r>
      <w:proofErr w:type="spellStart"/>
      <w:r w:rsidRPr="004A00C4">
        <w:rPr>
          <w:rFonts w:ascii="Times New Roman" w:eastAsia="Times New Roman" w:hAnsi="Times New Roman" w:cs="Times New Roman"/>
          <w:i/>
          <w:iCs/>
          <w:color w:val="000000"/>
          <w:sz w:val="28"/>
          <w:szCs w:val="28"/>
          <w:lang w:eastAsia="ru-RU"/>
        </w:rPr>
        <w:t>етнонаціональних</w:t>
      </w:r>
      <w:proofErr w:type="spellEnd"/>
      <w:r w:rsidRPr="004A00C4">
        <w:rPr>
          <w:rFonts w:ascii="Times New Roman" w:eastAsia="Times New Roman" w:hAnsi="Times New Roman" w:cs="Times New Roman"/>
          <w:i/>
          <w:iCs/>
          <w:color w:val="000000"/>
          <w:sz w:val="28"/>
          <w:szCs w:val="28"/>
          <w:lang w:eastAsia="ru-RU"/>
        </w:rPr>
        <w:t xml:space="preserve"> досліджень ім. І. Ф. Кураса НАН України</w:t>
      </w:r>
      <w:r w:rsidRPr="004A00C4">
        <w:rPr>
          <w:rFonts w:ascii="Times New Roman" w:eastAsia="Times New Roman" w:hAnsi="Times New Roman" w:cs="Times New Roman"/>
          <w:color w:val="000000"/>
          <w:sz w:val="28"/>
          <w:szCs w:val="28"/>
          <w:lang w:eastAsia="ru-RU"/>
        </w:rPr>
        <w:t>. 2006. №30(2). С. 410-420.</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Купріянович Г. 1938. Акція руйнування православних церков на Холмщині і Південному Підляшші. 2-ге вид. </w:t>
      </w:r>
      <w:proofErr w:type="spellStart"/>
      <w:r w:rsidRPr="004A00C4">
        <w:rPr>
          <w:rFonts w:ascii="Times New Roman" w:eastAsia="Times New Roman" w:hAnsi="Times New Roman" w:cs="Times New Roman"/>
          <w:color w:val="000000"/>
          <w:sz w:val="28"/>
          <w:szCs w:val="28"/>
          <w:lang w:eastAsia="ru-RU"/>
        </w:rPr>
        <w:t>Холм</w:t>
      </w:r>
      <w:proofErr w:type="spellEnd"/>
      <w:r w:rsidRPr="004A00C4">
        <w:rPr>
          <w:rFonts w:ascii="Times New Roman" w:eastAsia="Times New Roman" w:hAnsi="Times New Roman" w:cs="Times New Roman"/>
          <w:color w:val="000000"/>
          <w:sz w:val="28"/>
          <w:szCs w:val="28"/>
          <w:lang w:eastAsia="ru-RU"/>
        </w:rPr>
        <w:t>: L-Print, 2008. 120 с.</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Кучерепа</w:t>
      </w:r>
      <w:proofErr w:type="spellEnd"/>
      <w:r w:rsidRPr="004A00C4">
        <w:rPr>
          <w:rFonts w:ascii="Times New Roman" w:eastAsia="Times New Roman" w:hAnsi="Times New Roman" w:cs="Times New Roman"/>
          <w:color w:val="000000"/>
          <w:sz w:val="28"/>
          <w:szCs w:val="28"/>
          <w:lang w:eastAsia="ru-RU"/>
        </w:rPr>
        <w:t xml:space="preserve"> М. Національна політика Другої </w:t>
      </w:r>
      <w:proofErr w:type="spellStart"/>
      <w:r w:rsidRPr="004A00C4">
        <w:rPr>
          <w:rFonts w:ascii="Times New Roman" w:eastAsia="Times New Roman" w:hAnsi="Times New Roman" w:cs="Times New Roman"/>
          <w:color w:val="000000"/>
          <w:sz w:val="28"/>
          <w:szCs w:val="28"/>
          <w:lang w:eastAsia="ru-RU"/>
        </w:rPr>
        <w:t>Речіпосполитої</w:t>
      </w:r>
      <w:proofErr w:type="spellEnd"/>
      <w:r w:rsidRPr="004A00C4">
        <w:rPr>
          <w:rFonts w:ascii="Times New Roman" w:eastAsia="Times New Roman" w:hAnsi="Times New Roman" w:cs="Times New Roman"/>
          <w:color w:val="000000"/>
          <w:sz w:val="28"/>
          <w:szCs w:val="28"/>
          <w:lang w:eastAsia="ru-RU"/>
        </w:rPr>
        <w:t xml:space="preserve"> щодо українців (1919-1939 рр.). </w:t>
      </w:r>
      <w:r w:rsidRPr="004A00C4">
        <w:rPr>
          <w:rFonts w:ascii="Times New Roman" w:eastAsia="Times New Roman" w:hAnsi="Times New Roman" w:cs="Times New Roman"/>
          <w:i/>
          <w:iCs/>
          <w:color w:val="000000"/>
          <w:sz w:val="28"/>
          <w:szCs w:val="28"/>
          <w:lang w:eastAsia="ru-RU"/>
        </w:rPr>
        <w:t>Українсько-польські відносини в 1918-1947 роках</w:t>
      </w:r>
      <w:r w:rsidRPr="004A00C4">
        <w:rPr>
          <w:rFonts w:ascii="Times New Roman" w:eastAsia="Times New Roman" w:hAnsi="Times New Roman" w:cs="Times New Roman"/>
          <w:color w:val="000000"/>
          <w:sz w:val="28"/>
          <w:szCs w:val="28"/>
          <w:lang w:eastAsia="ru-RU"/>
        </w:rPr>
        <w:t xml:space="preserve"> : Матеріали II </w:t>
      </w:r>
      <w:proofErr w:type="spellStart"/>
      <w:r w:rsidRPr="004A00C4">
        <w:rPr>
          <w:rFonts w:ascii="Times New Roman" w:eastAsia="Times New Roman" w:hAnsi="Times New Roman" w:cs="Times New Roman"/>
          <w:color w:val="000000"/>
          <w:sz w:val="28"/>
          <w:szCs w:val="28"/>
          <w:lang w:eastAsia="ru-RU"/>
        </w:rPr>
        <w:t>міжнар</w:t>
      </w:r>
      <w:proofErr w:type="spellEnd"/>
      <w:r w:rsidRPr="004A00C4">
        <w:rPr>
          <w:rFonts w:ascii="Times New Roman" w:eastAsia="Times New Roman" w:hAnsi="Times New Roman" w:cs="Times New Roman"/>
          <w:color w:val="000000"/>
          <w:sz w:val="28"/>
          <w:szCs w:val="28"/>
          <w:lang w:eastAsia="ru-RU"/>
        </w:rPr>
        <w:t xml:space="preserve">. сем. </w:t>
      </w:r>
      <w:proofErr w:type="spellStart"/>
      <w:r w:rsidRPr="004A00C4">
        <w:rPr>
          <w:rFonts w:ascii="Times New Roman" w:eastAsia="Times New Roman" w:hAnsi="Times New Roman" w:cs="Times New Roman"/>
          <w:color w:val="000000"/>
          <w:sz w:val="28"/>
          <w:szCs w:val="28"/>
          <w:lang w:eastAsia="ru-RU"/>
        </w:rPr>
        <w:t>істор</w:t>
      </w:r>
      <w:proofErr w:type="spellEnd"/>
      <w:r w:rsidRPr="004A00C4">
        <w:rPr>
          <w:rFonts w:ascii="Times New Roman" w:eastAsia="Times New Roman" w:hAnsi="Times New Roman" w:cs="Times New Roman"/>
          <w:color w:val="000000"/>
          <w:sz w:val="28"/>
          <w:szCs w:val="28"/>
          <w:lang w:eastAsia="ru-RU"/>
        </w:rPr>
        <w:t>., м. Варшава, 22-24 трав. 1997 р. Україна-Польща : важкі питання Т. 1-2. Варшава : Світовий союз воїнів Армії Крайової; Об’єднання українців у Польщі. 1998. С.11-28.</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Кучерепа</w:t>
      </w:r>
      <w:proofErr w:type="spellEnd"/>
      <w:r w:rsidRPr="004A00C4">
        <w:rPr>
          <w:rFonts w:ascii="Times New Roman" w:eastAsia="Times New Roman" w:hAnsi="Times New Roman" w:cs="Times New Roman"/>
          <w:color w:val="000000"/>
          <w:sz w:val="28"/>
          <w:szCs w:val="28"/>
          <w:lang w:eastAsia="ru-RU"/>
        </w:rPr>
        <w:t xml:space="preserve"> М. Українська проблема в політиці Другої Речі Посполитої і в концепціях та діях українських політичних сил у міжвоєнний період. </w:t>
      </w:r>
      <w:r w:rsidRPr="004A00C4">
        <w:rPr>
          <w:rFonts w:ascii="Times New Roman" w:eastAsia="Times New Roman" w:hAnsi="Times New Roman" w:cs="Times New Roman"/>
          <w:i/>
          <w:iCs/>
          <w:color w:val="000000"/>
          <w:sz w:val="28"/>
          <w:szCs w:val="28"/>
          <w:lang w:eastAsia="ru-RU"/>
        </w:rPr>
        <w:t>Українсько-польські відносини під час Другої світової війни</w:t>
      </w:r>
      <w:r w:rsidRPr="004A00C4">
        <w:rPr>
          <w:rFonts w:ascii="Times New Roman" w:eastAsia="Times New Roman" w:hAnsi="Times New Roman" w:cs="Times New Roman"/>
          <w:color w:val="000000"/>
          <w:sz w:val="28"/>
          <w:szCs w:val="28"/>
          <w:lang w:eastAsia="ru-RU"/>
        </w:rPr>
        <w:t xml:space="preserve"> : Матеріали XI </w:t>
      </w:r>
      <w:proofErr w:type="spellStart"/>
      <w:r w:rsidRPr="004A00C4">
        <w:rPr>
          <w:rFonts w:ascii="Times New Roman" w:eastAsia="Times New Roman" w:hAnsi="Times New Roman" w:cs="Times New Roman"/>
          <w:color w:val="000000"/>
          <w:sz w:val="28"/>
          <w:szCs w:val="28"/>
          <w:lang w:eastAsia="ru-RU"/>
        </w:rPr>
        <w:t>Міжнар</w:t>
      </w:r>
      <w:proofErr w:type="spellEnd"/>
      <w:r w:rsidRPr="004A00C4">
        <w:rPr>
          <w:rFonts w:ascii="Times New Roman" w:eastAsia="Times New Roman" w:hAnsi="Times New Roman" w:cs="Times New Roman"/>
          <w:color w:val="000000"/>
          <w:sz w:val="28"/>
          <w:szCs w:val="28"/>
          <w:lang w:eastAsia="ru-RU"/>
        </w:rPr>
        <w:t xml:space="preserve">. сем. </w:t>
      </w:r>
      <w:proofErr w:type="spellStart"/>
      <w:r w:rsidRPr="004A00C4">
        <w:rPr>
          <w:rFonts w:ascii="Times New Roman" w:eastAsia="Times New Roman" w:hAnsi="Times New Roman" w:cs="Times New Roman"/>
          <w:color w:val="000000"/>
          <w:sz w:val="28"/>
          <w:szCs w:val="28"/>
          <w:lang w:eastAsia="ru-RU"/>
        </w:rPr>
        <w:t>істор</w:t>
      </w:r>
      <w:proofErr w:type="spellEnd"/>
      <w:r w:rsidRPr="004A00C4">
        <w:rPr>
          <w:rFonts w:ascii="Times New Roman" w:eastAsia="Times New Roman" w:hAnsi="Times New Roman" w:cs="Times New Roman"/>
          <w:color w:val="000000"/>
          <w:sz w:val="28"/>
          <w:szCs w:val="28"/>
          <w:lang w:eastAsia="ru-RU"/>
        </w:rPr>
        <w:t>., м. Варшава, 26–28 квіт. 2005 р. Україна-Польща: важкі питання. Т. 10. Варшава : Світовий союз воїнів Армії Крайової; Тирса, 2006. С.155–191.</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Литвин В. ХХ століття в українсько-польських відносинах. </w:t>
      </w:r>
      <w:r w:rsidRPr="004A00C4">
        <w:rPr>
          <w:rFonts w:ascii="Times New Roman" w:eastAsia="Times New Roman" w:hAnsi="Times New Roman" w:cs="Times New Roman"/>
          <w:i/>
          <w:iCs/>
          <w:color w:val="000000"/>
          <w:sz w:val="28"/>
          <w:szCs w:val="28"/>
          <w:lang w:eastAsia="ru-RU"/>
        </w:rPr>
        <w:t>Історіографічні дослідження в Україні</w:t>
      </w:r>
      <w:r w:rsidRPr="004A00C4">
        <w:rPr>
          <w:rFonts w:ascii="Times New Roman" w:eastAsia="Times New Roman" w:hAnsi="Times New Roman" w:cs="Times New Roman"/>
          <w:color w:val="000000"/>
          <w:sz w:val="28"/>
          <w:szCs w:val="28"/>
          <w:lang w:eastAsia="ru-RU"/>
        </w:rPr>
        <w:t>. 2003. №13. С. 14-76. </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Любар</w:t>
      </w:r>
      <w:proofErr w:type="spellEnd"/>
      <w:r w:rsidRPr="004A00C4">
        <w:rPr>
          <w:rFonts w:ascii="Times New Roman" w:eastAsia="Times New Roman" w:hAnsi="Times New Roman" w:cs="Times New Roman"/>
          <w:color w:val="000000"/>
          <w:sz w:val="28"/>
          <w:szCs w:val="28"/>
          <w:lang w:eastAsia="ru-RU"/>
        </w:rPr>
        <w:t xml:space="preserve"> О., </w:t>
      </w:r>
      <w:proofErr w:type="spellStart"/>
      <w:r w:rsidRPr="004A00C4">
        <w:rPr>
          <w:rFonts w:ascii="Times New Roman" w:eastAsia="Times New Roman" w:hAnsi="Times New Roman" w:cs="Times New Roman"/>
          <w:color w:val="000000"/>
          <w:sz w:val="28"/>
          <w:szCs w:val="28"/>
          <w:lang w:eastAsia="ru-RU"/>
        </w:rPr>
        <w:t>Стельмахович</w:t>
      </w:r>
      <w:proofErr w:type="spellEnd"/>
      <w:r w:rsidRPr="004A00C4">
        <w:rPr>
          <w:rFonts w:ascii="Times New Roman" w:eastAsia="Times New Roman" w:hAnsi="Times New Roman" w:cs="Times New Roman"/>
          <w:color w:val="000000"/>
          <w:sz w:val="28"/>
          <w:szCs w:val="28"/>
          <w:lang w:eastAsia="ru-RU"/>
        </w:rPr>
        <w:t xml:space="preserve"> М., Федоренко Д. Історія української школи і педагогіки: </w:t>
      </w:r>
      <w:proofErr w:type="spellStart"/>
      <w:r w:rsidRPr="004A00C4">
        <w:rPr>
          <w:rFonts w:ascii="Times New Roman" w:eastAsia="Times New Roman" w:hAnsi="Times New Roman" w:cs="Times New Roman"/>
          <w:color w:val="000000"/>
          <w:sz w:val="28"/>
          <w:szCs w:val="28"/>
          <w:lang w:eastAsia="ru-RU"/>
        </w:rPr>
        <w:t>навч</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посіб</w:t>
      </w:r>
      <w:proofErr w:type="spellEnd"/>
      <w:r w:rsidRPr="004A00C4">
        <w:rPr>
          <w:rFonts w:ascii="Times New Roman" w:eastAsia="Times New Roman" w:hAnsi="Times New Roman" w:cs="Times New Roman"/>
          <w:color w:val="000000"/>
          <w:sz w:val="28"/>
          <w:szCs w:val="28"/>
          <w:lang w:eastAsia="ru-RU"/>
        </w:rPr>
        <w:t xml:space="preserve">. / За ред. О. </w:t>
      </w:r>
      <w:proofErr w:type="spellStart"/>
      <w:r w:rsidRPr="004A00C4">
        <w:rPr>
          <w:rFonts w:ascii="Times New Roman" w:eastAsia="Times New Roman" w:hAnsi="Times New Roman" w:cs="Times New Roman"/>
          <w:color w:val="000000"/>
          <w:sz w:val="28"/>
          <w:szCs w:val="28"/>
          <w:lang w:eastAsia="ru-RU"/>
        </w:rPr>
        <w:t>Любара</w:t>
      </w:r>
      <w:proofErr w:type="spellEnd"/>
      <w:r w:rsidRPr="004A00C4">
        <w:rPr>
          <w:rFonts w:ascii="Times New Roman" w:eastAsia="Times New Roman" w:hAnsi="Times New Roman" w:cs="Times New Roman"/>
          <w:color w:val="000000"/>
          <w:sz w:val="28"/>
          <w:szCs w:val="28"/>
          <w:lang w:eastAsia="ru-RU"/>
        </w:rPr>
        <w:t>. Київ : Знання, 2003. 450 с. </w:t>
      </w:r>
    </w:p>
    <w:p w:rsidR="0074755F"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Нариси історії Української Греко-Католицької Церкви. В двох томах. Т. 2 / За </w:t>
      </w:r>
      <w:proofErr w:type="spellStart"/>
      <w:r w:rsidRPr="004A00C4">
        <w:rPr>
          <w:rFonts w:ascii="Times New Roman" w:eastAsia="Times New Roman" w:hAnsi="Times New Roman" w:cs="Times New Roman"/>
          <w:color w:val="000000"/>
          <w:sz w:val="28"/>
          <w:szCs w:val="28"/>
          <w:lang w:eastAsia="ru-RU"/>
        </w:rPr>
        <w:t>заг</w:t>
      </w:r>
      <w:proofErr w:type="spellEnd"/>
      <w:r w:rsidRPr="004A00C4">
        <w:rPr>
          <w:rFonts w:ascii="Times New Roman" w:eastAsia="Times New Roman" w:hAnsi="Times New Roman" w:cs="Times New Roman"/>
          <w:color w:val="000000"/>
          <w:sz w:val="28"/>
          <w:szCs w:val="28"/>
          <w:lang w:eastAsia="ru-RU"/>
        </w:rPr>
        <w:t xml:space="preserve">. ред. М. </w:t>
      </w:r>
      <w:proofErr w:type="spellStart"/>
      <w:r w:rsidRPr="004A00C4">
        <w:rPr>
          <w:rFonts w:ascii="Times New Roman" w:eastAsia="Times New Roman" w:hAnsi="Times New Roman" w:cs="Times New Roman"/>
          <w:color w:val="000000"/>
          <w:sz w:val="28"/>
          <w:szCs w:val="28"/>
          <w:lang w:eastAsia="ru-RU"/>
        </w:rPr>
        <w:t>Вегеша</w:t>
      </w:r>
      <w:proofErr w:type="spellEnd"/>
      <w:r w:rsidRPr="004A00C4">
        <w:rPr>
          <w:rFonts w:ascii="Times New Roman" w:eastAsia="Times New Roman" w:hAnsi="Times New Roman" w:cs="Times New Roman"/>
          <w:color w:val="000000"/>
          <w:sz w:val="28"/>
          <w:szCs w:val="28"/>
          <w:lang w:eastAsia="ru-RU"/>
        </w:rPr>
        <w:t>. Ужгород, 2022. 348 c.</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Новіцька</w:t>
      </w:r>
      <w:proofErr w:type="spellEnd"/>
      <w:r w:rsidRPr="004A00C4">
        <w:rPr>
          <w:rFonts w:ascii="Times New Roman" w:eastAsia="Times New Roman" w:hAnsi="Times New Roman" w:cs="Times New Roman"/>
          <w:color w:val="000000"/>
          <w:sz w:val="28"/>
          <w:szCs w:val="28"/>
          <w:lang w:eastAsia="ru-RU"/>
        </w:rPr>
        <w:t xml:space="preserve"> Ю.  Національна політика Другої Речі Посполитої. </w:t>
      </w:r>
      <w:proofErr w:type="spellStart"/>
      <w:r w:rsidRPr="004A00C4">
        <w:rPr>
          <w:rFonts w:ascii="Times New Roman" w:eastAsia="Times New Roman" w:hAnsi="Times New Roman" w:cs="Times New Roman"/>
          <w:i/>
          <w:iCs/>
          <w:color w:val="000000"/>
          <w:sz w:val="28"/>
          <w:szCs w:val="28"/>
          <w:lang w:eastAsia="ru-RU"/>
        </w:rPr>
        <w:t>Intermarum</w:t>
      </w:r>
      <w:proofErr w:type="spellEnd"/>
      <w:r w:rsidRPr="004A00C4">
        <w:rPr>
          <w:rFonts w:ascii="Times New Roman" w:eastAsia="Times New Roman" w:hAnsi="Times New Roman" w:cs="Times New Roman"/>
          <w:i/>
          <w:iCs/>
          <w:color w:val="000000"/>
          <w:sz w:val="28"/>
          <w:szCs w:val="28"/>
          <w:lang w:eastAsia="ru-RU"/>
        </w:rPr>
        <w:t>: історія, політика, культура.</w:t>
      </w:r>
      <w:r w:rsidRPr="004A00C4">
        <w:rPr>
          <w:rFonts w:ascii="Times New Roman" w:eastAsia="Times New Roman" w:hAnsi="Times New Roman" w:cs="Times New Roman"/>
          <w:color w:val="000000"/>
          <w:sz w:val="28"/>
          <w:szCs w:val="28"/>
          <w:lang w:eastAsia="ru-RU"/>
        </w:rPr>
        <w:t xml:space="preserve"> Житомир, 2014. № 1. С. 233-242.</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Парнета</w:t>
      </w:r>
      <w:proofErr w:type="spellEnd"/>
      <w:r w:rsidRPr="004A00C4">
        <w:rPr>
          <w:rFonts w:ascii="Times New Roman" w:eastAsia="Times New Roman" w:hAnsi="Times New Roman" w:cs="Times New Roman"/>
          <w:color w:val="000000"/>
          <w:sz w:val="28"/>
          <w:szCs w:val="28"/>
          <w:lang w:eastAsia="ru-RU"/>
        </w:rPr>
        <w:t xml:space="preserve"> О. Польща 1918–1923 рр.: усталення кордонів держави. </w:t>
      </w:r>
      <w:r w:rsidRPr="004A00C4">
        <w:rPr>
          <w:rFonts w:ascii="Times New Roman" w:eastAsia="Times New Roman" w:hAnsi="Times New Roman" w:cs="Times New Roman"/>
          <w:i/>
          <w:iCs/>
          <w:color w:val="000000"/>
          <w:sz w:val="28"/>
          <w:szCs w:val="28"/>
          <w:lang w:eastAsia="ru-RU"/>
        </w:rPr>
        <w:t>Україна: культурна спадщина, національна свідомість, державність.</w:t>
      </w:r>
      <w:r w:rsidRPr="004A00C4">
        <w:rPr>
          <w:rFonts w:ascii="Times New Roman" w:eastAsia="Times New Roman" w:hAnsi="Times New Roman" w:cs="Times New Roman"/>
          <w:color w:val="000000"/>
          <w:sz w:val="28"/>
          <w:szCs w:val="28"/>
          <w:lang w:eastAsia="ru-RU"/>
        </w:rPr>
        <w:t xml:space="preserve"> 2008. №17, С.138-144.</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Пилипенко Л. Національно-визвольний рух у Західній Україні в міжвоєнний період (1918–1939 роки). </w:t>
      </w:r>
      <w:r w:rsidRPr="004A00C4">
        <w:rPr>
          <w:rFonts w:ascii="Times New Roman" w:eastAsia="Times New Roman" w:hAnsi="Times New Roman" w:cs="Times New Roman"/>
          <w:i/>
          <w:iCs/>
          <w:color w:val="000000"/>
          <w:sz w:val="28"/>
          <w:szCs w:val="28"/>
          <w:lang w:eastAsia="ru-RU"/>
        </w:rPr>
        <w:t xml:space="preserve">Вчені записки Таврійського </w:t>
      </w:r>
      <w:r w:rsidRPr="004A00C4">
        <w:rPr>
          <w:rFonts w:ascii="Times New Roman" w:eastAsia="Times New Roman" w:hAnsi="Times New Roman" w:cs="Times New Roman"/>
          <w:i/>
          <w:iCs/>
          <w:color w:val="000000"/>
          <w:sz w:val="28"/>
          <w:szCs w:val="28"/>
          <w:lang w:eastAsia="ru-RU"/>
        </w:rPr>
        <w:lastRenderedPageBreak/>
        <w:t>національного університету імені В. І. Вернадського.</w:t>
      </w:r>
      <w:r w:rsidRPr="004A00C4">
        <w:rPr>
          <w:rFonts w:ascii="Times New Roman" w:eastAsia="Times New Roman" w:hAnsi="Times New Roman" w:cs="Times New Roman"/>
          <w:color w:val="000000"/>
          <w:sz w:val="28"/>
          <w:szCs w:val="28"/>
          <w:lang w:eastAsia="ru-RU"/>
        </w:rPr>
        <w:t xml:space="preserve"> Серія : Історичні науки. 2018. Т. 29(68), № 2. С. 15-20.</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Пилипів І. Українська греко-католицька церква та Ватикан в 20–30-х рр. ХХ ст. </w:t>
      </w:r>
      <w:r w:rsidRPr="004A00C4">
        <w:rPr>
          <w:rFonts w:ascii="Times New Roman" w:eastAsia="Times New Roman" w:hAnsi="Times New Roman" w:cs="Times New Roman"/>
          <w:i/>
          <w:iCs/>
          <w:color w:val="000000"/>
          <w:sz w:val="28"/>
          <w:szCs w:val="28"/>
          <w:lang w:eastAsia="ru-RU"/>
        </w:rPr>
        <w:t>Історія України : наукові виклади</w:t>
      </w:r>
      <w:r w:rsidRPr="004A00C4">
        <w:rPr>
          <w:rFonts w:ascii="Times New Roman" w:eastAsia="Times New Roman" w:hAnsi="Times New Roman" w:cs="Times New Roman"/>
          <w:color w:val="000000"/>
          <w:sz w:val="28"/>
          <w:szCs w:val="28"/>
          <w:lang w:eastAsia="ru-RU"/>
        </w:rPr>
        <w:t>. 2011. №2. С.50-54.</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Політична історія України ХХ століття: </w:t>
      </w:r>
      <w:proofErr w:type="spellStart"/>
      <w:r w:rsidRPr="004A00C4">
        <w:rPr>
          <w:rFonts w:ascii="Times New Roman" w:eastAsia="Times New Roman" w:hAnsi="Times New Roman" w:cs="Times New Roman"/>
          <w:color w:val="000000"/>
          <w:sz w:val="28"/>
          <w:szCs w:val="28"/>
          <w:lang w:eastAsia="ru-RU"/>
        </w:rPr>
        <w:t>Підручн</w:t>
      </w:r>
      <w:proofErr w:type="spellEnd"/>
      <w:r w:rsidRPr="004A00C4">
        <w:rPr>
          <w:rFonts w:ascii="Times New Roman" w:eastAsia="Times New Roman" w:hAnsi="Times New Roman" w:cs="Times New Roman"/>
          <w:color w:val="000000"/>
          <w:sz w:val="28"/>
          <w:szCs w:val="28"/>
          <w:lang w:eastAsia="ru-RU"/>
        </w:rPr>
        <w:t xml:space="preserve">. для </w:t>
      </w:r>
      <w:proofErr w:type="spellStart"/>
      <w:r w:rsidRPr="004A00C4">
        <w:rPr>
          <w:rFonts w:ascii="Times New Roman" w:eastAsia="Times New Roman" w:hAnsi="Times New Roman" w:cs="Times New Roman"/>
          <w:color w:val="000000"/>
          <w:sz w:val="28"/>
          <w:szCs w:val="28"/>
          <w:lang w:eastAsia="ru-RU"/>
        </w:rPr>
        <w:t>студ</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вищ</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навч</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закл</w:t>
      </w:r>
      <w:proofErr w:type="spellEnd"/>
      <w:r w:rsidRPr="004A00C4">
        <w:rPr>
          <w:rFonts w:ascii="Times New Roman" w:eastAsia="Times New Roman" w:hAnsi="Times New Roman" w:cs="Times New Roman"/>
          <w:color w:val="000000"/>
          <w:sz w:val="28"/>
          <w:szCs w:val="28"/>
          <w:lang w:eastAsia="ru-RU"/>
        </w:rPr>
        <w:t xml:space="preserve">. / А. </w:t>
      </w:r>
      <w:proofErr w:type="spellStart"/>
      <w:r w:rsidRPr="004A00C4">
        <w:rPr>
          <w:rFonts w:ascii="Times New Roman" w:eastAsia="Times New Roman" w:hAnsi="Times New Roman" w:cs="Times New Roman"/>
          <w:color w:val="000000"/>
          <w:sz w:val="28"/>
          <w:szCs w:val="28"/>
          <w:lang w:eastAsia="ru-RU"/>
        </w:rPr>
        <w:t>Кудряченко</w:t>
      </w:r>
      <w:proofErr w:type="spellEnd"/>
      <w:r w:rsidRPr="004A00C4">
        <w:rPr>
          <w:rFonts w:ascii="Times New Roman" w:eastAsia="Times New Roman" w:hAnsi="Times New Roman" w:cs="Times New Roman"/>
          <w:color w:val="000000"/>
          <w:sz w:val="28"/>
          <w:szCs w:val="28"/>
          <w:lang w:eastAsia="ru-RU"/>
        </w:rPr>
        <w:t xml:space="preserve">, Г. </w:t>
      </w:r>
      <w:proofErr w:type="spellStart"/>
      <w:r w:rsidRPr="004A00C4">
        <w:rPr>
          <w:rFonts w:ascii="Times New Roman" w:eastAsia="Times New Roman" w:hAnsi="Times New Roman" w:cs="Times New Roman"/>
          <w:color w:val="000000"/>
          <w:sz w:val="28"/>
          <w:szCs w:val="28"/>
          <w:lang w:eastAsia="ru-RU"/>
        </w:rPr>
        <w:t>Калінічева</w:t>
      </w:r>
      <w:proofErr w:type="spellEnd"/>
      <w:r w:rsidRPr="004A00C4">
        <w:rPr>
          <w:rFonts w:ascii="Times New Roman" w:eastAsia="Times New Roman" w:hAnsi="Times New Roman" w:cs="Times New Roman"/>
          <w:color w:val="000000"/>
          <w:sz w:val="28"/>
          <w:szCs w:val="28"/>
          <w:lang w:eastAsia="ru-RU"/>
        </w:rPr>
        <w:t xml:space="preserve">, А. </w:t>
      </w:r>
      <w:proofErr w:type="spellStart"/>
      <w:r w:rsidRPr="004A00C4">
        <w:rPr>
          <w:rFonts w:ascii="Times New Roman" w:eastAsia="Times New Roman" w:hAnsi="Times New Roman" w:cs="Times New Roman"/>
          <w:color w:val="000000"/>
          <w:sz w:val="28"/>
          <w:szCs w:val="28"/>
          <w:lang w:eastAsia="ru-RU"/>
        </w:rPr>
        <w:t>Костиря</w:t>
      </w:r>
      <w:proofErr w:type="spellEnd"/>
      <w:r w:rsidRPr="004A00C4">
        <w:rPr>
          <w:rFonts w:ascii="Times New Roman" w:eastAsia="Times New Roman" w:hAnsi="Times New Roman" w:cs="Times New Roman"/>
          <w:color w:val="000000"/>
          <w:sz w:val="28"/>
          <w:szCs w:val="28"/>
          <w:lang w:eastAsia="ru-RU"/>
        </w:rPr>
        <w:t>. Київ : МАУП, 2006. [299]с. </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Польща-Україна. Тягар минулого. Дві нації у 20-му столітті у Карті. Варшава:  Центр Карта,  2019. 383 с.</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Разиграєв</w:t>
      </w:r>
      <w:proofErr w:type="spellEnd"/>
      <w:r w:rsidRPr="004A00C4">
        <w:rPr>
          <w:rFonts w:ascii="Times New Roman" w:eastAsia="Times New Roman" w:hAnsi="Times New Roman" w:cs="Times New Roman"/>
          <w:color w:val="000000"/>
          <w:sz w:val="28"/>
          <w:szCs w:val="28"/>
          <w:lang w:eastAsia="ru-RU"/>
        </w:rPr>
        <w:t xml:space="preserve"> О. Українці в Березі </w:t>
      </w:r>
      <w:proofErr w:type="spellStart"/>
      <w:r w:rsidRPr="004A00C4">
        <w:rPr>
          <w:rFonts w:ascii="Times New Roman" w:eastAsia="Times New Roman" w:hAnsi="Times New Roman" w:cs="Times New Roman"/>
          <w:color w:val="000000"/>
          <w:sz w:val="28"/>
          <w:szCs w:val="28"/>
          <w:lang w:eastAsia="ru-RU"/>
        </w:rPr>
        <w:t>Картузькій</w:t>
      </w:r>
      <w:proofErr w:type="spellEnd"/>
      <w:r w:rsidRPr="004A00C4">
        <w:rPr>
          <w:rFonts w:ascii="Times New Roman" w:eastAsia="Times New Roman" w:hAnsi="Times New Roman" w:cs="Times New Roman"/>
          <w:color w:val="000000"/>
          <w:sz w:val="28"/>
          <w:szCs w:val="28"/>
          <w:lang w:eastAsia="ru-RU"/>
        </w:rPr>
        <w:t xml:space="preserve"> у 1934 р.: чисельність та режим утримання. </w:t>
      </w:r>
      <w:r w:rsidRPr="004A00C4">
        <w:rPr>
          <w:rFonts w:ascii="Times New Roman" w:eastAsia="Times New Roman" w:hAnsi="Times New Roman" w:cs="Times New Roman"/>
          <w:i/>
          <w:iCs/>
          <w:color w:val="000000"/>
          <w:sz w:val="28"/>
          <w:szCs w:val="28"/>
          <w:lang w:eastAsia="ru-RU"/>
        </w:rPr>
        <w:t>Краєзнавство</w:t>
      </w:r>
      <w:r w:rsidRPr="004A00C4">
        <w:rPr>
          <w:rFonts w:ascii="Times New Roman" w:eastAsia="Times New Roman" w:hAnsi="Times New Roman" w:cs="Times New Roman"/>
          <w:color w:val="000000"/>
          <w:sz w:val="28"/>
          <w:szCs w:val="28"/>
          <w:lang w:eastAsia="ru-RU"/>
        </w:rPr>
        <w:t>. 2018. № 4. С. 211-222.</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Руда О. Національна політика Польської держави у 1926–1939 роках. </w:t>
      </w:r>
      <w:r w:rsidRPr="004A00C4">
        <w:rPr>
          <w:rFonts w:ascii="Times New Roman" w:eastAsia="Times New Roman" w:hAnsi="Times New Roman" w:cs="Times New Roman"/>
          <w:i/>
          <w:iCs/>
          <w:color w:val="000000"/>
          <w:sz w:val="28"/>
          <w:szCs w:val="28"/>
          <w:lang w:eastAsia="ru-RU"/>
        </w:rPr>
        <w:t>Наукові праці історичного факультету Запорізького національного університету</w:t>
      </w:r>
      <w:r w:rsidRPr="004A00C4">
        <w:rPr>
          <w:rFonts w:ascii="Times New Roman" w:eastAsia="Times New Roman" w:hAnsi="Times New Roman" w:cs="Times New Roman"/>
          <w:color w:val="000000"/>
          <w:sz w:val="28"/>
          <w:szCs w:val="28"/>
          <w:lang w:eastAsia="ru-RU"/>
        </w:rPr>
        <w:t>. 2015. Т.2, № 44. С. 76-80.</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Скакун Р. «Пацифікація»: польські репресії 1930 року в Галичині. Львів: Видавництво Українського католицького університету, 2012. 172 с.</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Смолей</w:t>
      </w:r>
      <w:proofErr w:type="spellEnd"/>
      <w:r w:rsidRPr="004A00C4">
        <w:rPr>
          <w:rFonts w:ascii="Times New Roman" w:eastAsia="Times New Roman" w:hAnsi="Times New Roman" w:cs="Times New Roman"/>
          <w:color w:val="000000"/>
          <w:sz w:val="28"/>
          <w:szCs w:val="28"/>
          <w:lang w:eastAsia="ru-RU"/>
        </w:rPr>
        <w:t xml:space="preserve"> В. Польське  цивільне і військове аграрне осадництво у Західній Україні: </w:t>
      </w:r>
      <w:proofErr w:type="spellStart"/>
      <w:r w:rsidRPr="004A00C4">
        <w:rPr>
          <w:rFonts w:ascii="Times New Roman" w:eastAsia="Times New Roman" w:hAnsi="Times New Roman" w:cs="Times New Roman"/>
          <w:color w:val="000000"/>
          <w:sz w:val="28"/>
          <w:szCs w:val="28"/>
          <w:lang w:eastAsia="ru-RU"/>
        </w:rPr>
        <w:t>історико-правовий</w:t>
      </w:r>
      <w:proofErr w:type="spellEnd"/>
      <w:r w:rsidRPr="004A00C4">
        <w:rPr>
          <w:rFonts w:ascii="Times New Roman" w:eastAsia="Times New Roman" w:hAnsi="Times New Roman" w:cs="Times New Roman"/>
          <w:color w:val="000000"/>
          <w:sz w:val="28"/>
          <w:szCs w:val="28"/>
          <w:lang w:eastAsia="ru-RU"/>
        </w:rPr>
        <w:t xml:space="preserve"> контекст (1919-1939). Тернопіль : Підручники і посібники, 2003. 112 с.</w:t>
      </w:r>
    </w:p>
    <w:p w:rsidR="0074755F" w:rsidRPr="004A00C4" w:rsidRDefault="00EA35E5"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Стоколос Н.</w:t>
      </w:r>
      <w:r w:rsidR="0074755F" w:rsidRPr="004A00C4">
        <w:rPr>
          <w:rFonts w:ascii="Times New Roman" w:eastAsia="Times New Roman" w:hAnsi="Times New Roman" w:cs="Times New Roman"/>
          <w:color w:val="000000"/>
          <w:sz w:val="28"/>
          <w:szCs w:val="28"/>
          <w:lang w:eastAsia="ru-RU"/>
        </w:rPr>
        <w:t xml:space="preserve"> Політика урядів міжвоєнної Польщі (1918–1939 рр.) щодо православної церкви й українців. </w:t>
      </w:r>
      <w:r w:rsidR="0074755F" w:rsidRPr="004A00C4">
        <w:rPr>
          <w:rFonts w:ascii="Times New Roman" w:eastAsia="Times New Roman" w:hAnsi="Times New Roman" w:cs="Times New Roman"/>
          <w:i/>
          <w:iCs/>
          <w:color w:val="000000"/>
          <w:sz w:val="28"/>
          <w:szCs w:val="28"/>
          <w:lang w:eastAsia="ru-RU"/>
        </w:rPr>
        <w:t>Український історичний журнал</w:t>
      </w:r>
      <w:r w:rsidR="0074755F" w:rsidRPr="004A00C4">
        <w:rPr>
          <w:rFonts w:ascii="Times New Roman" w:eastAsia="Times New Roman" w:hAnsi="Times New Roman" w:cs="Times New Roman"/>
          <w:color w:val="000000"/>
          <w:sz w:val="28"/>
          <w:szCs w:val="28"/>
          <w:lang w:eastAsia="ru-RU"/>
        </w:rPr>
        <w:t>. 2005.  №5. С. 59-81. </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Ступницька</w:t>
      </w:r>
      <w:proofErr w:type="spellEnd"/>
      <w:r w:rsidRPr="004A00C4">
        <w:rPr>
          <w:rFonts w:ascii="Times New Roman" w:eastAsia="Times New Roman" w:hAnsi="Times New Roman" w:cs="Times New Roman"/>
          <w:color w:val="000000"/>
          <w:sz w:val="28"/>
          <w:szCs w:val="28"/>
          <w:lang w:eastAsia="ru-RU"/>
        </w:rPr>
        <w:t xml:space="preserve"> М. Причини та передумови українсько-польського міжнаціонального конфлікту часів Другої світової війни. </w:t>
      </w:r>
      <w:r w:rsidRPr="004A00C4">
        <w:rPr>
          <w:rFonts w:ascii="Times New Roman" w:eastAsia="Times New Roman" w:hAnsi="Times New Roman" w:cs="Times New Roman"/>
          <w:i/>
          <w:iCs/>
          <w:color w:val="000000"/>
          <w:sz w:val="28"/>
          <w:szCs w:val="28"/>
          <w:lang w:eastAsia="ru-RU"/>
        </w:rPr>
        <w:t xml:space="preserve">Волинь і волиняни у Другій світовій війні </w:t>
      </w:r>
      <w:r w:rsidRPr="004A00C4">
        <w:rPr>
          <w:rFonts w:ascii="Times New Roman" w:eastAsia="Times New Roman" w:hAnsi="Times New Roman" w:cs="Times New Roman"/>
          <w:color w:val="000000"/>
          <w:sz w:val="28"/>
          <w:szCs w:val="28"/>
          <w:lang w:eastAsia="ru-RU"/>
        </w:rPr>
        <w:t xml:space="preserve">: зб. наук. пр. за матеріалами І </w:t>
      </w:r>
      <w:proofErr w:type="spellStart"/>
      <w:r w:rsidRPr="004A00C4">
        <w:rPr>
          <w:rFonts w:ascii="Times New Roman" w:eastAsia="Times New Roman" w:hAnsi="Times New Roman" w:cs="Times New Roman"/>
          <w:color w:val="000000"/>
          <w:sz w:val="28"/>
          <w:szCs w:val="28"/>
          <w:lang w:eastAsia="ru-RU"/>
        </w:rPr>
        <w:t>Міжнар</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наук.-практ</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конф</w:t>
      </w:r>
      <w:proofErr w:type="spellEnd"/>
      <w:r w:rsidRPr="004A00C4">
        <w:rPr>
          <w:rFonts w:ascii="Times New Roman" w:eastAsia="Times New Roman" w:hAnsi="Times New Roman" w:cs="Times New Roman"/>
          <w:color w:val="000000"/>
          <w:sz w:val="28"/>
          <w:szCs w:val="28"/>
          <w:lang w:eastAsia="ru-RU"/>
        </w:rPr>
        <w:t xml:space="preserve">., присвяч. подіям Другої світової війни на території </w:t>
      </w:r>
      <w:proofErr w:type="spellStart"/>
      <w:r w:rsidRPr="004A00C4">
        <w:rPr>
          <w:rFonts w:ascii="Times New Roman" w:eastAsia="Times New Roman" w:hAnsi="Times New Roman" w:cs="Times New Roman"/>
          <w:color w:val="000000"/>
          <w:sz w:val="28"/>
          <w:szCs w:val="28"/>
          <w:lang w:eastAsia="ru-RU"/>
        </w:rPr>
        <w:t>Волин</w:t>
      </w:r>
      <w:proofErr w:type="spellEnd"/>
      <w:r w:rsidRPr="004A00C4">
        <w:rPr>
          <w:rFonts w:ascii="Times New Roman" w:eastAsia="Times New Roman" w:hAnsi="Times New Roman" w:cs="Times New Roman"/>
          <w:color w:val="000000"/>
          <w:sz w:val="28"/>
          <w:szCs w:val="28"/>
          <w:lang w:eastAsia="ru-RU"/>
        </w:rPr>
        <w:t xml:space="preserve">. обл. / </w:t>
      </w:r>
      <w:proofErr w:type="spellStart"/>
      <w:r w:rsidRPr="004A00C4">
        <w:rPr>
          <w:rFonts w:ascii="Times New Roman" w:eastAsia="Times New Roman" w:hAnsi="Times New Roman" w:cs="Times New Roman"/>
          <w:color w:val="000000"/>
          <w:sz w:val="28"/>
          <w:szCs w:val="28"/>
          <w:lang w:eastAsia="ru-RU"/>
        </w:rPr>
        <w:t>упоряд</w:t>
      </w:r>
      <w:proofErr w:type="spellEnd"/>
      <w:r w:rsidRPr="004A00C4">
        <w:rPr>
          <w:rFonts w:ascii="Times New Roman" w:eastAsia="Times New Roman" w:hAnsi="Times New Roman" w:cs="Times New Roman"/>
          <w:color w:val="000000"/>
          <w:sz w:val="28"/>
          <w:szCs w:val="28"/>
          <w:lang w:eastAsia="ru-RU"/>
        </w:rPr>
        <w:t xml:space="preserve">. М. </w:t>
      </w:r>
      <w:proofErr w:type="spellStart"/>
      <w:r w:rsidRPr="004A00C4">
        <w:rPr>
          <w:rFonts w:ascii="Times New Roman" w:eastAsia="Times New Roman" w:hAnsi="Times New Roman" w:cs="Times New Roman"/>
          <w:color w:val="000000"/>
          <w:sz w:val="28"/>
          <w:szCs w:val="28"/>
          <w:lang w:eastAsia="ru-RU"/>
        </w:rPr>
        <w:t>Кучерепа</w:t>
      </w:r>
      <w:proofErr w:type="spellEnd"/>
      <w:r w:rsidRPr="004A00C4">
        <w:rPr>
          <w:rFonts w:ascii="Times New Roman" w:eastAsia="Times New Roman" w:hAnsi="Times New Roman" w:cs="Times New Roman"/>
          <w:color w:val="000000"/>
          <w:sz w:val="28"/>
          <w:szCs w:val="28"/>
          <w:lang w:eastAsia="ru-RU"/>
        </w:rPr>
        <w:t>. Луцьк, 2012. С. 453-459.</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Терещенко В. Економічне становище західноукраїнських земель у складі Польщі напередодні Другої світової війни. </w:t>
      </w:r>
      <w:r w:rsidRPr="004A00C4">
        <w:rPr>
          <w:rFonts w:ascii="Times New Roman" w:eastAsia="Times New Roman" w:hAnsi="Times New Roman" w:cs="Times New Roman"/>
          <w:i/>
          <w:iCs/>
          <w:color w:val="000000"/>
          <w:sz w:val="28"/>
          <w:szCs w:val="28"/>
          <w:lang w:eastAsia="ru-RU"/>
        </w:rPr>
        <w:t xml:space="preserve">Волинь і волиняни у Другій </w:t>
      </w:r>
      <w:r w:rsidRPr="004A00C4">
        <w:rPr>
          <w:rFonts w:ascii="Times New Roman" w:eastAsia="Times New Roman" w:hAnsi="Times New Roman" w:cs="Times New Roman"/>
          <w:i/>
          <w:iCs/>
          <w:color w:val="000000"/>
          <w:sz w:val="28"/>
          <w:szCs w:val="28"/>
          <w:lang w:eastAsia="ru-RU"/>
        </w:rPr>
        <w:lastRenderedPageBreak/>
        <w:t>світовій війні</w:t>
      </w:r>
      <w:r w:rsidRPr="004A00C4">
        <w:rPr>
          <w:rFonts w:ascii="Times New Roman" w:eastAsia="Times New Roman" w:hAnsi="Times New Roman" w:cs="Times New Roman"/>
          <w:color w:val="000000"/>
          <w:sz w:val="28"/>
          <w:szCs w:val="28"/>
          <w:lang w:eastAsia="ru-RU"/>
        </w:rPr>
        <w:t xml:space="preserve"> : зб. наук. пр. за матеріалами І </w:t>
      </w:r>
      <w:proofErr w:type="spellStart"/>
      <w:r w:rsidRPr="004A00C4">
        <w:rPr>
          <w:rFonts w:ascii="Times New Roman" w:eastAsia="Times New Roman" w:hAnsi="Times New Roman" w:cs="Times New Roman"/>
          <w:color w:val="000000"/>
          <w:sz w:val="28"/>
          <w:szCs w:val="28"/>
          <w:lang w:eastAsia="ru-RU"/>
        </w:rPr>
        <w:t>Міжнар</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наук.-практ</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конф</w:t>
      </w:r>
      <w:proofErr w:type="spellEnd"/>
      <w:r w:rsidRPr="004A00C4">
        <w:rPr>
          <w:rFonts w:ascii="Times New Roman" w:eastAsia="Times New Roman" w:hAnsi="Times New Roman" w:cs="Times New Roman"/>
          <w:color w:val="000000"/>
          <w:sz w:val="28"/>
          <w:szCs w:val="28"/>
          <w:lang w:eastAsia="ru-RU"/>
        </w:rPr>
        <w:t xml:space="preserve">., присвяч. подіям Другої світової війни на території </w:t>
      </w:r>
      <w:proofErr w:type="spellStart"/>
      <w:r w:rsidRPr="004A00C4">
        <w:rPr>
          <w:rFonts w:ascii="Times New Roman" w:eastAsia="Times New Roman" w:hAnsi="Times New Roman" w:cs="Times New Roman"/>
          <w:color w:val="000000"/>
          <w:sz w:val="28"/>
          <w:szCs w:val="28"/>
          <w:lang w:eastAsia="ru-RU"/>
        </w:rPr>
        <w:t>Волин</w:t>
      </w:r>
      <w:proofErr w:type="spellEnd"/>
      <w:r w:rsidRPr="004A00C4">
        <w:rPr>
          <w:rFonts w:ascii="Times New Roman" w:eastAsia="Times New Roman" w:hAnsi="Times New Roman" w:cs="Times New Roman"/>
          <w:color w:val="000000"/>
          <w:sz w:val="28"/>
          <w:szCs w:val="28"/>
          <w:lang w:eastAsia="ru-RU"/>
        </w:rPr>
        <w:t xml:space="preserve">. обл. / </w:t>
      </w:r>
      <w:proofErr w:type="spellStart"/>
      <w:r w:rsidRPr="004A00C4">
        <w:rPr>
          <w:rFonts w:ascii="Times New Roman" w:eastAsia="Times New Roman" w:hAnsi="Times New Roman" w:cs="Times New Roman"/>
          <w:color w:val="000000"/>
          <w:sz w:val="28"/>
          <w:szCs w:val="28"/>
          <w:lang w:eastAsia="ru-RU"/>
        </w:rPr>
        <w:t>упоряд</w:t>
      </w:r>
      <w:proofErr w:type="spellEnd"/>
      <w:r w:rsidRPr="004A00C4">
        <w:rPr>
          <w:rFonts w:ascii="Times New Roman" w:eastAsia="Times New Roman" w:hAnsi="Times New Roman" w:cs="Times New Roman"/>
          <w:color w:val="000000"/>
          <w:sz w:val="28"/>
          <w:szCs w:val="28"/>
          <w:lang w:eastAsia="ru-RU"/>
        </w:rPr>
        <w:t xml:space="preserve">. М. </w:t>
      </w:r>
      <w:proofErr w:type="spellStart"/>
      <w:r w:rsidRPr="004A00C4">
        <w:rPr>
          <w:rFonts w:ascii="Times New Roman" w:eastAsia="Times New Roman" w:hAnsi="Times New Roman" w:cs="Times New Roman"/>
          <w:color w:val="000000"/>
          <w:sz w:val="28"/>
          <w:szCs w:val="28"/>
          <w:lang w:eastAsia="ru-RU"/>
        </w:rPr>
        <w:t>Кучерепа</w:t>
      </w:r>
      <w:proofErr w:type="spellEnd"/>
      <w:r w:rsidRPr="004A00C4">
        <w:rPr>
          <w:rFonts w:ascii="Times New Roman" w:eastAsia="Times New Roman" w:hAnsi="Times New Roman" w:cs="Times New Roman"/>
          <w:color w:val="000000"/>
          <w:sz w:val="28"/>
          <w:szCs w:val="28"/>
          <w:lang w:eastAsia="ru-RU"/>
        </w:rPr>
        <w:t>. Луцьк, 2012. С. 107-112.</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Федін М. </w:t>
      </w:r>
      <w:proofErr w:type="spellStart"/>
      <w:r w:rsidRPr="004A00C4">
        <w:rPr>
          <w:rFonts w:ascii="Times New Roman" w:eastAsia="Times New Roman" w:hAnsi="Times New Roman" w:cs="Times New Roman"/>
          <w:color w:val="000000"/>
          <w:sz w:val="28"/>
          <w:szCs w:val="28"/>
          <w:lang w:eastAsia="ru-RU"/>
        </w:rPr>
        <w:t>Історико-правові</w:t>
      </w:r>
      <w:proofErr w:type="spellEnd"/>
      <w:r w:rsidRPr="004A00C4">
        <w:rPr>
          <w:rFonts w:ascii="Times New Roman" w:eastAsia="Times New Roman" w:hAnsi="Times New Roman" w:cs="Times New Roman"/>
          <w:color w:val="000000"/>
          <w:sz w:val="28"/>
          <w:szCs w:val="28"/>
          <w:lang w:eastAsia="ru-RU"/>
        </w:rPr>
        <w:t xml:space="preserve"> аспекти </w:t>
      </w:r>
      <w:proofErr w:type="spellStart"/>
      <w:r w:rsidRPr="004A00C4">
        <w:rPr>
          <w:rFonts w:ascii="Times New Roman" w:eastAsia="Times New Roman" w:hAnsi="Times New Roman" w:cs="Times New Roman"/>
          <w:color w:val="000000"/>
          <w:sz w:val="28"/>
          <w:szCs w:val="28"/>
          <w:lang w:eastAsia="ru-RU"/>
        </w:rPr>
        <w:t>ревіндикації</w:t>
      </w:r>
      <w:proofErr w:type="spellEnd"/>
      <w:r w:rsidRPr="004A00C4">
        <w:rPr>
          <w:rFonts w:ascii="Times New Roman" w:eastAsia="Times New Roman" w:hAnsi="Times New Roman" w:cs="Times New Roman"/>
          <w:color w:val="000000"/>
          <w:sz w:val="28"/>
          <w:szCs w:val="28"/>
          <w:lang w:eastAsia="ru-RU"/>
        </w:rPr>
        <w:t xml:space="preserve"> храмів та майна Православної церкви у Польщі 1918–1939 рр. </w:t>
      </w:r>
      <w:r w:rsidRPr="004A00C4">
        <w:rPr>
          <w:rFonts w:ascii="Times New Roman" w:eastAsia="Times New Roman" w:hAnsi="Times New Roman" w:cs="Times New Roman"/>
          <w:i/>
          <w:iCs/>
          <w:color w:val="000000"/>
          <w:sz w:val="28"/>
          <w:szCs w:val="28"/>
          <w:lang w:eastAsia="ru-RU"/>
        </w:rPr>
        <w:t>Прикарпатський юридичний вісник</w:t>
      </w:r>
      <w:r w:rsidRPr="004A00C4">
        <w:rPr>
          <w:rFonts w:ascii="Times New Roman" w:eastAsia="Times New Roman" w:hAnsi="Times New Roman" w:cs="Times New Roman"/>
          <w:color w:val="000000"/>
          <w:sz w:val="28"/>
          <w:szCs w:val="28"/>
          <w:lang w:eastAsia="ru-RU"/>
        </w:rPr>
        <w:t>. 2018. № 1. С. 20–24.</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Федорчак</w:t>
      </w:r>
      <w:proofErr w:type="spellEnd"/>
      <w:r w:rsidRPr="004A00C4">
        <w:rPr>
          <w:rFonts w:ascii="Times New Roman" w:eastAsia="Times New Roman" w:hAnsi="Times New Roman" w:cs="Times New Roman"/>
          <w:color w:val="000000"/>
          <w:sz w:val="28"/>
          <w:szCs w:val="28"/>
          <w:lang w:eastAsia="ru-RU"/>
        </w:rPr>
        <w:t xml:space="preserve"> П., Комар В. Українська проблема в національній політиці Польщі напередодні Другої світової </w:t>
      </w:r>
      <w:proofErr w:type="spellStart"/>
      <w:r w:rsidRPr="004A00C4">
        <w:rPr>
          <w:rFonts w:ascii="Times New Roman" w:eastAsia="Times New Roman" w:hAnsi="Times New Roman" w:cs="Times New Roman"/>
          <w:color w:val="000000"/>
          <w:sz w:val="28"/>
          <w:szCs w:val="28"/>
          <w:lang w:eastAsia="ru-RU"/>
        </w:rPr>
        <w:t>війни.</w:t>
      </w:r>
      <w:r w:rsidRPr="004A00C4">
        <w:rPr>
          <w:rFonts w:ascii="Times New Roman" w:eastAsia="Times New Roman" w:hAnsi="Times New Roman" w:cs="Times New Roman"/>
          <w:i/>
          <w:iCs/>
          <w:color w:val="000000"/>
          <w:sz w:val="28"/>
          <w:szCs w:val="28"/>
          <w:lang w:eastAsia="ru-RU"/>
        </w:rPr>
        <w:t>Українсько-польські</w:t>
      </w:r>
      <w:proofErr w:type="spellEnd"/>
      <w:r w:rsidRPr="004A00C4">
        <w:rPr>
          <w:rFonts w:ascii="Times New Roman" w:eastAsia="Times New Roman" w:hAnsi="Times New Roman" w:cs="Times New Roman"/>
          <w:i/>
          <w:iCs/>
          <w:color w:val="000000"/>
          <w:sz w:val="28"/>
          <w:szCs w:val="28"/>
          <w:lang w:eastAsia="ru-RU"/>
        </w:rPr>
        <w:t xml:space="preserve"> відносини в Галичині ХХ ст.</w:t>
      </w:r>
      <w:r w:rsidRPr="004A00C4">
        <w:rPr>
          <w:rFonts w:ascii="Times New Roman" w:eastAsia="Times New Roman" w:hAnsi="Times New Roman" w:cs="Times New Roman"/>
          <w:color w:val="000000"/>
          <w:sz w:val="28"/>
          <w:szCs w:val="28"/>
          <w:lang w:eastAsia="ru-RU"/>
        </w:rPr>
        <w:t xml:space="preserve"> : Матеріали </w:t>
      </w:r>
      <w:proofErr w:type="spellStart"/>
      <w:r w:rsidRPr="004A00C4">
        <w:rPr>
          <w:rFonts w:ascii="Times New Roman" w:eastAsia="Times New Roman" w:hAnsi="Times New Roman" w:cs="Times New Roman"/>
          <w:color w:val="000000"/>
          <w:sz w:val="28"/>
          <w:szCs w:val="28"/>
          <w:lang w:eastAsia="ru-RU"/>
        </w:rPr>
        <w:t>міжнар</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науково-практ</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конф</w:t>
      </w:r>
      <w:proofErr w:type="spellEnd"/>
      <w:r w:rsidRPr="004A00C4">
        <w:rPr>
          <w:rFonts w:ascii="Times New Roman" w:eastAsia="Times New Roman" w:hAnsi="Times New Roman" w:cs="Times New Roman"/>
          <w:color w:val="000000"/>
          <w:sz w:val="28"/>
          <w:szCs w:val="28"/>
          <w:lang w:eastAsia="ru-RU"/>
        </w:rPr>
        <w:t xml:space="preserve">., 21-22 </w:t>
      </w:r>
      <w:proofErr w:type="spellStart"/>
      <w:r w:rsidRPr="004A00C4">
        <w:rPr>
          <w:rFonts w:ascii="Times New Roman" w:eastAsia="Times New Roman" w:hAnsi="Times New Roman" w:cs="Times New Roman"/>
          <w:color w:val="000000"/>
          <w:sz w:val="28"/>
          <w:szCs w:val="28"/>
          <w:lang w:eastAsia="ru-RU"/>
        </w:rPr>
        <w:t>листоп</w:t>
      </w:r>
      <w:proofErr w:type="spellEnd"/>
      <w:r w:rsidRPr="004A00C4">
        <w:rPr>
          <w:rFonts w:ascii="Times New Roman" w:eastAsia="Times New Roman" w:hAnsi="Times New Roman" w:cs="Times New Roman"/>
          <w:color w:val="000000"/>
          <w:sz w:val="28"/>
          <w:szCs w:val="28"/>
          <w:lang w:eastAsia="ru-RU"/>
        </w:rPr>
        <w:t>. 1996 р. Івано-Франківськ : Плай, 1997. С. 166-169</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Шваб</w:t>
      </w:r>
      <w:proofErr w:type="spellEnd"/>
      <w:r w:rsidRPr="004A00C4">
        <w:rPr>
          <w:rFonts w:ascii="Times New Roman" w:eastAsia="Times New Roman" w:hAnsi="Times New Roman" w:cs="Times New Roman"/>
          <w:color w:val="000000"/>
          <w:sz w:val="28"/>
          <w:szCs w:val="28"/>
          <w:lang w:eastAsia="ru-RU"/>
        </w:rPr>
        <w:t xml:space="preserve"> А. Національна політика ІІ Речі Посполитої та еміграційні процеси на західноукраїнських землях. </w:t>
      </w:r>
      <w:r w:rsidRPr="004A00C4">
        <w:rPr>
          <w:rFonts w:ascii="Times New Roman" w:eastAsia="Times New Roman" w:hAnsi="Times New Roman" w:cs="Times New Roman"/>
          <w:i/>
          <w:iCs/>
          <w:color w:val="000000"/>
          <w:sz w:val="28"/>
          <w:szCs w:val="28"/>
          <w:lang w:eastAsia="ru-RU"/>
        </w:rPr>
        <w:t>Україна: культурна спадщина, національна свідомість, державність.</w:t>
      </w:r>
      <w:r w:rsidRPr="004A00C4">
        <w:rPr>
          <w:rFonts w:ascii="Times New Roman" w:eastAsia="Times New Roman" w:hAnsi="Times New Roman" w:cs="Times New Roman"/>
          <w:color w:val="000000"/>
          <w:sz w:val="28"/>
          <w:szCs w:val="28"/>
          <w:lang w:eastAsia="ru-RU"/>
        </w:rPr>
        <w:t xml:space="preserve"> 2008. № 17. С. 145-150.</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Швагуляк</w:t>
      </w:r>
      <w:proofErr w:type="spellEnd"/>
      <w:r w:rsidRPr="004A00C4">
        <w:rPr>
          <w:rFonts w:ascii="Times New Roman" w:eastAsia="Times New Roman" w:hAnsi="Times New Roman" w:cs="Times New Roman"/>
          <w:color w:val="000000"/>
          <w:sz w:val="28"/>
          <w:szCs w:val="28"/>
          <w:lang w:eastAsia="ru-RU"/>
        </w:rPr>
        <w:t xml:space="preserve"> М. Суспільно-політична ситуація у Західній Україні на початку 30-х років XX ст. </w:t>
      </w:r>
      <w:r w:rsidRPr="004A00C4">
        <w:rPr>
          <w:rFonts w:ascii="Times New Roman" w:eastAsia="Times New Roman" w:hAnsi="Times New Roman" w:cs="Times New Roman"/>
          <w:i/>
          <w:iCs/>
          <w:color w:val="000000"/>
          <w:sz w:val="28"/>
          <w:szCs w:val="28"/>
          <w:lang w:eastAsia="ru-RU"/>
        </w:rPr>
        <w:t xml:space="preserve">Записки Наукового товариства імені Шевченка: вид-во, присвяч. науці і письменству </w:t>
      </w:r>
      <w:proofErr w:type="spellStart"/>
      <w:r w:rsidRPr="004A00C4">
        <w:rPr>
          <w:rFonts w:ascii="Times New Roman" w:eastAsia="Times New Roman" w:hAnsi="Times New Roman" w:cs="Times New Roman"/>
          <w:i/>
          <w:iCs/>
          <w:color w:val="000000"/>
          <w:sz w:val="28"/>
          <w:szCs w:val="28"/>
          <w:lang w:eastAsia="ru-RU"/>
        </w:rPr>
        <w:t>укр.-рус</w:t>
      </w:r>
      <w:proofErr w:type="spellEnd"/>
      <w:r w:rsidRPr="004A00C4">
        <w:rPr>
          <w:rFonts w:ascii="Times New Roman" w:eastAsia="Times New Roman" w:hAnsi="Times New Roman" w:cs="Times New Roman"/>
          <w:i/>
          <w:iCs/>
          <w:color w:val="000000"/>
          <w:sz w:val="28"/>
          <w:szCs w:val="28"/>
          <w:lang w:eastAsia="ru-RU"/>
        </w:rPr>
        <w:t xml:space="preserve">. народу. </w:t>
      </w:r>
      <w:r w:rsidRPr="004A00C4">
        <w:rPr>
          <w:rFonts w:ascii="Times New Roman" w:eastAsia="Times New Roman" w:hAnsi="Times New Roman" w:cs="Times New Roman"/>
          <w:color w:val="000000"/>
          <w:sz w:val="28"/>
          <w:szCs w:val="28"/>
          <w:lang w:eastAsia="ru-RU"/>
        </w:rPr>
        <w:t>Львів: Накладом Т-ва імені Шевченка. Т.222 : Праці Історико-філософської секції / за ред. О.</w:t>
      </w:r>
      <w:proofErr w:type="spellStart"/>
      <w:r w:rsidRPr="004A00C4">
        <w:rPr>
          <w:rFonts w:ascii="Times New Roman" w:eastAsia="Times New Roman" w:hAnsi="Times New Roman" w:cs="Times New Roman"/>
          <w:color w:val="000000"/>
          <w:sz w:val="28"/>
          <w:szCs w:val="28"/>
          <w:lang w:eastAsia="ru-RU"/>
        </w:rPr>
        <w:t>Купчинського</w:t>
      </w:r>
      <w:proofErr w:type="spellEnd"/>
      <w:r w:rsidRPr="004A00C4">
        <w:rPr>
          <w:rFonts w:ascii="Times New Roman" w:eastAsia="Times New Roman" w:hAnsi="Times New Roman" w:cs="Times New Roman"/>
          <w:color w:val="000000"/>
          <w:sz w:val="28"/>
          <w:szCs w:val="28"/>
          <w:lang w:eastAsia="ru-RU"/>
        </w:rPr>
        <w:t>, 1991. С. 111-145.</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Шліхта І. В. Польська </w:t>
      </w:r>
      <w:proofErr w:type="spellStart"/>
      <w:r w:rsidRPr="004A00C4">
        <w:rPr>
          <w:rFonts w:ascii="Times New Roman" w:eastAsia="Times New Roman" w:hAnsi="Times New Roman" w:cs="Times New Roman"/>
          <w:color w:val="000000"/>
          <w:sz w:val="28"/>
          <w:szCs w:val="28"/>
          <w:lang w:eastAsia="ru-RU"/>
        </w:rPr>
        <w:t>vs</w:t>
      </w:r>
      <w:proofErr w:type="spellEnd"/>
      <w:r w:rsidRPr="004A00C4">
        <w:rPr>
          <w:rFonts w:ascii="Times New Roman" w:eastAsia="Times New Roman" w:hAnsi="Times New Roman" w:cs="Times New Roman"/>
          <w:color w:val="000000"/>
          <w:sz w:val="28"/>
          <w:szCs w:val="28"/>
          <w:lang w:eastAsia="ru-RU"/>
        </w:rPr>
        <w:t xml:space="preserve"> українська ідентичності: освітня політика у Другій Речі Посполитій і формування української нації. </w:t>
      </w:r>
      <w:proofErr w:type="spellStart"/>
      <w:r w:rsidRPr="004A00C4">
        <w:rPr>
          <w:rFonts w:ascii="Times New Roman" w:eastAsia="Times New Roman" w:hAnsi="Times New Roman" w:cs="Times New Roman"/>
          <w:i/>
          <w:iCs/>
          <w:color w:val="000000"/>
          <w:sz w:val="28"/>
          <w:szCs w:val="28"/>
          <w:lang w:eastAsia="ru-RU"/>
        </w:rPr>
        <w:t>Intermarum</w:t>
      </w:r>
      <w:proofErr w:type="spellEnd"/>
      <w:r w:rsidRPr="004A00C4">
        <w:rPr>
          <w:rFonts w:ascii="Times New Roman" w:eastAsia="Times New Roman" w:hAnsi="Times New Roman" w:cs="Times New Roman"/>
          <w:i/>
          <w:iCs/>
          <w:color w:val="000000"/>
          <w:sz w:val="28"/>
          <w:szCs w:val="28"/>
          <w:lang w:eastAsia="ru-RU"/>
        </w:rPr>
        <w:t>: історія, політика, культура</w:t>
      </w:r>
      <w:r w:rsidRPr="004A00C4">
        <w:rPr>
          <w:rFonts w:ascii="Times New Roman" w:eastAsia="Times New Roman" w:hAnsi="Times New Roman" w:cs="Times New Roman"/>
          <w:color w:val="000000"/>
          <w:sz w:val="28"/>
          <w:szCs w:val="28"/>
          <w:lang w:eastAsia="ru-RU"/>
        </w:rPr>
        <w:t>. 2014. № 1. С.194-203.</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Barwiński M. Spisy powszechne w Polsce w latach 1921–2011 – określanie czy kreowanie struktury narodowościowej? </w:t>
      </w:r>
      <w:r w:rsidRPr="00A0447C">
        <w:rPr>
          <w:rFonts w:ascii="Times New Roman" w:eastAsia="Times New Roman" w:hAnsi="Times New Roman" w:cs="Times New Roman"/>
          <w:i/>
          <w:color w:val="000000"/>
          <w:sz w:val="28"/>
          <w:szCs w:val="28"/>
          <w:lang w:val="pl-PL" w:eastAsia="ru-RU"/>
        </w:rPr>
        <w:t>Acta Universitatis Lodziensis. Folia Geographica Socio-Oeconomica</w:t>
      </w:r>
      <w:r w:rsidRPr="004A00C4">
        <w:rPr>
          <w:rFonts w:ascii="Times New Roman" w:eastAsia="Times New Roman" w:hAnsi="Times New Roman" w:cs="Times New Roman"/>
          <w:color w:val="000000"/>
          <w:sz w:val="28"/>
          <w:szCs w:val="28"/>
          <w:lang w:val="pl-PL" w:eastAsia="ru-RU"/>
        </w:rPr>
        <w:t>. 2015. № 21, S.53-72.</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Chojnowski A. Mniejszości narodowe w polityce rządów polskich w latach 1921 - 1926. </w:t>
      </w:r>
      <w:r w:rsidRPr="004A00C4">
        <w:rPr>
          <w:rFonts w:ascii="Times New Roman" w:eastAsia="Times New Roman" w:hAnsi="Times New Roman" w:cs="Times New Roman"/>
          <w:i/>
          <w:iCs/>
          <w:color w:val="000000"/>
          <w:sz w:val="28"/>
          <w:szCs w:val="28"/>
          <w:lang w:val="pl-PL" w:eastAsia="ru-RU"/>
        </w:rPr>
        <w:t>Przegląd Historyczny</w:t>
      </w:r>
      <w:r w:rsidRPr="004A00C4">
        <w:rPr>
          <w:rFonts w:ascii="Times New Roman" w:eastAsia="Times New Roman" w:hAnsi="Times New Roman" w:cs="Times New Roman"/>
          <w:color w:val="000000"/>
          <w:sz w:val="28"/>
          <w:szCs w:val="28"/>
          <w:lang w:val="pl-PL" w:eastAsia="ru-RU"/>
        </w:rPr>
        <w:t>. 1976. T.64, № 4. S. 593-616.</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Czubiński A. Historia Polski XX wieku. Poznań : Wydawnictwo Poznańskie, 2015. 502 s.</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lastRenderedPageBreak/>
        <w:t xml:space="preserve">Krasnowolski A. Prawa mniejszości narodowych i mniejszości etnicznych w prawie międzynarodowym i polskim. </w:t>
      </w:r>
      <w:r w:rsidRPr="004A00C4">
        <w:rPr>
          <w:rFonts w:ascii="Times New Roman" w:eastAsia="Times New Roman" w:hAnsi="Times New Roman" w:cs="Times New Roman"/>
          <w:i/>
          <w:iCs/>
          <w:color w:val="000000"/>
          <w:sz w:val="28"/>
          <w:szCs w:val="28"/>
          <w:lang w:val="pl-PL" w:eastAsia="ru-RU"/>
        </w:rPr>
        <w:t>Opracowania tematyczne OT-599</w:t>
      </w:r>
      <w:r w:rsidRPr="004A00C4">
        <w:rPr>
          <w:rFonts w:ascii="Times New Roman" w:eastAsia="Times New Roman" w:hAnsi="Times New Roman" w:cs="Times New Roman"/>
          <w:color w:val="000000"/>
          <w:sz w:val="28"/>
          <w:szCs w:val="28"/>
          <w:lang w:val="pl-PL" w:eastAsia="ru-RU"/>
        </w:rPr>
        <w:t>. Warszawa : Kancelaria Senatu, 2011. 16 s.</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Kupczyk A. Z badań nad polityką państwa polskiego wobec mniejszości narodowych i etnicznych po odzyskaniu niepodległości 11 XI 1918 roku. </w:t>
      </w:r>
      <w:r w:rsidRPr="004A00C4">
        <w:rPr>
          <w:rFonts w:ascii="Times New Roman" w:eastAsia="Times New Roman" w:hAnsi="Times New Roman" w:cs="Times New Roman"/>
          <w:i/>
          <w:iCs/>
          <w:color w:val="000000"/>
          <w:sz w:val="28"/>
          <w:szCs w:val="28"/>
          <w:lang w:val="pl-PL" w:eastAsia="ru-RU"/>
        </w:rPr>
        <w:t>Acta Erasmiana. Ze studiów nad prawem, administracją i ekonomią.</w:t>
      </w:r>
      <w:r w:rsidRPr="004A00C4">
        <w:rPr>
          <w:rFonts w:ascii="Times New Roman" w:eastAsia="Times New Roman" w:hAnsi="Times New Roman" w:cs="Times New Roman"/>
          <w:color w:val="000000"/>
          <w:sz w:val="28"/>
          <w:szCs w:val="28"/>
          <w:lang w:val="pl-PL" w:eastAsia="ru-RU"/>
        </w:rPr>
        <w:t xml:space="preserve"> Wrocław : Wydział Prawa, Administracji i Ekonomii Uniwersytetu Wrocławskiego. 2014. T.6. S. 159-173. </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Mironowicz A. Cerkiew prawosławna w II Rzeczypospolitej. </w:t>
      </w:r>
      <w:r w:rsidRPr="004A00C4">
        <w:rPr>
          <w:rFonts w:ascii="Times New Roman" w:eastAsia="Times New Roman" w:hAnsi="Times New Roman" w:cs="Times New Roman"/>
          <w:i/>
          <w:iCs/>
          <w:color w:val="000000"/>
          <w:sz w:val="28"/>
          <w:szCs w:val="28"/>
          <w:lang w:val="pl-PL" w:eastAsia="ru-RU"/>
        </w:rPr>
        <w:t>Elpis. Czasopismo Teologiczne Katedry Teologii Prawosławnej Uniwersytetu w Białymstoku</w:t>
      </w:r>
      <w:r w:rsidRPr="004A00C4">
        <w:rPr>
          <w:rFonts w:ascii="Times New Roman" w:eastAsia="Times New Roman" w:hAnsi="Times New Roman" w:cs="Times New Roman"/>
          <w:color w:val="000000"/>
          <w:sz w:val="28"/>
          <w:szCs w:val="28"/>
          <w:lang w:val="pl-PL" w:eastAsia="ru-RU"/>
        </w:rPr>
        <w:t>, 2018. № 20, S.85–109.</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Mironowicz A. Rewindykacja i niszczenie prawosławnych obiektów sakralnych na terenie II Rzeczypospolitej. </w:t>
      </w:r>
      <w:r w:rsidRPr="004A00C4">
        <w:rPr>
          <w:rFonts w:ascii="Times New Roman" w:eastAsia="Times New Roman" w:hAnsi="Times New Roman" w:cs="Times New Roman"/>
          <w:i/>
          <w:iCs/>
          <w:color w:val="000000"/>
          <w:sz w:val="28"/>
          <w:szCs w:val="28"/>
          <w:lang w:val="pl-PL" w:eastAsia="ru-RU"/>
        </w:rPr>
        <w:t>Elpis. Czasopismo Teologiczne Katedry Teologii Prawosławnej Uniwersytetu w Białymstoku</w:t>
      </w:r>
      <w:r w:rsidRPr="004A00C4">
        <w:rPr>
          <w:rFonts w:ascii="Times New Roman" w:eastAsia="Times New Roman" w:hAnsi="Times New Roman" w:cs="Times New Roman"/>
          <w:color w:val="000000"/>
          <w:sz w:val="28"/>
          <w:szCs w:val="28"/>
          <w:lang w:val="pl-PL" w:eastAsia="ru-RU"/>
        </w:rPr>
        <w:t>, 2006, t. 8, № 13 – 14. S.13-34.</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Mironowicz E. Białorusini i Ukraińcy w polityce obozu piłsudczykowskiego. Białystok : Wydawnictwo Uniwersyteckie Trans Humana, 2007. 293 s.</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Mironowicz E. Polityka narodowoś</w:t>
      </w:r>
      <w:r>
        <w:rPr>
          <w:rFonts w:ascii="Times New Roman" w:eastAsia="Times New Roman" w:hAnsi="Times New Roman" w:cs="Times New Roman"/>
          <w:color w:val="000000"/>
          <w:sz w:val="28"/>
          <w:szCs w:val="28"/>
          <w:lang w:val="pl-PL" w:eastAsia="ru-RU"/>
        </w:rPr>
        <w:t>ciowa PRL. Białystok, 2000. 284</w:t>
      </w:r>
      <w:r>
        <w:rPr>
          <w:rFonts w:ascii="Times New Roman" w:eastAsia="Times New Roman" w:hAnsi="Times New Roman" w:cs="Times New Roman"/>
          <w:color w:val="000000"/>
          <w:sz w:val="28"/>
          <w:szCs w:val="28"/>
          <w:lang w:eastAsia="ru-RU"/>
        </w:rPr>
        <w:t> </w:t>
      </w:r>
      <w:r w:rsidRPr="004A00C4">
        <w:rPr>
          <w:rFonts w:ascii="Times New Roman" w:eastAsia="Times New Roman" w:hAnsi="Times New Roman" w:cs="Times New Roman"/>
          <w:color w:val="000000"/>
          <w:sz w:val="28"/>
          <w:szCs w:val="28"/>
          <w:lang w:val="pl-PL" w:eastAsia="ru-RU"/>
        </w:rPr>
        <w:t>s.</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Ostanek A. Stosunki polsko</w:t>
      </w:r>
      <w:r w:rsidRPr="004A00C4">
        <w:rPr>
          <w:rFonts w:ascii="Times New Roman" w:eastAsia="Times New Roman" w:hAnsi="Times New Roman" w:cs="Times New Roman"/>
          <w:color w:val="000000"/>
          <w:sz w:val="28"/>
          <w:szCs w:val="28"/>
          <w:lang w:val="pl-PL" w:eastAsia="ru-RU"/>
        </w:rPr>
        <w:noBreakHyphen/>
        <w:t xml:space="preserve">ukraińskie a bezpieczeństwo II Rzeczypospolitej w kontekście wydarzeń 1930 roku w Małopolsce Wschodniej. </w:t>
      </w:r>
      <w:r w:rsidRPr="004A00C4">
        <w:rPr>
          <w:rFonts w:ascii="Times New Roman" w:eastAsia="Times New Roman" w:hAnsi="Times New Roman" w:cs="Times New Roman"/>
          <w:i/>
          <w:iCs/>
          <w:color w:val="000000"/>
          <w:sz w:val="28"/>
          <w:szCs w:val="28"/>
          <w:lang w:val="pl-PL" w:eastAsia="ru-RU"/>
        </w:rPr>
        <w:t>Studia Historica Gedanensia</w:t>
      </w:r>
      <w:r w:rsidRPr="004A00C4">
        <w:rPr>
          <w:rFonts w:ascii="Times New Roman" w:eastAsia="Times New Roman" w:hAnsi="Times New Roman" w:cs="Times New Roman"/>
          <w:color w:val="000000"/>
          <w:sz w:val="28"/>
          <w:szCs w:val="28"/>
          <w:lang w:val="pl-PL" w:eastAsia="ru-RU"/>
        </w:rPr>
        <w:t>. Tom VIII. 2017. S.163-193.</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Papierzyńska-Turek M. Między tradycją a rzeczywistością. Państwo wobec prawosławia: 1918–1939. Warszawa: PWN, 1989. 476 s.</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Rachwał J. Mniejszości narodowe w niepodległej Polsce w latach 1918–1939. </w:t>
      </w:r>
      <w:r w:rsidRPr="004A00C4">
        <w:rPr>
          <w:rFonts w:ascii="Times New Roman" w:eastAsia="Times New Roman" w:hAnsi="Times New Roman" w:cs="Times New Roman"/>
          <w:i/>
          <w:iCs/>
          <w:color w:val="000000"/>
          <w:sz w:val="28"/>
          <w:szCs w:val="28"/>
          <w:lang w:val="pl-PL" w:eastAsia="ru-RU"/>
        </w:rPr>
        <w:t>Zeszyty naukowe PUNO</w:t>
      </w:r>
      <w:r w:rsidR="0090641F">
        <w:rPr>
          <w:rFonts w:ascii="Times New Roman" w:eastAsia="Times New Roman" w:hAnsi="Times New Roman" w:cs="Times New Roman"/>
          <w:color w:val="000000"/>
          <w:sz w:val="28"/>
          <w:szCs w:val="28"/>
          <w:lang w:val="pl-PL" w:eastAsia="ru-RU"/>
        </w:rPr>
        <w:t>. 2020. № 8</w:t>
      </w:r>
      <w:r w:rsidR="0090641F">
        <w:rPr>
          <w:rFonts w:ascii="Times New Roman" w:eastAsia="Times New Roman" w:hAnsi="Times New Roman" w:cs="Times New Roman"/>
          <w:color w:val="000000"/>
          <w:sz w:val="28"/>
          <w:szCs w:val="28"/>
          <w:lang w:eastAsia="ru-RU"/>
        </w:rPr>
        <w:t>.</w:t>
      </w:r>
      <w:r w:rsidRPr="004A00C4">
        <w:rPr>
          <w:rFonts w:ascii="Times New Roman" w:eastAsia="Times New Roman" w:hAnsi="Times New Roman" w:cs="Times New Roman"/>
          <w:color w:val="000000"/>
          <w:sz w:val="28"/>
          <w:szCs w:val="28"/>
          <w:lang w:val="pl-PL" w:eastAsia="ru-RU"/>
        </w:rPr>
        <w:t xml:space="preserve"> S. 349-362.</w:t>
      </w:r>
    </w:p>
    <w:p w:rsidR="00E763FB" w:rsidRPr="00E763FB" w:rsidRDefault="0074755F" w:rsidP="00E763FB">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Stoczewska B. Mniejszości narodowe II RP w świetle konstytucji oraz innych aktów prawnych. </w:t>
      </w:r>
      <w:r w:rsidRPr="004A00C4">
        <w:rPr>
          <w:rFonts w:ascii="Times New Roman" w:eastAsia="Times New Roman" w:hAnsi="Times New Roman" w:cs="Times New Roman"/>
          <w:i/>
          <w:iCs/>
          <w:color w:val="000000"/>
          <w:sz w:val="28"/>
          <w:szCs w:val="28"/>
          <w:lang w:val="pl-PL" w:eastAsia="ru-RU"/>
        </w:rPr>
        <w:t xml:space="preserve">Konstytucjonalizm, doktryny, partie polityczne : </w:t>
      </w:r>
      <w:r w:rsidRPr="004A00C4">
        <w:rPr>
          <w:rFonts w:ascii="Times New Roman" w:eastAsia="Times New Roman" w:hAnsi="Times New Roman" w:cs="Times New Roman"/>
          <w:i/>
          <w:iCs/>
          <w:color w:val="000000"/>
          <w:sz w:val="28"/>
          <w:szCs w:val="28"/>
          <w:lang w:val="pl-PL" w:eastAsia="ru-RU"/>
        </w:rPr>
        <w:lastRenderedPageBreak/>
        <w:t>księga dedykowana Profesorowi Andrzejowi Ziębie.</w:t>
      </w:r>
      <w:r w:rsidRPr="004A00C4">
        <w:rPr>
          <w:rFonts w:ascii="Times New Roman" w:eastAsia="Times New Roman" w:hAnsi="Times New Roman" w:cs="Times New Roman"/>
          <w:color w:val="000000"/>
          <w:sz w:val="28"/>
          <w:szCs w:val="28"/>
          <w:lang w:val="pl-PL" w:eastAsia="ru-RU"/>
        </w:rPr>
        <w:t xml:space="preserve"> Kraków : Wydawnictwo Uniwersytetu Jagiellońskiego, 2016. S. 669–683.</w:t>
      </w:r>
    </w:p>
    <w:p w:rsidR="0074755F" w:rsidRPr="00E763FB" w:rsidRDefault="0074755F" w:rsidP="00E763FB">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E763FB">
        <w:rPr>
          <w:rFonts w:ascii="Times New Roman" w:eastAsia="Times New Roman" w:hAnsi="Times New Roman" w:cs="Times New Roman"/>
          <w:color w:val="000000"/>
          <w:sz w:val="28"/>
          <w:szCs w:val="28"/>
          <w:lang w:val="pl-PL" w:eastAsia="ru-RU"/>
        </w:rPr>
        <w:t xml:space="preserve">Szreffel M. Bereza Kartuska jako przykład więzienia politycznego. </w:t>
      </w:r>
      <w:r w:rsidRPr="00E763FB">
        <w:rPr>
          <w:rFonts w:ascii="Times New Roman" w:eastAsia="Times New Roman" w:hAnsi="Times New Roman" w:cs="Times New Roman"/>
          <w:i/>
          <w:iCs/>
          <w:color w:val="000000"/>
          <w:sz w:val="28"/>
          <w:szCs w:val="28"/>
          <w:lang w:val="pl-PL" w:eastAsia="ru-RU"/>
        </w:rPr>
        <w:t>Studia Iuridica Toruniensia</w:t>
      </w:r>
      <w:r w:rsidR="0090641F" w:rsidRPr="00E763FB">
        <w:rPr>
          <w:rFonts w:ascii="Times New Roman" w:eastAsia="Times New Roman" w:hAnsi="Times New Roman" w:cs="Times New Roman"/>
          <w:color w:val="000000"/>
          <w:sz w:val="28"/>
          <w:szCs w:val="28"/>
          <w:lang w:val="pl-PL" w:eastAsia="ru-RU"/>
        </w:rPr>
        <w:t>. 2010. №6</w:t>
      </w:r>
      <w:r w:rsidR="0090641F" w:rsidRPr="00E763FB">
        <w:rPr>
          <w:rFonts w:ascii="Times New Roman" w:eastAsia="Times New Roman" w:hAnsi="Times New Roman" w:cs="Times New Roman"/>
          <w:color w:val="000000"/>
          <w:sz w:val="28"/>
          <w:szCs w:val="28"/>
          <w:lang w:eastAsia="ru-RU"/>
        </w:rPr>
        <w:t>.</w:t>
      </w:r>
      <w:r w:rsidRPr="00E763FB">
        <w:rPr>
          <w:rFonts w:ascii="Times New Roman" w:eastAsia="Times New Roman" w:hAnsi="Times New Roman" w:cs="Times New Roman"/>
          <w:color w:val="000000"/>
          <w:sz w:val="28"/>
          <w:szCs w:val="28"/>
          <w:lang w:val="pl-PL" w:eastAsia="ru-RU"/>
        </w:rPr>
        <w:t xml:space="preserve"> S. 207-219.</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Szumiło М. Ukraińcy w Senacie II Rzeczypospolitej (1922–1939) – portret zbiorowy. </w:t>
      </w:r>
      <w:r w:rsidRPr="004A00C4">
        <w:rPr>
          <w:rFonts w:ascii="Times New Roman" w:eastAsia="Times New Roman" w:hAnsi="Times New Roman" w:cs="Times New Roman"/>
          <w:i/>
          <w:iCs/>
          <w:color w:val="000000"/>
          <w:sz w:val="28"/>
          <w:szCs w:val="28"/>
          <w:lang w:val="pl-PL" w:eastAsia="ru-RU"/>
        </w:rPr>
        <w:t>Przegląd Sejmowy.</w:t>
      </w:r>
      <w:r w:rsidRPr="004A00C4">
        <w:rPr>
          <w:rFonts w:ascii="Times New Roman" w:eastAsia="Times New Roman" w:hAnsi="Times New Roman" w:cs="Times New Roman"/>
          <w:color w:val="000000"/>
          <w:sz w:val="28"/>
          <w:szCs w:val="28"/>
          <w:lang w:val="pl-PL" w:eastAsia="ru-RU"/>
        </w:rPr>
        <w:t xml:space="preserve"> 2020. №4 (159). S.165-187.</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Śleszyński W. Obóz odosobnienia w Berezie Kartuskiej : 1934-1939. Białystok: Instytut Historii Uniwersytetu w Białymstoku, 2003. 151 s.</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 xml:space="preserve">Śleszyński W. Utworzenie i funkcjonowanie obozu odosobnienia w Berezie Kartuskiej (1934-1939). </w:t>
      </w:r>
      <w:r w:rsidRPr="004A00C4">
        <w:rPr>
          <w:rFonts w:ascii="Times New Roman" w:eastAsia="Times New Roman" w:hAnsi="Times New Roman" w:cs="Times New Roman"/>
          <w:i/>
          <w:iCs/>
          <w:color w:val="000000"/>
          <w:sz w:val="28"/>
          <w:szCs w:val="28"/>
          <w:lang w:val="pl-PL" w:eastAsia="ru-RU"/>
        </w:rPr>
        <w:t>Dzieje najnowsze</w:t>
      </w:r>
      <w:r w:rsidRPr="004A00C4">
        <w:rPr>
          <w:rFonts w:ascii="Times New Roman" w:eastAsia="Times New Roman" w:hAnsi="Times New Roman" w:cs="Times New Roman"/>
          <w:color w:val="000000"/>
          <w:sz w:val="28"/>
          <w:szCs w:val="28"/>
          <w:lang w:val="pl-PL" w:eastAsia="ru-RU"/>
        </w:rPr>
        <w:t>, №35/2, 2003. S.35-53.</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pl-PL" w:eastAsia="ru-RU"/>
        </w:rPr>
      </w:pPr>
      <w:r w:rsidRPr="004A00C4">
        <w:rPr>
          <w:rFonts w:ascii="Times New Roman" w:eastAsia="Times New Roman" w:hAnsi="Times New Roman" w:cs="Times New Roman"/>
          <w:color w:val="000000"/>
          <w:sz w:val="28"/>
          <w:szCs w:val="28"/>
          <w:lang w:val="pl-PL" w:eastAsia="ru-RU"/>
        </w:rPr>
        <w:t>Zełenko K. Stosunki polsko-ukraińskie w ІІ Rzeczypospolitej 1918-1939. Lublin : Wydawnictwo Fis, 1994. 50 s.</w:t>
      </w:r>
    </w:p>
    <w:p w:rsidR="0074755F" w:rsidRPr="004A00C4" w:rsidRDefault="0074755F" w:rsidP="0074755F">
      <w:pPr>
        <w:shd w:val="clear" w:color="auto" w:fill="FFFFFF"/>
        <w:spacing w:after="0" w:line="360" w:lineRule="auto"/>
        <w:jc w:val="center"/>
        <w:rPr>
          <w:rFonts w:ascii="Times New Roman" w:eastAsia="Times New Roman" w:hAnsi="Times New Roman" w:cs="Times New Roman"/>
          <w:sz w:val="28"/>
          <w:szCs w:val="28"/>
          <w:lang w:val="pl-PL" w:eastAsia="ru-RU"/>
        </w:rPr>
      </w:pPr>
    </w:p>
    <w:p w:rsidR="0074755F" w:rsidRPr="004A00C4" w:rsidRDefault="0074755F" w:rsidP="0074755F">
      <w:pPr>
        <w:pStyle w:val="ac"/>
        <w:shd w:val="clear" w:color="auto" w:fill="FFFFFF"/>
        <w:spacing w:after="0" w:line="360" w:lineRule="auto"/>
        <w:jc w:val="center"/>
        <w:rPr>
          <w:rFonts w:ascii="Times New Roman" w:eastAsia="Times New Roman" w:hAnsi="Times New Roman" w:cs="Times New Roman"/>
          <w:sz w:val="28"/>
          <w:szCs w:val="28"/>
          <w:lang w:eastAsia="ru-RU"/>
        </w:rPr>
      </w:pPr>
      <w:r w:rsidRPr="004A00C4">
        <w:rPr>
          <w:rFonts w:ascii="Times New Roman" w:eastAsia="Times New Roman" w:hAnsi="Times New Roman" w:cs="Times New Roman"/>
          <w:b/>
          <w:bCs/>
          <w:color w:val="000000"/>
          <w:sz w:val="28"/>
          <w:szCs w:val="28"/>
          <w:lang w:eastAsia="ru-RU"/>
        </w:rPr>
        <w:t>Електронні ресурси</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Баранник</w:t>
      </w:r>
      <w:proofErr w:type="spellEnd"/>
      <w:r w:rsidRPr="004A00C4">
        <w:rPr>
          <w:rFonts w:ascii="Times New Roman" w:eastAsia="Times New Roman" w:hAnsi="Times New Roman" w:cs="Times New Roman"/>
          <w:color w:val="000000"/>
          <w:sz w:val="28"/>
          <w:szCs w:val="28"/>
          <w:lang w:eastAsia="ru-RU"/>
        </w:rPr>
        <w:t xml:space="preserve"> М., </w:t>
      </w:r>
      <w:proofErr w:type="spellStart"/>
      <w:r w:rsidRPr="004A00C4">
        <w:rPr>
          <w:rFonts w:ascii="Times New Roman" w:eastAsia="Times New Roman" w:hAnsi="Times New Roman" w:cs="Times New Roman"/>
          <w:color w:val="000000"/>
          <w:sz w:val="28"/>
          <w:szCs w:val="28"/>
          <w:lang w:eastAsia="ru-RU"/>
        </w:rPr>
        <w:t>Голобуцький</w:t>
      </w:r>
      <w:proofErr w:type="spellEnd"/>
      <w:r w:rsidRPr="004A00C4">
        <w:rPr>
          <w:rFonts w:ascii="Times New Roman" w:eastAsia="Times New Roman" w:hAnsi="Times New Roman" w:cs="Times New Roman"/>
          <w:color w:val="000000"/>
          <w:sz w:val="28"/>
          <w:szCs w:val="28"/>
          <w:lang w:eastAsia="ru-RU"/>
        </w:rPr>
        <w:t xml:space="preserve"> П. Історія преси в Україні [Електронний ресурс] // Енциклопедія історії України: Т. 3: Е-Й / </w:t>
      </w:r>
      <w:proofErr w:type="spellStart"/>
      <w:r w:rsidRPr="004A00C4">
        <w:rPr>
          <w:rFonts w:ascii="Times New Roman" w:eastAsia="Times New Roman" w:hAnsi="Times New Roman" w:cs="Times New Roman"/>
          <w:color w:val="000000"/>
          <w:sz w:val="28"/>
          <w:szCs w:val="28"/>
          <w:lang w:eastAsia="ru-RU"/>
        </w:rPr>
        <w:t>Редкол</w:t>
      </w:r>
      <w:proofErr w:type="spellEnd"/>
      <w:r w:rsidRPr="004A00C4">
        <w:rPr>
          <w:rFonts w:ascii="Times New Roman" w:eastAsia="Times New Roman" w:hAnsi="Times New Roman" w:cs="Times New Roman"/>
          <w:color w:val="000000"/>
          <w:sz w:val="28"/>
          <w:szCs w:val="28"/>
          <w:lang w:eastAsia="ru-RU"/>
        </w:rPr>
        <w:t>.: В. А. Смолій (голова) та ін. НАН України. Інститут історії Укра</w:t>
      </w:r>
      <w:r w:rsidR="00794B57">
        <w:rPr>
          <w:rFonts w:ascii="Times New Roman" w:eastAsia="Times New Roman" w:hAnsi="Times New Roman" w:cs="Times New Roman"/>
          <w:color w:val="000000"/>
          <w:sz w:val="28"/>
          <w:szCs w:val="28"/>
          <w:lang w:eastAsia="ru-RU"/>
        </w:rPr>
        <w:t xml:space="preserve">їни. Київ : </w:t>
      </w:r>
      <w:proofErr w:type="spellStart"/>
      <w:r w:rsidR="00794B57">
        <w:rPr>
          <w:rFonts w:ascii="Times New Roman" w:eastAsia="Times New Roman" w:hAnsi="Times New Roman" w:cs="Times New Roman"/>
          <w:color w:val="000000"/>
          <w:sz w:val="28"/>
          <w:szCs w:val="28"/>
          <w:lang w:eastAsia="ru-RU"/>
        </w:rPr>
        <w:t>В-во</w:t>
      </w:r>
      <w:proofErr w:type="spellEnd"/>
      <w:r w:rsidR="00794B57">
        <w:rPr>
          <w:rFonts w:ascii="Times New Roman" w:eastAsia="Times New Roman" w:hAnsi="Times New Roman" w:cs="Times New Roman"/>
          <w:color w:val="000000"/>
          <w:sz w:val="28"/>
          <w:szCs w:val="28"/>
          <w:lang w:eastAsia="ru-RU"/>
        </w:rPr>
        <w:t xml:space="preserve"> «Наукова думка»</w:t>
      </w:r>
      <w:r w:rsidRPr="004A00C4">
        <w:rPr>
          <w:rFonts w:ascii="Times New Roman" w:eastAsia="Times New Roman" w:hAnsi="Times New Roman" w:cs="Times New Roman"/>
          <w:color w:val="000000"/>
          <w:sz w:val="28"/>
          <w:szCs w:val="28"/>
          <w:lang w:eastAsia="ru-RU"/>
        </w:rPr>
        <w:t xml:space="preserve">, 2005. 672 с.: іл. URL: </w:t>
      </w:r>
      <w:hyperlink r:id="rId14" w:history="1">
        <w:r w:rsidRPr="004A00C4">
          <w:rPr>
            <w:rFonts w:ascii="Times New Roman" w:eastAsia="Times New Roman" w:hAnsi="Times New Roman" w:cs="Times New Roman"/>
            <w:color w:val="1155CC"/>
            <w:sz w:val="28"/>
            <w:szCs w:val="28"/>
            <w:u w:val="single"/>
            <w:lang w:eastAsia="ru-RU"/>
          </w:rPr>
          <w:t>http://www.history.org.ua/?termin=Istorija_presy_v_Ukr</w:t>
        </w:r>
      </w:hyperlink>
      <w:r w:rsidRPr="004A00C4">
        <w:rPr>
          <w:rFonts w:ascii="Times New Roman" w:eastAsia="Times New Roman" w:hAnsi="Times New Roman" w:cs="Times New Roman"/>
          <w:color w:val="000000"/>
          <w:sz w:val="28"/>
          <w:szCs w:val="28"/>
          <w:lang w:eastAsia="ru-RU"/>
        </w:rPr>
        <w:t xml:space="preserve"> (дата звернення: 08.05.2025)</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 xml:space="preserve">Галушко К. упорядник Українські політичні рухи у Другій Речі Посполитій [Електронний ресурс] // Енциклопедія історії України: </w:t>
      </w:r>
      <w:proofErr w:type="spellStart"/>
      <w:r w:rsidRPr="004A00C4">
        <w:rPr>
          <w:rFonts w:ascii="Times New Roman" w:eastAsia="Times New Roman" w:hAnsi="Times New Roman" w:cs="Times New Roman"/>
          <w:color w:val="000000"/>
          <w:sz w:val="28"/>
          <w:szCs w:val="28"/>
          <w:lang w:eastAsia="ru-RU"/>
        </w:rPr>
        <w:t>Україна–Українці</w:t>
      </w:r>
      <w:proofErr w:type="spellEnd"/>
      <w:r w:rsidRPr="004A00C4">
        <w:rPr>
          <w:rFonts w:ascii="Times New Roman" w:eastAsia="Times New Roman" w:hAnsi="Times New Roman" w:cs="Times New Roman"/>
          <w:color w:val="000000"/>
          <w:sz w:val="28"/>
          <w:szCs w:val="28"/>
          <w:lang w:eastAsia="ru-RU"/>
        </w:rPr>
        <w:t xml:space="preserve">. Кн. 2 / </w:t>
      </w:r>
      <w:proofErr w:type="spellStart"/>
      <w:r w:rsidRPr="004A00C4">
        <w:rPr>
          <w:rFonts w:ascii="Times New Roman" w:eastAsia="Times New Roman" w:hAnsi="Times New Roman" w:cs="Times New Roman"/>
          <w:color w:val="000000"/>
          <w:sz w:val="28"/>
          <w:szCs w:val="28"/>
          <w:lang w:eastAsia="ru-RU"/>
        </w:rPr>
        <w:t>Редкол</w:t>
      </w:r>
      <w:proofErr w:type="spellEnd"/>
      <w:r w:rsidRPr="004A00C4">
        <w:rPr>
          <w:rFonts w:ascii="Times New Roman" w:eastAsia="Times New Roman" w:hAnsi="Times New Roman" w:cs="Times New Roman"/>
          <w:color w:val="000000"/>
          <w:sz w:val="28"/>
          <w:szCs w:val="28"/>
          <w:lang w:eastAsia="ru-RU"/>
        </w:rPr>
        <w:t xml:space="preserve">.: В. А. Смолій (голова) та ін. НАН України. Інститут історії України. Київ: </w:t>
      </w:r>
      <w:proofErr w:type="spellStart"/>
      <w:r w:rsidRPr="004A00C4">
        <w:rPr>
          <w:rFonts w:ascii="Times New Roman" w:eastAsia="Times New Roman" w:hAnsi="Times New Roman" w:cs="Times New Roman"/>
          <w:color w:val="000000"/>
          <w:sz w:val="28"/>
          <w:szCs w:val="28"/>
          <w:lang w:eastAsia="ru-RU"/>
        </w:rPr>
        <w:t>В-во</w:t>
      </w:r>
      <w:proofErr w:type="spellEnd"/>
      <w:r w:rsidRPr="004A00C4">
        <w:rPr>
          <w:rFonts w:ascii="Times New Roman" w:eastAsia="Times New Roman" w:hAnsi="Times New Roman" w:cs="Times New Roman"/>
          <w:color w:val="000000"/>
          <w:sz w:val="28"/>
          <w:szCs w:val="28"/>
          <w:lang w:eastAsia="ru-RU"/>
        </w:rPr>
        <w:t xml:space="preserve"> «Наукова думка», 2019. 842 с. URL: </w:t>
      </w:r>
      <w:r w:rsidRPr="004A00C4">
        <w:rPr>
          <w:rFonts w:ascii="Times New Roman" w:eastAsia="Times New Roman" w:hAnsi="Times New Roman" w:cs="Times New Roman"/>
          <w:color w:val="666666"/>
          <w:sz w:val="28"/>
          <w:szCs w:val="28"/>
          <w:shd w:val="clear" w:color="auto" w:fill="FFFFFF"/>
          <w:lang w:eastAsia="ru-RU"/>
        </w:rPr>
        <w:t> </w:t>
      </w:r>
      <w:hyperlink r:id="rId15" w:history="1">
        <w:r w:rsidRPr="004A00C4">
          <w:rPr>
            <w:rFonts w:ascii="Times New Roman" w:eastAsia="Times New Roman" w:hAnsi="Times New Roman" w:cs="Times New Roman"/>
            <w:color w:val="1155CC"/>
            <w:sz w:val="28"/>
            <w:szCs w:val="28"/>
            <w:u w:val="single"/>
            <w:lang w:eastAsia="ru-RU"/>
          </w:rPr>
          <w:t>http://www.history.org.ua/?termin=2.16. 2</w:t>
        </w:r>
      </w:hyperlink>
      <w:r w:rsidRPr="004A00C4">
        <w:rPr>
          <w:rFonts w:ascii="Times New Roman" w:eastAsia="Times New Roman" w:hAnsi="Times New Roman" w:cs="Times New Roman"/>
          <w:color w:val="000000"/>
          <w:sz w:val="28"/>
          <w:szCs w:val="28"/>
          <w:lang w:eastAsia="ru-RU"/>
        </w:rPr>
        <w:t xml:space="preserve"> (дата звернення: 08.05.2025)</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eastAsia="ru-RU"/>
        </w:rPr>
        <w:t>Жуків Б. [</w:t>
      </w:r>
      <w:proofErr w:type="spellStart"/>
      <w:r w:rsidRPr="004A00C4">
        <w:rPr>
          <w:rFonts w:ascii="Times New Roman" w:eastAsia="Times New Roman" w:hAnsi="Times New Roman" w:cs="Times New Roman"/>
          <w:color w:val="000000"/>
          <w:sz w:val="28"/>
          <w:szCs w:val="28"/>
          <w:lang w:eastAsia="ru-RU"/>
        </w:rPr>
        <w:t>Коровицький</w:t>
      </w:r>
      <w:proofErr w:type="spellEnd"/>
      <w:r w:rsidRPr="004A00C4">
        <w:rPr>
          <w:rFonts w:ascii="Times New Roman" w:eastAsia="Times New Roman" w:hAnsi="Times New Roman" w:cs="Times New Roman"/>
          <w:color w:val="000000"/>
          <w:sz w:val="28"/>
          <w:szCs w:val="28"/>
          <w:lang w:eastAsia="ru-RU"/>
        </w:rPr>
        <w:t xml:space="preserve"> І.] Нищення церков на Холмщині в 1938 р. З 25 ілюстраціями. Краків: Українське видавництво, 1940. 28 с. URL:  </w:t>
      </w:r>
      <w:hyperlink r:id="rId16" w:history="1">
        <w:r w:rsidRPr="004A00C4">
          <w:rPr>
            <w:rFonts w:ascii="Times New Roman" w:eastAsia="Times New Roman" w:hAnsi="Times New Roman" w:cs="Times New Roman"/>
            <w:color w:val="1155CC"/>
            <w:sz w:val="28"/>
            <w:szCs w:val="28"/>
            <w:u w:val="single"/>
            <w:lang w:eastAsia="ru-RU"/>
          </w:rPr>
          <w:t>http://www.kholm1938.net/relacje_korowicki.html</w:t>
        </w:r>
      </w:hyperlink>
      <w:r w:rsidRPr="004A00C4">
        <w:rPr>
          <w:rFonts w:ascii="Times New Roman" w:eastAsia="Times New Roman" w:hAnsi="Times New Roman" w:cs="Times New Roman"/>
          <w:color w:val="000000"/>
          <w:sz w:val="28"/>
          <w:szCs w:val="28"/>
          <w:lang w:eastAsia="ru-RU"/>
        </w:rPr>
        <w:t> </w:t>
      </w:r>
      <w:r w:rsidR="00650738">
        <w:rPr>
          <w:rFonts w:ascii="Times New Roman" w:eastAsia="Times New Roman" w:hAnsi="Times New Roman" w:cs="Times New Roman"/>
          <w:color w:val="000000"/>
          <w:sz w:val="28"/>
          <w:szCs w:val="28"/>
          <w:lang w:eastAsia="ru-RU"/>
        </w:rPr>
        <w:t>(дата звернення: 15.04.2025)</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Липовецький</w:t>
      </w:r>
      <w:proofErr w:type="spellEnd"/>
      <w:r w:rsidRPr="004A00C4">
        <w:rPr>
          <w:rFonts w:ascii="Times New Roman" w:eastAsia="Times New Roman" w:hAnsi="Times New Roman" w:cs="Times New Roman"/>
          <w:color w:val="000000"/>
          <w:sz w:val="28"/>
          <w:szCs w:val="28"/>
          <w:lang w:eastAsia="ru-RU"/>
        </w:rPr>
        <w:t xml:space="preserve"> С. Береза</w:t>
      </w:r>
      <w:r w:rsidR="00794B57">
        <w:rPr>
          <w:rFonts w:ascii="Times New Roman" w:eastAsia="Times New Roman" w:hAnsi="Times New Roman" w:cs="Times New Roman"/>
          <w:color w:val="000000"/>
          <w:sz w:val="28"/>
          <w:szCs w:val="28"/>
          <w:lang w:eastAsia="ru-RU"/>
        </w:rPr>
        <w:t xml:space="preserve"> </w:t>
      </w:r>
      <w:proofErr w:type="spellStart"/>
      <w:r w:rsidR="00794B57">
        <w:rPr>
          <w:rFonts w:ascii="Times New Roman" w:eastAsia="Times New Roman" w:hAnsi="Times New Roman" w:cs="Times New Roman"/>
          <w:color w:val="000000"/>
          <w:sz w:val="28"/>
          <w:szCs w:val="28"/>
          <w:lang w:eastAsia="ru-RU"/>
        </w:rPr>
        <w:t>Картузька</w:t>
      </w:r>
      <w:proofErr w:type="spellEnd"/>
      <w:r w:rsidR="00794B57">
        <w:rPr>
          <w:rFonts w:ascii="Times New Roman" w:eastAsia="Times New Roman" w:hAnsi="Times New Roman" w:cs="Times New Roman"/>
          <w:color w:val="000000"/>
          <w:sz w:val="28"/>
          <w:szCs w:val="28"/>
          <w:lang w:eastAsia="ru-RU"/>
        </w:rPr>
        <w:t>: табір для тих, хто «</w:t>
      </w:r>
      <w:r w:rsidRPr="004A00C4">
        <w:rPr>
          <w:rFonts w:ascii="Times New Roman" w:eastAsia="Times New Roman" w:hAnsi="Times New Roman" w:cs="Times New Roman"/>
          <w:color w:val="000000"/>
          <w:sz w:val="28"/>
          <w:szCs w:val="28"/>
          <w:lang w:eastAsia="ru-RU"/>
        </w:rPr>
        <w:t xml:space="preserve">вирізняється інтелігентністю і </w:t>
      </w:r>
      <w:r w:rsidR="00794B57">
        <w:rPr>
          <w:rFonts w:ascii="Times New Roman" w:eastAsia="Times New Roman" w:hAnsi="Times New Roman" w:cs="Times New Roman"/>
          <w:color w:val="000000"/>
          <w:sz w:val="28"/>
          <w:szCs w:val="28"/>
          <w:lang w:eastAsia="ru-RU"/>
        </w:rPr>
        <w:t>цим становить небезпеку»</w:t>
      </w:r>
      <w:r w:rsidRPr="004A00C4">
        <w:rPr>
          <w:rFonts w:ascii="Times New Roman" w:eastAsia="Times New Roman" w:hAnsi="Times New Roman" w:cs="Times New Roman"/>
          <w:color w:val="000000"/>
          <w:sz w:val="28"/>
          <w:szCs w:val="28"/>
          <w:lang w:eastAsia="ru-RU"/>
        </w:rPr>
        <w:t xml:space="preserve">, </w:t>
      </w:r>
      <w:r w:rsidRPr="004A00C4">
        <w:rPr>
          <w:rFonts w:ascii="Times New Roman" w:eastAsia="Times New Roman" w:hAnsi="Times New Roman" w:cs="Times New Roman"/>
          <w:i/>
          <w:iCs/>
          <w:color w:val="000000"/>
          <w:sz w:val="28"/>
          <w:szCs w:val="28"/>
          <w:lang w:eastAsia="ru-RU"/>
        </w:rPr>
        <w:t>Локальна історія</w:t>
      </w:r>
      <w:r w:rsidRPr="004A00C4">
        <w:rPr>
          <w:rFonts w:ascii="Times New Roman" w:eastAsia="Times New Roman" w:hAnsi="Times New Roman" w:cs="Times New Roman"/>
          <w:color w:val="000000"/>
          <w:sz w:val="28"/>
          <w:szCs w:val="28"/>
          <w:lang w:eastAsia="ru-RU"/>
        </w:rPr>
        <w:t xml:space="preserve">. URL: </w:t>
      </w:r>
      <w:hyperlink r:id="rId17" w:history="1">
        <w:r w:rsidRPr="004A00C4">
          <w:rPr>
            <w:rFonts w:ascii="Times New Roman" w:eastAsia="Times New Roman" w:hAnsi="Times New Roman" w:cs="Times New Roman"/>
            <w:color w:val="1155CC"/>
            <w:sz w:val="28"/>
            <w:szCs w:val="28"/>
            <w:u w:val="single"/>
            <w:lang w:eastAsia="ru-RU"/>
          </w:rPr>
          <w:t>https://localhistory.org.ua/texts/statti/bereza-kartuzka-tabir-dlia-tikh-khto-virizniaietsia-inteligentnistiu-i-tsim-stanovit-nebezpeku/</w:t>
        </w:r>
      </w:hyperlink>
      <w:r w:rsidRPr="004A00C4">
        <w:rPr>
          <w:rFonts w:ascii="Times New Roman" w:eastAsia="Times New Roman" w:hAnsi="Times New Roman" w:cs="Times New Roman"/>
          <w:color w:val="000000"/>
          <w:sz w:val="28"/>
          <w:szCs w:val="28"/>
          <w:lang w:eastAsia="ru-RU"/>
        </w:rPr>
        <w:t> </w:t>
      </w:r>
      <w:r w:rsidR="00650738">
        <w:rPr>
          <w:rFonts w:ascii="Times New Roman" w:eastAsia="Times New Roman" w:hAnsi="Times New Roman" w:cs="Times New Roman"/>
          <w:color w:val="000000"/>
          <w:sz w:val="28"/>
          <w:szCs w:val="28"/>
          <w:lang w:eastAsia="ru-RU"/>
        </w:rPr>
        <w:t>(дата звернення: 07.05.2025)</w:t>
      </w:r>
      <w:r w:rsidRPr="004A00C4">
        <w:rPr>
          <w:rFonts w:ascii="Times New Roman" w:eastAsia="Times New Roman" w:hAnsi="Times New Roman" w:cs="Times New Roman"/>
          <w:color w:val="000000"/>
          <w:sz w:val="28"/>
          <w:szCs w:val="28"/>
          <w:lang w:eastAsia="ru-RU"/>
        </w:rPr>
        <w:t>  </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Липовецький</w:t>
      </w:r>
      <w:proofErr w:type="spellEnd"/>
      <w:r w:rsidRPr="004A00C4">
        <w:rPr>
          <w:rFonts w:ascii="Times New Roman" w:eastAsia="Times New Roman" w:hAnsi="Times New Roman" w:cs="Times New Roman"/>
          <w:color w:val="000000"/>
          <w:sz w:val="28"/>
          <w:szCs w:val="28"/>
          <w:lang w:eastAsia="ru-RU"/>
        </w:rPr>
        <w:t xml:space="preserve"> С. Перетворити українців на націоналістів. </w:t>
      </w:r>
      <w:r w:rsidRPr="004A00C4">
        <w:rPr>
          <w:rFonts w:ascii="Times New Roman" w:eastAsia="Times New Roman" w:hAnsi="Times New Roman" w:cs="Times New Roman"/>
          <w:i/>
          <w:iCs/>
          <w:color w:val="000000"/>
          <w:sz w:val="28"/>
          <w:szCs w:val="28"/>
          <w:lang w:eastAsia="ru-RU"/>
        </w:rPr>
        <w:t>Український тиждень</w:t>
      </w:r>
      <w:r w:rsidRPr="004A00C4">
        <w:rPr>
          <w:rFonts w:ascii="Times New Roman" w:eastAsia="Times New Roman" w:hAnsi="Times New Roman" w:cs="Times New Roman"/>
          <w:color w:val="000000"/>
          <w:sz w:val="28"/>
          <w:szCs w:val="28"/>
          <w:lang w:eastAsia="ru-RU"/>
        </w:rPr>
        <w:t xml:space="preserve">. 2019. №35(615). URL: </w:t>
      </w:r>
      <w:hyperlink r:id="rId18" w:history="1">
        <w:r w:rsidRPr="004A00C4">
          <w:rPr>
            <w:rFonts w:ascii="Times New Roman" w:eastAsia="Times New Roman" w:hAnsi="Times New Roman" w:cs="Times New Roman"/>
            <w:color w:val="1155CC"/>
            <w:sz w:val="28"/>
            <w:szCs w:val="28"/>
            <w:u w:val="single"/>
            <w:lang w:eastAsia="ru-RU"/>
          </w:rPr>
          <w:t>https://tyzhden.ua/peretvoryty-ukraintsiv-na-natsionalistiv/</w:t>
        </w:r>
      </w:hyperlink>
      <w:r w:rsidRPr="004A00C4">
        <w:rPr>
          <w:rFonts w:ascii="Times New Roman" w:eastAsia="Times New Roman" w:hAnsi="Times New Roman" w:cs="Times New Roman"/>
          <w:color w:val="000000"/>
          <w:sz w:val="28"/>
          <w:szCs w:val="28"/>
          <w:lang w:eastAsia="ru-RU"/>
        </w:rPr>
        <w:t> </w:t>
      </w:r>
      <w:r w:rsidR="0090641F">
        <w:rPr>
          <w:rFonts w:ascii="Times New Roman" w:eastAsia="Times New Roman" w:hAnsi="Times New Roman" w:cs="Times New Roman"/>
          <w:color w:val="000000"/>
          <w:sz w:val="28"/>
          <w:szCs w:val="28"/>
          <w:lang w:eastAsia="ru-RU"/>
        </w:rPr>
        <w:t xml:space="preserve">(дата </w:t>
      </w:r>
      <w:r>
        <w:rPr>
          <w:rFonts w:ascii="Times New Roman" w:eastAsia="Times New Roman" w:hAnsi="Times New Roman" w:cs="Times New Roman"/>
          <w:color w:val="000000"/>
          <w:sz w:val="28"/>
          <w:szCs w:val="28"/>
          <w:lang w:eastAsia="ru-RU"/>
        </w:rPr>
        <w:t>звернення: 22.04.2025)</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4A00C4">
        <w:rPr>
          <w:rFonts w:ascii="Times New Roman" w:eastAsia="Times New Roman" w:hAnsi="Times New Roman" w:cs="Times New Roman"/>
          <w:color w:val="000000"/>
          <w:sz w:val="28"/>
          <w:szCs w:val="28"/>
          <w:lang w:eastAsia="ru-RU"/>
        </w:rPr>
        <w:t>Панчук</w:t>
      </w:r>
      <w:proofErr w:type="spellEnd"/>
      <w:r w:rsidRPr="004A00C4">
        <w:rPr>
          <w:rFonts w:ascii="Times New Roman" w:eastAsia="Times New Roman" w:hAnsi="Times New Roman" w:cs="Times New Roman"/>
          <w:color w:val="000000"/>
          <w:sz w:val="28"/>
          <w:szCs w:val="28"/>
          <w:lang w:eastAsia="ru-RU"/>
        </w:rPr>
        <w:t xml:space="preserve"> М. Комуністична партія Західної України [Електронний ресурс] // Енциклопедія історії України: Т. 4: Ка-Ком / </w:t>
      </w:r>
      <w:proofErr w:type="spellStart"/>
      <w:r w:rsidRPr="004A00C4">
        <w:rPr>
          <w:rFonts w:ascii="Times New Roman" w:eastAsia="Times New Roman" w:hAnsi="Times New Roman" w:cs="Times New Roman"/>
          <w:color w:val="000000"/>
          <w:sz w:val="28"/>
          <w:szCs w:val="28"/>
          <w:lang w:eastAsia="ru-RU"/>
        </w:rPr>
        <w:t>Редкол</w:t>
      </w:r>
      <w:proofErr w:type="spellEnd"/>
      <w:r w:rsidRPr="004A00C4">
        <w:rPr>
          <w:rFonts w:ascii="Times New Roman" w:eastAsia="Times New Roman" w:hAnsi="Times New Roman" w:cs="Times New Roman"/>
          <w:color w:val="000000"/>
          <w:sz w:val="28"/>
          <w:szCs w:val="28"/>
          <w:lang w:eastAsia="ru-RU"/>
        </w:rPr>
        <w:t>.: В. А. Смолій (голова) та ін. НАН України. Інститут історії Укра</w:t>
      </w:r>
      <w:r w:rsidR="00794B57">
        <w:rPr>
          <w:rFonts w:ascii="Times New Roman" w:eastAsia="Times New Roman" w:hAnsi="Times New Roman" w:cs="Times New Roman"/>
          <w:color w:val="000000"/>
          <w:sz w:val="28"/>
          <w:szCs w:val="28"/>
          <w:lang w:eastAsia="ru-RU"/>
        </w:rPr>
        <w:t xml:space="preserve">їни. Київ : </w:t>
      </w:r>
      <w:proofErr w:type="spellStart"/>
      <w:r w:rsidR="00794B57">
        <w:rPr>
          <w:rFonts w:ascii="Times New Roman" w:eastAsia="Times New Roman" w:hAnsi="Times New Roman" w:cs="Times New Roman"/>
          <w:color w:val="000000"/>
          <w:sz w:val="28"/>
          <w:szCs w:val="28"/>
          <w:lang w:eastAsia="ru-RU"/>
        </w:rPr>
        <w:t>В-во</w:t>
      </w:r>
      <w:proofErr w:type="spellEnd"/>
      <w:r w:rsidR="00794B57">
        <w:rPr>
          <w:rFonts w:ascii="Times New Roman" w:eastAsia="Times New Roman" w:hAnsi="Times New Roman" w:cs="Times New Roman"/>
          <w:color w:val="000000"/>
          <w:sz w:val="28"/>
          <w:szCs w:val="28"/>
          <w:lang w:eastAsia="ru-RU"/>
        </w:rPr>
        <w:t xml:space="preserve"> «Наукова думка»</w:t>
      </w:r>
      <w:r w:rsidRPr="004A00C4">
        <w:rPr>
          <w:rFonts w:ascii="Times New Roman" w:eastAsia="Times New Roman" w:hAnsi="Times New Roman" w:cs="Times New Roman"/>
          <w:color w:val="000000"/>
          <w:sz w:val="28"/>
          <w:szCs w:val="28"/>
          <w:lang w:eastAsia="ru-RU"/>
        </w:rPr>
        <w:t xml:space="preserve">, 2007. 528 с.: іл. URL: </w:t>
      </w:r>
      <w:hyperlink r:id="rId19" w:history="1">
        <w:r w:rsidRPr="004A00C4">
          <w:rPr>
            <w:rFonts w:ascii="Times New Roman" w:eastAsia="Times New Roman" w:hAnsi="Times New Roman" w:cs="Times New Roman"/>
            <w:color w:val="1155CC"/>
            <w:sz w:val="28"/>
            <w:szCs w:val="28"/>
            <w:u w:val="single"/>
            <w:lang w:eastAsia="ru-RU"/>
          </w:rPr>
          <w:t>http://www.history.org.ua/?termin=Kom_partiya_ZU</w:t>
        </w:r>
      </w:hyperlink>
      <w:r w:rsidRPr="004A00C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звернення</w:t>
      </w:r>
      <w:r w:rsidRPr="004A00C4">
        <w:rPr>
          <w:rFonts w:ascii="Times New Roman" w:eastAsia="Times New Roman" w:hAnsi="Times New Roman" w:cs="Times New Roman"/>
          <w:color w:val="000000"/>
          <w:sz w:val="28"/>
          <w:szCs w:val="28"/>
          <w:lang w:eastAsia="ru-RU"/>
        </w:rPr>
        <w:t>: 09.05.2025) </w:t>
      </w:r>
    </w:p>
    <w:p w:rsidR="0074755F" w:rsidRPr="004A00C4" w:rsidRDefault="0074755F" w:rsidP="0074755F">
      <w:pPr>
        <w:pStyle w:val="ac"/>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4A00C4">
        <w:rPr>
          <w:rFonts w:ascii="Times New Roman" w:eastAsia="Times New Roman" w:hAnsi="Times New Roman" w:cs="Times New Roman"/>
          <w:color w:val="000000"/>
          <w:sz w:val="28"/>
          <w:szCs w:val="28"/>
          <w:lang w:val="pl-PL" w:eastAsia="ru-RU"/>
        </w:rPr>
        <w:t xml:space="preserve">Gibiec M. Spór polsko-ukraiński o szkolnictwo w II Rzeczypospolitej. Akcja plebiscytowa i antyszkolna. </w:t>
      </w:r>
      <w:r w:rsidRPr="004A00C4">
        <w:rPr>
          <w:rFonts w:ascii="Times New Roman" w:eastAsia="Times New Roman" w:hAnsi="Times New Roman" w:cs="Times New Roman"/>
          <w:i/>
          <w:iCs/>
          <w:color w:val="000000"/>
          <w:sz w:val="28"/>
          <w:szCs w:val="28"/>
          <w:lang w:val="pl-PL" w:eastAsia="ru-RU"/>
        </w:rPr>
        <w:t>Przystanek Historia</w:t>
      </w:r>
      <w:r w:rsidRPr="004A00C4">
        <w:rPr>
          <w:rFonts w:ascii="Times New Roman" w:eastAsia="Times New Roman" w:hAnsi="Times New Roman" w:cs="Times New Roman"/>
          <w:color w:val="000000"/>
          <w:sz w:val="28"/>
          <w:szCs w:val="28"/>
          <w:lang w:val="pl-PL" w:eastAsia="ru-RU"/>
        </w:rPr>
        <w:t>.</w:t>
      </w:r>
      <w:r w:rsidRPr="004A00C4">
        <w:rPr>
          <w:rFonts w:ascii="Times New Roman" w:eastAsia="Times New Roman" w:hAnsi="Times New Roman" w:cs="Times New Roman"/>
          <w:color w:val="000000"/>
          <w:sz w:val="28"/>
          <w:szCs w:val="28"/>
          <w:lang w:eastAsia="ru-RU"/>
        </w:rPr>
        <w:t xml:space="preserve"> URL: </w:t>
      </w:r>
      <w:hyperlink r:id="rId20" w:history="1">
        <w:r w:rsidRPr="004A00C4">
          <w:rPr>
            <w:rFonts w:ascii="Times New Roman" w:eastAsia="Times New Roman" w:hAnsi="Times New Roman" w:cs="Times New Roman"/>
            <w:color w:val="1155CC"/>
            <w:sz w:val="28"/>
            <w:szCs w:val="28"/>
            <w:u w:val="single"/>
            <w:lang w:eastAsia="ru-RU"/>
          </w:rPr>
          <w:t>https://przystanekhistoria.pl/pa2/tematy/dzieci/97983,Spor-polsko-ukrainski-o-szkolnictwo-w-II-Rzeczypospolitej-Akcja-plebiscytowa-i-a.html</w:t>
        </w:r>
      </w:hyperlink>
      <w:r>
        <w:t xml:space="preserve">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data</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dostępu</w:t>
      </w:r>
      <w:proofErr w:type="spellEnd"/>
      <w:r>
        <w:rPr>
          <w:rFonts w:ascii="Times New Roman" w:eastAsia="Times New Roman" w:hAnsi="Times New Roman" w:cs="Times New Roman"/>
          <w:color w:val="000000"/>
          <w:sz w:val="28"/>
          <w:szCs w:val="28"/>
          <w:lang w:eastAsia="ru-RU"/>
        </w:rPr>
        <w:t>: 22.04.2025</w:t>
      </w:r>
      <w:r w:rsidRPr="004A00C4">
        <w:rPr>
          <w:rFonts w:ascii="Times New Roman" w:eastAsia="Times New Roman" w:hAnsi="Times New Roman" w:cs="Times New Roman"/>
          <w:color w:val="000000"/>
          <w:sz w:val="28"/>
          <w:szCs w:val="28"/>
          <w:lang w:eastAsia="ru-RU"/>
        </w:rPr>
        <w:t>).</w:t>
      </w:r>
    </w:p>
    <w:p w:rsidR="0074755F" w:rsidRPr="004A00C4" w:rsidRDefault="0074755F" w:rsidP="0074755F">
      <w:pPr>
        <w:pStyle w:val="ac"/>
        <w:numPr>
          <w:ilvl w:val="0"/>
          <w:numId w:val="3"/>
        </w:numPr>
        <w:spacing w:line="360" w:lineRule="auto"/>
        <w:rPr>
          <w:rFonts w:ascii="Times New Roman" w:hAnsi="Times New Roman" w:cs="Times New Roman"/>
          <w:sz w:val="28"/>
          <w:szCs w:val="28"/>
        </w:rPr>
      </w:pPr>
      <w:r w:rsidRPr="004A00C4">
        <w:rPr>
          <w:rFonts w:ascii="Times New Roman" w:eastAsia="Times New Roman" w:hAnsi="Times New Roman" w:cs="Times New Roman"/>
          <w:color w:val="000000"/>
          <w:sz w:val="28"/>
          <w:szCs w:val="28"/>
          <w:lang w:val="pl-PL" w:eastAsia="ru-RU"/>
        </w:rPr>
        <w:t xml:space="preserve">Korkuć М. Konstytucje polskie w ujęciu historycznym. </w:t>
      </w:r>
      <w:r w:rsidRPr="004A00C4">
        <w:rPr>
          <w:rFonts w:ascii="Times New Roman" w:eastAsia="Times New Roman" w:hAnsi="Times New Roman" w:cs="Times New Roman"/>
          <w:i/>
          <w:iCs/>
          <w:color w:val="000000"/>
          <w:sz w:val="28"/>
          <w:szCs w:val="28"/>
          <w:lang w:val="pl-PL" w:eastAsia="ru-RU"/>
        </w:rPr>
        <w:t>Oficjalna strona Prezydenta Rzeczypospolitej Polskiej.</w:t>
      </w:r>
      <w:r w:rsidRPr="004A00C4">
        <w:rPr>
          <w:rFonts w:ascii="Times New Roman" w:eastAsia="Times New Roman" w:hAnsi="Times New Roman" w:cs="Times New Roman"/>
          <w:color w:val="000000"/>
          <w:sz w:val="28"/>
          <w:szCs w:val="28"/>
          <w:lang w:eastAsia="ru-RU"/>
        </w:rPr>
        <w:t xml:space="preserve"> URL:</w:t>
      </w:r>
      <w:hyperlink r:id="rId21" w:history="1">
        <w:r w:rsidRPr="004A00C4">
          <w:rPr>
            <w:rFonts w:ascii="Times New Roman" w:eastAsia="Times New Roman" w:hAnsi="Times New Roman" w:cs="Times New Roman"/>
            <w:color w:val="000000"/>
            <w:sz w:val="28"/>
            <w:szCs w:val="28"/>
            <w:lang w:eastAsia="ru-RU"/>
          </w:rPr>
          <w:t xml:space="preserve"> </w:t>
        </w:r>
        <w:r w:rsidRPr="004A00C4">
          <w:rPr>
            <w:rFonts w:ascii="Times New Roman" w:eastAsia="Times New Roman" w:hAnsi="Times New Roman" w:cs="Times New Roman"/>
            <w:color w:val="1155CC"/>
            <w:sz w:val="28"/>
            <w:szCs w:val="28"/>
            <w:u w:val="single"/>
            <w:lang w:eastAsia="ru-RU"/>
          </w:rPr>
          <w:t>https://www.prezydent.pl/prezydent/piec-lat-prezydentury-andrzeja-dudy/referendum-konsultacyjne/konstytucje-polskie-w-ujeciu-historycznym</w:t>
        </w:r>
      </w:hyperlink>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data</w:t>
      </w:r>
      <w:proofErr w:type="spellEnd"/>
      <w:r w:rsidRPr="004A00C4">
        <w:rPr>
          <w:rFonts w:ascii="Times New Roman" w:eastAsia="Times New Roman" w:hAnsi="Times New Roman" w:cs="Times New Roman"/>
          <w:color w:val="000000"/>
          <w:sz w:val="28"/>
          <w:szCs w:val="28"/>
          <w:lang w:eastAsia="ru-RU"/>
        </w:rPr>
        <w:t xml:space="preserve"> </w:t>
      </w:r>
      <w:proofErr w:type="spellStart"/>
      <w:r w:rsidRPr="004A00C4">
        <w:rPr>
          <w:rFonts w:ascii="Times New Roman" w:eastAsia="Times New Roman" w:hAnsi="Times New Roman" w:cs="Times New Roman"/>
          <w:color w:val="000000"/>
          <w:sz w:val="28"/>
          <w:szCs w:val="28"/>
          <w:lang w:eastAsia="ru-RU"/>
        </w:rPr>
        <w:t>dostępu</w:t>
      </w:r>
      <w:proofErr w:type="spellEnd"/>
      <w:r w:rsidRPr="004A00C4">
        <w:rPr>
          <w:rFonts w:ascii="Times New Roman" w:eastAsia="Times New Roman" w:hAnsi="Times New Roman" w:cs="Times New Roman"/>
          <w:color w:val="000000"/>
          <w:sz w:val="28"/>
          <w:szCs w:val="28"/>
          <w:lang w:eastAsia="ru-RU"/>
        </w:rPr>
        <w:t>: 03.12.2024).</w:t>
      </w:r>
    </w:p>
    <w:p w:rsidR="0074755F" w:rsidRPr="00AB2AA6" w:rsidRDefault="0074755F" w:rsidP="00AB2AA6">
      <w:pPr>
        <w:pStyle w:val="1"/>
        <w:spacing w:line="360" w:lineRule="auto"/>
        <w:jc w:val="center"/>
        <w:rPr>
          <w:sz w:val="28"/>
          <w:szCs w:val="28"/>
          <w:lang w:val="uk-UA"/>
        </w:rPr>
      </w:pPr>
    </w:p>
    <w:sectPr w:rsidR="0074755F" w:rsidRPr="00AB2AA6" w:rsidSect="00DD6D5E">
      <w:headerReference w:type="default" r:id="rId22"/>
      <w:pgSz w:w="11906" w:h="16838"/>
      <w:pgMar w:top="1418"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747" w:rsidRDefault="00C74747" w:rsidP="002B6CB8">
      <w:pPr>
        <w:spacing w:after="0" w:line="240" w:lineRule="auto"/>
      </w:pPr>
      <w:r>
        <w:separator/>
      </w:r>
    </w:p>
  </w:endnote>
  <w:endnote w:type="continuationSeparator" w:id="0">
    <w:p w:rsidR="00C74747" w:rsidRDefault="00C74747" w:rsidP="002B6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747" w:rsidRDefault="00C74747" w:rsidP="002B6CB8">
      <w:pPr>
        <w:spacing w:after="0" w:line="240" w:lineRule="auto"/>
      </w:pPr>
      <w:r>
        <w:separator/>
      </w:r>
    </w:p>
  </w:footnote>
  <w:footnote w:type="continuationSeparator" w:id="0">
    <w:p w:rsidR="00C74747" w:rsidRDefault="00C74747" w:rsidP="002B6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978732"/>
      <w:docPartObj>
        <w:docPartGallery w:val="Page Numbers (Top of Page)"/>
        <w:docPartUnique/>
      </w:docPartObj>
    </w:sdtPr>
    <w:sdtContent>
      <w:p w:rsidR="00CE5B7A" w:rsidRPr="002B6CB8" w:rsidRDefault="00C42611" w:rsidP="002B6CB8">
        <w:pPr>
          <w:pStyle w:val="a8"/>
          <w:spacing w:line="360" w:lineRule="auto"/>
          <w:jc w:val="right"/>
        </w:pPr>
        <w:r w:rsidRPr="00C66E63">
          <w:rPr>
            <w:rFonts w:ascii="Times New Roman" w:hAnsi="Times New Roman" w:cs="Times New Roman"/>
            <w:sz w:val="28"/>
            <w:szCs w:val="28"/>
          </w:rPr>
          <w:fldChar w:fldCharType="begin"/>
        </w:r>
        <w:r w:rsidR="00CE5B7A" w:rsidRPr="00C66E63">
          <w:rPr>
            <w:rFonts w:ascii="Times New Roman" w:hAnsi="Times New Roman" w:cs="Times New Roman"/>
            <w:sz w:val="28"/>
            <w:szCs w:val="28"/>
          </w:rPr>
          <w:instrText xml:space="preserve"> PAGE   \* MERGEFORMAT </w:instrText>
        </w:r>
        <w:r w:rsidRPr="00C66E63">
          <w:rPr>
            <w:rFonts w:ascii="Times New Roman" w:hAnsi="Times New Roman" w:cs="Times New Roman"/>
            <w:sz w:val="28"/>
            <w:szCs w:val="28"/>
          </w:rPr>
          <w:fldChar w:fldCharType="separate"/>
        </w:r>
        <w:r w:rsidR="0043249C">
          <w:rPr>
            <w:rFonts w:ascii="Times New Roman" w:hAnsi="Times New Roman" w:cs="Times New Roman"/>
            <w:noProof/>
            <w:sz w:val="28"/>
            <w:szCs w:val="28"/>
          </w:rPr>
          <w:t>10</w:t>
        </w:r>
        <w:r w:rsidRPr="00C66E63">
          <w:rPr>
            <w:rFonts w:ascii="Times New Roman" w:hAnsi="Times New Roman" w:cs="Times New Roman"/>
            <w:sz w:val="28"/>
            <w:szCs w:val="28"/>
          </w:rPr>
          <w:fldChar w:fldCharType="end"/>
        </w:r>
      </w:p>
    </w:sdtContent>
  </w:sdt>
  <w:p w:rsidR="00CE5B7A" w:rsidRDefault="00CE5B7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4C42"/>
    <w:multiLevelType w:val="multilevel"/>
    <w:tmpl w:val="33F6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6516B1"/>
    <w:multiLevelType w:val="multilevel"/>
    <w:tmpl w:val="CC6C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F7B4C"/>
    <w:multiLevelType w:val="hybridMultilevel"/>
    <w:tmpl w:val="B78A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drawingGridHorizontalSpacing w:val="11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3F1459"/>
    <w:rsid w:val="00002500"/>
    <w:rsid w:val="00034929"/>
    <w:rsid w:val="00046421"/>
    <w:rsid w:val="00046A14"/>
    <w:rsid w:val="000506AC"/>
    <w:rsid w:val="00051096"/>
    <w:rsid w:val="00056941"/>
    <w:rsid w:val="00065384"/>
    <w:rsid w:val="00065942"/>
    <w:rsid w:val="00074573"/>
    <w:rsid w:val="00076031"/>
    <w:rsid w:val="000A376B"/>
    <w:rsid w:val="000B21FF"/>
    <w:rsid w:val="000C3DBE"/>
    <w:rsid w:val="000D4B15"/>
    <w:rsid w:val="000E4264"/>
    <w:rsid w:val="000E5C24"/>
    <w:rsid w:val="000E6B6C"/>
    <w:rsid w:val="000F578C"/>
    <w:rsid w:val="00103799"/>
    <w:rsid w:val="0011139E"/>
    <w:rsid w:val="0011672E"/>
    <w:rsid w:val="0013308D"/>
    <w:rsid w:val="00146C3C"/>
    <w:rsid w:val="00154328"/>
    <w:rsid w:val="0016018B"/>
    <w:rsid w:val="00162FF1"/>
    <w:rsid w:val="0016482E"/>
    <w:rsid w:val="00173673"/>
    <w:rsid w:val="00182576"/>
    <w:rsid w:val="00182B90"/>
    <w:rsid w:val="00182EC2"/>
    <w:rsid w:val="00186B2E"/>
    <w:rsid w:val="00190B6E"/>
    <w:rsid w:val="001D0178"/>
    <w:rsid w:val="0020225E"/>
    <w:rsid w:val="00214A0B"/>
    <w:rsid w:val="002261F1"/>
    <w:rsid w:val="00227A78"/>
    <w:rsid w:val="0025735F"/>
    <w:rsid w:val="00266BFE"/>
    <w:rsid w:val="002675D2"/>
    <w:rsid w:val="00282DAD"/>
    <w:rsid w:val="00290BD8"/>
    <w:rsid w:val="002A7DFA"/>
    <w:rsid w:val="002B123C"/>
    <w:rsid w:val="002B6CB8"/>
    <w:rsid w:val="002F6154"/>
    <w:rsid w:val="003067B2"/>
    <w:rsid w:val="003233D5"/>
    <w:rsid w:val="003241F2"/>
    <w:rsid w:val="0033435F"/>
    <w:rsid w:val="00344C41"/>
    <w:rsid w:val="00363EEA"/>
    <w:rsid w:val="00366BA8"/>
    <w:rsid w:val="00380213"/>
    <w:rsid w:val="00390CC5"/>
    <w:rsid w:val="00397ED6"/>
    <w:rsid w:val="003A378E"/>
    <w:rsid w:val="003B71AD"/>
    <w:rsid w:val="003C0C33"/>
    <w:rsid w:val="003E1360"/>
    <w:rsid w:val="003E1411"/>
    <w:rsid w:val="003E4F54"/>
    <w:rsid w:val="003F1459"/>
    <w:rsid w:val="004072C8"/>
    <w:rsid w:val="00407524"/>
    <w:rsid w:val="0043249C"/>
    <w:rsid w:val="00444F4B"/>
    <w:rsid w:val="004618F7"/>
    <w:rsid w:val="00462406"/>
    <w:rsid w:val="0046685D"/>
    <w:rsid w:val="00476FFC"/>
    <w:rsid w:val="00486F44"/>
    <w:rsid w:val="00491124"/>
    <w:rsid w:val="004B75F5"/>
    <w:rsid w:val="004E4C82"/>
    <w:rsid w:val="004E6A14"/>
    <w:rsid w:val="004F0CE5"/>
    <w:rsid w:val="004F59F5"/>
    <w:rsid w:val="004F5C06"/>
    <w:rsid w:val="00500EED"/>
    <w:rsid w:val="0050625A"/>
    <w:rsid w:val="00507924"/>
    <w:rsid w:val="00507F31"/>
    <w:rsid w:val="00513C07"/>
    <w:rsid w:val="005521C9"/>
    <w:rsid w:val="00564CB8"/>
    <w:rsid w:val="00571170"/>
    <w:rsid w:val="00582EF0"/>
    <w:rsid w:val="005A6962"/>
    <w:rsid w:val="005D7817"/>
    <w:rsid w:val="005F144F"/>
    <w:rsid w:val="005F6BB8"/>
    <w:rsid w:val="00621062"/>
    <w:rsid w:val="0063168C"/>
    <w:rsid w:val="006406C6"/>
    <w:rsid w:val="00650738"/>
    <w:rsid w:val="00673622"/>
    <w:rsid w:val="00675D4C"/>
    <w:rsid w:val="00690B33"/>
    <w:rsid w:val="0069128B"/>
    <w:rsid w:val="00692444"/>
    <w:rsid w:val="006B6CE4"/>
    <w:rsid w:val="006C3078"/>
    <w:rsid w:val="006D532A"/>
    <w:rsid w:val="006E113B"/>
    <w:rsid w:val="006E7B91"/>
    <w:rsid w:val="00702DBB"/>
    <w:rsid w:val="0070344C"/>
    <w:rsid w:val="00714B77"/>
    <w:rsid w:val="007239EE"/>
    <w:rsid w:val="007460FF"/>
    <w:rsid w:val="0074755F"/>
    <w:rsid w:val="007832B3"/>
    <w:rsid w:val="00794B57"/>
    <w:rsid w:val="007C1487"/>
    <w:rsid w:val="007D10D3"/>
    <w:rsid w:val="007D2272"/>
    <w:rsid w:val="007F115B"/>
    <w:rsid w:val="007F6CA6"/>
    <w:rsid w:val="007F7ECB"/>
    <w:rsid w:val="00812402"/>
    <w:rsid w:val="008276B2"/>
    <w:rsid w:val="00836D89"/>
    <w:rsid w:val="008378F7"/>
    <w:rsid w:val="00837D48"/>
    <w:rsid w:val="00846DEE"/>
    <w:rsid w:val="008502BC"/>
    <w:rsid w:val="008514E2"/>
    <w:rsid w:val="00853633"/>
    <w:rsid w:val="00854C49"/>
    <w:rsid w:val="00883DFC"/>
    <w:rsid w:val="00891759"/>
    <w:rsid w:val="00897DA7"/>
    <w:rsid w:val="008B27ED"/>
    <w:rsid w:val="008E1374"/>
    <w:rsid w:val="008E22E5"/>
    <w:rsid w:val="008E473E"/>
    <w:rsid w:val="008E67C7"/>
    <w:rsid w:val="008F22E2"/>
    <w:rsid w:val="0090641F"/>
    <w:rsid w:val="00933895"/>
    <w:rsid w:val="0094573C"/>
    <w:rsid w:val="00957F18"/>
    <w:rsid w:val="00960DA4"/>
    <w:rsid w:val="00961B3B"/>
    <w:rsid w:val="0096322B"/>
    <w:rsid w:val="009744C8"/>
    <w:rsid w:val="0099128A"/>
    <w:rsid w:val="009A5CEE"/>
    <w:rsid w:val="009D12DB"/>
    <w:rsid w:val="009D4413"/>
    <w:rsid w:val="009D6CC3"/>
    <w:rsid w:val="009E112C"/>
    <w:rsid w:val="009E3770"/>
    <w:rsid w:val="009E4FE8"/>
    <w:rsid w:val="009E6B67"/>
    <w:rsid w:val="009F350B"/>
    <w:rsid w:val="009F5261"/>
    <w:rsid w:val="00A025BA"/>
    <w:rsid w:val="00A0447C"/>
    <w:rsid w:val="00A533ED"/>
    <w:rsid w:val="00A67594"/>
    <w:rsid w:val="00A707C9"/>
    <w:rsid w:val="00A80CA4"/>
    <w:rsid w:val="00A843EC"/>
    <w:rsid w:val="00AA5067"/>
    <w:rsid w:val="00AA612B"/>
    <w:rsid w:val="00AB2AA6"/>
    <w:rsid w:val="00AB4BD7"/>
    <w:rsid w:val="00AC0556"/>
    <w:rsid w:val="00AE0BB5"/>
    <w:rsid w:val="00AF15FC"/>
    <w:rsid w:val="00AF506D"/>
    <w:rsid w:val="00B178BC"/>
    <w:rsid w:val="00B4394B"/>
    <w:rsid w:val="00B44A23"/>
    <w:rsid w:val="00B579DF"/>
    <w:rsid w:val="00B72AFE"/>
    <w:rsid w:val="00B75FE5"/>
    <w:rsid w:val="00BA4729"/>
    <w:rsid w:val="00BB2501"/>
    <w:rsid w:val="00BB79B5"/>
    <w:rsid w:val="00BB7BEB"/>
    <w:rsid w:val="00BC7023"/>
    <w:rsid w:val="00BD2CC5"/>
    <w:rsid w:val="00BD40D9"/>
    <w:rsid w:val="00BF78B9"/>
    <w:rsid w:val="00C06B52"/>
    <w:rsid w:val="00C13D17"/>
    <w:rsid w:val="00C15A85"/>
    <w:rsid w:val="00C261D5"/>
    <w:rsid w:val="00C33B43"/>
    <w:rsid w:val="00C344C8"/>
    <w:rsid w:val="00C42611"/>
    <w:rsid w:val="00C669A0"/>
    <w:rsid w:val="00C66E63"/>
    <w:rsid w:val="00C74747"/>
    <w:rsid w:val="00CA3CA0"/>
    <w:rsid w:val="00CA57E9"/>
    <w:rsid w:val="00CB0ADF"/>
    <w:rsid w:val="00CB1A0E"/>
    <w:rsid w:val="00CD2107"/>
    <w:rsid w:val="00CD3F6D"/>
    <w:rsid w:val="00CE154F"/>
    <w:rsid w:val="00CE34C9"/>
    <w:rsid w:val="00CE5B7A"/>
    <w:rsid w:val="00CF48D5"/>
    <w:rsid w:val="00D4724D"/>
    <w:rsid w:val="00D634C2"/>
    <w:rsid w:val="00D64847"/>
    <w:rsid w:val="00D82336"/>
    <w:rsid w:val="00D95AD4"/>
    <w:rsid w:val="00D97286"/>
    <w:rsid w:val="00D975F0"/>
    <w:rsid w:val="00DB02A8"/>
    <w:rsid w:val="00DC103A"/>
    <w:rsid w:val="00DC659E"/>
    <w:rsid w:val="00DD489E"/>
    <w:rsid w:val="00DD6D5E"/>
    <w:rsid w:val="00DE5F57"/>
    <w:rsid w:val="00E13069"/>
    <w:rsid w:val="00E60C70"/>
    <w:rsid w:val="00E67F63"/>
    <w:rsid w:val="00E7374F"/>
    <w:rsid w:val="00E763FB"/>
    <w:rsid w:val="00E80EAF"/>
    <w:rsid w:val="00E9660C"/>
    <w:rsid w:val="00E96F70"/>
    <w:rsid w:val="00EA35E5"/>
    <w:rsid w:val="00EB2044"/>
    <w:rsid w:val="00ED36DC"/>
    <w:rsid w:val="00EE1F1C"/>
    <w:rsid w:val="00EF0686"/>
    <w:rsid w:val="00F10C9C"/>
    <w:rsid w:val="00F13F8D"/>
    <w:rsid w:val="00F2285E"/>
    <w:rsid w:val="00F30FA3"/>
    <w:rsid w:val="00F377D0"/>
    <w:rsid w:val="00F51C0F"/>
    <w:rsid w:val="00F5615F"/>
    <w:rsid w:val="00F61366"/>
    <w:rsid w:val="00F63793"/>
    <w:rsid w:val="00F76F13"/>
    <w:rsid w:val="00F93A32"/>
    <w:rsid w:val="00F97093"/>
    <w:rsid w:val="00FB0FF0"/>
    <w:rsid w:val="00FB1FD4"/>
    <w:rsid w:val="00FC46CF"/>
    <w:rsid w:val="00FC51FF"/>
    <w:rsid w:val="00FD5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1C"/>
    <w:rPr>
      <w:lang w:val="uk-UA"/>
    </w:rPr>
  </w:style>
  <w:style w:type="paragraph" w:styleId="1">
    <w:name w:val="heading 1"/>
    <w:basedOn w:val="a"/>
    <w:link w:val="10"/>
    <w:uiPriority w:val="9"/>
    <w:qFormat/>
    <w:rsid w:val="003F145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4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F14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3F1459"/>
    <w:rPr>
      <w:color w:val="0000FF"/>
      <w:u w:val="single"/>
    </w:rPr>
  </w:style>
  <w:style w:type="character" w:customStyle="1" w:styleId="apple-tab-span">
    <w:name w:val="apple-tab-span"/>
    <w:basedOn w:val="a0"/>
    <w:rsid w:val="003F1459"/>
  </w:style>
  <w:style w:type="paragraph" w:styleId="a5">
    <w:name w:val="TOC Heading"/>
    <w:basedOn w:val="1"/>
    <w:next w:val="a"/>
    <w:uiPriority w:val="39"/>
    <w:unhideWhenUsed/>
    <w:qFormat/>
    <w:rsid w:val="002B6CB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2B6CB8"/>
    <w:pPr>
      <w:spacing w:after="100"/>
    </w:pPr>
  </w:style>
  <w:style w:type="paragraph" w:styleId="a6">
    <w:name w:val="Balloon Text"/>
    <w:basedOn w:val="a"/>
    <w:link w:val="a7"/>
    <w:uiPriority w:val="99"/>
    <w:semiHidden/>
    <w:unhideWhenUsed/>
    <w:rsid w:val="002B6C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CB8"/>
    <w:rPr>
      <w:rFonts w:ascii="Tahoma" w:hAnsi="Tahoma" w:cs="Tahoma"/>
      <w:sz w:val="16"/>
      <w:szCs w:val="16"/>
      <w:lang w:val="uk-UA"/>
    </w:rPr>
  </w:style>
  <w:style w:type="paragraph" w:styleId="a8">
    <w:name w:val="header"/>
    <w:basedOn w:val="a"/>
    <w:link w:val="a9"/>
    <w:uiPriority w:val="99"/>
    <w:unhideWhenUsed/>
    <w:rsid w:val="002B6C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6CB8"/>
    <w:rPr>
      <w:lang w:val="uk-UA"/>
    </w:rPr>
  </w:style>
  <w:style w:type="paragraph" w:styleId="aa">
    <w:name w:val="footer"/>
    <w:basedOn w:val="a"/>
    <w:link w:val="ab"/>
    <w:uiPriority w:val="99"/>
    <w:semiHidden/>
    <w:unhideWhenUsed/>
    <w:rsid w:val="002B6CB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B6CB8"/>
    <w:rPr>
      <w:lang w:val="uk-UA"/>
    </w:rPr>
  </w:style>
  <w:style w:type="paragraph" w:customStyle="1" w:styleId="Default">
    <w:name w:val="Default"/>
    <w:rsid w:val="00846DE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5A6962"/>
    <w:pPr>
      <w:ind w:left="720"/>
      <w:contextualSpacing/>
    </w:pPr>
  </w:style>
</w:styles>
</file>

<file path=word/webSettings.xml><?xml version="1.0" encoding="utf-8"?>
<w:webSettings xmlns:r="http://schemas.openxmlformats.org/officeDocument/2006/relationships" xmlns:w="http://schemas.openxmlformats.org/wordprocessingml/2006/main">
  <w:divs>
    <w:div w:id="240407324">
      <w:bodyDiv w:val="1"/>
      <w:marLeft w:val="0"/>
      <w:marRight w:val="0"/>
      <w:marTop w:val="0"/>
      <w:marBottom w:val="0"/>
      <w:divBdr>
        <w:top w:val="none" w:sz="0" w:space="0" w:color="auto"/>
        <w:left w:val="none" w:sz="0" w:space="0" w:color="auto"/>
        <w:bottom w:val="none" w:sz="0" w:space="0" w:color="auto"/>
        <w:right w:val="none" w:sz="0" w:space="0" w:color="auto"/>
      </w:divBdr>
    </w:div>
    <w:div w:id="886375937">
      <w:bodyDiv w:val="1"/>
      <w:marLeft w:val="0"/>
      <w:marRight w:val="0"/>
      <w:marTop w:val="0"/>
      <w:marBottom w:val="0"/>
      <w:divBdr>
        <w:top w:val="none" w:sz="0" w:space="0" w:color="auto"/>
        <w:left w:val="none" w:sz="0" w:space="0" w:color="auto"/>
        <w:bottom w:val="none" w:sz="0" w:space="0" w:color="auto"/>
        <w:right w:val="none" w:sz="0" w:space="0" w:color="auto"/>
      </w:divBdr>
    </w:div>
    <w:div w:id="21390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h7_LrB_8fs" TargetMode="External"/><Relationship Id="rId13" Type="http://schemas.openxmlformats.org/officeDocument/2006/relationships/hyperlink" Target="http://www.kholm1938.net/rozniecki.html" TargetMode="External"/><Relationship Id="rId18" Type="http://schemas.openxmlformats.org/officeDocument/2006/relationships/hyperlink" Target="https://tyzhden.ua/peretvoryty-ukraintsiv-na-natsionalistiv/" TargetMode="External"/><Relationship Id="rId3" Type="http://schemas.openxmlformats.org/officeDocument/2006/relationships/styles" Target="styles.xml"/><Relationship Id="rId21" Type="http://schemas.openxmlformats.org/officeDocument/2006/relationships/hyperlink" Target="https://www.prezydent.pl/prezydent/piec-lat-prezydentury-andrzeja-dudy/referendum-konsultacyjne/konstytucje-polskie-w-ujeciu-historycznym" TargetMode="External"/><Relationship Id="rId7" Type="http://schemas.openxmlformats.org/officeDocument/2006/relationships/endnotes" Target="endnotes.xml"/><Relationship Id="rId12" Type="http://schemas.openxmlformats.org/officeDocument/2006/relationships/hyperlink" Target="https://www.youtube.com/watch?v=hbwZDvcpnrA" TargetMode="External"/><Relationship Id="rId17" Type="http://schemas.openxmlformats.org/officeDocument/2006/relationships/hyperlink" Target="https://localhistory.org.ua/texts/statti/bereza-kartuzka-tabir-dlia-tikh-khto-virizniaietsia-inteligentnistiu-i-tsim-stanovit-nebezpeku/" TargetMode="External"/><Relationship Id="rId2" Type="http://schemas.openxmlformats.org/officeDocument/2006/relationships/numbering" Target="numbering.xml"/><Relationship Id="rId16" Type="http://schemas.openxmlformats.org/officeDocument/2006/relationships/hyperlink" Target="http://www.kholm1938.net/relacje_korowicki.html" TargetMode="External"/><Relationship Id="rId20" Type="http://schemas.openxmlformats.org/officeDocument/2006/relationships/hyperlink" Target="https://przystanekhistoria.pl/pa2/tematy/dzieci/97983,Spor-polsko-ukrainski-o-szkolnictwo-w-II-Rzeczypospolitej-Akcja-plebiscytowa-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t_ULUT5NK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source.history.org.ua/cgi-bin/eiu/history.exe?&amp;I21DBN=EIU&amp;P21DBN=EIU&amp;S21STN=1&amp;S21REF=10&amp;S21FMT=eiu_all&amp;C21COM=S&amp;S21CNR=20&amp;S21P01=0&amp;S21P02=0&amp;S21P03=TRN=&amp;S21COLORTERMS=0&amp;S21STR=2.16.%202" TargetMode="External"/><Relationship Id="rId23" Type="http://schemas.openxmlformats.org/officeDocument/2006/relationships/fontTable" Target="fontTable.xml"/><Relationship Id="rId10" Type="http://schemas.openxmlformats.org/officeDocument/2006/relationships/hyperlink" Target="https://www.youtube.com/watch?v=tD5tQSqU_SM" TargetMode="External"/><Relationship Id="rId19" Type="http://schemas.openxmlformats.org/officeDocument/2006/relationships/hyperlink" Target="http://www.history.org.ua/?termin=Kom_partiya_ZU" TargetMode="External"/><Relationship Id="rId4" Type="http://schemas.openxmlformats.org/officeDocument/2006/relationships/settings" Target="settings.xml"/><Relationship Id="rId9" Type="http://schemas.openxmlformats.org/officeDocument/2006/relationships/hyperlink" Target="https://www.youtube.com/watch?v=KN01_HjNZtc" TargetMode="External"/><Relationship Id="rId14" Type="http://schemas.openxmlformats.org/officeDocument/2006/relationships/hyperlink" Target="http://www.history.org.ua/?termin=Istorija_presy_v_Ukr"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B44B6-DBD1-4654-AC3A-1ECA49BD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3650</TotalTime>
  <Pages>101</Pages>
  <Words>28379</Words>
  <Characters>161765</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716</cp:revision>
  <cp:lastPrinted>2025-06-10T10:45:00Z</cp:lastPrinted>
  <dcterms:created xsi:type="dcterms:W3CDTF">2025-05-25T18:08:00Z</dcterms:created>
  <dcterms:modified xsi:type="dcterms:W3CDTF">2025-06-21T17:51:00Z</dcterms:modified>
</cp:coreProperties>
</file>