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5A0" w:rsidRPr="00EA54BF" w:rsidRDefault="009165A0" w:rsidP="009165A0">
      <w:pPr>
        <w:shd w:val="clear" w:color="auto" w:fill="FFFFFF"/>
        <w:spacing w:after="0" w:line="360" w:lineRule="auto"/>
        <w:jc w:val="center"/>
        <w:rPr>
          <w:rFonts w:ascii="Times New Roman" w:hAnsi="Times New Roman" w:cs="Times New Roman"/>
          <w:b/>
          <w:sz w:val="28"/>
          <w:szCs w:val="28"/>
        </w:rPr>
      </w:pPr>
      <w:r w:rsidRPr="00EA54BF">
        <w:rPr>
          <w:rFonts w:ascii="Times New Roman" w:hAnsi="Times New Roman" w:cs="Times New Roman"/>
          <w:b/>
          <w:sz w:val="28"/>
          <w:szCs w:val="28"/>
        </w:rPr>
        <w:t xml:space="preserve">КИЇВСЬКИЙ УНІВЕРСИТЕТ ІМЕНІ БОРИСА ГРІНЧЕНКА </w:t>
      </w:r>
    </w:p>
    <w:p w:rsidR="009165A0" w:rsidRPr="00EA54BF" w:rsidRDefault="009165A0" w:rsidP="009165A0">
      <w:pPr>
        <w:shd w:val="clear" w:color="auto" w:fill="FFFFFF"/>
        <w:spacing w:after="0" w:line="360" w:lineRule="auto"/>
        <w:jc w:val="center"/>
        <w:rPr>
          <w:rFonts w:ascii="Times New Roman" w:hAnsi="Times New Roman" w:cs="Times New Roman"/>
          <w:b/>
          <w:sz w:val="28"/>
          <w:szCs w:val="28"/>
        </w:rPr>
      </w:pPr>
      <w:r w:rsidRPr="00EA54BF">
        <w:rPr>
          <w:rFonts w:ascii="Times New Roman" w:hAnsi="Times New Roman" w:cs="Times New Roman"/>
          <w:b/>
          <w:sz w:val="28"/>
          <w:szCs w:val="28"/>
          <w:lang w:val="ru-RU"/>
        </w:rPr>
        <w:t>ФАКУЛЬТЕТ МУЗИЧНОГО</w:t>
      </w:r>
      <w:r w:rsidRPr="00EA54BF">
        <w:rPr>
          <w:rFonts w:ascii="Times New Roman" w:hAnsi="Times New Roman" w:cs="Times New Roman"/>
          <w:b/>
          <w:sz w:val="28"/>
          <w:szCs w:val="28"/>
        </w:rPr>
        <w:t xml:space="preserve"> МИСТЕЦТВА І ХОРЕОГРАФІЇ </w:t>
      </w:r>
    </w:p>
    <w:p w:rsidR="009165A0" w:rsidRPr="00EA54BF" w:rsidRDefault="009165A0" w:rsidP="009165A0">
      <w:pPr>
        <w:shd w:val="clear" w:color="auto" w:fill="FFFFFF"/>
        <w:spacing w:after="0" w:line="360" w:lineRule="auto"/>
        <w:jc w:val="center"/>
        <w:rPr>
          <w:rFonts w:ascii="Times New Roman" w:hAnsi="Times New Roman" w:cs="Times New Roman"/>
          <w:b/>
          <w:sz w:val="28"/>
          <w:szCs w:val="28"/>
        </w:rPr>
      </w:pPr>
      <w:r w:rsidRPr="00EA54BF">
        <w:rPr>
          <w:rFonts w:ascii="Times New Roman" w:hAnsi="Times New Roman" w:cs="Times New Roman"/>
          <w:b/>
          <w:sz w:val="28"/>
          <w:szCs w:val="28"/>
        </w:rPr>
        <w:t>КАФЕДРА МУЗИКОЗНАВСТВА ТА МУЗИЧНОЇ ОСВІТИ</w:t>
      </w:r>
    </w:p>
    <w:p w:rsidR="009165A0" w:rsidRPr="00EA54BF" w:rsidRDefault="009165A0" w:rsidP="009165A0">
      <w:pPr>
        <w:shd w:val="clear" w:color="auto" w:fill="FFFFFF"/>
        <w:spacing w:after="0" w:line="360" w:lineRule="auto"/>
        <w:jc w:val="right"/>
        <w:rPr>
          <w:rFonts w:ascii="Times New Roman" w:hAnsi="Times New Roman" w:cs="Times New Roman"/>
          <w:sz w:val="28"/>
          <w:szCs w:val="28"/>
        </w:rPr>
      </w:pPr>
    </w:p>
    <w:p w:rsidR="009165A0" w:rsidRPr="00EA54BF" w:rsidRDefault="009165A0" w:rsidP="009165A0">
      <w:pPr>
        <w:shd w:val="clear" w:color="auto" w:fill="FFFFFF"/>
        <w:spacing w:after="0" w:line="360" w:lineRule="auto"/>
        <w:jc w:val="right"/>
        <w:rPr>
          <w:rFonts w:ascii="Times New Roman" w:hAnsi="Times New Roman" w:cs="Times New Roman"/>
          <w:sz w:val="28"/>
          <w:szCs w:val="28"/>
        </w:rPr>
      </w:pPr>
      <w:r w:rsidRPr="00EA54BF">
        <w:rPr>
          <w:rFonts w:ascii="Times New Roman" w:hAnsi="Times New Roman" w:cs="Times New Roman"/>
          <w:sz w:val="28"/>
          <w:szCs w:val="28"/>
        </w:rPr>
        <w:t xml:space="preserve">«Допущено до захисту»: </w:t>
      </w:r>
    </w:p>
    <w:p w:rsidR="009165A0" w:rsidRPr="00EA54BF" w:rsidRDefault="009165A0" w:rsidP="009165A0">
      <w:pPr>
        <w:shd w:val="clear" w:color="auto" w:fill="FFFFFF"/>
        <w:spacing w:after="0" w:line="360" w:lineRule="auto"/>
        <w:jc w:val="right"/>
        <w:rPr>
          <w:rFonts w:ascii="Times New Roman" w:hAnsi="Times New Roman" w:cs="Times New Roman"/>
          <w:sz w:val="28"/>
          <w:szCs w:val="28"/>
        </w:rPr>
      </w:pPr>
      <w:r w:rsidRPr="00EA54BF">
        <w:rPr>
          <w:rFonts w:ascii="Times New Roman" w:hAnsi="Times New Roman" w:cs="Times New Roman"/>
          <w:sz w:val="28"/>
          <w:szCs w:val="28"/>
        </w:rPr>
        <w:t>Завідувач кафедри музикознавства та музичної освіти</w:t>
      </w:r>
    </w:p>
    <w:p w:rsidR="009165A0" w:rsidRPr="00EA54BF" w:rsidRDefault="009165A0" w:rsidP="009165A0">
      <w:pPr>
        <w:shd w:val="clear" w:color="auto" w:fill="FFFFFF"/>
        <w:spacing w:after="0" w:line="360" w:lineRule="auto"/>
        <w:jc w:val="right"/>
        <w:rPr>
          <w:rFonts w:ascii="Times New Roman" w:hAnsi="Times New Roman" w:cs="Times New Roman"/>
          <w:sz w:val="28"/>
          <w:szCs w:val="28"/>
        </w:rPr>
      </w:pPr>
      <w:r w:rsidRPr="00EA54BF">
        <w:rPr>
          <w:rFonts w:ascii="Times New Roman" w:hAnsi="Times New Roman" w:cs="Times New Roman"/>
          <w:sz w:val="28"/>
          <w:szCs w:val="28"/>
        </w:rPr>
        <w:t xml:space="preserve"> _______________________  </w:t>
      </w:r>
      <w:r w:rsidRPr="00EA54BF">
        <w:rPr>
          <w:rFonts w:ascii="Times New Roman" w:hAnsi="Times New Roman" w:cs="Times New Roman"/>
          <w:b/>
          <w:sz w:val="28"/>
          <w:szCs w:val="28"/>
        </w:rPr>
        <w:t>ОЛЬГА ОЛЕКСЮК</w:t>
      </w:r>
    </w:p>
    <w:p w:rsidR="009165A0" w:rsidRPr="00EA54BF" w:rsidRDefault="009165A0" w:rsidP="009165A0">
      <w:pPr>
        <w:shd w:val="clear" w:color="auto" w:fill="FFFFFF"/>
        <w:spacing w:after="0" w:line="360" w:lineRule="auto"/>
        <w:jc w:val="right"/>
        <w:rPr>
          <w:rFonts w:ascii="Times New Roman" w:hAnsi="Times New Roman" w:cs="Times New Roman"/>
          <w:sz w:val="28"/>
          <w:szCs w:val="28"/>
        </w:rPr>
      </w:pPr>
      <w:r w:rsidRPr="00EA54BF">
        <w:rPr>
          <w:rFonts w:ascii="Times New Roman" w:hAnsi="Times New Roman" w:cs="Times New Roman"/>
          <w:sz w:val="28"/>
          <w:szCs w:val="28"/>
        </w:rPr>
        <w:t xml:space="preserve">Протокол засідання кафедри № ___ від «__________ » 2022 р. </w:t>
      </w:r>
    </w:p>
    <w:p w:rsidR="009165A0" w:rsidRPr="00EA54BF" w:rsidRDefault="009165A0" w:rsidP="009165A0">
      <w:pPr>
        <w:shd w:val="clear" w:color="auto" w:fill="FFFFFF"/>
        <w:spacing w:after="0" w:line="360" w:lineRule="auto"/>
        <w:jc w:val="right"/>
        <w:rPr>
          <w:rFonts w:ascii="Times New Roman" w:hAnsi="Times New Roman" w:cs="Times New Roman"/>
          <w:sz w:val="28"/>
          <w:szCs w:val="28"/>
        </w:rPr>
      </w:pPr>
    </w:p>
    <w:p w:rsidR="009165A0" w:rsidRPr="00EA54BF" w:rsidRDefault="009165A0" w:rsidP="009165A0">
      <w:pPr>
        <w:shd w:val="clear" w:color="auto" w:fill="FFFFFF"/>
        <w:spacing w:after="0" w:line="360" w:lineRule="auto"/>
        <w:jc w:val="center"/>
        <w:rPr>
          <w:rFonts w:ascii="Times New Roman" w:hAnsi="Times New Roman" w:cs="Times New Roman"/>
          <w:sz w:val="28"/>
          <w:szCs w:val="28"/>
        </w:rPr>
      </w:pPr>
    </w:p>
    <w:p w:rsidR="009165A0" w:rsidRPr="00EA54BF" w:rsidRDefault="009165A0" w:rsidP="009165A0">
      <w:pPr>
        <w:shd w:val="clear" w:color="auto" w:fill="FFFFFF"/>
        <w:spacing w:after="0" w:line="360" w:lineRule="auto"/>
        <w:jc w:val="center"/>
        <w:rPr>
          <w:rFonts w:ascii="Times New Roman" w:hAnsi="Times New Roman" w:cs="Times New Roman"/>
          <w:b/>
          <w:sz w:val="28"/>
          <w:szCs w:val="28"/>
        </w:rPr>
      </w:pPr>
    </w:p>
    <w:p w:rsidR="009165A0" w:rsidRPr="00EA54BF" w:rsidRDefault="009165A0" w:rsidP="009165A0">
      <w:pPr>
        <w:spacing w:after="0" w:line="360" w:lineRule="auto"/>
        <w:jc w:val="center"/>
        <w:rPr>
          <w:rFonts w:ascii="Times New Roman" w:hAnsi="Times New Roman" w:cs="Times New Roman"/>
          <w:b/>
          <w:bCs/>
          <w:sz w:val="28"/>
          <w:szCs w:val="28"/>
        </w:rPr>
      </w:pPr>
      <w:r w:rsidRPr="00EA54BF">
        <w:rPr>
          <w:rFonts w:ascii="Times New Roman" w:hAnsi="Times New Roman" w:cs="Times New Roman"/>
          <w:b/>
          <w:bCs/>
          <w:sz w:val="28"/>
          <w:szCs w:val="28"/>
        </w:rPr>
        <w:tab/>
      </w:r>
      <w:r w:rsidRPr="00EA54BF">
        <w:rPr>
          <w:rFonts w:ascii="Times New Roman" w:hAnsi="Times New Roman" w:cs="Times New Roman"/>
          <w:b/>
          <w:bCs/>
          <w:sz w:val="28"/>
          <w:szCs w:val="28"/>
        </w:rPr>
        <w:tab/>
        <w:t>БАЛЮРА КАТЕРИНА ОЛЕКСАНДРІВНА</w:t>
      </w:r>
    </w:p>
    <w:p w:rsidR="009165A0" w:rsidRPr="00EA54BF" w:rsidRDefault="009165A0" w:rsidP="009165A0">
      <w:pPr>
        <w:shd w:val="clear" w:color="auto" w:fill="FFFFFF"/>
        <w:spacing w:after="0" w:line="360" w:lineRule="auto"/>
        <w:jc w:val="center"/>
        <w:rPr>
          <w:rFonts w:ascii="Times New Roman" w:hAnsi="Times New Roman" w:cs="Times New Roman"/>
          <w:b/>
          <w:sz w:val="28"/>
          <w:szCs w:val="28"/>
        </w:rPr>
      </w:pPr>
    </w:p>
    <w:p w:rsidR="009165A0" w:rsidRPr="00EA54BF" w:rsidRDefault="009165A0" w:rsidP="009165A0">
      <w:pPr>
        <w:shd w:val="clear" w:color="auto" w:fill="FFFFFF"/>
        <w:spacing w:after="0" w:line="360" w:lineRule="auto"/>
        <w:jc w:val="center"/>
        <w:rPr>
          <w:rFonts w:ascii="Times New Roman" w:hAnsi="Times New Roman" w:cs="Times New Roman"/>
          <w:b/>
          <w:bCs/>
          <w:color w:val="000000"/>
          <w:sz w:val="28"/>
          <w:szCs w:val="28"/>
        </w:rPr>
      </w:pPr>
      <w:r w:rsidRPr="00EA54BF">
        <w:rPr>
          <w:rFonts w:ascii="Times New Roman" w:hAnsi="Times New Roman" w:cs="Times New Roman"/>
          <w:b/>
          <w:bCs/>
          <w:color w:val="000000"/>
          <w:sz w:val="28"/>
          <w:szCs w:val="28"/>
        </w:rPr>
        <w:t>РОЗВИТОК ПІАНІСТИЧНИХ НАВИЧОК УЧНІВ ДИТЯЧИХ МУЗИЧНИХ ШКІЛ У ПРОЦЕСІ ЕЛЕМЕНТАРНОГО МУЗИКУВАННЯ</w:t>
      </w:r>
    </w:p>
    <w:p w:rsidR="009165A0" w:rsidRPr="00EA54BF" w:rsidRDefault="009165A0" w:rsidP="009165A0">
      <w:pPr>
        <w:shd w:val="clear" w:color="auto" w:fill="FFFFFF"/>
        <w:spacing w:after="0" w:line="360" w:lineRule="auto"/>
        <w:jc w:val="center"/>
        <w:rPr>
          <w:rFonts w:ascii="Times New Roman" w:hAnsi="Times New Roman" w:cs="Times New Roman"/>
          <w:b/>
          <w:bCs/>
          <w:color w:val="000000"/>
          <w:sz w:val="28"/>
          <w:szCs w:val="28"/>
        </w:rPr>
      </w:pPr>
    </w:p>
    <w:p w:rsidR="009165A0" w:rsidRPr="00EA54BF" w:rsidRDefault="009165A0" w:rsidP="009165A0">
      <w:pPr>
        <w:shd w:val="clear" w:color="auto" w:fill="FFFFFF"/>
        <w:spacing w:after="0" w:line="360" w:lineRule="auto"/>
        <w:rPr>
          <w:rFonts w:ascii="Times New Roman" w:hAnsi="Times New Roman" w:cs="Times New Roman"/>
          <w:sz w:val="28"/>
          <w:szCs w:val="28"/>
        </w:rPr>
      </w:pPr>
    </w:p>
    <w:p w:rsidR="009165A0" w:rsidRPr="00EA54BF" w:rsidRDefault="009165A0" w:rsidP="009165A0">
      <w:pPr>
        <w:shd w:val="clear" w:color="auto" w:fill="FFFFFF"/>
        <w:spacing w:after="0" w:line="360" w:lineRule="auto"/>
        <w:jc w:val="center"/>
        <w:rPr>
          <w:rFonts w:ascii="Times New Roman" w:hAnsi="Times New Roman" w:cs="Times New Roman"/>
          <w:sz w:val="28"/>
          <w:szCs w:val="28"/>
        </w:rPr>
      </w:pPr>
      <w:r w:rsidRPr="00EA54BF">
        <w:rPr>
          <w:rFonts w:ascii="Times New Roman" w:hAnsi="Times New Roman" w:cs="Times New Roman"/>
          <w:sz w:val="28"/>
          <w:szCs w:val="28"/>
        </w:rPr>
        <w:t>Кваліфікаційна робота зі спеціальності</w:t>
      </w:r>
    </w:p>
    <w:p w:rsidR="009165A0" w:rsidRPr="00EA54BF" w:rsidRDefault="009165A0" w:rsidP="009165A0">
      <w:pPr>
        <w:shd w:val="clear" w:color="auto" w:fill="FFFFFF"/>
        <w:spacing w:after="0" w:line="360" w:lineRule="auto"/>
        <w:jc w:val="center"/>
        <w:rPr>
          <w:rFonts w:ascii="Times New Roman" w:hAnsi="Times New Roman" w:cs="Times New Roman"/>
          <w:b/>
          <w:sz w:val="28"/>
          <w:szCs w:val="28"/>
        </w:rPr>
      </w:pPr>
      <w:r w:rsidRPr="00EA54BF">
        <w:rPr>
          <w:rFonts w:ascii="Times New Roman" w:hAnsi="Times New Roman" w:cs="Times New Roman"/>
          <w:b/>
          <w:sz w:val="28"/>
          <w:szCs w:val="28"/>
        </w:rPr>
        <w:t xml:space="preserve">025  «МУЗИЧНЕ МИСТЕЦТВО» </w:t>
      </w:r>
    </w:p>
    <w:p w:rsidR="009165A0" w:rsidRPr="00EA54BF" w:rsidRDefault="009165A0" w:rsidP="009165A0">
      <w:pPr>
        <w:shd w:val="clear" w:color="auto" w:fill="FFFFFF"/>
        <w:spacing w:after="0" w:line="360" w:lineRule="auto"/>
        <w:ind w:firstLine="108"/>
        <w:jc w:val="right"/>
        <w:rPr>
          <w:rFonts w:ascii="Times New Roman" w:hAnsi="Times New Roman" w:cs="Times New Roman"/>
          <w:color w:val="000000"/>
          <w:spacing w:val="-8"/>
          <w:sz w:val="28"/>
          <w:szCs w:val="28"/>
        </w:rPr>
      </w:pPr>
      <w:r w:rsidRPr="00EA54BF">
        <w:rPr>
          <w:rFonts w:ascii="Times New Roman" w:hAnsi="Times New Roman" w:cs="Times New Roman"/>
          <w:bCs/>
          <w:spacing w:val="11"/>
          <w:sz w:val="28"/>
          <w:szCs w:val="28"/>
        </w:rPr>
        <w:t>Освітньо-професійна програма</w:t>
      </w:r>
      <w:r w:rsidRPr="00EA54BF">
        <w:rPr>
          <w:rFonts w:ascii="Times New Roman" w:hAnsi="Times New Roman" w:cs="Times New Roman"/>
          <w:b/>
          <w:bCs/>
          <w:spacing w:val="11"/>
          <w:sz w:val="28"/>
          <w:szCs w:val="28"/>
        </w:rPr>
        <w:t xml:space="preserve"> 025.00.01 «МУЗИЧНЕ МИСТЕЦТВО»</w:t>
      </w:r>
    </w:p>
    <w:p w:rsidR="009165A0" w:rsidRPr="00EA54BF" w:rsidRDefault="009165A0" w:rsidP="009165A0">
      <w:pPr>
        <w:shd w:val="clear" w:color="auto" w:fill="FFFFFF"/>
        <w:spacing w:after="0" w:line="360" w:lineRule="auto"/>
        <w:rPr>
          <w:rFonts w:ascii="Times New Roman" w:hAnsi="Times New Roman" w:cs="Times New Roman"/>
          <w:sz w:val="28"/>
          <w:szCs w:val="28"/>
        </w:rPr>
      </w:pPr>
    </w:p>
    <w:p w:rsidR="009165A0" w:rsidRPr="00EA54BF" w:rsidRDefault="009165A0" w:rsidP="009165A0">
      <w:pPr>
        <w:shd w:val="clear" w:color="auto" w:fill="FFFFFF"/>
        <w:spacing w:after="0" w:line="360" w:lineRule="auto"/>
        <w:jc w:val="right"/>
        <w:rPr>
          <w:rFonts w:ascii="Times New Roman" w:hAnsi="Times New Roman" w:cs="Times New Roman"/>
          <w:sz w:val="28"/>
          <w:szCs w:val="28"/>
        </w:rPr>
      </w:pPr>
    </w:p>
    <w:p w:rsidR="009165A0" w:rsidRPr="00EA54BF" w:rsidRDefault="009165A0" w:rsidP="009165A0">
      <w:pPr>
        <w:shd w:val="clear" w:color="auto" w:fill="FFFFFF"/>
        <w:spacing w:after="0" w:line="276" w:lineRule="auto"/>
        <w:jc w:val="right"/>
        <w:rPr>
          <w:rFonts w:ascii="Times New Roman" w:hAnsi="Times New Roman" w:cs="Times New Roman"/>
          <w:b/>
          <w:sz w:val="28"/>
          <w:szCs w:val="28"/>
        </w:rPr>
      </w:pPr>
      <w:r w:rsidRPr="00EA54BF">
        <w:rPr>
          <w:rFonts w:ascii="Times New Roman" w:hAnsi="Times New Roman" w:cs="Times New Roman"/>
          <w:b/>
          <w:sz w:val="28"/>
          <w:szCs w:val="28"/>
        </w:rPr>
        <w:t xml:space="preserve">Науковий керівник: </w:t>
      </w:r>
    </w:p>
    <w:p w:rsidR="009165A0" w:rsidRPr="00EA54BF" w:rsidRDefault="009165A0" w:rsidP="009165A0">
      <w:pPr>
        <w:shd w:val="clear" w:color="auto" w:fill="FFFFFF"/>
        <w:spacing w:after="0" w:line="276" w:lineRule="auto"/>
        <w:jc w:val="right"/>
        <w:rPr>
          <w:rFonts w:ascii="Times New Roman" w:hAnsi="Times New Roman" w:cs="Times New Roman"/>
          <w:sz w:val="28"/>
          <w:szCs w:val="28"/>
        </w:rPr>
      </w:pPr>
      <w:r w:rsidRPr="00EA54BF">
        <w:rPr>
          <w:rFonts w:ascii="Times New Roman" w:hAnsi="Times New Roman" w:cs="Times New Roman"/>
          <w:sz w:val="28"/>
          <w:szCs w:val="28"/>
        </w:rPr>
        <w:t xml:space="preserve">доктор педагогічних наук, доцент, </w:t>
      </w:r>
    </w:p>
    <w:p w:rsidR="009165A0" w:rsidRPr="00EA54BF" w:rsidRDefault="009165A0" w:rsidP="009165A0">
      <w:pPr>
        <w:shd w:val="clear" w:color="auto" w:fill="FFFFFF"/>
        <w:spacing w:after="0" w:line="276" w:lineRule="auto"/>
        <w:jc w:val="right"/>
        <w:rPr>
          <w:rFonts w:ascii="Times New Roman" w:hAnsi="Times New Roman" w:cs="Times New Roman"/>
          <w:sz w:val="28"/>
          <w:szCs w:val="28"/>
        </w:rPr>
      </w:pPr>
      <w:r w:rsidRPr="00EA54BF">
        <w:rPr>
          <w:rFonts w:ascii="Times New Roman" w:hAnsi="Times New Roman" w:cs="Times New Roman"/>
          <w:sz w:val="28"/>
          <w:szCs w:val="28"/>
        </w:rPr>
        <w:t>доцент кафедри інструментально-виконавської майстерності</w:t>
      </w:r>
    </w:p>
    <w:p w:rsidR="009165A0" w:rsidRPr="00EA54BF" w:rsidRDefault="009165A0" w:rsidP="009165A0">
      <w:pPr>
        <w:shd w:val="clear" w:color="auto" w:fill="FFFFFF"/>
        <w:spacing w:after="0" w:line="276" w:lineRule="auto"/>
        <w:jc w:val="right"/>
        <w:rPr>
          <w:rFonts w:ascii="Times New Roman" w:hAnsi="Times New Roman" w:cs="Times New Roman"/>
          <w:b/>
          <w:sz w:val="28"/>
          <w:szCs w:val="28"/>
        </w:rPr>
      </w:pPr>
      <w:r w:rsidRPr="00EA54BF">
        <w:rPr>
          <w:rFonts w:ascii="Times New Roman" w:hAnsi="Times New Roman" w:cs="Times New Roman"/>
          <w:b/>
          <w:sz w:val="28"/>
          <w:szCs w:val="28"/>
        </w:rPr>
        <w:t>Завалко Катерина Володимирівна</w:t>
      </w:r>
    </w:p>
    <w:p w:rsidR="009165A0" w:rsidRPr="00EA54BF" w:rsidRDefault="009165A0" w:rsidP="009165A0">
      <w:pPr>
        <w:spacing w:after="0"/>
        <w:jc w:val="center"/>
        <w:rPr>
          <w:rFonts w:ascii="Times New Roman" w:hAnsi="Times New Roman" w:cs="Times New Roman"/>
          <w:sz w:val="28"/>
          <w:szCs w:val="28"/>
        </w:rPr>
      </w:pPr>
    </w:p>
    <w:p w:rsidR="009165A0" w:rsidRDefault="009165A0" w:rsidP="009165A0">
      <w:pPr>
        <w:spacing w:after="0"/>
        <w:jc w:val="center"/>
        <w:rPr>
          <w:rFonts w:ascii="Times New Roman" w:hAnsi="Times New Roman" w:cs="Times New Roman"/>
          <w:sz w:val="28"/>
          <w:szCs w:val="28"/>
        </w:rPr>
      </w:pPr>
    </w:p>
    <w:p w:rsidR="009165A0" w:rsidRDefault="009165A0" w:rsidP="009165A0">
      <w:pPr>
        <w:spacing w:after="0"/>
        <w:jc w:val="center"/>
        <w:rPr>
          <w:rFonts w:ascii="Times New Roman" w:hAnsi="Times New Roman" w:cs="Times New Roman"/>
          <w:sz w:val="28"/>
          <w:szCs w:val="28"/>
        </w:rPr>
      </w:pPr>
    </w:p>
    <w:p w:rsidR="009165A0" w:rsidRDefault="009165A0" w:rsidP="009165A0">
      <w:pPr>
        <w:spacing w:after="0"/>
        <w:jc w:val="center"/>
        <w:rPr>
          <w:rFonts w:ascii="Times New Roman" w:hAnsi="Times New Roman" w:cs="Times New Roman"/>
          <w:sz w:val="28"/>
          <w:szCs w:val="28"/>
        </w:rPr>
      </w:pPr>
    </w:p>
    <w:p w:rsidR="009165A0" w:rsidRPr="004234B3" w:rsidRDefault="009165A0" w:rsidP="009165A0">
      <w:pPr>
        <w:spacing w:after="0"/>
        <w:jc w:val="center"/>
        <w:rPr>
          <w:rFonts w:ascii="Times New Roman" w:hAnsi="Times New Roman" w:cs="Times New Roman"/>
          <w:sz w:val="28"/>
          <w:szCs w:val="28"/>
        </w:rPr>
      </w:pPr>
      <w:r w:rsidRPr="00EA54BF">
        <w:rPr>
          <w:rFonts w:ascii="Times New Roman" w:hAnsi="Times New Roman" w:cs="Times New Roman"/>
          <w:sz w:val="28"/>
          <w:szCs w:val="28"/>
        </w:rPr>
        <w:t>Київ – 2022</w:t>
      </w:r>
    </w:p>
    <w:p w:rsidR="00B51C46" w:rsidRDefault="002A7521">
      <w:pPr>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Зміст</w:t>
      </w:r>
    </w:p>
    <w:p w:rsidR="00B51C46" w:rsidRDefault="00B51C46">
      <w:pPr>
        <w:spacing w:after="0" w:line="360" w:lineRule="auto"/>
        <w:rPr>
          <w:rFonts w:ascii="Times New Roman" w:eastAsia="Times New Roman" w:hAnsi="Times New Roman" w:cs="Times New Roman"/>
          <w:sz w:val="24"/>
          <w:szCs w:val="24"/>
        </w:rPr>
      </w:pPr>
    </w:p>
    <w:p w:rsidR="00B51C46" w:rsidRDefault="002A752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Вступ</w:t>
      </w:r>
      <w:r>
        <w:rPr>
          <w:rFonts w:ascii="Times New Roman" w:eastAsia="Times New Roman" w:hAnsi="Times New Roman" w:cs="Times New Roman"/>
          <w:color w:val="000000"/>
          <w:sz w:val="28"/>
          <w:szCs w:val="28"/>
        </w:rPr>
        <w:t>……………………………………………………………………………</w:t>
      </w:r>
      <w:r w:rsidR="00573847">
        <w:rPr>
          <w:rFonts w:ascii="Times New Roman" w:eastAsia="Times New Roman" w:hAnsi="Times New Roman" w:cs="Times New Roman"/>
          <w:color w:val="000000"/>
          <w:sz w:val="28"/>
          <w:szCs w:val="28"/>
        </w:rPr>
        <w:t xml:space="preserve"> 3</w:t>
      </w:r>
    </w:p>
    <w:p w:rsidR="00B51C46" w:rsidRDefault="002A752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Розділ І. Науково-теоретичні основи розвитку піаністичних навичок учнів дитячих музичних шкіл </w:t>
      </w:r>
      <w:r>
        <w:rPr>
          <w:rFonts w:ascii="Times New Roman" w:eastAsia="Times New Roman" w:hAnsi="Times New Roman" w:cs="Times New Roman"/>
          <w:color w:val="000000"/>
          <w:sz w:val="28"/>
          <w:szCs w:val="28"/>
        </w:rPr>
        <w:t>…………………..…………………</w:t>
      </w:r>
      <w:r w:rsidR="00471BA2">
        <w:rPr>
          <w:rFonts w:ascii="Times New Roman" w:eastAsia="Times New Roman" w:hAnsi="Times New Roman" w:cs="Times New Roman"/>
          <w:color w:val="000000"/>
          <w:sz w:val="28"/>
          <w:szCs w:val="28"/>
        </w:rPr>
        <w:t>……….. 8</w:t>
      </w:r>
    </w:p>
    <w:p w:rsidR="00B51C46" w:rsidRDefault="002A752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1.1. Піаністичні навички: теоретичний та історичний аспекти……</w:t>
      </w:r>
      <w:r w:rsidR="00471BA2">
        <w:rPr>
          <w:rFonts w:ascii="Times New Roman" w:eastAsia="Times New Roman" w:hAnsi="Times New Roman" w:cs="Times New Roman"/>
          <w:color w:val="000000"/>
          <w:sz w:val="28"/>
          <w:szCs w:val="28"/>
        </w:rPr>
        <w:t>………... 8</w:t>
      </w:r>
    </w:p>
    <w:p w:rsidR="00B51C46" w:rsidRDefault="002A752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1.2. Особливості розвитку піаністичних навичок у молодшому шкільному віці</w:t>
      </w:r>
      <w:r w:rsidR="00471BA2">
        <w:rPr>
          <w:rFonts w:ascii="Times New Roman" w:eastAsia="Times New Roman" w:hAnsi="Times New Roman" w:cs="Times New Roman"/>
          <w:color w:val="000000"/>
          <w:sz w:val="28"/>
          <w:szCs w:val="28"/>
        </w:rPr>
        <w:t>……………………………………………………………………………….. 22</w:t>
      </w:r>
    </w:p>
    <w:p w:rsidR="00B51C46" w:rsidRDefault="002A752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1.3. Елементарне музикування як важливий етап розвитку піаністичних нави</w:t>
      </w:r>
      <w:r w:rsidR="00471BA2">
        <w:rPr>
          <w:rFonts w:ascii="Times New Roman" w:eastAsia="Times New Roman" w:hAnsi="Times New Roman" w:cs="Times New Roman"/>
          <w:color w:val="000000"/>
          <w:sz w:val="28"/>
          <w:szCs w:val="28"/>
        </w:rPr>
        <w:t>чок………………………………………………………………………….. 33</w:t>
      </w:r>
    </w:p>
    <w:p w:rsidR="00B51C46" w:rsidRDefault="002A752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Висновки до розділу І....................................................................................</w:t>
      </w:r>
      <w:r w:rsidR="00471BA2">
        <w:rPr>
          <w:rFonts w:ascii="Times New Roman" w:eastAsia="Times New Roman" w:hAnsi="Times New Roman" w:cs="Times New Roman"/>
          <w:color w:val="000000"/>
          <w:sz w:val="28"/>
          <w:szCs w:val="28"/>
        </w:rPr>
        <w:t>...... 47</w:t>
      </w:r>
    </w:p>
    <w:p w:rsidR="00B51C46" w:rsidRDefault="002A752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Розділ ІІ. Методичне забезпечення розвитку піаністичних навичок учнів дитячих музичних шкіл ………………………………………………………</w:t>
      </w:r>
      <w:r w:rsidR="00471BA2">
        <w:rPr>
          <w:rFonts w:ascii="Times New Roman" w:eastAsia="Times New Roman" w:hAnsi="Times New Roman" w:cs="Times New Roman"/>
          <w:b/>
          <w:color w:val="000000"/>
          <w:sz w:val="28"/>
          <w:szCs w:val="28"/>
        </w:rPr>
        <w:t>. 50</w:t>
      </w:r>
    </w:p>
    <w:p w:rsidR="00B51C46" w:rsidRDefault="002A752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2.1. Структура та критерії розвиненості піаністичних навичок........................</w:t>
      </w:r>
      <w:r w:rsidR="00471BA2">
        <w:rPr>
          <w:rFonts w:ascii="Times New Roman" w:eastAsia="Times New Roman" w:hAnsi="Times New Roman" w:cs="Times New Roman"/>
          <w:color w:val="000000"/>
          <w:sz w:val="28"/>
          <w:szCs w:val="28"/>
        </w:rPr>
        <w:t xml:space="preserve"> 50</w:t>
      </w:r>
    </w:p>
    <w:p w:rsidR="00B51C46" w:rsidRDefault="002A752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2.2. Методика виявлення розвиненості піаністичних навичок у учнів молодшого шкільного віку …………………………………</w:t>
      </w:r>
      <w:r w:rsidR="00471BA2">
        <w:rPr>
          <w:rFonts w:ascii="Times New Roman" w:eastAsia="Times New Roman" w:hAnsi="Times New Roman" w:cs="Times New Roman"/>
          <w:color w:val="000000"/>
          <w:sz w:val="28"/>
          <w:szCs w:val="28"/>
        </w:rPr>
        <w:t>………………….. 56</w:t>
      </w:r>
    </w:p>
    <w:p w:rsidR="00B51C46" w:rsidRDefault="002A752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Висновки до розділу ІІ...................................................................................</w:t>
      </w:r>
      <w:r w:rsidR="00471BA2">
        <w:rPr>
          <w:rFonts w:ascii="Times New Roman" w:eastAsia="Times New Roman" w:hAnsi="Times New Roman" w:cs="Times New Roman"/>
          <w:color w:val="000000"/>
          <w:sz w:val="28"/>
          <w:szCs w:val="28"/>
        </w:rPr>
        <w:t>....... 67</w:t>
      </w:r>
    </w:p>
    <w:p w:rsidR="00B51C46" w:rsidRDefault="002A752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Розділ ІІІ. Дослідно-експериментальна робота з розвитку піаністичних навичок учнів дитячих музичних шкіл у процесі елементарного музикування </w:t>
      </w:r>
      <w:r w:rsidR="00471BA2">
        <w:rPr>
          <w:rFonts w:ascii="Times New Roman" w:eastAsia="Times New Roman" w:hAnsi="Times New Roman" w:cs="Times New Roman"/>
          <w:color w:val="000000"/>
          <w:sz w:val="28"/>
          <w:szCs w:val="28"/>
        </w:rPr>
        <w:t>…………………………………………………………………… 71</w:t>
      </w:r>
    </w:p>
    <w:p w:rsidR="00B51C46" w:rsidRDefault="002A752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3.1. Експериментальна методика розвитку піаністичних навичок учнів дитячих музичних шкіл у процесі елементарного музикування…………</w:t>
      </w:r>
      <w:r w:rsidR="00471BA2">
        <w:rPr>
          <w:rFonts w:ascii="Times New Roman" w:eastAsia="Times New Roman" w:hAnsi="Times New Roman" w:cs="Times New Roman"/>
          <w:color w:val="000000"/>
          <w:sz w:val="28"/>
          <w:szCs w:val="28"/>
        </w:rPr>
        <w:t>…………… 71</w:t>
      </w:r>
    </w:p>
    <w:p w:rsidR="00B51C46" w:rsidRDefault="002A752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3.2. Організація, зміст та хід формувального експерименту……………</w:t>
      </w:r>
      <w:r w:rsidR="003269CC">
        <w:rPr>
          <w:rFonts w:ascii="Times New Roman" w:eastAsia="Times New Roman" w:hAnsi="Times New Roman" w:cs="Times New Roman"/>
          <w:color w:val="000000"/>
          <w:sz w:val="28"/>
          <w:szCs w:val="28"/>
        </w:rPr>
        <w:t>….... 79</w:t>
      </w:r>
    </w:p>
    <w:p w:rsidR="00B51C46" w:rsidRDefault="002A752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Висновки до розділу ІІІ................................................................................</w:t>
      </w:r>
      <w:r w:rsidR="003269CC">
        <w:rPr>
          <w:rFonts w:ascii="Times New Roman" w:eastAsia="Times New Roman" w:hAnsi="Times New Roman" w:cs="Times New Roman"/>
          <w:color w:val="000000"/>
          <w:sz w:val="28"/>
          <w:szCs w:val="28"/>
        </w:rPr>
        <w:t>........ 90</w:t>
      </w:r>
    </w:p>
    <w:p w:rsidR="00B51C46" w:rsidRDefault="002A752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Висновки</w:t>
      </w:r>
      <w:r>
        <w:rPr>
          <w:rFonts w:ascii="Times New Roman" w:eastAsia="Times New Roman" w:hAnsi="Times New Roman" w:cs="Times New Roman"/>
          <w:color w:val="000000"/>
          <w:sz w:val="28"/>
          <w:szCs w:val="28"/>
        </w:rPr>
        <w:t>................................................................................</w:t>
      </w:r>
      <w:r w:rsidR="003269CC">
        <w:rPr>
          <w:rFonts w:ascii="Times New Roman" w:eastAsia="Times New Roman" w:hAnsi="Times New Roman" w:cs="Times New Roman"/>
          <w:color w:val="000000"/>
          <w:sz w:val="28"/>
          <w:szCs w:val="28"/>
        </w:rPr>
        <w:t>............................... 92</w:t>
      </w:r>
    </w:p>
    <w:p w:rsidR="00B51C46" w:rsidRDefault="002A752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Список використаних джерел</w:t>
      </w:r>
      <w:r>
        <w:rPr>
          <w:rFonts w:ascii="Times New Roman" w:eastAsia="Times New Roman" w:hAnsi="Times New Roman" w:cs="Times New Roman"/>
          <w:color w:val="000000"/>
          <w:sz w:val="28"/>
          <w:szCs w:val="28"/>
        </w:rPr>
        <w:t>..............................................</w:t>
      </w:r>
      <w:r w:rsidR="003269CC">
        <w:rPr>
          <w:rFonts w:ascii="Times New Roman" w:eastAsia="Times New Roman" w:hAnsi="Times New Roman" w:cs="Times New Roman"/>
          <w:color w:val="000000"/>
          <w:sz w:val="28"/>
          <w:szCs w:val="28"/>
        </w:rPr>
        <w:t>............................. 97</w:t>
      </w:r>
    </w:p>
    <w:p w:rsidR="00B51C46" w:rsidRDefault="00954FC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Додатки</w:t>
      </w:r>
      <w:r w:rsidR="002A752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r w:rsidR="003269CC">
        <w:rPr>
          <w:rFonts w:ascii="Times New Roman" w:eastAsia="Times New Roman" w:hAnsi="Times New Roman" w:cs="Times New Roman"/>
          <w:color w:val="000000"/>
          <w:sz w:val="28"/>
          <w:szCs w:val="28"/>
        </w:rPr>
        <w:t>107</w:t>
      </w:r>
    </w:p>
    <w:p w:rsidR="00954FC2" w:rsidRDefault="00954FC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7521" w:rsidRDefault="002A7521">
      <w:pPr>
        <w:spacing w:after="0" w:line="360" w:lineRule="auto"/>
        <w:rPr>
          <w:rFonts w:ascii="Times New Roman" w:eastAsia="Times New Roman" w:hAnsi="Times New Roman" w:cs="Times New Roman"/>
          <w:sz w:val="24"/>
          <w:szCs w:val="24"/>
        </w:rPr>
      </w:pPr>
    </w:p>
    <w:p w:rsidR="00B51C46" w:rsidRDefault="002A7521" w:rsidP="00954FC2">
      <w:pPr>
        <w:spacing w:after="0" w:line="36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Вступ</w:t>
      </w:r>
    </w:p>
    <w:p w:rsidR="00B51C46" w:rsidRDefault="002A7521" w:rsidP="00954FC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Актуальність теми дослідження.</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Реформа мистецької освіти в Україні викликала жваву дискусію у суспільстві, оскільки «реформа освіти вимагає від закладів культурно-мистецької освіти осучаснення, зміни стандартів діяльності, актуалізації змісту, </w:t>
      </w:r>
      <w:r>
        <w:rPr>
          <w:rFonts w:ascii="Times New Roman" w:eastAsia="Times New Roman" w:hAnsi="Times New Roman" w:cs="Times New Roman"/>
          <w:sz w:val="28"/>
          <w:szCs w:val="28"/>
        </w:rPr>
        <w:t>творчо-інтелектуальних можливостей, формування естетичної свідомості, художньо-естетичних потреб, смаків, відчуття і усвідомлення краси й гармонії в мистецтві та житті</w:t>
      </w:r>
      <w:r>
        <w:rPr>
          <w:rFonts w:ascii="Times New Roman" w:eastAsia="Times New Roman" w:hAnsi="Times New Roman" w:cs="Times New Roman"/>
          <w:i/>
          <w:sz w:val="28"/>
          <w:szCs w:val="28"/>
          <w:highlight w:val="white"/>
        </w:rPr>
        <w:t>,</w:t>
      </w:r>
      <w:r>
        <w:rPr>
          <w:rFonts w:ascii="Times New Roman" w:eastAsia="Times New Roman" w:hAnsi="Times New Roman" w:cs="Times New Roman"/>
          <w:sz w:val="28"/>
          <w:szCs w:val="28"/>
          <w:highlight w:val="white"/>
        </w:rPr>
        <w:t xml:space="preserve"> а також реформування функцій управління на всіх рівнях» [37].</w:t>
      </w:r>
      <w:r>
        <w:rPr>
          <w:rFonts w:ascii="Times New Roman" w:eastAsia="Times New Roman" w:hAnsi="Times New Roman" w:cs="Times New Roman"/>
          <w:sz w:val="28"/>
          <w:szCs w:val="28"/>
        </w:rPr>
        <w:t xml:space="preserve"> </w:t>
      </w:r>
    </w:p>
    <w:p w:rsidR="00B51C46" w:rsidRDefault="002A7521" w:rsidP="00954FC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музично-творчих здібностей, умінь, виконавських навичок учнів дитячих музичних шкіл та шкіл мистецтв відкриває можливості для духовного становлення особистості та її творчої самореалізації. Досягнення високого рівня інструментальної, зокрема фортепіанної підготовки учнів дитячих музичних шкіл потребує сформованості виконавських піаністичних навичок, що є особливо важливим в умовах підвищення стандартів освіти та відповідності сучасним вимогам музично-педагогічної практики.</w:t>
      </w:r>
    </w:p>
    <w:p w:rsidR="00B51C46" w:rsidRDefault="002A7521" w:rsidP="00954FC2">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Загальновизнано, </w:t>
      </w:r>
      <w:r>
        <w:rPr>
          <w:rFonts w:ascii="Times New Roman" w:eastAsia="Times New Roman" w:hAnsi="Times New Roman" w:cs="Times New Roman"/>
          <w:sz w:val="28"/>
          <w:szCs w:val="28"/>
        </w:rPr>
        <w:t xml:space="preserve">що процес формування піаністичних навичок під час елементарного музикування </w:t>
      </w:r>
      <w:r>
        <w:rPr>
          <w:rFonts w:ascii="Times New Roman" w:eastAsia="Times New Roman" w:hAnsi="Times New Roman" w:cs="Times New Roman"/>
          <w:sz w:val="28"/>
          <w:szCs w:val="28"/>
          <w:highlight w:val="white"/>
        </w:rPr>
        <w:t>є необхідним та важливим в процесі навчання музикантів</w:t>
      </w:r>
      <w:r>
        <w:rPr>
          <w:rFonts w:ascii="Times New Roman" w:eastAsia="Times New Roman" w:hAnsi="Times New Roman" w:cs="Times New Roman"/>
          <w:sz w:val="28"/>
          <w:szCs w:val="28"/>
        </w:rPr>
        <w:t xml:space="preserve">, нерозривно пов'язаний з глибоким осмисленням змісту процесу музичної освіти та розумінням ролі мистецтва в людській діяльності. Формування піаністичних навичок гри на фортепіано сприяє всебічному музичному розвитку учнів і передбачає систематизоване навчання у процесі елементарного музикування. </w:t>
      </w:r>
      <w:r>
        <w:rPr>
          <w:rFonts w:ascii="Times New Roman" w:eastAsia="Times New Roman" w:hAnsi="Times New Roman" w:cs="Times New Roman"/>
          <w:sz w:val="28"/>
          <w:szCs w:val="28"/>
          <w:highlight w:val="white"/>
        </w:rPr>
        <w:t xml:space="preserve">Від успішності навчання на цьому етапі залежить ефективність подальшого опанування грою на музичному інструменті. Тому актуальності набувають питання формування та розвитку піаністичних навичок під час елементарного музикування та розробки спеціального методичного забезпечення, оскільки молодший шкільний вік вимагає адаптування традиційних методів навчання. </w:t>
      </w:r>
    </w:p>
    <w:p w:rsidR="00B51C46" w:rsidRDefault="002A7521" w:rsidP="00954FC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Проблема технічного розвитку піаніста широко описується у психолого-педагогічній та методичній літературі. У тому числі особливості та </w:t>
      </w:r>
      <w:r>
        <w:rPr>
          <w:rFonts w:ascii="Times New Roman" w:eastAsia="Times New Roman" w:hAnsi="Times New Roman" w:cs="Times New Roman"/>
          <w:sz w:val="28"/>
          <w:szCs w:val="28"/>
        </w:rPr>
        <w:lastRenderedPageBreak/>
        <w:t>закономірності її формування та розвитку розглянуто у працях відомих педагогів та піаністів-виконавців таких, як:</w:t>
      </w:r>
      <w:r w:rsidR="00954FC2">
        <w:rPr>
          <w:rFonts w:ascii="Times New Roman" w:eastAsia="Times New Roman" w:hAnsi="Times New Roman" w:cs="Times New Roman"/>
          <w:sz w:val="28"/>
          <w:szCs w:val="28"/>
        </w:rPr>
        <w:t xml:space="preserve"> Е. Абдулліна, О. Алексєєва, А. </w:t>
      </w:r>
      <w:proofErr w:type="spellStart"/>
      <w:r>
        <w:rPr>
          <w:rFonts w:ascii="Times New Roman" w:eastAsia="Times New Roman" w:hAnsi="Times New Roman" w:cs="Times New Roman"/>
          <w:sz w:val="28"/>
          <w:szCs w:val="28"/>
        </w:rPr>
        <w:t>Артоболевської</w:t>
      </w:r>
      <w:proofErr w:type="spellEnd"/>
      <w:r>
        <w:rPr>
          <w:rFonts w:ascii="Times New Roman" w:eastAsia="Times New Roman" w:hAnsi="Times New Roman" w:cs="Times New Roman"/>
          <w:sz w:val="28"/>
          <w:szCs w:val="28"/>
        </w:rPr>
        <w:t xml:space="preserve">, Л. </w:t>
      </w:r>
      <w:proofErr w:type="spellStart"/>
      <w:r>
        <w:rPr>
          <w:rFonts w:ascii="Times New Roman" w:eastAsia="Times New Roman" w:hAnsi="Times New Roman" w:cs="Times New Roman"/>
          <w:sz w:val="28"/>
          <w:szCs w:val="28"/>
        </w:rPr>
        <w:t>Баренбойма</w:t>
      </w:r>
      <w:proofErr w:type="spellEnd"/>
      <w:r>
        <w:rPr>
          <w:rFonts w:ascii="Times New Roman" w:eastAsia="Times New Roman" w:hAnsi="Times New Roman" w:cs="Times New Roman"/>
          <w:sz w:val="28"/>
          <w:szCs w:val="28"/>
        </w:rPr>
        <w:t xml:space="preserve">, Н. Герасимової-Персидської, Л. Гінзбурга, О. </w:t>
      </w:r>
      <w:proofErr w:type="spellStart"/>
      <w:r>
        <w:rPr>
          <w:rFonts w:ascii="Times New Roman" w:eastAsia="Times New Roman" w:hAnsi="Times New Roman" w:cs="Times New Roman"/>
          <w:sz w:val="28"/>
          <w:szCs w:val="28"/>
        </w:rPr>
        <w:t>Гольденвейзера</w:t>
      </w:r>
      <w:proofErr w:type="spellEnd"/>
      <w:r>
        <w:rPr>
          <w:rFonts w:ascii="Times New Roman" w:eastAsia="Times New Roman" w:hAnsi="Times New Roman" w:cs="Times New Roman"/>
          <w:sz w:val="28"/>
          <w:szCs w:val="28"/>
        </w:rPr>
        <w:t xml:space="preserve">, М. </w:t>
      </w:r>
      <w:proofErr w:type="spellStart"/>
      <w:r>
        <w:rPr>
          <w:rFonts w:ascii="Times New Roman" w:eastAsia="Times New Roman" w:hAnsi="Times New Roman" w:cs="Times New Roman"/>
          <w:sz w:val="28"/>
          <w:szCs w:val="28"/>
        </w:rPr>
        <w:t>Зільберквіта</w:t>
      </w:r>
      <w:proofErr w:type="spellEnd"/>
      <w:r>
        <w:rPr>
          <w:rFonts w:ascii="Times New Roman" w:eastAsia="Times New Roman" w:hAnsi="Times New Roman" w:cs="Times New Roman"/>
          <w:sz w:val="28"/>
          <w:szCs w:val="28"/>
        </w:rPr>
        <w:t xml:space="preserve">, </w:t>
      </w:r>
      <w:r w:rsidR="00954FC2">
        <w:rPr>
          <w:rFonts w:ascii="Times New Roman" w:eastAsia="Times New Roman" w:hAnsi="Times New Roman" w:cs="Times New Roman"/>
          <w:sz w:val="28"/>
          <w:szCs w:val="28"/>
        </w:rPr>
        <w:t xml:space="preserve">Д. </w:t>
      </w:r>
      <w:proofErr w:type="spellStart"/>
      <w:r w:rsidR="00954FC2">
        <w:rPr>
          <w:rFonts w:ascii="Times New Roman" w:eastAsia="Times New Roman" w:hAnsi="Times New Roman" w:cs="Times New Roman"/>
          <w:sz w:val="28"/>
          <w:szCs w:val="28"/>
        </w:rPr>
        <w:t>Кабалевського</w:t>
      </w:r>
      <w:proofErr w:type="spellEnd"/>
      <w:r w:rsidR="00954FC2">
        <w:rPr>
          <w:rFonts w:ascii="Times New Roman" w:eastAsia="Times New Roman" w:hAnsi="Times New Roman" w:cs="Times New Roman"/>
          <w:sz w:val="28"/>
          <w:szCs w:val="28"/>
        </w:rPr>
        <w:t xml:space="preserve">, Г. </w:t>
      </w:r>
      <w:proofErr w:type="spellStart"/>
      <w:r w:rsidR="00954FC2">
        <w:rPr>
          <w:rFonts w:ascii="Times New Roman" w:eastAsia="Times New Roman" w:hAnsi="Times New Roman" w:cs="Times New Roman"/>
          <w:sz w:val="28"/>
          <w:szCs w:val="28"/>
        </w:rPr>
        <w:t>Когана</w:t>
      </w:r>
      <w:proofErr w:type="spellEnd"/>
      <w:r w:rsidR="00954FC2">
        <w:rPr>
          <w:rFonts w:ascii="Times New Roman" w:eastAsia="Times New Roman" w:hAnsi="Times New Roman" w:cs="Times New Roman"/>
          <w:sz w:val="28"/>
          <w:szCs w:val="28"/>
        </w:rPr>
        <w:t>, Н. </w:t>
      </w:r>
      <w:proofErr w:type="spellStart"/>
      <w:r>
        <w:rPr>
          <w:rFonts w:ascii="Times New Roman" w:eastAsia="Times New Roman" w:hAnsi="Times New Roman" w:cs="Times New Roman"/>
          <w:sz w:val="28"/>
          <w:szCs w:val="28"/>
        </w:rPr>
        <w:t>Корихалової</w:t>
      </w:r>
      <w:proofErr w:type="spellEnd"/>
      <w:r>
        <w:rPr>
          <w:rFonts w:ascii="Times New Roman" w:eastAsia="Times New Roman" w:hAnsi="Times New Roman" w:cs="Times New Roman"/>
          <w:sz w:val="28"/>
          <w:szCs w:val="28"/>
        </w:rPr>
        <w:t xml:space="preserve">, Є. Лібермана, А. Лук, М. Лонг, С. Мальцева, Я. Мільштейна, Г. </w:t>
      </w:r>
      <w:proofErr w:type="spellStart"/>
      <w:r>
        <w:rPr>
          <w:rFonts w:ascii="Times New Roman" w:eastAsia="Times New Roman" w:hAnsi="Times New Roman" w:cs="Times New Roman"/>
          <w:sz w:val="28"/>
          <w:szCs w:val="28"/>
        </w:rPr>
        <w:t>Нейгауза</w:t>
      </w:r>
      <w:proofErr w:type="spellEnd"/>
      <w:r>
        <w:rPr>
          <w:rFonts w:ascii="Times New Roman" w:eastAsia="Times New Roman" w:hAnsi="Times New Roman" w:cs="Times New Roman"/>
          <w:sz w:val="28"/>
          <w:szCs w:val="28"/>
        </w:rPr>
        <w:t xml:space="preserve">, О. Ніколаєва, Н. </w:t>
      </w:r>
      <w:proofErr w:type="spellStart"/>
      <w:r>
        <w:rPr>
          <w:rFonts w:ascii="Times New Roman" w:eastAsia="Times New Roman" w:hAnsi="Times New Roman" w:cs="Times New Roman"/>
          <w:sz w:val="28"/>
          <w:szCs w:val="28"/>
        </w:rPr>
        <w:t>Перельмана</w:t>
      </w:r>
      <w:proofErr w:type="spellEnd"/>
      <w:r>
        <w:rPr>
          <w:rFonts w:ascii="Times New Roman" w:eastAsia="Times New Roman" w:hAnsi="Times New Roman" w:cs="Times New Roman"/>
          <w:sz w:val="28"/>
          <w:szCs w:val="28"/>
        </w:rPr>
        <w:t xml:space="preserve">, С. </w:t>
      </w:r>
      <w:proofErr w:type="spellStart"/>
      <w:r>
        <w:rPr>
          <w:rFonts w:ascii="Times New Roman" w:eastAsia="Times New Roman" w:hAnsi="Times New Roman" w:cs="Times New Roman"/>
          <w:sz w:val="28"/>
          <w:szCs w:val="28"/>
        </w:rPr>
        <w:t>Савшинського</w:t>
      </w:r>
      <w:proofErr w:type="spellEnd"/>
      <w:r>
        <w:rPr>
          <w:rFonts w:ascii="Times New Roman" w:eastAsia="Times New Roman" w:hAnsi="Times New Roman" w:cs="Times New Roman"/>
          <w:sz w:val="28"/>
          <w:szCs w:val="28"/>
        </w:rPr>
        <w:t xml:space="preserve">, С. </w:t>
      </w:r>
      <w:proofErr w:type="spellStart"/>
      <w:r>
        <w:rPr>
          <w:rFonts w:ascii="Times New Roman" w:eastAsia="Times New Roman" w:hAnsi="Times New Roman" w:cs="Times New Roman"/>
          <w:sz w:val="28"/>
          <w:szCs w:val="28"/>
        </w:rPr>
        <w:t>Фейнберг</w:t>
      </w:r>
      <w:r w:rsidR="00954FC2">
        <w:rPr>
          <w:rFonts w:ascii="Times New Roman" w:eastAsia="Times New Roman" w:hAnsi="Times New Roman" w:cs="Times New Roman"/>
          <w:sz w:val="28"/>
          <w:szCs w:val="28"/>
        </w:rPr>
        <w:t>а</w:t>
      </w:r>
      <w:proofErr w:type="spellEnd"/>
      <w:r w:rsidR="00954FC2">
        <w:rPr>
          <w:rFonts w:ascii="Times New Roman" w:eastAsia="Times New Roman" w:hAnsi="Times New Roman" w:cs="Times New Roman"/>
          <w:sz w:val="28"/>
          <w:szCs w:val="28"/>
        </w:rPr>
        <w:t>, Г. </w:t>
      </w:r>
      <w:proofErr w:type="spellStart"/>
      <w:r>
        <w:rPr>
          <w:rFonts w:ascii="Times New Roman" w:eastAsia="Times New Roman" w:hAnsi="Times New Roman" w:cs="Times New Roman"/>
          <w:sz w:val="28"/>
          <w:szCs w:val="28"/>
        </w:rPr>
        <w:t>Ципіна</w:t>
      </w:r>
      <w:proofErr w:type="spellEnd"/>
      <w:r>
        <w:rPr>
          <w:rFonts w:ascii="Times New Roman" w:eastAsia="Times New Roman" w:hAnsi="Times New Roman" w:cs="Times New Roman"/>
          <w:sz w:val="28"/>
          <w:szCs w:val="28"/>
        </w:rPr>
        <w:t xml:space="preserve">, Г. </w:t>
      </w:r>
      <w:proofErr w:type="spellStart"/>
      <w:r>
        <w:rPr>
          <w:rFonts w:ascii="Times New Roman" w:eastAsia="Times New Roman" w:hAnsi="Times New Roman" w:cs="Times New Roman"/>
          <w:sz w:val="28"/>
          <w:szCs w:val="28"/>
        </w:rPr>
        <w:t>Шмидт-Шкловської</w:t>
      </w:r>
      <w:proofErr w:type="spellEnd"/>
      <w:r>
        <w:rPr>
          <w:rFonts w:ascii="Times New Roman" w:eastAsia="Times New Roman" w:hAnsi="Times New Roman" w:cs="Times New Roman"/>
          <w:sz w:val="28"/>
          <w:szCs w:val="28"/>
        </w:rPr>
        <w:t xml:space="preserve">, Т. </w:t>
      </w:r>
      <w:proofErr w:type="spellStart"/>
      <w:r>
        <w:rPr>
          <w:rFonts w:ascii="Times New Roman" w:eastAsia="Times New Roman" w:hAnsi="Times New Roman" w:cs="Times New Roman"/>
          <w:sz w:val="28"/>
          <w:szCs w:val="28"/>
        </w:rPr>
        <w:t>Юдовиної-Гальпериної</w:t>
      </w:r>
      <w:proofErr w:type="spellEnd"/>
      <w:r>
        <w:rPr>
          <w:rFonts w:ascii="Times New Roman" w:eastAsia="Times New Roman" w:hAnsi="Times New Roman" w:cs="Times New Roman"/>
          <w:sz w:val="28"/>
          <w:szCs w:val="28"/>
        </w:rPr>
        <w:t xml:space="preserve"> та ін.</w:t>
      </w:r>
    </w:p>
    <w:p w:rsidR="00B51C46" w:rsidRDefault="002A7521" w:rsidP="00954FC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Дослідження психологічного напряму розглянуто у працях С. </w:t>
      </w:r>
      <w:proofErr w:type="spellStart"/>
      <w:r>
        <w:rPr>
          <w:rFonts w:ascii="Times New Roman" w:eastAsia="Times New Roman" w:hAnsi="Times New Roman" w:cs="Times New Roman"/>
          <w:sz w:val="28"/>
          <w:szCs w:val="28"/>
        </w:rPr>
        <w:t>Грохотов</w:t>
      </w:r>
      <w:proofErr w:type="spellEnd"/>
      <w:r>
        <w:rPr>
          <w:rFonts w:ascii="Times New Roman" w:eastAsia="Times New Roman" w:hAnsi="Times New Roman" w:cs="Times New Roman"/>
          <w:sz w:val="28"/>
          <w:szCs w:val="28"/>
        </w:rPr>
        <w:t>, В. Зеленіна, І. Коломійця, Г. Костю</w:t>
      </w:r>
      <w:r w:rsidR="00954FC2">
        <w:rPr>
          <w:rFonts w:ascii="Times New Roman" w:eastAsia="Times New Roman" w:hAnsi="Times New Roman" w:cs="Times New Roman"/>
          <w:sz w:val="28"/>
          <w:szCs w:val="28"/>
        </w:rPr>
        <w:t>к, С. Мальцева, С. Науменко, О. </w:t>
      </w:r>
      <w:r>
        <w:rPr>
          <w:rFonts w:ascii="Times New Roman" w:eastAsia="Times New Roman" w:hAnsi="Times New Roman" w:cs="Times New Roman"/>
          <w:sz w:val="28"/>
          <w:szCs w:val="28"/>
        </w:rPr>
        <w:t xml:space="preserve">Ніколаєнко, І. Пилипенко, М. </w:t>
      </w:r>
      <w:proofErr w:type="spellStart"/>
      <w:r>
        <w:rPr>
          <w:rFonts w:ascii="Times New Roman" w:eastAsia="Times New Roman" w:hAnsi="Times New Roman" w:cs="Times New Roman"/>
          <w:sz w:val="28"/>
          <w:szCs w:val="28"/>
        </w:rPr>
        <w:t>Савчик</w:t>
      </w:r>
      <w:proofErr w:type="spellEnd"/>
      <w:r>
        <w:rPr>
          <w:rFonts w:ascii="Times New Roman" w:eastAsia="Times New Roman" w:hAnsi="Times New Roman" w:cs="Times New Roman"/>
          <w:sz w:val="28"/>
          <w:szCs w:val="28"/>
        </w:rPr>
        <w:t xml:space="preserve">, Б. Теплова, Г. </w:t>
      </w:r>
      <w:proofErr w:type="spellStart"/>
      <w:r>
        <w:rPr>
          <w:rFonts w:ascii="Times New Roman" w:eastAsia="Times New Roman" w:hAnsi="Times New Roman" w:cs="Times New Roman"/>
          <w:sz w:val="28"/>
          <w:szCs w:val="28"/>
        </w:rPr>
        <w:t>Ципіна</w:t>
      </w:r>
      <w:proofErr w:type="spellEnd"/>
      <w:r>
        <w:rPr>
          <w:rFonts w:ascii="Times New Roman" w:eastAsia="Times New Roman" w:hAnsi="Times New Roman" w:cs="Times New Roman"/>
          <w:sz w:val="28"/>
          <w:szCs w:val="28"/>
        </w:rPr>
        <w:t xml:space="preserve"> та ін.</w:t>
      </w:r>
    </w:p>
    <w:p w:rsidR="00B51C46" w:rsidRDefault="002A7521" w:rsidP="00954FC2">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Про початковий період в навчанні гри на фортепіано наголошують такі педагоги-піаністи як Ю. </w:t>
      </w:r>
      <w:proofErr w:type="spellStart"/>
      <w:r>
        <w:rPr>
          <w:rFonts w:ascii="Times New Roman" w:eastAsia="Times New Roman" w:hAnsi="Times New Roman" w:cs="Times New Roman"/>
          <w:sz w:val="28"/>
          <w:szCs w:val="28"/>
          <w:highlight w:val="white"/>
        </w:rPr>
        <w:t>Августінов</w:t>
      </w:r>
      <w:proofErr w:type="spellEnd"/>
      <w:r>
        <w:rPr>
          <w:rFonts w:ascii="Times New Roman" w:eastAsia="Times New Roman" w:hAnsi="Times New Roman" w:cs="Times New Roman"/>
          <w:sz w:val="28"/>
          <w:szCs w:val="28"/>
          <w:highlight w:val="white"/>
        </w:rPr>
        <w:t>, А.</w:t>
      </w:r>
      <w:r w:rsidR="00954FC2">
        <w:rPr>
          <w:rFonts w:ascii="Times New Roman" w:eastAsia="Times New Roman" w:hAnsi="Times New Roman" w:cs="Times New Roman"/>
          <w:sz w:val="28"/>
          <w:szCs w:val="28"/>
          <w:highlight w:val="white"/>
        </w:rPr>
        <w:t xml:space="preserve"> </w:t>
      </w:r>
      <w:proofErr w:type="spellStart"/>
      <w:r w:rsidR="00954FC2">
        <w:rPr>
          <w:rFonts w:ascii="Times New Roman" w:eastAsia="Times New Roman" w:hAnsi="Times New Roman" w:cs="Times New Roman"/>
          <w:sz w:val="28"/>
          <w:szCs w:val="28"/>
          <w:highlight w:val="white"/>
        </w:rPr>
        <w:t>Артоболевська</w:t>
      </w:r>
      <w:proofErr w:type="spellEnd"/>
      <w:r w:rsidR="00954FC2">
        <w:rPr>
          <w:rFonts w:ascii="Times New Roman" w:eastAsia="Times New Roman" w:hAnsi="Times New Roman" w:cs="Times New Roman"/>
          <w:sz w:val="28"/>
          <w:szCs w:val="28"/>
          <w:highlight w:val="white"/>
        </w:rPr>
        <w:t xml:space="preserve">, </w:t>
      </w:r>
      <w:proofErr w:type="spellStart"/>
      <w:r w:rsidR="00954FC2">
        <w:rPr>
          <w:rFonts w:ascii="Times New Roman" w:eastAsia="Times New Roman" w:hAnsi="Times New Roman" w:cs="Times New Roman"/>
          <w:sz w:val="28"/>
          <w:szCs w:val="28"/>
          <w:highlight w:val="white"/>
        </w:rPr>
        <w:t>Л.Баренбойм</w:t>
      </w:r>
      <w:proofErr w:type="spellEnd"/>
      <w:r w:rsidR="00954FC2">
        <w:rPr>
          <w:rFonts w:ascii="Times New Roman" w:eastAsia="Times New Roman" w:hAnsi="Times New Roman" w:cs="Times New Roman"/>
          <w:sz w:val="28"/>
          <w:szCs w:val="28"/>
          <w:highlight w:val="white"/>
        </w:rPr>
        <w:t>, Ф. </w:t>
      </w:r>
      <w:r>
        <w:rPr>
          <w:rFonts w:ascii="Times New Roman" w:eastAsia="Times New Roman" w:hAnsi="Times New Roman" w:cs="Times New Roman"/>
          <w:sz w:val="28"/>
          <w:szCs w:val="28"/>
          <w:highlight w:val="white"/>
        </w:rPr>
        <w:t xml:space="preserve">Брянська, Н. </w:t>
      </w:r>
      <w:proofErr w:type="spellStart"/>
      <w:r>
        <w:rPr>
          <w:rFonts w:ascii="Times New Roman" w:eastAsia="Times New Roman" w:hAnsi="Times New Roman" w:cs="Times New Roman"/>
          <w:sz w:val="28"/>
          <w:szCs w:val="28"/>
          <w:highlight w:val="white"/>
        </w:rPr>
        <w:t>Ветлугіна</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Н.Гр</w:t>
      </w:r>
      <w:r w:rsidR="00954FC2">
        <w:rPr>
          <w:rFonts w:ascii="Times New Roman" w:eastAsia="Times New Roman" w:hAnsi="Times New Roman" w:cs="Times New Roman"/>
          <w:sz w:val="28"/>
          <w:szCs w:val="28"/>
          <w:highlight w:val="white"/>
        </w:rPr>
        <w:t>иднєва</w:t>
      </w:r>
      <w:proofErr w:type="spellEnd"/>
      <w:r w:rsidR="00954FC2">
        <w:rPr>
          <w:rFonts w:ascii="Times New Roman" w:eastAsia="Times New Roman" w:hAnsi="Times New Roman" w:cs="Times New Roman"/>
          <w:sz w:val="28"/>
          <w:szCs w:val="28"/>
          <w:highlight w:val="white"/>
        </w:rPr>
        <w:t xml:space="preserve">, Н. Перунова, І. </w:t>
      </w:r>
      <w:proofErr w:type="spellStart"/>
      <w:r w:rsidR="00954FC2">
        <w:rPr>
          <w:rFonts w:ascii="Times New Roman" w:eastAsia="Times New Roman" w:hAnsi="Times New Roman" w:cs="Times New Roman"/>
          <w:sz w:val="28"/>
          <w:szCs w:val="28"/>
          <w:highlight w:val="white"/>
        </w:rPr>
        <w:t>Рябов</w:t>
      </w:r>
      <w:proofErr w:type="spellEnd"/>
      <w:r w:rsidR="00954FC2">
        <w:rPr>
          <w:rFonts w:ascii="Times New Roman" w:eastAsia="Times New Roman" w:hAnsi="Times New Roman" w:cs="Times New Roman"/>
          <w:sz w:val="28"/>
          <w:szCs w:val="28"/>
          <w:highlight w:val="white"/>
        </w:rPr>
        <w:t xml:space="preserve">, Б. </w:t>
      </w:r>
      <w:proofErr w:type="spellStart"/>
      <w:r w:rsidR="00954FC2">
        <w:rPr>
          <w:rFonts w:ascii="Times New Roman" w:eastAsia="Times New Roman" w:hAnsi="Times New Roman" w:cs="Times New Roman"/>
          <w:sz w:val="28"/>
          <w:szCs w:val="28"/>
          <w:highlight w:val="white"/>
        </w:rPr>
        <w:t>Міліч</w:t>
      </w:r>
      <w:proofErr w:type="spellEnd"/>
      <w:r w:rsidR="00954FC2">
        <w:rPr>
          <w:rFonts w:ascii="Times New Roman" w:eastAsia="Times New Roman" w:hAnsi="Times New Roman" w:cs="Times New Roman"/>
          <w:sz w:val="28"/>
          <w:szCs w:val="28"/>
          <w:highlight w:val="white"/>
        </w:rPr>
        <w:t>, О. </w:t>
      </w:r>
      <w:proofErr w:type="spellStart"/>
      <w:r>
        <w:rPr>
          <w:rFonts w:ascii="Times New Roman" w:eastAsia="Times New Roman" w:hAnsi="Times New Roman" w:cs="Times New Roman"/>
          <w:sz w:val="28"/>
          <w:szCs w:val="28"/>
          <w:highlight w:val="white"/>
        </w:rPr>
        <w:t>Плахцінська</w:t>
      </w:r>
      <w:proofErr w:type="spellEnd"/>
      <w:r>
        <w:rPr>
          <w:rFonts w:ascii="Times New Roman" w:eastAsia="Times New Roman" w:hAnsi="Times New Roman" w:cs="Times New Roman"/>
          <w:sz w:val="28"/>
          <w:szCs w:val="28"/>
          <w:highlight w:val="white"/>
        </w:rPr>
        <w:t xml:space="preserve">, Т. </w:t>
      </w:r>
      <w:proofErr w:type="spellStart"/>
      <w:r>
        <w:rPr>
          <w:rFonts w:ascii="Times New Roman" w:eastAsia="Times New Roman" w:hAnsi="Times New Roman" w:cs="Times New Roman"/>
          <w:sz w:val="28"/>
          <w:szCs w:val="28"/>
          <w:highlight w:val="white"/>
        </w:rPr>
        <w:t>Юдовіна-Гальперіна</w:t>
      </w:r>
      <w:proofErr w:type="spellEnd"/>
      <w:r>
        <w:rPr>
          <w:rFonts w:ascii="Times New Roman" w:eastAsia="Times New Roman" w:hAnsi="Times New Roman" w:cs="Times New Roman"/>
          <w:sz w:val="28"/>
          <w:szCs w:val="28"/>
          <w:highlight w:val="white"/>
        </w:rPr>
        <w:t>.</w:t>
      </w:r>
    </w:p>
    <w:p w:rsidR="00B51C46" w:rsidRDefault="002A7521" w:rsidP="00954FC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Конкретизація характерних особливостей процесу фортепіанної підготовки учнів дитячих музичних шкіл, аналіз основних проблем, з якими стикаються викладачі фортепіано та учні, засвідчують важливість значення формування піаністичних навичок гри на фортепіано. Саме сформовані піаністичні навички гри на фортепіано в учнів молодшого шкільного віку забезпечують повноцінну навчально-музичну діяльність у загально-естетичному (прилучення учнів до цінностей світового музичного мистецтва), </w:t>
      </w:r>
      <w:proofErr w:type="spellStart"/>
      <w:r>
        <w:rPr>
          <w:rFonts w:ascii="Times New Roman" w:eastAsia="Times New Roman" w:hAnsi="Times New Roman" w:cs="Times New Roman"/>
          <w:sz w:val="28"/>
          <w:szCs w:val="28"/>
        </w:rPr>
        <w:t>інтелектуально</w:t>
      </w:r>
      <w:proofErr w:type="spellEnd"/>
      <w:r>
        <w:rPr>
          <w:rFonts w:ascii="Times New Roman" w:eastAsia="Times New Roman" w:hAnsi="Times New Roman" w:cs="Times New Roman"/>
          <w:sz w:val="28"/>
          <w:szCs w:val="28"/>
        </w:rPr>
        <w:t>-пізнавальному (набуття комплексу музично-теоретичних і мистецтвознавчих знань) та творчо-виконавському (безпосереднє забезпечення процесу поточного фортепіанного навчання, оприлюднення результатів навчальної діяльності тощо) аспектах.</w:t>
      </w:r>
    </w:p>
    <w:p w:rsidR="00B51C46" w:rsidRDefault="002A7521" w:rsidP="00954FC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Дослідження сутності процесу фортепіанної підготовки учнів дитячих музичних шкіл дозволило виявити ряд суперечностей у межах традиційного підходу до формування та розвитку піаністичних навичок гри на фортепіано в учнів дитячих музичних шкіл, а саме між: вимогами до нагального удосконалення процесу фортепіанної підготовки у дитячих музичних школах, </w:t>
      </w:r>
      <w:r>
        <w:rPr>
          <w:rFonts w:ascii="Times New Roman" w:eastAsia="Times New Roman" w:hAnsi="Times New Roman" w:cs="Times New Roman"/>
          <w:sz w:val="28"/>
          <w:szCs w:val="28"/>
        </w:rPr>
        <w:lastRenderedPageBreak/>
        <w:t xml:space="preserve">школах мистецтв і недостатньою динамікою оновлення методичного забезпечення щодо формування виконавських навичок гри на фортепіано. </w:t>
      </w:r>
    </w:p>
    <w:p w:rsidR="00B51C46" w:rsidRDefault="002A7521" w:rsidP="00954FC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Недостатня теоретична розробленість проблеми та необхідність створення методичного забезпечення фортепіанної підготовки учнів дитячих музичних шкіл зумовили вибір теми дослідження: «Розвиток піаністичних навичок учнів дитячих музичних шкіл у процесі елементарного музикування».</w:t>
      </w:r>
    </w:p>
    <w:p w:rsidR="00B51C46" w:rsidRDefault="002A7521" w:rsidP="00954FC2">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Об’єктом дослідження: </w:t>
      </w:r>
      <w:r>
        <w:rPr>
          <w:rFonts w:ascii="Times New Roman" w:eastAsia="Times New Roman" w:hAnsi="Times New Roman" w:cs="Times New Roman"/>
          <w:sz w:val="28"/>
          <w:szCs w:val="28"/>
        </w:rPr>
        <w:t>процес розвитку піаністичних навичок дітей молодшого шкільного віку під час елементарного музикування</w:t>
      </w:r>
      <w:r>
        <w:rPr>
          <w:rFonts w:ascii="Times New Roman" w:eastAsia="Times New Roman" w:hAnsi="Times New Roman" w:cs="Times New Roman"/>
          <w:b/>
          <w:sz w:val="28"/>
          <w:szCs w:val="28"/>
        </w:rPr>
        <w:t>.</w:t>
      </w:r>
    </w:p>
    <w:p w:rsidR="00B51C46" w:rsidRDefault="002A7521" w:rsidP="00954FC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Предметом дослідження: </w:t>
      </w:r>
      <w:r>
        <w:rPr>
          <w:rFonts w:ascii="Times New Roman" w:eastAsia="Times New Roman" w:hAnsi="Times New Roman" w:cs="Times New Roman"/>
          <w:sz w:val="28"/>
          <w:szCs w:val="28"/>
        </w:rPr>
        <w:t>методика формування піаністичних навичок гри на фортепіано в учнів молодшого шкільного віку у процесі елементарного музикування.</w:t>
      </w:r>
    </w:p>
    <w:p w:rsidR="00B51C46" w:rsidRDefault="002A7521" w:rsidP="00954FC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 дослідження</w:t>
      </w:r>
      <w:r>
        <w:rPr>
          <w:rFonts w:ascii="Times New Roman" w:eastAsia="Times New Roman" w:hAnsi="Times New Roman" w:cs="Times New Roman"/>
          <w:sz w:val="28"/>
          <w:szCs w:val="28"/>
        </w:rPr>
        <w:t xml:space="preserve"> полягає у вивченні </w:t>
      </w:r>
      <w:r>
        <w:rPr>
          <w:rFonts w:ascii="Times New Roman" w:eastAsia="Times New Roman" w:hAnsi="Times New Roman" w:cs="Times New Roman"/>
          <w:sz w:val="28"/>
          <w:szCs w:val="28"/>
          <w:highlight w:val="white"/>
        </w:rPr>
        <w:t>особливостей навчання дітей у</w:t>
      </w:r>
      <w:r>
        <w:rPr>
          <w:rFonts w:ascii="Times New Roman" w:eastAsia="Times New Roman" w:hAnsi="Times New Roman" w:cs="Times New Roman"/>
          <w:sz w:val="28"/>
          <w:szCs w:val="28"/>
        </w:rPr>
        <w:t xml:space="preserve"> процесі елементарного навчання у музичній школі, визначенні форм та методів її оптимізації, обґрунтуванні та експериментальній перевірці методику розвитку піаністичних навичок учнів молодшого шкільного віку у процесі елементарного музикування.</w:t>
      </w:r>
    </w:p>
    <w:p w:rsidR="00B51C46" w:rsidRDefault="002A7521" w:rsidP="00954FC2">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Завдання дослідження:</w:t>
      </w:r>
    </w:p>
    <w:p w:rsidR="00B51C46" w:rsidRDefault="002A7521" w:rsidP="00954FC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проаналізувати наукову літературу з проблеми дослідження, розкрити сутність та зміст поняття «піаністичні навички гри на фортепіано»;</w:t>
      </w:r>
    </w:p>
    <w:p w:rsidR="00B51C46" w:rsidRDefault="002A7521" w:rsidP="00954FC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дослідити психологічні особливості розвитку дітей молодшого шкільного віку;</w:t>
      </w:r>
    </w:p>
    <w:p w:rsidR="00B51C46" w:rsidRDefault="002A7521" w:rsidP="00954FC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розробити і теоретично обґрунтувати структуру, визначити критерії, показники та рівні сформованості виконавських навичок гри на фортепіано в учнів дитячих музичних шкіл;</w:t>
      </w:r>
    </w:p>
    <w:p w:rsidR="00B51C46" w:rsidRDefault="002A7521" w:rsidP="00954FC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визначити педагогічні умови ефективного формування виконавських навичок гри на фортепіано в учнів молодшого шкільного віку у процесі елементарного музикування;</w:t>
      </w:r>
    </w:p>
    <w:p w:rsidR="00B51C46" w:rsidRDefault="002A7521" w:rsidP="00954FC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визначити педагогічний потенціал підходу в процесі елементарного музикування як основи методичного забезпечення щодо формування піаністичних навичок гри на фортепіано в учнів дитячих музичних шкіл;</w:t>
      </w:r>
    </w:p>
    <w:p w:rsidR="00B51C46" w:rsidRDefault="002A7521" w:rsidP="00954FC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розробити, теоретично обґрунтувати та експериментально перевірити поетапну методику формування піаністичних навичок гри на фортепіано в учнів молодшого шкільного віку у процесі елементарного музикування.</w:t>
      </w:r>
    </w:p>
    <w:p w:rsidR="00954FC2" w:rsidRDefault="002A7521" w:rsidP="00954FC2">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науковій роботі використовуються такі методи дослідження:</w:t>
      </w:r>
    </w:p>
    <w:p w:rsidR="00954FC2" w:rsidRDefault="002A7521" w:rsidP="00954FC2">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54FC2">
        <w:rPr>
          <w:rFonts w:ascii="Times New Roman" w:eastAsia="Times New Roman" w:hAnsi="Times New Roman" w:cs="Times New Roman"/>
          <w:sz w:val="14"/>
          <w:szCs w:val="14"/>
        </w:rPr>
        <w:t xml:space="preserve"> </w:t>
      </w:r>
      <w:r w:rsidR="00954FC2">
        <w:rPr>
          <w:rFonts w:ascii="Times New Roman" w:eastAsia="Times New Roman" w:hAnsi="Times New Roman" w:cs="Times New Roman"/>
          <w:sz w:val="28"/>
          <w:szCs w:val="28"/>
        </w:rPr>
        <w:t>теоретичні –</w:t>
      </w:r>
      <w:r>
        <w:rPr>
          <w:rFonts w:ascii="Times New Roman" w:eastAsia="Times New Roman" w:hAnsi="Times New Roman" w:cs="Times New Roman"/>
          <w:sz w:val="28"/>
          <w:szCs w:val="28"/>
        </w:rPr>
        <w:t xml:space="preserve"> аналіз науково-теоретичної літератури з досліджуваної проблеми, систематизація та узагальнення педагогічного досвіду щодо формування виконавських навичок гри на фортепіано;</w:t>
      </w:r>
    </w:p>
    <w:p w:rsidR="00954FC2" w:rsidRDefault="002A7521" w:rsidP="00954FC2">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54FC2">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емпіричного дослідження – цілеспрямоване педагогічне спостереження, анкетування, тестування, опитування, індивідуальні та групові бесіди, інтерв’ювання,  педагогічний експеримент;</w:t>
      </w:r>
    </w:p>
    <w:p w:rsidR="00954FC2" w:rsidRDefault="00954FC2" w:rsidP="00954FC2">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A7521">
        <w:rPr>
          <w:rFonts w:ascii="Times New Roman" w:eastAsia="Times New Roman" w:hAnsi="Times New Roman" w:cs="Times New Roman"/>
          <w:sz w:val="28"/>
          <w:szCs w:val="28"/>
          <w:highlight w:val="white"/>
        </w:rPr>
        <w:t>педагогічний експеримент</w:t>
      </w:r>
      <w:r w:rsidR="002A7521">
        <w:rPr>
          <w:rFonts w:ascii="Times New Roman" w:eastAsia="Times New Roman" w:hAnsi="Times New Roman" w:cs="Times New Roman"/>
          <w:sz w:val="28"/>
          <w:szCs w:val="28"/>
        </w:rPr>
        <w:t xml:space="preserve"> проводиться для виявлення результативності експериментальної роботи;</w:t>
      </w:r>
    </w:p>
    <w:p w:rsidR="00954FC2" w:rsidRDefault="002A7521" w:rsidP="00954FC2">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54FC2">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математичної статистики – статистична обробка отриманих в результаті педагогічного експерименту даних, їх аналіз, а також аналіз динаміки формування досліджуваного феномену, його компонентних складових з метою перевірки ефективності експериментальної методики.</w:t>
      </w:r>
    </w:p>
    <w:p w:rsidR="00954FC2" w:rsidRDefault="002A7521" w:rsidP="00954FC2">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Наукова новизна дослідження:</w:t>
      </w:r>
    </w:p>
    <w:p w:rsidR="00954FC2" w:rsidRDefault="002A7521" w:rsidP="00954FC2">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уточнено теоретичне обґрунтування і формулювання сутності поняття «піаністичні навички гри на фортепіано учнів дитячих музичних шкіл»;</w:t>
      </w:r>
    </w:p>
    <w:p w:rsidR="00954FC2" w:rsidRDefault="002A7521" w:rsidP="00954FC2">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розроблено структурні складові піаністичних навичок гри на фортепіано в учнів дитячих музичних шкіл, визначено критерії, показники та рівні їх сформованості;</w:t>
      </w:r>
    </w:p>
    <w:p w:rsidR="00954FC2" w:rsidRDefault="002A7521" w:rsidP="00954FC2">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конкретизовано методичне забезпечення формування піаністичних навичок гри на фортепіано в учнів ДМШ, що забезпечують бачення результативності впровадження експериментальної методики в якості набуття учнями сформованого комплексу необхідних навичок;</w:t>
      </w:r>
    </w:p>
    <w:p w:rsidR="00B51C46" w:rsidRDefault="002A7521" w:rsidP="00954FC2">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подальшого розвитку набули теоретичні положення щодо вдосконалення змісту, методів, форм викладання гри на фортепіано, педагогічні умови, а також методичне забезпечення формування піаністичних навичок гри на фортепіано в учнів дитячих музичних шкіл.</w:t>
      </w:r>
    </w:p>
    <w:p w:rsidR="00B51C46" w:rsidRDefault="002A7521" w:rsidP="00954FC2">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Практичне значення</w:t>
      </w:r>
      <w:r>
        <w:rPr>
          <w:rFonts w:ascii="Times New Roman" w:eastAsia="Times New Roman" w:hAnsi="Times New Roman" w:cs="Times New Roman"/>
          <w:sz w:val="28"/>
          <w:szCs w:val="28"/>
        </w:rPr>
        <w:t xml:space="preserve"> дослідження полягає впровадженої поетапної методики формування піаністичних навичок гри на фортепіано в учнів дитячих музичних шкіл у процесі елементарного музикування. Матеріали кваліфікаційного дослідження можуть бути використані безпосередньо під час фортепіанної підготовки учнів дитячих музичних шкіл, у процесі створення методичних рекомендацій для викладачів фортепіано у ДМШ, студентів вищих музично-педагогічних навчальних закладів з навчальних курсів «Методика музичного виховання», «Методика викладання гри на фортепіано».</w:t>
      </w:r>
    </w:p>
    <w:p w:rsidR="00954FC2" w:rsidRPr="002E44A2" w:rsidRDefault="002A7521" w:rsidP="00F1748D">
      <w:pPr>
        <w:spacing w:after="0" w:line="360" w:lineRule="auto"/>
        <w:ind w:firstLine="700"/>
        <w:jc w:val="both"/>
        <w:rPr>
          <w:rFonts w:ascii="Times New Roman" w:eastAsia="Times New Roman" w:hAnsi="Times New Roman" w:cs="Times New Roman"/>
          <w:sz w:val="28"/>
          <w:szCs w:val="28"/>
        </w:rPr>
      </w:pPr>
      <w:r w:rsidRPr="00F1748D">
        <w:rPr>
          <w:rFonts w:ascii="Times New Roman" w:eastAsia="Times New Roman" w:hAnsi="Times New Roman" w:cs="Times New Roman"/>
          <w:b/>
          <w:sz w:val="28"/>
          <w:szCs w:val="28"/>
        </w:rPr>
        <w:t xml:space="preserve">Структура роботи. </w:t>
      </w:r>
      <w:sdt>
        <w:sdtPr>
          <w:tag w:val="goog_rdk_0"/>
          <w:id w:val="-1557921448"/>
        </w:sdtPr>
        <w:sdtEndPr/>
        <w:sdtContent/>
      </w:sdt>
      <w:r w:rsidRPr="00F1748D">
        <w:rPr>
          <w:rFonts w:ascii="Times New Roman" w:eastAsia="Times New Roman" w:hAnsi="Times New Roman" w:cs="Times New Roman"/>
          <w:sz w:val="28"/>
          <w:szCs w:val="28"/>
        </w:rPr>
        <w:t>Кваліфікаційна робота складається зі вступу, трьох розділів, висновків до кожного розділу, загальних виснов</w:t>
      </w:r>
      <w:r w:rsidR="00F1748D" w:rsidRPr="00F1748D">
        <w:rPr>
          <w:rFonts w:ascii="Times New Roman" w:eastAsia="Times New Roman" w:hAnsi="Times New Roman" w:cs="Times New Roman"/>
          <w:sz w:val="28"/>
          <w:szCs w:val="28"/>
        </w:rPr>
        <w:t>ків, списку використаних джерел</w:t>
      </w:r>
      <w:r w:rsidR="00F1748D" w:rsidRPr="00F1748D">
        <w:t xml:space="preserve"> </w:t>
      </w:r>
      <w:r w:rsidR="00F1748D" w:rsidRPr="002E44A2">
        <w:rPr>
          <w:rFonts w:ascii="Times New Roman" w:hAnsi="Times New Roman" w:cs="Times New Roman"/>
          <w:sz w:val="28"/>
          <w:szCs w:val="28"/>
        </w:rPr>
        <w:t>(98</w:t>
      </w:r>
      <w:r w:rsidR="00954FC2" w:rsidRPr="002E44A2">
        <w:rPr>
          <w:rFonts w:ascii="Times New Roman" w:hAnsi="Times New Roman" w:cs="Times New Roman"/>
          <w:sz w:val="28"/>
          <w:szCs w:val="28"/>
        </w:rPr>
        <w:t xml:space="preserve"> найменувань), </w:t>
      </w:r>
      <w:r w:rsidR="00D62BBB" w:rsidRPr="00D62BBB">
        <w:rPr>
          <w:rFonts w:ascii="Times New Roman" w:hAnsi="Times New Roman" w:cs="Times New Roman"/>
          <w:sz w:val="28"/>
          <w:szCs w:val="28"/>
        </w:rPr>
        <w:t>2</w:t>
      </w:r>
      <w:r w:rsidR="00954FC2" w:rsidRPr="00D62BBB">
        <w:rPr>
          <w:rFonts w:ascii="Times New Roman" w:hAnsi="Times New Roman" w:cs="Times New Roman"/>
          <w:sz w:val="28"/>
          <w:szCs w:val="28"/>
        </w:rPr>
        <w:t xml:space="preserve"> додатків</w:t>
      </w:r>
      <w:r w:rsidR="00F1748D" w:rsidRPr="00D62BBB">
        <w:rPr>
          <w:rFonts w:ascii="Times New Roman" w:hAnsi="Times New Roman" w:cs="Times New Roman"/>
          <w:sz w:val="28"/>
          <w:szCs w:val="28"/>
        </w:rPr>
        <w:t xml:space="preserve">. </w:t>
      </w:r>
      <w:r w:rsidR="00F1748D" w:rsidRPr="002E44A2">
        <w:rPr>
          <w:rFonts w:ascii="Times New Roman" w:hAnsi="Times New Roman" w:cs="Times New Roman"/>
          <w:sz w:val="28"/>
          <w:szCs w:val="28"/>
        </w:rPr>
        <w:t xml:space="preserve">Робота містить </w:t>
      </w:r>
      <w:r w:rsidR="002E44A2" w:rsidRPr="002E44A2">
        <w:rPr>
          <w:rFonts w:ascii="Times New Roman" w:hAnsi="Times New Roman" w:cs="Times New Roman"/>
          <w:sz w:val="28"/>
          <w:szCs w:val="28"/>
        </w:rPr>
        <w:t>1</w:t>
      </w:r>
      <w:r w:rsidR="00F1748D" w:rsidRPr="002E44A2">
        <w:rPr>
          <w:rFonts w:ascii="Times New Roman" w:hAnsi="Times New Roman" w:cs="Times New Roman"/>
          <w:sz w:val="28"/>
          <w:szCs w:val="28"/>
        </w:rPr>
        <w:t xml:space="preserve">5 таблиць, </w:t>
      </w:r>
      <w:r w:rsidR="002E44A2" w:rsidRPr="002E44A2">
        <w:rPr>
          <w:rFonts w:ascii="Times New Roman" w:hAnsi="Times New Roman" w:cs="Times New Roman"/>
          <w:sz w:val="28"/>
          <w:szCs w:val="28"/>
        </w:rPr>
        <w:t xml:space="preserve">2 схеми, </w:t>
      </w:r>
      <w:r w:rsidR="00F1748D" w:rsidRPr="002E44A2">
        <w:rPr>
          <w:rFonts w:ascii="Times New Roman" w:hAnsi="Times New Roman" w:cs="Times New Roman"/>
          <w:sz w:val="28"/>
          <w:szCs w:val="28"/>
        </w:rPr>
        <w:t>11</w:t>
      </w:r>
      <w:r w:rsidR="00954FC2" w:rsidRPr="002E44A2">
        <w:rPr>
          <w:rFonts w:ascii="Times New Roman" w:hAnsi="Times New Roman" w:cs="Times New Roman"/>
          <w:sz w:val="28"/>
          <w:szCs w:val="28"/>
        </w:rPr>
        <w:t xml:space="preserve"> рисун</w:t>
      </w:r>
      <w:r w:rsidR="00F1748D" w:rsidRPr="002E44A2">
        <w:rPr>
          <w:rFonts w:ascii="Times New Roman" w:hAnsi="Times New Roman" w:cs="Times New Roman"/>
          <w:sz w:val="28"/>
          <w:szCs w:val="28"/>
        </w:rPr>
        <w:t>к</w:t>
      </w:r>
      <w:r w:rsidR="00656259">
        <w:rPr>
          <w:rFonts w:ascii="Times New Roman" w:hAnsi="Times New Roman" w:cs="Times New Roman"/>
          <w:sz w:val="28"/>
          <w:szCs w:val="28"/>
        </w:rPr>
        <w:t>ів. Загальний обсяг роботи – 111</w:t>
      </w:r>
      <w:r w:rsidR="00954FC2" w:rsidRPr="002E44A2">
        <w:rPr>
          <w:rFonts w:ascii="Times New Roman" w:hAnsi="Times New Roman" w:cs="Times New Roman"/>
          <w:sz w:val="28"/>
          <w:szCs w:val="28"/>
        </w:rPr>
        <w:t xml:space="preserve"> сторінки.</w:t>
      </w:r>
    </w:p>
    <w:p w:rsidR="00954FC2" w:rsidRDefault="00954FC2" w:rsidP="00954FC2">
      <w:pPr>
        <w:spacing w:after="0" w:line="360" w:lineRule="auto"/>
        <w:ind w:firstLine="700"/>
        <w:jc w:val="both"/>
        <w:rPr>
          <w:rFonts w:ascii="Times New Roman" w:eastAsia="Times New Roman" w:hAnsi="Times New Roman" w:cs="Times New Roman"/>
          <w:sz w:val="28"/>
          <w:szCs w:val="28"/>
        </w:rPr>
      </w:pPr>
    </w:p>
    <w:p w:rsidR="00954FC2" w:rsidRDefault="00954FC2" w:rsidP="00954FC2">
      <w:pPr>
        <w:spacing w:after="0" w:line="360" w:lineRule="auto"/>
        <w:ind w:firstLine="700"/>
        <w:jc w:val="both"/>
        <w:rPr>
          <w:rFonts w:ascii="Times New Roman" w:eastAsia="Times New Roman" w:hAnsi="Times New Roman" w:cs="Times New Roman"/>
          <w:sz w:val="28"/>
          <w:szCs w:val="28"/>
        </w:rPr>
      </w:pPr>
    </w:p>
    <w:p w:rsidR="00954FC2" w:rsidRDefault="00954FC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B51C46" w:rsidRDefault="00954FC2" w:rsidP="00954FC2">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РОЗДІЛ І. НАУКОВО-ТЕОРЕТИЧНІ ОСНОВИ РОЗВИТКУ ПІАНІСТИЧНИХ НАВИЧОК УЧНІВ ДИТЯЧИХ МУЗИЧНИХ ШКІЛ</w:t>
      </w:r>
    </w:p>
    <w:p w:rsidR="00B51C46" w:rsidRDefault="002A7521">
      <w:pPr>
        <w:numPr>
          <w:ilvl w:val="1"/>
          <w:numId w:val="4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Піаністичні навички: теоретичний та історичний аспекти.</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Дослідження науково-теоретичних основ розвитку піаністичних навичок учнів дитячих музичних шкіл</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 доцільно розпочати з розгляду понять «вміння», «піаністичні навички» та «піаністичні прийоми», які </w:t>
      </w:r>
      <w:proofErr w:type="spellStart"/>
      <w:r>
        <w:rPr>
          <w:rFonts w:ascii="Times New Roman" w:eastAsia="Times New Roman" w:hAnsi="Times New Roman" w:cs="Times New Roman"/>
          <w:color w:val="000000"/>
          <w:sz w:val="28"/>
          <w:szCs w:val="28"/>
        </w:rPr>
        <w:t>зустрічюється</w:t>
      </w:r>
      <w:proofErr w:type="spellEnd"/>
      <w:r>
        <w:rPr>
          <w:rFonts w:ascii="Times New Roman" w:eastAsia="Times New Roman" w:hAnsi="Times New Roman" w:cs="Times New Roman"/>
          <w:color w:val="000000"/>
          <w:sz w:val="28"/>
          <w:szCs w:val="28"/>
        </w:rPr>
        <w:t xml:space="preserve"> у науковій та педагогічній літературі.</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Вчений-педагог Л. </w:t>
      </w:r>
      <w:proofErr w:type="spellStart"/>
      <w:r>
        <w:rPr>
          <w:rFonts w:ascii="Times New Roman" w:eastAsia="Times New Roman" w:hAnsi="Times New Roman" w:cs="Times New Roman"/>
          <w:color w:val="000000"/>
          <w:sz w:val="28"/>
          <w:szCs w:val="28"/>
        </w:rPr>
        <w:t>Фрідман</w:t>
      </w:r>
      <w:proofErr w:type="spellEnd"/>
      <w:r>
        <w:rPr>
          <w:rFonts w:ascii="Times New Roman" w:eastAsia="Times New Roman" w:hAnsi="Times New Roman" w:cs="Times New Roman"/>
          <w:color w:val="000000"/>
          <w:sz w:val="28"/>
          <w:szCs w:val="28"/>
        </w:rPr>
        <w:t>, стверджує, що поняття «вміння» та «навички» нерозривно пов’язані між собою. Дослідник зазначає, що здатність виконувати дію формується спочатку як уміння. У міру тренування та виконання цієї дії вміння удосконалюється, дія виконується повністю і автоматизовано, тобто вміння переходить в навичку [84, с.213] (рис. 1).</w:t>
      </w:r>
    </w:p>
    <w:p w:rsidR="00B51C46" w:rsidRDefault="002A7521">
      <w:pPr>
        <w:rPr>
          <w:rFonts w:ascii="Times New Roman" w:eastAsia="Times New Roman" w:hAnsi="Times New Roman" w:cs="Times New Roman"/>
          <w:sz w:val="24"/>
          <w:szCs w:val="24"/>
        </w:rPr>
      </w:pPr>
      <w:r>
        <w:t> </w:t>
      </w:r>
      <w:r>
        <w:rPr>
          <w:rFonts w:ascii="Times New Roman" w:eastAsia="Times New Roman" w:hAnsi="Times New Roman" w:cs="Times New Roman"/>
          <w:noProof/>
          <w:sz w:val="24"/>
          <w:szCs w:val="24"/>
          <w:lang w:val="ru-RU"/>
        </w:rPr>
        <mc:AlternateContent>
          <mc:Choice Requires="wpg">
            <w:drawing>
              <wp:inline distT="0" distB="0" distL="0" distR="0">
                <wp:extent cx="5486400" cy="3200400"/>
                <wp:effectExtent l="0" t="0" r="0" b="0"/>
                <wp:docPr id="5" name="Группа 5"/>
                <wp:cNvGraphicFramePr/>
                <a:graphic xmlns:a="http://schemas.openxmlformats.org/drawingml/2006/main">
                  <a:graphicData uri="http://schemas.microsoft.com/office/word/2010/wordprocessingGroup">
                    <wpg:wgp>
                      <wpg:cNvGrpSpPr/>
                      <wpg:grpSpPr>
                        <a:xfrm>
                          <a:off x="0" y="0"/>
                          <a:ext cx="5486400" cy="3200400"/>
                          <a:chOff x="0" y="0"/>
                          <a:chExt cx="5486400" cy="3206375"/>
                        </a:xfrm>
                      </wpg:grpSpPr>
                      <wpg:grpSp>
                        <wpg:cNvPr id="1" name="Группа 1"/>
                        <wpg:cNvGrpSpPr/>
                        <wpg:grpSpPr>
                          <a:xfrm>
                            <a:off x="0" y="0"/>
                            <a:ext cx="5486400" cy="3200400"/>
                            <a:chOff x="0" y="0"/>
                            <a:chExt cx="5486400" cy="3200400"/>
                          </a:xfrm>
                        </wpg:grpSpPr>
                        <wps:wsp>
                          <wps:cNvPr id="2" name="Прямоугольник 2"/>
                          <wps:cNvSpPr/>
                          <wps:spPr>
                            <a:xfrm>
                              <a:off x="0" y="0"/>
                              <a:ext cx="5486400" cy="3200400"/>
                            </a:xfrm>
                            <a:prstGeom prst="rect">
                              <a:avLst/>
                            </a:prstGeom>
                            <a:noFill/>
                            <a:ln>
                              <a:noFill/>
                            </a:ln>
                          </wps:spPr>
                          <wps:txbx>
                            <w:txbxContent>
                              <w:p w:rsidR="00DD40F5" w:rsidRDefault="00DD40F5">
                                <w:pPr>
                                  <w:spacing w:after="0" w:line="240" w:lineRule="auto"/>
                                  <w:textDirection w:val="btLr"/>
                                </w:pPr>
                              </w:p>
                            </w:txbxContent>
                          </wps:txbx>
                          <wps:bodyPr spcFirstLastPara="1" wrap="square" lIns="91425" tIns="91425" rIns="91425" bIns="91425" anchor="ctr" anchorCtr="0">
                            <a:noAutofit/>
                          </wps:bodyPr>
                        </wps:wsp>
                        <wps:wsp>
                          <wps:cNvPr id="3" name="Скругленный прямоугольник 3"/>
                          <wps:cNvSpPr/>
                          <wps:spPr>
                            <a:xfrm>
                              <a:off x="1950303" y="390"/>
                              <a:ext cx="1585793" cy="457088"/>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rsidR="00DD40F5" w:rsidRDefault="00DD40F5">
                                <w:pPr>
                                  <w:spacing w:after="0" w:line="240" w:lineRule="auto"/>
                                  <w:textDirection w:val="btLr"/>
                                </w:pPr>
                              </w:p>
                            </w:txbxContent>
                          </wps:txbx>
                          <wps:bodyPr spcFirstLastPara="1" wrap="square" lIns="91425" tIns="91425" rIns="91425" bIns="91425" anchor="ctr" anchorCtr="0">
                            <a:noAutofit/>
                          </wps:bodyPr>
                        </wps:wsp>
                        <wps:wsp>
                          <wps:cNvPr id="4" name="Надпись 4"/>
                          <wps:cNvSpPr txBox="1"/>
                          <wps:spPr>
                            <a:xfrm>
                              <a:off x="1963691" y="13778"/>
                              <a:ext cx="1559017" cy="430312"/>
                            </a:xfrm>
                            <a:prstGeom prst="rect">
                              <a:avLst/>
                            </a:prstGeom>
                            <a:noFill/>
                            <a:ln>
                              <a:noFill/>
                            </a:ln>
                          </wps:spPr>
                          <wps:txbx>
                            <w:txbxContent>
                              <w:p w:rsidR="00DD40F5" w:rsidRDefault="00DD40F5">
                                <w:pPr>
                                  <w:spacing w:after="0" w:line="215" w:lineRule="auto"/>
                                  <w:jc w:val="center"/>
                                  <w:textDirection w:val="btLr"/>
                                </w:pPr>
                                <w:r>
                                  <w:rPr>
                                    <w:color w:val="000000"/>
                                    <w:sz w:val="24"/>
                                  </w:rPr>
                                  <w:t>формування уміння виконувати дію</w:t>
                                </w:r>
                              </w:p>
                            </w:txbxContent>
                          </wps:txbx>
                          <wps:bodyPr spcFirstLastPara="1" wrap="square" lIns="45700" tIns="45700" rIns="45700" bIns="45700" anchor="ctr" anchorCtr="0">
                            <a:noAutofit/>
                          </wps:bodyPr>
                        </wps:wsp>
                        <wps:wsp>
                          <wps:cNvPr id="6" name="Стрелка вправо 6"/>
                          <wps:cNvSpPr/>
                          <wps:spPr>
                            <a:xfrm rot="5400000">
                              <a:off x="2657495" y="468906"/>
                              <a:ext cx="171408" cy="205689"/>
                            </a:xfrm>
                            <a:prstGeom prst="rightArrow">
                              <a:avLst>
                                <a:gd name="adj1" fmla="val 60000"/>
                                <a:gd name="adj2" fmla="val 50000"/>
                              </a:avLst>
                            </a:prstGeom>
                            <a:solidFill>
                              <a:srgbClr val="A8A8A8"/>
                            </a:solidFill>
                            <a:ln>
                              <a:noFill/>
                            </a:ln>
                          </wps:spPr>
                          <wps:txbx>
                            <w:txbxContent>
                              <w:p w:rsidR="00DD40F5" w:rsidRDefault="00DD40F5">
                                <w:pPr>
                                  <w:spacing w:after="0" w:line="240" w:lineRule="auto"/>
                                  <w:textDirection w:val="btLr"/>
                                </w:pPr>
                              </w:p>
                            </w:txbxContent>
                          </wps:txbx>
                          <wps:bodyPr spcFirstLastPara="1" wrap="square" lIns="91425" tIns="91425" rIns="91425" bIns="91425" anchor="ctr" anchorCtr="0">
                            <a:noAutofit/>
                          </wps:bodyPr>
                        </wps:wsp>
                        <wps:wsp>
                          <wps:cNvPr id="7" name="Надпись 7"/>
                          <wps:cNvSpPr txBox="1"/>
                          <wps:spPr>
                            <a:xfrm>
                              <a:off x="2681493" y="486046"/>
                              <a:ext cx="123413" cy="119986"/>
                            </a:xfrm>
                            <a:prstGeom prst="rect">
                              <a:avLst/>
                            </a:prstGeom>
                            <a:noFill/>
                            <a:ln>
                              <a:noFill/>
                            </a:ln>
                          </wps:spPr>
                          <wps:txbx>
                            <w:txbxContent>
                              <w:p w:rsidR="00DD40F5" w:rsidRDefault="00DD40F5">
                                <w:pPr>
                                  <w:spacing w:after="0" w:line="215" w:lineRule="auto"/>
                                  <w:jc w:val="center"/>
                                  <w:textDirection w:val="btLr"/>
                                </w:pPr>
                              </w:p>
                            </w:txbxContent>
                          </wps:txbx>
                          <wps:bodyPr spcFirstLastPara="1" wrap="square" lIns="0" tIns="0" rIns="0" bIns="0" anchor="ctr" anchorCtr="0">
                            <a:noAutofit/>
                          </wps:bodyPr>
                        </wps:wsp>
                        <wps:wsp>
                          <wps:cNvPr id="8" name="Скругленный прямоугольник 8"/>
                          <wps:cNvSpPr/>
                          <wps:spPr>
                            <a:xfrm>
                              <a:off x="1950303" y="686023"/>
                              <a:ext cx="1585793" cy="457088"/>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rsidR="00DD40F5" w:rsidRDefault="00DD40F5">
                                <w:pPr>
                                  <w:spacing w:after="0" w:line="240" w:lineRule="auto"/>
                                  <w:textDirection w:val="btLr"/>
                                </w:pPr>
                              </w:p>
                            </w:txbxContent>
                          </wps:txbx>
                          <wps:bodyPr spcFirstLastPara="1" wrap="square" lIns="91425" tIns="91425" rIns="91425" bIns="91425" anchor="ctr" anchorCtr="0">
                            <a:noAutofit/>
                          </wps:bodyPr>
                        </wps:wsp>
                        <wps:wsp>
                          <wps:cNvPr id="9" name="Надпись 9"/>
                          <wps:cNvSpPr txBox="1"/>
                          <wps:spPr>
                            <a:xfrm>
                              <a:off x="1963691" y="699411"/>
                              <a:ext cx="1559017" cy="430312"/>
                            </a:xfrm>
                            <a:prstGeom prst="rect">
                              <a:avLst/>
                            </a:prstGeom>
                            <a:noFill/>
                            <a:ln>
                              <a:noFill/>
                            </a:ln>
                          </wps:spPr>
                          <wps:txbx>
                            <w:txbxContent>
                              <w:p w:rsidR="00DD40F5" w:rsidRDefault="00DD40F5">
                                <w:pPr>
                                  <w:spacing w:after="0" w:line="215" w:lineRule="auto"/>
                                  <w:jc w:val="center"/>
                                  <w:textDirection w:val="btLr"/>
                                </w:pPr>
                                <w:r>
                                  <w:rPr>
                                    <w:color w:val="000000"/>
                                    <w:sz w:val="24"/>
                                  </w:rPr>
                                  <w:t>вдосконалення уміння виконувати</w:t>
                                </w:r>
                              </w:p>
                            </w:txbxContent>
                          </wps:txbx>
                          <wps:bodyPr spcFirstLastPara="1" wrap="square" lIns="45700" tIns="45700" rIns="45700" bIns="45700" anchor="ctr" anchorCtr="0">
                            <a:noAutofit/>
                          </wps:bodyPr>
                        </wps:wsp>
                        <wps:wsp>
                          <wps:cNvPr id="10" name="Стрелка вправо 10"/>
                          <wps:cNvSpPr/>
                          <wps:spPr>
                            <a:xfrm rot="5400000">
                              <a:off x="2657495" y="1154538"/>
                              <a:ext cx="171408" cy="205689"/>
                            </a:xfrm>
                            <a:prstGeom prst="rightArrow">
                              <a:avLst>
                                <a:gd name="adj1" fmla="val 60000"/>
                                <a:gd name="adj2" fmla="val 50000"/>
                              </a:avLst>
                            </a:prstGeom>
                            <a:solidFill>
                              <a:srgbClr val="A8A8A8"/>
                            </a:solidFill>
                            <a:ln>
                              <a:noFill/>
                            </a:ln>
                          </wps:spPr>
                          <wps:txbx>
                            <w:txbxContent>
                              <w:p w:rsidR="00DD40F5" w:rsidRDefault="00DD40F5">
                                <w:pPr>
                                  <w:spacing w:after="0" w:line="240" w:lineRule="auto"/>
                                  <w:textDirection w:val="btLr"/>
                                </w:pPr>
                              </w:p>
                            </w:txbxContent>
                          </wps:txbx>
                          <wps:bodyPr spcFirstLastPara="1" wrap="square" lIns="91425" tIns="91425" rIns="91425" bIns="91425" anchor="ctr" anchorCtr="0">
                            <a:noAutofit/>
                          </wps:bodyPr>
                        </wps:wsp>
                        <wps:wsp>
                          <wps:cNvPr id="11" name="Надпись 11"/>
                          <wps:cNvSpPr txBox="1"/>
                          <wps:spPr>
                            <a:xfrm>
                              <a:off x="2681493" y="1171678"/>
                              <a:ext cx="123413" cy="119986"/>
                            </a:xfrm>
                            <a:prstGeom prst="rect">
                              <a:avLst/>
                            </a:prstGeom>
                            <a:noFill/>
                            <a:ln>
                              <a:noFill/>
                            </a:ln>
                          </wps:spPr>
                          <wps:txbx>
                            <w:txbxContent>
                              <w:p w:rsidR="00DD40F5" w:rsidRDefault="00DD40F5">
                                <w:pPr>
                                  <w:spacing w:after="0" w:line="215" w:lineRule="auto"/>
                                  <w:jc w:val="center"/>
                                  <w:textDirection w:val="btLr"/>
                                </w:pPr>
                              </w:p>
                            </w:txbxContent>
                          </wps:txbx>
                          <wps:bodyPr spcFirstLastPara="1" wrap="square" lIns="0" tIns="0" rIns="0" bIns="0" anchor="ctr" anchorCtr="0">
                            <a:noAutofit/>
                          </wps:bodyPr>
                        </wps:wsp>
                        <wps:wsp>
                          <wps:cNvPr id="12" name="Скругленный прямоугольник 12"/>
                          <wps:cNvSpPr/>
                          <wps:spPr>
                            <a:xfrm>
                              <a:off x="1950303" y="1371655"/>
                              <a:ext cx="1585793" cy="457088"/>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rsidR="00DD40F5" w:rsidRDefault="00DD40F5">
                                <w:pPr>
                                  <w:spacing w:after="0" w:line="240" w:lineRule="auto"/>
                                  <w:textDirection w:val="btLr"/>
                                </w:pPr>
                              </w:p>
                            </w:txbxContent>
                          </wps:txbx>
                          <wps:bodyPr spcFirstLastPara="1" wrap="square" lIns="91425" tIns="91425" rIns="91425" bIns="91425" anchor="ctr" anchorCtr="0">
                            <a:noAutofit/>
                          </wps:bodyPr>
                        </wps:wsp>
                        <wps:wsp>
                          <wps:cNvPr id="13" name="Надпись 13"/>
                          <wps:cNvSpPr txBox="1"/>
                          <wps:spPr>
                            <a:xfrm>
                              <a:off x="1963691" y="1385043"/>
                              <a:ext cx="1559017" cy="430312"/>
                            </a:xfrm>
                            <a:prstGeom prst="rect">
                              <a:avLst/>
                            </a:prstGeom>
                            <a:noFill/>
                            <a:ln>
                              <a:noFill/>
                            </a:ln>
                          </wps:spPr>
                          <wps:txbx>
                            <w:txbxContent>
                              <w:p w:rsidR="00DD40F5" w:rsidRDefault="00DD40F5">
                                <w:pPr>
                                  <w:spacing w:after="0" w:line="215" w:lineRule="auto"/>
                                  <w:jc w:val="center"/>
                                  <w:textDirection w:val="btLr"/>
                                </w:pPr>
                                <w:proofErr w:type="spellStart"/>
                                <w:r>
                                  <w:rPr>
                                    <w:color w:val="000000"/>
                                    <w:sz w:val="24"/>
                                  </w:rPr>
                                  <w:t>мислиннєве</w:t>
                                </w:r>
                                <w:proofErr w:type="spellEnd"/>
                                <w:r>
                                  <w:rPr>
                                    <w:color w:val="000000"/>
                                    <w:sz w:val="24"/>
                                  </w:rPr>
                                  <w:t xml:space="preserve"> згортання процесу виконання дії</w:t>
                                </w:r>
                              </w:p>
                            </w:txbxContent>
                          </wps:txbx>
                          <wps:bodyPr spcFirstLastPara="1" wrap="square" lIns="45700" tIns="45700" rIns="45700" bIns="45700" anchor="ctr" anchorCtr="0">
                            <a:noAutofit/>
                          </wps:bodyPr>
                        </wps:wsp>
                        <wps:wsp>
                          <wps:cNvPr id="14" name="Стрелка вправо 14"/>
                          <wps:cNvSpPr/>
                          <wps:spPr>
                            <a:xfrm rot="5400000">
                              <a:off x="2657495" y="1840171"/>
                              <a:ext cx="171408" cy="205689"/>
                            </a:xfrm>
                            <a:prstGeom prst="rightArrow">
                              <a:avLst>
                                <a:gd name="adj1" fmla="val 60000"/>
                                <a:gd name="adj2" fmla="val 50000"/>
                              </a:avLst>
                            </a:prstGeom>
                            <a:solidFill>
                              <a:srgbClr val="A8A8A8"/>
                            </a:solidFill>
                            <a:ln>
                              <a:noFill/>
                            </a:ln>
                          </wps:spPr>
                          <wps:txbx>
                            <w:txbxContent>
                              <w:p w:rsidR="00DD40F5" w:rsidRDefault="00DD40F5">
                                <w:pPr>
                                  <w:spacing w:after="0" w:line="240" w:lineRule="auto"/>
                                  <w:textDirection w:val="btLr"/>
                                </w:pPr>
                              </w:p>
                            </w:txbxContent>
                          </wps:txbx>
                          <wps:bodyPr spcFirstLastPara="1" wrap="square" lIns="91425" tIns="91425" rIns="91425" bIns="91425" anchor="ctr" anchorCtr="0">
                            <a:noAutofit/>
                          </wps:bodyPr>
                        </wps:wsp>
                        <wps:wsp>
                          <wps:cNvPr id="15" name="Надпись 15"/>
                          <wps:cNvSpPr txBox="1"/>
                          <wps:spPr>
                            <a:xfrm>
                              <a:off x="2681493" y="1857311"/>
                              <a:ext cx="123413" cy="119986"/>
                            </a:xfrm>
                            <a:prstGeom prst="rect">
                              <a:avLst/>
                            </a:prstGeom>
                            <a:noFill/>
                            <a:ln>
                              <a:noFill/>
                            </a:ln>
                          </wps:spPr>
                          <wps:txbx>
                            <w:txbxContent>
                              <w:p w:rsidR="00DD40F5" w:rsidRDefault="00DD40F5">
                                <w:pPr>
                                  <w:spacing w:after="0" w:line="215" w:lineRule="auto"/>
                                  <w:jc w:val="center"/>
                                  <w:textDirection w:val="btLr"/>
                                </w:pPr>
                              </w:p>
                            </w:txbxContent>
                          </wps:txbx>
                          <wps:bodyPr spcFirstLastPara="1" wrap="square" lIns="0" tIns="0" rIns="0" bIns="0" anchor="ctr" anchorCtr="0">
                            <a:noAutofit/>
                          </wps:bodyPr>
                        </wps:wsp>
                        <wps:wsp>
                          <wps:cNvPr id="16" name="Скругленный прямоугольник 16"/>
                          <wps:cNvSpPr/>
                          <wps:spPr>
                            <a:xfrm>
                              <a:off x="1950303" y="2057288"/>
                              <a:ext cx="1585793" cy="457088"/>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rsidR="00DD40F5" w:rsidRDefault="00DD40F5">
                                <w:pPr>
                                  <w:spacing w:after="0" w:line="240" w:lineRule="auto"/>
                                  <w:textDirection w:val="btLr"/>
                                </w:pPr>
                              </w:p>
                            </w:txbxContent>
                          </wps:txbx>
                          <wps:bodyPr spcFirstLastPara="1" wrap="square" lIns="91425" tIns="91425" rIns="91425" bIns="91425" anchor="ctr" anchorCtr="0">
                            <a:noAutofit/>
                          </wps:bodyPr>
                        </wps:wsp>
                        <wps:wsp>
                          <wps:cNvPr id="17" name="Надпись 17"/>
                          <wps:cNvSpPr txBox="1"/>
                          <wps:spPr>
                            <a:xfrm>
                              <a:off x="1963691" y="2070676"/>
                              <a:ext cx="1559017" cy="430312"/>
                            </a:xfrm>
                            <a:prstGeom prst="rect">
                              <a:avLst/>
                            </a:prstGeom>
                            <a:noFill/>
                            <a:ln>
                              <a:noFill/>
                            </a:ln>
                          </wps:spPr>
                          <wps:txbx>
                            <w:txbxContent>
                              <w:p w:rsidR="00DD40F5" w:rsidRDefault="00DD40F5">
                                <w:pPr>
                                  <w:spacing w:after="0" w:line="215" w:lineRule="auto"/>
                                  <w:jc w:val="center"/>
                                  <w:textDirection w:val="btLr"/>
                                </w:pPr>
                                <w:r>
                                  <w:rPr>
                                    <w:color w:val="000000"/>
                                    <w:sz w:val="24"/>
                                  </w:rPr>
                                  <w:t>автоматизація процесу виконання дії</w:t>
                                </w:r>
                              </w:p>
                            </w:txbxContent>
                          </wps:txbx>
                          <wps:bodyPr spcFirstLastPara="1" wrap="square" lIns="45700" tIns="45700" rIns="45700" bIns="45700" anchor="ctr" anchorCtr="0">
                            <a:noAutofit/>
                          </wps:bodyPr>
                        </wps:wsp>
                        <wps:wsp>
                          <wps:cNvPr id="18" name="Стрелка вправо 18"/>
                          <wps:cNvSpPr/>
                          <wps:spPr>
                            <a:xfrm rot="5400000">
                              <a:off x="2657495" y="2525803"/>
                              <a:ext cx="171408" cy="205689"/>
                            </a:xfrm>
                            <a:prstGeom prst="rightArrow">
                              <a:avLst>
                                <a:gd name="adj1" fmla="val 60000"/>
                                <a:gd name="adj2" fmla="val 50000"/>
                              </a:avLst>
                            </a:prstGeom>
                            <a:solidFill>
                              <a:srgbClr val="A8A8A8"/>
                            </a:solidFill>
                            <a:ln>
                              <a:noFill/>
                            </a:ln>
                          </wps:spPr>
                          <wps:txbx>
                            <w:txbxContent>
                              <w:p w:rsidR="00DD40F5" w:rsidRDefault="00DD40F5">
                                <w:pPr>
                                  <w:spacing w:after="0" w:line="240" w:lineRule="auto"/>
                                  <w:textDirection w:val="btLr"/>
                                </w:pPr>
                              </w:p>
                            </w:txbxContent>
                          </wps:txbx>
                          <wps:bodyPr spcFirstLastPara="1" wrap="square" lIns="91425" tIns="91425" rIns="91425" bIns="91425" anchor="ctr" anchorCtr="0">
                            <a:noAutofit/>
                          </wps:bodyPr>
                        </wps:wsp>
                        <wps:wsp>
                          <wps:cNvPr id="19" name="Надпись 19"/>
                          <wps:cNvSpPr txBox="1"/>
                          <wps:spPr>
                            <a:xfrm>
                              <a:off x="2681493" y="2542943"/>
                              <a:ext cx="123413" cy="119986"/>
                            </a:xfrm>
                            <a:prstGeom prst="rect">
                              <a:avLst/>
                            </a:prstGeom>
                            <a:noFill/>
                            <a:ln>
                              <a:noFill/>
                            </a:ln>
                          </wps:spPr>
                          <wps:txbx>
                            <w:txbxContent>
                              <w:p w:rsidR="00DD40F5" w:rsidRDefault="00DD40F5">
                                <w:pPr>
                                  <w:spacing w:after="0" w:line="215" w:lineRule="auto"/>
                                  <w:jc w:val="center"/>
                                  <w:textDirection w:val="btLr"/>
                                </w:pPr>
                              </w:p>
                            </w:txbxContent>
                          </wps:txbx>
                          <wps:bodyPr spcFirstLastPara="1" wrap="square" lIns="0" tIns="0" rIns="0" bIns="0" anchor="ctr" anchorCtr="0">
                            <a:noAutofit/>
                          </wps:bodyPr>
                        </wps:wsp>
                        <wps:wsp>
                          <wps:cNvPr id="20" name="Скругленный прямоугольник 20"/>
                          <wps:cNvSpPr/>
                          <wps:spPr>
                            <a:xfrm>
                              <a:off x="1950303" y="2742920"/>
                              <a:ext cx="1585793" cy="457088"/>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rsidR="00DD40F5" w:rsidRDefault="00DD40F5">
                                <w:pPr>
                                  <w:spacing w:after="0" w:line="240" w:lineRule="auto"/>
                                  <w:textDirection w:val="btLr"/>
                                </w:pPr>
                              </w:p>
                            </w:txbxContent>
                          </wps:txbx>
                          <wps:bodyPr spcFirstLastPara="1" wrap="square" lIns="91425" tIns="91425" rIns="91425" bIns="91425" anchor="ctr" anchorCtr="0">
                            <a:noAutofit/>
                          </wps:bodyPr>
                        </wps:wsp>
                        <wps:wsp>
                          <wps:cNvPr id="21" name="Надпись 21"/>
                          <wps:cNvSpPr txBox="1"/>
                          <wps:spPr>
                            <a:xfrm>
                              <a:off x="1963691" y="2756308"/>
                              <a:ext cx="1559017" cy="430312"/>
                            </a:xfrm>
                            <a:prstGeom prst="rect">
                              <a:avLst/>
                            </a:prstGeom>
                            <a:noFill/>
                            <a:ln>
                              <a:noFill/>
                            </a:ln>
                          </wps:spPr>
                          <wps:txbx>
                            <w:txbxContent>
                              <w:p w:rsidR="00DD40F5" w:rsidRDefault="00DD40F5">
                                <w:pPr>
                                  <w:spacing w:after="0" w:line="215" w:lineRule="auto"/>
                                  <w:jc w:val="center"/>
                                  <w:textDirection w:val="btLr"/>
                                </w:pPr>
                                <w:r>
                                  <w:rPr>
                                    <w:color w:val="000000"/>
                                    <w:sz w:val="24"/>
                                  </w:rPr>
                                  <w:t>утворення навички виконання дії</w:t>
                                </w:r>
                              </w:p>
                            </w:txbxContent>
                          </wps:txbx>
                          <wps:bodyPr spcFirstLastPara="1" wrap="square" lIns="45700" tIns="45700" rIns="45700" bIns="45700" anchor="ctr" anchorCtr="0">
                            <a:noAutofit/>
                          </wps:bodyPr>
                        </wps:wsp>
                      </wpg:grpSp>
                    </wpg:wgp>
                  </a:graphicData>
                </a:graphic>
              </wp:inline>
            </w:drawing>
          </mc:Choice>
          <mc:Fallback xmlns:w16se="http://schemas.microsoft.com/office/word/2015/wordml/symex" xmlns:cx="http://schemas.microsoft.com/office/drawing/2014/chartex">
            <w:pict>
              <v:group id="Группа 5" o:spid="_x0000_s1026" style="width:6in;height:252pt;mso-position-horizontal-relative:char;mso-position-vertical-relative:line" coordsize="54864,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">
                <v:group id="Группа 1" o:spid="_x0000_s1027" style="position:absolute;width:54864;height:32004" coordsize="54864,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Прямоугольник 2" o:spid="_x0000_s1028" style="position:absolute;width:54864;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DD40F5" w:rsidRDefault="00DD40F5">
                          <w:pPr>
                            <w:spacing w:after="0" w:line="240" w:lineRule="auto"/>
                            <w:textDirection w:val="btLr"/>
                          </w:pPr>
                        </w:p>
                      </w:txbxContent>
                    </v:textbox>
                  </v:rect>
                  <v:roundrect id="Скругленный прямоугольник 3" o:spid="_x0000_s1029" style="position:absolute;left:19503;top:3;width:15857;height:457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I9cQA&#10;AADaAAAADwAAAGRycy9kb3ducmV2LnhtbESP3WrCQBSE7wu+w3KE3pS6MS1SU1cRISCFIP7dH7On&#10;STB7NmQ3Jn17Vyh4OczMN8xiNZha3Kh1lWUF00kEgji3uuJCwemYvn+BcB5ZY22ZFPyRg9Vy9LLA&#10;RNue93Q7+EIECLsEFZTeN4mULi/JoJvYhjh4v7Y16INsC6lb7APc1DKOopk0WHFYKLGhTUn59dAZ&#10;BfM423dptr682d32Z3M5Z7vjZ6bU63hYf4PwNPhn+L+91Qo+4HEl3A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syPXEAAAA2gAAAA8AAAAAAAAAAAAAAAAAmAIAAGRycy9k&#10;b3ducmV2LnhtbFBLBQYAAAAABAAEAPUAAACJAwAAAAA=&#10;" fillcolor="white [3201]" strokecolor="black [3200]" strokeweight="1pt">
                    <v:stroke startarrowwidth="narrow" startarrowlength="short" endarrowwidth="narrow" endarrowlength="short" joinstyle="miter"/>
                    <v:textbox inset="2.53958mm,2.53958mm,2.53958mm,2.53958mm">
                      <w:txbxContent>
                        <w:p w:rsidR="00DD40F5" w:rsidRDefault="00DD40F5">
                          <w:pPr>
                            <w:spacing w:after="0" w:line="240" w:lineRule="auto"/>
                            <w:textDirection w:val="btLr"/>
                          </w:pPr>
                        </w:p>
                      </w:txbxContent>
                    </v:textbox>
                  </v:roundrect>
                  <v:shapetype id="_x0000_t202" coordsize="21600,21600" o:spt="202" path="m,l,21600r21600,l21600,xe">
                    <v:stroke joinstyle="miter"/>
                    <v:path gradientshapeok="t" o:connecttype="rect"/>
                  </v:shapetype>
                  <v:shape id="Надпись 4" o:spid="_x0000_s1030" type="#_x0000_t202" style="position:absolute;left:19636;top:137;width:15591;height:4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VnsMA&#10;AADaAAAADwAAAGRycy9kb3ducmV2LnhtbESP3WoCMRSE7wu+QzgF72q2WmpZzYraSkXwYrUPcNic&#10;/cHkZNmkmr59UxB6OczMN8xyFa0RVxp851jB8yQDQVw53XGj4Ou8e3oD4QOyRuOYFPyQh1Uxelhi&#10;rt2NS7qeQiMShH2OCtoQ+lxKX7Vk0U9cT5y82g0WQ5JDI/WAtwS3Rk6z7FVa7DgttNjTtqXqcvq2&#10;Co5hs/mQdTk35yrGw/tuZkzzqdT4Ma4XIALF8B++t/dawQv8XUk3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wVnsMAAADaAAAADwAAAAAAAAAAAAAAAACYAgAAZHJzL2Rv&#10;d25yZXYueG1sUEsFBgAAAAAEAAQA9QAAAIgDAAAAAA==&#10;" filled="f" stroked="f">
                    <v:textbox inset="1.2694mm,1.2694mm,1.2694mm,1.2694mm">
                      <w:txbxContent>
                        <w:p w:rsidR="00DD40F5" w:rsidRDefault="00DD40F5">
                          <w:pPr>
                            <w:spacing w:after="0" w:line="215" w:lineRule="auto"/>
                            <w:jc w:val="center"/>
                            <w:textDirection w:val="btLr"/>
                          </w:pPr>
                          <w:r>
                            <w:rPr>
                              <w:color w:val="000000"/>
                              <w:sz w:val="24"/>
                            </w:rPr>
                            <w:t>формування уміння виконувати дію</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 o:spid="_x0000_s1031" type="#_x0000_t13" style="position:absolute;left:26575;top:4688;width:1714;height:20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PQb8A&#10;AADaAAAADwAAAGRycy9kb3ducmV2LnhtbESPS4vCMBSF98L8h3AH3GmqgtSOUWSYgdm48IHra3On&#10;KTY3JYm1/nsjCC4P5/FxluveNqIjH2rHCibjDARx6XTNlYLj4XeUgwgRWWPjmBTcKcB69TFYYqHd&#10;jXfU7WMl0giHAhWYGNtCylAashjGriVO3r/zFmOSvpLa4y2N20ZOs2wuLdacCAZb+jZUXvZXm7in&#10;BZfdeYMn89Pmszwhtn6h1PCz33yBiNTHd/jV/tMK5vC8km6AX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t49BvwAAANoAAAAPAAAAAAAAAAAAAAAAAJgCAABkcnMvZG93bnJl&#10;di54bWxQSwUGAAAAAAQABAD1AAAAhAMAAAAA&#10;" adj="10800,4320" fillcolor="#a8a8a8" stroked="f">
                    <v:textbox inset="2.53958mm,2.53958mm,2.53958mm,2.53958mm">
                      <w:txbxContent>
                        <w:p w:rsidR="00DD40F5" w:rsidRDefault="00DD40F5">
                          <w:pPr>
                            <w:spacing w:after="0" w:line="240" w:lineRule="auto"/>
                            <w:textDirection w:val="btLr"/>
                          </w:pPr>
                        </w:p>
                      </w:txbxContent>
                    </v:textbox>
                  </v:shape>
                  <v:shape id="Надпись 7" o:spid="_x0000_s1032" type="#_x0000_t202" style="position:absolute;left:26814;top:4860;width:1235;height:1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d98MA&#10;AADaAAAADwAAAGRycy9kb3ducmV2LnhtbESPzW7CMBCE75V4B2uReqmIAweKQgziR0AvPQR4gFW8&#10;JBHxOopNkvbp60pIHEcz840mXQ+mFh21rrKsYBrFIIhzqysuFFwvh8kChPPIGmvLpOCHHKxXo7cU&#10;E217zqg7+0IECLsEFZTeN4mULi/JoItsQxy8m20N+iDbQuoW+wA3tZzF8VwarDgslNjQrqT8fn4Y&#10;BbTJ7O/33R1Ntt3vjreK6UOelHofD5slCE+Df4Wf7S+t4BP+r4Qb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Pd98MAAADaAAAADwAAAAAAAAAAAAAAAACYAgAAZHJzL2Rv&#10;d25yZXYueG1sUEsFBgAAAAAEAAQA9QAAAIgDAAAAAA==&#10;" filled="f" stroked="f">
                    <v:textbox inset="0,0,0,0">
                      <w:txbxContent>
                        <w:p w:rsidR="00DD40F5" w:rsidRDefault="00DD40F5">
                          <w:pPr>
                            <w:spacing w:after="0" w:line="215" w:lineRule="auto"/>
                            <w:jc w:val="center"/>
                            <w:textDirection w:val="btLr"/>
                          </w:pPr>
                        </w:p>
                      </w:txbxContent>
                    </v:textbox>
                  </v:shape>
                  <v:roundrect id="Скругленный прямоугольник 8" o:spid="_x0000_s1033" style="position:absolute;left:19503;top:6860;width:15857;height:457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ahL0A&#10;AADaAAAADwAAAGRycy9kb3ducmV2LnhtbERPSwrCMBDdC94hjOBGNFVEtBpFBEGEIv72YzO2xWZS&#10;mqj19mYhuHy8/2LVmFK8qHaFZQXDQQSCOLW64EzB5bztT0E4j6yxtEwKPuRgtWy3Fhhr++YjvU4+&#10;EyGEXYwKcu+rWEqX5mTQDWxFHLi7rQ36AOtM6hrfIdyUchRFE2mw4NCQY0WbnNLH6WkUzEbJ8blN&#10;1reePez2m9s1OZzHiVLdTrOeg/DU+L/4595pBWFruBJu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EhahL0AAADaAAAADwAAAAAAAAAAAAAAAACYAgAAZHJzL2Rvd25yZXYu&#10;eG1sUEsFBgAAAAAEAAQA9QAAAIIDAAAAAA==&#10;" fillcolor="white [3201]" strokecolor="black [3200]" strokeweight="1pt">
                    <v:stroke startarrowwidth="narrow" startarrowlength="short" endarrowwidth="narrow" endarrowlength="short" joinstyle="miter"/>
                    <v:textbox inset="2.53958mm,2.53958mm,2.53958mm,2.53958mm">
                      <w:txbxContent>
                        <w:p w:rsidR="00DD40F5" w:rsidRDefault="00DD40F5">
                          <w:pPr>
                            <w:spacing w:after="0" w:line="240" w:lineRule="auto"/>
                            <w:textDirection w:val="btLr"/>
                          </w:pPr>
                        </w:p>
                      </w:txbxContent>
                    </v:textbox>
                  </v:roundrect>
                  <v:shape id="Надпись 9" o:spid="_x0000_s1034" type="#_x0000_t202" style="position:absolute;left:19636;top:6994;width:15591;height:4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6AMMA&#10;AADaAAAADwAAAGRycy9kb3ducmV2LnhtbESP3WoCMRSE7wu+QzgF72q2Cq1dzYraSkXwYrUPcNic&#10;/cHkZNmkmr59UxB6OczMN8xyFa0RVxp851jB8yQDQVw53XGj4Ou8e5qD8AFZo3FMCn7Iw6oYPSwx&#10;1+7GJV1PoREJwj5HBW0IfS6lr1qy6CeuJ05e7QaLIcmhkXrAW4JbI6dZ9iItdpwWWuxp21J1OX1b&#10;Bcew2XzIunw15yrGw/tuZkzzqdT4Ma4XIALF8B++t/dawRv8XUk3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26AMMAAADaAAAADwAAAAAAAAAAAAAAAACYAgAAZHJzL2Rv&#10;d25yZXYueG1sUEsFBgAAAAAEAAQA9QAAAIgDAAAAAA==&#10;" filled="f" stroked="f">
                    <v:textbox inset="1.2694mm,1.2694mm,1.2694mm,1.2694mm">
                      <w:txbxContent>
                        <w:p w:rsidR="00DD40F5" w:rsidRDefault="00DD40F5">
                          <w:pPr>
                            <w:spacing w:after="0" w:line="215" w:lineRule="auto"/>
                            <w:jc w:val="center"/>
                            <w:textDirection w:val="btLr"/>
                          </w:pPr>
                          <w:r>
                            <w:rPr>
                              <w:color w:val="000000"/>
                              <w:sz w:val="24"/>
                            </w:rPr>
                            <w:t>вдосконалення уміння виконувати</w:t>
                          </w:r>
                        </w:p>
                      </w:txbxContent>
                    </v:textbox>
                  </v:shape>
                  <v:shape id="Стрелка вправо 10" o:spid="_x0000_s1035" type="#_x0000_t13" style="position:absolute;left:26575;top:11544;width:1714;height:20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FOcEA&#10;AADbAAAADwAAAGRycy9kb3ducmV2LnhtbESPQW/CMAyF75P4D5GRuI10IE2lIyCEQOKyw9jE2Wu8&#10;plrjVEko5d/jw6Td/PTs9z2vt6Pv1EAxtYENvMwLUMR1sC03Br4+j88lqJSRLXaBycCdEmw3k6c1&#10;Vjbc+IOGc26UhHCq0IDLua+0TrUjj2keemLxfkL0mEXGRtuINwn3nV4Uxav22LIQHPa0d1T/nq9e&#10;uJcV18P3Di/u0JfLUhDvcWXMbDru3kBlGvP/8t/1yUp9aS+/yAB6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IBTnBAAAA2wAAAA8AAAAAAAAAAAAAAAAAmAIAAGRycy9kb3du&#10;cmV2LnhtbFBLBQYAAAAABAAEAPUAAACGAwAAAAA=&#10;" adj="10800,4320" fillcolor="#a8a8a8" stroked="f">
                    <v:textbox inset="2.53958mm,2.53958mm,2.53958mm,2.53958mm">
                      <w:txbxContent>
                        <w:p w:rsidR="00DD40F5" w:rsidRDefault="00DD40F5">
                          <w:pPr>
                            <w:spacing w:after="0" w:line="240" w:lineRule="auto"/>
                            <w:textDirection w:val="btLr"/>
                          </w:pPr>
                        </w:p>
                      </w:txbxContent>
                    </v:textbox>
                  </v:shape>
                  <v:shape id="Надпись 11" o:spid="_x0000_s1036" type="#_x0000_t202" style="position:absolute;left:26814;top:11716;width:1235;height:1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pYQr0A&#10;AADbAAAADwAAAGRycy9kb3ducmV2LnhtbERPSwrCMBDdC94hjOBGNNWFSDWKH/xsXFQ9wNCMbbGZ&#10;lCZq9fRGENzN431ntmhMKR5Uu8KyguEgAkGcWl1wpuBy3vYnIJxH1lhaJgUvcrCYt1szjLV9ckKP&#10;k89ECGEXo4Lc+yqW0qU5GXQDWxEH7mprgz7AOpO6xmcIN6UcRdFYGiw4NORY0Tqn9Ha6GwW0TOz7&#10;eHM7k6w26921YOrJvVLdTrOcgvDU+L/45z7oMH8I31/CA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5pYQr0AAADbAAAADwAAAAAAAAAAAAAAAACYAgAAZHJzL2Rvd25yZXYu&#10;eG1sUEsFBgAAAAAEAAQA9QAAAIIDAAAAAA==&#10;" filled="f" stroked="f">
                    <v:textbox inset="0,0,0,0">
                      <w:txbxContent>
                        <w:p w:rsidR="00DD40F5" w:rsidRDefault="00DD40F5">
                          <w:pPr>
                            <w:spacing w:after="0" w:line="215" w:lineRule="auto"/>
                            <w:jc w:val="center"/>
                            <w:textDirection w:val="btLr"/>
                          </w:pPr>
                        </w:p>
                      </w:txbxContent>
                    </v:textbox>
                  </v:shape>
                  <v:roundrect id="Скругленный прямоугольник 12" o:spid="_x0000_s1037" style="position:absolute;left:19503;top:13716;width:15857;height:457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TwcIA&#10;AADbAAAADwAAAGRycy9kb3ducmV2LnhtbERP22rCQBB9L/gPywi+lLoxlFJTVxFBCEIQtb6P2WkS&#10;mp0N2c3Fv+8KQt/mcK6z2oymFj21rrKsYDGPQBDnVldcKPi+7N8+QTiPrLG2TAru5GCznrysMNF2&#10;4BP1Z1+IEMIuQQWl900ipctLMujmtiEO3I9tDfoA20LqFocQbmoZR9GHNFhxaCixoV1J+e+5MwqW&#10;cXbq9tn29mqP6WF3u2bHy3um1Gw6br9AeBr9v/jpTnWYH8Pjl3C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7hPBwgAAANsAAAAPAAAAAAAAAAAAAAAAAJgCAABkcnMvZG93&#10;bnJldi54bWxQSwUGAAAAAAQABAD1AAAAhwMAAAAA&#10;" fillcolor="white [3201]" strokecolor="black [3200]" strokeweight="1pt">
                    <v:stroke startarrowwidth="narrow" startarrowlength="short" endarrowwidth="narrow" endarrowlength="short" joinstyle="miter"/>
                    <v:textbox inset="2.53958mm,2.53958mm,2.53958mm,2.53958mm">
                      <w:txbxContent>
                        <w:p w:rsidR="00DD40F5" w:rsidRDefault="00DD40F5">
                          <w:pPr>
                            <w:spacing w:after="0" w:line="240" w:lineRule="auto"/>
                            <w:textDirection w:val="btLr"/>
                          </w:pPr>
                        </w:p>
                      </w:txbxContent>
                    </v:textbox>
                  </v:roundrect>
                  <v:shape id="Надпись 13" o:spid="_x0000_s1038" type="#_x0000_t202" style="position:absolute;left:19636;top:13850;width:15591;height:4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1MEA&#10;AADbAAAADwAAAGRycy9kb3ducmV2LnhtbERP3WrCMBS+H+wdwhl4t6ZO2KQaRTdlY+BF1Qc4NMe2&#10;mJyUJmuzt18Ggnfn4/s9y3W0RgzU+9axgmmWgyCunG65VnA+7Z/nIHxA1mgck4Jf8rBePT4ssdBu&#10;5JKGY6hFCmFfoIImhK6Q0lcNWfSZ64gTd3G9xZBgX0vd45jCrZEvef4qLbacGhrs6L2h6nr8sQoO&#10;YbvdyUv5Zk5VjN8f+5kx9adSk6e4WYAIFMNdfHN/6TR/Bv+/p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IF9TBAAAA2wAAAA8AAAAAAAAAAAAAAAAAmAIAAGRycy9kb3du&#10;cmV2LnhtbFBLBQYAAAAABAAEAPUAAACGAwAAAAA=&#10;" filled="f" stroked="f">
                    <v:textbox inset="1.2694mm,1.2694mm,1.2694mm,1.2694mm">
                      <w:txbxContent>
                        <w:p w:rsidR="00DD40F5" w:rsidRDefault="00DD40F5">
                          <w:pPr>
                            <w:spacing w:after="0" w:line="215" w:lineRule="auto"/>
                            <w:jc w:val="center"/>
                            <w:textDirection w:val="btLr"/>
                          </w:pPr>
                          <w:r>
                            <w:rPr>
                              <w:color w:val="000000"/>
                              <w:sz w:val="24"/>
                            </w:rPr>
                            <w:t>мислиннєве згортання процесу виконання дії</w:t>
                          </w:r>
                        </w:p>
                      </w:txbxContent>
                    </v:textbox>
                  </v:shape>
                  <v:shape id="Стрелка вправо 14" o:spid="_x0000_s1039" type="#_x0000_t13" style="position:absolute;left:26575;top:18401;width:1714;height:20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DOsIA&#10;AADbAAAADwAAAGRycy9kb3ducmV2LnhtbESPQWvDMAyF74X9B6NBb62ztYw0q1vK2GCXHdqNnrVY&#10;jUNjOdhemv37qVDYTQ+99z5pvR19pwaKqQ1s4GFegCKug225MfD1+TYrQaWMbLELTAZ+KcF2czdZ&#10;Y2XDhfc0HHKjpIRThQZczn2ldaodeUzz0BPL7hSixywyNtpGvEi57/RjUTxpjy0LwWFPL47q8+HH&#10;C/e44nr43uHRvfblohTER1wZM70fd8+gMo3533xLv1s5fwnXX2QA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wM6wgAAANsAAAAPAAAAAAAAAAAAAAAAAJgCAABkcnMvZG93&#10;bnJldi54bWxQSwUGAAAAAAQABAD1AAAAhwMAAAAA&#10;" adj="10800,4320" fillcolor="#a8a8a8" stroked="f">
                    <v:textbox inset="2.53958mm,2.53958mm,2.53958mm,2.53958mm">
                      <w:txbxContent>
                        <w:p w:rsidR="00DD40F5" w:rsidRDefault="00DD40F5">
                          <w:pPr>
                            <w:spacing w:after="0" w:line="240" w:lineRule="auto"/>
                            <w:textDirection w:val="btLr"/>
                          </w:pPr>
                        </w:p>
                      </w:txbxContent>
                    </v:textbox>
                  </v:shape>
                  <v:shape id="Надпись 15" o:spid="_x0000_s1040" type="#_x0000_t202" style="position:absolute;left:26814;top:18573;width:1235;height:1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eQcAA&#10;AADbAAAADwAAAGRycy9kb3ducmV2LnhtbERPzYrCMBC+C/sOYRa8iKa7oEg1FVdZ9eKh3X2AoZn+&#10;YDMpTdTq0xtB8DYf3+8sV71pxIU6V1tW8DWJQBDnVtdcKvj/+x3PQTiPrLGxTApu5GCVfAyWGGt7&#10;5ZQumS9FCGEXo4LK+zaW0uUVGXQT2xIHrrCdQR9gV0rd4TWEm0Z+R9FMGqw5NFTY0qai/JSdjQJa&#10;p/Z+PLmdSX+2m11RM43kXqnhZ79egPDU+7f45T7oMH8Kz1/CATJ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FeQcAAAADbAAAADwAAAAAAAAAAAAAAAACYAgAAZHJzL2Rvd25y&#10;ZXYueG1sUEsFBgAAAAAEAAQA9QAAAIUDAAAAAA==&#10;" filled="f" stroked="f">
                    <v:textbox inset="0,0,0,0">
                      <w:txbxContent>
                        <w:p w:rsidR="00DD40F5" w:rsidRDefault="00DD40F5">
                          <w:pPr>
                            <w:spacing w:after="0" w:line="215" w:lineRule="auto"/>
                            <w:jc w:val="center"/>
                            <w:textDirection w:val="btLr"/>
                          </w:pPr>
                        </w:p>
                      </w:txbxContent>
                    </v:textbox>
                  </v:shape>
                  <v:roundrect id="Скругленный прямоугольник 16" o:spid="_x0000_s1041" style="position:absolute;left:19503;top:20572;width:15857;height:457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VwsIA&#10;AADbAAAADwAAAGRycy9kb3ducmV2LnhtbERP22rCQBB9F/yHZQp9EbNRimiajYggSCGIt/cxO01C&#10;s7Mhu9H4926h0Lc5nOuk68E04k6dqy0rmEUxCOLC6ppLBZfzbroE4TyyxsYyKXiSg3U2HqWYaPvg&#10;I91PvhQhhF2CCirv20RKV1Rk0EW2JQ7ct+0M+gC7UuoOHyHcNHIexwtpsObQUGFL24qKn1NvFKzm&#10;+bHf5ZvbxB72X9vbNT+cP3Kl3t+GzScIT4P/F/+59zrMX8DvL+EA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RXCwgAAANsAAAAPAAAAAAAAAAAAAAAAAJgCAABkcnMvZG93&#10;bnJldi54bWxQSwUGAAAAAAQABAD1AAAAhwMAAAAA&#10;" fillcolor="white [3201]" strokecolor="black [3200]" strokeweight="1pt">
                    <v:stroke startarrowwidth="narrow" startarrowlength="short" endarrowwidth="narrow" endarrowlength="short" joinstyle="miter"/>
                    <v:textbox inset="2.53958mm,2.53958mm,2.53958mm,2.53958mm">
                      <w:txbxContent>
                        <w:p w:rsidR="00DD40F5" w:rsidRDefault="00DD40F5">
                          <w:pPr>
                            <w:spacing w:after="0" w:line="240" w:lineRule="auto"/>
                            <w:textDirection w:val="btLr"/>
                          </w:pPr>
                        </w:p>
                      </w:txbxContent>
                    </v:textbox>
                  </v:roundrect>
                  <v:shape id="Надпись 17" o:spid="_x0000_s1042" type="#_x0000_t202" style="position:absolute;left:19636;top:20706;width:15591;height:4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R18AA&#10;AADbAAAADwAAAGRycy9kb3ducmV2LnhtbERPzYrCMBC+C75DGMGbpuvCulSjrLqiCB7UfYChGdti&#10;MilN1Pj2ZkHwNh/f70zn0Rpxo9bXjhV8DDMQxIXTNZcK/k7rwTcIH5A1Gsek4EEe5rNuZ4q5dnc+&#10;0O0YSpFC2OeooAqhyaX0RUUW/dA1xIk7u9ZiSLAtpW7xnsKtkaMs+5IWa04NFTa0rKi4HK9WwT4s&#10;Fr/yfBibUxHjbrX+NKbcKNXvxZ8JiEAxvMUv91an+WP4/yUd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MR18AAAADbAAAADwAAAAAAAAAAAAAAAACYAgAAZHJzL2Rvd25y&#10;ZXYueG1sUEsFBgAAAAAEAAQA9QAAAIUDAAAAAA==&#10;" filled="f" stroked="f">
                    <v:textbox inset="1.2694mm,1.2694mm,1.2694mm,1.2694mm">
                      <w:txbxContent>
                        <w:p w:rsidR="00DD40F5" w:rsidRDefault="00DD40F5">
                          <w:pPr>
                            <w:spacing w:after="0" w:line="215" w:lineRule="auto"/>
                            <w:jc w:val="center"/>
                            <w:textDirection w:val="btLr"/>
                          </w:pPr>
                          <w:r>
                            <w:rPr>
                              <w:color w:val="000000"/>
                              <w:sz w:val="24"/>
                            </w:rPr>
                            <w:t>автоматизація процесу виконання дії</w:t>
                          </w:r>
                        </w:p>
                      </w:txbxContent>
                    </v:textbox>
                  </v:shape>
                  <v:shape id="Стрелка вправо 18" o:spid="_x0000_s1043" type="#_x0000_t13" style="position:absolute;left:26575;top:25257;width:1714;height:20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4JP8EA&#10;AADbAAAADwAAAGRycy9kb3ducmV2LnhtbESPQW/CMAyF75P4D5GRuI10IE2lIyCEQOKyw9jE2Wu8&#10;plrjVEko5d/jw6Td/PTs9z2vt6Pv1EAxtYENvMwLUMR1sC03Br4+j88lqJSRLXaBycCdEmw3k6c1&#10;Vjbc+IOGc26UhHCq0IDLua+0TrUjj2keemLxfkL0mEXGRtuINwn3nV4Uxav22LIQHPa0d1T/nq9e&#10;uJcV18P3Di/u0JfLUhDvcWXMbDru3kBlGvP/8t/1yUp9KSu/yAB6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CT/BAAAA2wAAAA8AAAAAAAAAAAAAAAAAmAIAAGRycy9kb3du&#10;cmV2LnhtbFBLBQYAAAAABAAEAPUAAACGAwAAAAA=&#10;" adj="10800,4320" fillcolor="#a8a8a8" stroked="f">
                    <v:textbox inset="2.53958mm,2.53958mm,2.53958mm,2.53958mm">
                      <w:txbxContent>
                        <w:p w:rsidR="00DD40F5" w:rsidRDefault="00DD40F5">
                          <w:pPr>
                            <w:spacing w:after="0" w:line="240" w:lineRule="auto"/>
                            <w:textDirection w:val="btLr"/>
                          </w:pPr>
                        </w:p>
                      </w:txbxContent>
                    </v:textbox>
                  </v:shape>
                  <v:shape id="Надпись 19" o:spid="_x0000_s1044" type="#_x0000_t202" style="position:absolute;left:26814;top:25429;width:1235;height:1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URMAA&#10;AADbAAAADwAAAGRycy9kb3ducmV2LnhtbERPzYrCMBC+C/sOYRa8iKa7B9FqKq6y6sVDu/sAQzP9&#10;wWZSmqjVpzeC4G0+vt9ZrnrTiAt1rras4GsSgSDOra65VPD/9zuegXAeWWNjmRTcyMEq+RgsMdb2&#10;yildMl+KEMIuRgWV920spcsrMugmtiUOXGE7gz7ArpS6w2sIN438jqKpNFhzaKiwpU1F+Sk7GwW0&#10;Tu39eHI7k/5sN7uiZhrJvVLDz369AOGp92/xy33QYf4cnr+E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xURMAAAADbAAAADwAAAAAAAAAAAAAAAACYAgAAZHJzL2Rvd25y&#10;ZXYueG1sUEsFBgAAAAAEAAQA9QAAAIUDAAAAAA==&#10;" filled="f" stroked="f">
                    <v:textbox inset="0,0,0,0">
                      <w:txbxContent>
                        <w:p w:rsidR="00DD40F5" w:rsidRDefault="00DD40F5">
                          <w:pPr>
                            <w:spacing w:after="0" w:line="215" w:lineRule="auto"/>
                            <w:jc w:val="center"/>
                            <w:textDirection w:val="btLr"/>
                          </w:pPr>
                        </w:p>
                      </w:txbxContent>
                    </v:textbox>
                  </v:shape>
                  <v:roundrect id="Скругленный прямоугольник 20" o:spid="_x0000_s1045" style="position:absolute;left:19503;top:27429;width:15857;height:457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ikMEA&#10;AADbAAAADwAAAGRycy9kb3ducmV2LnhtbERPy2rCQBTdF/yH4QrdFJ0YStHoKCIEQiGIr/01c02C&#10;mTshM4np33cWhS4P573ZjaYRA3WutqxgMY9AEBdW11wquF7S2RKE88gaG8uk4Icc7LaTtw0m2r74&#10;RMPZlyKEsEtQQeV9m0jpiooMurltiQP3sJ1BH2BXSt3hK4SbRsZR9CUN1hwaKmzpUFHxPPdGwSrO&#10;T32a7+8f9ph9H+63/Hj5zJV6n477NQhPo/8X/7kzrSAO68OX8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c4pDBAAAA2wAAAA8AAAAAAAAAAAAAAAAAmAIAAGRycy9kb3du&#10;cmV2LnhtbFBLBQYAAAAABAAEAPUAAACGAwAAAAA=&#10;" fillcolor="white [3201]" strokecolor="black [3200]" strokeweight="1pt">
                    <v:stroke startarrowwidth="narrow" startarrowlength="short" endarrowwidth="narrow" endarrowlength="short" joinstyle="miter"/>
                    <v:textbox inset="2.53958mm,2.53958mm,2.53958mm,2.53958mm">
                      <w:txbxContent>
                        <w:p w:rsidR="00DD40F5" w:rsidRDefault="00DD40F5">
                          <w:pPr>
                            <w:spacing w:after="0" w:line="240" w:lineRule="auto"/>
                            <w:textDirection w:val="btLr"/>
                          </w:pPr>
                        </w:p>
                      </w:txbxContent>
                    </v:textbox>
                  </v:roundrect>
                  <v:shape id="Надпись 21" o:spid="_x0000_s1046" type="#_x0000_t202" style="position:absolute;left:19636;top:27563;width:15591;height:4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mhcQA&#10;AADbAAAADwAAAGRycy9kb3ducmV2LnhtbESPUWvCMBSF34X9h3AHvmmqwiadUXSzbAx8sN0PuDTX&#10;tpjclCba7N8vg8EeD+ec73A2u2iNuNPgO8cKFvMMBHHtdMeNgq+qmK1B+ICs0TgmBd/kYbd9mGww&#10;127kM93L0IgEYZ+jgjaEPpfS1y1Z9HPXEyfv4gaLIcmhkXrAMcGtkcsse5IWO04LLfb02lJ9LW9W&#10;wSkcDkd5OT+bqo7x861YGdO8KzV9jPsXEIFi+A//tT+0guUCfr+k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65oXEAAAA2wAAAA8AAAAAAAAAAAAAAAAAmAIAAGRycy9k&#10;b3ducmV2LnhtbFBLBQYAAAAABAAEAPUAAACJAwAAAAA=&#10;" filled="f" stroked="f">
                    <v:textbox inset="1.2694mm,1.2694mm,1.2694mm,1.2694mm">
                      <w:txbxContent>
                        <w:p w:rsidR="00DD40F5" w:rsidRDefault="00DD40F5">
                          <w:pPr>
                            <w:spacing w:after="0" w:line="215" w:lineRule="auto"/>
                            <w:jc w:val="center"/>
                            <w:textDirection w:val="btLr"/>
                          </w:pPr>
                          <w:r>
                            <w:rPr>
                              <w:color w:val="000000"/>
                              <w:sz w:val="24"/>
                            </w:rPr>
                            <w:t>утворення навички виконання дії</w:t>
                          </w:r>
                        </w:p>
                      </w:txbxContent>
                    </v:textbox>
                  </v:shape>
                </v:group>
                <w10:anchorlock/>
              </v:group>
            </w:pict>
          </mc:Fallback>
        </mc:AlternateContent>
      </w:r>
    </w:p>
    <w:p w:rsidR="00B51C46" w:rsidRDefault="002A7521">
      <w:pPr>
        <w:spacing w:after="0" w:line="36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Рис. 1. Формування навички виконання дії.</w:t>
      </w:r>
    </w:p>
    <w:p w:rsidR="00B51C46" w:rsidRDefault="00B51C46">
      <w:pPr>
        <w:spacing w:after="0" w:line="360" w:lineRule="auto"/>
        <w:rPr>
          <w:rFonts w:ascii="Times New Roman" w:eastAsia="Times New Roman" w:hAnsi="Times New Roman" w:cs="Times New Roman"/>
          <w:sz w:val="24"/>
          <w:szCs w:val="24"/>
        </w:rPr>
      </w:pP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 xml:space="preserve">За визначенням Н. </w:t>
      </w:r>
      <w:proofErr w:type="spellStart"/>
      <w:r>
        <w:rPr>
          <w:rFonts w:ascii="Times New Roman" w:eastAsia="Times New Roman" w:hAnsi="Times New Roman" w:cs="Times New Roman"/>
          <w:color w:val="000000"/>
          <w:sz w:val="28"/>
          <w:szCs w:val="28"/>
          <w:highlight w:val="white"/>
        </w:rPr>
        <w:t>Тализіної</w:t>
      </w:r>
      <w:proofErr w:type="spellEnd"/>
      <w:r>
        <w:rPr>
          <w:rFonts w:ascii="Times New Roman" w:eastAsia="Times New Roman" w:hAnsi="Times New Roman" w:cs="Times New Roman"/>
          <w:color w:val="000000"/>
          <w:sz w:val="28"/>
          <w:szCs w:val="28"/>
          <w:highlight w:val="white"/>
        </w:rPr>
        <w:t xml:space="preserve"> вміння та навички виражають здатність виконувати ту чи іншу дію, але вони різняться за ступенем оволодіння даною дією. Зокрема, вміння можна окреслити як здатність до дії, яка не досягла найвищого рівня сформованості, але здійснюється свідомо. У свою чергу, навичка – це здатність до дії, яка досягла найвищого рівня сформованості і </w:t>
      </w:r>
      <w:r>
        <w:rPr>
          <w:rFonts w:ascii="Times New Roman" w:eastAsia="Times New Roman" w:hAnsi="Times New Roman" w:cs="Times New Roman"/>
          <w:color w:val="000000"/>
          <w:sz w:val="28"/>
          <w:szCs w:val="28"/>
          <w:highlight w:val="white"/>
        </w:rPr>
        <w:lastRenderedPageBreak/>
        <w:t>здійснюється автоматизовано, без усвідомлення проміжних кроків» [</w:t>
      </w:r>
      <w:r>
        <w:rPr>
          <w:rFonts w:ascii="Times New Roman" w:eastAsia="Times New Roman" w:hAnsi="Times New Roman" w:cs="Times New Roman"/>
          <w:sz w:val="28"/>
          <w:szCs w:val="28"/>
          <w:highlight w:val="white"/>
        </w:rPr>
        <w:t>80</w:t>
      </w:r>
      <w:r w:rsidR="00954FC2">
        <w:rPr>
          <w:rFonts w:ascii="Times New Roman" w:eastAsia="Times New Roman" w:hAnsi="Times New Roman" w:cs="Times New Roman"/>
          <w:color w:val="000000"/>
          <w:sz w:val="28"/>
          <w:szCs w:val="28"/>
          <w:highlight w:val="white"/>
        </w:rPr>
        <w:t>, </w:t>
      </w:r>
      <w:r>
        <w:rPr>
          <w:rFonts w:ascii="Times New Roman" w:eastAsia="Times New Roman" w:hAnsi="Times New Roman" w:cs="Times New Roman"/>
          <w:color w:val="000000"/>
          <w:sz w:val="28"/>
          <w:szCs w:val="28"/>
          <w:highlight w:val="white"/>
        </w:rPr>
        <w:t>с.235].</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 xml:space="preserve">Видатні педагоги </w:t>
      </w:r>
      <w:r>
        <w:rPr>
          <w:rFonts w:ascii="Times New Roman" w:eastAsia="Times New Roman" w:hAnsi="Times New Roman" w:cs="Times New Roman"/>
          <w:color w:val="000000"/>
          <w:sz w:val="28"/>
          <w:szCs w:val="28"/>
        </w:rPr>
        <w:t>Е. Ліберман [</w:t>
      </w:r>
      <w:r>
        <w:rPr>
          <w:rFonts w:ascii="Times New Roman" w:eastAsia="Times New Roman" w:hAnsi="Times New Roman" w:cs="Times New Roman"/>
          <w:sz w:val="28"/>
          <w:szCs w:val="28"/>
        </w:rPr>
        <w:t>45</w:t>
      </w:r>
      <w:r>
        <w:rPr>
          <w:rFonts w:ascii="Times New Roman" w:eastAsia="Times New Roman" w:hAnsi="Times New Roman" w:cs="Times New Roman"/>
          <w:color w:val="000000"/>
          <w:sz w:val="28"/>
          <w:szCs w:val="28"/>
        </w:rPr>
        <w:t xml:space="preserve">]  та </w:t>
      </w:r>
      <w:r>
        <w:rPr>
          <w:rFonts w:ascii="Times New Roman" w:eastAsia="Times New Roman" w:hAnsi="Times New Roman" w:cs="Times New Roman"/>
          <w:color w:val="000000"/>
          <w:sz w:val="28"/>
          <w:szCs w:val="28"/>
          <w:highlight w:val="white"/>
        </w:rPr>
        <w:t>А. Стоянов</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33</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w:t>
      </w:r>
      <w:r>
        <w:rPr>
          <w:rFonts w:ascii="Times New Roman" w:eastAsia="Times New Roman" w:hAnsi="Times New Roman" w:cs="Times New Roman"/>
          <w:color w:val="000000"/>
          <w:sz w:val="28"/>
          <w:szCs w:val="28"/>
        </w:rPr>
        <w:t xml:space="preserve">переконані, що </w:t>
      </w:r>
      <w:r>
        <w:rPr>
          <w:rFonts w:ascii="Times New Roman" w:eastAsia="Times New Roman" w:hAnsi="Times New Roman" w:cs="Times New Roman"/>
          <w:color w:val="000000"/>
          <w:sz w:val="28"/>
          <w:szCs w:val="28"/>
          <w:highlight w:val="white"/>
        </w:rPr>
        <w:t>необхідна передумова надійної фортепіанної техніки – синтез рухів пальців, зап’ястя</w:t>
      </w:r>
      <w:r>
        <w:rPr>
          <w:rFonts w:ascii="Times New Roman" w:eastAsia="Times New Roman" w:hAnsi="Times New Roman" w:cs="Times New Roman"/>
          <w:color w:val="000000"/>
          <w:sz w:val="28"/>
          <w:szCs w:val="28"/>
        </w:rPr>
        <w:t>, передпліччя, плеча, спини,</w:t>
      </w:r>
      <w:r>
        <w:rPr>
          <w:rFonts w:ascii="Times New Roman" w:eastAsia="Times New Roman" w:hAnsi="Times New Roman" w:cs="Times New Roman"/>
          <w:color w:val="000000"/>
          <w:sz w:val="28"/>
          <w:szCs w:val="28"/>
          <w:highlight w:val="white"/>
        </w:rPr>
        <w:t xml:space="preserve"> всієї руки </w:t>
      </w:r>
      <w:r>
        <w:rPr>
          <w:rFonts w:ascii="Times New Roman" w:eastAsia="Times New Roman" w:hAnsi="Times New Roman" w:cs="Times New Roman"/>
          <w:color w:val="000000"/>
          <w:sz w:val="28"/>
          <w:szCs w:val="28"/>
        </w:rPr>
        <w:t>та їх взаємодопомогою. </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Посадка, як і постановка рук, не буває однаковою для всіх. Однак існують основні умови правильної посадки: </w:t>
      </w:r>
    </w:p>
    <w:p w:rsidR="00B51C46" w:rsidRDefault="002A7521">
      <w:pPr>
        <w:numPr>
          <w:ilvl w:val="0"/>
          <w:numId w:val="48"/>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природність пози; </w:t>
      </w:r>
    </w:p>
    <w:p w:rsidR="00B51C46" w:rsidRDefault="002A7521">
      <w:pPr>
        <w:numPr>
          <w:ilvl w:val="0"/>
          <w:numId w:val="48"/>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зручність всіх рухів [</w:t>
      </w:r>
      <w:r>
        <w:rPr>
          <w:rFonts w:ascii="Times New Roman" w:eastAsia="Times New Roman" w:hAnsi="Times New Roman" w:cs="Times New Roman"/>
          <w:sz w:val="28"/>
          <w:szCs w:val="28"/>
        </w:rPr>
        <w:t>43</w:t>
      </w:r>
      <w:r>
        <w:rPr>
          <w:rFonts w:ascii="Times New Roman" w:eastAsia="Times New Roman" w:hAnsi="Times New Roman" w:cs="Times New Roman"/>
          <w:color w:val="000000"/>
          <w:sz w:val="28"/>
          <w:szCs w:val="28"/>
        </w:rPr>
        <w:t>].</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Вирішальне значення для фортепіанної техніки мають гнучкість та спритність пальців, які роблять основні рухи, </w:t>
      </w:r>
      <w:proofErr w:type="spellStart"/>
      <w:r>
        <w:rPr>
          <w:rFonts w:ascii="Times New Roman" w:eastAsia="Times New Roman" w:hAnsi="Times New Roman" w:cs="Times New Roman"/>
          <w:color w:val="000000"/>
          <w:sz w:val="28"/>
          <w:szCs w:val="28"/>
        </w:rPr>
        <w:t>взаємодію</w:t>
      </w:r>
      <w:r>
        <w:rPr>
          <w:rFonts w:ascii="Times New Roman" w:eastAsia="Times New Roman" w:hAnsi="Times New Roman" w:cs="Times New Roman"/>
          <w:sz w:val="28"/>
          <w:szCs w:val="28"/>
        </w:rPr>
        <w:t>чи</w:t>
      </w:r>
      <w:proofErr w:type="spellEnd"/>
      <w:r>
        <w:rPr>
          <w:rFonts w:ascii="Times New Roman" w:eastAsia="Times New Roman" w:hAnsi="Times New Roman" w:cs="Times New Roman"/>
          <w:color w:val="000000"/>
          <w:sz w:val="28"/>
          <w:szCs w:val="28"/>
        </w:rPr>
        <w:t xml:space="preserve"> із клаві</w:t>
      </w:r>
      <w:r>
        <w:rPr>
          <w:rFonts w:ascii="Times New Roman" w:eastAsia="Times New Roman" w:hAnsi="Times New Roman" w:cs="Times New Roman"/>
          <w:sz w:val="28"/>
          <w:szCs w:val="28"/>
        </w:rPr>
        <w:t>атурою.</w:t>
      </w:r>
      <w:r>
        <w:rPr>
          <w:rFonts w:ascii="Times New Roman" w:eastAsia="Times New Roman" w:hAnsi="Times New Roman" w:cs="Times New Roman"/>
          <w:color w:val="000000"/>
          <w:sz w:val="28"/>
          <w:szCs w:val="28"/>
        </w:rPr>
        <w:t xml:space="preserve"> Зап'ястя добре пристосоване для  гнучких пластичних рухів, але не витримує тривалих навантажень. Основне призначення зап'ястя – надавати допомогу пальцям: </w:t>
      </w:r>
    </w:p>
    <w:p w:rsidR="00B51C46" w:rsidRDefault="002A7521">
      <w:pPr>
        <w:numPr>
          <w:ilvl w:val="0"/>
          <w:numId w:val="50"/>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опора для кожного пальця, що переміщується (горизонтальні рухи); </w:t>
      </w:r>
    </w:p>
    <w:p w:rsidR="00B51C46" w:rsidRDefault="002A7521">
      <w:pPr>
        <w:numPr>
          <w:ilvl w:val="0"/>
          <w:numId w:val="50"/>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пружність при ваговому натисканні та звільнення від тиску (вертикальні рухи); </w:t>
      </w:r>
    </w:p>
    <w:p w:rsidR="00B51C46" w:rsidRDefault="002A7521">
      <w:pPr>
        <w:numPr>
          <w:ilvl w:val="0"/>
          <w:numId w:val="50"/>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направляє руку при стрибку та </w:t>
      </w:r>
      <w:proofErr w:type="spellStart"/>
      <w:r>
        <w:rPr>
          <w:rFonts w:ascii="Times New Roman" w:eastAsia="Times New Roman" w:hAnsi="Times New Roman" w:cs="Times New Roman"/>
          <w:color w:val="000000"/>
          <w:sz w:val="28"/>
          <w:szCs w:val="28"/>
        </w:rPr>
        <w:t>розмаховому</w:t>
      </w:r>
      <w:proofErr w:type="spellEnd"/>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русі. </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Плече виконує роль з’єднувального механізму, тому має велику рухливість. Найважливіші дії плеча: </w:t>
      </w:r>
    </w:p>
    <w:p w:rsidR="00B51C46" w:rsidRDefault="002A7521">
      <w:pPr>
        <w:numPr>
          <w:ilvl w:val="0"/>
          <w:numId w:val="52"/>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здійснення переносів руки по клавіатурі (по горизонталі); </w:t>
      </w:r>
    </w:p>
    <w:p w:rsidR="00B51C46" w:rsidRDefault="002A7521">
      <w:pPr>
        <w:numPr>
          <w:ilvl w:val="0"/>
          <w:numId w:val="52"/>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регулювання підйому та опускання руки (по вертикалі); </w:t>
      </w:r>
    </w:p>
    <w:p w:rsidR="00B51C46" w:rsidRDefault="002A7521">
      <w:pPr>
        <w:numPr>
          <w:ilvl w:val="0"/>
          <w:numId w:val="52"/>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підтримання руки у висячому положенні в дрібній техніці, тремоло, октавах; </w:t>
      </w:r>
    </w:p>
    <w:p w:rsidR="00B51C46" w:rsidRDefault="002A7521">
      <w:pPr>
        <w:numPr>
          <w:ilvl w:val="0"/>
          <w:numId w:val="52"/>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надання вагового наповнення в акордах. </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Плечовий пояс (спина) створює опору всім рухам і забезпечує їх різноманітність.</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Рухи корпусу і міміка є м'язовою реакцією та залежать від музичної уяви та емоції. Їх не можна забороняти, тому що це сковує емоційність виконання </w:t>
      </w:r>
      <w:r>
        <w:rPr>
          <w:rFonts w:ascii="Times New Roman" w:eastAsia="Times New Roman" w:hAnsi="Times New Roman" w:cs="Times New Roman"/>
          <w:color w:val="000000"/>
          <w:sz w:val="28"/>
          <w:szCs w:val="28"/>
        </w:rPr>
        <w:lastRenderedPageBreak/>
        <w:t>та призводить до м'язової та психологічної скутості. Але не можна дозволяти і «зайві» емоції. </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Необхідно зазначити, що фортепіанний прийом це робота всього тіла, якщо не буде задіяна хоча б одна частина тіла, або задіяна не правильно - це може призвести у подальшому до непрофесійності виконавця та великих проблем зі здоров’ям. Одна з невірних навичок – це неконтрольовані або хаотичні рухи, які можуть виникнути в учня під час навчання (наприклад, деякі діти судомно чіпляються за клавішу, піднімають плечі, напружують спину, шию, м'язи обличчя). Якщо педагог вчасно не зверне увагу на </w:t>
      </w:r>
      <w:proofErr w:type="spellStart"/>
      <w:r>
        <w:rPr>
          <w:rFonts w:ascii="Times New Roman" w:eastAsia="Times New Roman" w:hAnsi="Times New Roman" w:cs="Times New Roman"/>
          <w:color w:val="000000"/>
          <w:sz w:val="28"/>
          <w:szCs w:val="28"/>
        </w:rPr>
        <w:t>затисненість</w:t>
      </w:r>
      <w:proofErr w:type="spellEnd"/>
      <w:r>
        <w:rPr>
          <w:rFonts w:ascii="Times New Roman" w:eastAsia="Times New Roman" w:hAnsi="Times New Roman" w:cs="Times New Roman"/>
          <w:color w:val="000000"/>
          <w:sz w:val="28"/>
          <w:szCs w:val="28"/>
        </w:rPr>
        <w:t xml:space="preserve"> та напругу під час звукоутворення, то вони можуть увійти до звички. З іншого боку, трапляється, що сам педагог не завжди розуміє деякі природні прийоми учня, який підсвідомо пристосовується до інструменту, і бореться з ними [</w:t>
      </w:r>
      <w:r>
        <w:rPr>
          <w:rFonts w:ascii="Times New Roman" w:eastAsia="Times New Roman" w:hAnsi="Times New Roman" w:cs="Times New Roman"/>
          <w:sz w:val="28"/>
          <w:szCs w:val="28"/>
        </w:rPr>
        <w:t>91</w:t>
      </w:r>
      <w:r>
        <w:rPr>
          <w:rFonts w:ascii="Times New Roman" w:eastAsia="Times New Roman" w:hAnsi="Times New Roman" w:cs="Times New Roman"/>
          <w:color w:val="000000"/>
          <w:sz w:val="28"/>
          <w:szCs w:val="28"/>
        </w:rPr>
        <w:t>, c.43]. </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 xml:space="preserve">Для усунення цих проблем слід контролювати </w:t>
      </w:r>
      <w:r>
        <w:rPr>
          <w:rFonts w:ascii="Times New Roman" w:eastAsia="Times New Roman" w:hAnsi="Times New Roman" w:cs="Times New Roman"/>
          <w:color w:val="000000"/>
          <w:sz w:val="28"/>
          <w:szCs w:val="28"/>
        </w:rPr>
        <w:t>свободу рухів та всього тіла. На перший погляд, несуттєвий затиск може спричинити несподівані серйозні наслідки. Напруга відбувається легко, але позбутися від неї важко. Тому вчителю слід своєчасно навчитися розпізнавати затиски та вміти боротися з ними [</w:t>
      </w:r>
      <w:r>
        <w:rPr>
          <w:rFonts w:ascii="Times New Roman" w:eastAsia="Times New Roman" w:hAnsi="Times New Roman" w:cs="Times New Roman"/>
          <w:sz w:val="28"/>
          <w:szCs w:val="28"/>
        </w:rPr>
        <w:t>2</w:t>
      </w:r>
      <w:r>
        <w:rPr>
          <w:rFonts w:ascii="Times New Roman" w:eastAsia="Times New Roman" w:hAnsi="Times New Roman" w:cs="Times New Roman"/>
          <w:color w:val="000000"/>
          <w:sz w:val="28"/>
          <w:szCs w:val="28"/>
        </w:rPr>
        <w:t>, с.142].</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Дуже слушною є думка Е. Лібермана щодо визначення фортепіанного прийому як ігрового руху: «за допомогою ігрового руху, піаніст найпростішим і зручнішим способом долає різноманітні фактурні труднощі, досягаючи при цьому потрібний художній та звуковий результату. Сам рух у виконавському мистецтві – це засіб для досягнення художнього результату» [</w:t>
      </w:r>
      <w:r>
        <w:rPr>
          <w:rFonts w:ascii="Times New Roman" w:eastAsia="Times New Roman" w:hAnsi="Times New Roman" w:cs="Times New Roman"/>
          <w:sz w:val="28"/>
          <w:szCs w:val="28"/>
        </w:rPr>
        <w:t>45</w:t>
      </w:r>
      <w:r>
        <w:rPr>
          <w:rFonts w:ascii="Times New Roman" w:eastAsia="Times New Roman" w:hAnsi="Times New Roman" w:cs="Times New Roman"/>
          <w:color w:val="000000"/>
          <w:sz w:val="28"/>
          <w:szCs w:val="28"/>
        </w:rPr>
        <w:t>, с.90].</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Одним з головних принципів сучасної фортепіанної педагогіки у формуванні фортепіанних умінь та навичок Л. Гаркуша та О. Економова вважають опору на слухову сферу [</w:t>
      </w:r>
      <w:r>
        <w:rPr>
          <w:rFonts w:ascii="Times New Roman" w:eastAsia="Times New Roman" w:hAnsi="Times New Roman" w:cs="Times New Roman"/>
          <w:sz w:val="28"/>
          <w:szCs w:val="28"/>
        </w:rPr>
        <w:t>17</w:t>
      </w:r>
      <w:r>
        <w:rPr>
          <w:rFonts w:ascii="Times New Roman" w:eastAsia="Times New Roman" w:hAnsi="Times New Roman" w:cs="Times New Roman"/>
          <w:color w:val="000000"/>
          <w:sz w:val="28"/>
          <w:szCs w:val="28"/>
        </w:rPr>
        <w:t xml:space="preserve">]. Головним завданням учня є «знайти звук», а не «повторити рух». Пошук звуку завжди пов'язувалися з пошуками певного тонусу м'язів, стану руки, м'язового відчуття руху, з допомогою якого утворюється даний звук. У підсумку такої роботи створювався міцний зв'язок, коли одне тільки уявлення про звукову фарбу супроводжувалося відповідним </w:t>
      </w:r>
      <w:r>
        <w:rPr>
          <w:rFonts w:ascii="Times New Roman" w:eastAsia="Times New Roman" w:hAnsi="Times New Roman" w:cs="Times New Roman"/>
          <w:color w:val="000000"/>
          <w:sz w:val="28"/>
          <w:szCs w:val="28"/>
        </w:rPr>
        <w:lastRenderedPageBreak/>
        <w:t>настроюванням та відчуттям у руці [</w:t>
      </w:r>
      <w:r>
        <w:rPr>
          <w:rFonts w:ascii="Times New Roman" w:eastAsia="Times New Roman" w:hAnsi="Times New Roman" w:cs="Times New Roman"/>
          <w:sz w:val="28"/>
          <w:szCs w:val="28"/>
        </w:rPr>
        <w:t>91</w:t>
      </w:r>
      <w:r>
        <w:rPr>
          <w:rFonts w:ascii="Times New Roman" w:eastAsia="Times New Roman" w:hAnsi="Times New Roman" w:cs="Times New Roman"/>
          <w:color w:val="000000"/>
          <w:sz w:val="28"/>
          <w:szCs w:val="28"/>
        </w:rPr>
        <w:t>, с.43]. Тому, такі педагоги, як І. Гофман</w:t>
      </w:r>
      <w:r>
        <w:rPr>
          <w:color w:val="000000"/>
        </w:rPr>
        <w:t xml:space="preserve">, </w:t>
      </w:r>
      <w:r>
        <w:rPr>
          <w:rFonts w:ascii="Times New Roman" w:eastAsia="Times New Roman" w:hAnsi="Times New Roman" w:cs="Times New Roman"/>
          <w:color w:val="000000"/>
          <w:sz w:val="28"/>
          <w:szCs w:val="28"/>
        </w:rPr>
        <w:t xml:space="preserve">І. </w:t>
      </w:r>
      <w:proofErr w:type="spellStart"/>
      <w:r>
        <w:rPr>
          <w:rFonts w:ascii="Times New Roman" w:eastAsia="Times New Roman" w:hAnsi="Times New Roman" w:cs="Times New Roman"/>
          <w:color w:val="000000"/>
          <w:sz w:val="28"/>
          <w:szCs w:val="28"/>
        </w:rPr>
        <w:t>Шамаєва</w:t>
      </w:r>
      <w:proofErr w:type="spellEnd"/>
      <w:r>
        <w:rPr>
          <w:rFonts w:ascii="Times New Roman" w:eastAsia="Times New Roman" w:hAnsi="Times New Roman" w:cs="Times New Roman"/>
          <w:color w:val="000000"/>
          <w:sz w:val="28"/>
          <w:szCs w:val="28"/>
        </w:rPr>
        <w:t>, А. Шмідт-</w:t>
      </w:r>
      <w:proofErr w:type="spellStart"/>
      <w:r>
        <w:rPr>
          <w:rFonts w:ascii="Times New Roman" w:eastAsia="Times New Roman" w:hAnsi="Times New Roman" w:cs="Times New Roman"/>
          <w:color w:val="000000"/>
          <w:sz w:val="28"/>
          <w:szCs w:val="28"/>
        </w:rPr>
        <w:t>Шкловська</w:t>
      </w:r>
      <w:proofErr w:type="spellEnd"/>
      <w:r>
        <w:rPr>
          <w:rFonts w:ascii="Times New Roman" w:eastAsia="Times New Roman" w:hAnsi="Times New Roman" w:cs="Times New Roman"/>
          <w:color w:val="000000"/>
          <w:sz w:val="28"/>
          <w:szCs w:val="28"/>
        </w:rPr>
        <w:t xml:space="preserve">, Г. </w:t>
      </w:r>
      <w:proofErr w:type="spellStart"/>
      <w:r>
        <w:rPr>
          <w:rFonts w:ascii="Times New Roman" w:eastAsia="Times New Roman" w:hAnsi="Times New Roman" w:cs="Times New Roman"/>
          <w:color w:val="000000"/>
          <w:sz w:val="28"/>
          <w:szCs w:val="28"/>
        </w:rPr>
        <w:t>Нейгауз</w:t>
      </w:r>
      <w:proofErr w:type="spellEnd"/>
      <w:r>
        <w:rPr>
          <w:rFonts w:ascii="Times New Roman" w:eastAsia="Times New Roman" w:hAnsi="Times New Roman" w:cs="Times New Roman"/>
          <w:color w:val="000000"/>
          <w:sz w:val="28"/>
          <w:szCs w:val="28"/>
        </w:rPr>
        <w:t xml:space="preserve">, А. </w:t>
      </w:r>
      <w:proofErr w:type="spellStart"/>
      <w:r>
        <w:rPr>
          <w:rFonts w:ascii="Times New Roman" w:eastAsia="Times New Roman" w:hAnsi="Times New Roman" w:cs="Times New Roman"/>
          <w:color w:val="000000"/>
          <w:sz w:val="28"/>
          <w:szCs w:val="28"/>
        </w:rPr>
        <w:t>Рубінштейн</w:t>
      </w:r>
      <w:proofErr w:type="spellEnd"/>
      <w:r>
        <w:rPr>
          <w:color w:val="000000"/>
        </w:rPr>
        <w:t xml:space="preserve"> </w:t>
      </w:r>
      <w:r>
        <w:rPr>
          <w:rFonts w:ascii="Times New Roman" w:eastAsia="Times New Roman" w:hAnsi="Times New Roman" w:cs="Times New Roman"/>
          <w:color w:val="000000"/>
          <w:sz w:val="28"/>
          <w:szCs w:val="28"/>
        </w:rPr>
        <w:t>в першу чергу ставили за мету досягти чітких слухових уявлень, стверджували, що слух взаємопов’язаний з м’язовим апаратом. Вони переконані, що музикант повинен уявити внутрішнім слухом те, чого він хоче досягти, повинен як би «побачити» твір в цілому і в деталях, відчути, зрозуміти його стилістичні особливості, характер, темп та інше [</w:t>
      </w:r>
      <w:r>
        <w:rPr>
          <w:rFonts w:ascii="Times New Roman" w:eastAsia="Times New Roman" w:hAnsi="Times New Roman" w:cs="Times New Roman"/>
          <w:sz w:val="28"/>
          <w:szCs w:val="28"/>
        </w:rPr>
        <w:t>45</w:t>
      </w:r>
      <w:r>
        <w:rPr>
          <w:rFonts w:ascii="Times New Roman" w:eastAsia="Times New Roman" w:hAnsi="Times New Roman" w:cs="Times New Roman"/>
          <w:color w:val="000000"/>
          <w:sz w:val="28"/>
          <w:szCs w:val="28"/>
        </w:rPr>
        <w:t>, с. 9]. </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Адже, якщо у людини є потреба до гарного звучання, то є велика вірогідність того, що піаністичний апарат «зробить свою справу», і не  буде проблем з постановкою та </w:t>
      </w:r>
      <w:proofErr w:type="spellStart"/>
      <w:r>
        <w:rPr>
          <w:rFonts w:ascii="Times New Roman" w:eastAsia="Times New Roman" w:hAnsi="Times New Roman" w:cs="Times New Roman"/>
          <w:color w:val="000000"/>
          <w:sz w:val="28"/>
          <w:szCs w:val="28"/>
        </w:rPr>
        <w:t>затисненістю</w:t>
      </w:r>
      <w:proofErr w:type="spellEnd"/>
      <w:r>
        <w:rPr>
          <w:rFonts w:ascii="Times New Roman" w:eastAsia="Times New Roman" w:hAnsi="Times New Roman" w:cs="Times New Roman"/>
          <w:color w:val="000000"/>
          <w:sz w:val="28"/>
          <w:szCs w:val="28"/>
        </w:rPr>
        <w:t xml:space="preserve"> рук, а також відчуватиметься свобода рухів. І це ще раз свідчить про те, що пошук звуку та пошук тонусу м’язів пов’язані між собою. </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Ми погоджуємося з Й. Гофман, що фортепіанна техніка – це сума умінь, навичок та прийомів гри на роялі, за допомогою якої піаніст досягає необхідного виконавського, художнього та звукового результату [</w:t>
      </w:r>
      <w:r>
        <w:rPr>
          <w:rFonts w:ascii="Times New Roman" w:eastAsia="Times New Roman" w:hAnsi="Times New Roman" w:cs="Times New Roman"/>
          <w:sz w:val="28"/>
          <w:szCs w:val="28"/>
        </w:rPr>
        <w:t>45</w:t>
      </w:r>
      <w:r>
        <w:rPr>
          <w:rFonts w:ascii="Times New Roman" w:eastAsia="Times New Roman" w:hAnsi="Times New Roman" w:cs="Times New Roman"/>
          <w:color w:val="000000"/>
          <w:sz w:val="28"/>
          <w:szCs w:val="28"/>
        </w:rPr>
        <w:t>, с.8].</w:t>
      </w:r>
      <w:r>
        <w:rPr>
          <w:rFonts w:ascii="Times New Roman" w:eastAsia="Times New Roman" w:hAnsi="Times New Roman" w:cs="Times New Roman"/>
          <w:b/>
          <w:color w:val="000000"/>
          <w:sz w:val="28"/>
          <w:szCs w:val="28"/>
          <w:highlight w:val="white"/>
        </w:rPr>
        <w:t> </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Сучасна методика роботи над фортепіанною технікою сформувалася в результаті тривалого історичного розвитку. Підхід до техніки та прийоми гри істотно змінювалися залежно від тих завдань, які ставилися перед піаністами у різні епохи [12].</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Фортепіанна техніки пройшла тривалий шлях [</w:t>
      </w:r>
      <w:r>
        <w:rPr>
          <w:rFonts w:ascii="Times New Roman" w:eastAsia="Times New Roman" w:hAnsi="Times New Roman" w:cs="Times New Roman"/>
          <w:sz w:val="28"/>
          <w:szCs w:val="28"/>
        </w:rPr>
        <w:t>82</w:t>
      </w:r>
      <w:r>
        <w:rPr>
          <w:rFonts w:ascii="Times New Roman" w:eastAsia="Times New Roman" w:hAnsi="Times New Roman" w:cs="Times New Roman"/>
          <w:color w:val="000000"/>
          <w:sz w:val="28"/>
          <w:szCs w:val="28"/>
        </w:rPr>
        <w:t>] від елементарних уявлень про розвиток техніки до розуміння цього процесу як складної взаємодії розумової та фізичної праці, підпорядкованої художньо-виконавчим завданням. </w:t>
      </w:r>
    </w:p>
    <w:p w:rsidR="00B51C46" w:rsidRDefault="002A7521">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 історії фортепіанного виконавства сформувалися різні піаністичні школи (табл. 1.1), у кожній з яких є напрацьовані власні педагогічні прийоми. Але ціль вони мають одну: планомірний розвиток технічного апарату та загальної музичної культури учня.</w:t>
      </w:r>
    </w:p>
    <w:p w:rsidR="00B51C46" w:rsidRDefault="00B51C46">
      <w:pPr>
        <w:rPr>
          <w:rFonts w:ascii="Times New Roman" w:eastAsia="Times New Roman" w:hAnsi="Times New Roman" w:cs="Times New Roman"/>
          <w:color w:val="000000"/>
          <w:sz w:val="28"/>
          <w:szCs w:val="28"/>
        </w:rPr>
      </w:pPr>
    </w:p>
    <w:p w:rsidR="00B51C46" w:rsidRDefault="00B51C46">
      <w:pPr>
        <w:rPr>
          <w:rFonts w:ascii="Times New Roman" w:eastAsia="Times New Roman" w:hAnsi="Times New Roman" w:cs="Times New Roman"/>
          <w:color w:val="000000"/>
          <w:sz w:val="28"/>
          <w:szCs w:val="28"/>
        </w:rPr>
      </w:pPr>
    </w:p>
    <w:p w:rsidR="00B51C46" w:rsidRDefault="00B51C46">
      <w:pPr>
        <w:rPr>
          <w:rFonts w:ascii="Times New Roman" w:eastAsia="Times New Roman" w:hAnsi="Times New Roman" w:cs="Times New Roman"/>
          <w:color w:val="000000"/>
          <w:sz w:val="28"/>
          <w:szCs w:val="28"/>
        </w:rPr>
      </w:pPr>
    </w:p>
    <w:p w:rsidR="00B51C46" w:rsidRDefault="002A7521">
      <w:pPr>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Таблиця 1.1</w:t>
      </w:r>
    </w:p>
    <w:p w:rsidR="00B51C46" w:rsidRDefault="002A7521">
      <w:pPr>
        <w:spacing w:after="0" w:line="36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Педагогічні школи різних епох</w:t>
      </w:r>
    </w:p>
    <w:tbl>
      <w:tblPr>
        <w:tblStyle w:val="a8"/>
        <w:tblW w:w="9237" w:type="dxa"/>
        <w:tblInd w:w="-20" w:type="dxa"/>
        <w:tblLayout w:type="fixed"/>
        <w:tblLook w:val="0400" w:firstRow="0" w:lastRow="0" w:firstColumn="0" w:lastColumn="0" w:noHBand="0" w:noVBand="1"/>
      </w:tblPr>
      <w:tblGrid>
        <w:gridCol w:w="1358"/>
        <w:gridCol w:w="4024"/>
        <w:gridCol w:w="3855"/>
      </w:tblGrid>
      <w:tr w:rsidR="00B51C46">
        <w:tc>
          <w:tcPr>
            <w:tcW w:w="1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color w:val="000000"/>
              </w:rPr>
              <w:t>Епоха</w:t>
            </w:r>
          </w:p>
        </w:tc>
        <w:tc>
          <w:tcPr>
            <w:tcW w:w="4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color w:val="000000"/>
              </w:rPr>
              <w:t>Напрямок/педагогіка/</w:t>
            </w:r>
          </w:p>
          <w:p w:rsidR="00B51C46" w:rsidRDefault="002A7521">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color w:val="000000"/>
              </w:rPr>
              <w:t>фортепіанна школа</w:t>
            </w:r>
          </w:p>
        </w:tc>
        <w:tc>
          <w:tcPr>
            <w:tcW w:w="3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color w:val="000000"/>
              </w:rPr>
              <w:t>Представники, роки життя</w:t>
            </w:r>
          </w:p>
        </w:tc>
      </w:tr>
      <w:tr w:rsidR="00B51C46">
        <w:tc>
          <w:tcPr>
            <w:tcW w:w="1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Бароко</w:t>
            </w:r>
          </w:p>
        </w:tc>
        <w:tc>
          <w:tcPr>
            <w:tcW w:w="4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Клавірна педагогіка</w:t>
            </w:r>
          </w:p>
        </w:tc>
        <w:tc>
          <w:tcPr>
            <w:tcW w:w="3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Д. </w:t>
            </w:r>
            <w:proofErr w:type="spellStart"/>
            <w:r>
              <w:rPr>
                <w:rFonts w:ascii="Times New Roman" w:eastAsia="Times New Roman" w:hAnsi="Times New Roman" w:cs="Times New Roman"/>
                <w:color w:val="000000"/>
              </w:rPr>
              <w:t>Дірути</w:t>
            </w:r>
            <w:proofErr w:type="spellEnd"/>
            <w:r>
              <w:rPr>
                <w:rFonts w:ascii="Times New Roman" w:eastAsia="Times New Roman" w:hAnsi="Times New Roman" w:cs="Times New Roman"/>
                <w:color w:val="000000"/>
              </w:rPr>
              <w:t xml:space="preserve"> (1554-1613)</w:t>
            </w:r>
          </w:p>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Ф. </w:t>
            </w:r>
            <w:proofErr w:type="spellStart"/>
            <w:r>
              <w:rPr>
                <w:rFonts w:ascii="Times New Roman" w:eastAsia="Times New Roman" w:hAnsi="Times New Roman" w:cs="Times New Roman"/>
                <w:color w:val="000000"/>
              </w:rPr>
              <w:t>Куперена</w:t>
            </w:r>
            <w:proofErr w:type="spellEnd"/>
            <w:r>
              <w:rPr>
                <w:rFonts w:ascii="Times New Roman" w:eastAsia="Times New Roman" w:hAnsi="Times New Roman" w:cs="Times New Roman"/>
                <w:color w:val="000000"/>
              </w:rPr>
              <w:t xml:space="preserve"> (1668-1733) </w:t>
            </w:r>
          </w:p>
          <w:p w:rsidR="00B51C46" w:rsidRDefault="002A7521">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Ф.Рамо</w:t>
            </w:r>
            <w:proofErr w:type="spellEnd"/>
            <w:r>
              <w:rPr>
                <w:rFonts w:ascii="Times New Roman" w:eastAsia="Times New Roman" w:hAnsi="Times New Roman" w:cs="Times New Roman"/>
                <w:color w:val="000000"/>
              </w:rPr>
              <w:t xml:space="preserve"> (1683-1764)</w:t>
            </w:r>
          </w:p>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К. Бах (1714-1788)</w:t>
            </w:r>
          </w:p>
        </w:tc>
      </w:tr>
      <w:tr w:rsidR="00B51C46">
        <w:tc>
          <w:tcPr>
            <w:tcW w:w="1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Класицизм</w:t>
            </w:r>
          </w:p>
        </w:tc>
        <w:tc>
          <w:tcPr>
            <w:tcW w:w="4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Лондонська школа</w:t>
            </w:r>
          </w:p>
        </w:tc>
        <w:tc>
          <w:tcPr>
            <w:tcW w:w="3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color w:val="000000"/>
              </w:rPr>
              <w:t>М.Клементі</w:t>
            </w:r>
            <w:proofErr w:type="spellEnd"/>
            <w:r>
              <w:rPr>
                <w:rFonts w:ascii="Times New Roman" w:eastAsia="Times New Roman" w:hAnsi="Times New Roman" w:cs="Times New Roman"/>
                <w:color w:val="000000"/>
              </w:rPr>
              <w:t xml:space="preserve"> (1752-1832)</w:t>
            </w:r>
          </w:p>
          <w:p w:rsidR="00B51C46" w:rsidRDefault="002A7521">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Й. Крамер (1771-1858)</w:t>
            </w:r>
          </w:p>
          <w:p w:rsidR="00B51C46" w:rsidRDefault="002A7521">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sz w:val="24"/>
                <w:szCs w:val="24"/>
                <w:highlight w:val="white"/>
              </w:rPr>
              <w:t>Дж</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Фільд</w:t>
            </w:r>
            <w:proofErr w:type="spellEnd"/>
            <w:r>
              <w:rPr>
                <w:rFonts w:ascii="Times New Roman" w:eastAsia="Times New Roman" w:hAnsi="Times New Roman" w:cs="Times New Roman"/>
                <w:sz w:val="24"/>
                <w:szCs w:val="24"/>
                <w:highlight w:val="white"/>
              </w:rPr>
              <w:t xml:space="preserve"> (1782-1837)</w:t>
            </w:r>
          </w:p>
        </w:tc>
      </w:tr>
      <w:tr w:rsidR="00B51C46">
        <w:tc>
          <w:tcPr>
            <w:tcW w:w="1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Класицизм</w:t>
            </w:r>
          </w:p>
        </w:tc>
        <w:tc>
          <w:tcPr>
            <w:tcW w:w="4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Віденська школа</w:t>
            </w:r>
          </w:p>
        </w:tc>
        <w:tc>
          <w:tcPr>
            <w:tcW w:w="3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Л.Бетховен</w:t>
            </w:r>
            <w:proofErr w:type="spellEnd"/>
            <w:r>
              <w:rPr>
                <w:rFonts w:ascii="Times New Roman" w:eastAsia="Times New Roman" w:hAnsi="Times New Roman" w:cs="Times New Roman"/>
                <w:color w:val="000000"/>
              </w:rPr>
              <w:t xml:space="preserve"> (1770-1827)</w:t>
            </w:r>
          </w:p>
          <w:p w:rsidR="00B51C46" w:rsidRDefault="002A7521">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І.Гуммель</w:t>
            </w:r>
            <w:proofErr w:type="spellEnd"/>
            <w:r>
              <w:rPr>
                <w:rFonts w:ascii="Times New Roman" w:eastAsia="Times New Roman" w:hAnsi="Times New Roman" w:cs="Times New Roman"/>
                <w:color w:val="000000"/>
              </w:rPr>
              <w:t xml:space="preserve"> (1778-1837)</w:t>
            </w:r>
          </w:p>
          <w:p w:rsidR="00B51C46" w:rsidRDefault="002A7521">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К.Черні</w:t>
            </w:r>
            <w:proofErr w:type="spellEnd"/>
            <w:r>
              <w:rPr>
                <w:rFonts w:ascii="Times New Roman" w:eastAsia="Times New Roman" w:hAnsi="Times New Roman" w:cs="Times New Roman"/>
                <w:color w:val="000000"/>
              </w:rPr>
              <w:t xml:space="preserve"> (1791-1857)</w:t>
            </w:r>
          </w:p>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І. </w:t>
            </w:r>
            <w:proofErr w:type="spellStart"/>
            <w:r>
              <w:rPr>
                <w:rFonts w:ascii="Times New Roman" w:eastAsia="Times New Roman" w:hAnsi="Times New Roman" w:cs="Times New Roman"/>
                <w:color w:val="000000"/>
              </w:rPr>
              <w:t>Мошелес</w:t>
            </w:r>
            <w:proofErr w:type="spellEnd"/>
            <w:r>
              <w:rPr>
                <w:rFonts w:ascii="Times New Roman" w:eastAsia="Times New Roman" w:hAnsi="Times New Roman" w:cs="Times New Roman"/>
                <w:color w:val="000000"/>
              </w:rPr>
              <w:t xml:space="preserve"> (1794-1870)</w:t>
            </w:r>
          </w:p>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С. </w:t>
            </w:r>
            <w:proofErr w:type="spellStart"/>
            <w:r>
              <w:rPr>
                <w:rFonts w:ascii="Times New Roman" w:eastAsia="Times New Roman" w:hAnsi="Times New Roman" w:cs="Times New Roman"/>
                <w:color w:val="000000"/>
              </w:rPr>
              <w:t>Тальберг</w:t>
            </w:r>
            <w:proofErr w:type="spellEnd"/>
            <w:r>
              <w:rPr>
                <w:rFonts w:ascii="Times New Roman" w:eastAsia="Times New Roman" w:hAnsi="Times New Roman" w:cs="Times New Roman"/>
                <w:color w:val="000000"/>
              </w:rPr>
              <w:t xml:space="preserve"> (1812-1871)</w:t>
            </w:r>
          </w:p>
        </w:tc>
      </w:tr>
      <w:tr w:rsidR="00B51C46">
        <w:tc>
          <w:tcPr>
            <w:tcW w:w="1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Класицизм, </w:t>
            </w:r>
          </w:p>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Романтизм</w:t>
            </w:r>
          </w:p>
        </w:tc>
        <w:tc>
          <w:tcPr>
            <w:tcW w:w="4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Анатомо-фізіологічний напрямок</w:t>
            </w:r>
          </w:p>
        </w:tc>
        <w:tc>
          <w:tcPr>
            <w:tcW w:w="3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Н.Тетцель</w:t>
            </w:r>
            <w:proofErr w:type="spellEnd"/>
            <w:r>
              <w:rPr>
                <w:rFonts w:ascii="Times New Roman" w:eastAsia="Times New Roman" w:hAnsi="Times New Roman" w:cs="Times New Roman"/>
                <w:color w:val="000000"/>
              </w:rPr>
              <w:t xml:space="preserve"> (?)</w:t>
            </w:r>
          </w:p>
          <w:p w:rsidR="00B51C46" w:rsidRDefault="002A7521">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В.Брейтгаупт</w:t>
            </w:r>
            <w:proofErr w:type="spellEnd"/>
            <w:r>
              <w:rPr>
                <w:rFonts w:ascii="Times New Roman" w:eastAsia="Times New Roman" w:hAnsi="Times New Roman" w:cs="Times New Roman"/>
                <w:color w:val="000000"/>
              </w:rPr>
              <w:t xml:space="preserve"> (?-1486)</w:t>
            </w:r>
          </w:p>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І. </w:t>
            </w:r>
            <w:proofErr w:type="spellStart"/>
            <w:r>
              <w:rPr>
                <w:rFonts w:ascii="Times New Roman" w:eastAsia="Times New Roman" w:hAnsi="Times New Roman" w:cs="Times New Roman"/>
                <w:color w:val="000000"/>
              </w:rPr>
              <w:t>Плейель</w:t>
            </w:r>
            <w:proofErr w:type="spellEnd"/>
            <w:r>
              <w:rPr>
                <w:rFonts w:ascii="Times New Roman" w:eastAsia="Times New Roman" w:hAnsi="Times New Roman" w:cs="Times New Roman"/>
                <w:color w:val="000000"/>
              </w:rPr>
              <w:t xml:space="preserve"> (1757-1831)</w:t>
            </w:r>
          </w:p>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Ф. </w:t>
            </w:r>
            <w:proofErr w:type="spellStart"/>
            <w:r>
              <w:rPr>
                <w:rFonts w:ascii="Times New Roman" w:eastAsia="Times New Roman" w:hAnsi="Times New Roman" w:cs="Times New Roman"/>
                <w:color w:val="000000"/>
              </w:rPr>
              <w:t>Калькбреннер</w:t>
            </w:r>
            <w:proofErr w:type="spellEnd"/>
            <w:r>
              <w:rPr>
                <w:rFonts w:ascii="Times New Roman" w:eastAsia="Times New Roman" w:hAnsi="Times New Roman" w:cs="Times New Roman"/>
                <w:color w:val="000000"/>
              </w:rPr>
              <w:t xml:space="preserve"> (1785-1849)</w:t>
            </w:r>
          </w:p>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А. Герц (1803-1888)</w:t>
            </w:r>
          </w:p>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М. </w:t>
            </w:r>
            <w:proofErr w:type="spellStart"/>
            <w:r>
              <w:rPr>
                <w:rFonts w:ascii="Times New Roman" w:eastAsia="Times New Roman" w:hAnsi="Times New Roman" w:cs="Times New Roman"/>
                <w:color w:val="000000"/>
              </w:rPr>
              <w:t>Плейель</w:t>
            </w:r>
            <w:proofErr w:type="spellEnd"/>
            <w:r>
              <w:rPr>
                <w:rFonts w:ascii="Times New Roman" w:eastAsia="Times New Roman" w:hAnsi="Times New Roman" w:cs="Times New Roman"/>
                <w:color w:val="000000"/>
              </w:rPr>
              <w:t xml:space="preserve"> (1811-1875) </w:t>
            </w:r>
          </w:p>
          <w:p w:rsidR="00B51C46" w:rsidRDefault="002A7521">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Л.Деппе</w:t>
            </w:r>
            <w:proofErr w:type="spellEnd"/>
            <w:r>
              <w:rPr>
                <w:rFonts w:ascii="Times New Roman" w:eastAsia="Times New Roman" w:hAnsi="Times New Roman" w:cs="Times New Roman"/>
                <w:color w:val="000000"/>
              </w:rPr>
              <w:t xml:space="preserve"> (1828-1890)</w:t>
            </w:r>
          </w:p>
          <w:p w:rsidR="00B51C46" w:rsidRDefault="002A7521">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Ф.Штейнгаузен</w:t>
            </w:r>
            <w:proofErr w:type="spellEnd"/>
            <w:r>
              <w:rPr>
                <w:rFonts w:ascii="Times New Roman" w:eastAsia="Times New Roman" w:hAnsi="Times New Roman" w:cs="Times New Roman"/>
                <w:color w:val="000000"/>
              </w:rPr>
              <w:t xml:space="preserve"> (1859-1910)</w:t>
            </w:r>
          </w:p>
        </w:tc>
      </w:tr>
      <w:tr w:rsidR="00B51C46">
        <w:tc>
          <w:tcPr>
            <w:tcW w:w="1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Романтизм</w:t>
            </w:r>
          </w:p>
        </w:tc>
        <w:tc>
          <w:tcPr>
            <w:tcW w:w="4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Новаторська педагогіка композиторів-романтиків</w:t>
            </w:r>
          </w:p>
        </w:tc>
        <w:tc>
          <w:tcPr>
            <w:tcW w:w="3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Р. </w:t>
            </w:r>
            <w:proofErr w:type="spellStart"/>
            <w:r>
              <w:rPr>
                <w:rFonts w:ascii="Times New Roman" w:eastAsia="Times New Roman" w:hAnsi="Times New Roman" w:cs="Times New Roman"/>
                <w:color w:val="000000"/>
              </w:rPr>
              <w:t>Шуман</w:t>
            </w:r>
            <w:proofErr w:type="spellEnd"/>
            <w:r>
              <w:rPr>
                <w:rFonts w:ascii="Times New Roman" w:eastAsia="Times New Roman" w:hAnsi="Times New Roman" w:cs="Times New Roman"/>
                <w:color w:val="000000"/>
              </w:rPr>
              <w:t xml:space="preserve"> (1810-1856)</w:t>
            </w:r>
          </w:p>
          <w:p w:rsidR="00B51C46" w:rsidRDefault="002A7521">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Ф.Шопен</w:t>
            </w:r>
            <w:proofErr w:type="spellEnd"/>
            <w:r>
              <w:rPr>
                <w:rFonts w:ascii="Times New Roman" w:eastAsia="Times New Roman" w:hAnsi="Times New Roman" w:cs="Times New Roman"/>
                <w:color w:val="000000"/>
              </w:rPr>
              <w:t xml:space="preserve"> (1810-1849)</w:t>
            </w:r>
          </w:p>
          <w:p w:rsidR="00B51C46" w:rsidRDefault="002A7521">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Ф.Ліст</w:t>
            </w:r>
            <w:proofErr w:type="spellEnd"/>
            <w:r>
              <w:rPr>
                <w:rFonts w:ascii="Times New Roman" w:eastAsia="Times New Roman" w:hAnsi="Times New Roman" w:cs="Times New Roman"/>
                <w:color w:val="000000"/>
              </w:rPr>
              <w:t xml:space="preserve"> (1811-1886)</w:t>
            </w:r>
          </w:p>
        </w:tc>
      </w:tr>
      <w:tr w:rsidR="00B51C46">
        <w:tc>
          <w:tcPr>
            <w:tcW w:w="1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Класицизм, </w:t>
            </w:r>
          </w:p>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Романтизм</w:t>
            </w:r>
          </w:p>
        </w:tc>
        <w:tc>
          <w:tcPr>
            <w:tcW w:w="4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rPr>
              <w:t>Перша половина XIX ст.</w:t>
            </w:r>
          </w:p>
        </w:tc>
        <w:tc>
          <w:tcPr>
            <w:tcW w:w="3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Дж.Фільд</w:t>
            </w:r>
            <w:proofErr w:type="spellEnd"/>
            <w:r>
              <w:rPr>
                <w:rFonts w:ascii="Times New Roman" w:eastAsia="Times New Roman" w:hAnsi="Times New Roman" w:cs="Times New Roman"/>
              </w:rPr>
              <w:t xml:space="preserve"> (1782-1837)</w:t>
            </w:r>
          </w:p>
          <w:p w:rsidR="00B51C46" w:rsidRDefault="002A7521">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А.Вілліан</w:t>
            </w:r>
            <w:proofErr w:type="spellEnd"/>
            <w:r>
              <w:rPr>
                <w:rFonts w:ascii="Times New Roman" w:eastAsia="Times New Roman" w:hAnsi="Times New Roman" w:cs="Times New Roman"/>
              </w:rPr>
              <w:t xml:space="preserve"> (1808-1878)</w:t>
            </w:r>
          </w:p>
          <w:p w:rsidR="00B51C46" w:rsidRDefault="002A7521">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А.Дюбюк</w:t>
            </w:r>
            <w:proofErr w:type="spellEnd"/>
            <w:r>
              <w:rPr>
                <w:rFonts w:ascii="Times New Roman" w:eastAsia="Times New Roman" w:hAnsi="Times New Roman" w:cs="Times New Roman"/>
              </w:rPr>
              <w:t xml:space="preserve"> (1812-1898)</w:t>
            </w:r>
          </w:p>
          <w:p w:rsidR="00B51C46" w:rsidRDefault="002A7521">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А.Гензельт</w:t>
            </w:r>
            <w:proofErr w:type="spellEnd"/>
            <w:r>
              <w:rPr>
                <w:rFonts w:ascii="Times New Roman" w:eastAsia="Times New Roman" w:hAnsi="Times New Roman" w:cs="Times New Roman"/>
              </w:rPr>
              <w:t xml:space="preserve"> (1814-1889)</w:t>
            </w:r>
          </w:p>
        </w:tc>
      </w:tr>
      <w:tr w:rsidR="00B51C46">
        <w:tc>
          <w:tcPr>
            <w:tcW w:w="1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Романтизм</w:t>
            </w:r>
          </w:p>
        </w:tc>
        <w:tc>
          <w:tcPr>
            <w:tcW w:w="4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Психотехнічний напрямок</w:t>
            </w:r>
          </w:p>
        </w:tc>
        <w:tc>
          <w:tcPr>
            <w:tcW w:w="3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Ф.Бузоні</w:t>
            </w:r>
            <w:proofErr w:type="spellEnd"/>
            <w:r>
              <w:rPr>
                <w:rFonts w:ascii="Times New Roman" w:eastAsia="Times New Roman" w:hAnsi="Times New Roman" w:cs="Times New Roman"/>
                <w:color w:val="000000"/>
              </w:rPr>
              <w:t xml:space="preserve"> (1866-1924)</w:t>
            </w:r>
          </w:p>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М. Лонг (1874-1966)</w:t>
            </w:r>
          </w:p>
          <w:p w:rsidR="00B51C46" w:rsidRDefault="002A7521">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Й.Гофман</w:t>
            </w:r>
            <w:proofErr w:type="spellEnd"/>
            <w:r>
              <w:rPr>
                <w:rFonts w:ascii="Times New Roman" w:eastAsia="Times New Roman" w:hAnsi="Times New Roman" w:cs="Times New Roman"/>
                <w:color w:val="000000"/>
              </w:rPr>
              <w:t xml:space="preserve"> (1876-1957)</w:t>
            </w:r>
          </w:p>
          <w:p w:rsidR="00B51C46" w:rsidRDefault="002A7521">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К.Мартінсен</w:t>
            </w:r>
            <w:proofErr w:type="spellEnd"/>
            <w:r>
              <w:rPr>
                <w:rFonts w:ascii="Times New Roman" w:eastAsia="Times New Roman" w:hAnsi="Times New Roman" w:cs="Times New Roman"/>
                <w:color w:val="000000"/>
              </w:rPr>
              <w:t xml:space="preserve"> (1881-1955)</w:t>
            </w:r>
          </w:p>
        </w:tc>
      </w:tr>
      <w:tr w:rsidR="00B51C46">
        <w:tc>
          <w:tcPr>
            <w:tcW w:w="1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Романтизм,</w:t>
            </w:r>
          </w:p>
          <w:p w:rsidR="00B51C46" w:rsidRDefault="002A7521">
            <w:pPr>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Реалізм</w:t>
            </w:r>
          </w:p>
        </w:tc>
        <w:tc>
          <w:tcPr>
            <w:tcW w:w="4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Київська фортепіанна школа</w:t>
            </w:r>
          </w:p>
        </w:tc>
        <w:tc>
          <w:tcPr>
            <w:tcW w:w="3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І. </w:t>
            </w:r>
            <w:proofErr w:type="spellStart"/>
            <w:r>
              <w:rPr>
                <w:rFonts w:ascii="Times New Roman" w:eastAsia="Times New Roman" w:hAnsi="Times New Roman" w:cs="Times New Roman"/>
                <w:color w:val="000000"/>
              </w:rPr>
              <w:t>Слатін</w:t>
            </w:r>
            <w:proofErr w:type="spellEnd"/>
            <w:r>
              <w:rPr>
                <w:rFonts w:ascii="Times New Roman" w:eastAsia="Times New Roman" w:hAnsi="Times New Roman" w:cs="Times New Roman"/>
                <w:color w:val="000000"/>
              </w:rPr>
              <w:t xml:space="preserve"> (1845-1931)</w:t>
            </w:r>
          </w:p>
          <w:p w:rsidR="00B51C46" w:rsidRDefault="002A7521">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В.Пухальський</w:t>
            </w:r>
            <w:proofErr w:type="spellEnd"/>
            <w:r>
              <w:rPr>
                <w:rFonts w:ascii="Times New Roman" w:eastAsia="Times New Roman" w:hAnsi="Times New Roman" w:cs="Times New Roman"/>
                <w:color w:val="000000"/>
              </w:rPr>
              <w:t xml:space="preserve"> (1848-1933)</w:t>
            </w:r>
          </w:p>
          <w:p w:rsidR="00B51C46" w:rsidRDefault="002A7521">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Ф.Блуменфельд</w:t>
            </w:r>
            <w:proofErr w:type="spellEnd"/>
            <w:r>
              <w:rPr>
                <w:rFonts w:ascii="Times New Roman" w:eastAsia="Times New Roman" w:hAnsi="Times New Roman" w:cs="Times New Roman"/>
                <w:color w:val="000000"/>
              </w:rPr>
              <w:t xml:space="preserve"> (1863-1931)</w:t>
            </w:r>
          </w:p>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Б. Яворський (1877-1942)</w:t>
            </w:r>
          </w:p>
          <w:p w:rsidR="00B51C46" w:rsidRDefault="002A7521">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Г.Беклемішев</w:t>
            </w:r>
            <w:proofErr w:type="spellEnd"/>
            <w:r>
              <w:rPr>
                <w:rFonts w:ascii="Times New Roman" w:eastAsia="Times New Roman" w:hAnsi="Times New Roman" w:cs="Times New Roman"/>
                <w:color w:val="000000"/>
              </w:rPr>
              <w:t xml:space="preserve"> (1881-1935)</w:t>
            </w:r>
          </w:p>
          <w:p w:rsidR="00B51C46" w:rsidRDefault="002A7521">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Г.Нейгауз</w:t>
            </w:r>
            <w:proofErr w:type="spellEnd"/>
            <w:r>
              <w:rPr>
                <w:rFonts w:ascii="Times New Roman" w:eastAsia="Times New Roman" w:hAnsi="Times New Roman" w:cs="Times New Roman"/>
                <w:color w:val="000000"/>
              </w:rPr>
              <w:t xml:space="preserve"> (1888-1964)</w:t>
            </w:r>
          </w:p>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К. Михайлов (1882-1961)</w:t>
            </w:r>
          </w:p>
          <w:p w:rsidR="00B51C46" w:rsidRDefault="002A7521">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181818"/>
              </w:rPr>
              <w:t>М.Корсунський</w:t>
            </w:r>
            <w:proofErr w:type="spellEnd"/>
            <w:r>
              <w:rPr>
                <w:rFonts w:ascii="Times New Roman" w:eastAsia="Times New Roman" w:hAnsi="Times New Roman" w:cs="Times New Roman"/>
                <w:color w:val="181818"/>
              </w:rPr>
              <w:t xml:space="preserve"> (1886-1921)</w:t>
            </w:r>
          </w:p>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І. </w:t>
            </w:r>
            <w:proofErr w:type="spellStart"/>
            <w:r>
              <w:rPr>
                <w:rFonts w:ascii="Times New Roman" w:eastAsia="Times New Roman" w:hAnsi="Times New Roman" w:cs="Times New Roman"/>
                <w:color w:val="000000"/>
              </w:rPr>
              <w:t>Беркович</w:t>
            </w:r>
            <w:proofErr w:type="spellEnd"/>
            <w:r>
              <w:rPr>
                <w:rFonts w:ascii="Times New Roman" w:eastAsia="Times New Roman" w:hAnsi="Times New Roman" w:cs="Times New Roman"/>
                <w:color w:val="000000"/>
              </w:rPr>
              <w:t xml:space="preserve"> (1902-1972)</w:t>
            </w:r>
          </w:p>
          <w:p w:rsidR="00B51C46" w:rsidRDefault="002A7521">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Б. </w:t>
            </w:r>
            <w:proofErr w:type="spellStart"/>
            <w:r>
              <w:rPr>
                <w:rFonts w:ascii="Times New Roman" w:eastAsia="Times New Roman" w:hAnsi="Times New Roman" w:cs="Times New Roman"/>
                <w:color w:val="000000"/>
              </w:rPr>
              <w:t>Міліч</w:t>
            </w:r>
            <w:proofErr w:type="spellEnd"/>
            <w:r>
              <w:rPr>
                <w:rFonts w:ascii="Times New Roman" w:eastAsia="Times New Roman" w:hAnsi="Times New Roman" w:cs="Times New Roman"/>
                <w:color w:val="000000"/>
              </w:rPr>
              <w:t xml:space="preserve"> (1904-1991)</w:t>
            </w:r>
          </w:p>
        </w:tc>
      </w:tr>
    </w:tbl>
    <w:p w:rsidR="00B51C46" w:rsidRDefault="00B51C46">
      <w:pPr>
        <w:spacing w:after="0" w:line="360" w:lineRule="auto"/>
        <w:ind w:firstLine="709"/>
        <w:jc w:val="both"/>
        <w:rPr>
          <w:rFonts w:ascii="Times New Roman" w:eastAsia="Times New Roman" w:hAnsi="Times New Roman" w:cs="Times New Roman"/>
          <w:color w:val="000000"/>
          <w:sz w:val="28"/>
          <w:szCs w:val="28"/>
        </w:rPr>
      </w:pP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Твори композиторів-клавесиністів вимагали переважно позиційної гри з розвиненою пальцевою технікою з ізольованою кистю та верхніми частинами апарату. Тому, «Метода пальцьової механіки» Ж. Рамо може бути прикладом досвіду французьких </w:t>
      </w:r>
      <w:proofErr w:type="spellStart"/>
      <w:r>
        <w:rPr>
          <w:rFonts w:ascii="Times New Roman" w:eastAsia="Times New Roman" w:hAnsi="Times New Roman" w:cs="Times New Roman"/>
          <w:color w:val="000000"/>
          <w:sz w:val="28"/>
          <w:szCs w:val="28"/>
        </w:rPr>
        <w:t>клавіристів</w:t>
      </w:r>
      <w:proofErr w:type="spellEnd"/>
      <w:r>
        <w:rPr>
          <w:rFonts w:ascii="Times New Roman" w:eastAsia="Times New Roman" w:hAnsi="Times New Roman" w:cs="Times New Roman"/>
          <w:color w:val="000000"/>
          <w:sz w:val="28"/>
          <w:szCs w:val="28"/>
        </w:rPr>
        <w:t xml:space="preserve"> у питаннях виконавської техніки (табл. 1.2). </w:t>
      </w:r>
      <w:r>
        <w:rPr>
          <w:rFonts w:ascii="Times New Roman" w:eastAsia="Times New Roman" w:hAnsi="Times New Roman" w:cs="Times New Roman"/>
          <w:color w:val="000000"/>
          <w:sz w:val="28"/>
          <w:szCs w:val="28"/>
        </w:rPr>
        <w:lastRenderedPageBreak/>
        <w:t>В основі її –  розвиток активності та самостійності пальців при вільних та економічних рухах руки. </w:t>
      </w:r>
    </w:p>
    <w:p w:rsidR="00B51C46" w:rsidRDefault="002A7521">
      <w:pPr>
        <w:spacing w:after="0" w:line="360" w:lineRule="auto"/>
        <w:ind w:firstLine="900"/>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Таблиця 1.2</w:t>
      </w:r>
    </w:p>
    <w:p w:rsidR="00B51C46" w:rsidRDefault="002A7521">
      <w:pPr>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Прогресивні та застарілі погляди </w:t>
      </w:r>
      <w:proofErr w:type="spellStart"/>
      <w:r>
        <w:rPr>
          <w:rFonts w:ascii="Times New Roman" w:eastAsia="Times New Roman" w:hAnsi="Times New Roman" w:cs="Times New Roman"/>
          <w:color w:val="000000"/>
          <w:sz w:val="28"/>
          <w:szCs w:val="28"/>
        </w:rPr>
        <w:t>клавіристів</w:t>
      </w:r>
      <w:proofErr w:type="spellEnd"/>
    </w:p>
    <w:tbl>
      <w:tblPr>
        <w:tblStyle w:val="a9"/>
        <w:tblW w:w="9359"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3828"/>
        <w:gridCol w:w="3835"/>
      </w:tblGrid>
      <w:tr w:rsidR="00B51C46">
        <w:tc>
          <w:tcPr>
            <w:tcW w:w="1696" w:type="dxa"/>
          </w:tcPr>
          <w:p w:rsidR="00B51C46" w:rsidRDefault="002A7521">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Параметр</w:t>
            </w:r>
          </w:p>
        </w:tc>
        <w:tc>
          <w:tcPr>
            <w:tcW w:w="3828" w:type="dxa"/>
            <w:tcMar>
              <w:top w:w="0" w:type="dxa"/>
              <w:left w:w="108" w:type="dxa"/>
              <w:bottom w:w="0" w:type="dxa"/>
              <w:right w:w="108" w:type="dxa"/>
            </w:tcMar>
          </w:tcPr>
          <w:p w:rsidR="00B51C46" w:rsidRDefault="002A752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Прогресивні погляди</w:t>
            </w:r>
          </w:p>
        </w:tc>
        <w:tc>
          <w:tcPr>
            <w:tcW w:w="3835" w:type="dxa"/>
            <w:tcMar>
              <w:top w:w="0" w:type="dxa"/>
              <w:left w:w="108" w:type="dxa"/>
              <w:bottom w:w="0" w:type="dxa"/>
              <w:right w:w="108" w:type="dxa"/>
            </w:tcMar>
          </w:tcPr>
          <w:p w:rsidR="00B51C46" w:rsidRDefault="002A752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Застарілі погляди </w:t>
            </w:r>
          </w:p>
        </w:tc>
      </w:tr>
      <w:tr w:rsidR="00B51C46">
        <w:tc>
          <w:tcPr>
            <w:tcW w:w="1696" w:type="dxa"/>
          </w:tcPr>
          <w:p w:rsidR="00B51C46" w:rsidRDefault="002A75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Свобода рухів</w:t>
            </w:r>
          </w:p>
        </w:tc>
        <w:tc>
          <w:tcPr>
            <w:tcW w:w="3828" w:type="dxa"/>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незалежність, самостійність, активність пальців; </w:t>
            </w:r>
          </w:p>
          <w:p w:rsidR="00B51C46" w:rsidRDefault="002A75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легкість, точність пальцевого удару; </w:t>
            </w:r>
          </w:p>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свобода апарату; </w:t>
            </w:r>
          </w:p>
        </w:tc>
        <w:tc>
          <w:tcPr>
            <w:tcW w:w="3835" w:type="dxa"/>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сувора обмеженість рухів;</w:t>
            </w:r>
          </w:p>
          <w:p w:rsidR="00B51C46" w:rsidRDefault="002A75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уникнення допомоги руки з рухового процесу;</w:t>
            </w:r>
          </w:p>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віртуозний розвиток відбувався лише на основі самостійного пальцьового удару</w:t>
            </w:r>
          </w:p>
        </w:tc>
      </w:tr>
      <w:tr w:rsidR="00B51C46">
        <w:tc>
          <w:tcPr>
            <w:tcW w:w="1696" w:type="dxa"/>
          </w:tcPr>
          <w:p w:rsidR="00B51C46" w:rsidRDefault="002A75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Формування виконавської майстерності </w:t>
            </w:r>
          </w:p>
        </w:tc>
        <w:tc>
          <w:tcPr>
            <w:tcW w:w="3828" w:type="dxa"/>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можливість розвивати природні задатки;</w:t>
            </w:r>
          </w:p>
          <w:p w:rsidR="00B51C46" w:rsidRDefault="002A75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необхідність постійно боротись з шкідливими м’язовими напруженнями;</w:t>
            </w:r>
          </w:p>
        </w:tc>
        <w:tc>
          <w:tcPr>
            <w:tcW w:w="3835" w:type="dxa"/>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механічне тренування;</w:t>
            </w:r>
          </w:p>
          <w:p w:rsidR="00B51C46" w:rsidRDefault="00B51C46">
            <w:pPr>
              <w:spacing w:after="0" w:line="240" w:lineRule="auto"/>
              <w:rPr>
                <w:rFonts w:ascii="Times New Roman" w:eastAsia="Times New Roman" w:hAnsi="Times New Roman" w:cs="Times New Roman"/>
                <w:sz w:val="24"/>
                <w:szCs w:val="24"/>
              </w:rPr>
            </w:pPr>
          </w:p>
        </w:tc>
      </w:tr>
      <w:tr w:rsidR="00B51C46">
        <w:trPr>
          <w:trHeight w:val="1283"/>
        </w:trPr>
        <w:tc>
          <w:tcPr>
            <w:tcW w:w="1696" w:type="dxa"/>
          </w:tcPr>
          <w:p w:rsidR="00B51C46" w:rsidRDefault="002A75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Технічні прийоми</w:t>
            </w:r>
          </w:p>
        </w:tc>
        <w:tc>
          <w:tcPr>
            <w:tcW w:w="3828" w:type="dxa"/>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широке використання підкладання та перекладання 1-го пальця;</w:t>
            </w:r>
          </w:p>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вперше використовування 5-ти пальцьових вправ</w:t>
            </w:r>
          </w:p>
        </w:tc>
        <w:tc>
          <w:tcPr>
            <w:tcW w:w="3835" w:type="dxa"/>
            <w:tcMar>
              <w:top w:w="0" w:type="dxa"/>
              <w:left w:w="108" w:type="dxa"/>
              <w:bottom w:w="0" w:type="dxa"/>
              <w:right w:w="108" w:type="dxa"/>
            </w:tcMar>
          </w:tcPr>
          <w:p w:rsidR="00B51C46" w:rsidRPr="00954FC2" w:rsidRDefault="00DD40F5">
            <w:pPr>
              <w:spacing w:after="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 гра одноманітних вправ;</w:t>
            </w:r>
          </w:p>
        </w:tc>
      </w:tr>
    </w:tbl>
    <w:p w:rsidR="00B51C46" w:rsidRDefault="00B51C46">
      <w:pPr>
        <w:spacing w:after="0" w:line="360" w:lineRule="auto"/>
        <w:rPr>
          <w:rFonts w:ascii="Times New Roman" w:eastAsia="Times New Roman" w:hAnsi="Times New Roman" w:cs="Times New Roman"/>
          <w:sz w:val="24"/>
          <w:szCs w:val="24"/>
        </w:rPr>
      </w:pP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Погоджуємося з Е. Ліберманом [</w:t>
      </w:r>
      <w:r>
        <w:rPr>
          <w:rFonts w:ascii="Times New Roman" w:eastAsia="Times New Roman" w:hAnsi="Times New Roman" w:cs="Times New Roman"/>
          <w:sz w:val="28"/>
          <w:szCs w:val="28"/>
        </w:rPr>
        <w:t>45</w:t>
      </w:r>
      <w:r>
        <w:rPr>
          <w:rFonts w:ascii="Times New Roman" w:eastAsia="Times New Roman" w:hAnsi="Times New Roman" w:cs="Times New Roman"/>
          <w:color w:val="000000"/>
          <w:sz w:val="28"/>
          <w:szCs w:val="28"/>
        </w:rPr>
        <w:t>, с.6], що не відразу було усвідомлено той факт, що на зміну клавесину прийшло фортепіано з своєю різноманітністю прийомів звукоутворення. Завдяки неосяжним можливостям фортепіано від виконавця вимагалися особливі прийоми, зокрема: </w:t>
      </w:r>
    </w:p>
    <w:p w:rsidR="00B51C46" w:rsidRDefault="002A7521">
      <w:pPr>
        <w:numPr>
          <w:ilvl w:val="0"/>
          <w:numId w:val="1"/>
        </w:numPr>
        <w:spacing w:after="0" w:line="360" w:lineRule="auto"/>
        <w:ind w:left="78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чіткість підкресленого та сильного удару пальцями-молоточками; </w:t>
      </w:r>
    </w:p>
    <w:p w:rsidR="00B51C46" w:rsidRDefault="002A7521">
      <w:pPr>
        <w:numPr>
          <w:ilvl w:val="0"/>
          <w:numId w:val="1"/>
        </w:numPr>
        <w:spacing w:after="0" w:line="360" w:lineRule="auto"/>
        <w:ind w:left="78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вільне володіння технікою у швидких темпах; </w:t>
      </w:r>
    </w:p>
    <w:p w:rsidR="00B51C46" w:rsidRDefault="002A7521">
      <w:pPr>
        <w:numPr>
          <w:ilvl w:val="0"/>
          <w:numId w:val="1"/>
        </w:numPr>
        <w:spacing w:after="0" w:line="360" w:lineRule="auto"/>
        <w:ind w:left="78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сміливість та абсолютна чистота в найскладніших місцях [</w:t>
      </w:r>
      <w:r>
        <w:rPr>
          <w:rFonts w:ascii="Times New Roman" w:eastAsia="Times New Roman" w:hAnsi="Times New Roman" w:cs="Times New Roman"/>
          <w:sz w:val="28"/>
          <w:szCs w:val="28"/>
        </w:rPr>
        <w:t>43</w:t>
      </w:r>
      <w:r>
        <w:rPr>
          <w:rFonts w:ascii="Times New Roman" w:eastAsia="Times New Roman" w:hAnsi="Times New Roman" w:cs="Times New Roman"/>
          <w:color w:val="000000"/>
          <w:sz w:val="28"/>
          <w:szCs w:val="28"/>
        </w:rPr>
        <w:t>].</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Для сприяння розквіту фортепіанного виконавства з’являлися прогресивні педагогічні школи. Найбільший відбиток у розвитку педагогіки та виконавства визначили дві провідні школи: Лондонська та Віденська; які сформувалися на основі визначення піанізму та вивчення наукових концепцій. Порівняння двох шкіл подано у табл. 1.3.</w:t>
      </w:r>
    </w:p>
    <w:p w:rsidR="00954FC2" w:rsidRDefault="00954FC2">
      <w:pPr>
        <w:spacing w:after="0" w:line="360" w:lineRule="auto"/>
        <w:ind w:firstLine="900"/>
        <w:jc w:val="right"/>
        <w:rPr>
          <w:rFonts w:ascii="Times New Roman" w:eastAsia="Times New Roman" w:hAnsi="Times New Roman" w:cs="Times New Roman"/>
          <w:color w:val="000000"/>
          <w:sz w:val="28"/>
          <w:szCs w:val="28"/>
        </w:rPr>
      </w:pPr>
    </w:p>
    <w:p w:rsidR="00954FC2" w:rsidRDefault="00954FC2">
      <w:pPr>
        <w:spacing w:after="0" w:line="360" w:lineRule="auto"/>
        <w:ind w:firstLine="900"/>
        <w:jc w:val="right"/>
        <w:rPr>
          <w:rFonts w:ascii="Times New Roman" w:eastAsia="Times New Roman" w:hAnsi="Times New Roman" w:cs="Times New Roman"/>
          <w:color w:val="000000"/>
          <w:sz w:val="28"/>
          <w:szCs w:val="28"/>
        </w:rPr>
      </w:pPr>
    </w:p>
    <w:p w:rsidR="00954FC2" w:rsidRDefault="00954FC2">
      <w:pPr>
        <w:spacing w:after="0" w:line="360" w:lineRule="auto"/>
        <w:ind w:firstLine="900"/>
        <w:jc w:val="right"/>
        <w:rPr>
          <w:rFonts w:ascii="Times New Roman" w:eastAsia="Times New Roman" w:hAnsi="Times New Roman" w:cs="Times New Roman"/>
          <w:color w:val="000000"/>
          <w:sz w:val="28"/>
          <w:szCs w:val="28"/>
        </w:rPr>
      </w:pPr>
    </w:p>
    <w:p w:rsidR="00B51C46" w:rsidRDefault="002A7521" w:rsidP="00954FC2">
      <w:pPr>
        <w:spacing w:after="0" w:line="240" w:lineRule="auto"/>
        <w:ind w:firstLine="900"/>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lastRenderedPageBreak/>
        <w:t>Таблиця 1.3</w:t>
      </w:r>
    </w:p>
    <w:p w:rsidR="00B51C46" w:rsidRDefault="002A7521" w:rsidP="00954FC2">
      <w:pPr>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Порівняння Лондонської та Віденської фортепіанних шкіл</w:t>
      </w:r>
    </w:p>
    <w:tbl>
      <w:tblPr>
        <w:tblStyle w:val="aa"/>
        <w:tblW w:w="9345" w:type="dxa"/>
        <w:tblInd w:w="-20" w:type="dxa"/>
        <w:tblLayout w:type="fixed"/>
        <w:tblLook w:val="0400" w:firstRow="0" w:lastRow="0" w:firstColumn="0" w:lastColumn="0" w:noHBand="0" w:noVBand="1"/>
      </w:tblPr>
      <w:tblGrid>
        <w:gridCol w:w="1858"/>
        <w:gridCol w:w="3260"/>
        <w:gridCol w:w="4227"/>
      </w:tblGrid>
      <w:tr w:rsidR="00B51C46" w:rsidTr="00441838">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B51C46">
            <w:pPr>
              <w:spacing w:after="0" w:line="240" w:lineRule="auto"/>
              <w:rPr>
                <w:rFonts w:ascii="Times New Roman" w:eastAsia="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Лондонська</w:t>
            </w:r>
          </w:p>
        </w:tc>
        <w:tc>
          <w:tcPr>
            <w:tcW w:w="4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Віденська</w:t>
            </w:r>
          </w:p>
        </w:tc>
      </w:tr>
      <w:tr w:rsidR="00B51C46" w:rsidTr="00441838">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Представники</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Pr="00954FC2" w:rsidRDefault="00954FC2" w:rsidP="00954FC2">
            <w:pPr>
              <w:spacing w:after="0" w:line="240" w:lineRule="auto"/>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М.Клементі</w:t>
            </w:r>
            <w:proofErr w:type="spellEnd"/>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 xml:space="preserve">Й. Крамер, </w:t>
            </w:r>
            <w:proofErr w:type="spellStart"/>
            <w:r w:rsidR="00441838">
              <w:rPr>
                <w:rFonts w:ascii="Times New Roman" w:eastAsia="Times New Roman" w:hAnsi="Times New Roman" w:cs="Times New Roman"/>
                <w:sz w:val="24"/>
                <w:szCs w:val="24"/>
                <w:highlight w:val="white"/>
              </w:rPr>
              <w:t>Дж</w:t>
            </w:r>
            <w:proofErr w:type="spellEnd"/>
            <w:r w:rsidR="00441838">
              <w:rPr>
                <w:rFonts w:ascii="Times New Roman" w:eastAsia="Times New Roman" w:hAnsi="Times New Roman" w:cs="Times New Roman"/>
                <w:sz w:val="24"/>
                <w:szCs w:val="24"/>
                <w:highlight w:val="white"/>
              </w:rPr>
              <w:t>. </w:t>
            </w:r>
            <w:proofErr w:type="spellStart"/>
            <w:r w:rsidR="002A7521">
              <w:rPr>
                <w:rFonts w:ascii="Times New Roman" w:eastAsia="Times New Roman" w:hAnsi="Times New Roman" w:cs="Times New Roman"/>
                <w:sz w:val="24"/>
                <w:szCs w:val="24"/>
                <w:highlight w:val="white"/>
              </w:rPr>
              <w:t>Фільд</w:t>
            </w:r>
            <w:proofErr w:type="spellEnd"/>
            <w:r w:rsidR="002A7521">
              <w:rPr>
                <w:rFonts w:ascii="Times New Roman" w:eastAsia="Times New Roman" w:hAnsi="Times New Roman" w:cs="Times New Roman"/>
                <w:sz w:val="24"/>
                <w:szCs w:val="24"/>
                <w:highlight w:val="white"/>
              </w:rPr>
              <w:t xml:space="preserve"> </w:t>
            </w:r>
          </w:p>
        </w:tc>
        <w:tc>
          <w:tcPr>
            <w:tcW w:w="4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rsidP="00954FC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Л.Бетховен</w:t>
            </w:r>
            <w:proofErr w:type="spellEnd"/>
            <w:r w:rsidR="00954F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І.</w:t>
            </w:r>
            <w:r w:rsidR="00954FC2">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Гуммель</w:t>
            </w:r>
            <w:proofErr w:type="spellEnd"/>
            <w:r w:rsidR="00954FC2">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К.Черні</w:t>
            </w:r>
            <w:proofErr w:type="spellEnd"/>
            <w:r w:rsidR="00954FC2">
              <w:rPr>
                <w:rFonts w:ascii="Times New Roman" w:eastAsia="Times New Roman" w:hAnsi="Times New Roman" w:cs="Times New Roman"/>
                <w:color w:val="000000"/>
                <w:sz w:val="24"/>
                <w:szCs w:val="24"/>
              </w:rPr>
              <w:t>, І. </w:t>
            </w:r>
            <w:proofErr w:type="spellStart"/>
            <w:r>
              <w:rPr>
                <w:rFonts w:ascii="Times New Roman" w:eastAsia="Times New Roman" w:hAnsi="Times New Roman" w:cs="Times New Roman"/>
                <w:color w:val="000000"/>
                <w:sz w:val="24"/>
                <w:szCs w:val="24"/>
              </w:rPr>
              <w:t>Мошелес</w:t>
            </w:r>
            <w:proofErr w:type="spellEnd"/>
            <w:r w:rsidR="00954FC2">
              <w:rPr>
                <w:rFonts w:ascii="Times New Roman" w:eastAsia="Times New Roman" w:hAnsi="Times New Roman" w:cs="Times New Roman"/>
                <w:color w:val="000000"/>
                <w:sz w:val="24"/>
                <w:szCs w:val="24"/>
              </w:rPr>
              <w:t>, С. </w:t>
            </w:r>
            <w:proofErr w:type="spellStart"/>
            <w:r w:rsidR="00954FC2">
              <w:rPr>
                <w:rFonts w:ascii="Times New Roman" w:eastAsia="Times New Roman" w:hAnsi="Times New Roman" w:cs="Times New Roman"/>
                <w:color w:val="000000"/>
                <w:sz w:val="24"/>
                <w:szCs w:val="24"/>
              </w:rPr>
              <w:t>Тальберг</w:t>
            </w:r>
            <w:proofErr w:type="spellEnd"/>
          </w:p>
        </w:tc>
      </w:tr>
      <w:tr w:rsidR="00B51C46" w:rsidTr="00441838">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Піанізм</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піанізм, як явище перехідної епохи, характеризується взаємодією художніх принципів бароко, класицизму, пре романтизму, формуванням прийомів фортепіанної гри, основ виконавської майстерності;</w:t>
            </w:r>
          </w:p>
        </w:tc>
        <w:tc>
          <w:tcPr>
            <w:tcW w:w="4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rsidP="004418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піанізм, як сукупність композитор</w:t>
            </w:r>
            <w:r w:rsidR="00441838">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ського</w:t>
            </w:r>
            <w:proofErr w:type="spellEnd"/>
            <w:r>
              <w:rPr>
                <w:rFonts w:ascii="Times New Roman" w:eastAsia="Times New Roman" w:hAnsi="Times New Roman" w:cs="Times New Roman"/>
                <w:color w:val="000000"/>
                <w:sz w:val="24"/>
                <w:szCs w:val="24"/>
              </w:rPr>
              <w:t>, виконавського та методичного напрямків діяльності, вирізняється єдністю раціоналізму та емоційного начала, віртуозністю</w:t>
            </w:r>
            <w:r w:rsidR="00441838">
              <w:rPr>
                <w:rFonts w:ascii="Times New Roman" w:eastAsia="Times New Roman" w:hAnsi="Times New Roman" w:cs="Times New Roman"/>
                <w:color w:val="000000"/>
                <w:sz w:val="24"/>
                <w:szCs w:val="24"/>
              </w:rPr>
              <w:t xml:space="preserve">, </w:t>
            </w:r>
            <w:proofErr w:type="spellStart"/>
            <w:r w:rsidR="00441838">
              <w:rPr>
                <w:rFonts w:ascii="Times New Roman" w:eastAsia="Times New Roman" w:hAnsi="Times New Roman" w:cs="Times New Roman"/>
                <w:color w:val="000000"/>
                <w:sz w:val="24"/>
                <w:szCs w:val="24"/>
              </w:rPr>
              <w:t>сентимен-талізмом</w:t>
            </w:r>
            <w:proofErr w:type="spellEnd"/>
            <w:r>
              <w:rPr>
                <w:rFonts w:ascii="Times New Roman" w:eastAsia="Times New Roman" w:hAnsi="Times New Roman" w:cs="Times New Roman"/>
                <w:color w:val="000000"/>
                <w:sz w:val="24"/>
                <w:szCs w:val="24"/>
              </w:rPr>
              <w:t>, неокласичним стилем художнього мислення, що формується у межах романтичного світобачення;</w:t>
            </w:r>
          </w:p>
        </w:tc>
      </w:tr>
      <w:tr w:rsidR="00B51C46" w:rsidTr="00441838">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Спосіб звуко</w:t>
            </w:r>
            <w:r w:rsidR="00954FC2">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утворення</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зумовлений специфікою механіки англійського фортепіано: тугі та глибокі клавіші вимагали значних фізичних зусиль;</w:t>
            </w:r>
          </w:p>
        </w:tc>
        <w:tc>
          <w:tcPr>
            <w:tcW w:w="4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зумовлений специфікою механіки місцевих фортепіано: мілка та легка клавіатура, що не вимагала сильного удару;</w:t>
            </w:r>
          </w:p>
        </w:tc>
      </w:tr>
      <w:tr w:rsidR="00B51C46" w:rsidTr="00441838">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Звук</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повний «концертний» звук;</w:t>
            </w:r>
          </w:p>
        </w:tc>
        <w:tc>
          <w:tcPr>
            <w:tcW w:w="4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ніжний «флейтовий» звук; </w:t>
            </w:r>
          </w:p>
        </w:tc>
      </w:tr>
      <w:tr w:rsidR="00B51C46" w:rsidTr="00441838">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Постановка рук</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тримання пальців як молоточків, уникнення рухів кисті та використання ваги руки;</w:t>
            </w:r>
          </w:p>
        </w:tc>
        <w:tc>
          <w:tcPr>
            <w:tcW w:w="4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використання ваги руки, цілісності рухів та опори на клавіші. У грі «крупної» техніки – участь усього корпусу;</w:t>
            </w:r>
          </w:p>
        </w:tc>
      </w:tr>
      <w:tr w:rsidR="00B51C46" w:rsidTr="00441838">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навчання</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виховання самостійності та незалежності;</w:t>
            </w:r>
          </w:p>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робота над витривалістю, ритмом та контрастною динамікою;</w:t>
            </w:r>
          </w:p>
        </w:tc>
        <w:tc>
          <w:tcPr>
            <w:tcW w:w="4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виховання самоконтролю та самокритичності;</w:t>
            </w:r>
          </w:p>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оволодінн</w:t>
            </w:r>
            <w:r w:rsidR="00954FC2">
              <w:rPr>
                <w:rFonts w:ascii="Times New Roman" w:eastAsia="Times New Roman" w:hAnsi="Times New Roman" w:cs="Times New Roman"/>
                <w:color w:val="000000"/>
                <w:sz w:val="24"/>
                <w:szCs w:val="24"/>
              </w:rPr>
              <w:t>я всіма видами туше</w:t>
            </w:r>
            <w:r>
              <w:rPr>
                <w:rFonts w:ascii="Times New Roman" w:eastAsia="Times New Roman" w:hAnsi="Times New Roman" w:cs="Times New Roman"/>
                <w:color w:val="000000"/>
                <w:sz w:val="24"/>
                <w:szCs w:val="24"/>
              </w:rPr>
              <w:t>;</w:t>
            </w:r>
          </w:p>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роз</w:t>
            </w:r>
            <w:r w:rsidR="00954FC2">
              <w:rPr>
                <w:rFonts w:ascii="Times New Roman" w:eastAsia="Times New Roman" w:hAnsi="Times New Roman" w:cs="Times New Roman"/>
                <w:color w:val="000000"/>
                <w:sz w:val="24"/>
                <w:szCs w:val="24"/>
              </w:rPr>
              <w:t>виток індивідуальності</w:t>
            </w:r>
            <w:r>
              <w:rPr>
                <w:rFonts w:ascii="Times New Roman" w:eastAsia="Times New Roman" w:hAnsi="Times New Roman" w:cs="Times New Roman"/>
                <w:color w:val="000000"/>
                <w:sz w:val="24"/>
                <w:szCs w:val="24"/>
              </w:rPr>
              <w:t xml:space="preserve"> виконавця;</w:t>
            </w:r>
          </w:p>
        </w:tc>
      </w:tr>
      <w:tr w:rsidR="00B51C46" w:rsidTr="00441838">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Основні види техніки над якими працювали</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вправи на чіткість </w:t>
            </w:r>
            <w:r w:rsidR="00954FC2">
              <w:rPr>
                <w:rFonts w:ascii="Times New Roman" w:eastAsia="Times New Roman" w:hAnsi="Times New Roman" w:cs="Times New Roman"/>
                <w:color w:val="000000"/>
                <w:sz w:val="24"/>
                <w:szCs w:val="24"/>
              </w:rPr>
              <w:t>пальців;</w:t>
            </w:r>
          </w:p>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інструктивні етюди; </w:t>
            </w:r>
          </w:p>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трелі;</w:t>
            </w:r>
          </w:p>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подвійні ноти;</w:t>
            </w:r>
          </w:p>
        </w:tc>
        <w:tc>
          <w:tcPr>
            <w:tcW w:w="4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гами;</w:t>
            </w:r>
          </w:p>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вправи довгими арпеджіо;</w:t>
            </w:r>
          </w:p>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інструктивні етюди “на зміну позицій”;</w:t>
            </w:r>
          </w:p>
        </w:tc>
      </w:tr>
      <w:tr w:rsidR="00B51C46" w:rsidTr="00441838">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Тривалість занять</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тривалі систематичні заняття по 6-8 годин;</w:t>
            </w:r>
          </w:p>
        </w:tc>
        <w:tc>
          <w:tcPr>
            <w:tcW w:w="4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систематичні, щоденні та уважні заняття не більше 3-х годин</w:t>
            </w:r>
            <w:r>
              <w:rPr>
                <w:rFonts w:ascii="Times New Roman" w:eastAsia="Times New Roman" w:hAnsi="Times New Roman" w:cs="Times New Roman"/>
                <w:sz w:val="24"/>
                <w:szCs w:val="24"/>
              </w:rPr>
              <w:t>;</w:t>
            </w:r>
          </w:p>
        </w:tc>
      </w:tr>
      <w:tr w:rsidR="00B51C46" w:rsidTr="00441838">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Переваги школи</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розвиток сили, рівності, «незалежності», вправності пальців;</w:t>
            </w:r>
          </w:p>
          <w:p w:rsidR="00B51C46" w:rsidRDefault="002A75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виховання значної витримки;</w:t>
            </w:r>
          </w:p>
          <w:p w:rsidR="00B51C46" w:rsidRDefault="002A75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віртуозна розробка фортепіанної фактури;</w:t>
            </w:r>
          </w:p>
          <w:p w:rsidR="00B51C46" w:rsidRDefault="002A75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відпрацювання пальцевої техніки;</w:t>
            </w:r>
          </w:p>
          <w:p w:rsidR="00B51C46" w:rsidRDefault="002A75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позиційність рук</w:t>
            </w:r>
          </w:p>
        </w:tc>
        <w:tc>
          <w:tcPr>
            <w:tcW w:w="4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використання цілісних рухів та ваги рук;</w:t>
            </w:r>
          </w:p>
          <w:p w:rsidR="00B51C46" w:rsidRDefault="002A75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вимога до змістовного та художнього виконання;</w:t>
            </w:r>
          </w:p>
          <w:p w:rsidR="00B51C46" w:rsidRDefault="002A75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засудження візуальної експресії;</w:t>
            </w:r>
          </w:p>
          <w:p w:rsidR="00B51C46" w:rsidRDefault="0044183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оволодіння звуковою палітрою</w:t>
            </w:r>
            <w:r w:rsidR="002A7521">
              <w:rPr>
                <w:rFonts w:ascii="Times New Roman" w:eastAsia="Times New Roman" w:hAnsi="Times New Roman" w:cs="Times New Roman"/>
                <w:color w:val="000000"/>
                <w:sz w:val="24"/>
                <w:szCs w:val="24"/>
              </w:rPr>
              <w:t>;</w:t>
            </w:r>
          </w:p>
          <w:p w:rsidR="00B51C46" w:rsidRDefault="002A75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гра гам пов’язується з художніми завданнями;</w:t>
            </w:r>
          </w:p>
          <w:p w:rsidR="00B51C46" w:rsidRDefault="002A75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система щоденних тренувань певною кількістю повторів;</w:t>
            </w:r>
          </w:p>
          <w:p w:rsidR="00B51C46" w:rsidRDefault="002A75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звільнення ігрового апарату піаніста</w:t>
            </w:r>
          </w:p>
        </w:tc>
      </w:tr>
      <w:tr w:rsidR="00B51C46" w:rsidTr="00441838">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Недоліки школи</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переважання муштри;</w:t>
            </w:r>
          </w:p>
          <w:p w:rsidR="00B51C46" w:rsidRDefault="002A75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перетворення занять та гру в механічний процес;</w:t>
            </w:r>
          </w:p>
          <w:p w:rsidR="00B51C46" w:rsidRDefault="002A75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уникання рухів кисті;</w:t>
            </w:r>
          </w:p>
          <w:p w:rsidR="00B51C46" w:rsidRDefault="002A75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не використання ваги руки</w:t>
            </w:r>
          </w:p>
        </w:tc>
        <w:tc>
          <w:tcPr>
            <w:tcW w:w="4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вплив механістичної педагогіки;</w:t>
            </w:r>
          </w:p>
          <w:p w:rsidR="00B51C46" w:rsidRDefault="002A75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перебільшене використання метронома під час занять;</w:t>
            </w:r>
          </w:p>
          <w:p w:rsidR="00B51C46" w:rsidRDefault="002A752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зловживання педалізації</w:t>
            </w:r>
          </w:p>
        </w:tc>
      </w:tr>
    </w:tbl>
    <w:p w:rsidR="00B51C46" w:rsidRDefault="00B51C46">
      <w:pPr>
        <w:spacing w:after="0" w:line="360" w:lineRule="auto"/>
        <w:rPr>
          <w:rFonts w:ascii="Times New Roman" w:eastAsia="Times New Roman" w:hAnsi="Times New Roman" w:cs="Times New Roman"/>
          <w:sz w:val="24"/>
          <w:szCs w:val="24"/>
        </w:rPr>
      </w:pPr>
    </w:p>
    <w:p w:rsidR="00B51C46" w:rsidRDefault="002A7521">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lastRenderedPageBreak/>
        <w:t xml:space="preserve">Підводячи підсумок можна стверджувати, що піаністичні прийоми виникали та еволюціонували із формуванням фортепіано та його технічних і виразних можливостей. Під час аналізу розвитку лондонської та віденської фортепіанних шкіл було враховано властивості технічних та виразових можливостей, у тому числі зумовлених </w:t>
      </w:r>
      <w:proofErr w:type="spellStart"/>
      <w:r>
        <w:rPr>
          <w:rFonts w:ascii="Times New Roman" w:eastAsia="Times New Roman" w:hAnsi="Times New Roman" w:cs="Times New Roman"/>
          <w:color w:val="000000"/>
          <w:sz w:val="28"/>
          <w:szCs w:val="28"/>
        </w:rPr>
        <w:t>механікою</w:t>
      </w:r>
      <w:proofErr w:type="spellEnd"/>
      <w:r>
        <w:rPr>
          <w:rFonts w:ascii="Times New Roman" w:eastAsia="Times New Roman" w:hAnsi="Times New Roman" w:cs="Times New Roman"/>
          <w:color w:val="000000"/>
          <w:sz w:val="28"/>
          <w:szCs w:val="28"/>
        </w:rPr>
        <w:t xml:space="preserve"> типів фортепіано. Ці школи стали першими в історії піанізму, що узагальнили здобутки фортепіанної культури, аналіз теоретично-практичних розробок майстрів, творчі пошуки попередників та власного виконавського досвіду. </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Наприкінці XIX ст. сформувалася школа анатомо-фізіологів, які намагалися працювати над фортепіанною грою, виходячи виключно з будови людської руки. Однак, анатомо-фізіологи у своїй роботі стали поштовхом до бурхливих обговорень стосовно технічних проблем гри на фортепіано, вони спиралися на аналіз попереднього розвитку фортепіанної музики, виконавської практики та педагогічної думки  [45, с.6-7].</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Інтенсивний розвиток віртуозного мистецтва вимагав від піаністів щоденного багатогодинного тренування за інструментом для досягнення вправності. Характерним для представників анатомо-фізіологічної школи було використання механічних пристроїв – приладів для більш швидкого оволодіння фортепіанною технікою. Е. Ліберман [</w:t>
      </w:r>
      <w:r>
        <w:rPr>
          <w:rFonts w:ascii="Times New Roman" w:eastAsia="Times New Roman" w:hAnsi="Times New Roman" w:cs="Times New Roman"/>
          <w:sz w:val="28"/>
          <w:szCs w:val="28"/>
        </w:rPr>
        <w:t>45</w:t>
      </w:r>
      <w:r>
        <w:rPr>
          <w:rFonts w:ascii="Times New Roman" w:eastAsia="Times New Roman" w:hAnsi="Times New Roman" w:cs="Times New Roman"/>
          <w:color w:val="000000"/>
          <w:sz w:val="28"/>
          <w:szCs w:val="28"/>
        </w:rPr>
        <w:t xml:space="preserve">, с.5-6] описує прийом «п'ятак», який полягав у наступному: п'ятикопійчану монету потрібно покласти на зап'ястя так, щоб монета не впала. Вважалося, що падіння монети сигналізувало про недостатню ізольованість руху пальців. Також дуже часто використовувався «керівник» Ф. </w:t>
      </w:r>
      <w:proofErr w:type="spellStart"/>
      <w:r>
        <w:rPr>
          <w:rFonts w:ascii="Times New Roman" w:eastAsia="Times New Roman" w:hAnsi="Times New Roman" w:cs="Times New Roman"/>
          <w:color w:val="000000"/>
          <w:sz w:val="28"/>
          <w:szCs w:val="28"/>
        </w:rPr>
        <w:t>Калькбреннера</w:t>
      </w:r>
      <w:proofErr w:type="spellEnd"/>
      <w:r>
        <w:rPr>
          <w:rFonts w:ascii="Times New Roman" w:eastAsia="Times New Roman" w:hAnsi="Times New Roman" w:cs="Times New Roman"/>
          <w:color w:val="000000"/>
          <w:sz w:val="28"/>
          <w:szCs w:val="28"/>
        </w:rPr>
        <w:t xml:space="preserve"> – це особливий механічний апарат, що підтримує руку. Метою прийому «п'ятак» та механізму «керівник» – є ізоляція пальцевих рухів та відокремлене їх тренування від дій руки. Тому, проаналізуємо позитивні та негативні погляди анатомо-фізіологічної школи (табл. 1.4)</w:t>
      </w:r>
    </w:p>
    <w:p w:rsidR="00441838" w:rsidRDefault="00441838">
      <w:pPr>
        <w:spacing w:after="0" w:line="360" w:lineRule="auto"/>
        <w:ind w:firstLine="900"/>
        <w:jc w:val="right"/>
        <w:rPr>
          <w:rFonts w:ascii="Times New Roman" w:eastAsia="Times New Roman" w:hAnsi="Times New Roman" w:cs="Times New Roman"/>
          <w:color w:val="000000"/>
          <w:sz w:val="28"/>
          <w:szCs w:val="28"/>
        </w:rPr>
      </w:pPr>
    </w:p>
    <w:p w:rsidR="00441838" w:rsidRDefault="00441838">
      <w:pPr>
        <w:spacing w:after="0" w:line="360" w:lineRule="auto"/>
        <w:ind w:firstLine="900"/>
        <w:jc w:val="right"/>
        <w:rPr>
          <w:rFonts w:ascii="Times New Roman" w:eastAsia="Times New Roman" w:hAnsi="Times New Roman" w:cs="Times New Roman"/>
          <w:color w:val="000000"/>
          <w:sz w:val="28"/>
          <w:szCs w:val="28"/>
        </w:rPr>
      </w:pPr>
    </w:p>
    <w:p w:rsidR="00441838" w:rsidRDefault="00441838">
      <w:pPr>
        <w:spacing w:after="0" w:line="360" w:lineRule="auto"/>
        <w:ind w:firstLine="900"/>
        <w:jc w:val="right"/>
        <w:rPr>
          <w:rFonts w:ascii="Times New Roman" w:eastAsia="Times New Roman" w:hAnsi="Times New Roman" w:cs="Times New Roman"/>
          <w:color w:val="000000"/>
          <w:sz w:val="28"/>
          <w:szCs w:val="28"/>
        </w:rPr>
      </w:pPr>
    </w:p>
    <w:p w:rsidR="00B51C46" w:rsidRDefault="002A7521">
      <w:pPr>
        <w:spacing w:after="0" w:line="360" w:lineRule="auto"/>
        <w:ind w:firstLine="900"/>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lastRenderedPageBreak/>
        <w:t>Таблиця 1.4</w:t>
      </w:r>
    </w:p>
    <w:p w:rsidR="00B51C46" w:rsidRDefault="002A7521">
      <w:pPr>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Позитивні та негативні погляди анатомо-фізіологів на формування виконавської майстерності піаністів </w:t>
      </w:r>
    </w:p>
    <w:tbl>
      <w:tblPr>
        <w:tblStyle w:val="ab"/>
        <w:tblW w:w="9335" w:type="dxa"/>
        <w:tblInd w:w="-25" w:type="dxa"/>
        <w:tblLayout w:type="fixed"/>
        <w:tblLook w:val="0400" w:firstRow="0" w:lastRow="0" w:firstColumn="0" w:lastColumn="0" w:noHBand="0" w:noVBand="1"/>
      </w:tblPr>
      <w:tblGrid>
        <w:gridCol w:w="1635"/>
        <w:gridCol w:w="2208"/>
        <w:gridCol w:w="5492"/>
      </w:tblGrid>
      <w:tr w:rsidR="00B51C46" w:rsidTr="00441838">
        <w:trPr>
          <w:trHeight w:val="318"/>
          <w:tblHeader/>
        </w:trPr>
        <w:tc>
          <w:tcPr>
            <w:tcW w:w="163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51C46" w:rsidRDefault="002A752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Параметр</w:t>
            </w:r>
          </w:p>
        </w:tc>
        <w:tc>
          <w:tcPr>
            <w:tcW w:w="22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Позитивні риси</w:t>
            </w:r>
          </w:p>
        </w:tc>
        <w:tc>
          <w:tcPr>
            <w:tcW w:w="5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Негативні риси</w:t>
            </w:r>
          </w:p>
        </w:tc>
      </w:tr>
      <w:tr w:rsidR="00B51C46" w:rsidTr="00441838">
        <w:trPr>
          <w:trHeight w:val="1721"/>
          <w:tblHeader/>
        </w:trPr>
        <w:tc>
          <w:tcPr>
            <w:tcW w:w="163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51C46" w:rsidRDefault="002A752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Психологічна складова</w:t>
            </w:r>
          </w:p>
        </w:tc>
        <w:tc>
          <w:tcPr>
            <w:tcW w:w="22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бажання раціоналізувати процес багатогодинного тренування на інструменті;</w:t>
            </w:r>
          </w:p>
        </w:tc>
        <w:tc>
          <w:tcPr>
            <w:tcW w:w="5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ігнорування закономірностей перебігання психічних процесів – емоцій, уяви, підсвідомості;</w:t>
            </w:r>
          </w:p>
          <w:p w:rsidR="00B51C46" w:rsidRDefault="002A752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вироблення «правильної» техніки, що забезпечувала «гарне» звучання без урахування індивідуальності виконавця, змісту твору і стилю композитора</w:t>
            </w:r>
          </w:p>
        </w:tc>
      </w:tr>
      <w:tr w:rsidR="00B51C46" w:rsidTr="00441838">
        <w:trPr>
          <w:trHeight w:val="1914"/>
        </w:trPr>
        <w:tc>
          <w:tcPr>
            <w:tcW w:w="163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Фізична складова</w:t>
            </w:r>
          </w:p>
        </w:tc>
        <w:tc>
          <w:tcPr>
            <w:tcW w:w="22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використання природної ваги великих м'язів;</w:t>
            </w:r>
          </w:p>
        </w:tc>
        <w:tc>
          <w:tcPr>
            <w:tcW w:w="5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бачення вирішення технічних проблем лише в анатомії та фізіології;</w:t>
            </w:r>
          </w:p>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переконання, що ваговий тиск, розмах та обертання єдино правильними рухами, не є вимогами стилю;</w:t>
            </w:r>
          </w:p>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нанесення травми та шкоди піаністичному апарату виконавця</w:t>
            </w:r>
          </w:p>
        </w:tc>
      </w:tr>
      <w:tr w:rsidR="00B51C46" w:rsidTr="00441838">
        <w:trPr>
          <w:trHeight w:val="585"/>
        </w:trPr>
        <w:tc>
          <w:tcPr>
            <w:tcW w:w="163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Ергономічна складова</w:t>
            </w:r>
          </w:p>
        </w:tc>
        <w:tc>
          <w:tcPr>
            <w:tcW w:w="22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4418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r w:rsidR="002A7521">
              <w:rPr>
                <w:rFonts w:ascii="Times New Roman" w:eastAsia="Times New Roman" w:hAnsi="Times New Roman" w:cs="Times New Roman"/>
                <w:color w:val="000000"/>
                <w:sz w:val="24"/>
                <w:szCs w:val="24"/>
              </w:rPr>
              <w:t>досягнення гнучкості та свободи піаністичних рухів</w:t>
            </w:r>
          </w:p>
        </w:tc>
        <w:tc>
          <w:tcPr>
            <w:tcW w:w="5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прагнення до свободи (м'язів), вимагаючи пасивних рухів зап'ястя;</w:t>
            </w:r>
          </w:p>
        </w:tc>
      </w:tr>
    </w:tbl>
    <w:p w:rsidR="00B51C46" w:rsidRDefault="00B51C46">
      <w:pPr>
        <w:spacing w:after="0" w:line="360" w:lineRule="auto"/>
        <w:rPr>
          <w:rFonts w:ascii="Times New Roman" w:eastAsia="Times New Roman" w:hAnsi="Times New Roman" w:cs="Times New Roman"/>
          <w:sz w:val="24"/>
          <w:szCs w:val="24"/>
        </w:rPr>
      </w:pPr>
    </w:p>
    <w:p w:rsidR="00B51C46" w:rsidRDefault="002A7521">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Після оновлення поглядів на фортепіанну техніку був створений другий етап анатомо-фізіологічної школи. Порівняємо риси першого та другого етапів анатомо-фізіологів (табл. 1.5).</w:t>
      </w:r>
    </w:p>
    <w:p w:rsidR="00B51C46" w:rsidRPr="0076734A" w:rsidRDefault="002A7521">
      <w:pPr>
        <w:spacing w:after="0" w:line="360" w:lineRule="auto"/>
        <w:ind w:firstLine="900"/>
        <w:jc w:val="right"/>
        <w:rPr>
          <w:rFonts w:ascii="Times New Roman" w:eastAsia="Times New Roman" w:hAnsi="Times New Roman" w:cs="Times New Roman"/>
          <w:sz w:val="24"/>
          <w:szCs w:val="24"/>
        </w:rPr>
      </w:pPr>
      <w:r w:rsidRPr="0076734A">
        <w:rPr>
          <w:rFonts w:ascii="Times New Roman" w:eastAsia="Times New Roman" w:hAnsi="Times New Roman" w:cs="Times New Roman"/>
          <w:color w:val="000000"/>
          <w:sz w:val="28"/>
          <w:szCs w:val="28"/>
        </w:rPr>
        <w:t>Таблиця 1.5</w:t>
      </w:r>
    </w:p>
    <w:p w:rsidR="00B51C46" w:rsidRDefault="002A7521">
      <w:pPr>
        <w:spacing w:after="0" w:line="360" w:lineRule="auto"/>
        <w:ind w:firstLine="708"/>
        <w:jc w:val="center"/>
        <w:rPr>
          <w:rFonts w:ascii="Times New Roman" w:eastAsia="Times New Roman" w:hAnsi="Times New Roman" w:cs="Times New Roman"/>
          <w:sz w:val="24"/>
          <w:szCs w:val="24"/>
        </w:rPr>
      </w:pPr>
      <w:r w:rsidRPr="0076734A">
        <w:rPr>
          <w:rFonts w:ascii="Times New Roman" w:eastAsia="Times New Roman" w:hAnsi="Times New Roman" w:cs="Times New Roman"/>
          <w:color w:val="000000"/>
          <w:sz w:val="28"/>
          <w:szCs w:val="28"/>
        </w:rPr>
        <w:t>Етапи анатомо-фізіологічної школи</w:t>
      </w:r>
    </w:p>
    <w:tbl>
      <w:tblPr>
        <w:tblStyle w:val="ac"/>
        <w:tblW w:w="9345" w:type="dxa"/>
        <w:tblInd w:w="-20" w:type="dxa"/>
        <w:tblLayout w:type="fixed"/>
        <w:tblLook w:val="0400" w:firstRow="0" w:lastRow="0" w:firstColumn="0" w:lastColumn="0" w:noHBand="0" w:noVBand="1"/>
      </w:tblPr>
      <w:tblGrid>
        <w:gridCol w:w="4390"/>
        <w:gridCol w:w="4955"/>
      </w:tblGrid>
      <w:tr w:rsidR="00B51C46">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І етап</w:t>
            </w:r>
          </w:p>
        </w:tc>
        <w:tc>
          <w:tcPr>
            <w:tcW w:w="4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ІІ етап</w:t>
            </w:r>
          </w:p>
        </w:tc>
      </w:tr>
      <w:tr w:rsidR="00B51C46">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Гра ізольованими пальцями</w:t>
            </w:r>
          </w:p>
          <w:p w:rsidR="00B51C46" w:rsidRDefault="00B51C46">
            <w:pPr>
              <w:spacing w:after="0" w:line="240" w:lineRule="auto"/>
              <w:rPr>
                <w:rFonts w:ascii="Times New Roman" w:eastAsia="Times New Roman" w:hAnsi="Times New Roman" w:cs="Times New Roman"/>
                <w:sz w:val="24"/>
                <w:szCs w:val="24"/>
              </w:rPr>
            </w:pPr>
          </w:p>
        </w:tc>
        <w:tc>
          <w:tcPr>
            <w:tcW w:w="4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використання</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цілісних рухів рук, крупних М’язів спини та плечового поясу, надмірна увага до зовнішньої  сторони рухового процесу</w:t>
            </w:r>
          </w:p>
        </w:tc>
      </w:tr>
      <w:tr w:rsidR="00B51C46">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Сила, спритність, швидкість, чіткість, змістовність</w:t>
            </w:r>
          </w:p>
        </w:tc>
        <w:tc>
          <w:tcPr>
            <w:tcW w:w="4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Пошуку раціональних рухів, аналізу  м’язових </w:t>
            </w:r>
            <w:proofErr w:type="spellStart"/>
            <w:r>
              <w:rPr>
                <w:rFonts w:ascii="Times New Roman" w:eastAsia="Times New Roman" w:hAnsi="Times New Roman" w:cs="Times New Roman"/>
                <w:color w:val="000000"/>
                <w:sz w:val="24"/>
                <w:szCs w:val="24"/>
              </w:rPr>
              <w:t>відчуттів</w:t>
            </w:r>
            <w:proofErr w:type="spellEnd"/>
          </w:p>
        </w:tc>
      </w:tr>
      <w:tr w:rsidR="00B51C46">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Техніка як самоціль </w:t>
            </w:r>
          </w:p>
        </w:tc>
        <w:tc>
          <w:tcPr>
            <w:tcW w:w="4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Плавні безперервні рухи рук</w:t>
            </w:r>
          </w:p>
        </w:tc>
      </w:tr>
      <w:tr w:rsidR="00B51C46">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Основний прийом гри – </w:t>
            </w:r>
            <w:proofErr w:type="spellStart"/>
            <w:r>
              <w:rPr>
                <w:rFonts w:ascii="Times New Roman" w:eastAsia="Times New Roman" w:hAnsi="Times New Roman" w:cs="Times New Roman"/>
                <w:color w:val="000000"/>
                <w:sz w:val="24"/>
                <w:szCs w:val="24"/>
              </w:rPr>
              <w:t>відстукуючий</w:t>
            </w:r>
            <w:proofErr w:type="spellEnd"/>
            <w:r>
              <w:rPr>
                <w:rFonts w:ascii="Times New Roman" w:eastAsia="Times New Roman" w:hAnsi="Times New Roman" w:cs="Times New Roman"/>
                <w:color w:val="000000"/>
                <w:sz w:val="24"/>
                <w:szCs w:val="24"/>
              </w:rPr>
              <w:t xml:space="preserve"> удар округленими пальцями-«молоточками»</w:t>
            </w:r>
          </w:p>
        </w:tc>
        <w:tc>
          <w:tcPr>
            <w:tcW w:w="4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Прийом «падінню та кидку»</w:t>
            </w:r>
          </w:p>
        </w:tc>
      </w:tr>
      <w:tr w:rsidR="00B51C46">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кількісне, виснажливе тренування без почуття і уваги [51]</w:t>
            </w:r>
          </w:p>
        </w:tc>
        <w:tc>
          <w:tcPr>
            <w:tcW w:w="4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систематична робота над подоланням напруги</w:t>
            </w:r>
          </w:p>
        </w:tc>
      </w:tr>
    </w:tbl>
    <w:p w:rsidR="00B51C46" w:rsidRDefault="00B51C46">
      <w:pPr>
        <w:spacing w:after="0" w:line="360" w:lineRule="auto"/>
        <w:rPr>
          <w:rFonts w:ascii="Times New Roman" w:eastAsia="Times New Roman" w:hAnsi="Times New Roman" w:cs="Times New Roman"/>
          <w:sz w:val="24"/>
          <w:szCs w:val="24"/>
        </w:rPr>
      </w:pPr>
    </w:p>
    <w:p w:rsidR="00B51C46" w:rsidRDefault="002A7521">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lastRenderedPageBreak/>
        <w:t>Нові горизонти піанізму відкривали великі композитори, такі, як [</w:t>
      </w:r>
      <w:r>
        <w:rPr>
          <w:rFonts w:ascii="Times New Roman" w:eastAsia="Times New Roman" w:hAnsi="Times New Roman" w:cs="Times New Roman"/>
          <w:sz w:val="28"/>
          <w:szCs w:val="28"/>
        </w:rPr>
        <w:t>45</w:t>
      </w:r>
      <w:r w:rsidR="00441838">
        <w:rPr>
          <w:rFonts w:ascii="Times New Roman" w:eastAsia="Times New Roman" w:hAnsi="Times New Roman" w:cs="Times New Roman"/>
          <w:color w:val="000000"/>
          <w:sz w:val="28"/>
          <w:szCs w:val="28"/>
        </w:rPr>
        <w:t>]: Л. </w:t>
      </w:r>
      <w:r>
        <w:rPr>
          <w:rFonts w:ascii="Times New Roman" w:eastAsia="Times New Roman" w:hAnsi="Times New Roman" w:cs="Times New Roman"/>
          <w:color w:val="000000"/>
          <w:sz w:val="28"/>
          <w:szCs w:val="28"/>
        </w:rPr>
        <w:t xml:space="preserve">Бетховен і Ф. Шопен, Ф. Ліст і Й. Брамс, К. Дебюссі і М. </w:t>
      </w:r>
      <w:proofErr w:type="spellStart"/>
      <w:r>
        <w:rPr>
          <w:rFonts w:ascii="Times New Roman" w:eastAsia="Times New Roman" w:hAnsi="Times New Roman" w:cs="Times New Roman"/>
          <w:color w:val="000000"/>
          <w:sz w:val="28"/>
          <w:szCs w:val="28"/>
        </w:rPr>
        <w:t>Равель</w:t>
      </w:r>
      <w:proofErr w:type="spellEnd"/>
      <w:r>
        <w:rPr>
          <w:rFonts w:ascii="Times New Roman" w:eastAsia="Times New Roman" w:hAnsi="Times New Roman" w:cs="Times New Roman"/>
          <w:color w:val="000000"/>
          <w:sz w:val="28"/>
          <w:szCs w:val="28"/>
        </w:rPr>
        <w:t>, О. Скрябін і С. Прокоф'єв, кожен по-своєму, відкривав приховані можливості інструменту. У процесі розвитку фортепіанної музики змінювалися всі виразні засоби; більш складною та різноманітною ставала фортепіанна фактура, перед піаністами вставали нові проблеми (розрив між виникаючими вимогами музики та старими прийомами гри). Методи технічного виховання ґрунтувалися головним чином на механічному розвитку пальці [</w:t>
      </w:r>
      <w:r>
        <w:rPr>
          <w:rFonts w:ascii="Times New Roman" w:eastAsia="Times New Roman" w:hAnsi="Times New Roman" w:cs="Times New Roman"/>
          <w:sz w:val="28"/>
          <w:szCs w:val="28"/>
        </w:rPr>
        <w:t>45</w:t>
      </w:r>
      <w:r>
        <w:rPr>
          <w:rFonts w:ascii="Times New Roman" w:eastAsia="Times New Roman" w:hAnsi="Times New Roman" w:cs="Times New Roman"/>
          <w:color w:val="000000"/>
          <w:sz w:val="28"/>
          <w:szCs w:val="28"/>
        </w:rPr>
        <w:t>, с.5].</w:t>
      </w:r>
    </w:p>
    <w:p w:rsidR="00B51C46" w:rsidRDefault="002A7521">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Виконавча та педагогічна діяльність Ф. Шопена та Ф. Ліста давали чудові зразки роботи над технікою. Основними установками найбільших педагогів були природність гри, включення в ігрову дію всієї руки, кисті та плеча [</w:t>
      </w:r>
      <w:r>
        <w:rPr>
          <w:rFonts w:ascii="Times New Roman" w:eastAsia="Times New Roman" w:hAnsi="Times New Roman" w:cs="Times New Roman"/>
          <w:sz w:val="28"/>
          <w:szCs w:val="28"/>
        </w:rPr>
        <w:t>45</w:t>
      </w:r>
      <w:r>
        <w:rPr>
          <w:rFonts w:ascii="Times New Roman" w:eastAsia="Times New Roman" w:hAnsi="Times New Roman" w:cs="Times New Roman"/>
          <w:color w:val="000000"/>
          <w:sz w:val="28"/>
          <w:szCs w:val="28"/>
        </w:rPr>
        <w:t>]. </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Найкращою позицією рук піаніста – вважається «формула Шопена» – e, </w:t>
      </w:r>
      <w:proofErr w:type="spellStart"/>
      <w:r>
        <w:rPr>
          <w:rFonts w:ascii="Times New Roman" w:eastAsia="Times New Roman" w:hAnsi="Times New Roman" w:cs="Times New Roman"/>
          <w:color w:val="000000"/>
          <w:sz w:val="28"/>
          <w:szCs w:val="28"/>
        </w:rPr>
        <w:t>fis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ais</w:t>
      </w:r>
      <w:proofErr w:type="spellEnd"/>
      <w:r>
        <w:rPr>
          <w:rFonts w:ascii="Times New Roman" w:eastAsia="Times New Roman" w:hAnsi="Times New Roman" w:cs="Times New Roman"/>
          <w:color w:val="000000"/>
          <w:sz w:val="28"/>
          <w:szCs w:val="28"/>
        </w:rPr>
        <w:t xml:space="preserve">, h –для правої руки; f, </w:t>
      </w:r>
      <w:proofErr w:type="spellStart"/>
      <w:r>
        <w:rPr>
          <w:rFonts w:ascii="Times New Roman" w:eastAsia="Times New Roman" w:hAnsi="Times New Roman" w:cs="Times New Roman"/>
          <w:color w:val="000000"/>
          <w:sz w:val="28"/>
          <w:szCs w:val="28"/>
        </w:rPr>
        <w:t>gis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as</w:t>
      </w:r>
      <w:proofErr w:type="spellEnd"/>
      <w:r>
        <w:rPr>
          <w:rFonts w:ascii="Times New Roman" w:eastAsia="Times New Roman" w:hAnsi="Times New Roman" w:cs="Times New Roman"/>
          <w:color w:val="000000"/>
          <w:sz w:val="28"/>
          <w:szCs w:val="28"/>
        </w:rPr>
        <w:t xml:space="preserve">, b, c – для лівої руки. Г. </w:t>
      </w:r>
      <w:proofErr w:type="spellStart"/>
      <w:r>
        <w:rPr>
          <w:rFonts w:ascii="Times New Roman" w:eastAsia="Times New Roman" w:hAnsi="Times New Roman" w:cs="Times New Roman"/>
          <w:color w:val="000000"/>
          <w:sz w:val="28"/>
          <w:szCs w:val="28"/>
        </w:rPr>
        <w:t>Нейгауз</w:t>
      </w:r>
      <w:proofErr w:type="spellEnd"/>
      <w:r>
        <w:rPr>
          <w:rFonts w:ascii="Times New Roman" w:eastAsia="Times New Roman" w:hAnsi="Times New Roman" w:cs="Times New Roman"/>
          <w:color w:val="000000"/>
          <w:sz w:val="28"/>
          <w:szCs w:val="28"/>
        </w:rPr>
        <w:t xml:space="preserve"> вважає, що з цих п'яти нот треба починати всю методику та евристику фортепіанної гри [</w:t>
      </w:r>
      <w:r>
        <w:rPr>
          <w:rFonts w:ascii="Times New Roman" w:eastAsia="Times New Roman" w:hAnsi="Times New Roman" w:cs="Times New Roman"/>
          <w:sz w:val="28"/>
          <w:szCs w:val="28"/>
        </w:rPr>
        <w:t>58</w:t>
      </w:r>
      <w:r>
        <w:rPr>
          <w:rFonts w:ascii="Times New Roman" w:eastAsia="Times New Roman" w:hAnsi="Times New Roman" w:cs="Times New Roman"/>
          <w:color w:val="000000"/>
          <w:sz w:val="28"/>
          <w:szCs w:val="28"/>
        </w:rPr>
        <w:t>, с.79].</w:t>
      </w:r>
    </w:p>
    <w:p w:rsidR="00B51C46" w:rsidRDefault="002A752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lang w:val="ru-RU"/>
        </w:rPr>
        <w:drawing>
          <wp:inline distT="0" distB="0" distL="0" distR="0">
            <wp:extent cx="4343400" cy="723900"/>
            <wp:effectExtent l="0" t="0" r="0" b="0"/>
            <wp:docPr id="27" name="image25.png" descr="https://lh3.googleusercontent.com/mbtUrbDb8epK4SBycHRUX4YeR-S0eQrCZhz6UYptX7PTForamvNihqxLptqaMB70LUjLtEHLfcn1KEOabjFPag6Bf8zaR4IMqMI2CjHqZw_gxPeUPCUymeAwBPr6ydJWV9rWh-9aah05CJInDdfW4vwB2KkGqod5p_qkl8ZwpYkl1pF_h1xQ0j5yJODmOGVp6H8rAg"/>
            <wp:cNvGraphicFramePr/>
            <a:graphic xmlns:a="http://schemas.openxmlformats.org/drawingml/2006/main">
              <a:graphicData uri="http://schemas.openxmlformats.org/drawingml/2006/picture">
                <pic:pic xmlns:pic="http://schemas.openxmlformats.org/drawingml/2006/picture">
                  <pic:nvPicPr>
                    <pic:cNvPr id="0" name="image25.png" descr="https://lh3.googleusercontent.com/mbtUrbDb8epK4SBycHRUX4YeR-S0eQrCZhz6UYptX7PTForamvNihqxLptqaMB70LUjLtEHLfcn1KEOabjFPag6Bf8zaR4IMqMI2CjHqZw_gxPeUPCUymeAwBPr6ydJWV9rWh-9aah05CJInDdfW4vwB2KkGqod5p_qkl8ZwpYkl1pF_h1xQ0j5yJODmOGVp6H8rAg"/>
                    <pic:cNvPicPr preferRelativeResize="0"/>
                  </pic:nvPicPr>
                  <pic:blipFill>
                    <a:blip r:embed="rId9"/>
                    <a:srcRect/>
                    <a:stretch>
                      <a:fillRect/>
                    </a:stretch>
                  </pic:blipFill>
                  <pic:spPr>
                    <a:xfrm>
                      <a:off x="0" y="0"/>
                      <a:ext cx="4343400" cy="723900"/>
                    </a:xfrm>
                    <a:prstGeom prst="rect">
                      <a:avLst/>
                    </a:prstGeom>
                    <a:ln/>
                  </pic:spPr>
                </pic:pic>
              </a:graphicData>
            </a:graphic>
          </wp:inline>
        </w:drawing>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«Формула Шопена»  вважається найзручнішим, природним, вимушеним положенням руки і пальців на клавіатурі, так як короткі пальці - перший і п'ятий - потрапляють на білі клавіші, розташовані нижче, а довші - другий, третій та четвертий – на чорні клавіші, що знаходяться вище. Кожному зрозуміло, наскільки менш зручне і неприродне положення п'яти пальців на одних білих нотах: до, ре, мі, фа, сіль» [</w:t>
      </w:r>
      <w:r>
        <w:rPr>
          <w:rFonts w:ascii="Times New Roman" w:eastAsia="Times New Roman" w:hAnsi="Times New Roman" w:cs="Times New Roman"/>
          <w:sz w:val="28"/>
          <w:szCs w:val="28"/>
        </w:rPr>
        <w:t>58</w:t>
      </w:r>
      <w:r>
        <w:rPr>
          <w:rFonts w:ascii="Times New Roman" w:eastAsia="Times New Roman" w:hAnsi="Times New Roman" w:cs="Times New Roman"/>
          <w:color w:val="000000"/>
          <w:sz w:val="28"/>
          <w:szCs w:val="28"/>
        </w:rPr>
        <w:t>, с.79]. </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Найважливішою умовою фортепіанної гри Ф. Шопен вважав гнучкість рук, легкість звучання та свобода. Цінував внутрішню логіку музичного розвитку. Значну увагу приділяв грі гам різними штрихами, динамікою та відтінками. Ф. Шопен заперечував прийом «вистукування» ізольованими пальцями, напружене підкладання 1-го пальця та ритмічні вправи.  За словами </w:t>
      </w:r>
      <w:r>
        <w:rPr>
          <w:rFonts w:ascii="Times New Roman" w:eastAsia="Times New Roman" w:hAnsi="Times New Roman" w:cs="Times New Roman"/>
          <w:color w:val="000000"/>
          <w:sz w:val="28"/>
          <w:szCs w:val="28"/>
        </w:rPr>
        <w:lastRenderedPageBreak/>
        <w:t>Ф. Ліста, Ф. Шопен уникав емоційних і пов’язаних з ними динамічних перебільшень. Шкала динаміки Шопена:</w:t>
      </w:r>
    </w:p>
    <w:p w:rsidR="00B51C46" w:rsidRDefault="002A7521">
      <w:pPr>
        <w:spacing w:after="0" w:line="360" w:lineRule="auto"/>
        <w:ind w:left="800"/>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FF = </w:t>
      </w:r>
      <w:proofErr w:type="spellStart"/>
      <w:r>
        <w:rPr>
          <w:rFonts w:ascii="Times New Roman" w:eastAsia="Times New Roman" w:hAnsi="Times New Roman" w:cs="Times New Roman"/>
          <w:color w:val="000000"/>
          <w:sz w:val="28"/>
          <w:szCs w:val="28"/>
        </w:rPr>
        <w:t>mF</w:t>
      </w:r>
      <w:proofErr w:type="spellEnd"/>
    </w:p>
    <w:p w:rsidR="00B51C46" w:rsidRDefault="002A7521">
      <w:pPr>
        <w:spacing w:after="0" w:line="360" w:lineRule="auto"/>
        <w:ind w:left="800"/>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p   = </w:t>
      </w:r>
      <w:proofErr w:type="spellStart"/>
      <w:r>
        <w:rPr>
          <w:rFonts w:ascii="Times New Roman" w:eastAsia="Times New Roman" w:hAnsi="Times New Roman" w:cs="Times New Roman"/>
          <w:color w:val="000000"/>
          <w:sz w:val="28"/>
          <w:szCs w:val="28"/>
        </w:rPr>
        <w:t>pp</w:t>
      </w:r>
      <w:proofErr w:type="spellEnd"/>
    </w:p>
    <w:p w:rsidR="00B51C46" w:rsidRDefault="002A7521">
      <w:pPr>
        <w:spacing w:after="0" w:line="360" w:lineRule="auto"/>
        <w:ind w:left="80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8"/>
          <w:szCs w:val="28"/>
        </w:rPr>
        <w:t>pp</w:t>
      </w:r>
      <w:proofErr w:type="spellEnd"/>
      <w:r>
        <w:rPr>
          <w:rFonts w:ascii="Times New Roman" w:eastAsia="Times New Roman" w:hAnsi="Times New Roman" w:cs="Times New Roman"/>
          <w:color w:val="000000"/>
          <w:sz w:val="28"/>
          <w:szCs w:val="28"/>
        </w:rPr>
        <w:t xml:space="preserve"> = на грані чутної межі.</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Початкові вправи Ф. Шопена були засновані на збереженні відносно однакового положення руки при позиційному переміщенні (звертав увагу на рівність переходів). Принцип </w:t>
      </w:r>
      <w:proofErr w:type="spellStart"/>
      <w:r>
        <w:rPr>
          <w:rFonts w:ascii="Times New Roman" w:eastAsia="Times New Roman" w:hAnsi="Times New Roman" w:cs="Times New Roman"/>
          <w:color w:val="000000"/>
          <w:sz w:val="28"/>
          <w:szCs w:val="28"/>
        </w:rPr>
        <w:t>Шопенівської</w:t>
      </w:r>
      <w:proofErr w:type="spellEnd"/>
      <w:r>
        <w:rPr>
          <w:rFonts w:ascii="Times New Roman" w:eastAsia="Times New Roman" w:hAnsi="Times New Roman" w:cs="Times New Roman"/>
          <w:color w:val="000000"/>
          <w:sz w:val="28"/>
          <w:szCs w:val="28"/>
        </w:rPr>
        <w:t xml:space="preserve"> аплікатури полягав у охопленні якомога більшої кількості клавіш при одному положенні руки. Він розробив відношення до кожного пальця як до певної індивідуальності:</w:t>
      </w:r>
    </w:p>
    <w:p w:rsidR="00B51C46" w:rsidRDefault="002A7521">
      <w:pPr>
        <w:numPr>
          <w:ilvl w:val="0"/>
          <w:numId w:val="9"/>
        </w:numPr>
        <w:spacing w:after="0" w:line="360" w:lineRule="auto"/>
        <w:ind w:left="11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середній — роль опори зводу руки;</w:t>
      </w:r>
    </w:p>
    <w:p w:rsidR="00B51C46" w:rsidRDefault="002A7521">
      <w:pPr>
        <w:numPr>
          <w:ilvl w:val="0"/>
          <w:numId w:val="9"/>
        </w:numPr>
        <w:spacing w:after="0" w:line="360" w:lineRule="auto"/>
        <w:ind w:left="11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4-й палець — „сіамський близнюк” 3-го;</w:t>
      </w:r>
    </w:p>
    <w:p w:rsidR="00B51C46" w:rsidRDefault="002A7521">
      <w:pPr>
        <w:numPr>
          <w:ilvl w:val="0"/>
          <w:numId w:val="9"/>
        </w:numPr>
        <w:spacing w:after="0" w:line="360" w:lineRule="auto"/>
        <w:ind w:left="11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2-й палець — „лоцман”, спрямовуючий всі рухи.</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Якщо порівняти ставлення до пальцевої техніки Ф. Шопена та Ф. Ліста, ось що можна відслідкувати (табл. 1.6):</w:t>
      </w:r>
    </w:p>
    <w:p w:rsidR="00B51C46" w:rsidRDefault="002A7521">
      <w:pPr>
        <w:spacing w:after="0" w:line="360" w:lineRule="auto"/>
        <w:ind w:firstLine="900"/>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Таблиця 1.6</w:t>
      </w:r>
    </w:p>
    <w:p w:rsidR="00B51C46" w:rsidRDefault="002A7521">
      <w:pPr>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Порівняння пальцевої техніки Ф. Шопена та Ф. Ліста</w:t>
      </w:r>
    </w:p>
    <w:tbl>
      <w:tblPr>
        <w:tblStyle w:val="ad"/>
        <w:tblW w:w="9345" w:type="dxa"/>
        <w:tblInd w:w="-20" w:type="dxa"/>
        <w:tblLayout w:type="fixed"/>
        <w:tblLook w:val="0400" w:firstRow="0" w:lastRow="0" w:firstColumn="0" w:lastColumn="0" w:noHBand="0" w:noVBand="1"/>
      </w:tblPr>
      <w:tblGrid>
        <w:gridCol w:w="1436"/>
        <w:gridCol w:w="4372"/>
        <w:gridCol w:w="3537"/>
      </w:tblGrid>
      <w:tr w:rsidR="00B51C46">
        <w:tc>
          <w:tcPr>
            <w:tcW w:w="1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rsidP="0044183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Параметри</w:t>
            </w:r>
          </w:p>
        </w:tc>
        <w:tc>
          <w:tcPr>
            <w:tcW w:w="4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rsidP="0044183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Ф. Шопен </w:t>
            </w:r>
          </w:p>
        </w:tc>
        <w:tc>
          <w:tcPr>
            <w:tcW w:w="3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rsidP="0044183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Ф. Ліст </w:t>
            </w:r>
          </w:p>
        </w:tc>
      </w:tr>
      <w:tr w:rsidR="00B51C46">
        <w:tc>
          <w:tcPr>
            <w:tcW w:w="1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rsidP="0044183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Погляд</w:t>
            </w:r>
          </w:p>
        </w:tc>
        <w:tc>
          <w:tcPr>
            <w:tcW w:w="4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rsidP="0044183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Індивідуалізація</w:t>
            </w:r>
            <w:r>
              <w:rPr>
                <w:rFonts w:ascii="Times New Roman" w:eastAsia="Times New Roman" w:hAnsi="Times New Roman" w:cs="Times New Roman"/>
                <w:color w:val="000000"/>
                <w:sz w:val="24"/>
                <w:szCs w:val="24"/>
              </w:rPr>
              <w:t xml:space="preserve"> пальців</w:t>
            </w:r>
          </w:p>
        </w:tc>
        <w:tc>
          <w:tcPr>
            <w:tcW w:w="3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rsidP="0044183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Універсалізація </w:t>
            </w:r>
            <w:r>
              <w:rPr>
                <w:rFonts w:ascii="Times New Roman" w:eastAsia="Times New Roman" w:hAnsi="Times New Roman" w:cs="Times New Roman"/>
                <w:color w:val="000000"/>
                <w:sz w:val="24"/>
                <w:szCs w:val="24"/>
              </w:rPr>
              <w:t>пальців</w:t>
            </w:r>
          </w:p>
        </w:tc>
      </w:tr>
      <w:tr w:rsidR="00B51C46">
        <w:tc>
          <w:tcPr>
            <w:tcW w:w="1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rsidP="0044183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Ціль</w:t>
            </w:r>
          </w:p>
        </w:tc>
        <w:tc>
          <w:tcPr>
            <w:tcW w:w="4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rsidP="0044183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Значно важливіше розвинути природні якості кожного пальця</w:t>
            </w:r>
          </w:p>
        </w:tc>
        <w:tc>
          <w:tcPr>
            <w:tcW w:w="3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rsidP="0044183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Розвиток сили та незалежності кожного пальця</w:t>
            </w:r>
          </w:p>
        </w:tc>
      </w:tr>
      <w:tr w:rsidR="00B51C46">
        <w:tc>
          <w:tcPr>
            <w:tcW w:w="1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rsidP="0044183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Звук</w:t>
            </w:r>
          </w:p>
        </w:tc>
        <w:tc>
          <w:tcPr>
            <w:tcW w:w="4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rsidP="0044183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грати все рівним звуком</w:t>
            </w:r>
          </w:p>
        </w:tc>
        <w:tc>
          <w:tcPr>
            <w:tcW w:w="3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rsidP="0044183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Вимагає бездоганної рівності</w:t>
            </w:r>
          </w:p>
        </w:tc>
      </w:tr>
    </w:tbl>
    <w:p w:rsidR="00B51C46" w:rsidRDefault="00B51C46">
      <w:pPr>
        <w:spacing w:after="0" w:line="360" w:lineRule="auto"/>
        <w:rPr>
          <w:rFonts w:ascii="Times New Roman" w:eastAsia="Times New Roman" w:hAnsi="Times New Roman" w:cs="Times New Roman"/>
          <w:sz w:val="24"/>
          <w:szCs w:val="24"/>
        </w:rPr>
      </w:pP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«Не все, що зручно, придатне» зауважував Ф. Ліст, який вважається творцем фундаментальних формул (які включають всі фактурні труднощі і в першу чергу націлені на розвиток крупної техніки), а також нових сміливих аплікатурних прийомів (</w:t>
      </w:r>
      <w:proofErr w:type="spellStart"/>
      <w:r>
        <w:rPr>
          <w:rFonts w:ascii="Times New Roman" w:eastAsia="Times New Roman" w:hAnsi="Times New Roman" w:cs="Times New Roman"/>
          <w:color w:val="000000"/>
          <w:sz w:val="28"/>
          <w:szCs w:val="28"/>
        </w:rPr>
        <w:t>перекладування</w:t>
      </w:r>
      <w:proofErr w:type="spellEnd"/>
      <w:r>
        <w:rPr>
          <w:rFonts w:ascii="Times New Roman" w:eastAsia="Times New Roman" w:hAnsi="Times New Roman" w:cs="Times New Roman"/>
          <w:color w:val="000000"/>
          <w:sz w:val="28"/>
          <w:szCs w:val="28"/>
        </w:rPr>
        <w:t xml:space="preserve"> 5-го пальця через 1-й, розподіл пасажів між двома руками, використання 1-го пальця у співучій мелодії середнього, «</w:t>
      </w:r>
      <w:proofErr w:type="spellStart"/>
      <w:r>
        <w:rPr>
          <w:rFonts w:ascii="Times New Roman" w:eastAsia="Times New Roman" w:hAnsi="Times New Roman" w:cs="Times New Roman"/>
          <w:color w:val="000000"/>
          <w:sz w:val="28"/>
          <w:szCs w:val="28"/>
        </w:rPr>
        <w:t>валторнового</w:t>
      </w:r>
      <w:proofErr w:type="spellEnd"/>
      <w:r>
        <w:rPr>
          <w:rFonts w:ascii="Times New Roman" w:eastAsia="Times New Roman" w:hAnsi="Times New Roman" w:cs="Times New Roman"/>
          <w:color w:val="000000"/>
          <w:sz w:val="28"/>
          <w:szCs w:val="28"/>
        </w:rPr>
        <w:t>» регістра) [</w:t>
      </w:r>
      <w:r>
        <w:rPr>
          <w:rFonts w:ascii="Times New Roman" w:eastAsia="Times New Roman" w:hAnsi="Times New Roman" w:cs="Times New Roman"/>
          <w:sz w:val="28"/>
          <w:szCs w:val="28"/>
        </w:rPr>
        <w:t>43</w:t>
      </w:r>
      <w:r>
        <w:rPr>
          <w:rFonts w:ascii="Times New Roman" w:eastAsia="Times New Roman" w:hAnsi="Times New Roman" w:cs="Times New Roman"/>
          <w:color w:val="000000"/>
          <w:sz w:val="28"/>
          <w:szCs w:val="28"/>
        </w:rPr>
        <w:t>].</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Високо цінували піаніста О. </w:t>
      </w:r>
      <w:proofErr w:type="spellStart"/>
      <w:r>
        <w:rPr>
          <w:rFonts w:ascii="Times New Roman" w:eastAsia="Times New Roman" w:hAnsi="Times New Roman" w:cs="Times New Roman"/>
          <w:color w:val="000000"/>
          <w:sz w:val="28"/>
          <w:szCs w:val="28"/>
        </w:rPr>
        <w:t>Зілоті</w:t>
      </w:r>
      <w:proofErr w:type="spellEnd"/>
      <w:r>
        <w:rPr>
          <w:rFonts w:ascii="Times New Roman" w:eastAsia="Times New Roman" w:hAnsi="Times New Roman" w:cs="Times New Roman"/>
          <w:color w:val="000000"/>
          <w:sz w:val="28"/>
          <w:szCs w:val="28"/>
        </w:rPr>
        <w:t xml:space="preserve">, який продовжив традиції Ф. Ліста. Сам Ф. Ліст бачив у піанізмі  О. </w:t>
      </w:r>
      <w:proofErr w:type="spellStart"/>
      <w:r>
        <w:rPr>
          <w:rFonts w:ascii="Times New Roman" w:eastAsia="Times New Roman" w:hAnsi="Times New Roman" w:cs="Times New Roman"/>
          <w:color w:val="000000"/>
          <w:sz w:val="28"/>
          <w:szCs w:val="28"/>
        </w:rPr>
        <w:t>Зілоті</w:t>
      </w:r>
      <w:proofErr w:type="spellEnd"/>
      <w:r>
        <w:rPr>
          <w:rFonts w:ascii="Times New Roman" w:eastAsia="Times New Roman" w:hAnsi="Times New Roman" w:cs="Times New Roman"/>
          <w:color w:val="000000"/>
          <w:sz w:val="28"/>
          <w:szCs w:val="28"/>
        </w:rPr>
        <w:t xml:space="preserve"> втілення своїх ідеалів:</w:t>
      </w:r>
    </w:p>
    <w:p w:rsidR="00B51C46" w:rsidRDefault="002A7521">
      <w:pPr>
        <w:numPr>
          <w:ilvl w:val="0"/>
          <w:numId w:val="33"/>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благородна простота, далека манерність;</w:t>
      </w:r>
    </w:p>
    <w:p w:rsidR="00B51C46" w:rsidRDefault="002A7521">
      <w:pPr>
        <w:numPr>
          <w:ilvl w:val="0"/>
          <w:numId w:val="33"/>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легкість, вишуканість, грація;</w:t>
      </w:r>
    </w:p>
    <w:p w:rsidR="00B51C46" w:rsidRDefault="002A7521">
      <w:pPr>
        <w:numPr>
          <w:ilvl w:val="0"/>
          <w:numId w:val="33"/>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м’яке туше, майстерна педалізація;</w:t>
      </w:r>
    </w:p>
    <w:p w:rsidR="00B51C46" w:rsidRDefault="002A7521">
      <w:pPr>
        <w:numPr>
          <w:ilvl w:val="0"/>
          <w:numId w:val="33"/>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дивна артистична завершеність. </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Виконавець може знайти технічні засоби при умові, якщо є почуття м’язової свободи та ініціативна, гнучка, рельєфна музично-слухова уява. </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Багато займався технічним розвитком і А. </w:t>
      </w:r>
      <w:proofErr w:type="spellStart"/>
      <w:r>
        <w:rPr>
          <w:rFonts w:ascii="Times New Roman" w:eastAsia="Times New Roman" w:hAnsi="Times New Roman" w:cs="Times New Roman"/>
          <w:color w:val="000000"/>
          <w:sz w:val="28"/>
          <w:szCs w:val="28"/>
        </w:rPr>
        <w:t>Рубінштейн</w:t>
      </w:r>
      <w:proofErr w:type="spellEnd"/>
      <w:r>
        <w:rPr>
          <w:rFonts w:ascii="Times New Roman" w:eastAsia="Times New Roman" w:hAnsi="Times New Roman" w:cs="Times New Roman"/>
          <w:color w:val="000000"/>
          <w:sz w:val="28"/>
          <w:szCs w:val="28"/>
        </w:rPr>
        <w:t>, який вводив щомісячні спеціальні технічні заняття, на яких студенти грали в унісон вправи та гами. Це організовувало в ритмічному, артикуляційному плані та підтягувало вправність. Складав спеціальні вправи на пальцеву вправність, стрибки, октави, акорди, різні види артикуляції. Він говорив: «Техніка не механіка, слід грати механічні вправи, але не слід грати їх механічно».</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Такі педагоги, як С. </w:t>
      </w:r>
      <w:proofErr w:type="spellStart"/>
      <w:r>
        <w:rPr>
          <w:rFonts w:ascii="Times New Roman" w:eastAsia="Times New Roman" w:hAnsi="Times New Roman" w:cs="Times New Roman"/>
          <w:color w:val="000000"/>
          <w:sz w:val="28"/>
          <w:szCs w:val="28"/>
        </w:rPr>
        <w:t>Тальбер</w:t>
      </w:r>
      <w:r w:rsidR="00441838">
        <w:rPr>
          <w:rFonts w:ascii="Times New Roman" w:eastAsia="Times New Roman" w:hAnsi="Times New Roman" w:cs="Times New Roman"/>
          <w:color w:val="000000"/>
          <w:sz w:val="28"/>
          <w:szCs w:val="28"/>
        </w:rPr>
        <w:t>г</w:t>
      </w:r>
      <w:proofErr w:type="spellEnd"/>
      <w:r w:rsidR="00441838">
        <w:rPr>
          <w:rFonts w:ascii="Times New Roman" w:eastAsia="Times New Roman" w:hAnsi="Times New Roman" w:cs="Times New Roman"/>
          <w:color w:val="000000"/>
          <w:sz w:val="28"/>
          <w:szCs w:val="28"/>
        </w:rPr>
        <w:t xml:space="preserve">, А. </w:t>
      </w:r>
      <w:proofErr w:type="spellStart"/>
      <w:r w:rsidR="00441838">
        <w:rPr>
          <w:rFonts w:ascii="Times New Roman" w:eastAsia="Times New Roman" w:hAnsi="Times New Roman" w:cs="Times New Roman"/>
          <w:color w:val="000000"/>
          <w:sz w:val="28"/>
          <w:szCs w:val="28"/>
        </w:rPr>
        <w:t>Рубінштейн</w:t>
      </w:r>
      <w:proofErr w:type="spellEnd"/>
      <w:r w:rsidR="00441838">
        <w:rPr>
          <w:rFonts w:ascii="Times New Roman" w:eastAsia="Times New Roman" w:hAnsi="Times New Roman" w:cs="Times New Roman"/>
          <w:color w:val="000000"/>
          <w:sz w:val="28"/>
          <w:szCs w:val="28"/>
        </w:rPr>
        <w:t>, І. Гофман, Ф. </w:t>
      </w:r>
      <w:proofErr w:type="spellStart"/>
      <w:r>
        <w:rPr>
          <w:rFonts w:ascii="Times New Roman" w:eastAsia="Times New Roman" w:hAnsi="Times New Roman" w:cs="Times New Roman"/>
          <w:color w:val="000000"/>
          <w:sz w:val="28"/>
          <w:szCs w:val="28"/>
        </w:rPr>
        <w:t>Штейнгаузен</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45</w:t>
      </w:r>
      <w:r>
        <w:rPr>
          <w:rFonts w:ascii="Times New Roman" w:eastAsia="Times New Roman" w:hAnsi="Times New Roman" w:cs="Times New Roman"/>
          <w:color w:val="000000"/>
          <w:sz w:val="28"/>
          <w:szCs w:val="28"/>
        </w:rPr>
        <w:t>] підкреслювали той факт, що музиканти поступово приходили до висновку, що вправи для розвитку техніки є не механічними, а психічними, точніше навіть психофізичним процесом. Вимагали зосередженості на якості звуку, на відпрацювання тембрового та динамічного різнобарв’я туше, на розвиток і витонченого відчуття контакту пальця з клавішею.</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Гра А. </w:t>
      </w:r>
      <w:proofErr w:type="spellStart"/>
      <w:r>
        <w:rPr>
          <w:rFonts w:ascii="Times New Roman" w:eastAsia="Times New Roman" w:hAnsi="Times New Roman" w:cs="Times New Roman"/>
          <w:color w:val="000000"/>
          <w:sz w:val="28"/>
          <w:szCs w:val="28"/>
        </w:rPr>
        <w:t>Гензельта</w:t>
      </w:r>
      <w:proofErr w:type="spellEnd"/>
      <w:r>
        <w:rPr>
          <w:rFonts w:ascii="Times New Roman" w:eastAsia="Times New Roman" w:hAnsi="Times New Roman" w:cs="Times New Roman"/>
          <w:color w:val="000000"/>
          <w:sz w:val="28"/>
          <w:szCs w:val="28"/>
        </w:rPr>
        <w:t xml:space="preserve"> засновувалася на розвиненій пальцевої вправності. Як педагог, А. </w:t>
      </w:r>
      <w:proofErr w:type="spellStart"/>
      <w:r>
        <w:rPr>
          <w:rFonts w:ascii="Times New Roman" w:eastAsia="Times New Roman" w:hAnsi="Times New Roman" w:cs="Times New Roman"/>
          <w:color w:val="000000"/>
          <w:sz w:val="28"/>
          <w:szCs w:val="28"/>
        </w:rPr>
        <w:t>Гензельт</w:t>
      </w:r>
      <w:proofErr w:type="spellEnd"/>
      <w:r>
        <w:rPr>
          <w:rFonts w:ascii="Times New Roman" w:eastAsia="Times New Roman" w:hAnsi="Times New Roman" w:cs="Times New Roman"/>
          <w:color w:val="000000"/>
          <w:sz w:val="28"/>
          <w:szCs w:val="28"/>
        </w:rPr>
        <w:t xml:space="preserve"> вимагав від своїх учнів постійні заняття вправами; „своїх учнів душив протягом довгих років етюдами </w:t>
      </w:r>
      <w:proofErr w:type="spellStart"/>
      <w:r>
        <w:rPr>
          <w:rFonts w:ascii="Times New Roman" w:eastAsia="Times New Roman" w:hAnsi="Times New Roman" w:cs="Times New Roman"/>
          <w:color w:val="000000"/>
          <w:sz w:val="28"/>
          <w:szCs w:val="28"/>
        </w:rPr>
        <w:t>Ф.Крамера</w:t>
      </w:r>
      <w:proofErr w:type="spellEnd"/>
      <w:r>
        <w:rPr>
          <w:rFonts w:ascii="Times New Roman" w:eastAsia="Times New Roman" w:hAnsi="Times New Roman" w:cs="Times New Roman"/>
          <w:color w:val="000000"/>
          <w:sz w:val="28"/>
          <w:szCs w:val="28"/>
        </w:rPr>
        <w:t xml:space="preserve">, сам кожного дня 2 години грав гами та вправи, часто під час занять з учнями на німій клавіатурі. </w:t>
      </w:r>
      <w:proofErr w:type="spellStart"/>
      <w:r>
        <w:rPr>
          <w:rFonts w:ascii="Times New Roman" w:eastAsia="Times New Roman" w:hAnsi="Times New Roman" w:cs="Times New Roman"/>
          <w:color w:val="000000"/>
          <w:sz w:val="28"/>
          <w:szCs w:val="28"/>
        </w:rPr>
        <w:t>Уроки</w:t>
      </w:r>
      <w:proofErr w:type="spellEnd"/>
      <w:r>
        <w:rPr>
          <w:rFonts w:ascii="Times New Roman" w:eastAsia="Times New Roman" w:hAnsi="Times New Roman" w:cs="Times New Roman"/>
          <w:color w:val="000000"/>
          <w:sz w:val="28"/>
          <w:szCs w:val="28"/>
        </w:rPr>
        <w:t xml:space="preserve"> тривали більшістю декілька годин, ретельно відпрацьовували те, що не виходило. </w:t>
      </w:r>
    </w:p>
    <w:p w:rsidR="00B51C46" w:rsidRDefault="002A7521">
      <w:pPr>
        <w:spacing w:after="0" w:line="360" w:lineRule="auto"/>
        <w:ind w:left="442" w:firstLine="709"/>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Стосовно фортепіанної техніки О. </w:t>
      </w:r>
      <w:proofErr w:type="spellStart"/>
      <w:r>
        <w:rPr>
          <w:rFonts w:ascii="Times New Roman" w:eastAsia="Times New Roman" w:hAnsi="Times New Roman" w:cs="Times New Roman"/>
          <w:color w:val="000000"/>
          <w:sz w:val="28"/>
          <w:szCs w:val="28"/>
        </w:rPr>
        <w:t>Вілліан</w:t>
      </w:r>
      <w:proofErr w:type="spellEnd"/>
      <w:r>
        <w:rPr>
          <w:rFonts w:ascii="Times New Roman" w:eastAsia="Times New Roman" w:hAnsi="Times New Roman" w:cs="Times New Roman"/>
          <w:color w:val="000000"/>
          <w:sz w:val="28"/>
          <w:szCs w:val="28"/>
        </w:rPr>
        <w:t xml:space="preserve"> висловлював прогресивні ідеї:</w:t>
      </w:r>
    </w:p>
    <w:p w:rsidR="00B51C46" w:rsidRDefault="002A7521">
      <w:pPr>
        <w:numPr>
          <w:ilvl w:val="0"/>
          <w:numId w:val="34"/>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багатогодинні заняття замінити обмірковуванням та аналізом;</w:t>
      </w:r>
    </w:p>
    <w:p w:rsidR="00B51C46" w:rsidRDefault="002A7521">
      <w:pPr>
        <w:numPr>
          <w:ilvl w:val="0"/>
          <w:numId w:val="34"/>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вперше класифікує рухи кисті на  перпендикулярні,  горизонтальні,  </w:t>
      </w:r>
      <w:proofErr w:type="spellStart"/>
      <w:r>
        <w:rPr>
          <w:rFonts w:ascii="Times New Roman" w:eastAsia="Times New Roman" w:hAnsi="Times New Roman" w:cs="Times New Roman"/>
          <w:color w:val="000000"/>
          <w:sz w:val="28"/>
          <w:szCs w:val="28"/>
        </w:rPr>
        <w:t>полукругові</w:t>
      </w:r>
      <w:proofErr w:type="spellEnd"/>
      <w:r>
        <w:rPr>
          <w:rFonts w:ascii="Times New Roman" w:eastAsia="Times New Roman" w:hAnsi="Times New Roman" w:cs="Times New Roman"/>
          <w:color w:val="000000"/>
          <w:sz w:val="28"/>
          <w:szCs w:val="28"/>
        </w:rPr>
        <w:t>; </w:t>
      </w:r>
    </w:p>
    <w:p w:rsidR="00B51C46" w:rsidRDefault="002A7521">
      <w:pPr>
        <w:numPr>
          <w:ilvl w:val="0"/>
          <w:numId w:val="34"/>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щоб, пальці не губили перпендикулярність удару рекомендує не користуватись нахилом до 5-го пальця;</w:t>
      </w:r>
    </w:p>
    <w:p w:rsidR="00B51C46" w:rsidRDefault="002A7521">
      <w:pPr>
        <w:numPr>
          <w:ilvl w:val="0"/>
          <w:numId w:val="34"/>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встановив послідовність в грі гам;</w:t>
      </w:r>
    </w:p>
    <w:p w:rsidR="00B51C46" w:rsidRDefault="002A7521">
      <w:pPr>
        <w:numPr>
          <w:ilvl w:val="0"/>
          <w:numId w:val="34"/>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пов’язав аплікатуру з побудовою акордів;</w:t>
      </w:r>
    </w:p>
    <w:p w:rsidR="00B51C46" w:rsidRDefault="002A7521">
      <w:pPr>
        <w:numPr>
          <w:ilvl w:val="0"/>
          <w:numId w:val="34"/>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наочно описує ті рухи, якими слід користуватись при грі вправ,</w:t>
      </w:r>
    </w:p>
    <w:p w:rsidR="00B51C46" w:rsidRDefault="002A7521">
      <w:pPr>
        <w:numPr>
          <w:ilvl w:val="0"/>
          <w:numId w:val="34"/>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слідкувати не лише за кистями рук, але й за всім корпусом. </w:t>
      </w:r>
    </w:p>
    <w:p w:rsidR="00B51C46" w:rsidRDefault="002A7521">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w:t>
      </w:r>
      <w:proofErr w:type="spellStart"/>
      <w:r>
        <w:rPr>
          <w:rFonts w:ascii="Times New Roman" w:eastAsia="Times New Roman" w:hAnsi="Times New Roman" w:cs="Times New Roman"/>
          <w:color w:val="000000"/>
          <w:sz w:val="28"/>
          <w:szCs w:val="28"/>
        </w:rPr>
        <w:t>Сафонов</w:t>
      </w:r>
      <w:proofErr w:type="spellEnd"/>
      <w:r>
        <w:rPr>
          <w:rFonts w:ascii="Times New Roman" w:eastAsia="Times New Roman" w:hAnsi="Times New Roman" w:cs="Times New Roman"/>
          <w:color w:val="000000"/>
          <w:sz w:val="28"/>
          <w:szCs w:val="28"/>
        </w:rPr>
        <w:t xml:space="preserve"> говорив: «Грайте завжди так, щоб пальці йшли за головою, а не навпаки». Грати в класі педагога М. Звєрєва без ритму та безграмотно було неможливо, він привчав до акуратної роботи, а це закладало фундамент, на якому будувалась художня споруда. Рекомендувалося, навіть грати вправи і пасажі з закритими очима, намагатися як можна менше дивитись на руки, уважно прислухаючись до утвореного з інструменту звуку.</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Виховання відчуття свободи руху бул</w:t>
      </w:r>
      <w:r w:rsidR="00441838">
        <w:rPr>
          <w:rFonts w:ascii="Times New Roman" w:eastAsia="Times New Roman" w:hAnsi="Times New Roman" w:cs="Times New Roman"/>
          <w:color w:val="000000"/>
          <w:sz w:val="28"/>
          <w:szCs w:val="28"/>
        </w:rPr>
        <w:t>о основною задачею педагогів О. </w:t>
      </w:r>
      <w:proofErr w:type="spellStart"/>
      <w:r>
        <w:rPr>
          <w:rFonts w:ascii="Times New Roman" w:eastAsia="Times New Roman" w:hAnsi="Times New Roman" w:cs="Times New Roman"/>
          <w:color w:val="000000"/>
          <w:sz w:val="28"/>
          <w:szCs w:val="28"/>
        </w:rPr>
        <w:t>Гольденвейзера</w:t>
      </w:r>
      <w:proofErr w:type="spellEnd"/>
      <w:r>
        <w:rPr>
          <w:rFonts w:ascii="Times New Roman" w:eastAsia="Times New Roman" w:hAnsi="Times New Roman" w:cs="Times New Roman"/>
          <w:color w:val="000000"/>
          <w:sz w:val="28"/>
          <w:szCs w:val="28"/>
        </w:rPr>
        <w:t xml:space="preserve"> та В. </w:t>
      </w:r>
      <w:proofErr w:type="spellStart"/>
      <w:r>
        <w:rPr>
          <w:rFonts w:ascii="Times New Roman" w:eastAsia="Times New Roman" w:hAnsi="Times New Roman" w:cs="Times New Roman"/>
          <w:color w:val="000000"/>
          <w:sz w:val="28"/>
          <w:szCs w:val="28"/>
        </w:rPr>
        <w:t>Сафонова</w:t>
      </w:r>
      <w:proofErr w:type="spellEnd"/>
      <w:r>
        <w:rPr>
          <w:rFonts w:ascii="Times New Roman" w:eastAsia="Times New Roman" w:hAnsi="Times New Roman" w:cs="Times New Roman"/>
          <w:color w:val="000000"/>
          <w:sz w:val="28"/>
          <w:szCs w:val="28"/>
        </w:rPr>
        <w:t xml:space="preserve">. Вони вважав найбільш цілеспрямованою природну, «зібрану» форму руки та вимагали «вільної зібраності». Для відпрацювання різних видів техніки давали багато вправ, які слід було грати в різноманітних динамічних відтінках, аплікатурі та штрихах. Прищеплювали глибокий,  повний, м’який звук, як на піано, так і на форте. Багато показував прийомів боротьби з «поштовхами» та відпрацювання </w:t>
      </w:r>
      <w:proofErr w:type="spellStart"/>
      <w:r>
        <w:rPr>
          <w:rFonts w:ascii="Times New Roman" w:eastAsia="Times New Roman" w:hAnsi="Times New Roman" w:cs="Times New Roman"/>
          <w:color w:val="000000"/>
          <w:sz w:val="28"/>
          <w:szCs w:val="28"/>
        </w:rPr>
        <w:t>legato</w:t>
      </w:r>
      <w:proofErr w:type="spellEnd"/>
      <w:r>
        <w:rPr>
          <w:rFonts w:ascii="Times New Roman" w:eastAsia="Times New Roman" w:hAnsi="Times New Roman" w:cs="Times New Roman"/>
          <w:color w:val="000000"/>
          <w:sz w:val="28"/>
          <w:szCs w:val="28"/>
        </w:rPr>
        <w:t xml:space="preserve">. Вміло показував  на руці  ігрові відчуття, використання ваги плеча та передпліччя. Аплікатура з опорою на 1-3-5 пальці. Піаніст повинен точно виконувати мелодичний малюнок пальцями, звідси складні сполучення, прагне зберігати однотипну аплікатуру в пасажах та секвенціях.  За класифікацією </w:t>
      </w:r>
      <w:proofErr w:type="spellStart"/>
      <w:r>
        <w:rPr>
          <w:rFonts w:ascii="Times New Roman" w:eastAsia="Times New Roman" w:hAnsi="Times New Roman" w:cs="Times New Roman"/>
          <w:color w:val="000000"/>
          <w:sz w:val="28"/>
          <w:szCs w:val="28"/>
        </w:rPr>
        <w:t>О.Гольденвейзера</w:t>
      </w:r>
      <w:proofErr w:type="spellEnd"/>
      <w:r>
        <w:rPr>
          <w:rFonts w:ascii="Times New Roman" w:eastAsia="Times New Roman" w:hAnsi="Times New Roman" w:cs="Times New Roman"/>
          <w:color w:val="000000"/>
          <w:sz w:val="28"/>
          <w:szCs w:val="28"/>
        </w:rPr>
        <w:t xml:space="preserve"> існує два типи звукоутворення: </w:t>
      </w:r>
    </w:p>
    <w:p w:rsidR="00B51C46" w:rsidRDefault="002A7521">
      <w:pPr>
        <w:numPr>
          <w:ilvl w:val="0"/>
          <w:numId w:val="36"/>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занурення в клавіатуру;</w:t>
      </w:r>
    </w:p>
    <w:p w:rsidR="00B51C46" w:rsidRDefault="002A7521">
      <w:pPr>
        <w:numPr>
          <w:ilvl w:val="0"/>
          <w:numId w:val="36"/>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м’яке зняття з клавіатури. </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На зміну відпрацюванню «класичної» пальцевої техніки, стало виховання «розумової техніки». Цей новий прогресивний психотехнічний напрямку в педагогіці був заснований Ф. </w:t>
      </w:r>
      <w:proofErr w:type="spellStart"/>
      <w:r>
        <w:rPr>
          <w:rFonts w:ascii="Times New Roman" w:eastAsia="Times New Roman" w:hAnsi="Times New Roman" w:cs="Times New Roman"/>
          <w:color w:val="000000"/>
          <w:sz w:val="28"/>
          <w:szCs w:val="28"/>
        </w:rPr>
        <w:t>Бузоні</w:t>
      </w:r>
      <w:proofErr w:type="spellEnd"/>
      <w:r>
        <w:rPr>
          <w:rFonts w:ascii="Times New Roman" w:eastAsia="Times New Roman" w:hAnsi="Times New Roman" w:cs="Times New Roman"/>
          <w:color w:val="000000"/>
          <w:sz w:val="28"/>
          <w:szCs w:val="28"/>
        </w:rPr>
        <w:t xml:space="preserve">, девізом якого було «підсвідоме – через свідоме», виховання техніки за принципом керування </w:t>
      </w:r>
      <w:r>
        <w:rPr>
          <w:rFonts w:ascii="Times New Roman" w:eastAsia="Times New Roman" w:hAnsi="Times New Roman" w:cs="Times New Roman"/>
          <w:color w:val="000000"/>
          <w:sz w:val="28"/>
          <w:szCs w:val="28"/>
        </w:rPr>
        <w:lastRenderedPageBreak/>
        <w:t>підсвідомістю [</w:t>
      </w:r>
      <w:r>
        <w:rPr>
          <w:rFonts w:ascii="Times New Roman" w:eastAsia="Times New Roman" w:hAnsi="Times New Roman" w:cs="Times New Roman"/>
          <w:sz w:val="28"/>
          <w:szCs w:val="28"/>
        </w:rPr>
        <w:t>43</w:t>
      </w:r>
      <w:r>
        <w:rPr>
          <w:rFonts w:ascii="Times New Roman" w:eastAsia="Times New Roman" w:hAnsi="Times New Roman" w:cs="Times New Roman"/>
          <w:color w:val="000000"/>
          <w:sz w:val="28"/>
          <w:szCs w:val="28"/>
        </w:rPr>
        <w:t>]. «Для подолання технічних труднощів потрібні не стільки фізичні вправи, скільки психічно уявлення про завдання» [</w:t>
      </w:r>
      <w:r>
        <w:rPr>
          <w:rFonts w:ascii="Times New Roman" w:eastAsia="Times New Roman" w:hAnsi="Times New Roman" w:cs="Times New Roman"/>
          <w:sz w:val="28"/>
          <w:szCs w:val="28"/>
        </w:rPr>
        <w:t>43</w:t>
      </w:r>
      <w:r>
        <w:rPr>
          <w:rFonts w:ascii="Times New Roman" w:eastAsia="Times New Roman" w:hAnsi="Times New Roman" w:cs="Times New Roman"/>
          <w:color w:val="000000"/>
          <w:sz w:val="28"/>
          <w:szCs w:val="28"/>
        </w:rPr>
        <w:t>, с.29]. В цей період техніка полягає не просто в русі пальців і кисті піаніста, а в його силі та витримці [</w:t>
      </w:r>
      <w:r>
        <w:rPr>
          <w:rFonts w:ascii="Times New Roman" w:eastAsia="Times New Roman" w:hAnsi="Times New Roman" w:cs="Times New Roman"/>
          <w:sz w:val="28"/>
          <w:szCs w:val="28"/>
        </w:rPr>
        <w:t>82</w:t>
      </w:r>
      <w:r>
        <w:rPr>
          <w:rFonts w:ascii="Times New Roman" w:eastAsia="Times New Roman" w:hAnsi="Times New Roman" w:cs="Times New Roman"/>
          <w:color w:val="000000"/>
          <w:sz w:val="28"/>
          <w:szCs w:val="28"/>
        </w:rPr>
        <w:t>]. Тому, за ствердженням Й. Гофмана, для розвитку техніки дуже корисні були твори Й. Баха, К. Черні та М. Клементі, [</w:t>
      </w:r>
      <w:r>
        <w:rPr>
          <w:rFonts w:ascii="Times New Roman" w:eastAsia="Times New Roman" w:hAnsi="Times New Roman" w:cs="Times New Roman"/>
          <w:sz w:val="28"/>
          <w:szCs w:val="28"/>
        </w:rPr>
        <w:t>17</w:t>
      </w:r>
      <w:r>
        <w:rPr>
          <w:rFonts w:ascii="Times New Roman" w:eastAsia="Times New Roman" w:hAnsi="Times New Roman" w:cs="Times New Roman"/>
          <w:color w:val="000000"/>
          <w:sz w:val="28"/>
          <w:szCs w:val="28"/>
        </w:rPr>
        <w:t xml:space="preserve">, с.93]. Техніка виконання дійсно стає засобом, а не метою. К. </w:t>
      </w:r>
      <w:proofErr w:type="spellStart"/>
      <w:r>
        <w:rPr>
          <w:rFonts w:ascii="Times New Roman" w:eastAsia="Times New Roman" w:hAnsi="Times New Roman" w:cs="Times New Roman"/>
          <w:color w:val="000000"/>
          <w:sz w:val="28"/>
          <w:szCs w:val="28"/>
        </w:rPr>
        <w:t>Мартінсен</w:t>
      </w:r>
      <w:proofErr w:type="spellEnd"/>
      <w:r>
        <w:rPr>
          <w:rFonts w:ascii="Times New Roman" w:eastAsia="Times New Roman" w:hAnsi="Times New Roman" w:cs="Times New Roman"/>
          <w:color w:val="000000"/>
          <w:sz w:val="28"/>
          <w:szCs w:val="28"/>
        </w:rPr>
        <w:t xml:space="preserve"> же ж значно розширив поняття про виконавську майстерність піаніста та шляхи формування піаніста-виконавця через слухові уявлення, а не ігрові навички. </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Схожі школи Т. </w:t>
      </w:r>
      <w:proofErr w:type="spellStart"/>
      <w:r>
        <w:rPr>
          <w:rFonts w:ascii="Times New Roman" w:eastAsia="Times New Roman" w:hAnsi="Times New Roman" w:cs="Times New Roman"/>
          <w:color w:val="000000"/>
          <w:sz w:val="28"/>
          <w:szCs w:val="28"/>
        </w:rPr>
        <w:t>Лешетицьким</w:t>
      </w:r>
      <w:proofErr w:type="spellEnd"/>
      <w:r>
        <w:rPr>
          <w:rFonts w:ascii="Times New Roman" w:eastAsia="Times New Roman" w:hAnsi="Times New Roman" w:cs="Times New Roman"/>
          <w:color w:val="000000"/>
          <w:sz w:val="28"/>
          <w:szCs w:val="28"/>
        </w:rPr>
        <w:t xml:space="preserve"> та В. </w:t>
      </w:r>
      <w:proofErr w:type="spellStart"/>
      <w:r>
        <w:rPr>
          <w:rFonts w:ascii="Times New Roman" w:eastAsia="Times New Roman" w:hAnsi="Times New Roman" w:cs="Times New Roman"/>
          <w:color w:val="000000"/>
          <w:sz w:val="28"/>
          <w:szCs w:val="28"/>
        </w:rPr>
        <w:t>Пухальським</w:t>
      </w:r>
      <w:proofErr w:type="spellEnd"/>
      <w:r>
        <w:rPr>
          <w:rFonts w:ascii="Times New Roman" w:eastAsia="Times New Roman" w:hAnsi="Times New Roman" w:cs="Times New Roman"/>
          <w:color w:val="000000"/>
          <w:sz w:val="28"/>
          <w:szCs w:val="28"/>
        </w:rPr>
        <w:t xml:space="preserve"> були орієнтовані на віртуозність, блиск, ритм, піаністичні ефекти; технічною досконалістю  звертали увагу на пластичне ліплення образу, гнучкість, красу і співучість звуку та „перлинна гра”. </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Гра Г. </w:t>
      </w:r>
      <w:proofErr w:type="spellStart"/>
      <w:r>
        <w:rPr>
          <w:rFonts w:ascii="Times New Roman" w:eastAsia="Times New Roman" w:hAnsi="Times New Roman" w:cs="Times New Roman"/>
          <w:color w:val="000000"/>
          <w:sz w:val="28"/>
          <w:szCs w:val="28"/>
        </w:rPr>
        <w:t>Беклемішев</w:t>
      </w:r>
      <w:proofErr w:type="spellEnd"/>
      <w:r>
        <w:rPr>
          <w:rFonts w:ascii="Times New Roman" w:eastAsia="Times New Roman" w:hAnsi="Times New Roman" w:cs="Times New Roman"/>
          <w:color w:val="000000"/>
          <w:sz w:val="28"/>
          <w:szCs w:val="28"/>
        </w:rPr>
        <w:t xml:space="preserve"> відрізнялась монументальністю, розмахом, віртуозним володінням різноманітними видами техніки, емоційною насиченістю. </w:t>
      </w:r>
    </w:p>
    <w:p w:rsidR="00B51C46" w:rsidRDefault="002A7521">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Якщо говорити про руки найсильніших піаністів-віртуозів таких, як: С. Ріхтер, Е. </w:t>
      </w:r>
      <w:proofErr w:type="spellStart"/>
      <w:r>
        <w:rPr>
          <w:rFonts w:ascii="Times New Roman" w:eastAsia="Times New Roman" w:hAnsi="Times New Roman" w:cs="Times New Roman"/>
          <w:color w:val="000000"/>
          <w:sz w:val="28"/>
          <w:szCs w:val="28"/>
        </w:rPr>
        <w:t>Гілельс</w:t>
      </w:r>
      <w:proofErr w:type="spellEnd"/>
      <w:r>
        <w:rPr>
          <w:rFonts w:ascii="Times New Roman" w:eastAsia="Times New Roman" w:hAnsi="Times New Roman" w:cs="Times New Roman"/>
          <w:color w:val="000000"/>
          <w:sz w:val="28"/>
          <w:szCs w:val="28"/>
        </w:rPr>
        <w:t xml:space="preserve">, В. </w:t>
      </w:r>
      <w:proofErr w:type="spellStart"/>
      <w:r>
        <w:rPr>
          <w:rFonts w:ascii="Times New Roman" w:eastAsia="Times New Roman" w:hAnsi="Times New Roman" w:cs="Times New Roman"/>
          <w:color w:val="000000"/>
          <w:sz w:val="28"/>
          <w:szCs w:val="28"/>
        </w:rPr>
        <w:t>Горовиць</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58</w:t>
      </w:r>
      <w:r>
        <w:rPr>
          <w:rFonts w:ascii="Times New Roman" w:eastAsia="Times New Roman" w:hAnsi="Times New Roman" w:cs="Times New Roman"/>
          <w:color w:val="000000"/>
          <w:sz w:val="28"/>
          <w:szCs w:val="28"/>
        </w:rPr>
        <w:t>, с. 126-127], відразу можна переконатися в тому, що це руки особливої, рідкісної та виняткової пристосованості до фортепіанної гри у великому масштабі. Походження таких виняткових рук двояке: по-перше, людина народжується з талантом і чудовими руками, по-друге, оскільки людина талановита, а саме: любить і хоче грати, то вона грає багато, грає правильно, добре грає і тому найкраще розвиває свої від природи прекрасні руки. Тому справжній піаніст стає тим, хто він є: якщо піаністи з незручними руками не можуть йому наслідувати в першому пункті, нехай наслідують у другому і хороші результати не забаряться.</w:t>
      </w:r>
    </w:p>
    <w:p w:rsidR="00B51C46" w:rsidRDefault="002A7521">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Підводячи підсумок, можна стверджувати, що для досконалості моторики піаністичного процесу та високого ступеня художнього й творчого розуміння, учень повинен досягти свободи у рухах рук та у тілі в цілому. Таке поєднання і називається справжньою майстерністю. При цьому педагог повинен сприяти розвитку та поглибленню творчої індивідуальності учня </w:t>
      </w:r>
      <w:r>
        <w:rPr>
          <w:rFonts w:ascii="Times New Roman" w:eastAsia="Times New Roman" w:hAnsi="Times New Roman" w:cs="Times New Roman"/>
          <w:color w:val="000000"/>
          <w:sz w:val="28"/>
          <w:szCs w:val="28"/>
        </w:rPr>
        <w:lastRenderedPageBreak/>
        <w:t>[</w:t>
      </w:r>
      <w:r>
        <w:rPr>
          <w:rFonts w:ascii="Times New Roman" w:eastAsia="Times New Roman" w:hAnsi="Times New Roman" w:cs="Times New Roman"/>
          <w:sz w:val="28"/>
          <w:szCs w:val="28"/>
        </w:rPr>
        <w:t>83</w:t>
      </w:r>
      <w:r>
        <w:rPr>
          <w:rFonts w:ascii="Times New Roman" w:eastAsia="Times New Roman" w:hAnsi="Times New Roman" w:cs="Times New Roman"/>
          <w:color w:val="000000"/>
          <w:sz w:val="28"/>
          <w:szCs w:val="28"/>
        </w:rPr>
        <w:t>,</w:t>
      </w:r>
      <w:r w:rsidR="00441838">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с.121]. Було розглянуто різні школи, які в залежності від часів та епох створювали свої бачення та правила на ту, чи іншу проблему. </w:t>
      </w:r>
    </w:p>
    <w:p w:rsidR="00B51C46" w:rsidRDefault="00B51C46">
      <w:pPr>
        <w:spacing w:after="0" w:line="360" w:lineRule="auto"/>
        <w:ind w:firstLine="708"/>
        <w:jc w:val="both"/>
        <w:rPr>
          <w:rFonts w:ascii="Times New Roman" w:eastAsia="Times New Roman" w:hAnsi="Times New Roman" w:cs="Times New Roman"/>
          <w:sz w:val="24"/>
          <w:szCs w:val="24"/>
        </w:rPr>
      </w:pPr>
    </w:p>
    <w:p w:rsidR="00B51C46" w:rsidRDefault="00B51C46">
      <w:pPr>
        <w:spacing w:after="0" w:line="360" w:lineRule="auto"/>
        <w:ind w:firstLine="708"/>
        <w:jc w:val="both"/>
        <w:rPr>
          <w:rFonts w:ascii="Times New Roman" w:eastAsia="Times New Roman" w:hAnsi="Times New Roman" w:cs="Times New Roman"/>
          <w:sz w:val="24"/>
          <w:szCs w:val="24"/>
        </w:rPr>
      </w:pPr>
    </w:p>
    <w:p w:rsidR="00B51C46" w:rsidRDefault="002A7521">
      <w:pPr>
        <w:numPr>
          <w:ilvl w:val="1"/>
          <w:numId w:val="4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Особливості розвитку піаністичних навичок у молодшому шкільному віці</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Видатні психологи, педагоги та музиканти, такі, як: Б. </w:t>
      </w:r>
      <w:proofErr w:type="spellStart"/>
      <w:r>
        <w:rPr>
          <w:rFonts w:ascii="Times New Roman" w:eastAsia="Times New Roman" w:hAnsi="Times New Roman" w:cs="Times New Roman"/>
          <w:color w:val="000000"/>
          <w:sz w:val="28"/>
          <w:szCs w:val="28"/>
        </w:rPr>
        <w:t>Асаф'єв</w:t>
      </w:r>
      <w:proofErr w:type="spellEnd"/>
      <w:r>
        <w:rPr>
          <w:rFonts w:ascii="Times New Roman" w:eastAsia="Times New Roman" w:hAnsi="Times New Roman" w:cs="Times New Roman"/>
          <w:color w:val="000000"/>
          <w:sz w:val="28"/>
          <w:szCs w:val="28"/>
        </w:rPr>
        <w:t>, Н. </w:t>
      </w:r>
      <w:proofErr w:type="spellStart"/>
      <w:r>
        <w:rPr>
          <w:rFonts w:ascii="Times New Roman" w:eastAsia="Times New Roman" w:hAnsi="Times New Roman" w:cs="Times New Roman"/>
          <w:color w:val="000000"/>
          <w:sz w:val="28"/>
          <w:szCs w:val="28"/>
        </w:rPr>
        <w:t>Ветлугіна</w:t>
      </w:r>
      <w:proofErr w:type="spellEnd"/>
      <w:r>
        <w:rPr>
          <w:rFonts w:ascii="Times New Roman" w:eastAsia="Times New Roman" w:hAnsi="Times New Roman" w:cs="Times New Roman"/>
          <w:color w:val="000000"/>
          <w:sz w:val="28"/>
          <w:szCs w:val="28"/>
        </w:rPr>
        <w:t xml:space="preserve">, Д. </w:t>
      </w:r>
      <w:proofErr w:type="spellStart"/>
      <w:r>
        <w:rPr>
          <w:rFonts w:ascii="Times New Roman" w:eastAsia="Times New Roman" w:hAnsi="Times New Roman" w:cs="Times New Roman"/>
          <w:color w:val="000000"/>
          <w:sz w:val="28"/>
          <w:szCs w:val="28"/>
        </w:rPr>
        <w:t>Кабалевський</w:t>
      </w:r>
      <w:proofErr w:type="spellEnd"/>
      <w:r>
        <w:rPr>
          <w:rFonts w:ascii="Times New Roman" w:eastAsia="Times New Roman" w:hAnsi="Times New Roman" w:cs="Times New Roman"/>
          <w:color w:val="000000"/>
          <w:sz w:val="28"/>
          <w:szCs w:val="28"/>
        </w:rPr>
        <w:t xml:space="preserve">, О. </w:t>
      </w:r>
      <w:proofErr w:type="spellStart"/>
      <w:r>
        <w:rPr>
          <w:rFonts w:ascii="Times New Roman" w:eastAsia="Times New Roman" w:hAnsi="Times New Roman" w:cs="Times New Roman"/>
          <w:color w:val="000000"/>
          <w:sz w:val="28"/>
          <w:szCs w:val="28"/>
        </w:rPr>
        <w:t>Радинова</w:t>
      </w:r>
      <w:proofErr w:type="spellEnd"/>
      <w:r>
        <w:rPr>
          <w:rFonts w:ascii="Times New Roman" w:eastAsia="Times New Roman" w:hAnsi="Times New Roman" w:cs="Times New Roman"/>
          <w:color w:val="000000"/>
          <w:sz w:val="28"/>
          <w:szCs w:val="28"/>
        </w:rPr>
        <w:t xml:space="preserve"> та Б. </w:t>
      </w:r>
      <w:proofErr w:type="spellStart"/>
      <w:r>
        <w:rPr>
          <w:rFonts w:ascii="Times New Roman" w:eastAsia="Times New Roman" w:hAnsi="Times New Roman" w:cs="Times New Roman"/>
          <w:color w:val="000000"/>
          <w:sz w:val="28"/>
          <w:szCs w:val="28"/>
        </w:rPr>
        <w:t>Теплов</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О.Зінькевич</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І.Рябов</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А.Артоболевська</w:t>
      </w:r>
      <w:proofErr w:type="spellEnd"/>
      <w:r>
        <w:rPr>
          <w:rFonts w:ascii="Times New Roman" w:eastAsia="Times New Roman" w:hAnsi="Times New Roman" w:cs="Times New Roman"/>
          <w:color w:val="000000"/>
          <w:sz w:val="28"/>
          <w:szCs w:val="28"/>
        </w:rPr>
        <w:t>, А. Шмідт-</w:t>
      </w:r>
      <w:proofErr w:type="spellStart"/>
      <w:r>
        <w:rPr>
          <w:rFonts w:ascii="Times New Roman" w:eastAsia="Times New Roman" w:hAnsi="Times New Roman" w:cs="Times New Roman"/>
          <w:color w:val="000000"/>
          <w:sz w:val="28"/>
          <w:szCs w:val="28"/>
        </w:rPr>
        <w:t>Шкловська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В.Подвала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Н.Гриднєва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Л.Баренбойм</w:t>
      </w:r>
      <w:proofErr w:type="spellEnd"/>
      <w:r>
        <w:rPr>
          <w:rFonts w:ascii="Times New Roman" w:eastAsia="Times New Roman" w:hAnsi="Times New Roman" w:cs="Times New Roman"/>
          <w:color w:val="000000"/>
          <w:sz w:val="28"/>
          <w:szCs w:val="28"/>
        </w:rPr>
        <w:t xml:space="preserve"> неодноразово вказували, що засвоєння знань у галузі музики, формування практичних умінь та навичок мають бути спрямованими на можливості різнобічного та загально-музичного розвитку, виховання інтересу до музики, світогляду, моральних якостей, волі, характеру, естетичних смаків та вміння працювати [</w:t>
      </w:r>
      <w:r>
        <w:rPr>
          <w:rFonts w:ascii="Times New Roman" w:eastAsia="Times New Roman" w:hAnsi="Times New Roman" w:cs="Times New Roman"/>
          <w:sz w:val="28"/>
          <w:szCs w:val="28"/>
        </w:rPr>
        <w:t>76</w:t>
      </w:r>
      <w:r>
        <w:rPr>
          <w:rFonts w:ascii="Times New Roman" w:eastAsia="Times New Roman" w:hAnsi="Times New Roman" w:cs="Times New Roman"/>
          <w:color w:val="000000"/>
          <w:sz w:val="28"/>
          <w:szCs w:val="28"/>
        </w:rPr>
        <w:t>]. </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Процес набуття виконавських навичок гри на фортепіано учнями має свою специфіку, характерні властивості та свої пріоритети. Викладач має розуміти, що важливе значення мають декілька напрямків фортепіанної підготовки: </w:t>
      </w:r>
    </w:p>
    <w:p w:rsidR="00B51C46" w:rsidRDefault="002A7521">
      <w:pPr>
        <w:numPr>
          <w:ilvl w:val="0"/>
          <w:numId w:val="37"/>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розвитку технічних можливостей; </w:t>
      </w:r>
    </w:p>
    <w:p w:rsidR="00B51C46" w:rsidRDefault="002A7521">
      <w:pPr>
        <w:numPr>
          <w:ilvl w:val="0"/>
          <w:numId w:val="37"/>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розвиток творчих можливостей;</w:t>
      </w:r>
    </w:p>
    <w:p w:rsidR="00B51C46" w:rsidRDefault="002A7521">
      <w:pPr>
        <w:numPr>
          <w:ilvl w:val="0"/>
          <w:numId w:val="37"/>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формування основних музично-теоретичних знань [</w:t>
      </w:r>
      <w:r>
        <w:rPr>
          <w:rFonts w:ascii="Times New Roman" w:eastAsia="Times New Roman" w:hAnsi="Times New Roman" w:cs="Times New Roman"/>
          <w:sz w:val="28"/>
          <w:szCs w:val="28"/>
        </w:rPr>
        <w:t>76</w:t>
      </w:r>
      <w:r>
        <w:rPr>
          <w:rFonts w:ascii="Times New Roman" w:eastAsia="Times New Roman" w:hAnsi="Times New Roman" w:cs="Times New Roman"/>
          <w:color w:val="000000"/>
          <w:sz w:val="28"/>
          <w:szCs w:val="28"/>
        </w:rPr>
        <w:t>].</w:t>
      </w:r>
    </w:p>
    <w:p w:rsidR="00B51C46" w:rsidRDefault="002A7521">
      <w:pP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Розуміння вікових, психолого-фізіологічних та анатомо-фізіологічних особливостей музикально-творчих здібностей учня дозволяє проаналізувати специфіку ефективного розвитку піаністичних навичок. </w:t>
      </w:r>
      <w:r>
        <w:rPr>
          <w:rFonts w:ascii="Times New Roman" w:eastAsia="Times New Roman" w:hAnsi="Times New Roman" w:cs="Times New Roman"/>
          <w:color w:val="000000"/>
          <w:sz w:val="28"/>
          <w:szCs w:val="28"/>
          <w:highlight w:val="white"/>
        </w:rPr>
        <w:t>Однак необхідно враховувати, що на різних вікових етапах дитина виявляє та розвиває різні здібності, можливості, задатки, що відповідають певним  особливостям конкретного вікового періоду (табл.1.7).</w:t>
      </w:r>
    </w:p>
    <w:p w:rsidR="00441838" w:rsidRDefault="00441838" w:rsidP="0044183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Проаналізувавши ці дані, можна стверджувати, що ранній початок навчання є набагато ефективнішим та має низку значних переваг. Як правило, музичні заняття починаються з молодшого шкільного віку.</w:t>
      </w:r>
      <w:r>
        <w:rPr>
          <w:rFonts w:ascii="Times New Roman" w:eastAsia="Times New Roman" w:hAnsi="Times New Roman" w:cs="Times New Roman"/>
          <w:color w:val="000000"/>
          <w:sz w:val="28"/>
          <w:szCs w:val="28"/>
          <w:highlight w:val="white"/>
        </w:rPr>
        <w:t xml:space="preserve"> Цей період </w:t>
      </w:r>
      <w:r>
        <w:rPr>
          <w:rFonts w:ascii="Times New Roman" w:eastAsia="Times New Roman" w:hAnsi="Times New Roman" w:cs="Times New Roman"/>
          <w:color w:val="000000"/>
          <w:sz w:val="28"/>
          <w:szCs w:val="28"/>
        </w:rPr>
        <w:t xml:space="preserve">триває </w:t>
      </w:r>
      <w:r>
        <w:rPr>
          <w:rFonts w:ascii="Times New Roman" w:eastAsia="Times New Roman" w:hAnsi="Times New Roman" w:cs="Times New Roman"/>
          <w:color w:val="000000"/>
          <w:sz w:val="28"/>
          <w:szCs w:val="28"/>
        </w:rPr>
        <w:lastRenderedPageBreak/>
        <w:t>від 6-7 до 10-11 років, у якому дитина має свій внутрішній світ та індивідуально-психологічні особливості, зберігає дитячі якості, такі, як: наївність, легковажність, погляд на дорослого знизу вгору. Але починає втрачатися дитяча безпосередність у поведінці та з’являється інша логіка мислення [</w:t>
      </w:r>
      <w:r>
        <w:rPr>
          <w:rFonts w:ascii="Times New Roman" w:eastAsia="Times New Roman" w:hAnsi="Times New Roman" w:cs="Times New Roman"/>
          <w:sz w:val="28"/>
          <w:szCs w:val="28"/>
        </w:rPr>
        <w:t>44</w:t>
      </w:r>
      <w:r>
        <w:rPr>
          <w:rFonts w:ascii="Times New Roman" w:eastAsia="Times New Roman" w:hAnsi="Times New Roman" w:cs="Times New Roman"/>
          <w:color w:val="000000"/>
          <w:sz w:val="28"/>
          <w:szCs w:val="28"/>
        </w:rPr>
        <w:t>, с. 120].</w:t>
      </w:r>
    </w:p>
    <w:p w:rsidR="00B51C46" w:rsidRDefault="002A7521">
      <w:pPr>
        <w:spacing w:after="0" w:line="360" w:lineRule="auto"/>
        <w:ind w:firstLine="709"/>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Таблиця 1.7</w:t>
      </w:r>
    </w:p>
    <w:p w:rsidR="00B51C46" w:rsidRDefault="002A7521">
      <w:pPr>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Підходи до періодизації розвитку піаністів в залежності від віку </w:t>
      </w:r>
    </w:p>
    <w:tbl>
      <w:tblPr>
        <w:tblStyle w:val="ae"/>
        <w:tblW w:w="9345" w:type="dxa"/>
        <w:tblInd w:w="-20" w:type="dxa"/>
        <w:tblLayout w:type="fixed"/>
        <w:tblLook w:val="0400" w:firstRow="0" w:lastRow="0" w:firstColumn="0" w:lastColumn="0" w:noHBand="0" w:noVBand="1"/>
      </w:tblPr>
      <w:tblGrid>
        <w:gridCol w:w="1661"/>
        <w:gridCol w:w="1169"/>
        <w:gridCol w:w="6515"/>
      </w:tblGrid>
      <w:tr w:rsidR="00B51C46">
        <w:tc>
          <w:tcPr>
            <w:tcW w:w="1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Педагог</w:t>
            </w: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Вік </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Пояснення чому саме так</w:t>
            </w:r>
          </w:p>
        </w:tc>
      </w:tr>
      <w:tr w:rsidR="00B51C46">
        <w:tc>
          <w:tcPr>
            <w:tcW w:w="16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Т. </w:t>
            </w:r>
            <w:proofErr w:type="spellStart"/>
            <w:r>
              <w:rPr>
                <w:rFonts w:ascii="Times New Roman" w:eastAsia="Times New Roman" w:hAnsi="Times New Roman" w:cs="Times New Roman"/>
                <w:color w:val="000000"/>
                <w:sz w:val="24"/>
                <w:szCs w:val="24"/>
              </w:rPr>
              <w:t>Юдовіна-Гольперіна</w:t>
            </w:r>
            <w:proofErr w:type="spellEnd"/>
          </w:p>
          <w:p w:rsidR="00B51C46" w:rsidRDefault="00B51C46">
            <w:pPr>
              <w:spacing w:after="0" w:line="240" w:lineRule="auto"/>
              <w:rPr>
                <w:rFonts w:ascii="Times New Roman" w:eastAsia="Times New Roman" w:hAnsi="Times New Roman" w:cs="Times New Roman"/>
                <w:sz w:val="24"/>
                <w:szCs w:val="24"/>
              </w:rPr>
            </w:pP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р.</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Найбільш чутливий період розвитку. </w:t>
            </w:r>
          </w:p>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Дуже пластичні м'язи, навички координації рухів легко формуються та закріплюються, оскільки ще не остаточно сформована кістково-м'язова система</w:t>
            </w:r>
          </w:p>
        </w:tc>
      </w:tr>
      <w:tr w:rsidR="00B51C46">
        <w:tc>
          <w:tcPr>
            <w:tcW w:w="166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B51C4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5-6 р.</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Дитина вже значною мірою є сформованою особистістю. Багато учнів не в змозі виявити велику зацікавленість. Виникають проблеми з формуванням мотивації та цілей навчання. Але коло її інтересів  та емоційних вражень різноманітні</w:t>
            </w:r>
          </w:p>
        </w:tc>
      </w:tr>
      <w:tr w:rsidR="00B51C46">
        <w:tc>
          <w:tcPr>
            <w:tcW w:w="166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B51C4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11-12 р.</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Завершується формування кістково-м’язової системи, рухливість м’язів знижується</w:t>
            </w:r>
          </w:p>
        </w:tc>
      </w:tr>
      <w:tr w:rsidR="00B51C46">
        <w:tc>
          <w:tcPr>
            <w:tcW w:w="1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Е.Ліберман</w:t>
            </w:r>
            <w:proofErr w:type="spellEnd"/>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6-8 р.</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Період пов’язаний з труднощами набуття техніки. По-різному відбувається розвиток піаніста. На різних етапах навчання висуваються перед учнем то одні, то інші завдання</w:t>
            </w:r>
          </w:p>
        </w:tc>
      </w:tr>
      <w:tr w:rsidR="00B51C46">
        <w:tc>
          <w:tcPr>
            <w:tcW w:w="16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Й.Гофман</w:t>
            </w:r>
            <w:proofErr w:type="spellEnd"/>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8-12 р.</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Сила сприйняття при заняттях музикою просто величезна. Найбільша сприйнятливість успіху</w:t>
            </w:r>
          </w:p>
        </w:tc>
      </w:tr>
      <w:tr w:rsidR="00B51C46">
        <w:tc>
          <w:tcPr>
            <w:tcW w:w="166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B51C4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12-20 р.</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Менші успіхи</w:t>
            </w:r>
          </w:p>
        </w:tc>
      </w:tr>
      <w:tr w:rsidR="00B51C46">
        <w:tc>
          <w:tcPr>
            <w:tcW w:w="166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B51C4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20-30 р.</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Найменші успіхи</w:t>
            </w:r>
          </w:p>
        </w:tc>
      </w:tr>
      <w:tr w:rsidR="00B51C46">
        <w:tc>
          <w:tcPr>
            <w:tcW w:w="166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B51C4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30-40 р.</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Обмежена сприйнятливість</w:t>
            </w:r>
          </w:p>
        </w:tc>
      </w:tr>
    </w:tbl>
    <w:p w:rsidR="00B51C46" w:rsidRDefault="00B51C46">
      <w:pPr>
        <w:spacing w:after="0" w:line="360" w:lineRule="auto"/>
        <w:rPr>
          <w:rFonts w:ascii="Times New Roman" w:eastAsia="Times New Roman" w:hAnsi="Times New Roman" w:cs="Times New Roman"/>
          <w:sz w:val="24"/>
          <w:szCs w:val="24"/>
        </w:rPr>
      </w:pP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Нажаль, зустрічаються психологічно неблагополучні діти, у яких можливі часті зриви, вони грубі, дратівливі та плаксиві, стають несамостійними, у них знижена працездатність, а сприйняття – інфантильне. Причини психологічних проблем можуть бути різними: сімейні негаразди, фізичні недоліки або неприємні переживання». Тому, увага до душевного стану дитини є неодмінною умовою у роботі з дітьми. Відсутність цієї уваги можна назвати «психологічною занедбаністю» учня, яка може трансформуватися в пасивність, і навіть агресивність» [</w:t>
      </w:r>
      <w:r>
        <w:rPr>
          <w:rFonts w:ascii="Times New Roman" w:eastAsia="Times New Roman" w:hAnsi="Times New Roman" w:cs="Times New Roman"/>
          <w:sz w:val="28"/>
          <w:szCs w:val="28"/>
        </w:rPr>
        <w:t>91</w:t>
      </w:r>
      <w:r>
        <w:rPr>
          <w:rFonts w:ascii="Times New Roman" w:eastAsia="Times New Roman" w:hAnsi="Times New Roman" w:cs="Times New Roman"/>
          <w:color w:val="000000"/>
          <w:sz w:val="28"/>
          <w:szCs w:val="28"/>
        </w:rPr>
        <w:t>, c.6].</w:t>
      </w:r>
    </w:p>
    <w:p w:rsidR="00B51C46" w:rsidRDefault="002A752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На ранніх етапах навчання музиканти-педагоги повинні орієнтуватися на особливості дитячої фізіології, спиратися на глибоке знання дитячої </w:t>
      </w:r>
      <w:r>
        <w:rPr>
          <w:rFonts w:ascii="Times New Roman" w:eastAsia="Times New Roman" w:hAnsi="Times New Roman" w:cs="Times New Roman"/>
          <w:color w:val="000000"/>
          <w:sz w:val="28"/>
          <w:szCs w:val="28"/>
        </w:rPr>
        <w:lastRenderedPageBreak/>
        <w:t xml:space="preserve">психології, розуміти особливості дитячого віку та їх готовності до навчальної діяльності. Таким чином, вони допомагають учням ще у початковому періоді підготувати усі органи, які необхідні для гри на фортепіано: зір, слух, дотик та моторику. При цьому слід пам'ятати, що сенсорна система взаємопов'язана з опорно-руховим апаратом, що полегшує організацію піаністичного апарату, розвиває рухові навички, позбавляє від зайвого напруження та допомагає уникнути труднощів при координації рук. У свою чергу відсутність напруги при виконанні дозволяє набагато продуктивніше працювати зорово-слуховому апарату. А добре розвинений дотик подушечок пальців розвиває навичку </w:t>
      </w:r>
      <w:proofErr w:type="spellStart"/>
      <w:r>
        <w:rPr>
          <w:rFonts w:ascii="Times New Roman" w:eastAsia="Times New Roman" w:hAnsi="Times New Roman" w:cs="Times New Roman"/>
          <w:color w:val="000000"/>
          <w:sz w:val="28"/>
          <w:szCs w:val="28"/>
        </w:rPr>
        <w:t>вслуховування</w:t>
      </w:r>
      <w:proofErr w:type="spellEnd"/>
      <w:r>
        <w:rPr>
          <w:rFonts w:ascii="Times New Roman" w:eastAsia="Times New Roman" w:hAnsi="Times New Roman" w:cs="Times New Roman"/>
          <w:color w:val="000000"/>
          <w:sz w:val="28"/>
          <w:szCs w:val="28"/>
        </w:rPr>
        <w:t xml:space="preserve"> та знімає необхідність постійно контролювати положення пальців на клавіатурі [</w:t>
      </w:r>
      <w:r>
        <w:rPr>
          <w:rFonts w:ascii="Times New Roman" w:eastAsia="Times New Roman" w:hAnsi="Times New Roman" w:cs="Times New Roman"/>
          <w:sz w:val="28"/>
          <w:szCs w:val="28"/>
        </w:rPr>
        <w:t>91</w:t>
      </w:r>
      <w:r>
        <w:rPr>
          <w:rFonts w:ascii="Times New Roman" w:eastAsia="Times New Roman" w:hAnsi="Times New Roman" w:cs="Times New Roman"/>
          <w:color w:val="000000"/>
          <w:sz w:val="28"/>
          <w:szCs w:val="28"/>
        </w:rPr>
        <w:t>, c. 31].</w:t>
      </w:r>
    </w:p>
    <w:p w:rsidR="00B51C46" w:rsidRDefault="002A752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Для розвитку піаністичних навичок у молодшому шкільному віці особливу увагу слід звертати на анатомо-фізіологічні можливості школяра, адже фізичні й розумові здібності продовжують розвиватись. Протягом цього періоду у дитини продовжується ріст, розвиток організму та змінюються пропорції тіла (табл. 1.8). </w:t>
      </w:r>
    </w:p>
    <w:p w:rsidR="00B51C46" w:rsidRDefault="002A7521">
      <w:pPr>
        <w:spacing w:after="0" w:line="360" w:lineRule="auto"/>
        <w:ind w:firstLine="708"/>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Таблиця 1.8</w:t>
      </w:r>
    </w:p>
    <w:p w:rsidR="00B51C46" w:rsidRDefault="002A7521">
      <w:pPr>
        <w:spacing w:after="0" w:line="36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Особливості розвитку організму молодшого школяра</w:t>
      </w:r>
    </w:p>
    <w:tbl>
      <w:tblPr>
        <w:tblStyle w:val="af"/>
        <w:tblW w:w="9345" w:type="dxa"/>
        <w:tblInd w:w="-20" w:type="dxa"/>
        <w:tblLayout w:type="fixed"/>
        <w:tblLook w:val="0400" w:firstRow="0" w:lastRow="0" w:firstColumn="0" w:lastColumn="0" w:noHBand="0" w:noVBand="1"/>
      </w:tblPr>
      <w:tblGrid>
        <w:gridCol w:w="1472"/>
        <w:gridCol w:w="3225"/>
        <w:gridCol w:w="4648"/>
      </w:tblGrid>
      <w:tr w:rsidR="00B51C46">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Частина організму</w:t>
            </w:r>
          </w:p>
        </w:tc>
        <w:tc>
          <w:tcPr>
            <w:tcW w:w="3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Параметри зміни</w:t>
            </w:r>
          </w:p>
        </w:tc>
        <w:tc>
          <w:tcPr>
            <w:tcW w:w="4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Результат</w:t>
            </w:r>
          </w:p>
        </w:tc>
      </w:tr>
      <w:tr w:rsidR="00B51C46">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М’язова система</w:t>
            </w:r>
          </w:p>
        </w:tc>
        <w:tc>
          <w:tcPr>
            <w:tcW w:w="3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збільшується вага всіх м’язів</w:t>
            </w:r>
          </w:p>
        </w:tc>
        <w:tc>
          <w:tcPr>
            <w:tcW w:w="4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сприяє зростанню фізичної сили, підвищенню здатності організму до відносно тривалої діяльності</w:t>
            </w:r>
          </w:p>
        </w:tc>
      </w:tr>
      <w:tr w:rsidR="00B51C46">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Дрібні м’язи</w:t>
            </w:r>
          </w:p>
        </w:tc>
        <w:tc>
          <w:tcPr>
            <w:tcW w:w="3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розвиваються повільніше</w:t>
            </w:r>
          </w:p>
        </w:tc>
        <w:tc>
          <w:tcPr>
            <w:tcW w:w="4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діти недосконало координують рухи</w:t>
            </w:r>
          </w:p>
        </w:tc>
      </w:tr>
      <w:tr w:rsidR="00B51C46">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Кістковий апарат</w:t>
            </w:r>
          </w:p>
        </w:tc>
        <w:tc>
          <w:tcPr>
            <w:tcW w:w="3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відзначається гнучкістю, через велику кількість хрящової тканини</w:t>
            </w:r>
          </w:p>
        </w:tc>
        <w:tc>
          <w:tcPr>
            <w:tcW w:w="4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слід запобігти можливому викривленню кистей рук, хребта, що негативно позначається на диханні, кровообігу, й тим самим послаблює організм</w:t>
            </w:r>
          </w:p>
        </w:tc>
      </w:tr>
      <w:tr w:rsidR="00B51C46">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Очі</w:t>
            </w:r>
          </w:p>
        </w:tc>
        <w:tc>
          <w:tcPr>
            <w:tcW w:w="3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пластичності кришталика можуть швидко змінювати свою форму залежно від пози під час гри</w:t>
            </w:r>
          </w:p>
        </w:tc>
        <w:tc>
          <w:tcPr>
            <w:tcW w:w="4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1C46" w:rsidRDefault="002A7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врахування цієї особливості і не стеження за їхньою поставою може спричинити підвищення очного тиску, нечіткості зображень на сітківці та короткозорість</w:t>
            </w:r>
          </w:p>
        </w:tc>
      </w:tr>
    </w:tbl>
    <w:p w:rsidR="00B51C46" w:rsidRDefault="00B51C46">
      <w:pPr>
        <w:spacing w:after="0" w:line="360" w:lineRule="auto"/>
        <w:rPr>
          <w:rFonts w:ascii="Times New Roman" w:eastAsia="Times New Roman" w:hAnsi="Times New Roman" w:cs="Times New Roman"/>
          <w:sz w:val="24"/>
          <w:szCs w:val="24"/>
        </w:rPr>
      </w:pP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Тому для запобігання швидкої втоми та для розслаблення дрібних м’язів пальців та кисті слід проводити фізкультурні хвилинки. В результаті діти </w:t>
      </w:r>
      <w:r>
        <w:rPr>
          <w:rFonts w:ascii="Times New Roman" w:eastAsia="Times New Roman" w:hAnsi="Times New Roman" w:cs="Times New Roman"/>
          <w:color w:val="000000"/>
          <w:sz w:val="28"/>
          <w:szCs w:val="28"/>
        </w:rPr>
        <w:lastRenderedPageBreak/>
        <w:t>набувають здатність розподіляти навантаження на різні групи м’язів, а рухи стають більш точні та координовані. Дитину слід привчати впиратися п’ятками на підставку, адже ноги не завжди можуть діставати до педалей.</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У дітей молодшого шкільного віку, як стверджує Л. Шимон [</w:t>
      </w:r>
      <w:r>
        <w:rPr>
          <w:rFonts w:ascii="Times New Roman" w:eastAsia="Times New Roman" w:hAnsi="Times New Roman" w:cs="Times New Roman"/>
          <w:sz w:val="28"/>
          <w:szCs w:val="28"/>
        </w:rPr>
        <w:t>8</w:t>
      </w:r>
      <w:r>
        <w:rPr>
          <w:rFonts w:ascii="Times New Roman" w:eastAsia="Times New Roman" w:hAnsi="Times New Roman" w:cs="Times New Roman"/>
          <w:color w:val="000000"/>
          <w:sz w:val="28"/>
          <w:szCs w:val="28"/>
        </w:rPr>
        <w:t xml:space="preserve">9, с. 164], </w:t>
      </w:r>
      <w:proofErr w:type="spellStart"/>
      <w:r>
        <w:rPr>
          <w:rFonts w:ascii="Times New Roman" w:eastAsia="Times New Roman" w:hAnsi="Times New Roman" w:cs="Times New Roman"/>
          <w:color w:val="000000"/>
          <w:sz w:val="28"/>
          <w:szCs w:val="28"/>
        </w:rPr>
        <w:t>інтенсивно</w:t>
      </w:r>
      <w:proofErr w:type="spellEnd"/>
      <w:r>
        <w:rPr>
          <w:rFonts w:ascii="Times New Roman" w:eastAsia="Times New Roman" w:hAnsi="Times New Roman" w:cs="Times New Roman"/>
          <w:color w:val="000000"/>
          <w:sz w:val="28"/>
          <w:szCs w:val="28"/>
        </w:rPr>
        <w:t xml:space="preserve"> відбувається розвиток таких психічних процесів, як:</w:t>
      </w:r>
    </w:p>
    <w:p w:rsidR="00B51C46" w:rsidRDefault="002A7521">
      <w:pPr>
        <w:numPr>
          <w:ilvl w:val="0"/>
          <w:numId w:val="40"/>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вміння спостерігати; </w:t>
      </w:r>
    </w:p>
    <w:p w:rsidR="00B51C46" w:rsidRDefault="002A7521">
      <w:pPr>
        <w:numPr>
          <w:ilvl w:val="0"/>
          <w:numId w:val="40"/>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мотивація</w:t>
      </w:r>
      <w:r>
        <w:rPr>
          <w:rFonts w:ascii="Times New Roman" w:eastAsia="Times New Roman" w:hAnsi="Times New Roman" w:cs="Times New Roman"/>
          <w:color w:val="000000"/>
          <w:sz w:val="28"/>
          <w:szCs w:val="28"/>
        </w:rPr>
        <w:t>;</w:t>
      </w:r>
    </w:p>
    <w:p w:rsidR="00B51C46" w:rsidRDefault="002A7521">
      <w:pPr>
        <w:numPr>
          <w:ilvl w:val="0"/>
          <w:numId w:val="40"/>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довільна увага; </w:t>
      </w:r>
    </w:p>
    <w:p w:rsidR="00B51C46" w:rsidRDefault="002A7521">
      <w:pPr>
        <w:numPr>
          <w:ilvl w:val="0"/>
          <w:numId w:val="40"/>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пам’ять; </w:t>
      </w:r>
    </w:p>
    <w:p w:rsidR="00B51C46" w:rsidRDefault="002A7521">
      <w:pPr>
        <w:numPr>
          <w:ilvl w:val="0"/>
          <w:numId w:val="40"/>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уява. </w:t>
      </w:r>
    </w:p>
    <w:p w:rsidR="00B51C46" w:rsidRDefault="002A752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У цьому віці виникає нова структура взаємин – система «дитина – дорослий», яка диференціюється на: </w:t>
      </w:r>
    </w:p>
    <w:p w:rsidR="00B51C46" w:rsidRDefault="002A7521">
      <w:pPr>
        <w:numPr>
          <w:ilvl w:val="0"/>
          <w:numId w:val="61"/>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«дитина-вчитель»;</w:t>
      </w:r>
    </w:p>
    <w:p w:rsidR="00B51C46" w:rsidRDefault="002A7521">
      <w:pPr>
        <w:numPr>
          <w:ilvl w:val="0"/>
          <w:numId w:val="61"/>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«дитина-дорослий»;</w:t>
      </w:r>
    </w:p>
    <w:p w:rsidR="00B51C46" w:rsidRDefault="002A7521">
      <w:pPr>
        <w:numPr>
          <w:ilvl w:val="0"/>
          <w:numId w:val="61"/>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«дитина-однолітки»;</w:t>
      </w:r>
    </w:p>
    <w:p w:rsidR="00B51C46" w:rsidRDefault="002A7521">
      <w:pPr>
        <w:numPr>
          <w:ilvl w:val="0"/>
          <w:numId w:val="61"/>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«дитина-батьки».</w:t>
      </w:r>
    </w:p>
    <w:p w:rsidR="00B51C46" w:rsidRDefault="002A752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Навчання може виникати через спостереження за поведінкою інших людей, зростає бажання спілкуватися з іншими дітьми та дорослими [</w:t>
      </w:r>
      <w:r>
        <w:rPr>
          <w:rFonts w:ascii="Times New Roman" w:eastAsia="Times New Roman" w:hAnsi="Times New Roman" w:cs="Times New Roman"/>
          <w:sz w:val="28"/>
          <w:szCs w:val="28"/>
        </w:rPr>
        <w:t>59</w:t>
      </w:r>
      <w:r>
        <w:rPr>
          <w:rFonts w:ascii="Times New Roman" w:eastAsia="Times New Roman" w:hAnsi="Times New Roman" w:cs="Times New Roman"/>
          <w:color w:val="000000"/>
          <w:sz w:val="28"/>
          <w:szCs w:val="28"/>
        </w:rPr>
        <w:t>, с. 57]. Дане твердження важливе в контексті початкового навчання гри на фортепіано [</w:t>
      </w:r>
      <w:r>
        <w:rPr>
          <w:rFonts w:ascii="Times New Roman" w:eastAsia="Times New Roman" w:hAnsi="Times New Roman" w:cs="Times New Roman"/>
          <w:sz w:val="28"/>
          <w:szCs w:val="28"/>
        </w:rPr>
        <w:t>47</w:t>
      </w:r>
      <w:r>
        <w:rPr>
          <w:rFonts w:ascii="Times New Roman" w:eastAsia="Times New Roman" w:hAnsi="Times New Roman" w:cs="Times New Roman"/>
          <w:color w:val="000000"/>
          <w:sz w:val="28"/>
          <w:szCs w:val="28"/>
        </w:rPr>
        <w:t xml:space="preserve">, с. 129]. Школяр ніби дивиться на себе очима дорослого, визнає авторитет вчителя та беззаперечно приймає його оцінки. Тому, часто, характеризуючи себе як особистість, учень молодшого шкільного віку повторює лише те, що чув про себе від дорослих </w:t>
      </w:r>
      <w:r>
        <w:rPr>
          <w:rFonts w:ascii="Times New Roman" w:eastAsia="Times New Roman" w:hAnsi="Times New Roman" w:cs="Times New Roman"/>
          <w:color w:val="212529"/>
          <w:sz w:val="28"/>
          <w:szCs w:val="28"/>
        </w:rPr>
        <w:t>[72].</w:t>
      </w:r>
      <w:r>
        <w:rPr>
          <w:rFonts w:ascii="Times New Roman" w:eastAsia="Times New Roman" w:hAnsi="Times New Roman" w:cs="Times New Roman"/>
          <w:color w:val="000000"/>
          <w:sz w:val="28"/>
          <w:szCs w:val="28"/>
        </w:rPr>
        <w:t xml:space="preserve"> На відміну ві</w:t>
      </w:r>
      <w:r w:rsidR="00441838">
        <w:rPr>
          <w:rFonts w:ascii="Times New Roman" w:eastAsia="Times New Roman" w:hAnsi="Times New Roman" w:cs="Times New Roman"/>
          <w:color w:val="000000"/>
          <w:sz w:val="28"/>
          <w:szCs w:val="28"/>
        </w:rPr>
        <w:t>д дошкільного віку, де батьки є</w:t>
      </w:r>
      <w:r>
        <w:rPr>
          <w:rFonts w:ascii="Times New Roman" w:eastAsia="Times New Roman" w:hAnsi="Times New Roman" w:cs="Times New Roman"/>
          <w:color w:val="000000"/>
          <w:sz w:val="28"/>
          <w:szCs w:val="28"/>
        </w:rPr>
        <w:t xml:space="preserve"> основним авторитетом для дитини, зі вступом до школи, першорядне місце школяра займає  учитель, тому що без авторитету педагога  збалансований навчально-виховний процес неможливий. В той час, коли батьки  активно відвідують навчальний заклад, цікавляться навчанням та поведінкою дитини, яка</w:t>
      </w:r>
      <w:r>
        <w:rPr>
          <w:rFonts w:ascii="Times New Roman" w:eastAsia="Times New Roman" w:hAnsi="Times New Roman" w:cs="Times New Roman"/>
          <w:color w:val="000000"/>
          <w:sz w:val="28"/>
          <w:szCs w:val="28"/>
          <w:highlight w:val="white"/>
        </w:rPr>
        <w:t xml:space="preserve"> з нетерпінням чекає, коли її </w:t>
      </w:r>
      <w:proofErr w:type="spellStart"/>
      <w:r>
        <w:rPr>
          <w:rFonts w:ascii="Times New Roman" w:eastAsia="Times New Roman" w:hAnsi="Times New Roman" w:cs="Times New Roman"/>
          <w:color w:val="000000"/>
          <w:sz w:val="28"/>
          <w:szCs w:val="28"/>
          <w:highlight w:val="white"/>
        </w:rPr>
        <w:t>похвалять</w:t>
      </w:r>
      <w:proofErr w:type="spellEnd"/>
      <w:r>
        <w:rPr>
          <w:rFonts w:ascii="Times New Roman" w:eastAsia="Times New Roman" w:hAnsi="Times New Roman" w:cs="Times New Roman"/>
          <w:color w:val="000000"/>
          <w:sz w:val="28"/>
          <w:szCs w:val="28"/>
          <w:highlight w:val="white"/>
        </w:rPr>
        <w:t>, адже в цьому віці похвала дуже важлива. При цьому їй необхідна підтримка дорослих, адже у неї з’являються все нові і нові потреби та різноманітні бажання [</w:t>
      </w:r>
      <w:r>
        <w:rPr>
          <w:rFonts w:ascii="Times New Roman" w:eastAsia="Times New Roman" w:hAnsi="Times New Roman" w:cs="Times New Roman"/>
          <w:sz w:val="28"/>
          <w:szCs w:val="28"/>
          <w:highlight w:val="white"/>
        </w:rPr>
        <w:t>29</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w:t>
      </w:r>
    </w:p>
    <w:p w:rsidR="00B51C46" w:rsidRDefault="002A7521">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Молодший шкільний вік особливо сприятливий для розвитку мотивації досягнення успіхів та розвитку різноманітних здібностей дитини. Психологами виділено позитивну та негативну мотивацію [</w:t>
      </w:r>
      <w:r>
        <w:rPr>
          <w:rFonts w:ascii="Times New Roman" w:eastAsia="Times New Roman" w:hAnsi="Times New Roman" w:cs="Times New Roman"/>
          <w:sz w:val="28"/>
          <w:szCs w:val="28"/>
        </w:rPr>
        <w:t>66</w:t>
      </w:r>
      <w:r>
        <w:rPr>
          <w:rFonts w:ascii="Times New Roman" w:eastAsia="Times New Roman" w:hAnsi="Times New Roman" w:cs="Times New Roman"/>
          <w:color w:val="000000"/>
          <w:sz w:val="28"/>
          <w:szCs w:val="28"/>
        </w:rPr>
        <w:t>, с.26]. Вони виокремили емоції, які необхідні для утворення та підтримання мотивації (табл.1.9).</w:t>
      </w:r>
    </w:p>
    <w:p w:rsidR="00B51C46" w:rsidRDefault="002A7521">
      <w:pPr>
        <w:shd w:val="clear" w:color="auto" w:fill="FFFFFF"/>
        <w:spacing w:after="0" w:line="360" w:lineRule="auto"/>
        <w:ind w:firstLine="709"/>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1.9</w:t>
      </w:r>
    </w:p>
    <w:p w:rsidR="00B51C46" w:rsidRDefault="002A7521">
      <w:pPr>
        <w:shd w:val="clear" w:color="auto" w:fill="FFFFFF"/>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Емоції для утворення мотивації</w:t>
      </w:r>
    </w:p>
    <w:tbl>
      <w:tblPr>
        <w:tblStyle w:val="af0"/>
        <w:tblW w:w="9355" w:type="dxa"/>
        <w:jc w:val="center"/>
        <w:tblInd w:w="0" w:type="dxa"/>
        <w:tblLayout w:type="fixed"/>
        <w:tblLook w:val="0400" w:firstRow="0" w:lastRow="0" w:firstColumn="0" w:lastColumn="0" w:noHBand="0" w:noVBand="1"/>
      </w:tblPr>
      <w:tblGrid>
        <w:gridCol w:w="4649"/>
        <w:gridCol w:w="4706"/>
      </w:tblGrid>
      <w:tr w:rsidR="00B51C46">
        <w:trPr>
          <w:jc w:val="center"/>
        </w:trPr>
        <w:tc>
          <w:tcPr>
            <w:tcW w:w="46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pPr>
              <w:shd w:val="clear" w:color="auto" w:fill="FFFFFF"/>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Позитивні емоції</w:t>
            </w:r>
          </w:p>
        </w:tc>
        <w:tc>
          <w:tcPr>
            <w:tcW w:w="4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pPr>
              <w:shd w:val="clear" w:color="auto" w:fill="FFFFFF"/>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Негативні емоції</w:t>
            </w:r>
          </w:p>
        </w:tc>
      </w:tr>
      <w:tr w:rsidR="00B51C46">
        <w:trPr>
          <w:jc w:val="center"/>
        </w:trPr>
        <w:tc>
          <w:tcPr>
            <w:tcW w:w="46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хороші стосунки учня з вчителями</w:t>
            </w:r>
          </w:p>
        </w:tc>
        <w:tc>
          <w:tcPr>
            <w:tcW w:w="4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конфлікти з вчителями або товаришами</w:t>
            </w:r>
          </w:p>
        </w:tc>
      </w:tr>
      <w:tr w:rsidR="00B51C46">
        <w:trPr>
          <w:jc w:val="center"/>
        </w:trPr>
        <w:tc>
          <w:tcPr>
            <w:tcW w:w="46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хороші стосунки з товаришами, відсутність конфліктів</w:t>
            </w:r>
          </w:p>
        </w:tc>
        <w:tc>
          <w:tcPr>
            <w:tcW w:w="4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невдоволеність собою</w:t>
            </w:r>
          </w:p>
        </w:tc>
      </w:tr>
      <w:tr w:rsidR="00B51C46">
        <w:trPr>
          <w:jc w:val="center"/>
        </w:trPr>
        <w:tc>
          <w:tcPr>
            <w:tcW w:w="46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усвідомлення учнем власних можливостей</w:t>
            </w:r>
          </w:p>
        </w:tc>
        <w:tc>
          <w:tcPr>
            <w:tcW w:w="4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невпевненість в собі</w:t>
            </w:r>
          </w:p>
        </w:tc>
      </w:tr>
      <w:tr w:rsidR="00B51C46">
        <w:trPr>
          <w:jc w:val="center"/>
        </w:trPr>
        <w:tc>
          <w:tcPr>
            <w:tcW w:w="46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цікавий та оригінальний музичний матеріал</w:t>
            </w:r>
          </w:p>
        </w:tc>
        <w:tc>
          <w:tcPr>
            <w:tcW w:w="4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пригніченість та переживання</w:t>
            </w:r>
          </w:p>
        </w:tc>
      </w:tr>
      <w:tr w:rsidR="00B51C46">
        <w:trPr>
          <w:jc w:val="center"/>
        </w:trPr>
        <w:tc>
          <w:tcPr>
            <w:tcW w:w="46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самостійне оволодіння учнями нових способів засвоєння знань</w:t>
            </w:r>
          </w:p>
        </w:tc>
        <w:tc>
          <w:tcPr>
            <w:tcW w:w="4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думки учня стосовно несправедливості у ставленні  до нього </w:t>
            </w:r>
          </w:p>
        </w:tc>
      </w:tr>
    </w:tbl>
    <w:p w:rsidR="00B51C46" w:rsidRDefault="002A7521">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rsidR="00B51C46" w:rsidRDefault="002A7521">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Перераховані позитивні емоції є підґрунтям для атмосфери емоційного комфорту, які необхідні для успішності учнів. Тому вчитель повинен забезпечити створення позитивної атмосфери занять. Стосовно негативних емоцій - вони є не менш важливі, адже можуть стати джерелом для самовиховання та самовдосконалення. Важливою умовою є те, щоб негативні емоції завжди змінювалися на позитивні. Якщо це не відбудеться, то учень стане байдужим, пасивним та невпевненим у своїх силах, знизиться його самостійність та ініціатива. І. Ростовська стверджувала: «Позитивні й негативні емоції створюють складне динамічне співвідношення, яке забезпечує необхідний мотиваційний тонус учіння. У конкретного учня емоції, мотиви і цілі існують у різноманітних виявах, поєднання яких створює неповторний світ його індивідуальної поведінки в учінні» [</w:t>
      </w:r>
      <w:r>
        <w:rPr>
          <w:rFonts w:ascii="Times New Roman" w:eastAsia="Times New Roman" w:hAnsi="Times New Roman" w:cs="Times New Roman"/>
          <w:sz w:val="28"/>
          <w:szCs w:val="28"/>
        </w:rPr>
        <w:t>66</w:t>
      </w:r>
      <w:r>
        <w:rPr>
          <w:rFonts w:ascii="Times New Roman" w:eastAsia="Times New Roman" w:hAnsi="Times New Roman" w:cs="Times New Roman"/>
          <w:color w:val="000000"/>
          <w:sz w:val="28"/>
          <w:szCs w:val="28"/>
        </w:rPr>
        <w:t>, с.28].</w:t>
      </w:r>
    </w:p>
    <w:p w:rsidR="00B51C46" w:rsidRDefault="002A752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На мотивацію досягнення успіху впливає також самооцінка </w:t>
      </w:r>
      <w:r>
        <w:rPr>
          <w:rFonts w:ascii="Times New Roman" w:eastAsia="Times New Roman" w:hAnsi="Times New Roman" w:cs="Times New Roman"/>
          <w:color w:val="212529"/>
          <w:sz w:val="28"/>
          <w:szCs w:val="28"/>
        </w:rPr>
        <w:t>[72]</w:t>
      </w:r>
      <w:r>
        <w:rPr>
          <w:rFonts w:ascii="Times New Roman" w:eastAsia="Times New Roman" w:hAnsi="Times New Roman" w:cs="Times New Roman"/>
          <w:color w:val="000000"/>
          <w:sz w:val="28"/>
          <w:szCs w:val="28"/>
        </w:rPr>
        <w:t xml:space="preserve">, яка на думку I. Виготського, починає складатися саме в цьому віці. Вона </w:t>
      </w:r>
      <w:r>
        <w:rPr>
          <w:rFonts w:ascii="Times New Roman" w:eastAsia="Times New Roman" w:hAnsi="Times New Roman" w:cs="Times New Roman"/>
          <w:color w:val="000000"/>
          <w:sz w:val="28"/>
          <w:szCs w:val="28"/>
        </w:rPr>
        <w:lastRenderedPageBreak/>
        <w:t>опосередковує ставлення до себе, інтегрує досвід діяльності та спілкування з іншими людьми. Самооцінка відображає:</w:t>
      </w:r>
    </w:p>
    <w:p w:rsidR="00B51C46" w:rsidRDefault="002A7521">
      <w:pPr>
        <w:numPr>
          <w:ilvl w:val="0"/>
          <w:numId w:val="63"/>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знання учня про результати навчальних досягнень;</w:t>
      </w:r>
    </w:p>
    <w:p w:rsidR="00B51C46" w:rsidRDefault="002A7521">
      <w:pPr>
        <w:numPr>
          <w:ilvl w:val="0"/>
          <w:numId w:val="63"/>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уявлення про власні можливості у навчальній діяльності;</w:t>
      </w:r>
    </w:p>
    <w:p w:rsidR="00B51C46" w:rsidRDefault="002A7521">
      <w:pPr>
        <w:numPr>
          <w:ilvl w:val="0"/>
          <w:numId w:val="63"/>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ставлення до себе як до виконавця вимог учителя та батьків; </w:t>
      </w:r>
    </w:p>
    <w:p w:rsidR="00B51C46" w:rsidRDefault="002A7521">
      <w:pPr>
        <w:numPr>
          <w:ilvl w:val="0"/>
          <w:numId w:val="63"/>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ставлення до себе як до носія нових особистісних якостей: наполегливість, старанність, кмітливість та акуратність.</w:t>
      </w:r>
    </w:p>
    <w:p w:rsidR="00B51C46" w:rsidRDefault="002A7521">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Самооцінка дітей особливо залежить від оцінки їхньої діяльності чи поведінки дорослими (батьками та вчителями). Небезпека на цій стадії розвитку дитини, на думку Л. </w:t>
      </w:r>
      <w:proofErr w:type="spellStart"/>
      <w:r>
        <w:rPr>
          <w:rFonts w:ascii="Times New Roman" w:eastAsia="Times New Roman" w:hAnsi="Times New Roman" w:cs="Times New Roman"/>
          <w:color w:val="000000"/>
          <w:sz w:val="28"/>
          <w:szCs w:val="28"/>
        </w:rPr>
        <w:t>Горюнової</w:t>
      </w:r>
      <w:proofErr w:type="spellEnd"/>
      <w:r>
        <w:rPr>
          <w:rFonts w:ascii="Times New Roman" w:eastAsia="Times New Roman" w:hAnsi="Times New Roman" w:cs="Times New Roman"/>
          <w:color w:val="000000"/>
          <w:sz w:val="28"/>
          <w:szCs w:val="28"/>
        </w:rPr>
        <w:t>, є можливість появи почуття неповноцінності або некомпетентності. Механізм їх появи пов'язаний з випробуванням себе, в результаті чого відбувається диференціація дітей, впевнених у собі і невпевнених. Саме у невпевнених починає розвиватись неповноцінність. </w:t>
      </w:r>
    </w:p>
    <w:p w:rsidR="00B51C46" w:rsidRDefault="002A752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Діти молодшого шкільного віку здатні концентрувати увагу, але у них ще переважає мимовільна увага. Довільність пізнавальних процесів та утримання уваги можливо завдяки вольовим зусиллям та високої мотивації. Цьому сприяє чітка організація їх дій за зразком, дій, якими вони можуть керувати та контролювати. Увага активізується, але ще не стабільно [</w:t>
      </w:r>
      <w:r>
        <w:rPr>
          <w:rFonts w:ascii="Times New Roman" w:eastAsia="Times New Roman" w:hAnsi="Times New Roman" w:cs="Times New Roman"/>
          <w:sz w:val="28"/>
          <w:szCs w:val="28"/>
        </w:rPr>
        <w:t>36</w:t>
      </w:r>
      <w:r>
        <w:rPr>
          <w:rFonts w:ascii="Times New Roman" w:eastAsia="Times New Roman" w:hAnsi="Times New Roman" w:cs="Times New Roman"/>
          <w:color w:val="000000"/>
          <w:sz w:val="28"/>
          <w:szCs w:val="28"/>
        </w:rPr>
        <w:t>]. </w:t>
      </w:r>
    </w:p>
    <w:p w:rsidR="00B51C46" w:rsidRDefault="002A752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Для розвитку пам’яті молодший шкільний вік є сенситивним періодом. Пам’ять розвивається у напрямку довільності та свідомості. Основну роль у засвоєнні знань відіграє:</w:t>
      </w:r>
    </w:p>
    <w:p w:rsidR="00B51C46" w:rsidRDefault="002A7521">
      <w:pPr>
        <w:numPr>
          <w:ilvl w:val="0"/>
          <w:numId w:val="6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інтенсивний розвиток довільної пам’яті;</w:t>
      </w:r>
    </w:p>
    <w:p w:rsidR="00B51C46" w:rsidRDefault="002A7521">
      <w:pPr>
        <w:numPr>
          <w:ilvl w:val="0"/>
          <w:numId w:val="6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формування логічної пам’яті;</w:t>
      </w:r>
    </w:p>
    <w:p w:rsidR="00B51C46" w:rsidRDefault="002A7521">
      <w:pPr>
        <w:numPr>
          <w:ilvl w:val="0"/>
          <w:numId w:val="6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активне використання мимовільної пам’яті; </w:t>
      </w:r>
    </w:p>
    <w:p w:rsidR="00B51C46" w:rsidRDefault="002A7521">
      <w:pPr>
        <w:numPr>
          <w:ilvl w:val="0"/>
          <w:numId w:val="6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добре розвинута наочно-образна пам’ять;</w:t>
      </w:r>
    </w:p>
    <w:p w:rsidR="00B51C46" w:rsidRDefault="002A7521">
      <w:pPr>
        <w:numPr>
          <w:ilvl w:val="0"/>
          <w:numId w:val="6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вияви словесно-логічної пам’яті. </w:t>
      </w:r>
    </w:p>
    <w:p w:rsidR="00B51C46" w:rsidRDefault="002A7521">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У навчальній діяльності розвиваються всі види пам’яті: довготривала, короткочасна і оперативна. Розвиток пам’яті пов’язано з необхідністю заучувати новий навчальний матеріал [</w:t>
      </w:r>
      <w:r>
        <w:rPr>
          <w:rFonts w:ascii="Times New Roman" w:eastAsia="Times New Roman" w:hAnsi="Times New Roman" w:cs="Times New Roman"/>
          <w:sz w:val="28"/>
          <w:szCs w:val="28"/>
        </w:rPr>
        <w:t>36</w:t>
      </w:r>
      <w:r>
        <w:rPr>
          <w:rFonts w:ascii="Times New Roman" w:eastAsia="Times New Roman" w:hAnsi="Times New Roman" w:cs="Times New Roman"/>
          <w:color w:val="000000"/>
          <w:sz w:val="28"/>
          <w:szCs w:val="28"/>
        </w:rPr>
        <w:t xml:space="preserve">]. Діти легко запам’ятовують те, що </w:t>
      </w:r>
      <w:r>
        <w:rPr>
          <w:rFonts w:ascii="Times New Roman" w:eastAsia="Times New Roman" w:hAnsi="Times New Roman" w:cs="Times New Roman"/>
          <w:color w:val="000000"/>
          <w:sz w:val="28"/>
          <w:szCs w:val="28"/>
        </w:rPr>
        <w:lastRenderedPageBreak/>
        <w:t>особливо вражає та пов’язане з їхніми інтересами, а сам матеріал –  зрозумілий.</w:t>
      </w:r>
    </w:p>
    <w:p w:rsidR="00B51C46" w:rsidRDefault="002A752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У цьому віці накопичується певний життєвий та художній досвід, тому багатшим стає емоційне життя дітей. Молодші школярі, як і дошкільники, з захопленням слухають казки, охоче дивляться мультфільми, люблять пригодницькі оповідання, фантазують та вигадують свої неймовірні історії. Уява дітей створює дивовижні сюжети для того, щоб урізноманітнити життя, пояснити на їх думку те, що ще не можуть усвідомити та осягнути. Основною тенденцією розвитку уяви молодших школярів полягає у переході від комбінування уявлень до творчої, будуючи власні образи [</w:t>
      </w:r>
      <w:r>
        <w:rPr>
          <w:rFonts w:ascii="Times New Roman" w:eastAsia="Times New Roman" w:hAnsi="Times New Roman" w:cs="Times New Roman"/>
          <w:sz w:val="28"/>
          <w:szCs w:val="28"/>
        </w:rPr>
        <w:t>36</w:t>
      </w:r>
      <w:r>
        <w:rPr>
          <w:rFonts w:ascii="Times New Roman" w:eastAsia="Times New Roman" w:hAnsi="Times New Roman" w:cs="Times New Roman"/>
          <w:color w:val="000000"/>
          <w:sz w:val="28"/>
          <w:szCs w:val="28"/>
        </w:rPr>
        <w:t>. с. 314]. Але протягом молодшого шкільного віку уява зазнає змін – розпливчасті уявлені образи стають більш точними та чіткими [</w:t>
      </w:r>
      <w:r>
        <w:rPr>
          <w:rFonts w:ascii="Times New Roman" w:eastAsia="Times New Roman" w:hAnsi="Times New Roman" w:cs="Times New Roman"/>
          <w:sz w:val="28"/>
          <w:szCs w:val="28"/>
        </w:rPr>
        <w:t>36</w:t>
      </w:r>
      <w:r>
        <w:rPr>
          <w:rFonts w:ascii="Times New Roman" w:eastAsia="Times New Roman" w:hAnsi="Times New Roman" w:cs="Times New Roman"/>
          <w:color w:val="000000"/>
          <w:sz w:val="28"/>
          <w:szCs w:val="28"/>
        </w:rPr>
        <w:t>]. </w:t>
      </w:r>
    </w:p>
    <w:p w:rsidR="00B51C46" w:rsidRDefault="002A752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Можна стверджувати той факт, що образне та емоційне уявлення про п’єсу допомагає учню набагато легше вивчити твір. Тому, молодші школярі краще запам’ятовують матеріал, створивши на його основі свій образ. Наприклад візьмемо дитячу п’єсу «Хвороба ляльки» з дитячого альбому П. Чайковського. В ній технічні задачі доволі складні: звукоутворення м’якого співучого звуку, витримані ноти протягом всієї п’єси, розподіл різної тембрової звучності між трьома голосами. Коли для вирішення технічних задач, педагог використовує програмність п’єси, звертається до музичного чуття та фантазії учня, то діти долають ці складнощі набагато швидше та ефективніше. Також важливою діяльністю – є порівняння, коли дитина встановлює схожість та відмінність предметів чи явищ. При порівнянні учні початкових класів легко виокремлюють відмінності, але подібності – важче. У процесі систематичного й тривалого навчання вони поступово опановують вміння виокремлювати та порівнювати подібності </w:t>
      </w:r>
      <w:r>
        <w:rPr>
          <w:rFonts w:ascii="Times New Roman" w:eastAsia="Times New Roman" w:hAnsi="Times New Roman" w:cs="Times New Roman"/>
          <w:color w:val="212529"/>
          <w:sz w:val="28"/>
          <w:szCs w:val="28"/>
        </w:rPr>
        <w:t>[72]</w:t>
      </w:r>
      <w:r>
        <w:rPr>
          <w:rFonts w:ascii="Times New Roman" w:eastAsia="Times New Roman" w:hAnsi="Times New Roman" w:cs="Times New Roman"/>
          <w:color w:val="000000"/>
          <w:sz w:val="28"/>
          <w:szCs w:val="28"/>
        </w:rPr>
        <w:t>. </w:t>
      </w:r>
    </w:p>
    <w:p w:rsidR="00B51C46" w:rsidRDefault="002A752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Дослідивши вікові особливості сприймання музики учнями молодшого шкільного віку, О. Ростовський відзначає що вони є дещо обмеженими життєвим досвідом </w:t>
      </w:r>
      <w:proofErr w:type="spellStart"/>
      <w:r>
        <w:rPr>
          <w:rFonts w:ascii="Times New Roman" w:eastAsia="Times New Roman" w:hAnsi="Times New Roman" w:cs="Times New Roman"/>
          <w:color w:val="000000"/>
          <w:sz w:val="28"/>
          <w:szCs w:val="28"/>
        </w:rPr>
        <w:t>вцілому</w:t>
      </w:r>
      <w:proofErr w:type="spellEnd"/>
      <w:r>
        <w:rPr>
          <w:rFonts w:ascii="Times New Roman" w:eastAsia="Times New Roman" w:hAnsi="Times New Roman" w:cs="Times New Roman"/>
          <w:color w:val="000000"/>
          <w:sz w:val="28"/>
          <w:szCs w:val="28"/>
        </w:rPr>
        <w:t xml:space="preserve"> та музичним, вони не здатні узагальнювати, тому віддають перевагу веселій та запитальній музиці, активно реагують на </w:t>
      </w:r>
      <w:r>
        <w:rPr>
          <w:rFonts w:ascii="Times New Roman" w:eastAsia="Times New Roman" w:hAnsi="Times New Roman" w:cs="Times New Roman"/>
          <w:color w:val="000000"/>
          <w:sz w:val="28"/>
          <w:szCs w:val="28"/>
        </w:rPr>
        <w:lastRenderedPageBreak/>
        <w:t xml:space="preserve">динаміку, масивність звучання, регістр, темп, темброве забарвлення музики. Тому, діти розпізнають зміст музики, виходячи з цих особливостей. А на перших порах більшістю учнів не виділяється мелодійність, </w:t>
      </w:r>
      <w:proofErr w:type="spellStart"/>
      <w:r>
        <w:rPr>
          <w:rFonts w:ascii="Times New Roman" w:eastAsia="Times New Roman" w:hAnsi="Times New Roman" w:cs="Times New Roman"/>
          <w:color w:val="000000"/>
          <w:sz w:val="28"/>
          <w:szCs w:val="28"/>
        </w:rPr>
        <w:t>інтонаційність</w:t>
      </w:r>
      <w:proofErr w:type="spellEnd"/>
      <w:r>
        <w:rPr>
          <w:rFonts w:ascii="Times New Roman" w:eastAsia="Times New Roman" w:hAnsi="Times New Roman" w:cs="Times New Roman"/>
          <w:color w:val="000000"/>
          <w:sz w:val="28"/>
          <w:szCs w:val="28"/>
        </w:rPr>
        <w:t>, ритмічну організацію та емоційність [67].</w:t>
      </w:r>
    </w:p>
    <w:p w:rsidR="00B51C46" w:rsidRDefault="002A752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Формування інтелекту зумовлене розвитком показників психічних процесів: </w:t>
      </w:r>
    </w:p>
    <w:p w:rsidR="00B51C46" w:rsidRDefault="002A7521">
      <w:pPr>
        <w:numPr>
          <w:ilvl w:val="0"/>
          <w:numId w:val="65"/>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здатність зауважувати помилки або неточності в міркуваннях ровесників; </w:t>
      </w:r>
    </w:p>
    <w:p w:rsidR="00B51C46" w:rsidRDefault="002A7521">
      <w:pPr>
        <w:numPr>
          <w:ilvl w:val="0"/>
          <w:numId w:val="65"/>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точність зорового, слухового та дотикового сприймання; </w:t>
      </w:r>
    </w:p>
    <w:p w:rsidR="00B51C46" w:rsidRDefault="002A7521">
      <w:pPr>
        <w:numPr>
          <w:ilvl w:val="0"/>
          <w:numId w:val="65"/>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повнота й детальність почутої мелодії; </w:t>
      </w:r>
    </w:p>
    <w:p w:rsidR="00B51C46" w:rsidRDefault="002A7521">
      <w:pPr>
        <w:numPr>
          <w:ilvl w:val="0"/>
          <w:numId w:val="65"/>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спосіб свідомого запам'ятовування нового матеріалу; </w:t>
      </w:r>
    </w:p>
    <w:p w:rsidR="00B51C46" w:rsidRDefault="002A7521">
      <w:pPr>
        <w:numPr>
          <w:ilvl w:val="0"/>
          <w:numId w:val="65"/>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словесно-логічне мислення;</w:t>
      </w:r>
    </w:p>
    <w:p w:rsidR="00B51C46" w:rsidRDefault="002A7521">
      <w:pPr>
        <w:numPr>
          <w:ilvl w:val="0"/>
          <w:numId w:val="65"/>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наочно-образне мислення.</w:t>
      </w:r>
    </w:p>
    <w:p w:rsidR="00B51C46" w:rsidRDefault="002A752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Розвиток учнів має суттєві індивідуальні відмінності, які виявляються в удосконаленні загальних та спеціальних здібностей. Серед молодших школярів трапляються учні з тимчасовою затримкою розумового розвитку, їм доводиться долати неабиякі труднощі, під час виконання завдання, тому в процесі організації навчання необхідний індивідуальний підхід до дітей. Щоб вони краще вчилися, потрібно підтримувати їхню впевненість у власних силах </w:t>
      </w:r>
      <w:r>
        <w:rPr>
          <w:rFonts w:ascii="Times New Roman" w:eastAsia="Times New Roman" w:hAnsi="Times New Roman" w:cs="Times New Roman"/>
          <w:color w:val="212529"/>
          <w:sz w:val="28"/>
          <w:szCs w:val="28"/>
        </w:rPr>
        <w:t>[72]</w:t>
      </w:r>
      <w:r>
        <w:rPr>
          <w:rFonts w:ascii="Times New Roman" w:eastAsia="Times New Roman" w:hAnsi="Times New Roman" w:cs="Times New Roman"/>
          <w:color w:val="000000"/>
          <w:sz w:val="28"/>
          <w:szCs w:val="28"/>
        </w:rPr>
        <w:t>.</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Найважливіша умова творчого виховання – є індивідуальний підхід у навчанні: </w:t>
      </w:r>
    </w:p>
    <w:p w:rsidR="00B51C46" w:rsidRDefault="002A7521">
      <w:pPr>
        <w:numPr>
          <w:ilvl w:val="0"/>
          <w:numId w:val="66"/>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пошук індивідуального підходу до кожного учня, відмова від штампів та догм; </w:t>
      </w:r>
    </w:p>
    <w:p w:rsidR="00B51C46" w:rsidRDefault="002A7521">
      <w:pPr>
        <w:numPr>
          <w:ilvl w:val="0"/>
          <w:numId w:val="66"/>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дотримання принципу своєчасності та поступовості; </w:t>
      </w:r>
    </w:p>
    <w:p w:rsidR="00B51C46" w:rsidRDefault="002A7521">
      <w:pPr>
        <w:numPr>
          <w:ilvl w:val="0"/>
          <w:numId w:val="66"/>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залучення дітей до творчості та творчих форм роботи; </w:t>
      </w:r>
    </w:p>
    <w:p w:rsidR="00B51C46" w:rsidRDefault="002A7521">
      <w:pPr>
        <w:numPr>
          <w:ilvl w:val="0"/>
          <w:numId w:val="47"/>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виховання бажання та вміння вчитися; </w:t>
      </w:r>
    </w:p>
    <w:p w:rsidR="00B51C46" w:rsidRDefault="002A7521">
      <w:pPr>
        <w:numPr>
          <w:ilvl w:val="0"/>
          <w:numId w:val="47"/>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орієнтація на розвиток слуху та музичного мислення, виховати здатність до аналізу та порівняння, вміти робити висновки; </w:t>
      </w:r>
    </w:p>
    <w:p w:rsidR="00B51C46" w:rsidRDefault="002A7521">
      <w:pPr>
        <w:numPr>
          <w:ilvl w:val="0"/>
          <w:numId w:val="47"/>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застосування методів, які дозволяють отримати радість від процесу навчання та забезпечують ефективність роботи: проблемний (вимагає думати та проявляти ініціативу), евристичний (розширює інтерес та емоції), комплексний (гармонійний розвиток всіх здібностей) [</w:t>
      </w:r>
      <w:r>
        <w:rPr>
          <w:rFonts w:ascii="Times New Roman" w:eastAsia="Times New Roman" w:hAnsi="Times New Roman" w:cs="Times New Roman"/>
          <w:sz w:val="28"/>
          <w:szCs w:val="28"/>
        </w:rPr>
        <w:t>43</w:t>
      </w:r>
      <w:r>
        <w:rPr>
          <w:rFonts w:ascii="Times New Roman" w:eastAsia="Times New Roman" w:hAnsi="Times New Roman" w:cs="Times New Roman"/>
          <w:color w:val="000000"/>
          <w:sz w:val="28"/>
          <w:szCs w:val="28"/>
        </w:rPr>
        <w:t>].</w:t>
      </w:r>
    </w:p>
    <w:p w:rsidR="00B51C46" w:rsidRDefault="002A752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Однією із цілей музичного виховання є музичний розвиток дитини. Між його компонентами встановлюються різноманітні взаємозв'язки. На думку Л. </w:t>
      </w:r>
      <w:proofErr w:type="spellStart"/>
      <w:r>
        <w:rPr>
          <w:rFonts w:ascii="Times New Roman" w:eastAsia="Times New Roman" w:hAnsi="Times New Roman" w:cs="Times New Roman"/>
          <w:color w:val="000000"/>
          <w:sz w:val="28"/>
          <w:szCs w:val="28"/>
        </w:rPr>
        <w:t>Хлєбнікової</w:t>
      </w:r>
      <w:proofErr w:type="spellEnd"/>
      <w:r>
        <w:rPr>
          <w:rFonts w:ascii="Times New Roman" w:eastAsia="Times New Roman" w:hAnsi="Times New Roman" w:cs="Times New Roman"/>
          <w:color w:val="000000"/>
          <w:sz w:val="28"/>
          <w:szCs w:val="28"/>
        </w:rPr>
        <w:t>, можна виокремити загальні риси музичного розвитку, властиві молодшим школярам [</w:t>
      </w:r>
      <w:r>
        <w:rPr>
          <w:rFonts w:ascii="Times New Roman" w:eastAsia="Times New Roman" w:hAnsi="Times New Roman" w:cs="Times New Roman"/>
          <w:sz w:val="28"/>
          <w:szCs w:val="28"/>
        </w:rPr>
        <w:t>85</w:t>
      </w:r>
      <w:r>
        <w:rPr>
          <w:rFonts w:ascii="Times New Roman" w:eastAsia="Times New Roman" w:hAnsi="Times New Roman" w:cs="Times New Roman"/>
          <w:color w:val="000000"/>
          <w:sz w:val="28"/>
          <w:szCs w:val="28"/>
        </w:rPr>
        <w:t>]:</w:t>
      </w:r>
    </w:p>
    <w:p w:rsidR="00B51C46" w:rsidRDefault="002A7521">
      <w:pPr>
        <w:numPr>
          <w:ilvl w:val="0"/>
          <w:numId w:val="49"/>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виконання пісень та танців; </w:t>
      </w:r>
    </w:p>
    <w:p w:rsidR="00B51C46" w:rsidRDefault="002A7521">
      <w:pPr>
        <w:numPr>
          <w:ilvl w:val="0"/>
          <w:numId w:val="49"/>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втілення музично-ігрових образів;</w:t>
      </w:r>
    </w:p>
    <w:p w:rsidR="00B51C46" w:rsidRDefault="002A7521">
      <w:pPr>
        <w:numPr>
          <w:ilvl w:val="0"/>
          <w:numId w:val="49"/>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вираження свого ставлення до музики; </w:t>
      </w:r>
    </w:p>
    <w:p w:rsidR="00B51C46" w:rsidRDefault="002A7521">
      <w:pPr>
        <w:numPr>
          <w:ilvl w:val="0"/>
          <w:numId w:val="49"/>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вияви музичних здібностей; </w:t>
      </w:r>
    </w:p>
    <w:p w:rsidR="00B51C46" w:rsidRDefault="002A7521">
      <w:pPr>
        <w:numPr>
          <w:ilvl w:val="0"/>
          <w:numId w:val="49"/>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визначення характеру та настрою музики; </w:t>
      </w:r>
    </w:p>
    <w:p w:rsidR="00B51C46" w:rsidRDefault="002A7521">
      <w:pPr>
        <w:numPr>
          <w:ilvl w:val="0"/>
          <w:numId w:val="49"/>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розрізнення високих та низьких звуки;</w:t>
      </w:r>
    </w:p>
    <w:p w:rsidR="00B51C46" w:rsidRDefault="002A7521">
      <w:pPr>
        <w:numPr>
          <w:ilvl w:val="0"/>
          <w:numId w:val="49"/>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твори повинні бути невеликими за обсягом, з яскравим музичним образом через незначний обсяг довільної уваги;</w:t>
      </w:r>
    </w:p>
    <w:p w:rsidR="00B51C46" w:rsidRDefault="002A7521">
      <w:pPr>
        <w:numPr>
          <w:ilvl w:val="0"/>
          <w:numId w:val="49"/>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творчі завдання (імпровізація, створення ритмічного малюнку, гра на дитячих музичних інструментах, інсценізація знайомої пісні або інструментальної п'єси).</w:t>
      </w:r>
    </w:p>
    <w:p w:rsidR="00B51C46" w:rsidRDefault="002A752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Залежно від індивідуальних особливостей спостерігаються значні відмінності в музичному розвитку дітей. Одні з них «музичні» за всіма показниками, а інші поєднують в собі окремі музичні здібності. Гарний розвиток музичного слуху не завжди супроводжується схильністю до творчості. Одні діти можуть слухати музику не відволікаюч</w:t>
      </w:r>
      <w:r w:rsidR="00441838">
        <w:rPr>
          <w:rFonts w:ascii="Times New Roman" w:eastAsia="Times New Roman" w:hAnsi="Times New Roman" w:cs="Times New Roman"/>
          <w:color w:val="000000"/>
          <w:sz w:val="28"/>
          <w:szCs w:val="28"/>
        </w:rPr>
        <w:t>ись, інші можуть уявити, як це –</w:t>
      </w:r>
      <w:r>
        <w:rPr>
          <w:rFonts w:ascii="Times New Roman" w:eastAsia="Times New Roman" w:hAnsi="Times New Roman" w:cs="Times New Roman"/>
          <w:color w:val="000000"/>
          <w:sz w:val="28"/>
          <w:szCs w:val="28"/>
        </w:rPr>
        <w:t xml:space="preserve"> спеціально слухати музику. Зрозуміло, що внаслідок цього можливості музичного розвитку дітей на </w:t>
      </w:r>
      <w:proofErr w:type="spellStart"/>
      <w:r>
        <w:rPr>
          <w:rFonts w:ascii="Times New Roman" w:eastAsia="Times New Roman" w:hAnsi="Times New Roman" w:cs="Times New Roman"/>
          <w:color w:val="000000"/>
          <w:sz w:val="28"/>
          <w:szCs w:val="28"/>
        </w:rPr>
        <w:t>уроках</w:t>
      </w:r>
      <w:proofErr w:type="spellEnd"/>
      <w:r>
        <w:rPr>
          <w:rFonts w:ascii="Times New Roman" w:eastAsia="Times New Roman" w:hAnsi="Times New Roman" w:cs="Times New Roman"/>
          <w:color w:val="000000"/>
          <w:sz w:val="28"/>
          <w:szCs w:val="28"/>
        </w:rPr>
        <w:t xml:space="preserve"> музики різні [</w:t>
      </w:r>
      <w:r>
        <w:rPr>
          <w:rFonts w:ascii="Times New Roman" w:eastAsia="Times New Roman" w:hAnsi="Times New Roman" w:cs="Times New Roman"/>
          <w:sz w:val="28"/>
          <w:szCs w:val="28"/>
        </w:rPr>
        <w:t>34</w:t>
      </w:r>
      <w:r>
        <w:rPr>
          <w:rFonts w:ascii="Times New Roman" w:eastAsia="Times New Roman" w:hAnsi="Times New Roman" w:cs="Times New Roman"/>
          <w:color w:val="000000"/>
          <w:sz w:val="28"/>
          <w:szCs w:val="28"/>
        </w:rPr>
        <w:t>].</w:t>
      </w:r>
    </w:p>
    <w:p w:rsidR="00B51C46" w:rsidRDefault="002A752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За результатами дослідження Н. </w:t>
      </w:r>
      <w:proofErr w:type="spellStart"/>
      <w:r>
        <w:rPr>
          <w:rFonts w:ascii="Times New Roman" w:eastAsia="Times New Roman" w:hAnsi="Times New Roman" w:cs="Times New Roman"/>
          <w:color w:val="000000"/>
          <w:sz w:val="28"/>
          <w:szCs w:val="28"/>
        </w:rPr>
        <w:t>Ветлугіної</w:t>
      </w:r>
      <w:proofErr w:type="spellEnd"/>
      <w:r>
        <w:rPr>
          <w:rFonts w:ascii="Times New Roman" w:eastAsia="Times New Roman" w:hAnsi="Times New Roman" w:cs="Times New Roman"/>
          <w:color w:val="000000"/>
          <w:sz w:val="28"/>
          <w:szCs w:val="28"/>
        </w:rPr>
        <w:t xml:space="preserve"> музично-творчі прояви молодших школярів незначні. Вони можуть виявитися в імпровізації мелодії, стимулом створення якої є малюнки, слова, вигадана дитиною історія, або взятий випадок із життя. Трохи пізніше дітям можна запропонувати закінчити </w:t>
      </w:r>
      <w:r>
        <w:rPr>
          <w:rFonts w:ascii="Times New Roman" w:eastAsia="Times New Roman" w:hAnsi="Times New Roman" w:cs="Times New Roman"/>
          <w:color w:val="000000"/>
          <w:sz w:val="28"/>
          <w:szCs w:val="28"/>
        </w:rPr>
        <w:lastRenderedPageBreak/>
        <w:t>мелодію, яку розпочав вчит</w:t>
      </w:r>
      <w:r w:rsidR="00441838">
        <w:rPr>
          <w:rFonts w:ascii="Times New Roman" w:eastAsia="Times New Roman" w:hAnsi="Times New Roman" w:cs="Times New Roman"/>
          <w:color w:val="000000"/>
          <w:sz w:val="28"/>
          <w:szCs w:val="28"/>
        </w:rPr>
        <w:t>ель. Можливі й завдання додому –</w:t>
      </w:r>
      <w:r>
        <w:rPr>
          <w:rFonts w:ascii="Times New Roman" w:eastAsia="Times New Roman" w:hAnsi="Times New Roman" w:cs="Times New Roman"/>
          <w:color w:val="000000"/>
          <w:sz w:val="28"/>
          <w:szCs w:val="28"/>
        </w:rPr>
        <w:t xml:space="preserve"> дитина повинна придумати свою пісню. [</w:t>
      </w:r>
      <w:r>
        <w:rPr>
          <w:rFonts w:ascii="Times New Roman" w:eastAsia="Times New Roman" w:hAnsi="Times New Roman" w:cs="Times New Roman"/>
          <w:sz w:val="28"/>
          <w:szCs w:val="28"/>
        </w:rPr>
        <w:t>14</w:t>
      </w:r>
      <w:r>
        <w:rPr>
          <w:rFonts w:ascii="Times New Roman" w:eastAsia="Times New Roman" w:hAnsi="Times New Roman" w:cs="Times New Roman"/>
          <w:color w:val="000000"/>
          <w:sz w:val="28"/>
          <w:szCs w:val="28"/>
        </w:rPr>
        <w:t>]. </w:t>
      </w:r>
    </w:p>
    <w:p w:rsidR="00B51C46" w:rsidRDefault="002A75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 xml:space="preserve">О. </w:t>
      </w:r>
      <w:proofErr w:type="spellStart"/>
      <w:r>
        <w:rPr>
          <w:rFonts w:ascii="Times New Roman" w:eastAsia="Times New Roman" w:hAnsi="Times New Roman" w:cs="Times New Roman"/>
          <w:color w:val="000000"/>
          <w:sz w:val="28"/>
          <w:szCs w:val="28"/>
          <w:highlight w:val="white"/>
        </w:rPr>
        <w:t>Савенков</w:t>
      </w:r>
      <w:proofErr w:type="spellEnd"/>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71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спираючись на метод моделювання, виділяє ряд характерних особливостей процесу розвитку творчості та дослідницької поведінки дітей: </w:t>
      </w:r>
    </w:p>
    <w:p w:rsidR="00B51C46" w:rsidRDefault="002A7521">
      <w:pPr>
        <w:numPr>
          <w:ilvl w:val="0"/>
          <w:numId w:val="51"/>
        </w:numPr>
        <w:spacing w:after="0" w:line="360" w:lineRule="auto"/>
        <w:ind w:left="142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допитливість;</w:t>
      </w:r>
    </w:p>
    <w:p w:rsidR="00B51C46" w:rsidRDefault="002A7521">
      <w:pPr>
        <w:numPr>
          <w:ilvl w:val="0"/>
          <w:numId w:val="51"/>
        </w:numPr>
        <w:spacing w:after="0" w:line="360" w:lineRule="auto"/>
        <w:ind w:left="142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чутливість до проблем; </w:t>
      </w:r>
    </w:p>
    <w:p w:rsidR="00B51C46" w:rsidRDefault="002A7521">
      <w:pPr>
        <w:numPr>
          <w:ilvl w:val="0"/>
          <w:numId w:val="51"/>
        </w:numPr>
        <w:spacing w:after="0" w:line="360" w:lineRule="auto"/>
        <w:ind w:left="142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highlight w:val="white"/>
        </w:rPr>
        <w:t>надситуативна</w:t>
      </w:r>
      <w:proofErr w:type="spellEnd"/>
      <w:r>
        <w:rPr>
          <w:rFonts w:ascii="Times New Roman" w:eastAsia="Times New Roman" w:hAnsi="Times New Roman" w:cs="Times New Roman"/>
          <w:color w:val="000000"/>
          <w:sz w:val="28"/>
          <w:szCs w:val="28"/>
          <w:highlight w:val="white"/>
        </w:rPr>
        <w:t xml:space="preserve"> активність; </w:t>
      </w:r>
    </w:p>
    <w:p w:rsidR="00B51C46" w:rsidRDefault="002A7521">
      <w:pPr>
        <w:numPr>
          <w:ilvl w:val="0"/>
          <w:numId w:val="51"/>
        </w:numPr>
        <w:spacing w:after="0" w:line="360" w:lineRule="auto"/>
        <w:ind w:left="142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високий рівень розвитку логічного мислення; </w:t>
      </w:r>
    </w:p>
    <w:p w:rsidR="00B51C46" w:rsidRDefault="002A7521">
      <w:pPr>
        <w:numPr>
          <w:ilvl w:val="0"/>
          <w:numId w:val="51"/>
        </w:numPr>
        <w:spacing w:after="0" w:line="360" w:lineRule="auto"/>
        <w:ind w:left="142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підвищений інтерес до проблемних завдань;</w:t>
      </w:r>
    </w:p>
    <w:p w:rsidR="00B51C46" w:rsidRDefault="002A7521">
      <w:pPr>
        <w:numPr>
          <w:ilvl w:val="0"/>
          <w:numId w:val="51"/>
        </w:numPr>
        <w:spacing w:after="0" w:line="360" w:lineRule="auto"/>
        <w:ind w:left="142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оригінальність, гнучкість мислення;</w:t>
      </w:r>
    </w:p>
    <w:p w:rsidR="00B51C46" w:rsidRDefault="002A7521">
      <w:pPr>
        <w:numPr>
          <w:ilvl w:val="0"/>
          <w:numId w:val="51"/>
        </w:numPr>
        <w:spacing w:after="0" w:line="360" w:lineRule="auto"/>
        <w:ind w:left="142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легкість генерування ідей та асоціювання; </w:t>
      </w:r>
    </w:p>
    <w:p w:rsidR="00B51C46" w:rsidRDefault="002A7521">
      <w:pPr>
        <w:numPr>
          <w:ilvl w:val="0"/>
          <w:numId w:val="51"/>
        </w:numPr>
        <w:spacing w:after="0" w:line="360" w:lineRule="auto"/>
        <w:ind w:left="142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здібність до прогнозування;</w:t>
      </w:r>
    </w:p>
    <w:p w:rsidR="00B51C46" w:rsidRDefault="002A7521">
      <w:pPr>
        <w:numPr>
          <w:ilvl w:val="0"/>
          <w:numId w:val="51"/>
        </w:numPr>
        <w:spacing w:after="0" w:line="360" w:lineRule="auto"/>
        <w:ind w:left="142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висока концентрація уваги;</w:t>
      </w:r>
    </w:p>
    <w:p w:rsidR="00B51C46" w:rsidRDefault="002A7521">
      <w:pPr>
        <w:numPr>
          <w:ilvl w:val="0"/>
          <w:numId w:val="51"/>
        </w:numPr>
        <w:spacing w:after="0" w:line="360" w:lineRule="auto"/>
        <w:ind w:left="142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гарна пам’ять;</w:t>
      </w:r>
    </w:p>
    <w:p w:rsidR="00B51C46" w:rsidRDefault="002A7521">
      <w:pPr>
        <w:numPr>
          <w:ilvl w:val="0"/>
          <w:numId w:val="51"/>
        </w:numPr>
        <w:spacing w:after="0" w:line="360" w:lineRule="auto"/>
        <w:ind w:left="142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самостійність; </w:t>
      </w:r>
    </w:p>
    <w:p w:rsidR="00B51C46" w:rsidRDefault="002A7521">
      <w:pPr>
        <w:numPr>
          <w:ilvl w:val="0"/>
          <w:numId w:val="51"/>
        </w:numPr>
        <w:spacing w:after="0" w:line="360" w:lineRule="auto"/>
        <w:ind w:left="142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гумор.</w:t>
      </w:r>
    </w:p>
    <w:p w:rsidR="00B51C46" w:rsidRDefault="002A752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Врахування вікових особливостей допомагає встановити, які саме форми, засоби та види діяльності найефективніші для музичного розвитку дитини. Безпосередній процес засвоєння нового матеріалу, коли вони охоче та легко включаються в урок, триває успішно лише 3-5 хвилин, після чого настає втома, а увага слабне. У дітей молодшого шкільного віку діяльність уроку має бути різноманітною та містити елементи гри, що має мету, завдання та певні правила. Від такої гри легко перейти до дидактичної гри, за допомогою якої дитина засвоює програму значно легше та успішніше. Важливим завданням педагога – забезпечити розвиток творчої особистості в процесі навчання </w:t>
      </w:r>
      <w:r>
        <w:rPr>
          <w:rFonts w:ascii="Times New Roman" w:eastAsia="Times New Roman" w:hAnsi="Times New Roman" w:cs="Times New Roman"/>
          <w:color w:val="212529"/>
          <w:sz w:val="28"/>
          <w:szCs w:val="28"/>
        </w:rPr>
        <w:t>[72]</w:t>
      </w:r>
      <w:r>
        <w:rPr>
          <w:rFonts w:ascii="Times New Roman" w:eastAsia="Times New Roman" w:hAnsi="Times New Roman" w:cs="Times New Roman"/>
          <w:color w:val="000000"/>
          <w:sz w:val="28"/>
          <w:szCs w:val="28"/>
        </w:rPr>
        <w:t xml:space="preserve">. Саме в процесі гри у дитини формуються не лише </w:t>
      </w:r>
      <w:proofErr w:type="spellStart"/>
      <w:r>
        <w:rPr>
          <w:rFonts w:ascii="Times New Roman" w:eastAsia="Times New Roman" w:hAnsi="Times New Roman" w:cs="Times New Roman"/>
          <w:color w:val="000000"/>
          <w:sz w:val="28"/>
          <w:szCs w:val="28"/>
        </w:rPr>
        <w:t>рухово</w:t>
      </w:r>
      <w:proofErr w:type="spellEnd"/>
      <w:r>
        <w:rPr>
          <w:rFonts w:ascii="Times New Roman" w:eastAsia="Times New Roman" w:hAnsi="Times New Roman" w:cs="Times New Roman"/>
          <w:color w:val="000000"/>
          <w:sz w:val="28"/>
          <w:szCs w:val="28"/>
        </w:rPr>
        <w:t>-технічні навички, але і розвиваються увага, уява, управління своєю поведінкою. Корисні ігри, що відповідають наступним вимогам:</w:t>
      </w:r>
    </w:p>
    <w:p w:rsidR="00B51C46" w:rsidRDefault="002A7521">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збуджують інтерес у дітей;</w:t>
      </w:r>
    </w:p>
    <w:p w:rsidR="00B51C46" w:rsidRDefault="002A7521">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lastRenderedPageBreak/>
        <w:t>- сприяють самостійності в пошуку знань, у формуванні умінь, навичок;</w:t>
      </w:r>
    </w:p>
    <w:p w:rsidR="00B51C46" w:rsidRDefault="002A7521">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забезпечують доступність для дитини джерел нових знань, умінь, навичок [</w:t>
      </w:r>
      <w:r>
        <w:rPr>
          <w:rFonts w:ascii="Times New Roman" w:eastAsia="Times New Roman" w:hAnsi="Times New Roman" w:cs="Times New Roman"/>
          <w:sz w:val="28"/>
          <w:szCs w:val="28"/>
        </w:rPr>
        <w:t>8</w:t>
      </w:r>
      <w:r>
        <w:rPr>
          <w:rFonts w:ascii="Times New Roman" w:eastAsia="Times New Roman" w:hAnsi="Times New Roman" w:cs="Times New Roman"/>
          <w:color w:val="000000"/>
          <w:sz w:val="28"/>
          <w:szCs w:val="28"/>
        </w:rPr>
        <w:t>].</w:t>
      </w:r>
    </w:p>
    <w:p w:rsidR="00B51C46" w:rsidRDefault="002A752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Ігрова діяльність має велике значення для розвитку свідомого бажання вчитися. Навчатися вчитися є одним з основних завдань молодшого школяра, що передбачає засвоєння такий дій:</w:t>
      </w:r>
    </w:p>
    <w:p w:rsidR="00B51C46" w:rsidRDefault="002A7521">
      <w:pPr>
        <w:numPr>
          <w:ilvl w:val="0"/>
          <w:numId w:val="53"/>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самоконтроль (співставлення дитиною своїх навчальних дій з їх результатом);</w:t>
      </w:r>
    </w:p>
    <w:p w:rsidR="00B51C46" w:rsidRDefault="002A7521">
      <w:pPr>
        <w:numPr>
          <w:ilvl w:val="0"/>
          <w:numId w:val="53"/>
        </w:numP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самооцінювання</w:t>
      </w:r>
      <w:proofErr w:type="spellEnd"/>
      <w:r>
        <w:rPr>
          <w:rFonts w:ascii="Times New Roman" w:eastAsia="Times New Roman" w:hAnsi="Times New Roman" w:cs="Times New Roman"/>
          <w:color w:val="000000"/>
          <w:sz w:val="28"/>
          <w:szCs w:val="28"/>
        </w:rPr>
        <w:t xml:space="preserve"> (фіксування відповідності чи невідповідності результатів засвоєних знань); </w:t>
      </w:r>
    </w:p>
    <w:p w:rsidR="00B51C46" w:rsidRDefault="002A7521">
      <w:pPr>
        <w:numPr>
          <w:ilvl w:val="0"/>
          <w:numId w:val="53"/>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самоорганізація у вивченні навчального матеріалу та виконанні творчих завдань (уміння планувати час, організовувати свою діяльність, контролювати й оцінювати результати); </w:t>
      </w:r>
    </w:p>
    <w:p w:rsidR="00B51C46" w:rsidRDefault="002A7521">
      <w:pPr>
        <w:numPr>
          <w:ilvl w:val="0"/>
          <w:numId w:val="53"/>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усвідомлення мети та способів навчання (передумова осмисленої, цілеспрямованої та ефективної навчальної діяльності). </w:t>
      </w:r>
    </w:p>
    <w:p w:rsidR="00B51C46" w:rsidRDefault="002A752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Сприймання музики молодшими школярами тісно пов’язане з руховими переживаннями, тому їм ближча ритмізована музика, яка відповідає їх потребі в активних виявах. Уже 6-річні учні здатні визначати загальний характер музики, її настрій, визначати характерні ознаки певного жанру, передавати їх у пластиці своїх рухів, жестах, міміці.</w:t>
      </w:r>
    </w:p>
    <w:p w:rsidR="00B51C46" w:rsidRDefault="002A752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Виховання відчуття ритму сприяє впорядкуванню діяльності нервової системи та є важливою стороною естетичного, музичного та фізичного виховання. Діти повинні відчувати та вміти повторити прості ритмічні рисунки та динамічні відтінки [</w:t>
      </w:r>
      <w:r>
        <w:rPr>
          <w:rFonts w:ascii="Times New Roman" w:eastAsia="Times New Roman" w:hAnsi="Times New Roman" w:cs="Times New Roman"/>
          <w:sz w:val="28"/>
          <w:szCs w:val="28"/>
        </w:rPr>
        <w:t>14</w:t>
      </w:r>
      <w:r>
        <w:rPr>
          <w:rFonts w:ascii="Times New Roman" w:eastAsia="Times New Roman" w:hAnsi="Times New Roman" w:cs="Times New Roman"/>
          <w:color w:val="000000"/>
          <w:sz w:val="28"/>
          <w:szCs w:val="28"/>
        </w:rPr>
        <w:t>]. Розвиток музично-ритмічного почуття включає організацію рухової активності, виховання ритмічних навичок, усвідомлення виразності ритму як елемента музичної мови [</w:t>
      </w:r>
      <w:r>
        <w:rPr>
          <w:rFonts w:ascii="Times New Roman" w:eastAsia="Times New Roman" w:hAnsi="Times New Roman" w:cs="Times New Roman"/>
          <w:sz w:val="28"/>
          <w:szCs w:val="28"/>
        </w:rPr>
        <w:t>81</w:t>
      </w:r>
      <w:r>
        <w:rPr>
          <w:rFonts w:ascii="Times New Roman" w:eastAsia="Times New Roman" w:hAnsi="Times New Roman" w:cs="Times New Roman"/>
          <w:color w:val="000000"/>
          <w:sz w:val="28"/>
          <w:szCs w:val="28"/>
        </w:rPr>
        <w:t>].</w:t>
      </w:r>
    </w:p>
    <w:p w:rsidR="00B51C46" w:rsidRDefault="002A752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На початковому етапі особливо важливим є зв’язок музичного слуху з іншими сенсорними та </w:t>
      </w:r>
      <w:proofErr w:type="spellStart"/>
      <w:r>
        <w:rPr>
          <w:rFonts w:ascii="Times New Roman" w:eastAsia="Times New Roman" w:hAnsi="Times New Roman" w:cs="Times New Roman"/>
          <w:color w:val="000000"/>
          <w:sz w:val="28"/>
          <w:szCs w:val="28"/>
        </w:rPr>
        <w:t>сенсо</w:t>
      </w:r>
      <w:proofErr w:type="spellEnd"/>
      <w:r>
        <w:rPr>
          <w:rFonts w:ascii="Times New Roman" w:eastAsia="Times New Roman" w:hAnsi="Times New Roman" w:cs="Times New Roman"/>
          <w:color w:val="000000"/>
          <w:sz w:val="28"/>
          <w:szCs w:val="28"/>
        </w:rPr>
        <w:t xml:space="preserve">-моторними здібностями. Роз’єднання зорових та рухових </w:t>
      </w:r>
      <w:proofErr w:type="spellStart"/>
      <w:r>
        <w:rPr>
          <w:rFonts w:ascii="Times New Roman" w:eastAsia="Times New Roman" w:hAnsi="Times New Roman" w:cs="Times New Roman"/>
          <w:color w:val="000000"/>
          <w:sz w:val="28"/>
          <w:szCs w:val="28"/>
        </w:rPr>
        <w:t>відчуттів</w:t>
      </w:r>
      <w:proofErr w:type="spellEnd"/>
      <w:r>
        <w:rPr>
          <w:rFonts w:ascii="Times New Roman" w:eastAsia="Times New Roman" w:hAnsi="Times New Roman" w:cs="Times New Roman"/>
          <w:color w:val="000000"/>
          <w:sz w:val="28"/>
          <w:szCs w:val="28"/>
        </w:rPr>
        <w:t xml:space="preserve"> гальмує музичний розвиток дітей. Безглуздо вважати, що спочатку можна розвинути музичний слух, а потім працювати над </w:t>
      </w:r>
      <w:proofErr w:type="spellStart"/>
      <w:r>
        <w:rPr>
          <w:rFonts w:ascii="Times New Roman" w:eastAsia="Times New Roman" w:hAnsi="Times New Roman" w:cs="Times New Roman"/>
          <w:color w:val="000000"/>
          <w:sz w:val="28"/>
          <w:szCs w:val="28"/>
        </w:rPr>
        <w:t>емоційно</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lastRenderedPageBreak/>
        <w:t>насиченим сприйняттям музики. Слабкість слухових уявлень суттєво зменшує можливість розвитку емоційності та перешкоджає розвитку музично-ритмічних почуттів. Тому можна стверджувати, що достатньо акцентувати увагу на розвитку музичних слухових уявлень, як інші музичні здібності теж почнуть успішно розвиватися [67].</w:t>
      </w:r>
    </w:p>
    <w:p w:rsidR="00B51C46" w:rsidRDefault="002A752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Аналіз науково-методичної літератури з навчання гри на фортепіано засвідчив, що формуючи у процесі фортепіанної підготовки виконавські навички, викладач музичної школи має враховувати одночасно декілька напрямків підготовки: врахування анатомо-фізіологічних та психологічних особливостей, забезпечення розвитку технічних можливостей учнів, розвиток їх творчих здібностей, а також формування основних музично-теоретичних, мистецтвознавчих знань. На основі вивченої літератури було визначено, що музичний розвиток є актуальним для дітей з раннього віку. На різних вікових етапах дитина виявляє та розвиває різні здібності, що відповідають певним особливостям конкретного вікового періоду. Тому, актуальним є індивідуальний підхід до кожного учня з урахуванням його фізіологічних особливостей, віку, виховання, типу нервової си</w:t>
      </w:r>
      <w:r w:rsidR="00441838">
        <w:rPr>
          <w:rFonts w:ascii="Times New Roman" w:eastAsia="Times New Roman" w:hAnsi="Times New Roman" w:cs="Times New Roman"/>
          <w:color w:val="000000"/>
          <w:sz w:val="28"/>
          <w:szCs w:val="28"/>
          <w:highlight w:val="white"/>
        </w:rPr>
        <w:t>стеми, характеру та здібностей.</w:t>
      </w:r>
    </w:p>
    <w:p w:rsidR="00B51C46" w:rsidRDefault="002A7521">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B51C46" w:rsidRDefault="002A7521">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B51C46" w:rsidRDefault="002A752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1.3. Елементарне музикування як важливий етап розвитку піаністичних навичок</w:t>
      </w:r>
    </w:p>
    <w:p w:rsidR="00B51C46" w:rsidRDefault="002A752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Традиційне навчання надає перевагу трансляції учневі певних зразків культури та формуванню особистості. У дитинстві закладаються основи знань, умінь та навичок, формується музичне мислення та вміння працювати. Починаючи музичне виховання дитини, необхідно пам’ятати, що світ музичних звуків – це та особлива стихія, в яку занурювати дитину треба поступово та радісно, зачаровуючи її музикою, як цікавою казкою [</w:t>
      </w:r>
      <w:r>
        <w:rPr>
          <w:rFonts w:ascii="Times New Roman" w:eastAsia="Times New Roman" w:hAnsi="Times New Roman" w:cs="Times New Roman"/>
          <w:sz w:val="28"/>
          <w:szCs w:val="28"/>
        </w:rPr>
        <w:t>3</w:t>
      </w:r>
      <w:r>
        <w:rPr>
          <w:rFonts w:ascii="Times New Roman" w:eastAsia="Times New Roman" w:hAnsi="Times New Roman" w:cs="Times New Roman"/>
          <w:color w:val="000000"/>
          <w:sz w:val="28"/>
          <w:szCs w:val="28"/>
        </w:rPr>
        <w:t>, с.3-4].</w:t>
      </w:r>
    </w:p>
    <w:p w:rsidR="00B51C46" w:rsidRDefault="002A752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Ми погоджуємося з Н. </w:t>
      </w:r>
      <w:proofErr w:type="spellStart"/>
      <w:r>
        <w:rPr>
          <w:rFonts w:ascii="Times New Roman" w:eastAsia="Times New Roman" w:hAnsi="Times New Roman" w:cs="Times New Roman"/>
          <w:color w:val="000000"/>
          <w:sz w:val="28"/>
          <w:szCs w:val="28"/>
        </w:rPr>
        <w:t>Гріднєвою</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20</w:t>
      </w:r>
      <w:r>
        <w:rPr>
          <w:rFonts w:ascii="Times New Roman" w:eastAsia="Times New Roman" w:hAnsi="Times New Roman" w:cs="Times New Roman"/>
          <w:color w:val="000000"/>
          <w:sz w:val="28"/>
          <w:szCs w:val="28"/>
        </w:rPr>
        <w:t xml:space="preserve">], що на початковому етапі навчання діти чутливі до навколишнього середовища і дуже швидко </w:t>
      </w:r>
      <w:r>
        <w:rPr>
          <w:rFonts w:ascii="Times New Roman" w:eastAsia="Times New Roman" w:hAnsi="Times New Roman" w:cs="Times New Roman"/>
          <w:color w:val="000000"/>
          <w:sz w:val="28"/>
          <w:szCs w:val="28"/>
        </w:rPr>
        <w:lastRenderedPageBreak/>
        <w:t>навчаються тому, що їм цікаво, тому</w:t>
      </w:r>
      <w:r>
        <w:rPr>
          <w:rFonts w:ascii="Times New Roman" w:eastAsia="Times New Roman" w:hAnsi="Times New Roman" w:cs="Times New Roman"/>
          <w:color w:val="000000"/>
          <w:sz w:val="28"/>
          <w:szCs w:val="28"/>
          <w:highlight w:val="white"/>
        </w:rPr>
        <w:t xml:space="preserve"> умовою успішної педагогічної роботи у навчанні – це інтерес, </w:t>
      </w:r>
      <w:r>
        <w:rPr>
          <w:rFonts w:ascii="Times New Roman" w:eastAsia="Times New Roman" w:hAnsi="Times New Roman" w:cs="Times New Roman"/>
          <w:color w:val="000000"/>
          <w:sz w:val="28"/>
          <w:szCs w:val="28"/>
        </w:rPr>
        <w:t>зацікавленість учня, захопленість музикою та процесом виконання. Потрібно зацікавити дитину новим для неї світом музики, створити сприятливе та довірливе середовище для подальшого навчання, уникати атмосфери нудьги, яка може надовго викликати у дитини стійку неприязнь до музики.</w:t>
      </w:r>
      <w:r>
        <w:rPr>
          <w:rFonts w:ascii="Times New Roman" w:eastAsia="Times New Roman" w:hAnsi="Times New Roman" w:cs="Times New Roman"/>
          <w:color w:val="000000"/>
          <w:sz w:val="28"/>
          <w:szCs w:val="28"/>
          <w:highlight w:val="white"/>
        </w:rPr>
        <w:t xml:space="preserve"> Науковці відзначають величезний вплив інтересу на якість навчання, а погане засвоєння знань пов'язують з відсутністю інтересу та невмінням педагогів його пробудити. Так, психолог С. </w:t>
      </w:r>
      <w:proofErr w:type="spellStart"/>
      <w:r>
        <w:rPr>
          <w:rFonts w:ascii="Times New Roman" w:eastAsia="Times New Roman" w:hAnsi="Times New Roman" w:cs="Times New Roman"/>
          <w:color w:val="000000"/>
          <w:sz w:val="28"/>
          <w:szCs w:val="28"/>
          <w:highlight w:val="white"/>
        </w:rPr>
        <w:t>Рубінштейн</w:t>
      </w:r>
      <w:proofErr w:type="spellEnd"/>
      <w:r>
        <w:rPr>
          <w:rFonts w:ascii="Times New Roman" w:eastAsia="Times New Roman" w:hAnsi="Times New Roman" w:cs="Times New Roman"/>
          <w:color w:val="000000"/>
          <w:sz w:val="28"/>
          <w:szCs w:val="28"/>
          <w:highlight w:val="white"/>
        </w:rPr>
        <w:t xml:space="preserve"> писав, що інтерес є як передумовою, так і результатом навчання. Інтерес слугує засобом підвищення ефективності педагогічної роботи з одного боку та головною метою та завданням навчання – </w:t>
      </w:r>
      <w:r>
        <w:rPr>
          <w:rFonts w:ascii="Times New Roman" w:eastAsia="Times New Roman" w:hAnsi="Times New Roman" w:cs="Times New Roman"/>
          <w:color w:val="000000"/>
          <w:sz w:val="28"/>
          <w:szCs w:val="28"/>
        </w:rPr>
        <w:t>з іншого [</w:t>
      </w:r>
      <w:r>
        <w:rPr>
          <w:rFonts w:ascii="Times New Roman" w:eastAsia="Times New Roman" w:hAnsi="Times New Roman" w:cs="Times New Roman"/>
          <w:sz w:val="28"/>
          <w:szCs w:val="28"/>
        </w:rPr>
        <w:t>68</w:t>
      </w:r>
      <w:r>
        <w:rPr>
          <w:rFonts w:ascii="Times New Roman" w:eastAsia="Times New Roman" w:hAnsi="Times New Roman" w:cs="Times New Roman"/>
          <w:color w:val="000000"/>
          <w:sz w:val="28"/>
          <w:szCs w:val="28"/>
        </w:rPr>
        <w:t>]. </w:t>
      </w:r>
    </w:p>
    <w:p w:rsidR="00B51C46" w:rsidRDefault="002A752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Насправді, у кожної дитини ще до моменту початку навчання вже складений сформований запас музичних вражень та вмінь. Пасивний слуховий багаж виникає мимовільно при взаємодії телебачення, аудіо- та відеозаписів. Таким чином і формується запас активних музичних вмінь: виробляється емоційна та фізіологічна реакція на музику та елементарний відгук на неї.</w:t>
      </w:r>
    </w:p>
    <w:p w:rsidR="00B51C46" w:rsidRDefault="002A752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Термін “елементарне музикування” належить К. </w:t>
      </w:r>
      <w:proofErr w:type="spellStart"/>
      <w:r>
        <w:rPr>
          <w:rFonts w:ascii="Times New Roman" w:eastAsia="Times New Roman" w:hAnsi="Times New Roman" w:cs="Times New Roman"/>
          <w:color w:val="000000"/>
          <w:sz w:val="28"/>
          <w:szCs w:val="28"/>
        </w:rPr>
        <w:t>Орфу</w:t>
      </w:r>
      <w:proofErr w:type="spellEnd"/>
      <w:r>
        <w:rPr>
          <w:rFonts w:ascii="Times New Roman" w:eastAsia="Times New Roman" w:hAnsi="Times New Roman" w:cs="Times New Roman"/>
          <w:color w:val="000000"/>
          <w:sz w:val="28"/>
          <w:szCs w:val="28"/>
        </w:rPr>
        <w:t>, під яким розуміється знайомство з найдрібнішими елементами музичної мови та вміння розрізняти та використовувати їх для створення музичної тканини. Звертатися потрібно послідовно та засвоювати активно в процесі оперування ними на живому музичному матеріалі. Тоді учень осягає не лише структурного сенсу одиниць мови, але й її образний смисл та її значущість [</w:t>
      </w:r>
      <w:r>
        <w:rPr>
          <w:rFonts w:ascii="Times New Roman" w:eastAsia="Times New Roman" w:hAnsi="Times New Roman" w:cs="Times New Roman"/>
          <w:sz w:val="28"/>
          <w:szCs w:val="28"/>
        </w:rPr>
        <w:t>28</w:t>
      </w:r>
      <w:r>
        <w:rPr>
          <w:rFonts w:ascii="Times New Roman" w:eastAsia="Times New Roman" w:hAnsi="Times New Roman" w:cs="Times New Roman"/>
          <w:color w:val="000000"/>
          <w:sz w:val="28"/>
          <w:szCs w:val="28"/>
        </w:rPr>
        <w:t>]. Кожне явище багатогранне та повинно бути усвідомлено та закріплено у практиці учня з всіх боків, лише тоді воно фіксується у свідомості та займає своє місце на ряду елементом  музичної мови.</w:t>
      </w:r>
    </w:p>
    <w:p w:rsidR="00B51C46" w:rsidRDefault="002A752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Елементарне музикування навчання грі на фортепіано — </w:t>
      </w:r>
      <w:r>
        <w:rPr>
          <w:rFonts w:ascii="Times New Roman" w:eastAsia="Times New Roman" w:hAnsi="Times New Roman" w:cs="Times New Roman"/>
          <w:color w:val="000000"/>
          <w:sz w:val="28"/>
          <w:szCs w:val="28"/>
          <w:highlight w:val="white"/>
        </w:rPr>
        <w:t xml:space="preserve">необхідний </w:t>
      </w:r>
      <w:r>
        <w:rPr>
          <w:rFonts w:ascii="Times New Roman" w:eastAsia="Times New Roman" w:hAnsi="Times New Roman" w:cs="Times New Roman"/>
          <w:color w:val="000000"/>
          <w:sz w:val="28"/>
          <w:szCs w:val="28"/>
        </w:rPr>
        <w:t xml:space="preserve"> та найвідповідальніший </w:t>
      </w:r>
      <w:r>
        <w:rPr>
          <w:rFonts w:ascii="Times New Roman" w:eastAsia="Times New Roman" w:hAnsi="Times New Roman" w:cs="Times New Roman"/>
          <w:color w:val="000000"/>
          <w:sz w:val="28"/>
          <w:szCs w:val="28"/>
          <w:highlight w:val="white"/>
        </w:rPr>
        <w:t xml:space="preserve">процес у навчанні музикантів, оскільки він є періодом знайомства учня зі світом звуків та музики. Це  період набуття психологічної свободи в спілкуванні з інструментом, що є основою для прояву та розкриття музикально-творчих здібностей дитини та </w:t>
      </w:r>
      <w:r>
        <w:rPr>
          <w:rFonts w:ascii="Times New Roman" w:eastAsia="Times New Roman" w:hAnsi="Times New Roman" w:cs="Times New Roman"/>
          <w:color w:val="000000"/>
          <w:sz w:val="28"/>
          <w:szCs w:val="28"/>
        </w:rPr>
        <w:t xml:space="preserve">формування елементарних ігрових </w:t>
      </w:r>
      <w:r>
        <w:rPr>
          <w:rFonts w:ascii="Times New Roman" w:eastAsia="Times New Roman" w:hAnsi="Times New Roman" w:cs="Times New Roman"/>
          <w:color w:val="000000"/>
          <w:sz w:val="28"/>
          <w:szCs w:val="28"/>
        </w:rPr>
        <w:lastRenderedPageBreak/>
        <w:t>навичок – вільні рухи рук та найпростіші аплікатурні прийоми.</w:t>
      </w:r>
      <w:r>
        <w:rPr>
          <w:rFonts w:ascii="Times New Roman" w:eastAsia="Times New Roman" w:hAnsi="Times New Roman" w:cs="Times New Roman"/>
          <w:b/>
          <w:color w:val="000000"/>
          <w:sz w:val="28"/>
          <w:szCs w:val="28"/>
          <w:highlight w:val="white"/>
        </w:rPr>
        <w:t xml:space="preserve"> </w:t>
      </w:r>
      <w:r>
        <w:rPr>
          <w:rFonts w:ascii="Times New Roman" w:eastAsia="Times New Roman" w:hAnsi="Times New Roman" w:cs="Times New Roman"/>
          <w:color w:val="000000"/>
          <w:sz w:val="28"/>
          <w:szCs w:val="28"/>
          <w:highlight w:val="white"/>
        </w:rPr>
        <w:t xml:space="preserve">Тому,  </w:t>
      </w:r>
      <w:r>
        <w:rPr>
          <w:rFonts w:ascii="Times New Roman" w:eastAsia="Times New Roman" w:hAnsi="Times New Roman" w:cs="Times New Roman"/>
          <w:color w:val="000000"/>
          <w:sz w:val="28"/>
          <w:szCs w:val="28"/>
        </w:rPr>
        <w:t>Й. Гофман говорив: «Немає нічого небезпечнішого у розвиток таланту, ніж погана основа. Вислів «для початку все зійде» – один з найшкідливіших помилок» [</w:t>
      </w:r>
      <w:r>
        <w:rPr>
          <w:rFonts w:ascii="Times New Roman" w:eastAsia="Times New Roman" w:hAnsi="Times New Roman" w:cs="Times New Roman"/>
          <w:sz w:val="28"/>
          <w:szCs w:val="28"/>
        </w:rPr>
        <w:t>17</w:t>
      </w:r>
      <w:r>
        <w:rPr>
          <w:rFonts w:ascii="Times New Roman" w:eastAsia="Times New Roman" w:hAnsi="Times New Roman" w:cs="Times New Roman"/>
          <w:color w:val="000000"/>
          <w:sz w:val="28"/>
          <w:szCs w:val="28"/>
        </w:rPr>
        <w:t>, с.121-122].</w:t>
      </w:r>
    </w:p>
    <w:p w:rsidR="00B51C46" w:rsidRDefault="002A752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 цей період виховний вплив педагога на учня  особливо сильний. В</w:t>
      </w:r>
      <w:r>
        <w:rPr>
          <w:rFonts w:ascii="Times New Roman" w:eastAsia="Times New Roman" w:hAnsi="Times New Roman" w:cs="Times New Roman"/>
          <w:color w:val="000000"/>
          <w:sz w:val="28"/>
          <w:szCs w:val="28"/>
          <w:highlight w:val="white"/>
        </w:rPr>
        <w:t xml:space="preserve">ід успішності навчання </w:t>
      </w:r>
      <w:r>
        <w:rPr>
          <w:rFonts w:ascii="Times New Roman" w:eastAsia="Times New Roman" w:hAnsi="Times New Roman" w:cs="Times New Roman"/>
          <w:color w:val="000000"/>
          <w:sz w:val="28"/>
          <w:szCs w:val="28"/>
        </w:rPr>
        <w:t xml:space="preserve">та якості перших уроків </w:t>
      </w:r>
      <w:r>
        <w:rPr>
          <w:rFonts w:ascii="Times New Roman" w:eastAsia="Times New Roman" w:hAnsi="Times New Roman" w:cs="Times New Roman"/>
          <w:color w:val="000000"/>
          <w:sz w:val="28"/>
          <w:szCs w:val="28"/>
          <w:highlight w:val="white"/>
        </w:rPr>
        <w:t xml:space="preserve">залежить </w:t>
      </w:r>
      <w:r>
        <w:rPr>
          <w:rFonts w:ascii="Times New Roman" w:eastAsia="Times New Roman" w:hAnsi="Times New Roman" w:cs="Times New Roman"/>
          <w:color w:val="000000"/>
          <w:sz w:val="28"/>
          <w:szCs w:val="28"/>
        </w:rPr>
        <w:t>хід</w:t>
      </w:r>
      <w:r>
        <w:rPr>
          <w:rFonts w:ascii="Times New Roman" w:eastAsia="Times New Roman" w:hAnsi="Times New Roman" w:cs="Times New Roman"/>
          <w:color w:val="000000"/>
          <w:sz w:val="28"/>
          <w:szCs w:val="28"/>
          <w:highlight w:val="white"/>
        </w:rPr>
        <w:t>  та ефективність подальшого</w:t>
      </w:r>
      <w:r>
        <w:rPr>
          <w:rFonts w:ascii="Times New Roman" w:eastAsia="Times New Roman" w:hAnsi="Times New Roman" w:cs="Times New Roman"/>
          <w:color w:val="000000"/>
          <w:sz w:val="28"/>
          <w:szCs w:val="28"/>
        </w:rPr>
        <w:t xml:space="preserve"> навчання, </w:t>
      </w:r>
      <w:r>
        <w:rPr>
          <w:rFonts w:ascii="Times New Roman" w:eastAsia="Times New Roman" w:hAnsi="Times New Roman" w:cs="Times New Roman"/>
          <w:color w:val="000000"/>
          <w:sz w:val="28"/>
          <w:szCs w:val="28"/>
          <w:highlight w:val="white"/>
        </w:rPr>
        <w:t>опанування грою на музичному інструменті</w:t>
      </w:r>
      <w:r>
        <w:rPr>
          <w:rFonts w:ascii="Times New Roman" w:eastAsia="Times New Roman" w:hAnsi="Times New Roman" w:cs="Times New Roman"/>
          <w:color w:val="000000"/>
          <w:sz w:val="28"/>
          <w:szCs w:val="28"/>
        </w:rPr>
        <w:t>, а часто і все майбутнє учня-піаніста. Й. Гофман стверджував:  «Початок — це справа такої величезної ваги, що тут добре тільки найкраще. Цим я не хочу сказати, що потрібен найдорожчий учитель, — потрібен учитель ґрунтовний, уважний, сумлінний, пильний та досвідчений» [</w:t>
      </w:r>
      <w:r>
        <w:rPr>
          <w:rFonts w:ascii="Times New Roman" w:eastAsia="Times New Roman" w:hAnsi="Times New Roman" w:cs="Times New Roman"/>
          <w:sz w:val="28"/>
          <w:szCs w:val="28"/>
        </w:rPr>
        <w:t>17</w:t>
      </w:r>
      <w:r>
        <w:rPr>
          <w:rFonts w:ascii="Times New Roman" w:eastAsia="Times New Roman" w:hAnsi="Times New Roman" w:cs="Times New Roman"/>
          <w:color w:val="000000"/>
          <w:sz w:val="28"/>
          <w:szCs w:val="28"/>
        </w:rPr>
        <w:t xml:space="preserve">, с.42-43]. Вчителю потрібно вміти визначити настрій дитини, душевний стан, заспокоїти легко збудливого, підняти емоційний інертний настрій та розкріпачити «затисненого». Не можна починати урок, якщо не створено атмосфери душевного комфорту, не знайдено правильну тональність спілкування. Так, як, з одним учнем можна розмовляти лише тихо та ласкаво, з іншим необхідно використати все багатство </w:t>
      </w:r>
      <w:proofErr w:type="spellStart"/>
      <w:r>
        <w:rPr>
          <w:rFonts w:ascii="Times New Roman" w:eastAsia="Times New Roman" w:hAnsi="Times New Roman" w:cs="Times New Roman"/>
          <w:color w:val="000000"/>
          <w:sz w:val="28"/>
          <w:szCs w:val="28"/>
        </w:rPr>
        <w:t>емоційно</w:t>
      </w:r>
      <w:proofErr w:type="spellEnd"/>
      <w:r>
        <w:rPr>
          <w:rFonts w:ascii="Times New Roman" w:eastAsia="Times New Roman" w:hAnsi="Times New Roman" w:cs="Times New Roman"/>
          <w:color w:val="000000"/>
          <w:sz w:val="28"/>
          <w:szCs w:val="28"/>
        </w:rPr>
        <w:t>-забарвленої мови. Деякі діти найкраще реагують на стриманість, «</w:t>
      </w:r>
      <w:proofErr w:type="spellStart"/>
      <w:r>
        <w:rPr>
          <w:rFonts w:ascii="Times New Roman" w:eastAsia="Times New Roman" w:hAnsi="Times New Roman" w:cs="Times New Roman"/>
          <w:color w:val="000000"/>
          <w:sz w:val="28"/>
          <w:szCs w:val="28"/>
        </w:rPr>
        <w:t>дистанційність</w:t>
      </w:r>
      <w:proofErr w:type="spellEnd"/>
      <w:r>
        <w:rPr>
          <w:rFonts w:ascii="Times New Roman" w:eastAsia="Times New Roman" w:hAnsi="Times New Roman" w:cs="Times New Roman"/>
          <w:color w:val="000000"/>
          <w:sz w:val="28"/>
          <w:szCs w:val="28"/>
        </w:rPr>
        <w:t>» (це надає їм значущість у власних очах) [</w:t>
      </w:r>
      <w:r>
        <w:rPr>
          <w:rFonts w:ascii="Times New Roman" w:eastAsia="Times New Roman" w:hAnsi="Times New Roman" w:cs="Times New Roman"/>
          <w:sz w:val="28"/>
          <w:szCs w:val="28"/>
        </w:rPr>
        <w:t>91</w:t>
      </w:r>
      <w:r>
        <w:rPr>
          <w:rFonts w:ascii="Times New Roman" w:eastAsia="Times New Roman" w:hAnsi="Times New Roman" w:cs="Times New Roman"/>
          <w:color w:val="000000"/>
          <w:sz w:val="28"/>
          <w:szCs w:val="28"/>
        </w:rPr>
        <w:t xml:space="preserve">, c.6]. Т. </w:t>
      </w:r>
      <w:proofErr w:type="spellStart"/>
      <w:r>
        <w:rPr>
          <w:rFonts w:ascii="Times New Roman" w:eastAsia="Times New Roman" w:hAnsi="Times New Roman" w:cs="Times New Roman"/>
          <w:color w:val="000000"/>
          <w:sz w:val="28"/>
          <w:szCs w:val="28"/>
        </w:rPr>
        <w:t>Юдовіна-Гольперіна</w:t>
      </w:r>
      <w:proofErr w:type="spellEnd"/>
      <w:r>
        <w:rPr>
          <w:rFonts w:ascii="Times New Roman" w:eastAsia="Times New Roman" w:hAnsi="Times New Roman" w:cs="Times New Roman"/>
          <w:color w:val="000000"/>
          <w:sz w:val="28"/>
          <w:szCs w:val="28"/>
        </w:rPr>
        <w:t xml:space="preserve"> вважає, що це важливо не тільки для учня, але й для вчителя, який почувається справжнім психотерапевтом, звільняючи дитину від негативних емоцій, полегшуючи проблеми, які у нього виникли»</w:t>
      </w:r>
      <w:r>
        <w:rPr>
          <w:color w:val="000000"/>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91</w:t>
      </w:r>
      <w:r>
        <w:rPr>
          <w:rFonts w:ascii="Times New Roman" w:eastAsia="Times New Roman" w:hAnsi="Times New Roman" w:cs="Times New Roman"/>
          <w:color w:val="000000"/>
          <w:sz w:val="28"/>
          <w:szCs w:val="28"/>
        </w:rPr>
        <w:t>, c.6].</w:t>
      </w:r>
    </w:p>
    <w:p w:rsidR="00441838" w:rsidRDefault="00441838" w:rsidP="00441838">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Слушна</w:t>
      </w:r>
      <w:r w:rsidR="002A7521">
        <w:rPr>
          <w:rFonts w:ascii="Times New Roman" w:eastAsia="Times New Roman" w:hAnsi="Times New Roman" w:cs="Times New Roman"/>
          <w:color w:val="000000"/>
          <w:sz w:val="28"/>
          <w:szCs w:val="28"/>
          <w:highlight w:val="white"/>
        </w:rPr>
        <w:t xml:space="preserve"> думка І. </w:t>
      </w:r>
      <w:proofErr w:type="spellStart"/>
      <w:r w:rsidR="002A7521">
        <w:rPr>
          <w:rFonts w:ascii="Times New Roman" w:eastAsia="Times New Roman" w:hAnsi="Times New Roman" w:cs="Times New Roman"/>
          <w:color w:val="000000"/>
          <w:sz w:val="28"/>
          <w:szCs w:val="28"/>
          <w:highlight w:val="white"/>
        </w:rPr>
        <w:t>Зязюна</w:t>
      </w:r>
      <w:proofErr w:type="spellEnd"/>
      <w:r w:rsidR="002A7521">
        <w:rPr>
          <w:rFonts w:ascii="Times New Roman" w:eastAsia="Times New Roman" w:hAnsi="Times New Roman" w:cs="Times New Roman"/>
          <w:color w:val="000000"/>
          <w:sz w:val="28"/>
          <w:szCs w:val="28"/>
          <w:highlight w:val="white"/>
        </w:rPr>
        <w:t xml:space="preserve">, полягає в тому, що знання педагога – це особисто забарвлена усвідомлена система, де є місце власним оцінкам та критичним поглядам. Велике значення при цьому має професійне мислення вчителя, здатність досягти, аналізувати, синтезувати здобуті знання та уявляти технологію їх </w:t>
      </w:r>
      <w:r w:rsidR="002A7521">
        <w:rPr>
          <w:rFonts w:ascii="Times New Roman" w:eastAsia="Times New Roman" w:hAnsi="Times New Roman" w:cs="Times New Roman"/>
          <w:color w:val="000000"/>
          <w:sz w:val="28"/>
          <w:szCs w:val="28"/>
        </w:rPr>
        <w:t xml:space="preserve">застосування. </w:t>
      </w:r>
      <w:r w:rsidR="002A7521">
        <w:rPr>
          <w:rFonts w:ascii="Times New Roman" w:eastAsia="Times New Roman" w:hAnsi="Times New Roman" w:cs="Times New Roman"/>
          <w:color w:val="000000"/>
          <w:sz w:val="28"/>
          <w:szCs w:val="28"/>
          <w:highlight w:val="white"/>
        </w:rPr>
        <w:t xml:space="preserve">Тому, ефективне навчання учня-початківця у молодшому шкільному віці вимагає усвідомленої системи з боку педагога, який </w:t>
      </w:r>
      <w:r w:rsidR="002A7521">
        <w:rPr>
          <w:rFonts w:ascii="Times New Roman" w:eastAsia="Times New Roman" w:hAnsi="Times New Roman" w:cs="Times New Roman"/>
          <w:color w:val="000000"/>
          <w:sz w:val="28"/>
          <w:szCs w:val="28"/>
        </w:rPr>
        <w:t xml:space="preserve">може підібрати різні форми педагогічного впливу. Хороший учитель – це насамперед людина, яка любить дітей, знаходить радість у спілкуванні, вміє </w:t>
      </w:r>
      <w:r w:rsidR="002A7521">
        <w:rPr>
          <w:rFonts w:ascii="Times New Roman" w:eastAsia="Times New Roman" w:hAnsi="Times New Roman" w:cs="Times New Roman"/>
          <w:color w:val="000000"/>
          <w:sz w:val="28"/>
          <w:szCs w:val="28"/>
        </w:rPr>
        <w:lastRenderedPageBreak/>
        <w:t>дружити з ними, бере близько до серця дитячі радощі і прикрощі [</w:t>
      </w:r>
      <w:r w:rsidR="002A7521">
        <w:rPr>
          <w:rFonts w:ascii="Times New Roman" w:eastAsia="Times New Roman" w:hAnsi="Times New Roman" w:cs="Times New Roman"/>
          <w:sz w:val="28"/>
          <w:szCs w:val="28"/>
        </w:rPr>
        <w:t>78</w:t>
      </w:r>
      <w:r w:rsidR="002A7521">
        <w:rPr>
          <w:rFonts w:ascii="Times New Roman" w:eastAsia="Times New Roman" w:hAnsi="Times New Roman" w:cs="Times New Roman"/>
          <w:color w:val="000000"/>
          <w:sz w:val="28"/>
          <w:szCs w:val="28"/>
        </w:rPr>
        <w:t>, с. 40], відчуває особливості учня [</w:t>
      </w:r>
      <w:r w:rsidR="002A7521">
        <w:rPr>
          <w:rFonts w:ascii="Times New Roman" w:eastAsia="Times New Roman" w:hAnsi="Times New Roman" w:cs="Times New Roman"/>
          <w:sz w:val="28"/>
          <w:szCs w:val="28"/>
        </w:rPr>
        <w:t>91</w:t>
      </w:r>
      <w:r w:rsidR="002A7521">
        <w:rPr>
          <w:rFonts w:ascii="Times New Roman" w:eastAsia="Times New Roman" w:hAnsi="Times New Roman" w:cs="Times New Roman"/>
          <w:color w:val="000000"/>
          <w:sz w:val="28"/>
          <w:szCs w:val="28"/>
        </w:rPr>
        <w:t>, c.6]:</w:t>
      </w:r>
    </w:p>
    <w:p w:rsidR="00441838" w:rsidRDefault="002A7521" w:rsidP="00441838">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8"/>
          <w:szCs w:val="28"/>
        </w:rPr>
        <w:t>характер;</w:t>
      </w:r>
    </w:p>
    <w:p w:rsidR="00441838" w:rsidRDefault="002A7521" w:rsidP="00441838">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8"/>
          <w:szCs w:val="28"/>
        </w:rPr>
        <w:t>звички;</w:t>
      </w:r>
    </w:p>
    <w:p w:rsidR="00441838" w:rsidRDefault="002A7521" w:rsidP="00441838">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8"/>
          <w:szCs w:val="28"/>
        </w:rPr>
        <w:t>властивості нервової системи;</w:t>
      </w:r>
    </w:p>
    <w:p w:rsidR="00441838" w:rsidRDefault="002A7521" w:rsidP="00441838">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8"/>
          <w:szCs w:val="28"/>
        </w:rPr>
        <w:t>темперамент;</w:t>
      </w:r>
    </w:p>
    <w:p w:rsidR="00B51C46" w:rsidRDefault="002A7521" w:rsidP="00441838">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8"/>
          <w:szCs w:val="28"/>
        </w:rPr>
        <w:t>склад психіки.</w:t>
      </w:r>
    </w:p>
    <w:p w:rsidR="00B51C46" w:rsidRDefault="002A752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Ми погоджуємося з С. </w:t>
      </w:r>
      <w:proofErr w:type="spellStart"/>
      <w:r>
        <w:rPr>
          <w:rFonts w:ascii="Times New Roman" w:eastAsia="Times New Roman" w:hAnsi="Times New Roman" w:cs="Times New Roman"/>
          <w:color w:val="000000"/>
          <w:sz w:val="28"/>
          <w:szCs w:val="28"/>
        </w:rPr>
        <w:t>Фейнбергом</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83</w:t>
      </w:r>
      <w:r>
        <w:rPr>
          <w:rFonts w:ascii="Times New Roman" w:eastAsia="Times New Roman" w:hAnsi="Times New Roman" w:cs="Times New Roman"/>
          <w:color w:val="000000"/>
          <w:sz w:val="28"/>
          <w:szCs w:val="28"/>
        </w:rPr>
        <w:t>], який наголошував, що у процесі роботи з піаністами-початківцями має відбуватися своєрідний, індивідуальний підхід, але обов’язково мають бути присутні такі методи роботи, як: пояснення та показ. Наочність займає дуже важливе значення у навчанні гри на інструменті. За його словами: «Учень не лише чує гарну гру, але й бачить правильні та доцільні рухи рук педагога. Перед ним наочно демонструються прийоми та навички, що призводять до позитивних результатів» [</w:t>
      </w:r>
      <w:r>
        <w:rPr>
          <w:rFonts w:ascii="Times New Roman" w:eastAsia="Times New Roman" w:hAnsi="Times New Roman" w:cs="Times New Roman"/>
          <w:sz w:val="28"/>
          <w:szCs w:val="28"/>
        </w:rPr>
        <w:t>83</w:t>
      </w:r>
      <w:r>
        <w:rPr>
          <w:rFonts w:ascii="Times New Roman" w:eastAsia="Times New Roman" w:hAnsi="Times New Roman" w:cs="Times New Roman"/>
          <w:color w:val="000000"/>
          <w:sz w:val="28"/>
          <w:szCs w:val="28"/>
        </w:rPr>
        <w:t>, с.132].</w:t>
      </w:r>
    </w:p>
    <w:p w:rsidR="00B51C46" w:rsidRDefault="002A752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Також необхідно врахувати думку фахівців стосовно того, що музику людина пізнає через емоцію [</w:t>
      </w:r>
      <w:r>
        <w:rPr>
          <w:rFonts w:ascii="Times New Roman" w:eastAsia="Times New Roman" w:hAnsi="Times New Roman" w:cs="Times New Roman"/>
          <w:sz w:val="28"/>
          <w:szCs w:val="28"/>
        </w:rPr>
        <w:t>81</w:t>
      </w:r>
      <w:r>
        <w:rPr>
          <w:rFonts w:ascii="Times New Roman" w:eastAsia="Times New Roman" w:hAnsi="Times New Roman" w:cs="Times New Roman"/>
          <w:color w:val="000000"/>
          <w:sz w:val="28"/>
          <w:szCs w:val="28"/>
        </w:rPr>
        <w:t>]. Наводимо цитату П. Якобсона «...людина не пасивно, не автоматично відображає навколишню дійсність. Активно впливає на зовнішнє середовище і пізнає його, людина в той же час суб'єктивно переживає своє ставлення до предметів та явищ реального світу» [</w:t>
      </w:r>
      <w:r>
        <w:rPr>
          <w:rFonts w:ascii="Times New Roman" w:eastAsia="Times New Roman" w:hAnsi="Times New Roman" w:cs="Times New Roman"/>
          <w:sz w:val="28"/>
          <w:szCs w:val="28"/>
        </w:rPr>
        <w:t>93</w:t>
      </w:r>
      <w:r>
        <w:rPr>
          <w:rFonts w:ascii="Times New Roman" w:eastAsia="Times New Roman" w:hAnsi="Times New Roman" w:cs="Times New Roman"/>
          <w:color w:val="000000"/>
          <w:sz w:val="28"/>
          <w:szCs w:val="28"/>
        </w:rPr>
        <w:t xml:space="preserve">, с. 621]. С. </w:t>
      </w:r>
      <w:proofErr w:type="spellStart"/>
      <w:r>
        <w:rPr>
          <w:rFonts w:ascii="Times New Roman" w:eastAsia="Times New Roman" w:hAnsi="Times New Roman" w:cs="Times New Roman"/>
          <w:color w:val="000000"/>
          <w:sz w:val="28"/>
          <w:szCs w:val="28"/>
        </w:rPr>
        <w:t>Рубінштейн</w:t>
      </w:r>
      <w:proofErr w:type="spellEnd"/>
      <w:r>
        <w:rPr>
          <w:rFonts w:ascii="Times New Roman" w:eastAsia="Times New Roman" w:hAnsi="Times New Roman" w:cs="Times New Roman"/>
          <w:color w:val="000000"/>
          <w:sz w:val="28"/>
          <w:szCs w:val="28"/>
        </w:rPr>
        <w:t xml:space="preserve"> зауважує, що емоція несе у собі потяг, бажання, прагнення та направлене, що виявляється у внутрішніх регуляторах будь-якої діяльності. Емоції сприяють визначенню напряму пошуку, в результаті якого досягається задоволення потреби [</w:t>
      </w: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 xml:space="preserve">2]. Насамкінець, можна погодитись з тим, що дитина сприймає те, що її зацікавило й вразило </w:t>
      </w:r>
      <w:proofErr w:type="spellStart"/>
      <w:r>
        <w:rPr>
          <w:rFonts w:ascii="Times New Roman" w:eastAsia="Times New Roman" w:hAnsi="Times New Roman" w:cs="Times New Roman"/>
          <w:color w:val="000000"/>
          <w:sz w:val="28"/>
          <w:szCs w:val="28"/>
        </w:rPr>
        <w:t>емоційно</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29</w:t>
      </w:r>
      <w:r>
        <w:rPr>
          <w:rFonts w:ascii="Times New Roman" w:eastAsia="Times New Roman" w:hAnsi="Times New Roman" w:cs="Times New Roman"/>
          <w:color w:val="000000"/>
          <w:sz w:val="28"/>
          <w:szCs w:val="28"/>
        </w:rPr>
        <w:t>, с.29].</w:t>
      </w:r>
    </w:p>
    <w:p w:rsidR="00B51C46" w:rsidRDefault="002A752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На думку відомого дослідника дитячої творчості О. </w:t>
      </w:r>
      <w:proofErr w:type="spellStart"/>
      <w:r>
        <w:rPr>
          <w:rFonts w:ascii="Times New Roman" w:eastAsia="Times New Roman" w:hAnsi="Times New Roman" w:cs="Times New Roman"/>
          <w:color w:val="000000"/>
          <w:sz w:val="28"/>
          <w:szCs w:val="28"/>
        </w:rPr>
        <w:t>Савенкова</w:t>
      </w:r>
      <w:proofErr w:type="spellEnd"/>
      <w:r>
        <w:rPr>
          <w:rFonts w:ascii="Times New Roman" w:eastAsia="Times New Roman" w:hAnsi="Times New Roman" w:cs="Times New Roman"/>
          <w:color w:val="000000"/>
          <w:sz w:val="28"/>
          <w:szCs w:val="28"/>
        </w:rPr>
        <w:t>, творчість та дослідницька поведінка тісно пов’язані між собою і мають спільну природу [</w:t>
      </w:r>
      <w:r>
        <w:rPr>
          <w:rFonts w:ascii="Times New Roman" w:eastAsia="Times New Roman" w:hAnsi="Times New Roman" w:cs="Times New Roman"/>
          <w:sz w:val="28"/>
          <w:szCs w:val="28"/>
        </w:rPr>
        <w:t>71</w:t>
      </w:r>
      <w:r>
        <w:rPr>
          <w:rFonts w:ascii="Times New Roman" w:eastAsia="Times New Roman" w:hAnsi="Times New Roman" w:cs="Times New Roman"/>
          <w:color w:val="000000"/>
          <w:sz w:val="28"/>
          <w:szCs w:val="28"/>
        </w:rPr>
        <w:t>]. Так, за визначенням В. Кудрявцева, «творчість для себе» стає беззаперечною умовою «творчості для інших». А крім того, здійснюючи свої задуми, дитина відкриває нове про себе. Проявляється її розуміння до навколишнього середовища та власне ставлення до нього [4</w:t>
      </w:r>
      <w:r>
        <w:rPr>
          <w:rFonts w:ascii="Times New Roman" w:eastAsia="Times New Roman" w:hAnsi="Times New Roman" w:cs="Times New Roman"/>
          <w:sz w:val="28"/>
          <w:szCs w:val="28"/>
        </w:rPr>
        <w:t>2</w:t>
      </w:r>
      <w:r>
        <w:rPr>
          <w:rFonts w:ascii="Times New Roman" w:eastAsia="Times New Roman" w:hAnsi="Times New Roman" w:cs="Times New Roman"/>
          <w:color w:val="000000"/>
          <w:sz w:val="28"/>
          <w:szCs w:val="28"/>
        </w:rPr>
        <w:t>, с.71-78].</w:t>
      </w:r>
    </w:p>
    <w:p w:rsidR="00B51C46" w:rsidRDefault="002A7521">
      <w:pPr>
        <w:shd w:val="clear" w:color="auto" w:fill="FFFFFF"/>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lastRenderedPageBreak/>
        <w:t>Музично-творча діяльність молодших школярів виявляється в імпровізації мелодій, створення нескладних мотивів, інсценуванні сюжетів пісень, пластичному інтонуванні музики, створенні ігор-</w:t>
      </w:r>
      <w:proofErr w:type="spellStart"/>
      <w:r>
        <w:rPr>
          <w:rFonts w:ascii="Times New Roman" w:eastAsia="Times New Roman" w:hAnsi="Times New Roman" w:cs="Times New Roman"/>
          <w:color w:val="000000"/>
          <w:sz w:val="28"/>
          <w:szCs w:val="28"/>
        </w:rPr>
        <w:t>драматизацій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темброво</w:t>
      </w:r>
      <w:proofErr w:type="spellEnd"/>
      <w:r>
        <w:rPr>
          <w:rFonts w:ascii="Times New Roman" w:eastAsia="Times New Roman" w:hAnsi="Times New Roman" w:cs="Times New Roman"/>
          <w:color w:val="000000"/>
          <w:sz w:val="28"/>
          <w:szCs w:val="28"/>
        </w:rPr>
        <w:t>-ритмічних супроводів тощо. Музикальність дітей значною мірою визначається розвитком музичного слуху, під яким розуміється здатність до такого сприймання звучань, яке відповідає специфічним особливостям музики як особливого виду людської діяльності.</w:t>
      </w:r>
    </w:p>
    <w:p w:rsidR="00B51C46" w:rsidRDefault="002A7521">
      <w:pPr>
        <w:shd w:val="clear" w:color="auto" w:fill="FFFFFF"/>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Гра на музичному інструменті, наголошує Г. </w:t>
      </w:r>
      <w:proofErr w:type="spellStart"/>
      <w:r>
        <w:rPr>
          <w:rFonts w:ascii="Times New Roman" w:eastAsia="Times New Roman" w:hAnsi="Times New Roman" w:cs="Times New Roman"/>
          <w:color w:val="000000"/>
          <w:sz w:val="28"/>
          <w:szCs w:val="28"/>
        </w:rPr>
        <w:t>Ципін</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щедро</w:t>
      </w:r>
      <w:proofErr w:type="spellEnd"/>
      <w:r>
        <w:rPr>
          <w:rFonts w:ascii="Times New Roman" w:eastAsia="Times New Roman" w:hAnsi="Times New Roman" w:cs="Times New Roman"/>
          <w:color w:val="000000"/>
          <w:sz w:val="28"/>
          <w:szCs w:val="28"/>
        </w:rPr>
        <w:t xml:space="preserve"> збагачує учнів особистим досвідом. При цьому безпосередня взаємодія з музичним матеріалом допомагає пов'язувати абстрактне з музично-конкретним; систему уявлень і понять із реальними звуковими образами і тим самим підводить необхідну базу для різних музично-</w:t>
      </w:r>
      <w:r w:rsidR="00441838">
        <w:rPr>
          <w:rFonts w:ascii="Times New Roman" w:eastAsia="Times New Roman" w:hAnsi="Times New Roman" w:cs="Times New Roman"/>
          <w:color w:val="000000"/>
          <w:sz w:val="28"/>
          <w:szCs w:val="28"/>
        </w:rPr>
        <w:t>розумових</w:t>
      </w:r>
      <w:r>
        <w:rPr>
          <w:rFonts w:ascii="Times New Roman" w:eastAsia="Times New Roman" w:hAnsi="Times New Roman" w:cs="Times New Roman"/>
          <w:color w:val="000000"/>
          <w:sz w:val="28"/>
          <w:szCs w:val="28"/>
        </w:rPr>
        <w:t xml:space="preserve"> операцій, сприяє їхньому успішному протіканню.</w:t>
      </w:r>
    </w:p>
    <w:p w:rsidR="00B51C46" w:rsidRDefault="002A752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Підводячи підсумок, можна стверджувати, що у сучасній музичній педагогіці враховуються принципи дитячої психології. Елементарне музикування - це час активного музикування на фортепіано, який розвиває  музично-творчі здібності, знайомиться з основними музичними поняттями (висотою звуку, ритмічним малюнком, музичними засобами виразності). Велике значення надається зацікавленості учня та врахування вікових особливостей дитини, які важливі для впровадження творчих методів навчання: експериментування, імпровізації та підбору на слух. Саме на цьому етапі встановлюється правильний зв'язок між слуховими уявленнями дитини та її піаністичними рухами, їх результатами. Дитина може бути більш зосередженою на особистих відчуттях та легше сприймати основи природного руху на клавіатурі, формувати початкові піаністичні навички. Вміння зацікавити дітей, створити обстановку, в якій охоче працюють, забезпечує виникненню правильних передумов для їхньої успішної діяльності.</w:t>
      </w:r>
    </w:p>
    <w:p w:rsidR="00B51C46" w:rsidRDefault="002A752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Виховання та навчання музиканта – складний багатогранний процес, у якому можна розрізнити практично тісно пов'язані дві сторони:</w:t>
      </w:r>
    </w:p>
    <w:p w:rsidR="00B51C46" w:rsidRDefault="002A752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lastRenderedPageBreak/>
        <w:t>1) передача педагогом учневі свого ставлення до мистецтва, своїх знань, умінь прийомів виконавчої роботи;</w:t>
      </w:r>
    </w:p>
    <w:p w:rsidR="00B51C46" w:rsidRDefault="002A752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2) розкриття, виявлення та вирощування кращих задатків, закладених в учні.</w:t>
      </w:r>
    </w:p>
    <w:p w:rsidR="00B51C46" w:rsidRDefault="002A752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Педагогічна майстерність проявляється в органічному поєднанні цих двох сторін виховання. У процесі фортепіанного навчання діє важлива закономірність психологічного порядку, за якою «кращий спосіб зрозуміти та освоїти явище – це відтворити його» (С. </w:t>
      </w:r>
      <w:proofErr w:type="spellStart"/>
      <w:r>
        <w:rPr>
          <w:rFonts w:ascii="Times New Roman" w:eastAsia="Times New Roman" w:hAnsi="Times New Roman" w:cs="Times New Roman"/>
          <w:color w:val="000000"/>
          <w:sz w:val="28"/>
          <w:szCs w:val="28"/>
        </w:rPr>
        <w:t>Савшинський</w:t>
      </w:r>
      <w:proofErr w:type="spellEnd"/>
      <w:r>
        <w:rPr>
          <w:rFonts w:ascii="Times New Roman" w:eastAsia="Times New Roman" w:hAnsi="Times New Roman" w:cs="Times New Roman"/>
          <w:color w:val="000000"/>
          <w:sz w:val="28"/>
          <w:szCs w:val="28"/>
        </w:rPr>
        <w:t>) [</w:t>
      </w:r>
      <w:r>
        <w:rPr>
          <w:rFonts w:ascii="Times New Roman" w:eastAsia="Times New Roman" w:hAnsi="Times New Roman" w:cs="Times New Roman"/>
          <w:sz w:val="28"/>
          <w:szCs w:val="28"/>
        </w:rPr>
        <w:t>73</w:t>
      </w:r>
      <w:r>
        <w:rPr>
          <w:rFonts w:ascii="Times New Roman" w:eastAsia="Times New Roman" w:hAnsi="Times New Roman" w:cs="Times New Roman"/>
          <w:color w:val="000000"/>
          <w:sz w:val="28"/>
          <w:szCs w:val="28"/>
        </w:rPr>
        <w:t>, с. 25].</w:t>
      </w:r>
    </w:p>
    <w:p w:rsidR="00B51C46" w:rsidRDefault="002A752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Формування та розвиток перших піаністичних навичок володіння фортепіано починаються з організації </w:t>
      </w:r>
      <w:r w:rsidRPr="0076734A">
        <w:rPr>
          <w:rFonts w:ascii="Times New Roman" w:eastAsia="Times New Roman" w:hAnsi="Times New Roman" w:cs="Times New Roman"/>
          <w:color w:val="000000"/>
          <w:sz w:val="28"/>
          <w:szCs w:val="28"/>
        </w:rPr>
        <w:t xml:space="preserve">посадки (рис.2): опора, стійкість, рухливість тулуба та плечового </w:t>
      </w:r>
      <w:proofErr w:type="spellStart"/>
      <w:r w:rsidRPr="0076734A">
        <w:rPr>
          <w:rFonts w:ascii="Times New Roman" w:eastAsia="Times New Roman" w:hAnsi="Times New Roman" w:cs="Times New Roman"/>
          <w:color w:val="000000"/>
          <w:sz w:val="28"/>
          <w:szCs w:val="28"/>
        </w:rPr>
        <w:t>пояса</w:t>
      </w:r>
      <w:proofErr w:type="spellEnd"/>
      <w:r w:rsidRPr="0076734A">
        <w:rPr>
          <w:rFonts w:ascii="Times New Roman" w:eastAsia="Times New Roman" w:hAnsi="Times New Roman" w:cs="Times New Roman"/>
          <w:color w:val="000000"/>
          <w:sz w:val="28"/>
          <w:szCs w:val="28"/>
        </w:rPr>
        <w:t>; зібраність; глибоке та рівне дихання; постановка рук (рис.3); елементарна координація</w:t>
      </w:r>
      <w:r>
        <w:rPr>
          <w:rFonts w:ascii="Times New Roman" w:eastAsia="Times New Roman" w:hAnsi="Times New Roman" w:cs="Times New Roman"/>
          <w:color w:val="000000"/>
          <w:sz w:val="28"/>
          <w:szCs w:val="28"/>
        </w:rPr>
        <w:t xml:space="preserve"> рухів; прийоми звукоутворення, що передбачають природність і раціональність рухів та хороший контакт кінчиків пальців з клавішами. Вони будуються на природніх рухах, основою яких є глибокі знання про будову піаністичного апарату та «взаємовідносин» з інструментом [</w:t>
      </w:r>
      <w:r>
        <w:rPr>
          <w:rFonts w:ascii="Times New Roman" w:eastAsia="Times New Roman" w:hAnsi="Times New Roman" w:cs="Times New Roman"/>
          <w:sz w:val="28"/>
          <w:szCs w:val="28"/>
        </w:rPr>
        <w:t>76</w:t>
      </w:r>
      <w:r>
        <w:rPr>
          <w:rFonts w:ascii="Times New Roman" w:eastAsia="Times New Roman" w:hAnsi="Times New Roman" w:cs="Times New Roman"/>
          <w:color w:val="000000"/>
          <w:sz w:val="28"/>
          <w:szCs w:val="28"/>
        </w:rPr>
        <w:t>]. Індивідуальні особливості посадки в залежності від фізичної будови учня впливають на оволодіння ігровими навичками. Слід відмітити значення опори  ніг на обидві педалі. «Постава стає свого роду «дзеркалом душі», відбиває як фізичний, а й психічний стан дитини, його настрій, характер. Діти з поганою поставою – це діти часто боязкі та пасивні. Ніколи не пізно зайнятися виправленням постави, але набагато легше – не допустити її дефектів» – зазначав В. Даль [</w:t>
      </w:r>
      <w:r>
        <w:rPr>
          <w:rFonts w:ascii="Times New Roman" w:eastAsia="Times New Roman" w:hAnsi="Times New Roman" w:cs="Times New Roman"/>
          <w:sz w:val="28"/>
          <w:szCs w:val="28"/>
        </w:rPr>
        <w:t>91</w:t>
      </w:r>
      <w:r>
        <w:rPr>
          <w:rFonts w:ascii="Times New Roman" w:eastAsia="Times New Roman" w:hAnsi="Times New Roman" w:cs="Times New Roman"/>
          <w:color w:val="000000"/>
          <w:sz w:val="28"/>
          <w:szCs w:val="28"/>
        </w:rPr>
        <w:t>, c.36]. Важливо виховувати стан готовності до дії та слухати взяття звуку.</w:t>
      </w:r>
    </w:p>
    <w:p w:rsidR="00441838" w:rsidRDefault="002A7521" w:rsidP="00916CD1">
      <w:pPr>
        <w:spacing w:after="0" w:line="360" w:lineRule="auto"/>
        <w:ind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Необхідно розглянути погляди видатних педагогів стосовно правильної посадки та постановки рук (табл. 1.10).</w:t>
      </w:r>
      <w:r w:rsidR="00441838" w:rsidRPr="00441838">
        <w:rPr>
          <w:rFonts w:ascii="Times New Roman" w:eastAsia="Times New Roman" w:hAnsi="Times New Roman" w:cs="Times New Roman"/>
          <w:color w:val="000000"/>
          <w:sz w:val="28"/>
          <w:szCs w:val="28"/>
        </w:rPr>
        <w:t xml:space="preserve"> </w:t>
      </w:r>
      <w:r w:rsidR="00441838">
        <w:rPr>
          <w:rFonts w:ascii="Times New Roman" w:eastAsia="Times New Roman" w:hAnsi="Times New Roman" w:cs="Times New Roman"/>
          <w:color w:val="000000"/>
          <w:sz w:val="28"/>
          <w:szCs w:val="28"/>
        </w:rPr>
        <w:t xml:space="preserve">Аналіз таблиці дозволяє стверджувати, що посадка учня за інструментом – це невимушеність, відсутність напруженості спини, але водночас і організованість, підтягнутість корпусу, зручне відчуття плечей, шиї, без зайвої скутості. Тільки при максимально вільному положенні може бути збережена еластичність рук. Слід зауважити, що не може бути єдино-правильної посадки чи постановки рук. Але головний </w:t>
      </w:r>
      <w:r w:rsidR="00441838">
        <w:rPr>
          <w:rFonts w:ascii="Times New Roman" w:eastAsia="Times New Roman" w:hAnsi="Times New Roman" w:cs="Times New Roman"/>
          <w:color w:val="000000"/>
          <w:sz w:val="28"/>
          <w:szCs w:val="28"/>
        </w:rPr>
        <w:lastRenderedPageBreak/>
        <w:t xml:space="preserve">принцип, що становить основу для піаністичних навичок незмінний – навчити школяра чути звуковий результат руху рук на клавіатурі. Постійна апеляція до слуху дитини впливає на використання необхідних рухів, запам'ятовування фізичних </w:t>
      </w:r>
      <w:proofErr w:type="spellStart"/>
      <w:r w:rsidR="00441838">
        <w:rPr>
          <w:rFonts w:ascii="Times New Roman" w:eastAsia="Times New Roman" w:hAnsi="Times New Roman" w:cs="Times New Roman"/>
          <w:color w:val="000000"/>
          <w:sz w:val="28"/>
          <w:szCs w:val="28"/>
        </w:rPr>
        <w:t>відчуттів</w:t>
      </w:r>
      <w:proofErr w:type="spellEnd"/>
      <w:r w:rsidR="00441838">
        <w:rPr>
          <w:rFonts w:ascii="Times New Roman" w:eastAsia="Times New Roman" w:hAnsi="Times New Roman" w:cs="Times New Roman"/>
          <w:color w:val="000000"/>
          <w:sz w:val="28"/>
          <w:szCs w:val="28"/>
        </w:rPr>
        <w:t>, пристосування рук і пальців до клавіатури [</w:t>
      </w:r>
      <w:r w:rsidR="00441838">
        <w:rPr>
          <w:rFonts w:ascii="Times New Roman" w:eastAsia="Times New Roman" w:hAnsi="Times New Roman" w:cs="Times New Roman"/>
          <w:sz w:val="28"/>
          <w:szCs w:val="28"/>
        </w:rPr>
        <w:t>25</w:t>
      </w:r>
      <w:r w:rsidR="00441838">
        <w:rPr>
          <w:rFonts w:ascii="Times New Roman" w:eastAsia="Times New Roman" w:hAnsi="Times New Roman" w:cs="Times New Roman"/>
          <w:color w:val="000000"/>
          <w:sz w:val="28"/>
          <w:szCs w:val="28"/>
        </w:rPr>
        <w:t>]. Ігрові рухи та відчуття початківця налагоджуються поступово і пов'язані з фізичними особливостями будови рук дитини.</w:t>
      </w:r>
    </w:p>
    <w:p w:rsidR="00B51C46" w:rsidRDefault="002A7521" w:rsidP="00916CD1">
      <w:pPr>
        <w:spacing w:after="0" w:line="240" w:lineRule="auto"/>
        <w:ind w:firstLine="700"/>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Таблиця 1.10</w:t>
      </w:r>
    </w:p>
    <w:p w:rsidR="00B51C46" w:rsidRDefault="002A7521" w:rsidP="00916CD1">
      <w:pPr>
        <w:spacing w:after="0" w:line="240" w:lineRule="auto"/>
        <w:ind w:firstLine="7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Висловлювання педагогів стосовно посадки та постановки рук</w:t>
      </w:r>
    </w:p>
    <w:tbl>
      <w:tblPr>
        <w:tblStyle w:val="af1"/>
        <w:tblW w:w="9335" w:type="dxa"/>
        <w:tblInd w:w="-25" w:type="dxa"/>
        <w:tblLayout w:type="fixed"/>
        <w:tblLook w:val="0400" w:firstRow="0" w:lastRow="0" w:firstColumn="0" w:lastColumn="0" w:noHBand="0" w:noVBand="1"/>
      </w:tblPr>
      <w:tblGrid>
        <w:gridCol w:w="1433"/>
        <w:gridCol w:w="3685"/>
        <w:gridCol w:w="4217"/>
      </w:tblGrid>
      <w:tr w:rsidR="00B51C46" w:rsidTr="00441838">
        <w:trPr>
          <w:trHeight w:val="131"/>
        </w:trPr>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44183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Педагог</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44183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Посадка</w:t>
            </w:r>
          </w:p>
        </w:tc>
        <w:tc>
          <w:tcPr>
            <w:tcW w:w="4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44183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Постановка рук</w:t>
            </w:r>
          </w:p>
        </w:tc>
      </w:tr>
      <w:tr w:rsidR="00B51C46" w:rsidTr="00441838">
        <w:trPr>
          <w:trHeight w:val="1060"/>
        </w:trPr>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4418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Ф. Шопен</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4418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Висока постановка з дещо піднятим зап’ястям</w:t>
            </w:r>
          </w:p>
        </w:tc>
        <w:tc>
          <w:tcPr>
            <w:tcW w:w="4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4418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Мінімальна закругленість пальців, точка опору на „подушечках”, відчуття клавіатури, витонченого почуття пальцевого  дотику та співочого </w:t>
            </w:r>
            <w:proofErr w:type="spellStart"/>
            <w:r>
              <w:rPr>
                <w:rFonts w:ascii="Times New Roman" w:eastAsia="Times New Roman" w:hAnsi="Times New Roman" w:cs="Times New Roman"/>
                <w:color w:val="000000"/>
                <w:sz w:val="24"/>
                <w:szCs w:val="24"/>
              </w:rPr>
              <w:t>legato</w:t>
            </w:r>
            <w:proofErr w:type="spellEnd"/>
          </w:p>
        </w:tc>
      </w:tr>
      <w:tr w:rsidR="00B51C46" w:rsidTr="00441838">
        <w:trPr>
          <w:trHeight w:val="1200"/>
        </w:trPr>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4418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Ф. Ліст</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4418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Корпус має бути прямим, а голова скоріше нахилена назад, ніж опущена. Немає твердо встановленого положення.</w:t>
            </w:r>
          </w:p>
        </w:tc>
        <w:tc>
          <w:tcPr>
            <w:tcW w:w="4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4418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Пальці не тримати заокругленими.</w:t>
            </w:r>
          </w:p>
          <w:p w:rsidR="00B51C46" w:rsidRDefault="002A7521" w:rsidP="004418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1-й палець – „стоячий”. Удар має бути подушечкою.</w:t>
            </w:r>
          </w:p>
          <w:p w:rsidR="00B51C46" w:rsidRDefault="002A7521" w:rsidP="004418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Кисть має бути гнучкою</w:t>
            </w:r>
          </w:p>
        </w:tc>
      </w:tr>
      <w:tr w:rsidR="00B51C46" w:rsidTr="00916CD1">
        <w:trPr>
          <w:trHeight w:val="318"/>
        </w:trPr>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4418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Й. Гофман</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4418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Сидіть за фортепіано – прямо, без напруги.</w:t>
            </w:r>
            <w:r w:rsidR="0044183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 рекомендується висока посадка за роялем. Висоту сидіння обирається за таким принципом – на якій висоті можете грати довше з найменшою стомлюваністю.</w:t>
            </w:r>
            <w:r w:rsidR="0044183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Обидві ноги тримати на педалях.</w:t>
            </w:r>
          </w:p>
        </w:tc>
        <w:tc>
          <w:tcPr>
            <w:tcW w:w="4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4418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Руки слід тримати майже горизонтально, з невеликим нахилом від ліктів до клавіатури.</w:t>
            </w:r>
            <w:r w:rsidR="0044183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Вдаряти по клавіші посередині, кінчиками злегка зігнутих пальців.</w:t>
            </w:r>
            <w:r w:rsidR="0044183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Якнайменше рухайте руками — вони мають бути абсолютно вільними</w:t>
            </w:r>
          </w:p>
        </w:tc>
      </w:tr>
      <w:tr w:rsidR="00B51C46" w:rsidTr="00916CD1">
        <w:trPr>
          <w:trHeight w:val="2527"/>
        </w:trPr>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441838">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А.Артобо-левська</w:t>
            </w:r>
            <w:proofErr w:type="spellEnd"/>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4418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Сидіти на половині стільця на тій висоті та відстані, щоб зручно було дістати до клавіатури.</w:t>
            </w:r>
            <w:r w:rsidR="0044183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Лікоть слід відвести від себе так, щоб він опинився природньо вище зап’ястя.</w:t>
            </w:r>
            <w:r w:rsidR="0044183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Зап’ястя має бути на рівні білих клавіш. Плече при цьому не підіймати.</w:t>
            </w:r>
            <w:r w:rsidR="0044183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Ноги мають міцно стояти на підлозі.</w:t>
            </w:r>
          </w:p>
        </w:tc>
        <w:tc>
          <w:tcPr>
            <w:tcW w:w="4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4418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Пропагувала «ліплення рук».</w:t>
            </w:r>
            <w:r w:rsidR="0044183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Пальці тримати вільно, щоб вони не «злипалися». Самостійність кожного пальця. Уникнення терміну «грати круглими пальцями».</w:t>
            </w:r>
            <w:r w:rsidR="0044183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 кожного пальця має бути видно 3 «горбика». До клавіатури торкатися кінчиками пальців, вертикально опускаючи його на подушечку</w:t>
            </w:r>
            <w:r w:rsidR="0044183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Руки мають бути гнучкими, вільними та природніми.</w:t>
            </w:r>
          </w:p>
        </w:tc>
      </w:tr>
      <w:tr w:rsidR="00B51C46" w:rsidTr="00441838">
        <w:trPr>
          <w:trHeight w:val="1877"/>
        </w:trPr>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4418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А. </w:t>
            </w:r>
            <w:proofErr w:type="spellStart"/>
            <w:r>
              <w:rPr>
                <w:rFonts w:ascii="Times New Roman" w:eastAsia="Times New Roman" w:hAnsi="Times New Roman" w:cs="Times New Roman"/>
                <w:color w:val="000000"/>
                <w:sz w:val="24"/>
                <w:szCs w:val="24"/>
              </w:rPr>
              <w:t>Алексеєв</w:t>
            </w:r>
            <w:proofErr w:type="spellEnd"/>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4418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Дитина</w:t>
            </w:r>
            <w:r w:rsidR="00441838">
              <w:rPr>
                <w:rFonts w:ascii="Times New Roman" w:eastAsia="Times New Roman" w:hAnsi="Times New Roman" w:cs="Times New Roman"/>
                <w:color w:val="000000"/>
                <w:sz w:val="24"/>
                <w:szCs w:val="24"/>
              </w:rPr>
              <w:t xml:space="preserve"> має сидіти має вільно,</w:t>
            </w:r>
            <w:r>
              <w:rPr>
                <w:rFonts w:ascii="Times New Roman" w:eastAsia="Times New Roman" w:hAnsi="Times New Roman" w:cs="Times New Roman"/>
                <w:color w:val="000000"/>
                <w:sz w:val="24"/>
                <w:szCs w:val="24"/>
              </w:rPr>
              <w:t xml:space="preserve"> плечі не повинні підніматися.</w:t>
            </w:r>
            <w:r w:rsidR="0044183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Лікті не слід притискати до тіла та вивертати в бік. По висоті вони повинні бути на рівні клавіатури.</w:t>
            </w:r>
            <w:r w:rsidR="0044183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Велике значення </w:t>
            </w:r>
            <w:r w:rsidR="00916CD1">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z w:val="24"/>
                <w:szCs w:val="24"/>
              </w:rPr>
              <w:t>є опора ніг</w:t>
            </w:r>
          </w:p>
        </w:tc>
        <w:tc>
          <w:tcPr>
            <w:tcW w:w="4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4418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Концентрація ваги руки на відповідний палець</w:t>
            </w:r>
          </w:p>
        </w:tc>
      </w:tr>
      <w:tr w:rsidR="00B51C46" w:rsidTr="00441838">
        <w:trPr>
          <w:trHeight w:val="4126"/>
        </w:trPr>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441838">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О.Зіміна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Л.Мохель</w:t>
            </w:r>
            <w:proofErr w:type="spellEnd"/>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4418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Стілець слід ставити проти середини клавіатури. Сидіти невимушено, зберігаючи струнку осанку. Спиратися на спинку стільця не можна.</w:t>
            </w:r>
          </w:p>
          <w:p w:rsidR="00B51C46" w:rsidRDefault="002A7521" w:rsidP="004418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Плечі мають зберігати природнє положення, не підніматися під час гри.</w:t>
            </w:r>
          </w:p>
          <w:p w:rsidR="00B51C46" w:rsidRDefault="002A7521" w:rsidP="004418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Лікті не слід притискати до корпусу, але і відводити занадто далеко не слід. Лікоть, передпліччя та кисть мають знаходитися на рівні клавіатури.</w:t>
            </w:r>
          </w:p>
          <w:p w:rsidR="00B51C46" w:rsidRDefault="002A7521" w:rsidP="004418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Ноги повинні щільно стояти на підлозі біля педалей</w:t>
            </w:r>
          </w:p>
        </w:tc>
        <w:tc>
          <w:tcPr>
            <w:tcW w:w="4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4418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Кисть піаніста завжди має бути гнучкою.</w:t>
            </w:r>
          </w:p>
          <w:p w:rsidR="00B51C46" w:rsidRDefault="002A7521" w:rsidP="004418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Положення пальців на клавіатурі може бути різним, але відповідати таким вимогам:</w:t>
            </w:r>
          </w:p>
          <w:p w:rsidR="00B51C46" w:rsidRDefault="002A7521" w:rsidP="00441838">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форма пальців має бути заокруглена,</w:t>
            </w:r>
          </w:p>
          <w:p w:rsidR="00B51C46" w:rsidRDefault="002A7521" w:rsidP="00441838">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дотик до клавіш м’якою частиною подушечки пальця,</w:t>
            </w:r>
          </w:p>
          <w:p w:rsidR="00B51C46" w:rsidRDefault="002A7521" w:rsidP="00441838">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жоден суглоб пальця не повинен прогинатися</w:t>
            </w:r>
          </w:p>
          <w:p w:rsidR="00B51C46" w:rsidRDefault="002A7521" w:rsidP="00441838">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пальці мають знаходитися ближче до чорних клавіш</w:t>
            </w:r>
          </w:p>
        </w:tc>
      </w:tr>
      <w:tr w:rsidR="00B51C46" w:rsidTr="00916CD1">
        <w:trPr>
          <w:trHeight w:val="2012"/>
        </w:trPr>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4418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Ю. </w:t>
            </w:r>
            <w:proofErr w:type="spellStart"/>
            <w:r>
              <w:rPr>
                <w:rFonts w:ascii="Times New Roman" w:eastAsia="Times New Roman" w:hAnsi="Times New Roman" w:cs="Times New Roman"/>
                <w:color w:val="000000"/>
                <w:sz w:val="24"/>
                <w:szCs w:val="24"/>
              </w:rPr>
              <w:t>Августинов</w:t>
            </w:r>
            <w:proofErr w:type="spellEnd"/>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916C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Сідати ближ</w:t>
            </w:r>
            <w:r w:rsidR="00916CD1">
              <w:rPr>
                <w:rFonts w:ascii="Times New Roman" w:eastAsia="Times New Roman" w:hAnsi="Times New Roman" w:cs="Times New Roman"/>
                <w:color w:val="000000"/>
                <w:sz w:val="24"/>
                <w:szCs w:val="24"/>
              </w:rPr>
              <w:t>че до краю стільця. Висота стільця</w:t>
            </w:r>
            <w:r>
              <w:rPr>
                <w:rFonts w:ascii="Times New Roman" w:eastAsia="Times New Roman" w:hAnsi="Times New Roman" w:cs="Times New Roman"/>
                <w:color w:val="000000"/>
                <w:sz w:val="24"/>
                <w:szCs w:val="24"/>
              </w:rPr>
              <w:t xml:space="preserve"> має бути відрегульована так, щоб передпліччя опущених на клавіатуру рук було паралельно рівню клавіатури, або вище.</w:t>
            </w:r>
            <w:r w:rsidR="00916CD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Ноги повинні стояти міцно на підлозі біля педалей</w:t>
            </w:r>
          </w:p>
        </w:tc>
        <w:tc>
          <w:tcPr>
            <w:tcW w:w="4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4418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Руки мають бути вільними. Поставити середній палець на клавішу, решта пальців заокруглити</w:t>
            </w:r>
          </w:p>
        </w:tc>
      </w:tr>
      <w:tr w:rsidR="00B51C46" w:rsidTr="00441838">
        <w:trPr>
          <w:trHeight w:val="601"/>
        </w:trPr>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441838">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Н.Гайдама</w:t>
            </w:r>
            <w:r w:rsidR="00916CD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шко</w:t>
            </w:r>
            <w:proofErr w:type="spellEnd"/>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916C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слід сідати на все сидіння стільця, а тільки на половину. Висота стільця повинна регулюватися гвинтом або підставкою, має бути такою, щоб лікті та передпліччя не знаходилися нижч</w:t>
            </w:r>
            <w:r w:rsidR="00916CD1">
              <w:rPr>
                <w:rFonts w:ascii="Times New Roman" w:eastAsia="Times New Roman" w:hAnsi="Times New Roman" w:cs="Times New Roman"/>
                <w:color w:val="000000"/>
                <w:sz w:val="24"/>
                <w:szCs w:val="24"/>
              </w:rPr>
              <w:t>е клавіатури</w:t>
            </w:r>
            <w:r>
              <w:rPr>
                <w:rFonts w:ascii="Times New Roman" w:eastAsia="Times New Roman" w:hAnsi="Times New Roman" w:cs="Times New Roman"/>
                <w:color w:val="000000"/>
                <w:sz w:val="24"/>
                <w:szCs w:val="24"/>
              </w:rPr>
              <w:t>. Спину потрібно тримати рівно, злегка нахилившись вперед до інструменту. Лікті не повинні бути притиснутими до тулуба, їх необхідно трішки відвести в сторони.</w:t>
            </w:r>
            <w:r w:rsidR="00916CD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Ноги злегка розставлені та впираються у підлогу або спеціальну підставку.</w:t>
            </w:r>
          </w:p>
        </w:tc>
        <w:tc>
          <w:tcPr>
            <w:tcW w:w="4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4418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Пальці злегка зігнуті та кінчиками впираються в клавіші.</w:t>
            </w:r>
          </w:p>
        </w:tc>
      </w:tr>
    </w:tbl>
    <w:p w:rsidR="00B51C46" w:rsidRDefault="002A752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w:t>
      </w:r>
    </w:p>
    <w:p w:rsidR="00B51C46" w:rsidRDefault="002A7521">
      <w:pPr>
        <w:spacing w:after="0" w:line="360" w:lineRule="auto"/>
        <w:ind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Перші</w:t>
      </w:r>
      <w:r w:rsidR="00916CD1">
        <w:rPr>
          <w:rFonts w:ascii="Times New Roman" w:eastAsia="Times New Roman" w:hAnsi="Times New Roman" w:cs="Times New Roman"/>
          <w:color w:val="000000"/>
          <w:sz w:val="28"/>
          <w:szCs w:val="28"/>
        </w:rPr>
        <w:t xml:space="preserve"> навички оволодіння фортепіано –</w:t>
      </w:r>
      <w:r>
        <w:rPr>
          <w:rFonts w:ascii="Times New Roman" w:eastAsia="Times New Roman" w:hAnsi="Times New Roman" w:cs="Times New Roman"/>
          <w:color w:val="000000"/>
          <w:sz w:val="28"/>
          <w:szCs w:val="28"/>
        </w:rPr>
        <w:t xml:space="preserve"> видобування протяжного і м’якого звуку за допомогою вільних та організованих рухів руки, плавного її опускання на клавіатуру, опори на клавішу активного пальця. Замість виразу «постановка руки» краще використовувати – «організація руки», «організована рука». Саме гра на чорних клавішах без застосування всіх пальців є доцільною з погляду організації руки. Наприклад, англійський педагог Т. </w:t>
      </w:r>
      <w:proofErr w:type="spellStart"/>
      <w:r>
        <w:rPr>
          <w:rFonts w:ascii="Times New Roman" w:eastAsia="Times New Roman" w:hAnsi="Times New Roman" w:cs="Times New Roman"/>
          <w:color w:val="000000"/>
          <w:sz w:val="28"/>
          <w:szCs w:val="28"/>
        </w:rPr>
        <w:t>Маттей</w:t>
      </w:r>
      <w:proofErr w:type="spellEnd"/>
      <w:r>
        <w:rPr>
          <w:rFonts w:ascii="Times New Roman" w:eastAsia="Times New Roman" w:hAnsi="Times New Roman" w:cs="Times New Roman"/>
          <w:color w:val="000000"/>
          <w:sz w:val="28"/>
          <w:szCs w:val="28"/>
        </w:rPr>
        <w:t xml:space="preserve"> під час роботи з початківцями використовував структурні особливості чорних клавіш у тому, щоб прищепити учневі почуття вільного і природного зіткнення з клавіатурою. Т. </w:t>
      </w:r>
      <w:proofErr w:type="spellStart"/>
      <w:r>
        <w:rPr>
          <w:rFonts w:ascii="Times New Roman" w:eastAsia="Times New Roman" w:hAnsi="Times New Roman" w:cs="Times New Roman"/>
          <w:color w:val="000000"/>
          <w:sz w:val="28"/>
          <w:szCs w:val="28"/>
        </w:rPr>
        <w:t>Маттей</w:t>
      </w:r>
      <w:proofErr w:type="spellEnd"/>
      <w:r>
        <w:rPr>
          <w:rFonts w:ascii="Times New Roman" w:eastAsia="Times New Roman" w:hAnsi="Times New Roman" w:cs="Times New Roman"/>
          <w:color w:val="000000"/>
          <w:sz w:val="28"/>
          <w:szCs w:val="28"/>
        </w:rPr>
        <w:t xml:space="preserve"> просив дитину, як першу фортепіанну вправу легко опустити руку, вільно стиснуту в кулак, на дві сусідні чорні клавіші </w:t>
      </w:r>
      <w:proofErr w:type="spellStart"/>
      <w:r>
        <w:rPr>
          <w:rFonts w:ascii="Times New Roman" w:eastAsia="Times New Roman" w:hAnsi="Times New Roman" w:cs="Times New Roman"/>
          <w:color w:val="000000"/>
          <w:sz w:val="28"/>
          <w:szCs w:val="28"/>
        </w:rPr>
        <w:t>es</w:t>
      </w:r>
      <w:proofErr w:type="spellEnd"/>
      <w:r>
        <w:rPr>
          <w:rFonts w:ascii="Times New Roman" w:eastAsia="Times New Roman" w:hAnsi="Times New Roman" w:cs="Times New Roman"/>
          <w:color w:val="000000"/>
          <w:sz w:val="28"/>
          <w:szCs w:val="28"/>
        </w:rPr>
        <w:t xml:space="preserve"> і </w:t>
      </w:r>
      <w:proofErr w:type="spellStart"/>
      <w:r>
        <w:rPr>
          <w:rFonts w:ascii="Times New Roman" w:eastAsia="Times New Roman" w:hAnsi="Times New Roman" w:cs="Times New Roman"/>
          <w:color w:val="000000"/>
          <w:sz w:val="28"/>
          <w:szCs w:val="28"/>
        </w:rPr>
        <w:t>ges</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22</w:t>
      </w:r>
      <w:r>
        <w:rPr>
          <w:rFonts w:ascii="Times New Roman" w:eastAsia="Times New Roman" w:hAnsi="Times New Roman" w:cs="Times New Roman"/>
          <w:color w:val="000000"/>
          <w:sz w:val="28"/>
          <w:szCs w:val="28"/>
        </w:rPr>
        <w:t>].</w:t>
      </w:r>
    </w:p>
    <w:p w:rsidR="00B51C46" w:rsidRDefault="002A7521">
      <w:pPr>
        <w:spacing w:after="0" w:line="360" w:lineRule="auto"/>
        <w:ind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Розглядаючи проблему формування та розвитку технічних навичок музиканта-виконавця В. </w:t>
      </w:r>
      <w:proofErr w:type="spellStart"/>
      <w:r>
        <w:rPr>
          <w:rFonts w:ascii="Times New Roman" w:eastAsia="Times New Roman" w:hAnsi="Times New Roman" w:cs="Times New Roman"/>
          <w:color w:val="000000"/>
          <w:sz w:val="28"/>
          <w:szCs w:val="28"/>
        </w:rPr>
        <w:t>Мазель</w:t>
      </w:r>
      <w:proofErr w:type="spellEnd"/>
      <w:r>
        <w:rPr>
          <w:rFonts w:ascii="Times New Roman" w:eastAsia="Times New Roman" w:hAnsi="Times New Roman" w:cs="Times New Roman"/>
          <w:color w:val="000000"/>
          <w:sz w:val="28"/>
          <w:szCs w:val="28"/>
        </w:rPr>
        <w:t xml:space="preserve"> відзначає недостатність приділення уваги питанням «скутості», напруги та професійних захворювань. Зазвичай, скутість апарату помітна як у звучанні, так і в зовнішніх проявах.  Слід пам’ятати, що непотрібна м'язова напруга призводить до передчасної втоми рук [</w:t>
      </w:r>
      <w:r>
        <w:rPr>
          <w:rFonts w:ascii="Times New Roman" w:eastAsia="Times New Roman" w:hAnsi="Times New Roman" w:cs="Times New Roman"/>
          <w:sz w:val="28"/>
          <w:szCs w:val="28"/>
        </w:rPr>
        <w:t>17</w:t>
      </w:r>
      <w:r>
        <w:rPr>
          <w:rFonts w:ascii="Times New Roman" w:eastAsia="Times New Roman" w:hAnsi="Times New Roman" w:cs="Times New Roman"/>
          <w:color w:val="000000"/>
          <w:sz w:val="28"/>
          <w:szCs w:val="28"/>
        </w:rPr>
        <w:t>, с.69]. Затиснутою може бути будь-яка частина апарату: спина, шия, плечі, кисті й т. д. – у різних ступенях й будь-яких сполученнях (табл. 1.11). </w:t>
      </w:r>
    </w:p>
    <w:p w:rsidR="00B51C46" w:rsidRDefault="002A7521" w:rsidP="00916CD1">
      <w:pPr>
        <w:spacing w:after="0" w:line="240" w:lineRule="auto"/>
        <w:ind w:firstLine="70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1.11</w:t>
      </w:r>
    </w:p>
    <w:p w:rsidR="00B51C46" w:rsidRDefault="002A7521" w:rsidP="00916CD1">
      <w:pPr>
        <w:spacing w:after="0" w:line="240" w:lineRule="auto"/>
        <w:ind w:firstLine="70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Відчуття </w:t>
      </w:r>
      <w:proofErr w:type="spellStart"/>
      <w:r>
        <w:rPr>
          <w:rFonts w:ascii="Times New Roman" w:eastAsia="Times New Roman" w:hAnsi="Times New Roman" w:cs="Times New Roman"/>
          <w:color w:val="000000"/>
          <w:sz w:val="28"/>
          <w:szCs w:val="28"/>
        </w:rPr>
        <w:t>затисненості</w:t>
      </w:r>
      <w:proofErr w:type="spellEnd"/>
      <w:r>
        <w:rPr>
          <w:rFonts w:ascii="Times New Roman" w:eastAsia="Times New Roman" w:hAnsi="Times New Roman" w:cs="Times New Roman"/>
          <w:color w:val="000000"/>
          <w:sz w:val="28"/>
          <w:szCs w:val="28"/>
        </w:rPr>
        <w:t xml:space="preserve"> в тілі</w:t>
      </w:r>
    </w:p>
    <w:tbl>
      <w:tblPr>
        <w:tblStyle w:val="af2"/>
        <w:tblW w:w="9355" w:type="dxa"/>
        <w:tblInd w:w="-25" w:type="dxa"/>
        <w:tblLayout w:type="fixed"/>
        <w:tblLook w:val="0400" w:firstRow="0" w:lastRow="0" w:firstColumn="0" w:lastColumn="0" w:noHBand="0" w:noVBand="1"/>
      </w:tblPr>
      <w:tblGrid>
        <w:gridCol w:w="1941"/>
        <w:gridCol w:w="3886"/>
        <w:gridCol w:w="3528"/>
      </w:tblGrid>
      <w:tr w:rsidR="00B51C46" w:rsidTr="00916CD1">
        <w:tc>
          <w:tcPr>
            <w:tcW w:w="1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2A7521" w:rsidP="00916CD1">
            <w:pPr>
              <w:spacing w:after="0" w:line="240" w:lineRule="auto"/>
              <w:jc w:val="center"/>
              <w:rPr>
                <w:rFonts w:ascii="Times New Roman" w:eastAsia="Times New Roman" w:hAnsi="Times New Roman" w:cs="Times New Roman"/>
                <w:b/>
                <w:color w:val="000000"/>
                <w:sz w:val="24"/>
                <w:szCs w:val="24"/>
              </w:rPr>
            </w:pPr>
            <w:r w:rsidRPr="00916CD1">
              <w:rPr>
                <w:rFonts w:ascii="Times New Roman" w:eastAsia="Times New Roman" w:hAnsi="Times New Roman" w:cs="Times New Roman"/>
                <w:b/>
                <w:color w:val="000000"/>
                <w:sz w:val="24"/>
                <w:szCs w:val="24"/>
              </w:rPr>
              <w:t>Частина тіла</w:t>
            </w:r>
          </w:p>
        </w:tc>
        <w:tc>
          <w:tcPr>
            <w:tcW w:w="3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2A7521" w:rsidP="00916CD1">
            <w:pPr>
              <w:spacing w:after="0" w:line="240" w:lineRule="auto"/>
              <w:jc w:val="center"/>
              <w:rPr>
                <w:rFonts w:ascii="Times New Roman" w:eastAsia="Times New Roman" w:hAnsi="Times New Roman" w:cs="Times New Roman"/>
                <w:b/>
                <w:color w:val="000000"/>
                <w:sz w:val="24"/>
                <w:szCs w:val="24"/>
              </w:rPr>
            </w:pPr>
            <w:r w:rsidRPr="00916CD1">
              <w:rPr>
                <w:rFonts w:ascii="Times New Roman" w:eastAsia="Times New Roman" w:hAnsi="Times New Roman" w:cs="Times New Roman"/>
                <w:b/>
                <w:color w:val="000000"/>
                <w:sz w:val="24"/>
                <w:szCs w:val="24"/>
              </w:rPr>
              <w:t xml:space="preserve">Причина </w:t>
            </w:r>
            <w:proofErr w:type="spellStart"/>
            <w:r w:rsidRPr="00916CD1">
              <w:rPr>
                <w:rFonts w:ascii="Times New Roman" w:eastAsia="Times New Roman" w:hAnsi="Times New Roman" w:cs="Times New Roman"/>
                <w:b/>
                <w:color w:val="000000"/>
                <w:sz w:val="24"/>
                <w:szCs w:val="24"/>
              </w:rPr>
              <w:t>затисненості</w:t>
            </w:r>
            <w:proofErr w:type="spellEnd"/>
          </w:p>
        </w:tc>
        <w:tc>
          <w:tcPr>
            <w:tcW w:w="3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2A7521" w:rsidP="00916CD1">
            <w:pPr>
              <w:spacing w:after="0" w:line="240" w:lineRule="auto"/>
              <w:jc w:val="center"/>
              <w:rPr>
                <w:rFonts w:ascii="Times New Roman" w:eastAsia="Times New Roman" w:hAnsi="Times New Roman" w:cs="Times New Roman"/>
                <w:b/>
                <w:color w:val="000000"/>
                <w:sz w:val="24"/>
                <w:szCs w:val="24"/>
              </w:rPr>
            </w:pPr>
            <w:r w:rsidRPr="00916CD1">
              <w:rPr>
                <w:rFonts w:ascii="Times New Roman" w:eastAsia="Times New Roman" w:hAnsi="Times New Roman" w:cs="Times New Roman"/>
                <w:b/>
                <w:color w:val="000000"/>
                <w:sz w:val="24"/>
                <w:szCs w:val="24"/>
              </w:rPr>
              <w:t>Наслідок</w:t>
            </w:r>
          </w:p>
        </w:tc>
      </w:tr>
      <w:tr w:rsidR="00B51C46" w:rsidTr="00916CD1">
        <w:tc>
          <w:tcPr>
            <w:tcW w:w="1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916C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Затиснені плечі та спина</w:t>
            </w:r>
          </w:p>
        </w:tc>
        <w:tc>
          <w:tcPr>
            <w:tcW w:w="3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916C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надмірне здійснення  навантаження</w:t>
            </w:r>
          </w:p>
        </w:tc>
        <w:tc>
          <w:tcPr>
            <w:tcW w:w="3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916C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біль зап'ястя або іншої частини апарату</w:t>
            </w:r>
          </w:p>
        </w:tc>
      </w:tr>
      <w:tr w:rsidR="00B51C46" w:rsidTr="00916CD1">
        <w:trPr>
          <w:trHeight w:val="335"/>
        </w:trPr>
        <w:tc>
          <w:tcPr>
            <w:tcW w:w="1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916CD1" w:rsidP="00916C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Затиск </w:t>
            </w:r>
            <w:proofErr w:type="spellStart"/>
            <w:r w:rsidR="002A7521">
              <w:rPr>
                <w:rFonts w:ascii="Times New Roman" w:eastAsia="Times New Roman" w:hAnsi="Times New Roman" w:cs="Times New Roman"/>
                <w:color w:val="000000"/>
                <w:sz w:val="24"/>
                <w:szCs w:val="24"/>
              </w:rPr>
              <w:t>шийно</w:t>
            </w:r>
            <w:proofErr w:type="spellEnd"/>
            <w:r w:rsidR="002A7521">
              <w:rPr>
                <w:rFonts w:ascii="Times New Roman" w:eastAsia="Times New Roman" w:hAnsi="Times New Roman" w:cs="Times New Roman"/>
                <w:color w:val="000000"/>
                <w:sz w:val="24"/>
                <w:szCs w:val="24"/>
              </w:rPr>
              <w:t>-плечового поясу</w:t>
            </w:r>
          </w:p>
        </w:tc>
        <w:tc>
          <w:tcPr>
            <w:tcW w:w="3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916C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робота над складним репертуаром, до якого піаніст ще не підготовлений</w:t>
            </w:r>
          </w:p>
        </w:tc>
        <w:tc>
          <w:tcPr>
            <w:tcW w:w="3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916C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емоційне перенапруження й невміння контролювати м’язовий тонус</w:t>
            </w:r>
          </w:p>
        </w:tc>
      </w:tr>
      <w:tr w:rsidR="00B51C46" w:rsidTr="00916CD1">
        <w:trPr>
          <w:trHeight w:val="421"/>
        </w:trPr>
        <w:tc>
          <w:tcPr>
            <w:tcW w:w="1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916C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Напружена спина</w:t>
            </w:r>
          </w:p>
        </w:tc>
        <w:tc>
          <w:tcPr>
            <w:tcW w:w="3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916C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старанність, але боязкість учнів</w:t>
            </w:r>
          </w:p>
        </w:tc>
        <w:tc>
          <w:tcPr>
            <w:tcW w:w="3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916C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викривлення осанки</w:t>
            </w:r>
          </w:p>
        </w:tc>
      </w:tr>
      <w:tr w:rsidR="00B51C46" w:rsidTr="00916CD1">
        <w:tc>
          <w:tcPr>
            <w:tcW w:w="1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916C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Затиснена кисть</w:t>
            </w:r>
          </w:p>
        </w:tc>
        <w:tc>
          <w:tcPr>
            <w:tcW w:w="3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916C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надмірний підйом пальців при відсутності опори на клавіатуру</w:t>
            </w:r>
          </w:p>
        </w:tc>
        <w:tc>
          <w:tcPr>
            <w:tcW w:w="3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916C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біль у зап'ясті</w:t>
            </w:r>
          </w:p>
        </w:tc>
      </w:tr>
      <w:tr w:rsidR="00B51C46" w:rsidTr="00916CD1">
        <w:tc>
          <w:tcPr>
            <w:tcW w:w="1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916CD1" w:rsidP="00916C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Затиск </w:t>
            </w:r>
            <w:r w:rsidR="002A7521">
              <w:rPr>
                <w:rFonts w:ascii="Times New Roman" w:eastAsia="Times New Roman" w:hAnsi="Times New Roman" w:cs="Times New Roman"/>
                <w:color w:val="000000"/>
                <w:sz w:val="24"/>
                <w:szCs w:val="24"/>
              </w:rPr>
              <w:t>передпліччя </w:t>
            </w:r>
          </w:p>
        </w:tc>
        <w:tc>
          <w:tcPr>
            <w:tcW w:w="3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916C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мляві плечові м'язи та невикористання їх у процесі гри цих </w:t>
            </w:r>
          </w:p>
        </w:tc>
        <w:tc>
          <w:tcPr>
            <w:tcW w:w="3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Default="002A7521" w:rsidP="00916C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швидка стомлюваність рук, больові відчуття, що виникають у різних місцях руки</w:t>
            </w:r>
          </w:p>
        </w:tc>
      </w:tr>
    </w:tbl>
    <w:p w:rsidR="00B51C46" w:rsidRDefault="002A752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lastRenderedPageBreak/>
        <w:t>Дуже часто фізичний затиск є проявом  емоційного та психологічного затиску. Замість професійних вмінь вмикається емоційна та м’язова гіперактивність, інтуїтивне прагнення досягти бажаного результату будь-якою ціною. Але на жаль, ціною є затиск, який з часом перетворюється на звичку і може призводити до серйозних наслідків [</w:t>
      </w:r>
      <w:r>
        <w:rPr>
          <w:rFonts w:ascii="Times New Roman" w:eastAsia="Times New Roman" w:hAnsi="Times New Roman" w:cs="Times New Roman"/>
          <w:sz w:val="28"/>
          <w:szCs w:val="28"/>
        </w:rPr>
        <w:t>10</w:t>
      </w:r>
      <w:r>
        <w:rPr>
          <w:rFonts w:ascii="Times New Roman" w:eastAsia="Times New Roman" w:hAnsi="Times New Roman" w:cs="Times New Roman"/>
          <w:color w:val="000000"/>
          <w:sz w:val="28"/>
          <w:szCs w:val="28"/>
        </w:rPr>
        <w:t xml:space="preserve">].  Для уникнення </w:t>
      </w:r>
      <w:proofErr w:type="spellStart"/>
      <w:r>
        <w:rPr>
          <w:rFonts w:ascii="Times New Roman" w:eastAsia="Times New Roman" w:hAnsi="Times New Roman" w:cs="Times New Roman"/>
          <w:color w:val="000000"/>
          <w:sz w:val="28"/>
          <w:szCs w:val="28"/>
        </w:rPr>
        <w:t>затисненості</w:t>
      </w:r>
      <w:proofErr w:type="spellEnd"/>
      <w:r>
        <w:rPr>
          <w:rFonts w:ascii="Times New Roman" w:eastAsia="Times New Roman" w:hAnsi="Times New Roman" w:cs="Times New Roman"/>
          <w:color w:val="000000"/>
          <w:sz w:val="28"/>
          <w:szCs w:val="28"/>
        </w:rPr>
        <w:t xml:space="preserve"> слід використовувати різні гімнастичні вправи, які більш усвідомлено організовують руховий процес та підтримують його на належному рівні, допомагають учням долати труднощі, спричинені порушеннями в опорно-руховій системі [</w:t>
      </w:r>
      <w:r>
        <w:rPr>
          <w:rFonts w:ascii="Times New Roman" w:eastAsia="Times New Roman" w:hAnsi="Times New Roman" w:cs="Times New Roman"/>
          <w:sz w:val="28"/>
          <w:szCs w:val="28"/>
        </w:rPr>
        <w:t>91</w:t>
      </w:r>
      <w:r>
        <w:rPr>
          <w:rFonts w:ascii="Times New Roman" w:eastAsia="Times New Roman" w:hAnsi="Times New Roman" w:cs="Times New Roman"/>
          <w:color w:val="000000"/>
          <w:sz w:val="28"/>
          <w:szCs w:val="28"/>
        </w:rPr>
        <w:t>, c.36-40]. </w:t>
      </w:r>
    </w:p>
    <w:p w:rsidR="00916CD1" w:rsidRDefault="002A7521" w:rsidP="00916CD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Одна з вирішальних умов вірної гри – є аплікатура. Вона допомагає подолати піаністичні складності та знайти більш короткий шлях до художньої мети. З початку навчання слід виховувати свідоме ставлення до аплікатури, пояснювати простіші її принципи. Через погано вивчену аплікатуру виникають грубості, затримки та кострубатість при грі. Правильна аплікатура – одне з вирішальних умов правильної та добре озвученої гри.  Г. </w:t>
      </w:r>
      <w:proofErr w:type="spellStart"/>
      <w:r>
        <w:rPr>
          <w:rFonts w:ascii="Times New Roman" w:eastAsia="Times New Roman" w:hAnsi="Times New Roman" w:cs="Times New Roman"/>
          <w:color w:val="000000"/>
          <w:sz w:val="28"/>
          <w:szCs w:val="28"/>
        </w:rPr>
        <w:t>Нейгауз</w:t>
      </w:r>
      <w:proofErr w:type="spellEnd"/>
      <w:r>
        <w:rPr>
          <w:rFonts w:ascii="Times New Roman" w:eastAsia="Times New Roman" w:hAnsi="Times New Roman" w:cs="Times New Roman"/>
          <w:color w:val="000000"/>
          <w:sz w:val="28"/>
          <w:szCs w:val="28"/>
        </w:rPr>
        <w:t xml:space="preserve"> сформулював 3 принципи в підборі аплікатури:</w:t>
      </w:r>
    </w:p>
    <w:p w:rsidR="00916CD1" w:rsidRDefault="002A7521" w:rsidP="00916CD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8"/>
          <w:szCs w:val="28"/>
        </w:rPr>
        <w:t>музично-змістовний (необхідно керуватись завданнями художньої виразності);</w:t>
      </w:r>
    </w:p>
    <w:p w:rsidR="00916CD1" w:rsidRDefault="002A7521" w:rsidP="00916CD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8"/>
          <w:szCs w:val="28"/>
        </w:rPr>
        <w:t>гнучкість, варіантність, «</w:t>
      </w:r>
      <w:proofErr w:type="spellStart"/>
      <w:r>
        <w:rPr>
          <w:rFonts w:ascii="Times New Roman" w:eastAsia="Times New Roman" w:hAnsi="Times New Roman" w:cs="Times New Roman"/>
          <w:color w:val="000000"/>
          <w:sz w:val="28"/>
          <w:szCs w:val="28"/>
        </w:rPr>
        <w:t>діалектичність</w:t>
      </w:r>
      <w:proofErr w:type="spellEnd"/>
      <w:r>
        <w:rPr>
          <w:rFonts w:ascii="Times New Roman" w:eastAsia="Times New Roman" w:hAnsi="Times New Roman" w:cs="Times New Roman"/>
          <w:color w:val="000000"/>
          <w:sz w:val="28"/>
          <w:szCs w:val="28"/>
        </w:rPr>
        <w:t>» аплікатури, зв’язок з стилем автора (відображення стилю композитора);</w:t>
      </w:r>
    </w:p>
    <w:p w:rsidR="00916CD1" w:rsidRDefault="002A7521" w:rsidP="00916CD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8"/>
          <w:szCs w:val="28"/>
        </w:rPr>
        <w:t xml:space="preserve">індивідуальність (зручність аплікатури для певної руки: розмір руки, форма, розтяжка, співвідношення довжини пальців).Цілеспрямований вибір пальців допомагає подолати піаністичні складнощі та знайти більш короткий шлях до художньої мети. Гра </w:t>
      </w:r>
      <w:proofErr w:type="spellStart"/>
      <w:r>
        <w:rPr>
          <w:rFonts w:ascii="Times New Roman" w:eastAsia="Times New Roman" w:hAnsi="Times New Roman" w:cs="Times New Roman"/>
          <w:color w:val="000000"/>
          <w:sz w:val="28"/>
          <w:szCs w:val="28"/>
        </w:rPr>
        <w:t>legato</w:t>
      </w:r>
      <w:proofErr w:type="spellEnd"/>
      <w:r>
        <w:rPr>
          <w:rFonts w:ascii="Times New Roman" w:eastAsia="Times New Roman" w:hAnsi="Times New Roman" w:cs="Times New Roman"/>
          <w:color w:val="000000"/>
          <w:sz w:val="28"/>
          <w:szCs w:val="28"/>
        </w:rPr>
        <w:t xml:space="preserve"> вводиться пізніше на основі симетричної аплікатури та у зв’язку з текстом. Пропоную найпопулярніші аплікатурні правила:</w:t>
      </w:r>
    </w:p>
    <w:p w:rsidR="00916CD1" w:rsidRDefault="002A7521" w:rsidP="00916CD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rFonts w:ascii="Times New Roman" w:eastAsia="Times New Roman" w:hAnsi="Times New Roman" w:cs="Times New Roman"/>
          <w:color w:val="000000"/>
          <w:sz w:val="28"/>
          <w:szCs w:val="28"/>
        </w:rPr>
        <w:t>Використовувати природну послідовність пальців (розташовані поруч клавіші беруться сусідніми пальцями, через клавішу – через палець);</w:t>
      </w:r>
    </w:p>
    <w:p w:rsidR="00916CD1" w:rsidRDefault="002A7521" w:rsidP="00916CD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rFonts w:ascii="Times New Roman" w:eastAsia="Times New Roman" w:hAnsi="Times New Roman" w:cs="Times New Roman"/>
          <w:color w:val="000000"/>
          <w:sz w:val="28"/>
          <w:szCs w:val="28"/>
        </w:rPr>
        <w:t>Розміщення пальців відбувається у відповідності з рухом мелодичного малюнка (пальці розташовуються від 1-го до 5-го та навпаки);</w:t>
      </w:r>
    </w:p>
    <w:p w:rsidR="00916CD1" w:rsidRDefault="002A7521" w:rsidP="00916CD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lastRenderedPageBreak/>
        <w:t>3.</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rFonts w:ascii="Times New Roman" w:eastAsia="Times New Roman" w:hAnsi="Times New Roman" w:cs="Times New Roman"/>
          <w:color w:val="000000"/>
          <w:sz w:val="28"/>
          <w:szCs w:val="28"/>
        </w:rPr>
        <w:t>При русі мелодичної лінії більш ніж на 5-ть звуків необхідно намітити момент підкладання 1-го пальцю з тим, щоб подальший рух був плавний;</w:t>
      </w:r>
    </w:p>
    <w:p w:rsidR="00916CD1" w:rsidRDefault="002A7521" w:rsidP="00916CD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rFonts w:ascii="Times New Roman" w:eastAsia="Times New Roman" w:hAnsi="Times New Roman" w:cs="Times New Roman"/>
          <w:color w:val="000000"/>
          <w:sz w:val="28"/>
          <w:szCs w:val="28"/>
        </w:rPr>
        <w:t xml:space="preserve">В пасажах визначати аплікатуру шляхом комплексного охоплення звуків в єдине звучання (тобто у вигляді акордових </w:t>
      </w:r>
      <w:proofErr w:type="spellStart"/>
      <w:r>
        <w:rPr>
          <w:rFonts w:ascii="Times New Roman" w:eastAsia="Times New Roman" w:hAnsi="Times New Roman" w:cs="Times New Roman"/>
          <w:color w:val="000000"/>
          <w:sz w:val="28"/>
          <w:szCs w:val="28"/>
        </w:rPr>
        <w:t>співзвуч</w:t>
      </w:r>
      <w:proofErr w:type="spellEnd"/>
      <w:r>
        <w:rPr>
          <w:rFonts w:ascii="Times New Roman" w:eastAsia="Times New Roman" w:hAnsi="Times New Roman" w:cs="Times New Roman"/>
          <w:color w:val="000000"/>
          <w:sz w:val="28"/>
          <w:szCs w:val="28"/>
        </w:rPr>
        <w:t>);</w:t>
      </w:r>
    </w:p>
    <w:p w:rsidR="00916CD1" w:rsidRDefault="002A7521" w:rsidP="00916CD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rFonts w:ascii="Times New Roman" w:eastAsia="Times New Roman" w:hAnsi="Times New Roman" w:cs="Times New Roman"/>
          <w:color w:val="000000"/>
          <w:sz w:val="28"/>
          <w:szCs w:val="28"/>
        </w:rPr>
        <w:t>Керування природними особливостями пальців. (1-й п. використовувати для насичених звуків, так як він найбільш важкий; 4-й п. – там, де потрібна витонченість, легкість звучання);</w:t>
      </w:r>
    </w:p>
    <w:p w:rsidR="00916CD1" w:rsidRDefault="002A7521" w:rsidP="00916CD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rFonts w:ascii="Times New Roman" w:eastAsia="Times New Roman" w:hAnsi="Times New Roman" w:cs="Times New Roman"/>
          <w:color w:val="000000"/>
          <w:sz w:val="28"/>
          <w:szCs w:val="28"/>
        </w:rPr>
        <w:t xml:space="preserve">У </w:t>
      </w:r>
      <w:proofErr w:type="spellStart"/>
      <w:r>
        <w:rPr>
          <w:rFonts w:ascii="Times New Roman" w:eastAsia="Times New Roman" w:hAnsi="Times New Roman" w:cs="Times New Roman"/>
          <w:color w:val="000000"/>
          <w:sz w:val="28"/>
          <w:szCs w:val="28"/>
        </w:rPr>
        <w:t>секвенційних</w:t>
      </w:r>
      <w:proofErr w:type="spellEnd"/>
      <w:r>
        <w:rPr>
          <w:rFonts w:ascii="Times New Roman" w:eastAsia="Times New Roman" w:hAnsi="Times New Roman" w:cs="Times New Roman"/>
          <w:color w:val="000000"/>
          <w:sz w:val="28"/>
          <w:szCs w:val="28"/>
        </w:rPr>
        <w:t xml:space="preserve"> побудовах однакові групи виконуються однаковими пальцями (сприяє вправності та міцності запам’ятовування);</w:t>
      </w:r>
    </w:p>
    <w:p w:rsidR="00916CD1" w:rsidRDefault="002A7521" w:rsidP="00916CD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rFonts w:ascii="Times New Roman" w:eastAsia="Times New Roman" w:hAnsi="Times New Roman" w:cs="Times New Roman"/>
          <w:color w:val="000000"/>
          <w:sz w:val="28"/>
          <w:szCs w:val="28"/>
        </w:rPr>
        <w:t>Узгоджена та симетрична аплікатура (використовується в унісонних пасажах, паралельних рухах);</w:t>
      </w:r>
    </w:p>
    <w:p w:rsidR="00916CD1" w:rsidRDefault="002A7521" w:rsidP="00916CD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rFonts w:ascii="Times New Roman" w:eastAsia="Times New Roman" w:hAnsi="Times New Roman" w:cs="Times New Roman"/>
          <w:color w:val="000000"/>
          <w:sz w:val="28"/>
          <w:szCs w:val="28"/>
        </w:rPr>
        <w:t xml:space="preserve">Репетиції на </w:t>
      </w:r>
      <w:proofErr w:type="spellStart"/>
      <w:r>
        <w:rPr>
          <w:rFonts w:ascii="Times New Roman" w:eastAsia="Times New Roman" w:hAnsi="Times New Roman" w:cs="Times New Roman"/>
          <w:color w:val="000000"/>
          <w:sz w:val="28"/>
          <w:szCs w:val="28"/>
        </w:rPr>
        <w:t>legato</w:t>
      </w:r>
      <w:proofErr w:type="spellEnd"/>
      <w:r>
        <w:rPr>
          <w:rFonts w:ascii="Times New Roman" w:eastAsia="Times New Roman" w:hAnsi="Times New Roman" w:cs="Times New Roman"/>
          <w:color w:val="000000"/>
          <w:sz w:val="28"/>
          <w:szCs w:val="28"/>
        </w:rPr>
        <w:t xml:space="preserve"> виконуються за допомогою підміни пальців, репетиції </w:t>
      </w:r>
      <w:proofErr w:type="spellStart"/>
      <w:r>
        <w:rPr>
          <w:rFonts w:ascii="Times New Roman" w:eastAsia="Times New Roman" w:hAnsi="Times New Roman" w:cs="Times New Roman"/>
          <w:color w:val="000000"/>
          <w:sz w:val="28"/>
          <w:szCs w:val="28"/>
        </w:rPr>
        <w:t>non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legato</w:t>
      </w:r>
      <w:proofErr w:type="spellEnd"/>
      <w:r>
        <w:rPr>
          <w:rFonts w:ascii="Times New Roman" w:eastAsia="Times New Roman" w:hAnsi="Times New Roman" w:cs="Times New Roman"/>
          <w:color w:val="000000"/>
          <w:sz w:val="28"/>
          <w:szCs w:val="28"/>
        </w:rPr>
        <w:t xml:space="preserve"> слід виконувати одним пальцем (особливо якщо вони повинні звучати з однаковою силою);</w:t>
      </w:r>
    </w:p>
    <w:p w:rsidR="00916CD1" w:rsidRDefault="002A7521" w:rsidP="00916CD1">
      <w:pPr>
        <w:spacing w:after="0" w:line="360" w:lineRule="auto"/>
        <w:ind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rFonts w:ascii="Times New Roman" w:eastAsia="Times New Roman" w:hAnsi="Times New Roman" w:cs="Times New Roman"/>
          <w:color w:val="000000"/>
          <w:sz w:val="28"/>
          <w:szCs w:val="28"/>
        </w:rPr>
        <w:t>Акорд або «бас-акорд» виконується 5-м пальцем (чорні клавіші – 4 палець);</w:t>
      </w:r>
    </w:p>
    <w:p w:rsidR="00916CD1" w:rsidRDefault="002A7521" w:rsidP="00916CD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8"/>
          <w:szCs w:val="28"/>
        </w:rPr>
        <w:t xml:space="preserve">При грі </w:t>
      </w:r>
      <w:proofErr w:type="spellStart"/>
      <w:r>
        <w:rPr>
          <w:rFonts w:ascii="Times New Roman" w:eastAsia="Times New Roman" w:hAnsi="Times New Roman" w:cs="Times New Roman"/>
          <w:color w:val="000000"/>
          <w:sz w:val="28"/>
          <w:szCs w:val="28"/>
        </w:rPr>
        <w:t>Staccato</w:t>
      </w:r>
      <w:proofErr w:type="spellEnd"/>
      <w:r>
        <w:rPr>
          <w:rFonts w:ascii="Times New Roman" w:eastAsia="Times New Roman" w:hAnsi="Times New Roman" w:cs="Times New Roman"/>
          <w:color w:val="000000"/>
          <w:sz w:val="28"/>
          <w:szCs w:val="28"/>
        </w:rPr>
        <w:t xml:space="preserve"> необхідно ретельно підбирати аплікатуру як і при зв’язній грі;</w:t>
      </w:r>
    </w:p>
    <w:p w:rsidR="00B51C46" w:rsidRDefault="002A7521" w:rsidP="00916CD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8"/>
          <w:szCs w:val="28"/>
        </w:rPr>
        <w:t>У швидких пальцевих послідовностях слід прагнути, щоб один і той же палець використовувався по можливості рідше. В кульмінаціях – навпаки.</w:t>
      </w:r>
    </w:p>
    <w:p w:rsidR="00916CD1" w:rsidRDefault="002A7521" w:rsidP="00916CD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«Як же ж писати про фортепіанну гру, але не писати про педал</w:t>
      </w:r>
      <w:r w:rsidR="00916CD1">
        <w:rPr>
          <w:rFonts w:ascii="Times New Roman" w:eastAsia="Times New Roman" w:hAnsi="Times New Roman" w:cs="Times New Roman"/>
          <w:color w:val="000000"/>
          <w:sz w:val="28"/>
          <w:szCs w:val="28"/>
        </w:rPr>
        <w:t>ь», –</w:t>
      </w:r>
      <w:r>
        <w:rPr>
          <w:rFonts w:ascii="Times New Roman" w:eastAsia="Times New Roman" w:hAnsi="Times New Roman" w:cs="Times New Roman"/>
          <w:color w:val="000000"/>
          <w:sz w:val="28"/>
          <w:szCs w:val="28"/>
        </w:rPr>
        <w:t xml:space="preserve">стверджував Г. </w:t>
      </w:r>
      <w:proofErr w:type="spellStart"/>
      <w:r>
        <w:rPr>
          <w:rFonts w:ascii="Times New Roman" w:eastAsia="Times New Roman" w:hAnsi="Times New Roman" w:cs="Times New Roman"/>
          <w:color w:val="000000"/>
          <w:sz w:val="28"/>
          <w:szCs w:val="28"/>
        </w:rPr>
        <w:t>Нейгауз</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58</w:t>
      </w:r>
      <w:r>
        <w:rPr>
          <w:rFonts w:ascii="Times New Roman" w:eastAsia="Times New Roman" w:hAnsi="Times New Roman" w:cs="Times New Roman"/>
          <w:color w:val="000000"/>
          <w:sz w:val="28"/>
          <w:szCs w:val="28"/>
        </w:rPr>
        <w:t>, с.135]. Він вваж</w:t>
      </w:r>
      <w:r w:rsidR="00916CD1">
        <w:rPr>
          <w:rFonts w:ascii="Times New Roman" w:eastAsia="Times New Roman" w:hAnsi="Times New Roman" w:cs="Times New Roman"/>
          <w:color w:val="000000"/>
          <w:sz w:val="28"/>
          <w:szCs w:val="28"/>
        </w:rPr>
        <w:t>ав, що головною задачею педалі –</w:t>
      </w:r>
      <w:r>
        <w:rPr>
          <w:rFonts w:ascii="Times New Roman" w:eastAsia="Times New Roman" w:hAnsi="Times New Roman" w:cs="Times New Roman"/>
          <w:color w:val="000000"/>
          <w:sz w:val="28"/>
          <w:szCs w:val="28"/>
        </w:rPr>
        <w:t xml:space="preserve"> є позбавлення фортепіанної сухості та не тривалості звуку, яка відрізняє його від усіх інших інструментів [</w:t>
      </w:r>
      <w:r>
        <w:rPr>
          <w:rFonts w:ascii="Times New Roman" w:eastAsia="Times New Roman" w:hAnsi="Times New Roman" w:cs="Times New Roman"/>
          <w:sz w:val="28"/>
          <w:szCs w:val="28"/>
        </w:rPr>
        <w:t>58</w:t>
      </w:r>
      <w:r>
        <w:rPr>
          <w:rFonts w:ascii="Times New Roman" w:eastAsia="Times New Roman" w:hAnsi="Times New Roman" w:cs="Times New Roman"/>
          <w:color w:val="000000"/>
          <w:sz w:val="28"/>
          <w:szCs w:val="28"/>
        </w:rPr>
        <w:t xml:space="preserve">]. Це одна з найскладніших проблем у фортепіанній методиці, менше за інших піддається систематизації та розробці, тому що вміння педалізувати пов’язано з розвитком виконавських навиків, уваги та слуху, виявляється рівень художнього мислення музиканта-виконавця. В педалізації виявляється творча уява, яскравість образних уявлень, глибина розуміння музики та почуття стилю. Навчити педалізації </w:t>
      </w:r>
      <w:r>
        <w:rPr>
          <w:rFonts w:ascii="Times New Roman" w:eastAsia="Times New Roman" w:hAnsi="Times New Roman" w:cs="Times New Roman"/>
          <w:color w:val="000000"/>
          <w:sz w:val="28"/>
          <w:szCs w:val="28"/>
        </w:rPr>
        <w:lastRenderedPageBreak/>
        <w:t>перш за все означає навчити слухати, знаходити відтінки звучання  та вслуховуватись в них, навчити підчиняти рухи ноги (педальної лапки) вимогам слуху. Навчання педалізації сприяє розвитку творчої фантазії.</w:t>
      </w:r>
    </w:p>
    <w:p w:rsidR="00B51C46" w:rsidRDefault="002A7521" w:rsidP="00916CD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У своїй педагогічній роботі А. </w:t>
      </w:r>
      <w:proofErr w:type="spellStart"/>
      <w:r>
        <w:rPr>
          <w:rFonts w:ascii="Times New Roman" w:eastAsia="Times New Roman" w:hAnsi="Times New Roman" w:cs="Times New Roman"/>
          <w:color w:val="000000"/>
          <w:sz w:val="28"/>
          <w:szCs w:val="28"/>
        </w:rPr>
        <w:t>Артоболевська</w:t>
      </w:r>
      <w:proofErr w:type="spellEnd"/>
      <w:r>
        <w:rPr>
          <w:rFonts w:ascii="Times New Roman" w:eastAsia="Times New Roman" w:hAnsi="Times New Roman" w:cs="Times New Roman"/>
          <w:color w:val="000000"/>
          <w:sz w:val="28"/>
          <w:szCs w:val="28"/>
        </w:rPr>
        <w:t xml:space="preserve"> намагалася якомога швидше надати дітям можливість самим виконувати простенькі п'єси, що несуть в собі привабливий для їх сприйняття музичний образ та характер. Вже на першому етапі необхідно привертати увагу дитини не тільки на те, які ноти вона бере, але і як вона їх бере, як вони звучать [</w:t>
      </w:r>
      <w:r>
        <w:rPr>
          <w:rFonts w:ascii="Times New Roman" w:eastAsia="Times New Roman" w:hAnsi="Times New Roman" w:cs="Times New Roman"/>
          <w:sz w:val="28"/>
          <w:szCs w:val="28"/>
        </w:rPr>
        <w:t>3</w:t>
      </w:r>
      <w:r>
        <w:rPr>
          <w:rFonts w:ascii="Times New Roman" w:eastAsia="Times New Roman" w:hAnsi="Times New Roman" w:cs="Times New Roman"/>
          <w:color w:val="000000"/>
          <w:sz w:val="28"/>
          <w:szCs w:val="28"/>
        </w:rPr>
        <w:t>, с.17]. Важливим елементом у навчанні є гра по слуху (на початку можлива гра «з рук»). Іноді можна запропонувати створити мелодію на заданий текст [</w:t>
      </w:r>
      <w:r>
        <w:rPr>
          <w:rFonts w:ascii="Times New Roman" w:eastAsia="Times New Roman" w:hAnsi="Times New Roman" w:cs="Times New Roman"/>
          <w:sz w:val="28"/>
          <w:szCs w:val="28"/>
        </w:rPr>
        <w:t>22</w:t>
      </w:r>
      <w:r>
        <w:rPr>
          <w:rFonts w:ascii="Times New Roman" w:eastAsia="Times New Roman" w:hAnsi="Times New Roman" w:cs="Times New Roman"/>
          <w:color w:val="000000"/>
          <w:sz w:val="28"/>
          <w:szCs w:val="28"/>
        </w:rPr>
        <w:t>]. З перших простіших п’єс треба звертати увагу на характер музики (веселий, сумний, поважний) слідкувати за динамічним різнобарв’ям. Добре, якщо педагог підкреслює характер п’єси, фрази епітетами, порівняннями — ласкаво, м’яко, рішуче, насмішкувато, тощо.</w:t>
      </w:r>
    </w:p>
    <w:p w:rsidR="00916CD1" w:rsidRDefault="002A7521" w:rsidP="00916CD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На думку Е. </w:t>
      </w:r>
      <w:proofErr w:type="spellStart"/>
      <w:r>
        <w:rPr>
          <w:rFonts w:ascii="Times New Roman" w:eastAsia="Times New Roman" w:hAnsi="Times New Roman" w:cs="Times New Roman"/>
          <w:color w:val="000000"/>
          <w:sz w:val="28"/>
          <w:szCs w:val="28"/>
        </w:rPr>
        <w:t>Цетліна</w:t>
      </w:r>
      <w:proofErr w:type="spellEnd"/>
      <w:r>
        <w:rPr>
          <w:rFonts w:ascii="Times New Roman" w:eastAsia="Times New Roman" w:hAnsi="Times New Roman" w:cs="Times New Roman"/>
          <w:color w:val="000000"/>
          <w:sz w:val="28"/>
          <w:szCs w:val="28"/>
        </w:rPr>
        <w:t xml:space="preserve"> складність матеріалу повинна зростати поступово, що є обов’язковою умовою правильного формування піаністичних навичок: збільшується кількість звуків і використання пальців [</w:t>
      </w:r>
      <w:r>
        <w:rPr>
          <w:rFonts w:ascii="Times New Roman" w:eastAsia="Times New Roman" w:hAnsi="Times New Roman" w:cs="Times New Roman"/>
          <w:sz w:val="28"/>
          <w:szCs w:val="28"/>
        </w:rPr>
        <w:t>22</w:t>
      </w:r>
      <w:r>
        <w:rPr>
          <w:rFonts w:ascii="Times New Roman" w:eastAsia="Times New Roman" w:hAnsi="Times New Roman" w:cs="Times New Roman"/>
          <w:color w:val="000000"/>
          <w:sz w:val="28"/>
          <w:szCs w:val="28"/>
        </w:rPr>
        <w:t xml:space="preserve">]. Слід постійно стежити за рівномірним розвитком обох рук: почергово, розділяючи музичний матеріал між руками. Але вчителям завжди слід підтримувати прагнення учнів грати той чи інший твір, адже, якщо учень хоче зіграти якийсь твір, то він </w:t>
      </w:r>
      <w:proofErr w:type="spellStart"/>
      <w:r>
        <w:rPr>
          <w:rFonts w:ascii="Times New Roman" w:eastAsia="Times New Roman" w:hAnsi="Times New Roman" w:cs="Times New Roman"/>
          <w:color w:val="000000"/>
          <w:sz w:val="28"/>
          <w:szCs w:val="28"/>
        </w:rPr>
        <w:t>емоційно</w:t>
      </w:r>
      <w:proofErr w:type="spellEnd"/>
      <w:r>
        <w:rPr>
          <w:rFonts w:ascii="Times New Roman" w:eastAsia="Times New Roman" w:hAnsi="Times New Roman" w:cs="Times New Roman"/>
          <w:color w:val="000000"/>
          <w:sz w:val="28"/>
          <w:szCs w:val="28"/>
        </w:rPr>
        <w:t xml:space="preserve"> торкнувся, відповідає його психологічному та емоційному стану. Навіть якщо твір більш важкий для дитини, виконання удосконалюватиметься зі зростанням самої особистості учня та накопиченням нових виконавських прийомів [</w:t>
      </w:r>
      <w:r>
        <w:rPr>
          <w:rFonts w:ascii="Times New Roman" w:eastAsia="Times New Roman" w:hAnsi="Times New Roman" w:cs="Times New Roman"/>
          <w:sz w:val="28"/>
          <w:szCs w:val="28"/>
        </w:rPr>
        <w:t>3</w:t>
      </w:r>
      <w:r>
        <w:rPr>
          <w:rFonts w:ascii="Times New Roman" w:eastAsia="Times New Roman" w:hAnsi="Times New Roman" w:cs="Times New Roman"/>
          <w:color w:val="000000"/>
          <w:sz w:val="28"/>
          <w:szCs w:val="28"/>
        </w:rPr>
        <w:t>, с.7]. Слід надати йому таку можливість, але дуже скоро, висловивши себе та емоції, дитина охолоне. Проте, при цьому він матиме велику користь. Ясно, що такі п'єси зовсім не треба опрацьовувати у класі і тим більше готувати їх для концерту, але надати свободу вибору треба [</w:t>
      </w:r>
      <w:r>
        <w:rPr>
          <w:rFonts w:ascii="Times New Roman" w:eastAsia="Times New Roman" w:hAnsi="Times New Roman" w:cs="Times New Roman"/>
          <w:sz w:val="28"/>
          <w:szCs w:val="28"/>
        </w:rPr>
        <w:t>91</w:t>
      </w:r>
      <w:r w:rsidR="00916CD1">
        <w:rPr>
          <w:rFonts w:ascii="Times New Roman" w:eastAsia="Times New Roman" w:hAnsi="Times New Roman" w:cs="Times New Roman"/>
          <w:color w:val="000000"/>
          <w:sz w:val="28"/>
          <w:szCs w:val="28"/>
        </w:rPr>
        <w:t>, с. </w:t>
      </w:r>
      <w:r>
        <w:rPr>
          <w:rFonts w:ascii="Times New Roman" w:eastAsia="Times New Roman" w:hAnsi="Times New Roman" w:cs="Times New Roman"/>
          <w:color w:val="000000"/>
          <w:sz w:val="28"/>
          <w:szCs w:val="28"/>
        </w:rPr>
        <w:t>203].</w:t>
      </w:r>
    </w:p>
    <w:p w:rsidR="00916CD1" w:rsidRDefault="002A7521" w:rsidP="00916CD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По мірі накопичення навичок та знань зміст уроку буде змінюватись – більша кількість п’єс, різні стадії засвоєння, головна частина уроку буде </w:t>
      </w:r>
      <w:r>
        <w:rPr>
          <w:rFonts w:ascii="Times New Roman" w:eastAsia="Times New Roman" w:hAnsi="Times New Roman" w:cs="Times New Roman"/>
          <w:color w:val="000000"/>
          <w:sz w:val="28"/>
          <w:szCs w:val="28"/>
        </w:rPr>
        <w:lastRenderedPageBreak/>
        <w:t>зайнята перевіркою домашнього завдання і роботою над розучуваними п’єс, показом педагога, поясненнями і реалізацією. Незважаючи на збільшення кількості творів та їх ускладнення, як завжди повинен залишатись час для підбору пісень, транспонування, добре розвиває учня гра в ансамблі та творчі завдання. Вимогливість педагога до звучання, тексту, рухам не повинна розвивати у учня надмірну обережність, страх помилитись, що призводить до фізичної та емоційної скутості. Краще полохливих дітей тримати на легких творах, для укріплення впевненості.</w:t>
      </w:r>
    </w:p>
    <w:p w:rsidR="00916CD1" w:rsidRDefault="002A7521" w:rsidP="00916CD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Підводячи підсумок, можна стверджувати, що е</w:t>
      </w:r>
      <w:r>
        <w:rPr>
          <w:rFonts w:ascii="Times New Roman" w:eastAsia="Times New Roman" w:hAnsi="Times New Roman" w:cs="Times New Roman"/>
          <w:color w:val="000000"/>
          <w:sz w:val="28"/>
          <w:szCs w:val="28"/>
          <w:highlight w:val="white"/>
        </w:rPr>
        <w:t xml:space="preserve">лементарне музикування є важливим етапом підготовки учнів-піаністів. На даному етапі у дитини формуються перші піаністичні навички, тому, слід підходити до цього питання свідомо та </w:t>
      </w:r>
      <w:proofErr w:type="spellStart"/>
      <w:r>
        <w:rPr>
          <w:rFonts w:ascii="Times New Roman" w:eastAsia="Times New Roman" w:hAnsi="Times New Roman" w:cs="Times New Roman"/>
          <w:color w:val="000000"/>
          <w:sz w:val="28"/>
          <w:szCs w:val="28"/>
          <w:highlight w:val="white"/>
        </w:rPr>
        <w:t>відповідально</w:t>
      </w:r>
      <w:proofErr w:type="spellEnd"/>
      <w:r>
        <w:rPr>
          <w:rFonts w:ascii="Times New Roman" w:eastAsia="Times New Roman" w:hAnsi="Times New Roman" w:cs="Times New Roman"/>
          <w:color w:val="000000"/>
          <w:sz w:val="28"/>
          <w:szCs w:val="28"/>
          <w:highlight w:val="white"/>
        </w:rPr>
        <w:t xml:space="preserve"> з точки зору вікової психології, а також </w:t>
      </w:r>
      <w:proofErr w:type="spellStart"/>
      <w:r>
        <w:rPr>
          <w:rFonts w:ascii="Times New Roman" w:eastAsia="Times New Roman" w:hAnsi="Times New Roman" w:cs="Times New Roman"/>
          <w:color w:val="000000"/>
          <w:sz w:val="28"/>
          <w:szCs w:val="28"/>
          <w:highlight w:val="white"/>
        </w:rPr>
        <w:t>методично</w:t>
      </w:r>
      <w:proofErr w:type="spellEnd"/>
      <w:r>
        <w:rPr>
          <w:rFonts w:ascii="Times New Roman" w:eastAsia="Times New Roman" w:hAnsi="Times New Roman" w:cs="Times New Roman"/>
          <w:color w:val="000000"/>
          <w:sz w:val="28"/>
          <w:szCs w:val="28"/>
          <w:highlight w:val="white"/>
        </w:rPr>
        <w:t xml:space="preserve"> правильно. </w:t>
      </w:r>
      <w:r>
        <w:rPr>
          <w:rFonts w:ascii="Times New Roman" w:eastAsia="Times New Roman" w:hAnsi="Times New Roman" w:cs="Times New Roman"/>
          <w:color w:val="000000"/>
          <w:sz w:val="28"/>
          <w:szCs w:val="28"/>
        </w:rPr>
        <w:t xml:space="preserve">Методика має бути інноваційною; побудована з урахуванням вікових, фізіологічних та психологічних особливостей учня; заняття мають проходити у </w:t>
      </w:r>
      <w:proofErr w:type="spellStart"/>
      <w:r>
        <w:rPr>
          <w:rFonts w:ascii="Times New Roman" w:eastAsia="Times New Roman" w:hAnsi="Times New Roman" w:cs="Times New Roman"/>
          <w:color w:val="000000"/>
          <w:sz w:val="28"/>
          <w:szCs w:val="28"/>
        </w:rPr>
        <w:t>возвивально</w:t>
      </w:r>
      <w:proofErr w:type="spellEnd"/>
      <w:r>
        <w:rPr>
          <w:rFonts w:ascii="Times New Roman" w:eastAsia="Times New Roman" w:hAnsi="Times New Roman" w:cs="Times New Roman"/>
          <w:color w:val="000000"/>
          <w:sz w:val="28"/>
          <w:szCs w:val="28"/>
        </w:rPr>
        <w:t>-ігровій формі, продуктивні, природні та цікаві для кожного учня [</w:t>
      </w:r>
      <w:r>
        <w:rPr>
          <w:rFonts w:ascii="Times New Roman" w:eastAsia="Times New Roman" w:hAnsi="Times New Roman" w:cs="Times New Roman"/>
          <w:sz w:val="28"/>
          <w:szCs w:val="28"/>
        </w:rPr>
        <w:t>28</w:t>
      </w:r>
      <w:r>
        <w:rPr>
          <w:rFonts w:ascii="Times New Roman" w:eastAsia="Times New Roman" w:hAnsi="Times New Roman" w:cs="Times New Roman"/>
          <w:color w:val="000000"/>
          <w:sz w:val="28"/>
          <w:szCs w:val="28"/>
        </w:rPr>
        <w:t>]. Головне завдання педагога полягає у тому, щоб зрозуміти та допомогти кожному учневі індивідуально пристосуватися до інструменту, знайти свої зручні відчуття, відчути вільні, природні рухи, ненапружений стан рук та всього організму.</w:t>
      </w:r>
    </w:p>
    <w:p w:rsidR="00B51C46" w:rsidRPr="00916CD1" w:rsidRDefault="002A7521" w:rsidP="00916CD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Недостатня увага педагогів до грамотної організації ігрових рухів учня може призвести надалі до проблем з піаністичним апаратом. На жаль, досить часто хвороби рук є наслідком педагогічної помилки. Біль і дискомфорт в руках найчастіше викликається затиском якої-небудь частини рухливого апарату піаніста або піаністичного апарату в цілому. Причому затиск може бути не тільки фізичний, але і психологічний, дуже часто він виникає при великому розриві між музично-слуховими фантазіями й можливостями їхньої реалізації.</w:t>
      </w:r>
    </w:p>
    <w:p w:rsidR="00B51C46" w:rsidRDefault="002A7521">
      <w:pPr>
        <w:rPr>
          <w:rFonts w:ascii="Times New Roman" w:eastAsia="Times New Roman" w:hAnsi="Times New Roman" w:cs="Times New Roman"/>
          <w:color w:val="000000"/>
          <w:sz w:val="28"/>
          <w:szCs w:val="28"/>
        </w:rPr>
      </w:pPr>
      <w:r>
        <w:br w:type="page"/>
      </w:r>
    </w:p>
    <w:p w:rsidR="00B51C46" w:rsidRDefault="002A7521" w:rsidP="00916CD1">
      <w:pPr>
        <w:spacing w:after="0" w:line="36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lastRenderedPageBreak/>
        <w:t>Висновки до І розділу</w:t>
      </w:r>
    </w:p>
    <w:p w:rsidR="00B51C46" w:rsidRDefault="002A7521" w:rsidP="00916CD1">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Аналіз </w:t>
      </w:r>
      <w:r>
        <w:rPr>
          <w:rFonts w:ascii="Times New Roman" w:eastAsia="Times New Roman" w:hAnsi="Times New Roman" w:cs="Times New Roman"/>
          <w:sz w:val="28"/>
          <w:szCs w:val="28"/>
        </w:rPr>
        <w:t>науково-теоретичних основ розвитку піаністичних навичок учнів дитячих музичних шкіл</w:t>
      </w:r>
      <w:r>
        <w:rPr>
          <w:rFonts w:ascii="Times New Roman" w:eastAsia="Times New Roman" w:hAnsi="Times New Roman" w:cs="Times New Roman"/>
          <w:sz w:val="28"/>
          <w:szCs w:val="28"/>
          <w:highlight w:val="white"/>
        </w:rPr>
        <w:t xml:space="preserve"> дозволив зробити такі висновки:</w:t>
      </w:r>
    </w:p>
    <w:p w:rsidR="00B51C46" w:rsidRDefault="002A7521" w:rsidP="00916CD1">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1. Аналіз психолого-педагогічної літератури засвідчив, що вміння та навички виражають здатність виконувати ту чи іншу дію. В той же час, вміння виступає як здатність до дії, яка не досягла найвищого рівня сформованості, хоча здійснюється свідомо; а навичка – це здатність до дії, яка досягла найвищого рівня сформованості і здійснюється автоматизовано, без усвідомлення проміжних кроків. Здатність виконувати будь-яку дію формується спочатку як уміння, але у міру тренування та виконання цієї дії вміння удосконалюється, дія виконується повністю і автоматизовано, тобто вміння переходить в навичку. А от фортепіанний прийом - це робота всього тіла, якщо не буде задіяна хоча б одна частина </w:t>
      </w:r>
      <w:r w:rsidR="00916CD1">
        <w:rPr>
          <w:rFonts w:ascii="Times New Roman" w:eastAsia="Times New Roman" w:hAnsi="Times New Roman" w:cs="Times New Roman"/>
          <w:sz w:val="28"/>
          <w:szCs w:val="28"/>
          <w:highlight w:val="white"/>
        </w:rPr>
        <w:t>тіла, або задіяна не правильно –</w:t>
      </w:r>
      <w:r>
        <w:rPr>
          <w:rFonts w:ascii="Times New Roman" w:eastAsia="Times New Roman" w:hAnsi="Times New Roman" w:cs="Times New Roman"/>
          <w:sz w:val="28"/>
          <w:szCs w:val="28"/>
          <w:highlight w:val="white"/>
        </w:rPr>
        <w:t xml:space="preserve"> це може призвести у подальшому до непрофесійності виконавця та великих проблем зі здоров’ям. </w:t>
      </w:r>
    </w:p>
    <w:p w:rsidR="00B51C46" w:rsidRDefault="002A7521" w:rsidP="00916CD1">
      <w:pPr>
        <w:spacing w:after="0" w:line="36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2. Вивчення історично сформованих </w:t>
      </w:r>
      <w:proofErr w:type="spellStart"/>
      <w:r>
        <w:rPr>
          <w:rFonts w:ascii="Times New Roman" w:eastAsia="Times New Roman" w:hAnsi="Times New Roman" w:cs="Times New Roman"/>
          <w:sz w:val="28"/>
          <w:szCs w:val="28"/>
          <w:highlight w:val="white"/>
        </w:rPr>
        <w:t>піаністих</w:t>
      </w:r>
      <w:proofErr w:type="spellEnd"/>
      <w:r>
        <w:rPr>
          <w:rFonts w:ascii="Times New Roman" w:eastAsia="Times New Roman" w:hAnsi="Times New Roman" w:cs="Times New Roman"/>
          <w:sz w:val="28"/>
          <w:szCs w:val="28"/>
          <w:highlight w:val="white"/>
        </w:rPr>
        <w:t xml:space="preserve"> шкіл, зокрема школи клавірної педагогіки, лондонської та віденської шкіл; анатомо-фізіологічної школи; новаторської педагогіки композиторів-романтиків; київської фортепіанної школи засвідчило, що кожна школа має напрацьовані власні педагогічні прийоми. Крім того, вищезгадані школи </w:t>
      </w:r>
      <w:r w:rsidR="00916CD1">
        <w:rPr>
          <w:rFonts w:ascii="Times New Roman" w:eastAsia="Times New Roman" w:hAnsi="Times New Roman" w:cs="Times New Roman"/>
          <w:sz w:val="28"/>
          <w:szCs w:val="28"/>
          <w:highlight w:val="white"/>
        </w:rPr>
        <w:t>об’єднує спільна мета</w:t>
      </w:r>
      <w:r>
        <w:rPr>
          <w:rFonts w:ascii="Times New Roman" w:eastAsia="Times New Roman" w:hAnsi="Times New Roman" w:cs="Times New Roman"/>
          <w:sz w:val="28"/>
          <w:szCs w:val="28"/>
          <w:highlight w:val="white"/>
        </w:rPr>
        <w:t>: планомірний розвиток технічного апарату та загальної музичної культури учня. Також можна стверджувати, що піаністичні прийоми виникали та еволюціонували із формуванням фортепіано та його технічних і виразових можливостей.</w:t>
      </w:r>
    </w:p>
    <w:p w:rsidR="00B51C46" w:rsidRDefault="002A7521" w:rsidP="00916CD1">
      <w:pPr>
        <w:spacing w:after="0" w:line="36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 Аналіз науково-методичної літератури з навчання гри на фортепіано засвідчив, що формуючи у процесі фортепіанної підготовки виконавські навички, викладач музичної школи має враховувати одночасно декілька напрямків підготовки: забезпечення розвитку технічних можливостей учнів, розвиток їх творчих здібностей, а також формування основних музично-теоретичних, мистецтвознавчих знань.</w:t>
      </w:r>
    </w:p>
    <w:p w:rsidR="00B51C46" w:rsidRDefault="002A7521" w:rsidP="00916CD1">
      <w:pPr>
        <w:spacing w:after="0" w:line="36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4. Розвиток піаністичних навичок у молодшому шкільному віці залежить від вікових, психолого-фізіологічних та анатомо-фізіологічних особливостей музикально-творчих здібностей учня, що дозволяє проаналізувати специфіку ефективного розвитку піаністичних навичок. У дітей молодшого шкільного віку </w:t>
      </w:r>
      <w:proofErr w:type="spellStart"/>
      <w:r>
        <w:rPr>
          <w:rFonts w:ascii="Times New Roman" w:eastAsia="Times New Roman" w:hAnsi="Times New Roman" w:cs="Times New Roman"/>
          <w:sz w:val="28"/>
          <w:szCs w:val="28"/>
          <w:highlight w:val="white"/>
        </w:rPr>
        <w:t>інтенсивно</w:t>
      </w:r>
      <w:proofErr w:type="spellEnd"/>
      <w:r>
        <w:rPr>
          <w:rFonts w:ascii="Times New Roman" w:eastAsia="Times New Roman" w:hAnsi="Times New Roman" w:cs="Times New Roman"/>
          <w:sz w:val="28"/>
          <w:szCs w:val="28"/>
          <w:highlight w:val="white"/>
        </w:rPr>
        <w:t xml:space="preserve"> відбувається розвиток таких психічних процесів, як: вміння спостерігати;</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8"/>
          <w:szCs w:val="28"/>
          <w:highlight w:val="white"/>
        </w:rPr>
        <w:t xml:space="preserve">мислення; довільна увага;  пам’ять; уява. </w:t>
      </w:r>
    </w:p>
    <w:p w:rsidR="00B51C46" w:rsidRDefault="002A7521" w:rsidP="00916CD1">
      <w:pPr>
        <w:spacing w:after="0" w:line="36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6. Найважливіша умова творчого виховання – є індивідуальний підхід у навчанні: пошук індивідуального підходу до кожного учня; дотримання принципу своєчасності та поступовості; залучення дітей до творчості та творчих форм роботи; виховання бажання та вміння вчитися; орієнтація на розвиток слуху та музичного мислення, виховати здатність до аналізу та порівняння, вміти робити висновки; застосування методів, які дозволяють отримати радість від процесу навчання та забезпечують ефективність роботи: проблемний (вимагає думати та проявляти ініціативу), евристичний (розширює інтерес та емоції), комплексний (гармонійний розвиток всіх здібностей) </w:t>
      </w:r>
    </w:p>
    <w:p w:rsidR="00B51C46" w:rsidRDefault="002A7521" w:rsidP="00916CD1">
      <w:pPr>
        <w:spacing w:after="0" w:line="36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6. У дітей молодшого шкільного віку навчальна діяльність на уроці має бути різноманітною та містити елементи гри. У процесі роботи з піаністами-початківцями необхідно дотримуватися  індивідуального підходу, обов’язково мають бути присутні такі методи роботи, як: пояснення та показ. </w:t>
      </w:r>
      <w:r w:rsidR="00916CD1">
        <w:rPr>
          <w:rFonts w:ascii="Times New Roman" w:eastAsia="Times New Roman" w:hAnsi="Times New Roman" w:cs="Times New Roman"/>
          <w:sz w:val="28"/>
          <w:szCs w:val="28"/>
          <w:highlight w:val="white"/>
        </w:rPr>
        <w:t>Навчальна</w:t>
      </w:r>
      <w:r>
        <w:rPr>
          <w:rFonts w:ascii="Times New Roman" w:eastAsia="Times New Roman" w:hAnsi="Times New Roman" w:cs="Times New Roman"/>
          <w:sz w:val="28"/>
          <w:szCs w:val="28"/>
          <w:highlight w:val="white"/>
        </w:rPr>
        <w:t xml:space="preserve"> діяльність включає: музично-творчу, яка проявляється в імпровізації мелодій, створенні нескладних мотивів, інсценуванні сюжетів пісень, пластичному інтонуванні музики, створенні ігор-</w:t>
      </w:r>
      <w:proofErr w:type="spellStart"/>
      <w:r>
        <w:rPr>
          <w:rFonts w:ascii="Times New Roman" w:eastAsia="Times New Roman" w:hAnsi="Times New Roman" w:cs="Times New Roman"/>
          <w:sz w:val="28"/>
          <w:szCs w:val="28"/>
          <w:highlight w:val="white"/>
        </w:rPr>
        <w:t>драматизацій</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темброво</w:t>
      </w:r>
      <w:proofErr w:type="spellEnd"/>
      <w:r>
        <w:rPr>
          <w:rFonts w:ascii="Times New Roman" w:eastAsia="Times New Roman" w:hAnsi="Times New Roman" w:cs="Times New Roman"/>
          <w:sz w:val="28"/>
          <w:szCs w:val="28"/>
          <w:highlight w:val="white"/>
        </w:rPr>
        <w:t>-ритмічних супроводів тощо; музично-ігрову, яка підтримує та розвиває свідоме бажання вчитися.</w:t>
      </w:r>
    </w:p>
    <w:p w:rsidR="00B51C46" w:rsidRDefault="002A7521" w:rsidP="00916CD1">
      <w:pPr>
        <w:spacing w:after="0" w:line="36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7. Навчатися вчитися є одним з основних завдань молодшого школяра, що передбачає засвоєння такий дій: самоконтроль (співставлення дитиною своїх навчальних дій з їх результатом); </w:t>
      </w:r>
      <w:proofErr w:type="spellStart"/>
      <w:r>
        <w:rPr>
          <w:rFonts w:ascii="Times New Roman" w:eastAsia="Times New Roman" w:hAnsi="Times New Roman" w:cs="Times New Roman"/>
          <w:sz w:val="28"/>
          <w:szCs w:val="28"/>
          <w:highlight w:val="white"/>
        </w:rPr>
        <w:t>самооцінювання</w:t>
      </w:r>
      <w:proofErr w:type="spellEnd"/>
      <w:r>
        <w:rPr>
          <w:rFonts w:ascii="Times New Roman" w:eastAsia="Times New Roman" w:hAnsi="Times New Roman" w:cs="Times New Roman"/>
          <w:sz w:val="28"/>
          <w:szCs w:val="28"/>
          <w:highlight w:val="white"/>
        </w:rPr>
        <w:t xml:space="preserve"> (фіксування відповідності чи невідповідності результатів засвоєних знань);  самоорганізація у вивченні навчального матеріалу та виконанні творчих </w:t>
      </w:r>
      <w:r>
        <w:rPr>
          <w:rFonts w:ascii="Times New Roman" w:eastAsia="Times New Roman" w:hAnsi="Times New Roman" w:cs="Times New Roman"/>
          <w:sz w:val="28"/>
          <w:szCs w:val="28"/>
          <w:highlight w:val="white"/>
        </w:rPr>
        <w:lastRenderedPageBreak/>
        <w:t>завдань (уміння планувати час, організовувати свою діяльність, контролювати й оцінювати результати);</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8"/>
          <w:szCs w:val="28"/>
          <w:highlight w:val="white"/>
        </w:rPr>
        <w:t xml:space="preserve">усвідомлення мети та способів навчання (передумова осмисленої, цілеспрямованої та ефективної навчальної діяльності). </w:t>
      </w:r>
    </w:p>
    <w:p w:rsidR="00B51C46" w:rsidRDefault="002A7521" w:rsidP="00916CD1">
      <w:pPr>
        <w:spacing w:after="0" w:line="36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8. Елементарне музикування є важливим етапом підготовки учнів-піаністів саме у молодшому шкільному віці. На даному етапі у дитини формуються перші піаністичні навички. Тому, слід підходити до цього питання свідомо та </w:t>
      </w:r>
      <w:proofErr w:type="spellStart"/>
      <w:r>
        <w:rPr>
          <w:rFonts w:ascii="Times New Roman" w:eastAsia="Times New Roman" w:hAnsi="Times New Roman" w:cs="Times New Roman"/>
          <w:sz w:val="28"/>
          <w:szCs w:val="28"/>
          <w:highlight w:val="white"/>
        </w:rPr>
        <w:t>відповідально</w:t>
      </w:r>
      <w:proofErr w:type="spellEnd"/>
      <w:r>
        <w:rPr>
          <w:rFonts w:ascii="Times New Roman" w:eastAsia="Times New Roman" w:hAnsi="Times New Roman" w:cs="Times New Roman"/>
          <w:sz w:val="28"/>
          <w:szCs w:val="28"/>
          <w:highlight w:val="white"/>
        </w:rPr>
        <w:t xml:space="preserve">, з точки зору вікової психології, а також </w:t>
      </w:r>
      <w:proofErr w:type="spellStart"/>
      <w:r>
        <w:rPr>
          <w:rFonts w:ascii="Times New Roman" w:eastAsia="Times New Roman" w:hAnsi="Times New Roman" w:cs="Times New Roman"/>
          <w:sz w:val="28"/>
          <w:szCs w:val="28"/>
          <w:highlight w:val="white"/>
        </w:rPr>
        <w:t>методично</w:t>
      </w:r>
      <w:proofErr w:type="spellEnd"/>
      <w:r>
        <w:rPr>
          <w:rFonts w:ascii="Times New Roman" w:eastAsia="Times New Roman" w:hAnsi="Times New Roman" w:cs="Times New Roman"/>
          <w:sz w:val="28"/>
          <w:szCs w:val="28"/>
          <w:highlight w:val="white"/>
        </w:rPr>
        <w:t xml:space="preserve"> правильно. Головне завдання педагога полягає у тому, щоб зрозуміти та допомогти кожному учневі індивідуально пристосуватися до інструменту, знайти свої зручні відчуття, відчути вільні, природні рухи, ненапружений стан рук та всього організму. Це час активного музикування на фортепіано, який розвиває музично-творчі здібності, знайомиться з основними музичними поняттями (висотою звуку, ритмічним малюнком, музичними засобами виразності). Велике значення надається зацікавленості учня та врахування вікових особливостей дитини, які важливі для впровадження творчих методів навчання: експериментування, імпровізації та підбору на слух. Саме на цьому етапі встановлюється правильний зв'язок між слуховими уявленнями дитини та її піаністичними рухами, їх результатами. </w:t>
      </w:r>
    </w:p>
    <w:p w:rsidR="00B51C46" w:rsidRDefault="00B51C46" w:rsidP="00916CD1">
      <w:pPr>
        <w:spacing w:after="0" w:line="360" w:lineRule="auto"/>
        <w:jc w:val="both"/>
        <w:rPr>
          <w:rFonts w:ascii="Times New Roman" w:eastAsia="Times New Roman" w:hAnsi="Times New Roman" w:cs="Times New Roman"/>
          <w:sz w:val="28"/>
          <w:szCs w:val="28"/>
          <w:highlight w:val="white"/>
        </w:rPr>
      </w:pPr>
    </w:p>
    <w:p w:rsidR="00B51C46" w:rsidRDefault="00B51C46" w:rsidP="00916CD1">
      <w:pPr>
        <w:spacing w:after="0" w:line="360" w:lineRule="auto"/>
        <w:jc w:val="both"/>
        <w:rPr>
          <w:rFonts w:ascii="Times New Roman" w:eastAsia="Times New Roman" w:hAnsi="Times New Roman" w:cs="Times New Roman"/>
          <w:sz w:val="28"/>
          <w:szCs w:val="28"/>
          <w:highlight w:val="white"/>
        </w:rPr>
      </w:pPr>
    </w:p>
    <w:p w:rsidR="00B51C46" w:rsidRDefault="00B51C46" w:rsidP="00916CD1">
      <w:pPr>
        <w:spacing w:after="0" w:line="360" w:lineRule="auto"/>
        <w:jc w:val="both"/>
        <w:rPr>
          <w:rFonts w:ascii="Times New Roman" w:eastAsia="Times New Roman" w:hAnsi="Times New Roman" w:cs="Times New Roman"/>
          <w:sz w:val="28"/>
          <w:szCs w:val="28"/>
          <w:highlight w:val="white"/>
        </w:rPr>
      </w:pPr>
    </w:p>
    <w:p w:rsidR="00916CD1" w:rsidRDefault="00916CD1">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br w:type="page"/>
      </w:r>
    </w:p>
    <w:p w:rsidR="00B51C46" w:rsidRDefault="00916CD1" w:rsidP="00916CD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РОЗДІЛ ІІ. МЕТОДИЧНЕ ЗАБЕЗПЕЧЕННЯ РОЗВИТКУ ПІАНІСТИЧНИХ НАВИЧОК УЧНІВ ДИТЯЧИХ МУЗИЧНИХ ШКІЛ</w:t>
      </w:r>
    </w:p>
    <w:p w:rsidR="00B51C46" w:rsidRDefault="002A7521" w:rsidP="00916CD1">
      <w:pP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2.1. Структура та критерії розвиненості піаністичних навичок</w:t>
      </w:r>
    </w:p>
    <w:p w:rsidR="00B51C46" w:rsidRDefault="002A7521" w:rsidP="00916CD1">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Роль піаністичних здібностей дитини в процесі залучення її до гри на фортепіано дуже важлива. Виявлення структури предмету, який вивчається, є необхідним аспектом його системного дослідження, адже без структурного аналізу виокремлення компонентів системи є недоцільним, оскільки невідомими залишаються їх зв’язки, взаємовідносини, підпорядкованість. Тому, перед нами постає завдання виокремити та розкрити компоненти, проаналізувати структуру піаністичних здібностей дітей молодшого шкільного віку.</w:t>
      </w:r>
    </w:p>
    <w:p w:rsidR="00B51C46" w:rsidRDefault="002A7521" w:rsidP="00916CD1">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Досліджуючи піаністичні навички молодшого школяра, нами були виділені такі структурні</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компоненти: </w:t>
      </w:r>
      <w:proofErr w:type="spellStart"/>
      <w:r>
        <w:rPr>
          <w:rFonts w:ascii="Times New Roman" w:eastAsia="Times New Roman" w:hAnsi="Times New Roman" w:cs="Times New Roman"/>
          <w:sz w:val="28"/>
          <w:szCs w:val="28"/>
        </w:rPr>
        <w:t>рухо</w:t>
      </w:r>
      <w:proofErr w:type="spellEnd"/>
      <w:r>
        <w:rPr>
          <w:rFonts w:ascii="Times New Roman" w:eastAsia="Times New Roman" w:hAnsi="Times New Roman" w:cs="Times New Roman"/>
          <w:sz w:val="28"/>
          <w:szCs w:val="28"/>
        </w:rPr>
        <w:t>-моторний та сенсорно-</w:t>
      </w:r>
      <w:proofErr w:type="spellStart"/>
      <w:r>
        <w:rPr>
          <w:rFonts w:ascii="Times New Roman" w:eastAsia="Times New Roman" w:hAnsi="Times New Roman" w:cs="Times New Roman"/>
          <w:sz w:val="28"/>
          <w:szCs w:val="28"/>
        </w:rPr>
        <w:t>мисленнєвий</w:t>
      </w:r>
      <w:proofErr w:type="spellEnd"/>
      <w:r>
        <w:rPr>
          <w:rFonts w:ascii="Times New Roman" w:eastAsia="Times New Roman" w:hAnsi="Times New Roman" w:cs="Times New Roman"/>
          <w:sz w:val="28"/>
          <w:szCs w:val="28"/>
        </w:rPr>
        <w:t xml:space="preserve"> (табл.2.1)</w:t>
      </w:r>
      <w:r w:rsidR="00916CD1">
        <w:rPr>
          <w:rFonts w:ascii="Times New Roman" w:eastAsia="Times New Roman" w:hAnsi="Times New Roman" w:cs="Times New Roman"/>
          <w:sz w:val="28"/>
          <w:szCs w:val="28"/>
        </w:rPr>
        <w:t>.</w:t>
      </w:r>
    </w:p>
    <w:p w:rsidR="00916CD1" w:rsidRDefault="00916CD1" w:rsidP="00916CD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У роботі з учнем над піаністичними навичками вчитель має орієнтуватися на індивідуальні дані та можливості учня; не слід штучно прискорювати події, адже всі етапи потребують певної уваги; мають бути вчасними та послідовними. </w:t>
      </w:r>
    </w:p>
    <w:p w:rsidR="00916CD1" w:rsidRDefault="00916CD1" w:rsidP="00916CD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Правильна посадка та організація рук.</w:t>
      </w:r>
      <w:r>
        <w:rPr>
          <w:rFonts w:ascii="Times New Roman" w:eastAsia="Times New Roman" w:hAnsi="Times New Roman" w:cs="Times New Roman"/>
          <w:color w:val="000000"/>
          <w:sz w:val="28"/>
          <w:szCs w:val="28"/>
        </w:rPr>
        <w:t xml:space="preserve"> Починаючи навчання гри на інструменті,  в першу чергу слід звернути увагу на посадку за інструментом. Постава має бути рівна, адже сутула або згорблена осанка, може ускладнювати роботу м’язів спини, рук та грудей. Зберегти гарну осанку допомагає опора на ноги. Інша точка опори - це  положення ліктя, яке має бути в рівень з кистю руки. Сам стілець має знаходитися на відстані витягнутої руки від клавіатури. Руки мають бути вільними, потрібно навчитися звільняти весь ігровий апарат від напружень. Ще однією важливою особливістю - є контроль своєї міміки. Так, як навіть незначне напруження м’язів обличчя може впливати на гру піаніста, тому, слід протягом всього навчання слідкувати за манерою сидіння за інструментом, мімікою, станом рук, ніг та звичайно вміти попереджати можливість будь-якого напруження.</w:t>
      </w:r>
    </w:p>
    <w:p w:rsidR="00B51C46" w:rsidRDefault="002A7521" w:rsidP="00916CD1">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 2.1</w:t>
      </w:r>
    </w:p>
    <w:p w:rsidR="00B51C46" w:rsidRDefault="002A7521" w:rsidP="00916CD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Структура піаністичних навичок</w:t>
      </w:r>
    </w:p>
    <w:tbl>
      <w:tblPr>
        <w:tblStyle w:val="af3"/>
        <w:tblW w:w="9335" w:type="dxa"/>
        <w:tblInd w:w="-25" w:type="dxa"/>
        <w:tblLayout w:type="fixed"/>
        <w:tblLook w:val="0400" w:firstRow="0" w:lastRow="0" w:firstColumn="0" w:lastColumn="0" w:noHBand="0" w:noVBand="1"/>
      </w:tblPr>
      <w:tblGrid>
        <w:gridCol w:w="1660"/>
        <w:gridCol w:w="1899"/>
        <w:gridCol w:w="5776"/>
      </w:tblGrid>
      <w:tr w:rsidR="00B51C46" w:rsidRPr="00916CD1" w:rsidTr="00916CD1">
        <w:trPr>
          <w:trHeight w:val="480"/>
        </w:trPr>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2A7521" w:rsidP="00916CD1">
            <w:pPr>
              <w:spacing w:after="0" w:line="240" w:lineRule="auto"/>
              <w:rPr>
                <w:rFonts w:ascii="Times New Roman" w:eastAsia="Times New Roman" w:hAnsi="Times New Roman" w:cs="Times New Roman"/>
                <w:sz w:val="24"/>
                <w:szCs w:val="24"/>
              </w:rPr>
            </w:pPr>
            <w:r w:rsidRPr="00916CD1">
              <w:rPr>
                <w:rFonts w:ascii="Times New Roman" w:eastAsia="Times New Roman" w:hAnsi="Times New Roman" w:cs="Times New Roman"/>
                <w:b/>
                <w:color w:val="000000"/>
                <w:sz w:val="24"/>
                <w:szCs w:val="24"/>
              </w:rPr>
              <w:t>Компонент</w:t>
            </w:r>
          </w:p>
        </w:tc>
        <w:tc>
          <w:tcPr>
            <w:tcW w:w="18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2A7521" w:rsidP="00916CD1">
            <w:pPr>
              <w:spacing w:after="0" w:line="240" w:lineRule="auto"/>
              <w:rPr>
                <w:rFonts w:ascii="Times New Roman" w:eastAsia="Times New Roman" w:hAnsi="Times New Roman" w:cs="Times New Roman"/>
                <w:sz w:val="24"/>
                <w:szCs w:val="24"/>
              </w:rPr>
            </w:pPr>
            <w:r w:rsidRPr="00916CD1">
              <w:rPr>
                <w:rFonts w:ascii="Times New Roman" w:eastAsia="Times New Roman" w:hAnsi="Times New Roman" w:cs="Times New Roman"/>
                <w:b/>
                <w:color w:val="000000"/>
                <w:sz w:val="24"/>
                <w:szCs w:val="24"/>
              </w:rPr>
              <w:t>Складові компоненту</w:t>
            </w:r>
          </w:p>
        </w:tc>
        <w:tc>
          <w:tcPr>
            <w:tcW w:w="5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2A7521" w:rsidP="00916CD1">
            <w:pPr>
              <w:spacing w:after="0" w:line="240" w:lineRule="auto"/>
              <w:jc w:val="center"/>
              <w:rPr>
                <w:rFonts w:ascii="Times New Roman" w:eastAsia="Times New Roman" w:hAnsi="Times New Roman" w:cs="Times New Roman"/>
                <w:sz w:val="24"/>
                <w:szCs w:val="24"/>
              </w:rPr>
            </w:pPr>
            <w:r w:rsidRPr="00916CD1">
              <w:rPr>
                <w:rFonts w:ascii="Times New Roman" w:eastAsia="Times New Roman" w:hAnsi="Times New Roman" w:cs="Times New Roman"/>
                <w:b/>
                <w:color w:val="000000"/>
                <w:sz w:val="24"/>
                <w:szCs w:val="24"/>
              </w:rPr>
              <w:t>Критерії</w:t>
            </w:r>
          </w:p>
        </w:tc>
      </w:tr>
      <w:tr w:rsidR="00B51C46" w:rsidRPr="00916CD1" w:rsidTr="00916CD1">
        <w:trPr>
          <w:trHeight w:val="608"/>
        </w:trPr>
        <w:tc>
          <w:tcPr>
            <w:tcW w:w="166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2A7521" w:rsidP="00916CD1">
            <w:pPr>
              <w:spacing w:after="0" w:line="240" w:lineRule="auto"/>
              <w:rPr>
                <w:rFonts w:ascii="Times New Roman" w:eastAsia="Times New Roman" w:hAnsi="Times New Roman" w:cs="Times New Roman"/>
                <w:sz w:val="24"/>
                <w:szCs w:val="24"/>
              </w:rPr>
            </w:pPr>
            <w:proofErr w:type="spellStart"/>
            <w:r w:rsidRPr="00916CD1">
              <w:rPr>
                <w:rFonts w:ascii="Times New Roman" w:eastAsia="Times New Roman" w:hAnsi="Times New Roman" w:cs="Times New Roman"/>
                <w:b/>
                <w:color w:val="000000"/>
                <w:sz w:val="24"/>
                <w:szCs w:val="24"/>
              </w:rPr>
              <w:t>Рухо</w:t>
            </w:r>
            <w:proofErr w:type="spellEnd"/>
            <w:r w:rsidRPr="00916CD1">
              <w:rPr>
                <w:rFonts w:ascii="Times New Roman" w:eastAsia="Times New Roman" w:hAnsi="Times New Roman" w:cs="Times New Roman"/>
                <w:b/>
                <w:color w:val="000000"/>
                <w:sz w:val="24"/>
                <w:szCs w:val="24"/>
              </w:rPr>
              <w:t>-моторний</w:t>
            </w:r>
          </w:p>
        </w:tc>
        <w:tc>
          <w:tcPr>
            <w:tcW w:w="18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2A7521" w:rsidP="00916CD1">
            <w:pPr>
              <w:spacing w:after="0" w:line="240" w:lineRule="auto"/>
              <w:rPr>
                <w:rFonts w:ascii="Times New Roman" w:eastAsia="Times New Roman" w:hAnsi="Times New Roman" w:cs="Times New Roman"/>
                <w:sz w:val="24"/>
                <w:szCs w:val="24"/>
              </w:rPr>
            </w:pPr>
            <w:r w:rsidRPr="00916CD1">
              <w:rPr>
                <w:rFonts w:ascii="Times New Roman" w:eastAsia="Times New Roman" w:hAnsi="Times New Roman" w:cs="Times New Roman"/>
                <w:color w:val="000000"/>
                <w:sz w:val="24"/>
                <w:szCs w:val="24"/>
              </w:rPr>
              <w:t xml:space="preserve">правильна посадка та організація рук </w:t>
            </w:r>
          </w:p>
        </w:tc>
        <w:tc>
          <w:tcPr>
            <w:tcW w:w="5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16CD1" w:rsidRDefault="002A7521" w:rsidP="00916CD1">
            <w:pPr>
              <w:pStyle w:val="a6"/>
              <w:numPr>
                <w:ilvl w:val="0"/>
                <w:numId w:val="52"/>
              </w:numPr>
              <w:spacing w:after="0" w:line="240" w:lineRule="auto"/>
              <w:ind w:left="325" w:hanging="325"/>
              <w:rPr>
                <w:rFonts w:ascii="Times New Roman" w:eastAsia="Times New Roman" w:hAnsi="Times New Roman" w:cs="Times New Roman"/>
                <w:color w:val="000000"/>
                <w:sz w:val="24"/>
                <w:szCs w:val="24"/>
              </w:rPr>
            </w:pPr>
            <w:r w:rsidRPr="00916CD1">
              <w:rPr>
                <w:rFonts w:ascii="Times New Roman" w:eastAsia="Times New Roman" w:hAnsi="Times New Roman" w:cs="Times New Roman"/>
                <w:color w:val="000000"/>
                <w:sz w:val="24"/>
                <w:szCs w:val="24"/>
              </w:rPr>
              <w:t>рівна осанка та природність пози;</w:t>
            </w:r>
          </w:p>
          <w:p w:rsidR="00B51C46" w:rsidRPr="00916CD1" w:rsidRDefault="002A7521" w:rsidP="00916CD1">
            <w:pPr>
              <w:pStyle w:val="a6"/>
              <w:numPr>
                <w:ilvl w:val="0"/>
                <w:numId w:val="52"/>
              </w:numPr>
              <w:spacing w:after="0" w:line="240" w:lineRule="auto"/>
              <w:ind w:left="325" w:hanging="325"/>
              <w:rPr>
                <w:rFonts w:ascii="Times New Roman" w:eastAsia="Times New Roman" w:hAnsi="Times New Roman" w:cs="Times New Roman"/>
                <w:color w:val="000000"/>
                <w:sz w:val="24"/>
                <w:szCs w:val="24"/>
              </w:rPr>
            </w:pPr>
            <w:r w:rsidRPr="00916CD1">
              <w:rPr>
                <w:rFonts w:ascii="Times New Roman" w:eastAsia="Times New Roman" w:hAnsi="Times New Roman" w:cs="Times New Roman"/>
                <w:color w:val="000000"/>
                <w:sz w:val="24"/>
                <w:szCs w:val="24"/>
              </w:rPr>
              <w:t>вільність, пластичність та гнучкість піаністичного апарату</w:t>
            </w:r>
          </w:p>
        </w:tc>
      </w:tr>
      <w:tr w:rsidR="00B51C46" w:rsidRPr="00916CD1" w:rsidTr="00916CD1">
        <w:trPr>
          <w:trHeight w:val="822"/>
        </w:trPr>
        <w:tc>
          <w:tcPr>
            <w:tcW w:w="166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B51C46" w:rsidP="00916CD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8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2A7521" w:rsidP="00916CD1">
            <w:pPr>
              <w:spacing w:after="0" w:line="240" w:lineRule="auto"/>
              <w:rPr>
                <w:rFonts w:ascii="Times New Roman" w:eastAsia="Times New Roman" w:hAnsi="Times New Roman" w:cs="Times New Roman"/>
                <w:sz w:val="24"/>
                <w:szCs w:val="24"/>
              </w:rPr>
            </w:pPr>
            <w:r w:rsidRPr="00916CD1">
              <w:rPr>
                <w:rFonts w:ascii="Times New Roman" w:eastAsia="Times New Roman" w:hAnsi="Times New Roman" w:cs="Times New Roman"/>
                <w:color w:val="000000"/>
                <w:sz w:val="24"/>
                <w:szCs w:val="24"/>
              </w:rPr>
              <w:t>просторова точність пальцевого апарату</w:t>
            </w:r>
          </w:p>
        </w:tc>
        <w:tc>
          <w:tcPr>
            <w:tcW w:w="5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2A7521" w:rsidP="00916CD1">
            <w:pPr>
              <w:pStyle w:val="a6"/>
              <w:numPr>
                <w:ilvl w:val="0"/>
                <w:numId w:val="52"/>
              </w:numPr>
              <w:spacing w:after="0" w:line="240" w:lineRule="auto"/>
              <w:ind w:left="325" w:hanging="325"/>
              <w:rPr>
                <w:rFonts w:ascii="Times New Roman" w:eastAsia="Times New Roman" w:hAnsi="Times New Roman" w:cs="Times New Roman"/>
                <w:color w:val="000000"/>
                <w:sz w:val="24"/>
                <w:szCs w:val="24"/>
              </w:rPr>
            </w:pPr>
            <w:r w:rsidRPr="00916CD1">
              <w:rPr>
                <w:rFonts w:ascii="Times New Roman" w:eastAsia="Times New Roman" w:hAnsi="Times New Roman" w:cs="Times New Roman"/>
                <w:color w:val="000000"/>
                <w:sz w:val="24"/>
                <w:szCs w:val="24"/>
              </w:rPr>
              <w:t>автоматизована здатність безпомилково потрапляти на необхідні клавіші;</w:t>
            </w:r>
          </w:p>
          <w:p w:rsidR="00B51C46" w:rsidRPr="00916CD1" w:rsidRDefault="002A7521" w:rsidP="00916CD1">
            <w:pPr>
              <w:pStyle w:val="a6"/>
              <w:numPr>
                <w:ilvl w:val="0"/>
                <w:numId w:val="52"/>
              </w:numPr>
              <w:spacing w:after="0" w:line="240" w:lineRule="auto"/>
              <w:ind w:left="325" w:hanging="325"/>
              <w:rPr>
                <w:rFonts w:ascii="Times New Roman" w:eastAsia="Times New Roman" w:hAnsi="Times New Roman" w:cs="Times New Roman"/>
                <w:color w:val="000000"/>
                <w:sz w:val="24"/>
                <w:szCs w:val="24"/>
              </w:rPr>
            </w:pPr>
            <w:r w:rsidRPr="00916CD1">
              <w:rPr>
                <w:rFonts w:ascii="Times New Roman" w:eastAsia="Times New Roman" w:hAnsi="Times New Roman" w:cs="Times New Roman"/>
                <w:color w:val="000000"/>
                <w:sz w:val="24"/>
                <w:szCs w:val="24"/>
              </w:rPr>
              <w:t> доцільність та економія рухів</w:t>
            </w:r>
          </w:p>
        </w:tc>
      </w:tr>
      <w:tr w:rsidR="00B51C46" w:rsidRPr="00916CD1" w:rsidTr="00916CD1">
        <w:trPr>
          <w:trHeight w:val="785"/>
        </w:trPr>
        <w:tc>
          <w:tcPr>
            <w:tcW w:w="166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B51C46" w:rsidP="00916CD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8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2A7521" w:rsidP="00916CD1">
            <w:pPr>
              <w:spacing w:after="0" w:line="240" w:lineRule="auto"/>
              <w:rPr>
                <w:rFonts w:ascii="Times New Roman" w:eastAsia="Times New Roman" w:hAnsi="Times New Roman" w:cs="Times New Roman"/>
                <w:sz w:val="24"/>
                <w:szCs w:val="24"/>
              </w:rPr>
            </w:pPr>
            <w:r w:rsidRPr="00916CD1">
              <w:rPr>
                <w:rFonts w:ascii="Times New Roman" w:eastAsia="Times New Roman" w:hAnsi="Times New Roman" w:cs="Times New Roman"/>
                <w:color w:val="000000"/>
                <w:sz w:val="24"/>
                <w:szCs w:val="24"/>
              </w:rPr>
              <w:t>рівномірна розвиненість усіх пальців</w:t>
            </w:r>
          </w:p>
        </w:tc>
        <w:tc>
          <w:tcPr>
            <w:tcW w:w="5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2A7521" w:rsidP="00916CD1">
            <w:pPr>
              <w:pStyle w:val="a6"/>
              <w:numPr>
                <w:ilvl w:val="0"/>
                <w:numId w:val="52"/>
              </w:numPr>
              <w:spacing w:after="0" w:line="240" w:lineRule="auto"/>
              <w:ind w:left="325" w:hanging="325"/>
              <w:rPr>
                <w:rFonts w:ascii="Times New Roman" w:eastAsia="Times New Roman" w:hAnsi="Times New Roman" w:cs="Times New Roman"/>
                <w:color w:val="000000"/>
                <w:sz w:val="24"/>
                <w:szCs w:val="24"/>
              </w:rPr>
            </w:pPr>
            <w:r w:rsidRPr="00916CD1">
              <w:rPr>
                <w:rFonts w:ascii="Times New Roman" w:eastAsia="Times New Roman" w:hAnsi="Times New Roman" w:cs="Times New Roman"/>
                <w:color w:val="000000"/>
                <w:sz w:val="24"/>
                <w:szCs w:val="24"/>
              </w:rPr>
              <w:t>незалежність та самостійність рухів усіх пальців;</w:t>
            </w:r>
          </w:p>
          <w:p w:rsidR="00B51C46" w:rsidRPr="00916CD1" w:rsidRDefault="002A7521" w:rsidP="00916CD1">
            <w:pPr>
              <w:pStyle w:val="a6"/>
              <w:numPr>
                <w:ilvl w:val="0"/>
                <w:numId w:val="52"/>
              </w:numPr>
              <w:spacing w:after="0" w:line="240" w:lineRule="auto"/>
              <w:ind w:left="325" w:hanging="325"/>
              <w:rPr>
                <w:rFonts w:ascii="Times New Roman" w:eastAsia="Times New Roman" w:hAnsi="Times New Roman" w:cs="Times New Roman"/>
                <w:color w:val="000000"/>
                <w:sz w:val="24"/>
                <w:szCs w:val="24"/>
              </w:rPr>
            </w:pPr>
            <w:r w:rsidRPr="00916CD1">
              <w:rPr>
                <w:rFonts w:ascii="Times New Roman" w:eastAsia="Times New Roman" w:hAnsi="Times New Roman" w:cs="Times New Roman"/>
                <w:color w:val="000000"/>
                <w:sz w:val="24"/>
                <w:szCs w:val="24"/>
              </w:rPr>
              <w:t>уміння видобувати звуки рівної, однакової сили;</w:t>
            </w:r>
          </w:p>
        </w:tc>
      </w:tr>
      <w:tr w:rsidR="00B51C46" w:rsidRPr="00916CD1" w:rsidTr="00916CD1">
        <w:trPr>
          <w:trHeight w:val="480"/>
        </w:trPr>
        <w:tc>
          <w:tcPr>
            <w:tcW w:w="166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B51C46" w:rsidP="00916CD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8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2A7521" w:rsidP="00916CD1">
            <w:pPr>
              <w:spacing w:after="0" w:line="240" w:lineRule="auto"/>
              <w:rPr>
                <w:rFonts w:ascii="Times New Roman" w:eastAsia="Times New Roman" w:hAnsi="Times New Roman" w:cs="Times New Roman"/>
                <w:sz w:val="24"/>
                <w:szCs w:val="24"/>
              </w:rPr>
            </w:pPr>
            <w:r w:rsidRPr="00916CD1">
              <w:rPr>
                <w:rFonts w:ascii="Times New Roman" w:eastAsia="Times New Roman" w:hAnsi="Times New Roman" w:cs="Times New Roman"/>
                <w:color w:val="000000"/>
                <w:sz w:val="24"/>
                <w:szCs w:val="24"/>
              </w:rPr>
              <w:t>координація та свобода піаністичних рухів</w:t>
            </w:r>
          </w:p>
        </w:tc>
        <w:tc>
          <w:tcPr>
            <w:tcW w:w="5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2A7521" w:rsidP="00916CD1">
            <w:pPr>
              <w:pStyle w:val="a6"/>
              <w:numPr>
                <w:ilvl w:val="0"/>
                <w:numId w:val="52"/>
              </w:numPr>
              <w:spacing w:after="0" w:line="240" w:lineRule="auto"/>
              <w:ind w:left="325" w:hanging="325"/>
              <w:rPr>
                <w:rFonts w:ascii="Times New Roman" w:eastAsia="Times New Roman" w:hAnsi="Times New Roman" w:cs="Times New Roman"/>
                <w:color w:val="000000"/>
                <w:sz w:val="24"/>
                <w:szCs w:val="24"/>
              </w:rPr>
            </w:pPr>
            <w:r w:rsidRPr="00916CD1">
              <w:rPr>
                <w:rFonts w:ascii="Times New Roman" w:eastAsia="Times New Roman" w:hAnsi="Times New Roman" w:cs="Times New Roman"/>
                <w:color w:val="000000"/>
                <w:sz w:val="24"/>
                <w:szCs w:val="24"/>
              </w:rPr>
              <w:t>узгодженість рухів, яка проявляється у послідовній зміні напруження та розслаблення;</w:t>
            </w:r>
          </w:p>
          <w:p w:rsidR="00B51C46" w:rsidRPr="00916CD1" w:rsidRDefault="002A7521" w:rsidP="00916CD1">
            <w:pPr>
              <w:pStyle w:val="a6"/>
              <w:numPr>
                <w:ilvl w:val="0"/>
                <w:numId w:val="52"/>
              </w:numPr>
              <w:spacing w:after="0" w:line="240" w:lineRule="auto"/>
              <w:ind w:left="325" w:hanging="325"/>
              <w:rPr>
                <w:rFonts w:ascii="Times New Roman" w:eastAsia="Times New Roman" w:hAnsi="Times New Roman" w:cs="Times New Roman"/>
                <w:color w:val="000000"/>
                <w:sz w:val="24"/>
                <w:szCs w:val="24"/>
              </w:rPr>
            </w:pPr>
            <w:r w:rsidRPr="00916CD1">
              <w:rPr>
                <w:rFonts w:ascii="Times New Roman" w:eastAsia="Times New Roman" w:hAnsi="Times New Roman" w:cs="Times New Roman"/>
                <w:color w:val="000000"/>
                <w:sz w:val="24"/>
                <w:szCs w:val="24"/>
              </w:rPr>
              <w:t>зв'язок та взаємодія пальців з іншими частинами тіла</w:t>
            </w:r>
          </w:p>
        </w:tc>
      </w:tr>
      <w:tr w:rsidR="00B51C46" w:rsidRPr="00916CD1" w:rsidTr="00916CD1">
        <w:trPr>
          <w:trHeight w:val="176"/>
        </w:trPr>
        <w:tc>
          <w:tcPr>
            <w:tcW w:w="166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2A7521" w:rsidP="00916CD1">
            <w:pPr>
              <w:spacing w:after="0" w:line="240" w:lineRule="auto"/>
              <w:jc w:val="center"/>
              <w:rPr>
                <w:rFonts w:ascii="Times New Roman" w:eastAsia="Times New Roman" w:hAnsi="Times New Roman" w:cs="Times New Roman"/>
                <w:sz w:val="24"/>
                <w:szCs w:val="24"/>
              </w:rPr>
            </w:pPr>
            <w:r w:rsidRPr="00916CD1">
              <w:rPr>
                <w:rFonts w:ascii="Times New Roman" w:eastAsia="Times New Roman" w:hAnsi="Times New Roman" w:cs="Times New Roman"/>
                <w:b/>
                <w:color w:val="000000"/>
                <w:sz w:val="24"/>
                <w:szCs w:val="24"/>
              </w:rPr>
              <w:t>Сенсорно-</w:t>
            </w:r>
            <w:proofErr w:type="spellStart"/>
            <w:r w:rsidRPr="00916CD1">
              <w:rPr>
                <w:rFonts w:ascii="Times New Roman" w:eastAsia="Times New Roman" w:hAnsi="Times New Roman" w:cs="Times New Roman"/>
                <w:b/>
                <w:color w:val="000000"/>
                <w:sz w:val="24"/>
                <w:szCs w:val="24"/>
              </w:rPr>
              <w:t>мисленнєві</w:t>
            </w:r>
            <w:proofErr w:type="spellEnd"/>
          </w:p>
        </w:tc>
        <w:tc>
          <w:tcPr>
            <w:tcW w:w="18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2A7521" w:rsidP="00916CD1">
            <w:pPr>
              <w:spacing w:after="0" w:line="240" w:lineRule="auto"/>
              <w:rPr>
                <w:rFonts w:ascii="Times New Roman" w:eastAsia="Times New Roman" w:hAnsi="Times New Roman" w:cs="Times New Roman"/>
                <w:sz w:val="24"/>
                <w:szCs w:val="24"/>
              </w:rPr>
            </w:pPr>
            <w:r w:rsidRPr="00916CD1">
              <w:rPr>
                <w:rFonts w:ascii="Times New Roman" w:eastAsia="Times New Roman" w:hAnsi="Times New Roman" w:cs="Times New Roman"/>
                <w:color w:val="000000"/>
                <w:sz w:val="24"/>
                <w:szCs w:val="24"/>
              </w:rPr>
              <w:t>уявне представлення клавіатури</w:t>
            </w:r>
          </w:p>
        </w:tc>
        <w:tc>
          <w:tcPr>
            <w:tcW w:w="5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2A7521" w:rsidP="00916CD1">
            <w:pPr>
              <w:pStyle w:val="a6"/>
              <w:numPr>
                <w:ilvl w:val="0"/>
                <w:numId w:val="52"/>
              </w:numPr>
              <w:spacing w:after="0" w:line="240" w:lineRule="auto"/>
              <w:ind w:left="325" w:hanging="325"/>
              <w:rPr>
                <w:rFonts w:ascii="Times New Roman" w:eastAsia="Times New Roman" w:hAnsi="Times New Roman" w:cs="Times New Roman"/>
                <w:color w:val="000000"/>
                <w:sz w:val="24"/>
                <w:szCs w:val="24"/>
              </w:rPr>
            </w:pPr>
            <w:r w:rsidRPr="00916CD1">
              <w:rPr>
                <w:rFonts w:ascii="Times New Roman" w:eastAsia="Times New Roman" w:hAnsi="Times New Roman" w:cs="Times New Roman"/>
                <w:color w:val="000000"/>
                <w:sz w:val="24"/>
                <w:szCs w:val="24"/>
              </w:rPr>
              <w:t>вміння орієнтуватись руками та пальцями на клавіатурі не відчуваючи потреби в постійній підтримці зором;</w:t>
            </w:r>
          </w:p>
          <w:p w:rsidR="00B51C46" w:rsidRPr="00916CD1" w:rsidRDefault="002A7521" w:rsidP="00916CD1">
            <w:pPr>
              <w:pStyle w:val="a6"/>
              <w:numPr>
                <w:ilvl w:val="0"/>
                <w:numId w:val="52"/>
              </w:numPr>
              <w:spacing w:after="0" w:line="240" w:lineRule="auto"/>
              <w:ind w:left="325" w:hanging="325"/>
              <w:rPr>
                <w:rFonts w:ascii="Times New Roman" w:eastAsia="Times New Roman" w:hAnsi="Times New Roman" w:cs="Times New Roman"/>
                <w:color w:val="000000"/>
                <w:sz w:val="24"/>
                <w:szCs w:val="24"/>
              </w:rPr>
            </w:pPr>
            <w:r w:rsidRPr="00916CD1">
              <w:rPr>
                <w:rFonts w:ascii="Times New Roman" w:eastAsia="Times New Roman" w:hAnsi="Times New Roman" w:cs="Times New Roman"/>
                <w:color w:val="000000"/>
                <w:sz w:val="24"/>
                <w:szCs w:val="24"/>
              </w:rPr>
              <w:t>відчуття та запам’ятовування відстаней</w:t>
            </w:r>
          </w:p>
        </w:tc>
      </w:tr>
      <w:tr w:rsidR="00B51C46" w:rsidRPr="00916CD1" w:rsidTr="00916CD1">
        <w:trPr>
          <w:trHeight w:val="480"/>
        </w:trPr>
        <w:tc>
          <w:tcPr>
            <w:tcW w:w="166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B51C46" w:rsidP="00916CD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8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2A7521" w:rsidP="00916CD1">
            <w:pPr>
              <w:spacing w:after="0" w:line="240" w:lineRule="auto"/>
              <w:rPr>
                <w:rFonts w:ascii="Times New Roman" w:eastAsia="Times New Roman" w:hAnsi="Times New Roman" w:cs="Times New Roman"/>
                <w:sz w:val="24"/>
                <w:szCs w:val="24"/>
              </w:rPr>
            </w:pPr>
            <w:proofErr w:type="spellStart"/>
            <w:r w:rsidRPr="00916CD1">
              <w:rPr>
                <w:rFonts w:ascii="Times New Roman" w:eastAsia="Times New Roman" w:hAnsi="Times New Roman" w:cs="Times New Roman"/>
                <w:color w:val="000000"/>
                <w:sz w:val="24"/>
                <w:szCs w:val="24"/>
              </w:rPr>
              <w:t>проактивне</w:t>
            </w:r>
            <w:proofErr w:type="spellEnd"/>
            <w:r w:rsidRPr="00916CD1">
              <w:rPr>
                <w:rFonts w:ascii="Times New Roman" w:eastAsia="Times New Roman" w:hAnsi="Times New Roman" w:cs="Times New Roman"/>
                <w:color w:val="000000"/>
                <w:sz w:val="24"/>
                <w:szCs w:val="24"/>
              </w:rPr>
              <w:t xml:space="preserve"> мислення</w:t>
            </w:r>
          </w:p>
        </w:tc>
        <w:tc>
          <w:tcPr>
            <w:tcW w:w="5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2A7521" w:rsidP="00916CD1">
            <w:pPr>
              <w:pStyle w:val="a6"/>
              <w:numPr>
                <w:ilvl w:val="0"/>
                <w:numId w:val="52"/>
              </w:numPr>
              <w:spacing w:after="0" w:line="240" w:lineRule="auto"/>
              <w:ind w:left="325" w:hanging="325"/>
              <w:rPr>
                <w:rFonts w:ascii="Times New Roman" w:eastAsia="Times New Roman" w:hAnsi="Times New Roman" w:cs="Times New Roman"/>
                <w:color w:val="000000"/>
                <w:sz w:val="24"/>
                <w:szCs w:val="24"/>
              </w:rPr>
            </w:pPr>
            <w:r w:rsidRPr="00916CD1">
              <w:rPr>
                <w:rFonts w:ascii="Times New Roman" w:eastAsia="Times New Roman" w:hAnsi="Times New Roman" w:cs="Times New Roman"/>
                <w:color w:val="000000"/>
                <w:sz w:val="24"/>
                <w:szCs w:val="24"/>
              </w:rPr>
              <w:t>сформованість уміння спочатку продумувати, а потім виконувати завдання;</w:t>
            </w:r>
          </w:p>
        </w:tc>
      </w:tr>
      <w:tr w:rsidR="00B51C46" w:rsidRPr="00916CD1" w:rsidTr="00916CD1">
        <w:trPr>
          <w:trHeight w:val="480"/>
        </w:trPr>
        <w:tc>
          <w:tcPr>
            <w:tcW w:w="166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B51C46" w:rsidP="00916CD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8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2A7521" w:rsidP="00916CD1">
            <w:pPr>
              <w:spacing w:after="0" w:line="240" w:lineRule="auto"/>
              <w:rPr>
                <w:rFonts w:ascii="Times New Roman" w:eastAsia="Times New Roman" w:hAnsi="Times New Roman" w:cs="Times New Roman"/>
                <w:sz w:val="24"/>
                <w:szCs w:val="24"/>
              </w:rPr>
            </w:pPr>
            <w:r w:rsidRPr="00916CD1">
              <w:rPr>
                <w:rFonts w:ascii="Times New Roman" w:eastAsia="Times New Roman" w:hAnsi="Times New Roman" w:cs="Times New Roman"/>
                <w:color w:val="000000"/>
                <w:sz w:val="24"/>
                <w:szCs w:val="24"/>
              </w:rPr>
              <w:t>метро-ритмічна стабільність</w:t>
            </w:r>
          </w:p>
        </w:tc>
        <w:tc>
          <w:tcPr>
            <w:tcW w:w="5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2A7521" w:rsidP="00916CD1">
            <w:pPr>
              <w:pStyle w:val="a6"/>
              <w:numPr>
                <w:ilvl w:val="0"/>
                <w:numId w:val="52"/>
              </w:numPr>
              <w:spacing w:after="0" w:line="240" w:lineRule="auto"/>
              <w:ind w:left="325" w:hanging="325"/>
              <w:rPr>
                <w:rFonts w:ascii="Times New Roman" w:eastAsia="Times New Roman" w:hAnsi="Times New Roman" w:cs="Times New Roman"/>
                <w:color w:val="000000"/>
                <w:sz w:val="24"/>
                <w:szCs w:val="24"/>
              </w:rPr>
            </w:pPr>
            <w:r w:rsidRPr="00916CD1">
              <w:rPr>
                <w:rFonts w:ascii="Times New Roman" w:eastAsia="Times New Roman" w:hAnsi="Times New Roman" w:cs="Times New Roman"/>
                <w:color w:val="000000"/>
                <w:sz w:val="24"/>
                <w:szCs w:val="24"/>
              </w:rPr>
              <w:t>володіння ритмічними формулами</w:t>
            </w:r>
            <w:r w:rsidR="00916CD1">
              <w:rPr>
                <w:rFonts w:ascii="Times New Roman" w:eastAsia="Times New Roman" w:hAnsi="Times New Roman" w:cs="Times New Roman"/>
                <w:color w:val="000000"/>
                <w:sz w:val="24"/>
                <w:szCs w:val="24"/>
              </w:rPr>
              <w:t>;</w:t>
            </w:r>
          </w:p>
          <w:p w:rsidR="00B51C46" w:rsidRPr="00916CD1" w:rsidRDefault="002A7521" w:rsidP="00916CD1">
            <w:pPr>
              <w:pStyle w:val="a6"/>
              <w:numPr>
                <w:ilvl w:val="0"/>
                <w:numId w:val="52"/>
              </w:numPr>
              <w:spacing w:after="0" w:line="240" w:lineRule="auto"/>
              <w:ind w:left="325" w:hanging="325"/>
              <w:rPr>
                <w:rFonts w:ascii="Times New Roman" w:eastAsia="Times New Roman" w:hAnsi="Times New Roman" w:cs="Times New Roman"/>
                <w:color w:val="000000"/>
                <w:sz w:val="24"/>
                <w:szCs w:val="24"/>
              </w:rPr>
            </w:pPr>
            <w:r w:rsidRPr="00916CD1">
              <w:rPr>
                <w:rFonts w:ascii="Times New Roman" w:eastAsia="Times New Roman" w:hAnsi="Times New Roman" w:cs="Times New Roman"/>
                <w:color w:val="000000"/>
                <w:sz w:val="24"/>
                <w:szCs w:val="24"/>
              </w:rPr>
              <w:t>усвідомлення залежності темпу від амплітуди рухів;</w:t>
            </w:r>
          </w:p>
        </w:tc>
      </w:tr>
      <w:tr w:rsidR="00B51C46" w:rsidRPr="00916CD1" w:rsidTr="00916CD1">
        <w:trPr>
          <w:trHeight w:val="480"/>
        </w:trPr>
        <w:tc>
          <w:tcPr>
            <w:tcW w:w="166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B51C46" w:rsidP="00916CD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8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2A7521" w:rsidP="00916CD1">
            <w:pPr>
              <w:spacing w:after="0" w:line="240" w:lineRule="auto"/>
              <w:rPr>
                <w:rFonts w:ascii="Times New Roman" w:eastAsia="Times New Roman" w:hAnsi="Times New Roman" w:cs="Times New Roman"/>
                <w:sz w:val="24"/>
                <w:szCs w:val="24"/>
              </w:rPr>
            </w:pPr>
            <w:proofErr w:type="spellStart"/>
            <w:r w:rsidRPr="00916CD1">
              <w:rPr>
                <w:rFonts w:ascii="Times New Roman" w:eastAsia="Times New Roman" w:hAnsi="Times New Roman" w:cs="Times New Roman"/>
                <w:color w:val="000000"/>
                <w:sz w:val="24"/>
                <w:szCs w:val="24"/>
              </w:rPr>
              <w:t>слухово</w:t>
            </w:r>
            <w:proofErr w:type="spellEnd"/>
            <w:r w:rsidRPr="00916CD1">
              <w:rPr>
                <w:rFonts w:ascii="Times New Roman" w:eastAsia="Times New Roman" w:hAnsi="Times New Roman" w:cs="Times New Roman"/>
                <w:color w:val="000000"/>
                <w:sz w:val="24"/>
                <w:szCs w:val="24"/>
              </w:rPr>
              <w:t>-зорова координація</w:t>
            </w:r>
          </w:p>
        </w:tc>
        <w:tc>
          <w:tcPr>
            <w:tcW w:w="5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6CD1" w:rsidRDefault="002A7521" w:rsidP="00916CD1">
            <w:pPr>
              <w:pStyle w:val="a6"/>
              <w:numPr>
                <w:ilvl w:val="0"/>
                <w:numId w:val="52"/>
              </w:numPr>
              <w:spacing w:after="0" w:line="240" w:lineRule="auto"/>
              <w:ind w:left="325" w:hanging="325"/>
              <w:rPr>
                <w:rFonts w:ascii="Times New Roman" w:eastAsia="Times New Roman" w:hAnsi="Times New Roman" w:cs="Times New Roman"/>
                <w:color w:val="000000"/>
                <w:sz w:val="24"/>
                <w:szCs w:val="24"/>
              </w:rPr>
            </w:pPr>
            <w:r w:rsidRPr="00916CD1">
              <w:rPr>
                <w:rFonts w:ascii="Times New Roman" w:eastAsia="Times New Roman" w:hAnsi="Times New Roman" w:cs="Times New Roman"/>
                <w:color w:val="000000"/>
                <w:sz w:val="24"/>
                <w:szCs w:val="24"/>
              </w:rPr>
              <w:t>вміння орієнтуватися на клавіатурі на основі нотного тексту</w:t>
            </w:r>
            <w:r w:rsidR="00916CD1">
              <w:rPr>
                <w:rFonts w:ascii="Times New Roman" w:eastAsia="Times New Roman" w:hAnsi="Times New Roman" w:cs="Times New Roman"/>
                <w:color w:val="000000"/>
                <w:sz w:val="24"/>
                <w:szCs w:val="24"/>
              </w:rPr>
              <w:t>;</w:t>
            </w:r>
          </w:p>
          <w:p w:rsidR="00B51C46" w:rsidRPr="00916CD1" w:rsidRDefault="002A7521" w:rsidP="00916CD1">
            <w:pPr>
              <w:pStyle w:val="a6"/>
              <w:numPr>
                <w:ilvl w:val="0"/>
                <w:numId w:val="52"/>
              </w:numPr>
              <w:spacing w:after="0" w:line="240" w:lineRule="auto"/>
              <w:ind w:left="325" w:hanging="325"/>
              <w:rPr>
                <w:rFonts w:ascii="Times New Roman" w:eastAsia="Times New Roman" w:hAnsi="Times New Roman" w:cs="Times New Roman"/>
                <w:sz w:val="24"/>
                <w:szCs w:val="24"/>
              </w:rPr>
            </w:pPr>
            <w:r w:rsidRPr="00916CD1">
              <w:rPr>
                <w:rFonts w:ascii="Times New Roman" w:eastAsia="Times New Roman" w:hAnsi="Times New Roman" w:cs="Times New Roman"/>
                <w:color w:val="000000"/>
                <w:sz w:val="24"/>
                <w:szCs w:val="24"/>
              </w:rPr>
              <w:t>слуховий контроль за координацією рухів та якістю звучання</w:t>
            </w:r>
          </w:p>
        </w:tc>
      </w:tr>
    </w:tbl>
    <w:p w:rsidR="00B51C46" w:rsidRDefault="00B51C46">
      <w:pPr>
        <w:spacing w:after="0" w:line="360" w:lineRule="auto"/>
        <w:rPr>
          <w:rFonts w:ascii="Times New Roman" w:eastAsia="Times New Roman" w:hAnsi="Times New Roman" w:cs="Times New Roman"/>
          <w:sz w:val="24"/>
          <w:szCs w:val="24"/>
        </w:rPr>
      </w:pPr>
    </w:p>
    <w:p w:rsidR="00B51C46" w:rsidRDefault="002A752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Просторова точність пальцевого апарату.</w:t>
      </w:r>
      <w:r>
        <w:rPr>
          <w:rFonts w:ascii="Times New Roman" w:eastAsia="Times New Roman" w:hAnsi="Times New Roman" w:cs="Times New Roman"/>
          <w:color w:val="000000"/>
          <w:sz w:val="28"/>
          <w:szCs w:val="28"/>
        </w:rPr>
        <w:t xml:space="preserve"> Важливим завданням вчителя при роботі з учнем є просторова точність пальцевого апарату - це здатність безпомилково потрапляти саме на ті клавіші, які позначені в нотному тексті. Успіх залежить від того, на скільки добре учень знайомий з клавіатурою та як орієнтується на ній. </w:t>
      </w:r>
      <w:proofErr w:type="spellStart"/>
      <w:r>
        <w:rPr>
          <w:rFonts w:ascii="Times New Roman" w:eastAsia="Times New Roman" w:hAnsi="Times New Roman" w:cs="Times New Roman"/>
          <w:color w:val="000000"/>
          <w:sz w:val="28"/>
          <w:szCs w:val="28"/>
        </w:rPr>
        <w:t>І.Гофман</w:t>
      </w:r>
      <w:proofErr w:type="spellEnd"/>
      <w:r>
        <w:rPr>
          <w:rFonts w:ascii="Times New Roman" w:eastAsia="Times New Roman" w:hAnsi="Times New Roman" w:cs="Times New Roman"/>
          <w:color w:val="000000"/>
          <w:sz w:val="28"/>
          <w:szCs w:val="28"/>
        </w:rPr>
        <w:t xml:space="preserve"> стверджував: “при швидких складних повтореннях фігур, дрібні помилки, промахи та недоліки вислизають </w:t>
      </w:r>
      <w:r>
        <w:rPr>
          <w:rFonts w:ascii="Times New Roman" w:eastAsia="Times New Roman" w:hAnsi="Times New Roman" w:cs="Times New Roman"/>
          <w:color w:val="000000"/>
          <w:sz w:val="28"/>
          <w:szCs w:val="28"/>
        </w:rPr>
        <w:lastRenderedPageBreak/>
        <w:t xml:space="preserve">від нашого уваги; чим </w:t>
      </w:r>
      <w:r w:rsidRPr="0076734A">
        <w:rPr>
          <w:rFonts w:ascii="Times New Roman" w:eastAsia="Times New Roman" w:hAnsi="Times New Roman" w:cs="Times New Roman"/>
          <w:color w:val="000000"/>
          <w:sz w:val="28"/>
          <w:szCs w:val="28"/>
        </w:rPr>
        <w:t>більше швидких повторень ми робимо, тим ширшою стає кількість цих цяток, що врешті-решт неминуче призводить до повного спотворення звукової картини [3, с 29]. Це свідчить про те, що вчителям не слід нехтувати та випускати з уваги, коли</w:t>
      </w:r>
      <w:r>
        <w:rPr>
          <w:rFonts w:ascii="Times New Roman" w:eastAsia="Times New Roman" w:hAnsi="Times New Roman" w:cs="Times New Roman"/>
          <w:color w:val="000000"/>
          <w:sz w:val="28"/>
          <w:szCs w:val="28"/>
        </w:rPr>
        <w:t xml:space="preserve"> учень “зачіпає не ті ноти”, адже гра має бути чистою.</w:t>
      </w:r>
    </w:p>
    <w:p w:rsidR="00B51C46" w:rsidRDefault="002A752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Рівномірний розвиток всіх пальців.</w:t>
      </w:r>
      <w:r>
        <w:rPr>
          <w:rFonts w:ascii="Times New Roman" w:eastAsia="Times New Roman" w:hAnsi="Times New Roman" w:cs="Times New Roman"/>
          <w:color w:val="000000"/>
          <w:sz w:val="28"/>
          <w:szCs w:val="28"/>
        </w:rPr>
        <w:t xml:space="preserve"> При грі на інструменті слід пам’ятати, що кожен палець має свою особливість та індивідуальну будову, що на перших етапах може створювати деякі незручності, тому слід досягти їх незалежності та рівномірного розвитку [</w:t>
      </w:r>
      <w:r>
        <w:rPr>
          <w:rFonts w:ascii="Times New Roman" w:eastAsia="Times New Roman" w:hAnsi="Times New Roman" w:cs="Times New Roman"/>
          <w:sz w:val="28"/>
          <w:szCs w:val="28"/>
        </w:rPr>
        <w:t>57</w:t>
      </w:r>
      <w:r>
        <w:rPr>
          <w:rFonts w:ascii="Times New Roman" w:eastAsia="Times New Roman" w:hAnsi="Times New Roman" w:cs="Times New Roman"/>
          <w:color w:val="000000"/>
          <w:sz w:val="28"/>
          <w:szCs w:val="28"/>
        </w:rPr>
        <w:t>]: </w:t>
      </w:r>
    </w:p>
    <w:p w:rsidR="00B51C46" w:rsidRDefault="002A752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1-й палець: короткий і широкий, противага іншим полягає у майстерності акцентів та вагомої звучності; але не пристосований до швидких рухів, схильний «лежати» на клавіші, тому його варто привчати до міцної круглої форми й рідше застосовувати у швидких темпах. </w:t>
      </w:r>
    </w:p>
    <w:p w:rsidR="00B51C46" w:rsidRDefault="002A752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2-й палець: «кермо», що керує рукою</w:t>
      </w:r>
    </w:p>
    <w:p w:rsidR="00B51C46" w:rsidRDefault="002A752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3-й палець: головна опора руки. Обидва (2-й і 3-й пальці) – надійні, спритні, умілі в будь-яких темпах.</w:t>
      </w:r>
    </w:p>
    <w:p w:rsidR="00B51C46" w:rsidRDefault="002A752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4-й палець: «сіамський близнюк третього», який зріс з ним зв'язкою, не здатний діяти самостійно, слабкий; але із супутніми рухами 3-го пальця має його ж властивості. </w:t>
      </w:r>
    </w:p>
    <w:p w:rsidR="00B51C46" w:rsidRDefault="002A752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5-й палець: найслабший, але спритний, майстер гострих акцентів і стрибків. </w:t>
      </w:r>
    </w:p>
    <w:p w:rsidR="00B51C46" w:rsidRDefault="002A752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Таким чином, кожен палець – це окремий механізм, індивідуальність, але слід досягти – «згуртованого колективу», де «один за всіх і всі за одного». У роботі над подоланням цих проблем часто використовується музично-методичний посібник Ш. </w:t>
      </w:r>
      <w:proofErr w:type="spellStart"/>
      <w:r>
        <w:rPr>
          <w:rFonts w:ascii="Times New Roman" w:eastAsia="Times New Roman" w:hAnsi="Times New Roman" w:cs="Times New Roman"/>
          <w:color w:val="000000"/>
          <w:sz w:val="28"/>
          <w:szCs w:val="28"/>
        </w:rPr>
        <w:t>Ганона</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«Піаніст-віртуоз. 60 вправ, для досягнення швидкості, незалежності, сили і рівномірного розвитку пальців, а також легкості руху кисті».</w:t>
      </w:r>
    </w:p>
    <w:p w:rsidR="00B51C46" w:rsidRDefault="002A752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Координація та свобода рухів.</w:t>
      </w:r>
      <w:r>
        <w:rPr>
          <w:rFonts w:ascii="Times New Roman" w:eastAsia="Times New Roman" w:hAnsi="Times New Roman" w:cs="Times New Roman"/>
          <w:b/>
          <w:color w:val="000000"/>
          <w:sz w:val="28"/>
          <w:szCs w:val="28"/>
          <w:highlight w:val="white"/>
        </w:rPr>
        <w:t xml:space="preserve"> </w:t>
      </w:r>
      <w:r>
        <w:rPr>
          <w:rFonts w:ascii="Times New Roman" w:eastAsia="Times New Roman" w:hAnsi="Times New Roman" w:cs="Times New Roman"/>
          <w:color w:val="000000"/>
          <w:sz w:val="28"/>
          <w:szCs w:val="28"/>
          <w:highlight w:val="white"/>
        </w:rPr>
        <w:t xml:space="preserve">При грі в умовах напруження м’язи скорочуються, при розслабленні – відновлюється їх нормальна довжина.  Статичні напруження виникають при тривалому використанні рухів, </w:t>
      </w:r>
      <w:r>
        <w:rPr>
          <w:rFonts w:ascii="Times New Roman" w:eastAsia="Times New Roman" w:hAnsi="Times New Roman" w:cs="Times New Roman"/>
          <w:color w:val="000000"/>
          <w:sz w:val="28"/>
          <w:szCs w:val="28"/>
          <w:highlight w:val="white"/>
        </w:rPr>
        <w:lastRenderedPageBreak/>
        <w:t>при цьому скорочення їх не чергується з розслабленням. У результаті робочі м’язи приходять в стан стійкої фіксації, – так званого «затиску». Т. Бондар стверджує: «Складна координаційна структура виконавських рухів побудована на сприйнятті й аналізі музикантом власних рухів, наявності образів, динамічних, часових та просторових характеристик рухів у складній взаємодії. Виховання координації рухів необхідно для виконання різних штрихів, динаміки, а також вагового наповнення звуків різної тривалості. Управління м’язовою діяльністю музикантів забезпечується сукупністю центрально-нервових координаційних механізмів – внутрішньо-м’язовою та між</w:t>
      </w:r>
      <w:r w:rsidR="00916CD1">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highlight w:val="white"/>
        </w:rPr>
        <w:t>м’язовою координацією» [</w:t>
      </w:r>
      <w:r>
        <w:rPr>
          <w:rFonts w:ascii="Times New Roman" w:eastAsia="Times New Roman" w:hAnsi="Times New Roman" w:cs="Times New Roman"/>
          <w:sz w:val="28"/>
          <w:szCs w:val="28"/>
          <w:highlight w:val="white"/>
        </w:rPr>
        <w:t>9</w:t>
      </w:r>
      <w:r>
        <w:rPr>
          <w:rFonts w:ascii="Times New Roman" w:eastAsia="Times New Roman" w:hAnsi="Times New Roman" w:cs="Times New Roman"/>
          <w:color w:val="000000"/>
          <w:sz w:val="28"/>
          <w:szCs w:val="28"/>
          <w:highlight w:val="white"/>
        </w:rPr>
        <w:t xml:space="preserve">, с.214]. </w:t>
      </w:r>
      <w:r w:rsidR="00916CD1">
        <w:rPr>
          <w:rFonts w:ascii="Times New Roman" w:eastAsia="Times New Roman" w:hAnsi="Times New Roman" w:cs="Times New Roman"/>
          <w:color w:val="000000"/>
          <w:sz w:val="28"/>
          <w:szCs w:val="28"/>
          <w:highlight w:val="white"/>
        </w:rPr>
        <w:t>Виникнення</w:t>
      </w:r>
      <w:r>
        <w:rPr>
          <w:rFonts w:ascii="Times New Roman" w:eastAsia="Times New Roman" w:hAnsi="Times New Roman" w:cs="Times New Roman"/>
          <w:color w:val="000000"/>
          <w:sz w:val="28"/>
          <w:szCs w:val="28"/>
          <w:highlight w:val="white"/>
        </w:rPr>
        <w:t xml:space="preserve"> професійних захворювань пов’язано з затисненим ігровим апаратом, інтенсивною грою відбувається коли піаністичний апарат піддається значним фізичним перевантаженням, не маючи при цьому відчуття свободи. Вчителю необхідно знати причини виникнення різного роду затиснень, </w:t>
      </w:r>
      <w:proofErr w:type="spellStart"/>
      <w:r>
        <w:rPr>
          <w:rFonts w:ascii="Times New Roman" w:eastAsia="Times New Roman" w:hAnsi="Times New Roman" w:cs="Times New Roman"/>
          <w:color w:val="000000"/>
          <w:sz w:val="28"/>
          <w:szCs w:val="28"/>
          <w:highlight w:val="white"/>
        </w:rPr>
        <w:t>перенапруг</w:t>
      </w:r>
      <w:proofErr w:type="spellEnd"/>
      <w:r>
        <w:rPr>
          <w:rFonts w:ascii="Times New Roman" w:eastAsia="Times New Roman" w:hAnsi="Times New Roman" w:cs="Times New Roman"/>
          <w:color w:val="000000"/>
          <w:sz w:val="28"/>
          <w:szCs w:val="28"/>
          <w:highlight w:val="white"/>
        </w:rPr>
        <w:t xml:space="preserve"> та засоби їх профілактики, а також важливим є правильний підбір репертуар, який, окрім відповідності музично-теоретичній підготовці студента, повинен відповідати його фізичним можливостям [</w:t>
      </w:r>
      <w:r>
        <w:rPr>
          <w:rFonts w:ascii="Times New Roman" w:eastAsia="Times New Roman" w:hAnsi="Times New Roman" w:cs="Times New Roman"/>
          <w:sz w:val="28"/>
          <w:szCs w:val="28"/>
          <w:highlight w:val="white"/>
        </w:rPr>
        <w:t>63</w:t>
      </w:r>
      <w:r>
        <w:rPr>
          <w:rFonts w:ascii="Times New Roman" w:eastAsia="Times New Roman" w:hAnsi="Times New Roman" w:cs="Times New Roman"/>
          <w:color w:val="000000"/>
          <w:sz w:val="28"/>
          <w:szCs w:val="28"/>
          <w:highlight w:val="white"/>
        </w:rPr>
        <w:t>]. Найважливішою умовою розвитку пальцевої техніки є досягнення м’язової свободи та почуття максимальної зручності, впевненості на клавіатурі з правильним її відчуттям [</w:t>
      </w:r>
      <w:r>
        <w:rPr>
          <w:rFonts w:ascii="Times New Roman" w:eastAsia="Times New Roman" w:hAnsi="Times New Roman" w:cs="Times New Roman"/>
          <w:sz w:val="28"/>
          <w:szCs w:val="28"/>
          <w:highlight w:val="white"/>
        </w:rPr>
        <w:t>24</w:t>
      </w:r>
      <w:r>
        <w:rPr>
          <w:rFonts w:ascii="Times New Roman" w:eastAsia="Times New Roman" w:hAnsi="Times New Roman" w:cs="Times New Roman"/>
          <w:color w:val="000000"/>
          <w:sz w:val="28"/>
          <w:szCs w:val="28"/>
          <w:highlight w:val="white"/>
        </w:rPr>
        <w:t>].</w:t>
      </w:r>
    </w:p>
    <w:p w:rsidR="00B51C46" w:rsidRDefault="002A752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 xml:space="preserve">«Рухова (м’язова) пам’ять лежить в основі виконавської діяльності, оскільки вся техніка гри на музичному інструменті побудована на динамічних стереотипах – певній системі чергування процесів збудження і гальмування, що заснована на рухових навичках» </w:t>
      </w:r>
      <w:r>
        <w:rPr>
          <w:rFonts w:ascii="Times New Roman" w:eastAsia="Times New Roman" w:hAnsi="Times New Roman" w:cs="Times New Roman"/>
          <w:sz w:val="28"/>
          <w:szCs w:val="28"/>
          <w:highlight w:val="white"/>
        </w:rPr>
        <w:t>[9</w:t>
      </w:r>
      <w:r>
        <w:rPr>
          <w:rFonts w:ascii="Times New Roman" w:eastAsia="Times New Roman" w:hAnsi="Times New Roman" w:cs="Times New Roman"/>
          <w:color w:val="000000"/>
          <w:sz w:val="28"/>
          <w:szCs w:val="28"/>
          <w:highlight w:val="white"/>
        </w:rPr>
        <w:t>, с.214].</w:t>
      </w:r>
    </w:p>
    <w:p w:rsidR="00B51C46" w:rsidRDefault="00916CD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Уявне </w:t>
      </w:r>
      <w:r w:rsidR="002A7521">
        <w:rPr>
          <w:rFonts w:ascii="Times New Roman" w:eastAsia="Times New Roman" w:hAnsi="Times New Roman" w:cs="Times New Roman"/>
          <w:b/>
          <w:color w:val="000000"/>
          <w:sz w:val="28"/>
          <w:szCs w:val="28"/>
        </w:rPr>
        <w:t xml:space="preserve">представлення клавіатури. </w:t>
      </w:r>
      <w:r w:rsidR="002A7521">
        <w:rPr>
          <w:rFonts w:ascii="Times New Roman" w:eastAsia="Times New Roman" w:hAnsi="Times New Roman" w:cs="Times New Roman"/>
          <w:color w:val="000000"/>
          <w:sz w:val="28"/>
          <w:szCs w:val="28"/>
          <w:highlight w:val="white"/>
        </w:rPr>
        <w:t>Як і у будь-якій дії, так і в структурі ігрових рухів, завжди присутні два елементи: </w:t>
      </w:r>
    </w:p>
    <w:p w:rsidR="00B51C46" w:rsidRDefault="002A7521">
      <w:pPr>
        <w:numPr>
          <w:ilvl w:val="0"/>
          <w:numId w:val="7"/>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програмування, що пов'язано з формуванням необхідних уявлень в головному мозку (а саме уявлення клавіатури);</w:t>
      </w:r>
    </w:p>
    <w:p w:rsidR="00B51C46" w:rsidRDefault="002A7521">
      <w:pPr>
        <w:numPr>
          <w:ilvl w:val="0"/>
          <w:numId w:val="7"/>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виконавчий, який пов'язаний з безпосереднім виконанням руху. </w:t>
      </w:r>
    </w:p>
    <w:p w:rsidR="00B51C46" w:rsidRDefault="002A752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 xml:space="preserve">Між цими елементами існує нерозривний зв'язок. Уявне представлення руху є автоматичним та мимоволі викликає скорочення м'язів, в результаті </w:t>
      </w:r>
      <w:r>
        <w:rPr>
          <w:rFonts w:ascii="Times New Roman" w:eastAsia="Times New Roman" w:hAnsi="Times New Roman" w:cs="Times New Roman"/>
          <w:color w:val="000000"/>
          <w:sz w:val="28"/>
          <w:szCs w:val="28"/>
          <w:highlight w:val="white"/>
        </w:rPr>
        <w:lastRenderedPageBreak/>
        <w:t>чого, людина виконує той рух, який уявила. Думка або ідея, яка народжена в мозку, викликає моторну реакцію.</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Точність ігрових рухів, безпосередньо пов'язана з точністю та ясністю цих рухів у свідомості музиканта. Виконання ігрового руху без попереднього його усвідомлення та уявлення клавіатури - є помилкою музикантів. Тому, уважне продумування ігрових рухів допомагає піаністу досягти високих технічних результатів у грі з найменшими фізичними та психічними витратами.</w:t>
      </w:r>
    </w:p>
    <w:p w:rsidR="00B51C46" w:rsidRDefault="002A7521">
      <w:pPr>
        <w:spacing w:after="0" w:line="36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color w:val="000000"/>
          <w:sz w:val="28"/>
          <w:szCs w:val="28"/>
        </w:rPr>
        <w:t>Проактивне</w:t>
      </w:r>
      <w:proofErr w:type="spellEnd"/>
      <w:r>
        <w:rPr>
          <w:rFonts w:ascii="Times New Roman" w:eastAsia="Times New Roman" w:hAnsi="Times New Roman" w:cs="Times New Roman"/>
          <w:b/>
          <w:color w:val="000000"/>
          <w:sz w:val="28"/>
          <w:szCs w:val="28"/>
        </w:rPr>
        <w:t xml:space="preserve"> мислення. </w:t>
      </w:r>
      <w:r>
        <w:rPr>
          <w:rFonts w:ascii="Times New Roman" w:eastAsia="Times New Roman" w:hAnsi="Times New Roman" w:cs="Times New Roman"/>
          <w:color w:val="000000"/>
          <w:sz w:val="28"/>
          <w:szCs w:val="28"/>
        </w:rPr>
        <w:t>Поняття «</w:t>
      </w:r>
      <w:proofErr w:type="spellStart"/>
      <w:r>
        <w:rPr>
          <w:rFonts w:ascii="Times New Roman" w:eastAsia="Times New Roman" w:hAnsi="Times New Roman" w:cs="Times New Roman"/>
          <w:color w:val="000000"/>
          <w:sz w:val="28"/>
          <w:szCs w:val="28"/>
        </w:rPr>
        <w:t>проактивність</w:t>
      </w:r>
      <w:proofErr w:type="spellEnd"/>
      <w:r>
        <w:rPr>
          <w:rFonts w:ascii="Times New Roman" w:eastAsia="Times New Roman" w:hAnsi="Times New Roman" w:cs="Times New Roman"/>
          <w:color w:val="000000"/>
          <w:sz w:val="28"/>
          <w:szCs w:val="28"/>
        </w:rPr>
        <w:t>» у контексті гуманістичної психології розуміється як здатність людини діяти без стороннього впливу [</w:t>
      </w:r>
      <w:r>
        <w:rPr>
          <w:rFonts w:ascii="Times New Roman" w:eastAsia="Times New Roman" w:hAnsi="Times New Roman" w:cs="Times New Roman"/>
          <w:sz w:val="28"/>
          <w:szCs w:val="28"/>
        </w:rPr>
        <w:t>88</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1F1F1F"/>
          <w:sz w:val="28"/>
          <w:szCs w:val="28"/>
          <w:highlight w:val="white"/>
        </w:rPr>
        <w:t>Проактивний</w:t>
      </w:r>
      <w:proofErr w:type="spellEnd"/>
      <w:r>
        <w:rPr>
          <w:rFonts w:ascii="Times New Roman" w:eastAsia="Times New Roman" w:hAnsi="Times New Roman" w:cs="Times New Roman"/>
          <w:color w:val="1F1F1F"/>
          <w:sz w:val="28"/>
          <w:szCs w:val="28"/>
          <w:highlight w:val="white"/>
        </w:rPr>
        <w:t xml:space="preserve"> підхід заснований на природному бажанні мозку органічно вчитися. Йдеться про створення потоку безперервно досяжної і відповідної музичної діяльності, яка веде до реального розуміння. Зрештою, це виробляє позитивних і незалежних учнів [95]. Фактори, які впливають на </w:t>
      </w:r>
      <w:proofErr w:type="spellStart"/>
      <w:r>
        <w:rPr>
          <w:rFonts w:ascii="Times New Roman" w:eastAsia="Times New Roman" w:hAnsi="Times New Roman" w:cs="Times New Roman"/>
          <w:color w:val="1F1F1F"/>
          <w:sz w:val="28"/>
          <w:szCs w:val="28"/>
          <w:highlight w:val="white"/>
        </w:rPr>
        <w:t>проактивне</w:t>
      </w:r>
      <w:proofErr w:type="spellEnd"/>
      <w:r>
        <w:rPr>
          <w:rFonts w:ascii="Times New Roman" w:eastAsia="Times New Roman" w:hAnsi="Times New Roman" w:cs="Times New Roman"/>
          <w:color w:val="1F1F1F"/>
          <w:sz w:val="28"/>
          <w:szCs w:val="28"/>
          <w:highlight w:val="white"/>
        </w:rPr>
        <w:t xml:space="preserve"> мислення:</w:t>
      </w:r>
    </w:p>
    <w:p w:rsidR="00B51C46" w:rsidRDefault="002A7521">
      <w:pPr>
        <w:numPr>
          <w:ilvl w:val="0"/>
          <w:numId w:val="10"/>
        </w:numPr>
        <w:spacing w:after="0" w:line="360" w:lineRule="auto"/>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highlight w:val="white"/>
        </w:rPr>
        <w:t>фізичне самопочуття (здоровий сон, харчування, енергія в тілі)</w:t>
      </w:r>
      <w:r w:rsidR="00916CD1">
        <w:rPr>
          <w:rFonts w:ascii="Times New Roman" w:eastAsia="Times New Roman" w:hAnsi="Times New Roman" w:cs="Times New Roman"/>
          <w:color w:val="1F1F1F"/>
          <w:sz w:val="28"/>
          <w:szCs w:val="28"/>
        </w:rPr>
        <w:t>.</w:t>
      </w:r>
    </w:p>
    <w:p w:rsidR="00B51C46" w:rsidRDefault="002A7521">
      <w:pPr>
        <w:numPr>
          <w:ilvl w:val="0"/>
          <w:numId w:val="10"/>
        </w:numPr>
        <w:spacing w:after="0" w:line="360" w:lineRule="auto"/>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highlight w:val="white"/>
        </w:rPr>
        <w:t>наявність бажання розвиватися (бажання думати, зацікавленість та ініціативність)</w:t>
      </w:r>
      <w:r w:rsidR="00916CD1">
        <w:rPr>
          <w:rFonts w:ascii="Times New Roman" w:eastAsia="Times New Roman" w:hAnsi="Times New Roman" w:cs="Times New Roman"/>
          <w:color w:val="1F1F1F"/>
          <w:sz w:val="28"/>
          <w:szCs w:val="28"/>
        </w:rPr>
        <w:t>.</w:t>
      </w:r>
    </w:p>
    <w:p w:rsidR="00B51C46" w:rsidRDefault="002A7521">
      <w:pPr>
        <w:numPr>
          <w:ilvl w:val="0"/>
          <w:numId w:val="10"/>
        </w:numPr>
        <w:spacing w:after="0" w:line="360" w:lineRule="auto"/>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highlight w:val="white"/>
        </w:rPr>
        <w:t>оточення (як часто люди з найближчого оточення жал</w:t>
      </w:r>
      <w:r w:rsidR="00916CD1">
        <w:rPr>
          <w:rFonts w:ascii="Times New Roman" w:eastAsia="Times New Roman" w:hAnsi="Times New Roman" w:cs="Times New Roman"/>
          <w:color w:val="1F1F1F"/>
          <w:sz w:val="28"/>
          <w:szCs w:val="28"/>
          <w:highlight w:val="white"/>
        </w:rPr>
        <w:t>іються на ті, чи інші проблеми).</w:t>
      </w:r>
    </w:p>
    <w:p w:rsidR="00B51C46" w:rsidRDefault="002A7521" w:rsidP="00916CD1">
      <w:pPr>
        <w:spacing w:after="0" w:line="360" w:lineRule="auto"/>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1F1F1F"/>
          <w:sz w:val="28"/>
          <w:szCs w:val="28"/>
          <w:highlight w:val="white"/>
        </w:rPr>
        <w:t>Проактивне</w:t>
      </w:r>
      <w:proofErr w:type="spellEnd"/>
      <w:r>
        <w:rPr>
          <w:rFonts w:ascii="Times New Roman" w:eastAsia="Times New Roman" w:hAnsi="Times New Roman" w:cs="Times New Roman"/>
          <w:color w:val="1F1F1F"/>
          <w:sz w:val="28"/>
          <w:szCs w:val="28"/>
          <w:highlight w:val="white"/>
        </w:rPr>
        <w:t xml:space="preserve"> мислення повинне виходити від вчителя, який має бути зразком для своїх учнів. Вони ж у свою чергу дивляться на нього та повторюють його рішення та вчинки. Тому кращий приклад для своїх учнів – зразковий вчитель [54]. </w:t>
      </w:r>
    </w:p>
    <w:p w:rsidR="00B51C46" w:rsidRDefault="00916CD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Метро</w:t>
      </w:r>
      <w:r w:rsidR="002A7521">
        <w:rPr>
          <w:rFonts w:ascii="Times New Roman" w:eastAsia="Times New Roman" w:hAnsi="Times New Roman" w:cs="Times New Roman"/>
          <w:b/>
          <w:color w:val="000000"/>
          <w:sz w:val="28"/>
          <w:szCs w:val="28"/>
        </w:rPr>
        <w:t xml:space="preserve">-ритмічна стабільність. </w:t>
      </w:r>
      <w:r w:rsidR="002A7521">
        <w:rPr>
          <w:rFonts w:ascii="Times New Roman" w:eastAsia="Times New Roman" w:hAnsi="Times New Roman" w:cs="Times New Roman"/>
          <w:color w:val="000000"/>
          <w:sz w:val="28"/>
          <w:szCs w:val="28"/>
        </w:rPr>
        <w:t>Система музично-ритмічного виховання Е. Жак-</w:t>
      </w:r>
      <w:proofErr w:type="spellStart"/>
      <w:r w:rsidR="002A7521">
        <w:rPr>
          <w:rFonts w:ascii="Times New Roman" w:eastAsia="Times New Roman" w:hAnsi="Times New Roman" w:cs="Times New Roman"/>
          <w:color w:val="000000"/>
          <w:sz w:val="28"/>
          <w:szCs w:val="28"/>
        </w:rPr>
        <w:t>Далькроза</w:t>
      </w:r>
      <w:proofErr w:type="spellEnd"/>
      <w:r w:rsidR="002A7521">
        <w:rPr>
          <w:rFonts w:ascii="Times New Roman" w:eastAsia="Times New Roman" w:hAnsi="Times New Roman" w:cs="Times New Roman"/>
          <w:color w:val="000000"/>
          <w:sz w:val="28"/>
          <w:szCs w:val="28"/>
        </w:rPr>
        <w:t xml:space="preserve"> передбачає ритмічну гімнастику, сольфеджіо та музично-пластичну імпровізацію. Дана система має два рівня складності:</w:t>
      </w:r>
    </w:p>
    <w:p w:rsidR="00B51C46" w:rsidRDefault="002A7521">
      <w:pPr>
        <w:numPr>
          <w:ilvl w:val="0"/>
          <w:numId w:val="11"/>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елементарний рівень – пробудження емоційної чутливості до музики;</w:t>
      </w:r>
    </w:p>
    <w:p w:rsidR="00B51C46" w:rsidRDefault="002A7521">
      <w:pPr>
        <w:numPr>
          <w:ilvl w:val="0"/>
          <w:numId w:val="11"/>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складний рівень – базис професійної музичної освіти. </w:t>
      </w:r>
    </w:p>
    <w:p w:rsidR="00B51C46" w:rsidRDefault="002A752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Для роботи з дітьми використовувався елементарний рівень навчання, де домінуючими формами є ритмічна гімнастика та музично-пластична </w:t>
      </w:r>
      <w:r>
        <w:rPr>
          <w:rFonts w:ascii="Times New Roman" w:eastAsia="Times New Roman" w:hAnsi="Times New Roman" w:cs="Times New Roman"/>
          <w:color w:val="000000"/>
          <w:sz w:val="28"/>
          <w:szCs w:val="28"/>
        </w:rPr>
        <w:lastRenderedPageBreak/>
        <w:t>імпровізація. Е. Жак-</w:t>
      </w:r>
      <w:proofErr w:type="spellStart"/>
      <w:r>
        <w:rPr>
          <w:rFonts w:ascii="Times New Roman" w:eastAsia="Times New Roman" w:hAnsi="Times New Roman" w:cs="Times New Roman"/>
          <w:color w:val="000000"/>
          <w:sz w:val="28"/>
          <w:szCs w:val="28"/>
        </w:rPr>
        <w:t>Далькроз</w:t>
      </w:r>
      <w:proofErr w:type="spellEnd"/>
      <w:r>
        <w:rPr>
          <w:rFonts w:ascii="Times New Roman" w:eastAsia="Times New Roman" w:hAnsi="Times New Roman" w:cs="Times New Roman"/>
          <w:color w:val="000000"/>
          <w:sz w:val="28"/>
          <w:szCs w:val="28"/>
        </w:rPr>
        <w:t xml:space="preserve"> вважав ритм провідним виховним чинником, часовим та акцентним елементом виразності музичної мови. На відміну від звичайної гімнастики, підпорядкованої лише метру, у </w:t>
      </w:r>
      <w:proofErr w:type="spellStart"/>
      <w:r>
        <w:rPr>
          <w:rFonts w:ascii="Times New Roman" w:eastAsia="Times New Roman" w:hAnsi="Times New Roman" w:cs="Times New Roman"/>
          <w:color w:val="000000"/>
          <w:sz w:val="28"/>
          <w:szCs w:val="28"/>
        </w:rPr>
        <w:t>ритмо</w:t>
      </w:r>
      <w:proofErr w:type="spellEnd"/>
      <w:r>
        <w:rPr>
          <w:rFonts w:ascii="Times New Roman" w:eastAsia="Times New Roman" w:hAnsi="Times New Roman" w:cs="Times New Roman"/>
          <w:color w:val="000000"/>
          <w:sz w:val="28"/>
          <w:szCs w:val="28"/>
        </w:rPr>
        <w:t>-пластичних вправах швейцарського педагога всі рухи йшли від музики – основного системо-творчого елемента музичних занять. Перші заняття ритмічною гімнастикою були ігрового характеру [</w:t>
      </w:r>
      <w:r>
        <w:rPr>
          <w:rFonts w:ascii="Times New Roman" w:eastAsia="Times New Roman" w:hAnsi="Times New Roman" w:cs="Times New Roman"/>
          <w:sz w:val="28"/>
          <w:szCs w:val="28"/>
        </w:rPr>
        <w:t>4</w:t>
      </w:r>
      <w:r>
        <w:rPr>
          <w:rFonts w:ascii="Times New Roman" w:eastAsia="Times New Roman" w:hAnsi="Times New Roman" w:cs="Times New Roman"/>
          <w:color w:val="000000"/>
          <w:sz w:val="28"/>
          <w:szCs w:val="28"/>
        </w:rPr>
        <w:t>9, с.36].</w:t>
      </w:r>
    </w:p>
    <w:p w:rsidR="00B51C46" w:rsidRDefault="00916CD1">
      <w:pPr>
        <w:spacing w:after="0" w:line="36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color w:val="000000"/>
          <w:sz w:val="28"/>
          <w:szCs w:val="28"/>
        </w:rPr>
        <w:t>Слухово</w:t>
      </w:r>
      <w:proofErr w:type="spellEnd"/>
      <w:r w:rsidR="002A7521">
        <w:rPr>
          <w:rFonts w:ascii="Times New Roman" w:eastAsia="Times New Roman" w:hAnsi="Times New Roman" w:cs="Times New Roman"/>
          <w:b/>
          <w:color w:val="000000"/>
          <w:sz w:val="28"/>
          <w:szCs w:val="28"/>
        </w:rPr>
        <w:t>-зорова координація</w:t>
      </w:r>
      <w:r w:rsidR="002A7521">
        <w:rPr>
          <w:rFonts w:ascii="Times New Roman" w:eastAsia="Times New Roman" w:hAnsi="Times New Roman" w:cs="Times New Roman"/>
          <w:color w:val="000000"/>
          <w:sz w:val="28"/>
          <w:szCs w:val="28"/>
        </w:rPr>
        <w:t>. Е. Жак-</w:t>
      </w:r>
      <w:proofErr w:type="spellStart"/>
      <w:r w:rsidR="002A7521">
        <w:rPr>
          <w:rFonts w:ascii="Times New Roman" w:eastAsia="Times New Roman" w:hAnsi="Times New Roman" w:cs="Times New Roman"/>
          <w:color w:val="000000"/>
          <w:sz w:val="28"/>
          <w:szCs w:val="28"/>
        </w:rPr>
        <w:t>Далькроз</w:t>
      </w:r>
      <w:proofErr w:type="spellEnd"/>
      <w:r w:rsidR="002A7521">
        <w:rPr>
          <w:rFonts w:ascii="Times New Roman" w:eastAsia="Times New Roman" w:hAnsi="Times New Roman" w:cs="Times New Roman"/>
          <w:color w:val="000000"/>
          <w:sz w:val="28"/>
          <w:szCs w:val="28"/>
        </w:rPr>
        <w:t xml:space="preserve"> поступово переходив від ритмічна гімнастика та музично-пластична імпровізація до сольфеджіо, яке  називав "сольфеджіо для тіла". Його основу складали: розвиток слуху до абсолютного, вміння "чути те, що бачиш, і бачити те, що чуєш" та оволодіння музичною грамотою. К. </w:t>
      </w:r>
      <w:proofErr w:type="spellStart"/>
      <w:r w:rsidR="002A7521">
        <w:rPr>
          <w:rFonts w:ascii="Times New Roman" w:eastAsia="Times New Roman" w:hAnsi="Times New Roman" w:cs="Times New Roman"/>
          <w:color w:val="000000"/>
          <w:sz w:val="28"/>
          <w:szCs w:val="28"/>
        </w:rPr>
        <w:t>Мартінсен</w:t>
      </w:r>
      <w:proofErr w:type="spellEnd"/>
      <w:r w:rsidR="002A7521">
        <w:rPr>
          <w:rFonts w:ascii="Times New Roman" w:eastAsia="Times New Roman" w:hAnsi="Times New Roman" w:cs="Times New Roman"/>
          <w:color w:val="000000"/>
          <w:sz w:val="28"/>
          <w:szCs w:val="28"/>
        </w:rPr>
        <w:t xml:space="preserve"> акцентував увагу на внутрішніх слухових уявленнях,  виховував в інструменталіста  ідеальний зразок - „комплекс вундеркінда”. Важливою особливістю  цього комплексу є виконання по типу попереднього слухання звучання і наступного його реалізації (у посередніх учнів навпаки). Музичне навчання повинно використовувати „комплекс вундеркінда” у роботі з всіма учнями, який </w:t>
      </w:r>
      <w:r>
        <w:rPr>
          <w:rFonts w:ascii="Times New Roman" w:eastAsia="Times New Roman" w:hAnsi="Times New Roman" w:cs="Times New Roman"/>
          <w:color w:val="000000"/>
          <w:sz w:val="28"/>
          <w:szCs w:val="28"/>
        </w:rPr>
        <w:t>полягає</w:t>
      </w:r>
      <w:r w:rsidR="002A7521">
        <w:rPr>
          <w:rFonts w:ascii="Times New Roman" w:eastAsia="Times New Roman" w:hAnsi="Times New Roman" w:cs="Times New Roman"/>
          <w:color w:val="000000"/>
          <w:sz w:val="28"/>
          <w:szCs w:val="28"/>
        </w:rPr>
        <w:t xml:space="preserve"> у такій послідовності: чую (внутрішнім слухом) </w:t>
      </w:r>
      <w:r>
        <w:rPr>
          <w:rFonts w:ascii="Times New Roman" w:eastAsia="Times New Roman" w:hAnsi="Times New Roman" w:cs="Times New Roman"/>
          <w:color w:val="000000"/>
          <w:sz w:val="28"/>
          <w:szCs w:val="28"/>
        </w:rPr>
        <w:t>–</w:t>
      </w:r>
      <w:r w:rsidR="002A7521">
        <w:rPr>
          <w:rFonts w:ascii="Times New Roman" w:eastAsia="Times New Roman" w:hAnsi="Times New Roman" w:cs="Times New Roman"/>
          <w:color w:val="000000"/>
          <w:sz w:val="28"/>
          <w:szCs w:val="28"/>
        </w:rPr>
        <w:t xml:space="preserve"> бачу (ноти) </w:t>
      </w:r>
      <w:r>
        <w:rPr>
          <w:rFonts w:ascii="Times New Roman" w:eastAsia="Times New Roman" w:hAnsi="Times New Roman" w:cs="Times New Roman"/>
          <w:color w:val="000000"/>
          <w:sz w:val="28"/>
          <w:szCs w:val="28"/>
        </w:rPr>
        <w:t>–</w:t>
      </w:r>
      <w:r w:rsidR="002A7521">
        <w:rPr>
          <w:rFonts w:ascii="Times New Roman" w:eastAsia="Times New Roman" w:hAnsi="Times New Roman" w:cs="Times New Roman"/>
          <w:color w:val="000000"/>
          <w:sz w:val="28"/>
          <w:szCs w:val="28"/>
        </w:rPr>
        <w:t xml:space="preserve"> відтворюю на інструменті. </w:t>
      </w:r>
    </w:p>
    <w:p w:rsidR="00B51C46" w:rsidRDefault="002A752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Взаємодія </w:t>
      </w:r>
      <w:proofErr w:type="spellStart"/>
      <w:r>
        <w:rPr>
          <w:rFonts w:ascii="Times New Roman" w:eastAsia="Times New Roman" w:hAnsi="Times New Roman" w:cs="Times New Roman"/>
          <w:color w:val="000000"/>
          <w:sz w:val="28"/>
          <w:szCs w:val="28"/>
        </w:rPr>
        <w:t>відчуттів</w:t>
      </w:r>
      <w:proofErr w:type="spellEnd"/>
      <w:r>
        <w:rPr>
          <w:rFonts w:ascii="Times New Roman" w:eastAsia="Times New Roman" w:hAnsi="Times New Roman" w:cs="Times New Roman"/>
          <w:color w:val="000000"/>
          <w:sz w:val="28"/>
          <w:szCs w:val="28"/>
        </w:rPr>
        <w:t>, за якої під впливом подразнення одного аналізатора виникають відчуття, характерні для іншого аналізатора, називається синестезією. Найбільш часто в музичній практиці зустрічається явище зорово-слухової синестезії, відоме як феномен кольорового слуху. Кольоровий слух або музично-кольорова синестезія – це явище, завдяки якому почуті звуки автоматично викликають у людини кольорові образи. </w:t>
      </w:r>
    </w:p>
    <w:p w:rsidR="00B51C46" w:rsidRDefault="0076734A">
      <w:pPr>
        <w:spacing w:after="0" w:line="360" w:lineRule="auto"/>
        <w:ind w:firstLine="720"/>
        <w:jc w:val="both"/>
        <w:rPr>
          <w:rFonts w:ascii="Times New Roman" w:eastAsia="Times New Roman" w:hAnsi="Times New Roman" w:cs="Times New Roman"/>
          <w:sz w:val="24"/>
          <w:szCs w:val="24"/>
        </w:rPr>
      </w:pPr>
      <w:r w:rsidRPr="0076734A">
        <w:rPr>
          <w:rFonts w:ascii="Times New Roman" w:eastAsia="Times New Roman" w:hAnsi="Times New Roman" w:cs="Times New Roman"/>
          <w:color w:val="000000"/>
          <w:sz w:val="28"/>
          <w:szCs w:val="28"/>
        </w:rPr>
        <w:t>З</w:t>
      </w:r>
      <w:r w:rsidR="002A7521" w:rsidRPr="0076734A">
        <w:rPr>
          <w:rFonts w:ascii="Times New Roman" w:eastAsia="Times New Roman" w:hAnsi="Times New Roman" w:cs="Times New Roman"/>
          <w:color w:val="000000"/>
          <w:sz w:val="28"/>
          <w:szCs w:val="28"/>
        </w:rPr>
        <w:t>вернемося до тлумачного словника</w:t>
      </w:r>
      <w:r>
        <w:rPr>
          <w:rFonts w:ascii="Times New Roman" w:eastAsia="Times New Roman" w:hAnsi="Times New Roman" w:cs="Times New Roman"/>
          <w:color w:val="000000"/>
          <w:sz w:val="28"/>
          <w:szCs w:val="28"/>
        </w:rPr>
        <w:t xml:space="preserve"> стосовно визначення «критерій»</w:t>
      </w:r>
      <w:r w:rsidR="002A7521">
        <w:rPr>
          <w:rFonts w:ascii="Times New Roman" w:eastAsia="Times New Roman" w:hAnsi="Times New Roman" w:cs="Times New Roman"/>
          <w:color w:val="000000"/>
          <w:sz w:val="28"/>
          <w:szCs w:val="28"/>
        </w:rPr>
        <w:t>: «Критерій ‒ підстава для оцінки, визначення або класифікації чогось; мірило» [</w:t>
      </w:r>
      <w:r w:rsidR="002A7521">
        <w:rPr>
          <w:rFonts w:ascii="Times New Roman" w:eastAsia="Times New Roman" w:hAnsi="Times New Roman" w:cs="Times New Roman"/>
          <w:sz w:val="28"/>
          <w:szCs w:val="28"/>
        </w:rPr>
        <w:t>12</w:t>
      </w:r>
      <w:r w:rsidR="002A7521">
        <w:rPr>
          <w:rFonts w:ascii="Times New Roman" w:eastAsia="Times New Roman" w:hAnsi="Times New Roman" w:cs="Times New Roman"/>
          <w:color w:val="000000"/>
          <w:sz w:val="28"/>
          <w:szCs w:val="28"/>
        </w:rPr>
        <w:t>]. Отже, під критерієм розуміємо показники, за допомогою яких можна перевірити ефективність і результативність структури.</w:t>
      </w:r>
    </w:p>
    <w:p w:rsidR="00B51C46" w:rsidRDefault="002A752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І. Бабій [</w:t>
      </w:r>
      <w:r>
        <w:rPr>
          <w:rFonts w:ascii="Times New Roman" w:eastAsia="Times New Roman" w:hAnsi="Times New Roman" w:cs="Times New Roman"/>
          <w:sz w:val="28"/>
          <w:szCs w:val="28"/>
        </w:rPr>
        <w:t>4</w:t>
      </w:r>
      <w:r>
        <w:rPr>
          <w:rFonts w:ascii="Times New Roman" w:eastAsia="Times New Roman" w:hAnsi="Times New Roman" w:cs="Times New Roman"/>
          <w:color w:val="000000"/>
          <w:sz w:val="28"/>
          <w:szCs w:val="28"/>
        </w:rPr>
        <w:t>] “Критерії повинні відповідати таким вимогам: </w:t>
      </w:r>
    </w:p>
    <w:p w:rsidR="00B51C46" w:rsidRDefault="002A7521">
      <w:pPr>
        <w:numPr>
          <w:ilvl w:val="0"/>
          <w:numId w:val="12"/>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відображати основні закономірності формування особистості; </w:t>
      </w:r>
    </w:p>
    <w:p w:rsidR="00B51C46" w:rsidRDefault="002A7521">
      <w:pPr>
        <w:numPr>
          <w:ilvl w:val="0"/>
          <w:numId w:val="12"/>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сприяти налагодженню </w:t>
      </w:r>
      <w:proofErr w:type="spellStart"/>
      <w:r>
        <w:rPr>
          <w:rFonts w:ascii="Times New Roman" w:eastAsia="Times New Roman" w:hAnsi="Times New Roman" w:cs="Times New Roman"/>
          <w:color w:val="000000"/>
          <w:sz w:val="28"/>
          <w:szCs w:val="28"/>
        </w:rPr>
        <w:t>зв’язків</w:t>
      </w:r>
      <w:proofErr w:type="spellEnd"/>
      <w:r>
        <w:rPr>
          <w:rFonts w:ascii="Times New Roman" w:eastAsia="Times New Roman" w:hAnsi="Times New Roman" w:cs="Times New Roman"/>
          <w:color w:val="000000"/>
          <w:sz w:val="28"/>
          <w:szCs w:val="28"/>
        </w:rPr>
        <w:t xml:space="preserve"> між усіма компонентами педагогічної проблеми; </w:t>
      </w:r>
    </w:p>
    <w:p w:rsidR="00B51C46" w:rsidRDefault="002A7521">
      <w:pPr>
        <w:numPr>
          <w:ilvl w:val="0"/>
          <w:numId w:val="12"/>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функціювання якісних показників повинно відбуватись у взаємодії з кількісними; </w:t>
      </w:r>
    </w:p>
    <w:p w:rsidR="00B51C46" w:rsidRDefault="002A7521">
      <w:pPr>
        <w:numPr>
          <w:ilvl w:val="0"/>
          <w:numId w:val="12"/>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бути науково обґрунтованими й достатніми для того, щоб виявити якість і ступінь сформованості відповідного вміння чи навички; </w:t>
      </w:r>
    </w:p>
    <w:p w:rsidR="00B51C46" w:rsidRDefault="002A7521">
      <w:pPr>
        <w:numPr>
          <w:ilvl w:val="0"/>
          <w:numId w:val="12"/>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співвідноситися з кінцевою (ціллю) метою навчання й відображати ті характеристики, на розвиток яких спрямоване навчання” [</w:t>
      </w:r>
      <w:r>
        <w:rPr>
          <w:rFonts w:ascii="Times New Roman" w:eastAsia="Times New Roman" w:hAnsi="Times New Roman" w:cs="Times New Roman"/>
          <w:sz w:val="28"/>
          <w:szCs w:val="28"/>
        </w:rPr>
        <w:t>4</w:t>
      </w:r>
      <w:r>
        <w:rPr>
          <w:rFonts w:ascii="Times New Roman" w:eastAsia="Times New Roman" w:hAnsi="Times New Roman" w:cs="Times New Roman"/>
          <w:color w:val="000000"/>
          <w:sz w:val="28"/>
          <w:szCs w:val="28"/>
        </w:rPr>
        <w:t>, с. 144 ‒ 145].</w:t>
      </w:r>
    </w:p>
    <w:p w:rsidR="00B51C46" w:rsidRDefault="00E349F8" w:rsidP="00E349F8">
      <w:pPr>
        <w:spacing w:after="0" w:line="36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Піаністичні навички  є індивідуально-особистісним утворенням, що поєднує такі компоненти як: </w:t>
      </w:r>
      <w:proofErr w:type="spellStart"/>
      <w:r>
        <w:rPr>
          <w:rFonts w:ascii="Times New Roman" w:eastAsia="Times New Roman" w:hAnsi="Times New Roman" w:cs="Times New Roman"/>
          <w:sz w:val="28"/>
          <w:szCs w:val="28"/>
        </w:rPr>
        <w:t>рухо</w:t>
      </w:r>
      <w:proofErr w:type="spellEnd"/>
      <w:r>
        <w:rPr>
          <w:rFonts w:ascii="Times New Roman" w:eastAsia="Times New Roman" w:hAnsi="Times New Roman" w:cs="Times New Roman"/>
          <w:sz w:val="28"/>
          <w:szCs w:val="28"/>
        </w:rPr>
        <w:t>-моторний (правильна посадка та організація рук; просторова точність пальцевого апарату; рівномірна розвиненість усіх пальців; координація та свобода піаністичних рухів) та сенсорно-</w:t>
      </w:r>
      <w:proofErr w:type="spellStart"/>
      <w:r>
        <w:rPr>
          <w:rFonts w:ascii="Times New Roman" w:eastAsia="Times New Roman" w:hAnsi="Times New Roman" w:cs="Times New Roman"/>
          <w:sz w:val="28"/>
          <w:szCs w:val="28"/>
        </w:rPr>
        <w:t>мисленнєвий</w:t>
      </w:r>
      <w:proofErr w:type="spellEnd"/>
      <w:r>
        <w:rPr>
          <w:rFonts w:ascii="Times New Roman" w:eastAsia="Times New Roman" w:hAnsi="Times New Roman" w:cs="Times New Roman"/>
          <w:sz w:val="28"/>
          <w:szCs w:val="28"/>
        </w:rPr>
        <w:t xml:space="preserve"> (уявне представлення клавіатури; </w:t>
      </w:r>
      <w:proofErr w:type="spellStart"/>
      <w:r>
        <w:rPr>
          <w:rFonts w:ascii="Times New Roman" w:eastAsia="Times New Roman" w:hAnsi="Times New Roman" w:cs="Times New Roman"/>
          <w:sz w:val="28"/>
          <w:szCs w:val="28"/>
        </w:rPr>
        <w:t>проактивне</w:t>
      </w:r>
      <w:proofErr w:type="spellEnd"/>
      <w:r>
        <w:rPr>
          <w:rFonts w:ascii="Times New Roman" w:eastAsia="Times New Roman" w:hAnsi="Times New Roman" w:cs="Times New Roman"/>
          <w:sz w:val="28"/>
          <w:szCs w:val="28"/>
        </w:rPr>
        <w:t xml:space="preserve"> мислення; метро-ритмічна стабільність; </w:t>
      </w:r>
      <w:proofErr w:type="spellStart"/>
      <w:r>
        <w:rPr>
          <w:rFonts w:ascii="Times New Roman" w:eastAsia="Times New Roman" w:hAnsi="Times New Roman" w:cs="Times New Roman"/>
          <w:sz w:val="28"/>
          <w:szCs w:val="28"/>
        </w:rPr>
        <w:t>слухово</w:t>
      </w:r>
      <w:proofErr w:type="spellEnd"/>
      <w:r>
        <w:rPr>
          <w:rFonts w:ascii="Times New Roman" w:eastAsia="Times New Roman" w:hAnsi="Times New Roman" w:cs="Times New Roman"/>
          <w:sz w:val="28"/>
          <w:szCs w:val="28"/>
        </w:rPr>
        <w:t>-зорова координація). Дані компоненти потребують розробки відповідних критеріїв, що дозволять не лише визначати рівень розвитку піаністичних навичок.</w:t>
      </w:r>
    </w:p>
    <w:p w:rsidR="00B51C46" w:rsidRDefault="00B51C46">
      <w:pPr>
        <w:spacing w:after="0" w:line="360" w:lineRule="auto"/>
        <w:jc w:val="both"/>
        <w:rPr>
          <w:rFonts w:ascii="Times New Roman" w:eastAsia="Times New Roman" w:hAnsi="Times New Roman" w:cs="Times New Roman"/>
          <w:color w:val="000000"/>
          <w:sz w:val="28"/>
          <w:szCs w:val="28"/>
        </w:rPr>
      </w:pPr>
    </w:p>
    <w:p w:rsidR="00B51C46" w:rsidRDefault="002A752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2.2. Методика виявлення розвиненості піаністичних навичок у учнів молодшого шкільного віку </w:t>
      </w:r>
    </w:p>
    <w:p w:rsidR="00C53BBE" w:rsidRDefault="002A7521" w:rsidP="00C53BBE">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Виявлення розвиненості піаністичних навичок є важливим елементом музичного навчання. Науковці А. </w:t>
      </w:r>
      <w:proofErr w:type="spellStart"/>
      <w:r>
        <w:rPr>
          <w:rFonts w:ascii="Times New Roman" w:eastAsia="Times New Roman" w:hAnsi="Times New Roman" w:cs="Times New Roman"/>
          <w:color w:val="000000"/>
          <w:sz w:val="28"/>
          <w:szCs w:val="28"/>
        </w:rPr>
        <w:t>Гогоберідзе</w:t>
      </w:r>
      <w:proofErr w:type="spellEnd"/>
      <w:r>
        <w:rPr>
          <w:rFonts w:ascii="Times New Roman" w:eastAsia="Times New Roman" w:hAnsi="Times New Roman" w:cs="Times New Roman"/>
          <w:color w:val="000000"/>
          <w:sz w:val="28"/>
          <w:szCs w:val="28"/>
        </w:rPr>
        <w:t xml:space="preserve"> та В. </w:t>
      </w:r>
      <w:proofErr w:type="spellStart"/>
      <w:r>
        <w:rPr>
          <w:rFonts w:ascii="Times New Roman" w:eastAsia="Times New Roman" w:hAnsi="Times New Roman" w:cs="Times New Roman"/>
          <w:color w:val="000000"/>
          <w:sz w:val="28"/>
          <w:szCs w:val="28"/>
        </w:rPr>
        <w:t>Деркунська</w:t>
      </w:r>
      <w:proofErr w:type="spellEnd"/>
      <w:r>
        <w:rPr>
          <w:rFonts w:ascii="Times New Roman" w:eastAsia="Times New Roman" w:hAnsi="Times New Roman" w:cs="Times New Roman"/>
          <w:color w:val="000000"/>
          <w:sz w:val="28"/>
          <w:szCs w:val="28"/>
        </w:rPr>
        <w:t xml:space="preserve"> вказують на те, що діагностика розвиненості піаністичних навичок дає змогу цілісно та синтетично вивчати та визначати індивідуальний шлях учня, тобто </w:t>
      </w:r>
      <w:proofErr w:type="spellStart"/>
      <w:r>
        <w:rPr>
          <w:rFonts w:ascii="Times New Roman" w:eastAsia="Times New Roman" w:hAnsi="Times New Roman" w:cs="Times New Roman"/>
          <w:color w:val="000000"/>
          <w:sz w:val="28"/>
          <w:szCs w:val="28"/>
        </w:rPr>
        <w:t>грамотно</w:t>
      </w:r>
      <w:proofErr w:type="spellEnd"/>
      <w:r>
        <w:rPr>
          <w:rFonts w:ascii="Times New Roman" w:eastAsia="Times New Roman" w:hAnsi="Times New Roman" w:cs="Times New Roman"/>
          <w:color w:val="000000"/>
          <w:sz w:val="28"/>
          <w:szCs w:val="28"/>
        </w:rPr>
        <w:t xml:space="preserve"> будувати освітню роботу з кожним учнем відповідно до індивідуального розвитку та індивідуальних можливостей [</w:t>
      </w:r>
      <w:r>
        <w:rPr>
          <w:rFonts w:ascii="Times New Roman" w:eastAsia="Times New Roman" w:hAnsi="Times New Roman" w:cs="Times New Roman"/>
          <w:sz w:val="28"/>
          <w:szCs w:val="28"/>
        </w:rPr>
        <w:t>4</w:t>
      </w:r>
      <w:r>
        <w:rPr>
          <w:rFonts w:ascii="Times New Roman" w:eastAsia="Times New Roman" w:hAnsi="Times New Roman" w:cs="Times New Roman"/>
          <w:color w:val="000000"/>
          <w:sz w:val="28"/>
          <w:szCs w:val="28"/>
        </w:rPr>
        <w:t>9].</w:t>
      </w:r>
    </w:p>
    <w:p w:rsidR="00C53BBE" w:rsidRDefault="002A7521" w:rsidP="00C53BBE">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До початку діагностики піаністичних навичок вчителю потрібно знати особливості розвитку дитини, умови, в яких живе учень та індивідуальні особливості. Саму діагностику варто проводити у звичайній обстановці. Вчитель має бути доброзичливим, спілкуватися з учнем простою та </w:t>
      </w:r>
      <w:r>
        <w:rPr>
          <w:rFonts w:ascii="Times New Roman" w:eastAsia="Times New Roman" w:hAnsi="Times New Roman" w:cs="Times New Roman"/>
          <w:color w:val="000000"/>
          <w:sz w:val="28"/>
          <w:szCs w:val="28"/>
        </w:rPr>
        <w:lastRenderedPageBreak/>
        <w:t>зрозумілою для нього мовою; дії мають відбуватися за алгоритмом. У процесі слід використовувати наочність [</w:t>
      </w:r>
      <w:r>
        <w:rPr>
          <w:rFonts w:ascii="Times New Roman" w:eastAsia="Times New Roman" w:hAnsi="Times New Roman" w:cs="Times New Roman"/>
          <w:sz w:val="28"/>
          <w:szCs w:val="28"/>
        </w:rPr>
        <w:t>4</w:t>
      </w:r>
      <w:r>
        <w:rPr>
          <w:rFonts w:ascii="Times New Roman" w:eastAsia="Times New Roman" w:hAnsi="Times New Roman" w:cs="Times New Roman"/>
          <w:color w:val="000000"/>
          <w:sz w:val="28"/>
          <w:szCs w:val="28"/>
        </w:rPr>
        <w:t>9].</w:t>
      </w:r>
    </w:p>
    <w:p w:rsidR="00B51C46" w:rsidRDefault="002A7521" w:rsidP="00C53BBE">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Короткі тестові завдання для виявлення музичних здібностей дітей молодшого шкільного віку пропонує використовувати А. Зиміна. Автор дає кілька рекомендацій щодо організації діагностичної процедури:  </w:t>
      </w:r>
    </w:p>
    <w:p w:rsidR="00B51C46" w:rsidRDefault="002A7521">
      <w:pPr>
        <w:numPr>
          <w:ilvl w:val="0"/>
          <w:numId w:val="26"/>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 початку діагностики педагог має знати особливості розвитку дитини, уточнити умови, в яких живе дитина, його індивідуальні особливості;  </w:t>
      </w:r>
    </w:p>
    <w:p w:rsidR="00B51C46" w:rsidRDefault="002A7521">
      <w:pPr>
        <w:numPr>
          <w:ilvl w:val="0"/>
          <w:numId w:val="26"/>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діагностику варто проводити у звичній для дитини обстановці;  </w:t>
      </w:r>
    </w:p>
    <w:p w:rsidR="00B51C46" w:rsidRDefault="002A7521">
      <w:pPr>
        <w:numPr>
          <w:ilvl w:val="0"/>
          <w:numId w:val="26"/>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педагогові важливо бути доброзичливим у спілкуванні з дитиною, допомагати їй зорієнтуватися у завданнях за допомогою простих і зрозумілих запитань, вислухувати її до кінця, не перебиваючи й не поправляючи її відповіді;  </w:t>
      </w:r>
    </w:p>
    <w:p w:rsidR="00B51C46" w:rsidRDefault="002A7521">
      <w:pPr>
        <w:numPr>
          <w:ilvl w:val="0"/>
          <w:numId w:val="26"/>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ході діагностики потрібно широко ви</w:t>
      </w:r>
      <w:r w:rsidR="00C53BBE">
        <w:rPr>
          <w:rFonts w:ascii="Times New Roman" w:eastAsia="Times New Roman" w:hAnsi="Times New Roman" w:cs="Times New Roman"/>
          <w:color w:val="000000"/>
          <w:sz w:val="28"/>
          <w:szCs w:val="28"/>
        </w:rPr>
        <w:t>користовувати наочний матеріал;</w:t>
      </w:r>
      <w:r>
        <w:rPr>
          <w:rFonts w:ascii="Times New Roman" w:eastAsia="Times New Roman" w:hAnsi="Times New Roman" w:cs="Times New Roman"/>
          <w:color w:val="000000"/>
          <w:sz w:val="28"/>
          <w:szCs w:val="28"/>
        </w:rPr>
        <w:t xml:space="preserve"> дії педагога у процесі діагностики повинні здійснюватися чітко за відповідним алгоритмом [</w:t>
      </w:r>
      <w:r>
        <w:rPr>
          <w:rFonts w:ascii="Times New Roman" w:eastAsia="Times New Roman" w:hAnsi="Times New Roman" w:cs="Times New Roman"/>
          <w:sz w:val="28"/>
          <w:szCs w:val="28"/>
        </w:rPr>
        <w:t>4</w:t>
      </w:r>
      <w:r>
        <w:rPr>
          <w:rFonts w:ascii="Times New Roman" w:eastAsia="Times New Roman" w:hAnsi="Times New Roman" w:cs="Times New Roman"/>
          <w:color w:val="000000"/>
          <w:sz w:val="28"/>
          <w:szCs w:val="28"/>
        </w:rPr>
        <w:t>9, с. 51].</w:t>
      </w:r>
    </w:p>
    <w:p w:rsidR="00B51C46" w:rsidRDefault="002A7521" w:rsidP="00C53BBE">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Діагностичне обстеження музичного розвитку дітей дошкільного віку можна здійснювати за різними методиками, у тому числі, – які розробляються музикантами-практиками. У складові показників діагностичного обстеження входять як показники музичних знань,  умінь та навичок, так і показники музичних здібностей дітей дошкільного віку. Необхідно зазначити, що вони є орієнтовними, їх можна варіювати та змінювати. У кожному закладі може бути розроблена власна єдина шкала оцінок, яка матиме декілька варіантів (словесна, кольорова, бальна, відсоткова). Це дозволяє у різних випадках використовувати ту чи іншу оцінку. Наприклад, при оформленні діагностичної карти можна використати "кольорову" оцінку або оцінку у балах чи відсотках; під час аналізу динаміки розвитку конкретної дитини – словесну ("На даному етапі Марія К. має задовільний рівень музичного розвитку"); щоб вивести середні показники по групі або закладу – у відсотках [</w:t>
      </w:r>
      <w:r>
        <w:rPr>
          <w:rFonts w:ascii="Times New Roman" w:eastAsia="Times New Roman" w:hAnsi="Times New Roman" w:cs="Times New Roman"/>
          <w:sz w:val="28"/>
          <w:szCs w:val="28"/>
        </w:rPr>
        <w:t>4</w:t>
      </w:r>
      <w:r>
        <w:rPr>
          <w:rFonts w:ascii="Times New Roman" w:eastAsia="Times New Roman" w:hAnsi="Times New Roman" w:cs="Times New Roman"/>
          <w:color w:val="000000"/>
          <w:sz w:val="28"/>
          <w:szCs w:val="28"/>
        </w:rPr>
        <w:t>9, с. 51-52].</w:t>
      </w:r>
    </w:p>
    <w:p w:rsidR="00C53BBE" w:rsidRDefault="002A7521" w:rsidP="00C53BBE">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сучасному навчанні учень молодшого шкільного віку має бути підготовленим опанувати новітні методи та засоби розвитку виконавських </w:t>
      </w:r>
      <w:r>
        <w:rPr>
          <w:rFonts w:ascii="Times New Roman" w:eastAsia="Times New Roman" w:hAnsi="Times New Roman" w:cs="Times New Roman"/>
          <w:color w:val="000000"/>
          <w:sz w:val="28"/>
          <w:szCs w:val="28"/>
        </w:rPr>
        <w:lastRenderedPageBreak/>
        <w:t xml:space="preserve">навичок. Сформованість виконавських навичок є особливо важливою. </w:t>
      </w:r>
      <w:proofErr w:type="spellStart"/>
      <w:r>
        <w:rPr>
          <w:rFonts w:ascii="Times New Roman" w:eastAsia="Times New Roman" w:hAnsi="Times New Roman" w:cs="Times New Roman"/>
          <w:color w:val="000000"/>
          <w:sz w:val="28"/>
          <w:szCs w:val="28"/>
        </w:rPr>
        <w:t>Виконавсько</w:t>
      </w:r>
      <w:proofErr w:type="spellEnd"/>
      <w:r>
        <w:rPr>
          <w:rFonts w:ascii="Times New Roman" w:eastAsia="Times New Roman" w:hAnsi="Times New Roman" w:cs="Times New Roman"/>
          <w:color w:val="000000"/>
          <w:sz w:val="28"/>
          <w:szCs w:val="28"/>
        </w:rPr>
        <w:t>-піаністичні здібності – це виконавський артистизм, здатність «запалюватися» на публіці. </w:t>
      </w:r>
    </w:p>
    <w:p w:rsidR="00C53BBE" w:rsidRDefault="002A7521" w:rsidP="00C53BBE">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highlight w:val="white"/>
        </w:rPr>
        <w:t xml:space="preserve">Для визначення вихідного рівня розвитку піаністичних навичок у дітей молодшого шкільного віку ми провели </w:t>
      </w:r>
      <w:proofErr w:type="spellStart"/>
      <w:r>
        <w:rPr>
          <w:rFonts w:ascii="Times New Roman" w:eastAsia="Times New Roman" w:hAnsi="Times New Roman" w:cs="Times New Roman"/>
          <w:sz w:val="28"/>
          <w:szCs w:val="28"/>
          <w:highlight w:val="white"/>
        </w:rPr>
        <w:t>констатувальне</w:t>
      </w:r>
      <w:proofErr w:type="spellEnd"/>
      <w:r>
        <w:rPr>
          <w:rFonts w:ascii="Times New Roman" w:eastAsia="Times New Roman" w:hAnsi="Times New Roman" w:cs="Times New Roman"/>
          <w:sz w:val="28"/>
          <w:szCs w:val="28"/>
          <w:highlight w:val="white"/>
        </w:rPr>
        <w:t xml:space="preserve"> дослідження, яке мало на меті:</w:t>
      </w:r>
    </w:p>
    <w:p w:rsidR="00C53BBE" w:rsidRDefault="002A7521" w:rsidP="00C53BBE">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highlight w:val="white"/>
        </w:rPr>
        <w:t>1) виявити наявність у дітей молодшого шкільного віку основних структурних компонентів піаністичних навичок;</w:t>
      </w:r>
    </w:p>
    <w:p w:rsidR="00C53BBE" w:rsidRDefault="002A7521" w:rsidP="00C53BBE">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highlight w:val="white"/>
        </w:rPr>
        <w:t>2) визначити рівень сформованості зазначених структурних компонентів.</w:t>
      </w:r>
    </w:p>
    <w:p w:rsidR="00C53BBE" w:rsidRDefault="002A7521" w:rsidP="00C53BBE">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highlight w:val="white"/>
        </w:rPr>
        <w:t>Методика констатуючого експерименту включала: виконання музичних завдань, анкетування, спостереження та опитування викладачів фортепіано.</w:t>
      </w:r>
    </w:p>
    <w:p w:rsidR="00C53BBE" w:rsidRDefault="002A7521" w:rsidP="00C53BBE">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highlight w:val="white"/>
        </w:rPr>
        <w:t>На констатуючому етапі експерименту здійснилося визначення конкретного рівня розвитку піаністичних навичок, на якому знаходився кожний учень, який був обраний для експериментальної роботи (10 учнів). Була використана комплексна діагностика для вимірювання та оцінки рівнів розвитку піаністичних навичок у дітей молодшого шкільного віку.</w:t>
      </w:r>
    </w:p>
    <w:p w:rsidR="00C53BBE" w:rsidRDefault="002A7521" w:rsidP="00C53BBE">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highlight w:val="white"/>
        </w:rPr>
        <w:t xml:space="preserve">Для зручного розподілу учнів за рівнями розвитку вокальних здібностей було використано 100 бальну систему. Відповідно було </w:t>
      </w:r>
      <w:proofErr w:type="spellStart"/>
      <w:r>
        <w:rPr>
          <w:rFonts w:ascii="Times New Roman" w:eastAsia="Times New Roman" w:hAnsi="Times New Roman" w:cs="Times New Roman"/>
          <w:sz w:val="28"/>
          <w:szCs w:val="28"/>
          <w:highlight w:val="white"/>
        </w:rPr>
        <w:t>розподілено</w:t>
      </w:r>
      <w:proofErr w:type="spellEnd"/>
      <w:r>
        <w:rPr>
          <w:rFonts w:ascii="Times New Roman" w:eastAsia="Times New Roman" w:hAnsi="Times New Roman" w:cs="Times New Roman"/>
          <w:sz w:val="28"/>
          <w:szCs w:val="28"/>
          <w:highlight w:val="white"/>
        </w:rPr>
        <w:t xml:space="preserve"> кількість балів за критеріями та їх показниками (табл. 2.2.)</w:t>
      </w:r>
    </w:p>
    <w:p w:rsidR="00B51C46" w:rsidRDefault="002A7521" w:rsidP="00C53BB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Таким чином, розподіл балів за рівнями розвитку піаністичних </w:t>
      </w:r>
      <w:r w:rsidR="00C53BBE">
        <w:rPr>
          <w:rFonts w:ascii="Times New Roman" w:eastAsia="Times New Roman" w:hAnsi="Times New Roman" w:cs="Times New Roman"/>
          <w:sz w:val="28"/>
          <w:szCs w:val="28"/>
          <w:highlight w:val="white"/>
        </w:rPr>
        <w:t>навичок</w:t>
      </w:r>
      <w:r>
        <w:rPr>
          <w:rFonts w:ascii="Times New Roman" w:eastAsia="Times New Roman" w:hAnsi="Times New Roman" w:cs="Times New Roman"/>
          <w:sz w:val="28"/>
          <w:szCs w:val="28"/>
          <w:highlight w:val="white"/>
        </w:rPr>
        <w:t xml:space="preserve"> був наступний: І рівень (низький – пасивний) – </w:t>
      </w:r>
      <w:r>
        <w:rPr>
          <w:rFonts w:ascii="Times New Roman" w:eastAsia="Times New Roman" w:hAnsi="Times New Roman" w:cs="Times New Roman"/>
          <w:b/>
          <w:sz w:val="28"/>
          <w:szCs w:val="28"/>
          <w:highlight w:val="white"/>
        </w:rPr>
        <w:t xml:space="preserve">0-40 </w:t>
      </w:r>
      <w:r>
        <w:rPr>
          <w:rFonts w:ascii="Times New Roman" w:eastAsia="Times New Roman" w:hAnsi="Times New Roman" w:cs="Times New Roman"/>
          <w:sz w:val="28"/>
          <w:szCs w:val="28"/>
          <w:highlight w:val="white"/>
        </w:rPr>
        <w:t>б.; ІІ рівень (середній – репродуктивний) – 41-80б.; ІІІ рівень (високий – творчий) – 81-100б.</w:t>
      </w:r>
    </w:p>
    <w:p w:rsidR="00C53BBE" w:rsidRDefault="00C53BBE" w:rsidP="00C53BBE">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Для діагностики правильної посадки та організації рук достатньо просто подивитися на осанку та форму руки у дітей без піаністичної підготовки і проаналізувати їх здібність до заняття музикою. Спеціальні піаністичні здібності часто ототожнюють із уродженими віртуозними фізичними даними:</w:t>
      </w:r>
    </w:p>
    <w:p w:rsidR="00C53BBE" w:rsidRDefault="00C53BBE" w:rsidP="00C53BBE">
      <w:pPr>
        <w:numPr>
          <w:ilvl w:val="0"/>
          <w:numId w:val="27"/>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правильна та рівна осанка;</w:t>
      </w:r>
    </w:p>
    <w:p w:rsidR="00C53BBE" w:rsidRDefault="00C53BBE" w:rsidP="00C53BBE">
      <w:pPr>
        <w:numPr>
          <w:ilvl w:val="0"/>
          <w:numId w:val="27"/>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форма кисті,</w:t>
      </w:r>
    </w:p>
    <w:p w:rsidR="00C53BBE" w:rsidRDefault="00C53BBE" w:rsidP="00C53BBE">
      <w:pPr>
        <w:numPr>
          <w:ilvl w:val="0"/>
          <w:numId w:val="27"/>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величина пальців, </w:t>
      </w:r>
    </w:p>
    <w:p w:rsidR="00C53BBE" w:rsidRDefault="00C53BBE" w:rsidP="00C53BBE">
      <w:pPr>
        <w:numPr>
          <w:ilvl w:val="0"/>
          <w:numId w:val="27"/>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стійкість пальців, </w:t>
      </w:r>
    </w:p>
    <w:p w:rsidR="00C53BBE" w:rsidRDefault="00C53BBE" w:rsidP="00C53BBE">
      <w:pPr>
        <w:numPr>
          <w:ilvl w:val="0"/>
          <w:numId w:val="27"/>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слабкі та </w:t>
      </w:r>
      <w:proofErr w:type="spellStart"/>
      <w:r>
        <w:rPr>
          <w:rFonts w:ascii="Times New Roman" w:eastAsia="Times New Roman" w:hAnsi="Times New Roman" w:cs="Times New Roman"/>
          <w:color w:val="000000"/>
          <w:sz w:val="28"/>
          <w:szCs w:val="28"/>
        </w:rPr>
        <w:t>провалюючі</w:t>
      </w:r>
      <w:proofErr w:type="spellEnd"/>
      <w:r>
        <w:rPr>
          <w:rFonts w:ascii="Times New Roman" w:eastAsia="Times New Roman" w:hAnsi="Times New Roman" w:cs="Times New Roman"/>
          <w:color w:val="000000"/>
          <w:sz w:val="28"/>
          <w:szCs w:val="28"/>
        </w:rPr>
        <w:t xml:space="preserve"> у фалангах пальці, не стійкість рук;</w:t>
      </w:r>
    </w:p>
    <w:p w:rsidR="00C53BBE" w:rsidRDefault="00C53BBE" w:rsidP="00C53BBE">
      <w:pPr>
        <w:numPr>
          <w:ilvl w:val="0"/>
          <w:numId w:val="27"/>
        </w:numP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затисненість</w:t>
      </w:r>
      <w:proofErr w:type="spellEnd"/>
      <w:r>
        <w:rPr>
          <w:rFonts w:ascii="Times New Roman" w:eastAsia="Times New Roman" w:hAnsi="Times New Roman" w:cs="Times New Roman"/>
          <w:color w:val="000000"/>
          <w:sz w:val="28"/>
          <w:szCs w:val="28"/>
        </w:rPr>
        <w:t xml:space="preserve"> у руках, відсутність гнучкості та еластичності кисті;</w:t>
      </w:r>
    </w:p>
    <w:p w:rsidR="00C53BBE" w:rsidRDefault="00C53BBE" w:rsidP="00C53BBE">
      <w:pPr>
        <w:numPr>
          <w:ilvl w:val="0"/>
          <w:numId w:val="27"/>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в’ялість та “в’язкість” пальців;</w:t>
      </w:r>
    </w:p>
    <w:p w:rsidR="00C53BBE" w:rsidRDefault="00C53BBE" w:rsidP="00C53BBE">
      <w:pPr>
        <w:numPr>
          <w:ilvl w:val="0"/>
          <w:numId w:val="27"/>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розтяжка;</w:t>
      </w:r>
    </w:p>
    <w:p w:rsidR="00C53BBE" w:rsidRDefault="00C53BBE" w:rsidP="00C53BBE">
      <w:pPr>
        <w:numPr>
          <w:ilvl w:val="0"/>
          <w:numId w:val="27"/>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швидкість рухової реакції; </w:t>
      </w:r>
    </w:p>
    <w:p w:rsidR="00C53BBE" w:rsidRPr="0076734A" w:rsidRDefault="00C53BBE" w:rsidP="00C53BBE">
      <w:pPr>
        <w:numPr>
          <w:ilvl w:val="0"/>
          <w:numId w:val="27"/>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14"/>
          <w:szCs w:val="14"/>
        </w:rPr>
        <w:t> </w:t>
      </w:r>
      <w:r w:rsidRPr="0076734A">
        <w:rPr>
          <w:rFonts w:ascii="Times New Roman" w:eastAsia="Times New Roman" w:hAnsi="Times New Roman" w:cs="Times New Roman"/>
          <w:color w:val="000000"/>
          <w:sz w:val="28"/>
          <w:szCs w:val="28"/>
        </w:rPr>
        <w:t>м'язово-дотикове почуття.</w:t>
      </w:r>
    </w:p>
    <w:p w:rsidR="00B51C46" w:rsidRDefault="002A7521" w:rsidP="00C53BBE">
      <w:pPr>
        <w:spacing w:after="0" w:line="360" w:lineRule="auto"/>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Таблиця 2.2.</w:t>
      </w:r>
    </w:p>
    <w:p w:rsidR="00B51C46" w:rsidRPr="00C53BBE" w:rsidRDefault="002A7521" w:rsidP="00C53BBE">
      <w:pPr>
        <w:spacing w:after="0" w:line="360" w:lineRule="auto"/>
        <w:jc w:val="center"/>
        <w:rPr>
          <w:rFonts w:ascii="Times New Roman" w:eastAsia="Times New Roman" w:hAnsi="Times New Roman" w:cs="Times New Roman"/>
          <w:sz w:val="28"/>
          <w:szCs w:val="28"/>
          <w:highlight w:val="white"/>
        </w:rPr>
      </w:pPr>
      <w:r w:rsidRPr="00C53BBE">
        <w:rPr>
          <w:rFonts w:ascii="Times New Roman" w:eastAsia="Times New Roman" w:hAnsi="Times New Roman" w:cs="Times New Roman"/>
          <w:sz w:val="28"/>
          <w:szCs w:val="28"/>
          <w:highlight w:val="white"/>
        </w:rPr>
        <w:t>Розподіл балів за критеріями</w:t>
      </w:r>
    </w:p>
    <w:tbl>
      <w:tblPr>
        <w:tblStyle w:val="af4"/>
        <w:tblW w:w="9015"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2227"/>
        <w:gridCol w:w="5042"/>
        <w:gridCol w:w="1746"/>
      </w:tblGrid>
      <w:tr w:rsidR="00B51C46" w:rsidRPr="00C53BBE" w:rsidTr="00C53BBE">
        <w:trPr>
          <w:trHeight w:val="349"/>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C53BBE" w:rsidRDefault="002A7521" w:rsidP="00C53BBE">
            <w:pPr>
              <w:spacing w:after="0" w:line="240" w:lineRule="auto"/>
              <w:jc w:val="center"/>
              <w:rPr>
                <w:rFonts w:ascii="Times New Roman" w:eastAsia="Times New Roman" w:hAnsi="Times New Roman" w:cs="Times New Roman"/>
                <w:b/>
                <w:sz w:val="24"/>
                <w:szCs w:val="24"/>
              </w:rPr>
            </w:pPr>
            <w:r w:rsidRPr="00C53BBE">
              <w:rPr>
                <w:rFonts w:ascii="Times New Roman" w:eastAsia="Times New Roman" w:hAnsi="Times New Roman" w:cs="Times New Roman"/>
                <w:b/>
                <w:sz w:val="24"/>
                <w:szCs w:val="24"/>
              </w:rPr>
              <w:t>Складові компоненту</w:t>
            </w:r>
          </w:p>
        </w:tc>
        <w:tc>
          <w:tcPr>
            <w:tcW w:w="50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51C46" w:rsidRPr="00C53BBE" w:rsidRDefault="002A7521" w:rsidP="00C53BBE">
            <w:pPr>
              <w:spacing w:after="0" w:line="240" w:lineRule="auto"/>
              <w:jc w:val="center"/>
              <w:rPr>
                <w:rFonts w:ascii="Times New Roman" w:eastAsia="Times New Roman" w:hAnsi="Times New Roman" w:cs="Times New Roman"/>
                <w:b/>
                <w:sz w:val="24"/>
                <w:szCs w:val="24"/>
              </w:rPr>
            </w:pPr>
            <w:r w:rsidRPr="00C53BBE">
              <w:rPr>
                <w:rFonts w:ascii="Times New Roman" w:eastAsia="Times New Roman" w:hAnsi="Times New Roman" w:cs="Times New Roman"/>
                <w:b/>
                <w:sz w:val="24"/>
                <w:szCs w:val="24"/>
              </w:rPr>
              <w:t>Критерії</w:t>
            </w:r>
          </w:p>
        </w:tc>
        <w:tc>
          <w:tcPr>
            <w:tcW w:w="1746"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rsidR="00B51C46" w:rsidRPr="00C53BBE" w:rsidRDefault="002A7521" w:rsidP="00C53BBE">
            <w:pPr>
              <w:spacing w:after="0" w:line="240" w:lineRule="auto"/>
              <w:jc w:val="center"/>
              <w:rPr>
                <w:rFonts w:ascii="Times New Roman" w:eastAsia="Times New Roman" w:hAnsi="Times New Roman" w:cs="Times New Roman"/>
                <w:b/>
                <w:sz w:val="24"/>
                <w:szCs w:val="24"/>
              </w:rPr>
            </w:pPr>
            <w:r w:rsidRPr="00C53BBE">
              <w:rPr>
                <w:rFonts w:ascii="Times New Roman" w:eastAsia="Times New Roman" w:hAnsi="Times New Roman" w:cs="Times New Roman"/>
                <w:b/>
                <w:sz w:val="24"/>
                <w:szCs w:val="24"/>
              </w:rPr>
              <w:t>К-ть балів</w:t>
            </w:r>
          </w:p>
        </w:tc>
      </w:tr>
      <w:tr w:rsidR="00B51C46" w:rsidRPr="00C53BBE" w:rsidTr="00C53BBE">
        <w:trPr>
          <w:trHeight w:val="735"/>
        </w:trPr>
        <w:tc>
          <w:tcPr>
            <w:tcW w:w="22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51C46" w:rsidRPr="00C53BBE" w:rsidRDefault="00C53BBE" w:rsidP="00C53BBE">
            <w:pPr>
              <w:spacing w:after="0" w:line="240" w:lineRule="auto"/>
              <w:jc w:val="both"/>
              <w:rPr>
                <w:rFonts w:ascii="Times New Roman" w:eastAsia="Times New Roman" w:hAnsi="Times New Roman" w:cs="Times New Roman"/>
                <w:sz w:val="24"/>
                <w:szCs w:val="24"/>
              </w:rPr>
            </w:pPr>
            <w:r w:rsidRPr="00C53BBE">
              <w:rPr>
                <w:rFonts w:ascii="Times New Roman" w:eastAsia="Times New Roman" w:hAnsi="Times New Roman" w:cs="Times New Roman"/>
                <w:sz w:val="24"/>
                <w:szCs w:val="24"/>
              </w:rPr>
              <w:t xml:space="preserve">Правильна </w:t>
            </w:r>
            <w:r w:rsidR="002A7521" w:rsidRPr="00C53BBE">
              <w:rPr>
                <w:rFonts w:ascii="Times New Roman" w:eastAsia="Times New Roman" w:hAnsi="Times New Roman" w:cs="Times New Roman"/>
                <w:sz w:val="24"/>
                <w:szCs w:val="24"/>
              </w:rPr>
              <w:t>посадка та організація рук</w:t>
            </w:r>
          </w:p>
        </w:tc>
        <w:tc>
          <w:tcPr>
            <w:tcW w:w="5042" w:type="dxa"/>
            <w:tcBorders>
              <w:top w:val="nil"/>
              <w:left w:val="nil"/>
              <w:bottom w:val="single" w:sz="8" w:space="0" w:color="000000"/>
              <w:right w:val="single" w:sz="8" w:space="0" w:color="000000"/>
            </w:tcBorders>
            <w:tcMar>
              <w:top w:w="100" w:type="dxa"/>
              <w:left w:w="100" w:type="dxa"/>
              <w:bottom w:w="100" w:type="dxa"/>
              <w:right w:w="100" w:type="dxa"/>
            </w:tcMar>
          </w:tcPr>
          <w:p w:rsidR="00B51C46" w:rsidRPr="00C53BBE" w:rsidRDefault="002A7521" w:rsidP="00C53BBE">
            <w:pPr>
              <w:numPr>
                <w:ilvl w:val="0"/>
                <w:numId w:val="30"/>
              </w:numPr>
              <w:spacing w:after="0" w:line="240" w:lineRule="auto"/>
              <w:ind w:left="0"/>
              <w:rPr>
                <w:rFonts w:ascii="Times New Roman" w:eastAsia="Arial" w:hAnsi="Times New Roman" w:cs="Times New Roman"/>
                <w:sz w:val="24"/>
                <w:szCs w:val="24"/>
              </w:rPr>
            </w:pPr>
            <w:r w:rsidRPr="00C53BBE">
              <w:rPr>
                <w:rFonts w:ascii="Times New Roman" w:eastAsia="Times New Roman" w:hAnsi="Times New Roman" w:cs="Times New Roman"/>
                <w:sz w:val="24"/>
                <w:szCs w:val="24"/>
              </w:rPr>
              <w:t>рівна осанка та природність пози;</w:t>
            </w:r>
          </w:p>
          <w:p w:rsidR="00B51C46" w:rsidRPr="00C53BBE" w:rsidRDefault="002A7521" w:rsidP="00C53BBE">
            <w:pPr>
              <w:numPr>
                <w:ilvl w:val="0"/>
                <w:numId w:val="30"/>
              </w:numPr>
              <w:spacing w:after="0" w:line="240" w:lineRule="auto"/>
              <w:ind w:left="0"/>
              <w:rPr>
                <w:rFonts w:ascii="Times New Roman" w:eastAsia="Arial" w:hAnsi="Times New Roman" w:cs="Times New Roman"/>
                <w:sz w:val="24"/>
                <w:szCs w:val="24"/>
              </w:rPr>
            </w:pPr>
            <w:r w:rsidRPr="00C53BBE">
              <w:rPr>
                <w:rFonts w:ascii="Times New Roman" w:eastAsia="Times New Roman" w:hAnsi="Times New Roman" w:cs="Times New Roman"/>
                <w:sz w:val="24"/>
                <w:szCs w:val="24"/>
              </w:rPr>
              <w:t>вільність, пластичність та гнучкість піаністичного апарату</w:t>
            </w:r>
          </w:p>
        </w:tc>
        <w:tc>
          <w:tcPr>
            <w:tcW w:w="1746" w:type="dxa"/>
            <w:tcBorders>
              <w:top w:val="nil"/>
              <w:left w:val="nil"/>
              <w:bottom w:val="single" w:sz="8" w:space="0" w:color="000000"/>
              <w:right w:val="single" w:sz="8" w:space="0" w:color="000000"/>
            </w:tcBorders>
            <w:tcMar>
              <w:top w:w="20" w:type="dxa"/>
              <w:left w:w="20" w:type="dxa"/>
              <w:bottom w:w="20" w:type="dxa"/>
              <w:right w:w="20" w:type="dxa"/>
            </w:tcMar>
          </w:tcPr>
          <w:p w:rsidR="00B51C46" w:rsidRPr="00C53BBE" w:rsidRDefault="002A7521" w:rsidP="00C53BBE">
            <w:pPr>
              <w:spacing w:after="0" w:line="240" w:lineRule="auto"/>
              <w:jc w:val="center"/>
              <w:rPr>
                <w:rFonts w:ascii="Times New Roman" w:eastAsia="Times New Roman" w:hAnsi="Times New Roman" w:cs="Times New Roman"/>
                <w:sz w:val="24"/>
                <w:szCs w:val="24"/>
              </w:rPr>
            </w:pPr>
            <w:r w:rsidRPr="00C53BBE">
              <w:rPr>
                <w:rFonts w:ascii="Times New Roman" w:eastAsia="Times New Roman" w:hAnsi="Times New Roman" w:cs="Times New Roman"/>
                <w:sz w:val="24"/>
                <w:szCs w:val="24"/>
              </w:rPr>
              <w:t>5</w:t>
            </w:r>
          </w:p>
          <w:p w:rsidR="00B51C46" w:rsidRPr="00C53BBE" w:rsidRDefault="00B51C46" w:rsidP="00C53BBE">
            <w:pPr>
              <w:spacing w:after="0" w:line="240" w:lineRule="auto"/>
              <w:jc w:val="center"/>
              <w:rPr>
                <w:rFonts w:ascii="Times New Roman" w:eastAsia="Times New Roman" w:hAnsi="Times New Roman" w:cs="Times New Roman"/>
                <w:sz w:val="24"/>
                <w:szCs w:val="24"/>
              </w:rPr>
            </w:pPr>
          </w:p>
          <w:p w:rsidR="00B51C46" w:rsidRPr="00C53BBE" w:rsidRDefault="002A7521" w:rsidP="00C53BBE">
            <w:pPr>
              <w:spacing w:after="0" w:line="240" w:lineRule="auto"/>
              <w:jc w:val="center"/>
              <w:rPr>
                <w:rFonts w:ascii="Times New Roman" w:eastAsia="Times New Roman" w:hAnsi="Times New Roman" w:cs="Times New Roman"/>
                <w:sz w:val="24"/>
                <w:szCs w:val="24"/>
              </w:rPr>
            </w:pPr>
            <w:r w:rsidRPr="00C53BBE">
              <w:rPr>
                <w:rFonts w:ascii="Times New Roman" w:eastAsia="Times New Roman" w:hAnsi="Times New Roman" w:cs="Times New Roman"/>
                <w:sz w:val="24"/>
                <w:szCs w:val="24"/>
              </w:rPr>
              <w:t>5</w:t>
            </w:r>
          </w:p>
        </w:tc>
      </w:tr>
      <w:tr w:rsidR="00B51C46" w:rsidRPr="00C53BBE" w:rsidTr="00C53BBE">
        <w:trPr>
          <w:trHeight w:val="834"/>
        </w:trPr>
        <w:tc>
          <w:tcPr>
            <w:tcW w:w="22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51C46" w:rsidRPr="00C53BBE" w:rsidRDefault="00C53BBE" w:rsidP="00C53BBE">
            <w:pPr>
              <w:spacing w:after="0" w:line="240" w:lineRule="auto"/>
              <w:jc w:val="both"/>
              <w:rPr>
                <w:rFonts w:ascii="Times New Roman" w:eastAsia="Times New Roman" w:hAnsi="Times New Roman" w:cs="Times New Roman"/>
                <w:sz w:val="24"/>
                <w:szCs w:val="24"/>
              </w:rPr>
            </w:pPr>
            <w:r w:rsidRPr="00C53BBE">
              <w:rPr>
                <w:rFonts w:ascii="Times New Roman" w:eastAsia="Times New Roman" w:hAnsi="Times New Roman" w:cs="Times New Roman"/>
                <w:sz w:val="24"/>
                <w:szCs w:val="24"/>
              </w:rPr>
              <w:t xml:space="preserve">Просторова </w:t>
            </w:r>
            <w:r w:rsidR="002A7521" w:rsidRPr="00C53BBE">
              <w:rPr>
                <w:rFonts w:ascii="Times New Roman" w:eastAsia="Times New Roman" w:hAnsi="Times New Roman" w:cs="Times New Roman"/>
                <w:sz w:val="24"/>
                <w:szCs w:val="24"/>
              </w:rPr>
              <w:t>точність пальцевого апарату</w:t>
            </w:r>
          </w:p>
        </w:tc>
        <w:tc>
          <w:tcPr>
            <w:tcW w:w="5042" w:type="dxa"/>
            <w:tcBorders>
              <w:top w:val="nil"/>
              <w:left w:val="nil"/>
              <w:bottom w:val="single" w:sz="8" w:space="0" w:color="000000"/>
              <w:right w:val="single" w:sz="8" w:space="0" w:color="000000"/>
            </w:tcBorders>
            <w:tcMar>
              <w:top w:w="100" w:type="dxa"/>
              <w:left w:w="100" w:type="dxa"/>
              <w:bottom w:w="100" w:type="dxa"/>
              <w:right w:w="100" w:type="dxa"/>
            </w:tcMar>
          </w:tcPr>
          <w:p w:rsidR="00B51C46" w:rsidRPr="00C53BBE" w:rsidRDefault="002A7521" w:rsidP="00C53BBE">
            <w:pPr>
              <w:numPr>
                <w:ilvl w:val="0"/>
                <w:numId w:val="2"/>
              </w:numPr>
              <w:spacing w:after="0" w:line="240" w:lineRule="auto"/>
              <w:ind w:left="0"/>
              <w:rPr>
                <w:rFonts w:ascii="Times New Roman" w:eastAsia="Arial" w:hAnsi="Times New Roman" w:cs="Times New Roman"/>
                <w:sz w:val="24"/>
                <w:szCs w:val="24"/>
              </w:rPr>
            </w:pPr>
            <w:r w:rsidRPr="00C53BBE">
              <w:rPr>
                <w:rFonts w:ascii="Times New Roman" w:eastAsia="Times New Roman" w:hAnsi="Times New Roman" w:cs="Times New Roman"/>
                <w:sz w:val="24"/>
                <w:szCs w:val="24"/>
              </w:rPr>
              <w:t>автоматизована здатність безпомилково потрапляти на необхідні клавіші;</w:t>
            </w:r>
          </w:p>
          <w:p w:rsidR="00B51C46" w:rsidRPr="00C53BBE" w:rsidRDefault="002A7521" w:rsidP="00C53BBE">
            <w:pPr>
              <w:numPr>
                <w:ilvl w:val="0"/>
                <w:numId w:val="2"/>
              </w:numPr>
              <w:spacing w:after="0" w:line="240" w:lineRule="auto"/>
              <w:ind w:left="0"/>
              <w:rPr>
                <w:rFonts w:ascii="Times New Roman" w:eastAsia="Arial" w:hAnsi="Times New Roman" w:cs="Times New Roman"/>
                <w:sz w:val="24"/>
                <w:szCs w:val="24"/>
              </w:rPr>
            </w:pPr>
            <w:r w:rsidRPr="00C53BBE">
              <w:rPr>
                <w:rFonts w:ascii="Times New Roman" w:eastAsia="Times New Roman" w:hAnsi="Times New Roman" w:cs="Times New Roman"/>
                <w:sz w:val="24"/>
                <w:szCs w:val="24"/>
              </w:rPr>
              <w:t xml:space="preserve"> доцільність та економія рухів</w:t>
            </w:r>
          </w:p>
        </w:tc>
        <w:tc>
          <w:tcPr>
            <w:tcW w:w="1746" w:type="dxa"/>
            <w:tcBorders>
              <w:top w:val="nil"/>
              <w:left w:val="nil"/>
              <w:bottom w:val="single" w:sz="8" w:space="0" w:color="000000"/>
              <w:right w:val="single" w:sz="8" w:space="0" w:color="000000"/>
            </w:tcBorders>
            <w:tcMar>
              <w:top w:w="20" w:type="dxa"/>
              <w:left w:w="20" w:type="dxa"/>
              <w:bottom w:w="20" w:type="dxa"/>
              <w:right w:w="20" w:type="dxa"/>
            </w:tcMar>
          </w:tcPr>
          <w:p w:rsidR="00B51C46" w:rsidRPr="00C53BBE" w:rsidRDefault="002A7521" w:rsidP="00C53BBE">
            <w:pPr>
              <w:spacing w:after="0" w:line="240" w:lineRule="auto"/>
              <w:jc w:val="center"/>
              <w:rPr>
                <w:rFonts w:ascii="Times New Roman" w:eastAsia="Times New Roman" w:hAnsi="Times New Roman" w:cs="Times New Roman"/>
                <w:sz w:val="24"/>
                <w:szCs w:val="24"/>
              </w:rPr>
            </w:pPr>
            <w:r w:rsidRPr="00C53BBE">
              <w:rPr>
                <w:rFonts w:ascii="Times New Roman" w:eastAsia="Times New Roman" w:hAnsi="Times New Roman" w:cs="Times New Roman"/>
                <w:sz w:val="24"/>
                <w:szCs w:val="24"/>
              </w:rPr>
              <w:t>10</w:t>
            </w:r>
          </w:p>
          <w:p w:rsidR="00B51C46" w:rsidRPr="00C53BBE" w:rsidRDefault="00B51C46" w:rsidP="00C53BBE">
            <w:pPr>
              <w:spacing w:after="0" w:line="240" w:lineRule="auto"/>
              <w:jc w:val="center"/>
              <w:rPr>
                <w:rFonts w:ascii="Times New Roman" w:eastAsia="Times New Roman" w:hAnsi="Times New Roman" w:cs="Times New Roman"/>
                <w:sz w:val="24"/>
                <w:szCs w:val="24"/>
              </w:rPr>
            </w:pPr>
          </w:p>
          <w:p w:rsidR="00B51C46" w:rsidRPr="00C53BBE" w:rsidRDefault="002A7521" w:rsidP="00C53BBE">
            <w:pPr>
              <w:spacing w:after="0" w:line="240" w:lineRule="auto"/>
              <w:jc w:val="center"/>
              <w:rPr>
                <w:rFonts w:ascii="Times New Roman" w:eastAsia="Times New Roman" w:hAnsi="Times New Roman" w:cs="Times New Roman"/>
                <w:sz w:val="24"/>
                <w:szCs w:val="24"/>
              </w:rPr>
            </w:pPr>
            <w:r w:rsidRPr="00C53BBE">
              <w:rPr>
                <w:rFonts w:ascii="Times New Roman" w:eastAsia="Times New Roman" w:hAnsi="Times New Roman" w:cs="Times New Roman"/>
                <w:sz w:val="24"/>
                <w:szCs w:val="24"/>
              </w:rPr>
              <w:t>5</w:t>
            </w:r>
          </w:p>
        </w:tc>
      </w:tr>
      <w:tr w:rsidR="00B51C46" w:rsidRPr="00C53BBE" w:rsidTr="00C53BBE">
        <w:trPr>
          <w:trHeight w:val="1271"/>
        </w:trPr>
        <w:tc>
          <w:tcPr>
            <w:tcW w:w="22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51C46" w:rsidRPr="00C53BBE" w:rsidRDefault="00C53BBE" w:rsidP="00C53BBE">
            <w:pPr>
              <w:spacing w:after="0" w:line="240" w:lineRule="auto"/>
              <w:jc w:val="both"/>
              <w:rPr>
                <w:rFonts w:ascii="Times New Roman" w:eastAsia="Times New Roman" w:hAnsi="Times New Roman" w:cs="Times New Roman"/>
                <w:sz w:val="24"/>
                <w:szCs w:val="24"/>
              </w:rPr>
            </w:pPr>
            <w:r w:rsidRPr="00C53BBE">
              <w:rPr>
                <w:rFonts w:ascii="Times New Roman" w:eastAsia="Times New Roman" w:hAnsi="Times New Roman" w:cs="Times New Roman"/>
                <w:sz w:val="24"/>
                <w:szCs w:val="24"/>
              </w:rPr>
              <w:t xml:space="preserve">Рівномірна </w:t>
            </w:r>
            <w:r w:rsidR="002A7521" w:rsidRPr="00C53BBE">
              <w:rPr>
                <w:rFonts w:ascii="Times New Roman" w:eastAsia="Times New Roman" w:hAnsi="Times New Roman" w:cs="Times New Roman"/>
                <w:sz w:val="24"/>
                <w:szCs w:val="24"/>
              </w:rPr>
              <w:t>розвиненість усіх пальців</w:t>
            </w:r>
          </w:p>
        </w:tc>
        <w:tc>
          <w:tcPr>
            <w:tcW w:w="5042" w:type="dxa"/>
            <w:tcBorders>
              <w:top w:val="nil"/>
              <w:left w:val="nil"/>
              <w:bottom w:val="single" w:sz="8" w:space="0" w:color="000000"/>
              <w:right w:val="single" w:sz="8" w:space="0" w:color="000000"/>
            </w:tcBorders>
            <w:tcMar>
              <w:top w:w="100" w:type="dxa"/>
              <w:left w:w="100" w:type="dxa"/>
              <w:bottom w:w="100" w:type="dxa"/>
              <w:right w:w="100" w:type="dxa"/>
            </w:tcMar>
          </w:tcPr>
          <w:p w:rsidR="00B51C46" w:rsidRPr="00C53BBE" w:rsidRDefault="002A7521" w:rsidP="00C53BBE">
            <w:pPr>
              <w:numPr>
                <w:ilvl w:val="0"/>
                <w:numId w:val="43"/>
              </w:numPr>
              <w:spacing w:after="0" w:line="240" w:lineRule="auto"/>
              <w:ind w:left="0"/>
              <w:rPr>
                <w:rFonts w:ascii="Times New Roman" w:eastAsia="Arial" w:hAnsi="Times New Roman" w:cs="Times New Roman"/>
                <w:sz w:val="24"/>
                <w:szCs w:val="24"/>
              </w:rPr>
            </w:pPr>
            <w:r w:rsidRPr="00C53BBE">
              <w:rPr>
                <w:rFonts w:ascii="Times New Roman" w:eastAsia="Times New Roman" w:hAnsi="Times New Roman" w:cs="Times New Roman"/>
                <w:sz w:val="24"/>
                <w:szCs w:val="24"/>
              </w:rPr>
              <w:t>незалежність та самостійність рухів усіх пальців;</w:t>
            </w:r>
          </w:p>
          <w:p w:rsidR="00B51C46" w:rsidRPr="00C53BBE" w:rsidRDefault="002A7521" w:rsidP="00C53BBE">
            <w:pPr>
              <w:numPr>
                <w:ilvl w:val="0"/>
                <w:numId w:val="43"/>
              </w:numPr>
              <w:spacing w:after="0" w:line="240" w:lineRule="auto"/>
              <w:ind w:left="0"/>
              <w:rPr>
                <w:rFonts w:ascii="Times New Roman" w:eastAsia="Arial" w:hAnsi="Times New Roman" w:cs="Times New Roman"/>
                <w:sz w:val="24"/>
                <w:szCs w:val="24"/>
              </w:rPr>
            </w:pPr>
            <w:r w:rsidRPr="00C53BBE">
              <w:rPr>
                <w:rFonts w:ascii="Times New Roman" w:eastAsia="Times New Roman" w:hAnsi="Times New Roman" w:cs="Times New Roman"/>
                <w:sz w:val="24"/>
                <w:szCs w:val="24"/>
              </w:rPr>
              <w:t>уміння видобувати звуки рівної, однакової сили;</w:t>
            </w:r>
          </w:p>
        </w:tc>
        <w:tc>
          <w:tcPr>
            <w:tcW w:w="1746" w:type="dxa"/>
            <w:tcBorders>
              <w:top w:val="nil"/>
              <w:left w:val="nil"/>
              <w:bottom w:val="single" w:sz="8" w:space="0" w:color="000000"/>
              <w:right w:val="single" w:sz="8" w:space="0" w:color="000000"/>
            </w:tcBorders>
            <w:tcMar>
              <w:top w:w="20" w:type="dxa"/>
              <w:left w:w="20" w:type="dxa"/>
              <w:bottom w:w="20" w:type="dxa"/>
              <w:right w:w="20" w:type="dxa"/>
            </w:tcMar>
          </w:tcPr>
          <w:p w:rsidR="00B51C46" w:rsidRPr="00C53BBE" w:rsidRDefault="002A7521" w:rsidP="00C53BBE">
            <w:pPr>
              <w:spacing w:after="0" w:line="240" w:lineRule="auto"/>
              <w:jc w:val="center"/>
              <w:rPr>
                <w:rFonts w:ascii="Times New Roman" w:eastAsia="Times New Roman" w:hAnsi="Times New Roman" w:cs="Times New Roman"/>
                <w:sz w:val="24"/>
                <w:szCs w:val="24"/>
              </w:rPr>
            </w:pPr>
            <w:r w:rsidRPr="00C53BBE">
              <w:rPr>
                <w:rFonts w:ascii="Times New Roman" w:eastAsia="Times New Roman" w:hAnsi="Times New Roman" w:cs="Times New Roman"/>
                <w:sz w:val="24"/>
                <w:szCs w:val="24"/>
              </w:rPr>
              <w:t>10</w:t>
            </w:r>
          </w:p>
          <w:p w:rsidR="00B51C46" w:rsidRPr="00C53BBE" w:rsidRDefault="00B51C46" w:rsidP="00C53BBE">
            <w:pPr>
              <w:spacing w:after="0" w:line="240" w:lineRule="auto"/>
              <w:jc w:val="center"/>
              <w:rPr>
                <w:rFonts w:ascii="Times New Roman" w:eastAsia="Times New Roman" w:hAnsi="Times New Roman" w:cs="Times New Roman"/>
                <w:sz w:val="24"/>
                <w:szCs w:val="24"/>
              </w:rPr>
            </w:pPr>
          </w:p>
          <w:p w:rsidR="00B51C46" w:rsidRPr="00C53BBE" w:rsidRDefault="00B51C46" w:rsidP="00C53BBE">
            <w:pPr>
              <w:spacing w:after="0" w:line="240" w:lineRule="auto"/>
              <w:jc w:val="center"/>
              <w:rPr>
                <w:rFonts w:ascii="Times New Roman" w:eastAsia="Times New Roman" w:hAnsi="Times New Roman" w:cs="Times New Roman"/>
                <w:sz w:val="24"/>
                <w:szCs w:val="24"/>
              </w:rPr>
            </w:pPr>
          </w:p>
          <w:p w:rsidR="00B51C46" w:rsidRPr="00C53BBE" w:rsidRDefault="002A7521" w:rsidP="00C53BBE">
            <w:pPr>
              <w:spacing w:after="0" w:line="240" w:lineRule="auto"/>
              <w:jc w:val="center"/>
              <w:rPr>
                <w:rFonts w:ascii="Times New Roman" w:eastAsia="Times New Roman" w:hAnsi="Times New Roman" w:cs="Times New Roman"/>
                <w:sz w:val="24"/>
                <w:szCs w:val="24"/>
              </w:rPr>
            </w:pPr>
            <w:r w:rsidRPr="00C53BBE">
              <w:rPr>
                <w:rFonts w:ascii="Times New Roman" w:eastAsia="Times New Roman" w:hAnsi="Times New Roman" w:cs="Times New Roman"/>
                <w:sz w:val="24"/>
                <w:szCs w:val="24"/>
              </w:rPr>
              <w:t>10</w:t>
            </w:r>
          </w:p>
        </w:tc>
      </w:tr>
      <w:tr w:rsidR="00B51C46" w:rsidRPr="00C53BBE" w:rsidTr="00C53BBE">
        <w:trPr>
          <w:trHeight w:val="1188"/>
        </w:trPr>
        <w:tc>
          <w:tcPr>
            <w:tcW w:w="22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51C46" w:rsidRPr="00C53BBE" w:rsidRDefault="00C53BBE" w:rsidP="00C53BBE">
            <w:pPr>
              <w:spacing w:after="0" w:line="240" w:lineRule="auto"/>
              <w:jc w:val="both"/>
              <w:rPr>
                <w:rFonts w:ascii="Times New Roman" w:eastAsia="Times New Roman" w:hAnsi="Times New Roman" w:cs="Times New Roman"/>
                <w:sz w:val="24"/>
                <w:szCs w:val="24"/>
              </w:rPr>
            </w:pPr>
            <w:r w:rsidRPr="00C53BBE">
              <w:rPr>
                <w:rFonts w:ascii="Times New Roman" w:eastAsia="Times New Roman" w:hAnsi="Times New Roman" w:cs="Times New Roman"/>
                <w:sz w:val="24"/>
                <w:szCs w:val="24"/>
              </w:rPr>
              <w:t xml:space="preserve">Координація </w:t>
            </w:r>
            <w:r w:rsidR="002A7521" w:rsidRPr="00C53BBE">
              <w:rPr>
                <w:rFonts w:ascii="Times New Roman" w:eastAsia="Times New Roman" w:hAnsi="Times New Roman" w:cs="Times New Roman"/>
                <w:sz w:val="24"/>
                <w:szCs w:val="24"/>
              </w:rPr>
              <w:t>та свобода піаністичних рухів</w:t>
            </w:r>
          </w:p>
        </w:tc>
        <w:tc>
          <w:tcPr>
            <w:tcW w:w="5042" w:type="dxa"/>
            <w:tcBorders>
              <w:top w:val="nil"/>
              <w:left w:val="nil"/>
              <w:bottom w:val="single" w:sz="8" w:space="0" w:color="000000"/>
              <w:right w:val="single" w:sz="8" w:space="0" w:color="000000"/>
            </w:tcBorders>
            <w:tcMar>
              <w:top w:w="100" w:type="dxa"/>
              <w:left w:w="100" w:type="dxa"/>
              <w:bottom w:w="100" w:type="dxa"/>
              <w:right w:w="100" w:type="dxa"/>
            </w:tcMar>
          </w:tcPr>
          <w:p w:rsidR="00B51C46" w:rsidRPr="00C53BBE" w:rsidRDefault="002A7521" w:rsidP="00C53BBE">
            <w:pPr>
              <w:numPr>
                <w:ilvl w:val="0"/>
                <w:numId w:val="44"/>
              </w:numPr>
              <w:spacing w:after="0" w:line="240" w:lineRule="auto"/>
              <w:ind w:left="0"/>
              <w:rPr>
                <w:rFonts w:ascii="Times New Roman" w:eastAsia="Arial" w:hAnsi="Times New Roman" w:cs="Times New Roman"/>
                <w:sz w:val="24"/>
                <w:szCs w:val="24"/>
              </w:rPr>
            </w:pPr>
            <w:r w:rsidRPr="00C53BBE">
              <w:rPr>
                <w:rFonts w:ascii="Times New Roman" w:eastAsia="Times New Roman" w:hAnsi="Times New Roman" w:cs="Times New Roman"/>
                <w:sz w:val="24"/>
                <w:szCs w:val="24"/>
              </w:rPr>
              <w:t>узгодженість рухів, яка проявляється у послідовній зміні напруження та розслаблення;</w:t>
            </w:r>
          </w:p>
          <w:p w:rsidR="00B51C46" w:rsidRPr="00C53BBE" w:rsidRDefault="002A7521" w:rsidP="00C53BBE">
            <w:pPr>
              <w:numPr>
                <w:ilvl w:val="0"/>
                <w:numId w:val="44"/>
              </w:numPr>
              <w:spacing w:after="0" w:line="240" w:lineRule="auto"/>
              <w:ind w:left="0"/>
              <w:rPr>
                <w:rFonts w:ascii="Times New Roman" w:eastAsia="Arial" w:hAnsi="Times New Roman" w:cs="Times New Roman"/>
                <w:sz w:val="24"/>
                <w:szCs w:val="24"/>
              </w:rPr>
            </w:pPr>
            <w:r w:rsidRPr="00C53BBE">
              <w:rPr>
                <w:rFonts w:ascii="Times New Roman" w:eastAsia="Times New Roman" w:hAnsi="Times New Roman" w:cs="Times New Roman"/>
                <w:sz w:val="24"/>
                <w:szCs w:val="24"/>
              </w:rPr>
              <w:t>зв'язок та взаємодія пальців з іншими частинами тіла</w:t>
            </w:r>
          </w:p>
        </w:tc>
        <w:tc>
          <w:tcPr>
            <w:tcW w:w="1746" w:type="dxa"/>
            <w:tcBorders>
              <w:top w:val="nil"/>
              <w:left w:val="nil"/>
              <w:bottom w:val="single" w:sz="8" w:space="0" w:color="000000"/>
              <w:right w:val="single" w:sz="8" w:space="0" w:color="000000"/>
            </w:tcBorders>
            <w:tcMar>
              <w:top w:w="20" w:type="dxa"/>
              <w:left w:w="20" w:type="dxa"/>
              <w:bottom w:w="20" w:type="dxa"/>
              <w:right w:w="20" w:type="dxa"/>
            </w:tcMar>
          </w:tcPr>
          <w:p w:rsidR="00B51C46" w:rsidRPr="00C53BBE" w:rsidRDefault="002A7521" w:rsidP="00C53BBE">
            <w:pPr>
              <w:spacing w:after="0" w:line="240" w:lineRule="auto"/>
              <w:jc w:val="center"/>
              <w:rPr>
                <w:rFonts w:ascii="Times New Roman" w:eastAsia="Times New Roman" w:hAnsi="Times New Roman" w:cs="Times New Roman"/>
                <w:sz w:val="24"/>
                <w:szCs w:val="24"/>
              </w:rPr>
            </w:pPr>
            <w:r w:rsidRPr="00C53BBE">
              <w:rPr>
                <w:rFonts w:ascii="Times New Roman" w:eastAsia="Times New Roman" w:hAnsi="Times New Roman" w:cs="Times New Roman"/>
                <w:sz w:val="24"/>
                <w:szCs w:val="24"/>
              </w:rPr>
              <w:t>10</w:t>
            </w:r>
          </w:p>
          <w:p w:rsidR="00B51C46" w:rsidRPr="00C53BBE" w:rsidRDefault="00B51C46" w:rsidP="00C53BBE">
            <w:pPr>
              <w:spacing w:after="0" w:line="240" w:lineRule="auto"/>
              <w:jc w:val="center"/>
              <w:rPr>
                <w:rFonts w:ascii="Times New Roman" w:eastAsia="Times New Roman" w:hAnsi="Times New Roman" w:cs="Times New Roman"/>
                <w:sz w:val="24"/>
                <w:szCs w:val="24"/>
              </w:rPr>
            </w:pPr>
          </w:p>
          <w:p w:rsidR="00B51C46" w:rsidRPr="00C53BBE" w:rsidRDefault="00B51C46" w:rsidP="00C53BBE">
            <w:pPr>
              <w:spacing w:after="0" w:line="240" w:lineRule="auto"/>
              <w:jc w:val="center"/>
              <w:rPr>
                <w:rFonts w:ascii="Times New Roman" w:eastAsia="Times New Roman" w:hAnsi="Times New Roman" w:cs="Times New Roman"/>
                <w:sz w:val="24"/>
                <w:szCs w:val="24"/>
              </w:rPr>
            </w:pPr>
          </w:p>
          <w:p w:rsidR="00B51C46" w:rsidRPr="00C53BBE" w:rsidRDefault="00B51C46" w:rsidP="00C53BBE">
            <w:pPr>
              <w:spacing w:after="0" w:line="240" w:lineRule="auto"/>
              <w:jc w:val="center"/>
              <w:rPr>
                <w:rFonts w:ascii="Times New Roman" w:eastAsia="Times New Roman" w:hAnsi="Times New Roman" w:cs="Times New Roman"/>
                <w:sz w:val="24"/>
                <w:szCs w:val="24"/>
              </w:rPr>
            </w:pPr>
          </w:p>
          <w:p w:rsidR="00B51C46" w:rsidRPr="00C53BBE" w:rsidRDefault="002A7521" w:rsidP="00C53BBE">
            <w:pPr>
              <w:spacing w:after="0" w:line="240" w:lineRule="auto"/>
              <w:jc w:val="center"/>
              <w:rPr>
                <w:rFonts w:ascii="Times New Roman" w:eastAsia="Times New Roman" w:hAnsi="Times New Roman" w:cs="Times New Roman"/>
                <w:sz w:val="24"/>
                <w:szCs w:val="24"/>
              </w:rPr>
            </w:pPr>
            <w:r w:rsidRPr="00C53BBE">
              <w:rPr>
                <w:rFonts w:ascii="Times New Roman" w:eastAsia="Times New Roman" w:hAnsi="Times New Roman" w:cs="Times New Roman"/>
                <w:sz w:val="24"/>
                <w:szCs w:val="24"/>
              </w:rPr>
              <w:t>5</w:t>
            </w:r>
          </w:p>
        </w:tc>
      </w:tr>
      <w:tr w:rsidR="00B51C46" w:rsidRPr="00C53BBE" w:rsidTr="00C53BBE">
        <w:trPr>
          <w:trHeight w:val="1012"/>
        </w:trPr>
        <w:tc>
          <w:tcPr>
            <w:tcW w:w="22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51C46" w:rsidRPr="00C53BBE" w:rsidRDefault="00C53BBE" w:rsidP="00C53BBE">
            <w:pPr>
              <w:spacing w:after="0" w:line="240" w:lineRule="auto"/>
              <w:jc w:val="both"/>
              <w:rPr>
                <w:rFonts w:ascii="Times New Roman" w:eastAsia="Times New Roman" w:hAnsi="Times New Roman" w:cs="Times New Roman"/>
                <w:sz w:val="24"/>
                <w:szCs w:val="24"/>
              </w:rPr>
            </w:pPr>
            <w:r w:rsidRPr="00C53BBE">
              <w:rPr>
                <w:rFonts w:ascii="Times New Roman" w:eastAsia="Times New Roman" w:hAnsi="Times New Roman" w:cs="Times New Roman"/>
                <w:sz w:val="24"/>
                <w:szCs w:val="24"/>
              </w:rPr>
              <w:t xml:space="preserve">Уявне </w:t>
            </w:r>
            <w:r w:rsidR="002A7521" w:rsidRPr="00C53BBE">
              <w:rPr>
                <w:rFonts w:ascii="Times New Roman" w:eastAsia="Times New Roman" w:hAnsi="Times New Roman" w:cs="Times New Roman"/>
                <w:sz w:val="24"/>
                <w:szCs w:val="24"/>
              </w:rPr>
              <w:t>представлення клавіатури</w:t>
            </w:r>
          </w:p>
        </w:tc>
        <w:tc>
          <w:tcPr>
            <w:tcW w:w="5042" w:type="dxa"/>
            <w:tcBorders>
              <w:top w:val="nil"/>
              <w:left w:val="nil"/>
              <w:bottom w:val="single" w:sz="8" w:space="0" w:color="000000"/>
              <w:right w:val="single" w:sz="8" w:space="0" w:color="000000"/>
            </w:tcBorders>
            <w:tcMar>
              <w:top w:w="100" w:type="dxa"/>
              <w:left w:w="100" w:type="dxa"/>
              <w:bottom w:w="100" w:type="dxa"/>
              <w:right w:w="100" w:type="dxa"/>
            </w:tcMar>
          </w:tcPr>
          <w:p w:rsidR="00B51C46" w:rsidRPr="00C53BBE" w:rsidRDefault="002A7521" w:rsidP="00C53BBE">
            <w:pPr>
              <w:numPr>
                <w:ilvl w:val="0"/>
                <w:numId w:val="25"/>
              </w:numPr>
              <w:spacing w:after="0" w:line="240" w:lineRule="auto"/>
              <w:ind w:left="0"/>
              <w:rPr>
                <w:rFonts w:ascii="Times New Roman" w:eastAsia="Arial" w:hAnsi="Times New Roman" w:cs="Times New Roman"/>
                <w:sz w:val="24"/>
                <w:szCs w:val="24"/>
              </w:rPr>
            </w:pPr>
            <w:r w:rsidRPr="00C53BBE">
              <w:rPr>
                <w:rFonts w:ascii="Times New Roman" w:eastAsia="Times New Roman" w:hAnsi="Times New Roman" w:cs="Times New Roman"/>
                <w:sz w:val="24"/>
                <w:szCs w:val="24"/>
              </w:rPr>
              <w:t>вміння орієнтуватись руками та пальцями на клавіатурі не відчуваючи потреби в постійній підтримці зором;</w:t>
            </w:r>
          </w:p>
          <w:p w:rsidR="00B51C46" w:rsidRPr="00C53BBE" w:rsidRDefault="002A7521" w:rsidP="00C53BBE">
            <w:pPr>
              <w:numPr>
                <w:ilvl w:val="0"/>
                <w:numId w:val="25"/>
              </w:numPr>
              <w:spacing w:after="0" w:line="240" w:lineRule="auto"/>
              <w:ind w:left="0"/>
              <w:rPr>
                <w:rFonts w:ascii="Times New Roman" w:eastAsia="Arial" w:hAnsi="Times New Roman" w:cs="Times New Roman"/>
                <w:sz w:val="24"/>
                <w:szCs w:val="24"/>
              </w:rPr>
            </w:pPr>
            <w:r w:rsidRPr="00C53BBE">
              <w:rPr>
                <w:rFonts w:ascii="Times New Roman" w:eastAsia="Times New Roman" w:hAnsi="Times New Roman" w:cs="Times New Roman"/>
                <w:sz w:val="24"/>
                <w:szCs w:val="24"/>
              </w:rPr>
              <w:t>відчуття та запам’ятовування відстаней</w:t>
            </w:r>
          </w:p>
        </w:tc>
        <w:tc>
          <w:tcPr>
            <w:tcW w:w="1746" w:type="dxa"/>
            <w:tcBorders>
              <w:top w:val="nil"/>
              <w:left w:val="nil"/>
              <w:bottom w:val="single" w:sz="8" w:space="0" w:color="000000"/>
              <w:right w:val="single" w:sz="8" w:space="0" w:color="000000"/>
            </w:tcBorders>
            <w:tcMar>
              <w:top w:w="20" w:type="dxa"/>
              <w:left w:w="20" w:type="dxa"/>
              <w:bottom w:w="20" w:type="dxa"/>
              <w:right w:w="20" w:type="dxa"/>
            </w:tcMar>
          </w:tcPr>
          <w:p w:rsidR="00B51C46" w:rsidRPr="00C53BBE" w:rsidRDefault="002A7521" w:rsidP="00C53BBE">
            <w:pPr>
              <w:spacing w:after="0" w:line="240" w:lineRule="auto"/>
              <w:jc w:val="center"/>
              <w:rPr>
                <w:rFonts w:ascii="Times New Roman" w:eastAsia="Times New Roman" w:hAnsi="Times New Roman" w:cs="Times New Roman"/>
                <w:sz w:val="24"/>
                <w:szCs w:val="24"/>
              </w:rPr>
            </w:pPr>
            <w:r w:rsidRPr="00C53BBE">
              <w:rPr>
                <w:rFonts w:ascii="Times New Roman" w:eastAsia="Times New Roman" w:hAnsi="Times New Roman" w:cs="Times New Roman"/>
                <w:sz w:val="24"/>
                <w:szCs w:val="24"/>
              </w:rPr>
              <w:t>10</w:t>
            </w:r>
          </w:p>
          <w:p w:rsidR="00B51C46" w:rsidRPr="00C53BBE" w:rsidRDefault="00B51C46" w:rsidP="00C53BBE">
            <w:pPr>
              <w:spacing w:after="0" w:line="240" w:lineRule="auto"/>
              <w:jc w:val="center"/>
              <w:rPr>
                <w:rFonts w:ascii="Times New Roman" w:eastAsia="Times New Roman" w:hAnsi="Times New Roman" w:cs="Times New Roman"/>
                <w:sz w:val="24"/>
                <w:szCs w:val="24"/>
              </w:rPr>
            </w:pPr>
          </w:p>
          <w:p w:rsidR="00B51C46" w:rsidRPr="00C53BBE" w:rsidRDefault="00B51C46" w:rsidP="00C53BBE">
            <w:pPr>
              <w:spacing w:after="0" w:line="240" w:lineRule="auto"/>
              <w:jc w:val="center"/>
              <w:rPr>
                <w:rFonts w:ascii="Times New Roman" w:eastAsia="Times New Roman" w:hAnsi="Times New Roman" w:cs="Times New Roman"/>
                <w:sz w:val="24"/>
                <w:szCs w:val="24"/>
              </w:rPr>
            </w:pPr>
          </w:p>
          <w:p w:rsidR="00B51C46" w:rsidRPr="00C53BBE" w:rsidRDefault="002A7521" w:rsidP="00C53BBE">
            <w:pPr>
              <w:spacing w:after="0" w:line="240" w:lineRule="auto"/>
              <w:jc w:val="center"/>
              <w:rPr>
                <w:rFonts w:ascii="Times New Roman" w:eastAsia="Times New Roman" w:hAnsi="Times New Roman" w:cs="Times New Roman"/>
                <w:sz w:val="24"/>
                <w:szCs w:val="24"/>
              </w:rPr>
            </w:pPr>
            <w:r w:rsidRPr="00C53BBE">
              <w:rPr>
                <w:rFonts w:ascii="Times New Roman" w:eastAsia="Times New Roman" w:hAnsi="Times New Roman" w:cs="Times New Roman"/>
                <w:sz w:val="24"/>
                <w:szCs w:val="24"/>
              </w:rPr>
              <w:t>5</w:t>
            </w:r>
          </w:p>
        </w:tc>
      </w:tr>
      <w:tr w:rsidR="00B51C46" w:rsidRPr="00C53BBE" w:rsidTr="00C53BBE">
        <w:trPr>
          <w:trHeight w:val="280"/>
        </w:trPr>
        <w:tc>
          <w:tcPr>
            <w:tcW w:w="22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51C46" w:rsidRPr="00C53BBE" w:rsidRDefault="00C53BBE" w:rsidP="00C53BBE">
            <w:pPr>
              <w:spacing w:after="0" w:line="240" w:lineRule="auto"/>
              <w:jc w:val="both"/>
              <w:rPr>
                <w:rFonts w:ascii="Times New Roman" w:eastAsia="Times New Roman" w:hAnsi="Times New Roman" w:cs="Times New Roman"/>
                <w:sz w:val="24"/>
                <w:szCs w:val="24"/>
              </w:rPr>
            </w:pPr>
            <w:proofErr w:type="spellStart"/>
            <w:r w:rsidRPr="00C53BBE">
              <w:rPr>
                <w:rFonts w:ascii="Times New Roman" w:eastAsia="Times New Roman" w:hAnsi="Times New Roman" w:cs="Times New Roman"/>
                <w:sz w:val="24"/>
                <w:szCs w:val="24"/>
              </w:rPr>
              <w:t>Проактивне</w:t>
            </w:r>
            <w:proofErr w:type="spellEnd"/>
            <w:r w:rsidRPr="00C53BBE">
              <w:rPr>
                <w:rFonts w:ascii="Times New Roman" w:eastAsia="Times New Roman" w:hAnsi="Times New Roman" w:cs="Times New Roman"/>
                <w:sz w:val="24"/>
                <w:szCs w:val="24"/>
              </w:rPr>
              <w:t xml:space="preserve"> </w:t>
            </w:r>
            <w:r w:rsidR="002A7521" w:rsidRPr="00C53BBE">
              <w:rPr>
                <w:rFonts w:ascii="Times New Roman" w:eastAsia="Times New Roman" w:hAnsi="Times New Roman" w:cs="Times New Roman"/>
                <w:sz w:val="24"/>
                <w:szCs w:val="24"/>
              </w:rPr>
              <w:t>мислення</w:t>
            </w:r>
          </w:p>
        </w:tc>
        <w:tc>
          <w:tcPr>
            <w:tcW w:w="5042" w:type="dxa"/>
            <w:tcBorders>
              <w:top w:val="nil"/>
              <w:left w:val="nil"/>
              <w:bottom w:val="single" w:sz="8" w:space="0" w:color="000000"/>
              <w:right w:val="single" w:sz="8" w:space="0" w:color="000000"/>
            </w:tcBorders>
            <w:tcMar>
              <w:top w:w="100" w:type="dxa"/>
              <w:left w:w="100" w:type="dxa"/>
              <w:bottom w:w="100" w:type="dxa"/>
              <w:right w:w="100" w:type="dxa"/>
            </w:tcMar>
          </w:tcPr>
          <w:p w:rsidR="00B51C46" w:rsidRPr="00C53BBE" w:rsidRDefault="002A7521" w:rsidP="00C53BBE">
            <w:pPr>
              <w:numPr>
                <w:ilvl w:val="0"/>
                <w:numId w:val="15"/>
              </w:numPr>
              <w:spacing w:after="0" w:line="240" w:lineRule="auto"/>
              <w:ind w:left="0"/>
              <w:rPr>
                <w:rFonts w:ascii="Times New Roman" w:eastAsia="Arial" w:hAnsi="Times New Roman" w:cs="Times New Roman"/>
                <w:sz w:val="24"/>
                <w:szCs w:val="24"/>
              </w:rPr>
            </w:pPr>
            <w:r w:rsidRPr="00C53BBE">
              <w:rPr>
                <w:rFonts w:ascii="Times New Roman" w:eastAsia="Times New Roman" w:hAnsi="Times New Roman" w:cs="Times New Roman"/>
                <w:sz w:val="24"/>
                <w:szCs w:val="24"/>
              </w:rPr>
              <w:t>сформованість уміння спочатку продумувати, а потім виконувати завдання;</w:t>
            </w:r>
          </w:p>
        </w:tc>
        <w:tc>
          <w:tcPr>
            <w:tcW w:w="1746" w:type="dxa"/>
            <w:tcBorders>
              <w:top w:val="nil"/>
              <w:left w:val="nil"/>
              <w:bottom w:val="single" w:sz="8" w:space="0" w:color="000000"/>
              <w:right w:val="single" w:sz="8" w:space="0" w:color="000000"/>
            </w:tcBorders>
            <w:tcMar>
              <w:top w:w="20" w:type="dxa"/>
              <w:left w:w="20" w:type="dxa"/>
              <w:bottom w:w="20" w:type="dxa"/>
              <w:right w:w="20" w:type="dxa"/>
            </w:tcMar>
          </w:tcPr>
          <w:p w:rsidR="00B51C46" w:rsidRPr="00C53BBE" w:rsidRDefault="002A7521" w:rsidP="00C53BBE">
            <w:pPr>
              <w:spacing w:after="0" w:line="240" w:lineRule="auto"/>
              <w:jc w:val="center"/>
              <w:rPr>
                <w:rFonts w:ascii="Times New Roman" w:eastAsia="Times New Roman" w:hAnsi="Times New Roman" w:cs="Times New Roman"/>
                <w:sz w:val="24"/>
                <w:szCs w:val="24"/>
              </w:rPr>
            </w:pPr>
            <w:r w:rsidRPr="00C53BBE">
              <w:rPr>
                <w:rFonts w:ascii="Times New Roman" w:eastAsia="Times New Roman" w:hAnsi="Times New Roman" w:cs="Times New Roman"/>
                <w:sz w:val="24"/>
                <w:szCs w:val="24"/>
              </w:rPr>
              <w:t>5</w:t>
            </w:r>
          </w:p>
        </w:tc>
      </w:tr>
      <w:tr w:rsidR="00B51C46" w:rsidRPr="00C53BBE" w:rsidTr="00C53BBE">
        <w:trPr>
          <w:trHeight w:val="659"/>
        </w:trPr>
        <w:tc>
          <w:tcPr>
            <w:tcW w:w="22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51C46" w:rsidRPr="00C53BBE" w:rsidRDefault="00C53BBE" w:rsidP="00C53BBE">
            <w:pPr>
              <w:spacing w:after="0" w:line="240" w:lineRule="auto"/>
              <w:jc w:val="both"/>
              <w:rPr>
                <w:rFonts w:ascii="Times New Roman" w:eastAsia="Times New Roman" w:hAnsi="Times New Roman" w:cs="Times New Roman"/>
                <w:sz w:val="24"/>
                <w:szCs w:val="24"/>
              </w:rPr>
            </w:pPr>
            <w:r w:rsidRPr="00C53BBE">
              <w:rPr>
                <w:rFonts w:ascii="Times New Roman" w:eastAsia="Times New Roman" w:hAnsi="Times New Roman" w:cs="Times New Roman"/>
                <w:sz w:val="24"/>
                <w:szCs w:val="24"/>
              </w:rPr>
              <w:t>Метро</w:t>
            </w:r>
            <w:r w:rsidR="002A7521" w:rsidRPr="00C53BBE">
              <w:rPr>
                <w:rFonts w:ascii="Times New Roman" w:eastAsia="Times New Roman" w:hAnsi="Times New Roman" w:cs="Times New Roman"/>
                <w:sz w:val="24"/>
                <w:szCs w:val="24"/>
              </w:rPr>
              <w:t>-ритмічна стабільність</w:t>
            </w:r>
          </w:p>
        </w:tc>
        <w:tc>
          <w:tcPr>
            <w:tcW w:w="5042" w:type="dxa"/>
            <w:tcBorders>
              <w:top w:val="nil"/>
              <w:left w:val="nil"/>
              <w:bottom w:val="single" w:sz="8" w:space="0" w:color="000000"/>
              <w:right w:val="single" w:sz="8" w:space="0" w:color="000000"/>
            </w:tcBorders>
            <w:tcMar>
              <w:top w:w="100" w:type="dxa"/>
              <w:left w:w="100" w:type="dxa"/>
              <w:bottom w:w="100" w:type="dxa"/>
              <w:right w:w="100" w:type="dxa"/>
            </w:tcMar>
          </w:tcPr>
          <w:p w:rsidR="00B51C46" w:rsidRPr="00C53BBE" w:rsidRDefault="002A7521" w:rsidP="00C53BBE">
            <w:pPr>
              <w:numPr>
                <w:ilvl w:val="0"/>
                <w:numId w:val="67"/>
              </w:numPr>
              <w:spacing w:after="0" w:line="240" w:lineRule="auto"/>
              <w:ind w:left="0"/>
              <w:rPr>
                <w:rFonts w:ascii="Times New Roman" w:eastAsia="Arial" w:hAnsi="Times New Roman" w:cs="Times New Roman"/>
                <w:sz w:val="24"/>
                <w:szCs w:val="24"/>
              </w:rPr>
            </w:pPr>
            <w:r w:rsidRPr="00C53BBE">
              <w:rPr>
                <w:rFonts w:ascii="Times New Roman" w:eastAsia="Times New Roman" w:hAnsi="Times New Roman" w:cs="Times New Roman"/>
                <w:sz w:val="24"/>
                <w:szCs w:val="24"/>
              </w:rPr>
              <w:t>володіння ритмічними формулами</w:t>
            </w:r>
          </w:p>
          <w:p w:rsidR="00B51C46" w:rsidRPr="00C53BBE" w:rsidRDefault="002A7521" w:rsidP="00C53BBE">
            <w:pPr>
              <w:numPr>
                <w:ilvl w:val="0"/>
                <w:numId w:val="67"/>
              </w:numPr>
              <w:spacing w:after="0" w:line="240" w:lineRule="auto"/>
              <w:ind w:left="0"/>
              <w:rPr>
                <w:rFonts w:ascii="Times New Roman" w:eastAsia="Arial" w:hAnsi="Times New Roman" w:cs="Times New Roman"/>
                <w:sz w:val="24"/>
                <w:szCs w:val="24"/>
              </w:rPr>
            </w:pPr>
            <w:r w:rsidRPr="00C53BBE">
              <w:rPr>
                <w:rFonts w:ascii="Times New Roman" w:eastAsia="Times New Roman" w:hAnsi="Times New Roman" w:cs="Times New Roman"/>
                <w:sz w:val="24"/>
                <w:szCs w:val="24"/>
              </w:rPr>
              <w:t>усвідомлення залежності темпу від амплітуди рухів;</w:t>
            </w:r>
          </w:p>
        </w:tc>
        <w:tc>
          <w:tcPr>
            <w:tcW w:w="1746" w:type="dxa"/>
            <w:tcBorders>
              <w:top w:val="nil"/>
              <w:left w:val="nil"/>
              <w:bottom w:val="single" w:sz="8" w:space="0" w:color="000000"/>
              <w:right w:val="single" w:sz="8" w:space="0" w:color="000000"/>
            </w:tcBorders>
            <w:tcMar>
              <w:top w:w="20" w:type="dxa"/>
              <w:left w:w="20" w:type="dxa"/>
              <w:bottom w:w="20" w:type="dxa"/>
              <w:right w:w="20" w:type="dxa"/>
            </w:tcMar>
          </w:tcPr>
          <w:p w:rsidR="00B51C46" w:rsidRPr="00C53BBE" w:rsidRDefault="002A7521" w:rsidP="00C53BBE">
            <w:pPr>
              <w:spacing w:after="0" w:line="240" w:lineRule="auto"/>
              <w:jc w:val="center"/>
              <w:rPr>
                <w:rFonts w:ascii="Times New Roman" w:eastAsia="Times New Roman" w:hAnsi="Times New Roman" w:cs="Times New Roman"/>
                <w:sz w:val="24"/>
                <w:szCs w:val="24"/>
              </w:rPr>
            </w:pPr>
            <w:r w:rsidRPr="00C53BBE">
              <w:rPr>
                <w:rFonts w:ascii="Times New Roman" w:eastAsia="Times New Roman" w:hAnsi="Times New Roman" w:cs="Times New Roman"/>
                <w:sz w:val="24"/>
                <w:szCs w:val="24"/>
              </w:rPr>
              <w:t>5</w:t>
            </w:r>
          </w:p>
          <w:p w:rsidR="00B51C46" w:rsidRPr="00C53BBE" w:rsidRDefault="00B51C46" w:rsidP="00C53BBE">
            <w:pPr>
              <w:spacing w:after="0" w:line="240" w:lineRule="auto"/>
              <w:jc w:val="center"/>
              <w:rPr>
                <w:rFonts w:ascii="Times New Roman" w:eastAsia="Times New Roman" w:hAnsi="Times New Roman" w:cs="Times New Roman"/>
                <w:sz w:val="24"/>
                <w:szCs w:val="24"/>
              </w:rPr>
            </w:pPr>
          </w:p>
          <w:p w:rsidR="00B51C46" w:rsidRPr="00C53BBE" w:rsidRDefault="002A7521" w:rsidP="00C53BBE">
            <w:pPr>
              <w:spacing w:after="0" w:line="240" w:lineRule="auto"/>
              <w:jc w:val="center"/>
              <w:rPr>
                <w:rFonts w:ascii="Times New Roman" w:eastAsia="Times New Roman" w:hAnsi="Times New Roman" w:cs="Times New Roman"/>
                <w:sz w:val="24"/>
                <w:szCs w:val="24"/>
              </w:rPr>
            </w:pPr>
            <w:r w:rsidRPr="00C53BBE">
              <w:rPr>
                <w:rFonts w:ascii="Times New Roman" w:eastAsia="Times New Roman" w:hAnsi="Times New Roman" w:cs="Times New Roman"/>
                <w:sz w:val="24"/>
                <w:szCs w:val="24"/>
              </w:rPr>
              <w:t>5</w:t>
            </w:r>
          </w:p>
        </w:tc>
      </w:tr>
      <w:tr w:rsidR="00B51C46" w:rsidRPr="00C53BBE" w:rsidTr="00C53BBE">
        <w:trPr>
          <w:trHeight w:val="1056"/>
        </w:trPr>
        <w:tc>
          <w:tcPr>
            <w:tcW w:w="22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51C46" w:rsidRPr="00C53BBE" w:rsidRDefault="00C53BBE" w:rsidP="00C53BBE">
            <w:pPr>
              <w:spacing w:after="0" w:line="240" w:lineRule="auto"/>
              <w:jc w:val="both"/>
              <w:rPr>
                <w:rFonts w:ascii="Times New Roman" w:eastAsia="Times New Roman" w:hAnsi="Times New Roman" w:cs="Times New Roman"/>
                <w:sz w:val="24"/>
                <w:szCs w:val="24"/>
              </w:rPr>
            </w:pPr>
            <w:proofErr w:type="spellStart"/>
            <w:r w:rsidRPr="00C53BBE">
              <w:rPr>
                <w:rFonts w:ascii="Times New Roman" w:eastAsia="Times New Roman" w:hAnsi="Times New Roman" w:cs="Times New Roman"/>
                <w:sz w:val="24"/>
                <w:szCs w:val="24"/>
              </w:rPr>
              <w:lastRenderedPageBreak/>
              <w:t>Слухово</w:t>
            </w:r>
            <w:proofErr w:type="spellEnd"/>
            <w:r w:rsidR="002A7521" w:rsidRPr="00C53BBE">
              <w:rPr>
                <w:rFonts w:ascii="Times New Roman" w:eastAsia="Times New Roman" w:hAnsi="Times New Roman" w:cs="Times New Roman"/>
                <w:sz w:val="24"/>
                <w:szCs w:val="24"/>
              </w:rPr>
              <w:t>-зорова координація</w:t>
            </w:r>
          </w:p>
        </w:tc>
        <w:tc>
          <w:tcPr>
            <w:tcW w:w="5042" w:type="dxa"/>
            <w:tcBorders>
              <w:top w:val="nil"/>
              <w:left w:val="nil"/>
              <w:bottom w:val="single" w:sz="8" w:space="0" w:color="000000"/>
              <w:right w:val="single" w:sz="8" w:space="0" w:color="000000"/>
            </w:tcBorders>
            <w:tcMar>
              <w:top w:w="100" w:type="dxa"/>
              <w:left w:w="100" w:type="dxa"/>
              <w:bottom w:w="100" w:type="dxa"/>
              <w:right w:w="100" w:type="dxa"/>
            </w:tcMar>
          </w:tcPr>
          <w:p w:rsidR="00B51C46" w:rsidRPr="00C53BBE" w:rsidRDefault="002A7521" w:rsidP="00C53BBE">
            <w:pPr>
              <w:numPr>
                <w:ilvl w:val="0"/>
                <w:numId w:val="3"/>
              </w:numPr>
              <w:spacing w:after="0" w:line="240" w:lineRule="auto"/>
              <w:ind w:left="0"/>
              <w:rPr>
                <w:rFonts w:ascii="Times New Roman" w:eastAsia="Arial" w:hAnsi="Times New Roman" w:cs="Times New Roman"/>
                <w:sz w:val="24"/>
                <w:szCs w:val="24"/>
              </w:rPr>
            </w:pPr>
            <w:r w:rsidRPr="00C53BBE">
              <w:rPr>
                <w:rFonts w:ascii="Times New Roman" w:eastAsia="Times New Roman" w:hAnsi="Times New Roman" w:cs="Times New Roman"/>
                <w:sz w:val="24"/>
                <w:szCs w:val="24"/>
              </w:rPr>
              <w:t>вміння орієнтуватися на клавіатурі на основі нотного тексту</w:t>
            </w:r>
          </w:p>
          <w:p w:rsidR="00B51C46" w:rsidRPr="00C53BBE" w:rsidRDefault="002A7521" w:rsidP="00C53BBE">
            <w:pPr>
              <w:numPr>
                <w:ilvl w:val="0"/>
                <w:numId w:val="3"/>
              </w:numPr>
              <w:spacing w:after="0" w:line="240" w:lineRule="auto"/>
              <w:ind w:left="0"/>
              <w:rPr>
                <w:rFonts w:ascii="Times New Roman" w:eastAsia="Arial" w:hAnsi="Times New Roman" w:cs="Times New Roman"/>
                <w:sz w:val="24"/>
                <w:szCs w:val="24"/>
              </w:rPr>
            </w:pPr>
            <w:r w:rsidRPr="00C53BBE">
              <w:rPr>
                <w:rFonts w:ascii="Times New Roman" w:eastAsia="Times New Roman" w:hAnsi="Times New Roman" w:cs="Times New Roman"/>
                <w:sz w:val="24"/>
                <w:szCs w:val="24"/>
              </w:rPr>
              <w:t>слуховий контроль за координацією рухів та якістю звучання</w:t>
            </w:r>
          </w:p>
        </w:tc>
        <w:tc>
          <w:tcPr>
            <w:tcW w:w="1746" w:type="dxa"/>
            <w:tcBorders>
              <w:top w:val="nil"/>
              <w:left w:val="nil"/>
              <w:bottom w:val="single" w:sz="8" w:space="0" w:color="000000"/>
              <w:right w:val="single" w:sz="8" w:space="0" w:color="000000"/>
            </w:tcBorders>
            <w:tcMar>
              <w:top w:w="20" w:type="dxa"/>
              <w:left w:w="20" w:type="dxa"/>
              <w:bottom w:w="20" w:type="dxa"/>
              <w:right w:w="20" w:type="dxa"/>
            </w:tcMar>
          </w:tcPr>
          <w:p w:rsidR="00B51C46" w:rsidRPr="00C53BBE" w:rsidRDefault="002A7521" w:rsidP="00C53BBE">
            <w:pPr>
              <w:spacing w:after="0" w:line="240" w:lineRule="auto"/>
              <w:jc w:val="center"/>
              <w:rPr>
                <w:rFonts w:ascii="Times New Roman" w:eastAsia="Times New Roman" w:hAnsi="Times New Roman" w:cs="Times New Roman"/>
                <w:sz w:val="24"/>
                <w:szCs w:val="24"/>
              </w:rPr>
            </w:pPr>
            <w:r w:rsidRPr="00C53BBE">
              <w:rPr>
                <w:rFonts w:ascii="Times New Roman" w:eastAsia="Times New Roman" w:hAnsi="Times New Roman" w:cs="Times New Roman"/>
                <w:sz w:val="24"/>
                <w:szCs w:val="24"/>
              </w:rPr>
              <w:t>5</w:t>
            </w:r>
          </w:p>
          <w:p w:rsidR="00B51C46" w:rsidRPr="00C53BBE" w:rsidRDefault="00B51C46" w:rsidP="00C53BBE">
            <w:pPr>
              <w:spacing w:after="0" w:line="240" w:lineRule="auto"/>
              <w:jc w:val="center"/>
              <w:rPr>
                <w:rFonts w:ascii="Times New Roman" w:eastAsia="Times New Roman" w:hAnsi="Times New Roman" w:cs="Times New Roman"/>
                <w:sz w:val="24"/>
                <w:szCs w:val="24"/>
              </w:rPr>
            </w:pPr>
          </w:p>
          <w:p w:rsidR="00B51C46" w:rsidRPr="00C53BBE" w:rsidRDefault="00B51C46" w:rsidP="00C53BBE">
            <w:pPr>
              <w:spacing w:after="0" w:line="240" w:lineRule="auto"/>
              <w:jc w:val="center"/>
              <w:rPr>
                <w:rFonts w:ascii="Times New Roman" w:eastAsia="Times New Roman" w:hAnsi="Times New Roman" w:cs="Times New Roman"/>
                <w:sz w:val="24"/>
                <w:szCs w:val="24"/>
              </w:rPr>
            </w:pPr>
          </w:p>
          <w:p w:rsidR="00B51C46" w:rsidRPr="00C53BBE" w:rsidRDefault="002A7521" w:rsidP="00C53BBE">
            <w:pPr>
              <w:spacing w:after="0" w:line="240" w:lineRule="auto"/>
              <w:jc w:val="center"/>
              <w:rPr>
                <w:rFonts w:ascii="Times New Roman" w:eastAsia="Times New Roman" w:hAnsi="Times New Roman" w:cs="Times New Roman"/>
                <w:sz w:val="24"/>
                <w:szCs w:val="24"/>
              </w:rPr>
            </w:pPr>
            <w:r w:rsidRPr="00C53BBE">
              <w:rPr>
                <w:rFonts w:ascii="Times New Roman" w:eastAsia="Times New Roman" w:hAnsi="Times New Roman" w:cs="Times New Roman"/>
                <w:sz w:val="24"/>
                <w:szCs w:val="24"/>
              </w:rPr>
              <w:t>5</w:t>
            </w:r>
          </w:p>
        </w:tc>
      </w:tr>
    </w:tbl>
    <w:p w:rsidR="00B51C46" w:rsidRDefault="00B51C46">
      <w:pPr>
        <w:spacing w:after="0" w:line="360" w:lineRule="auto"/>
        <w:ind w:firstLine="1080"/>
        <w:jc w:val="both"/>
        <w:rPr>
          <w:rFonts w:ascii="Times New Roman" w:eastAsia="Times New Roman" w:hAnsi="Times New Roman" w:cs="Times New Roman"/>
          <w:sz w:val="28"/>
          <w:szCs w:val="28"/>
        </w:rPr>
      </w:pPr>
    </w:p>
    <w:p w:rsidR="00B51C46" w:rsidRPr="0076734A" w:rsidRDefault="002A7521" w:rsidP="00C53BBE">
      <w:pPr>
        <w:spacing w:after="0" w:line="360" w:lineRule="auto"/>
        <w:ind w:firstLine="709"/>
        <w:jc w:val="both"/>
        <w:rPr>
          <w:rFonts w:ascii="Times New Roman" w:eastAsia="Times New Roman" w:hAnsi="Times New Roman" w:cs="Times New Roman"/>
          <w:sz w:val="24"/>
          <w:szCs w:val="24"/>
        </w:rPr>
      </w:pPr>
      <w:r w:rsidRPr="0076734A">
        <w:rPr>
          <w:rFonts w:ascii="Times New Roman" w:eastAsia="Times New Roman" w:hAnsi="Times New Roman" w:cs="Times New Roman"/>
          <w:i/>
          <w:color w:val="000000"/>
          <w:sz w:val="28"/>
          <w:szCs w:val="28"/>
        </w:rPr>
        <w:t>Рівень діагностики:</w:t>
      </w:r>
    </w:p>
    <w:p w:rsidR="00B51C46" w:rsidRPr="0076734A" w:rsidRDefault="002A7521">
      <w:pPr>
        <w:numPr>
          <w:ilvl w:val="0"/>
          <w:numId w:val="28"/>
        </w:numPr>
        <w:spacing w:after="0" w:line="360" w:lineRule="auto"/>
        <w:jc w:val="both"/>
        <w:rPr>
          <w:rFonts w:ascii="Times New Roman" w:eastAsia="Times New Roman" w:hAnsi="Times New Roman" w:cs="Times New Roman"/>
          <w:color w:val="000000"/>
          <w:sz w:val="28"/>
          <w:szCs w:val="28"/>
        </w:rPr>
      </w:pPr>
      <w:r w:rsidRPr="0076734A">
        <w:rPr>
          <w:rFonts w:ascii="Times New Roman" w:eastAsia="Times New Roman" w:hAnsi="Times New Roman" w:cs="Times New Roman"/>
          <w:color w:val="000000"/>
          <w:sz w:val="28"/>
          <w:szCs w:val="28"/>
        </w:rPr>
        <w:t xml:space="preserve">низька здібність до музичних занять: дитина сутула та напружена, ноги “бовтаються”, рухи рук в’ялі та </w:t>
      </w:r>
      <w:proofErr w:type="spellStart"/>
      <w:r w:rsidRPr="0076734A">
        <w:rPr>
          <w:rFonts w:ascii="Times New Roman" w:eastAsia="Times New Roman" w:hAnsi="Times New Roman" w:cs="Times New Roman"/>
          <w:color w:val="000000"/>
          <w:sz w:val="28"/>
          <w:szCs w:val="28"/>
        </w:rPr>
        <w:t>нескординовані</w:t>
      </w:r>
      <w:proofErr w:type="spellEnd"/>
      <w:r w:rsidRPr="0076734A">
        <w:rPr>
          <w:rFonts w:ascii="Times New Roman" w:eastAsia="Times New Roman" w:hAnsi="Times New Roman" w:cs="Times New Roman"/>
          <w:color w:val="000000"/>
          <w:sz w:val="28"/>
          <w:szCs w:val="28"/>
        </w:rPr>
        <w:t>.</w:t>
      </w:r>
    </w:p>
    <w:p w:rsidR="00B51C46" w:rsidRPr="0076734A" w:rsidRDefault="002A7521">
      <w:pPr>
        <w:numPr>
          <w:ilvl w:val="0"/>
          <w:numId w:val="28"/>
        </w:numPr>
        <w:spacing w:after="0" w:line="360" w:lineRule="auto"/>
        <w:jc w:val="both"/>
        <w:rPr>
          <w:rFonts w:ascii="Times New Roman" w:eastAsia="Times New Roman" w:hAnsi="Times New Roman" w:cs="Times New Roman"/>
          <w:color w:val="000000"/>
          <w:sz w:val="28"/>
          <w:szCs w:val="28"/>
        </w:rPr>
      </w:pPr>
      <w:r w:rsidRPr="0076734A">
        <w:rPr>
          <w:rFonts w:ascii="Times New Roman" w:eastAsia="Times New Roman" w:hAnsi="Times New Roman" w:cs="Times New Roman"/>
          <w:color w:val="000000"/>
          <w:sz w:val="28"/>
          <w:szCs w:val="28"/>
        </w:rPr>
        <w:t>середня здібність до музичних занять: доволі розслаблений, осанка пряма та рівна, деколи підіймає плечі та “затискається”.</w:t>
      </w:r>
    </w:p>
    <w:p w:rsidR="00B51C46" w:rsidRPr="0076734A" w:rsidRDefault="002A7521">
      <w:pPr>
        <w:numPr>
          <w:ilvl w:val="0"/>
          <w:numId w:val="28"/>
        </w:numPr>
        <w:spacing w:after="0" w:line="360" w:lineRule="auto"/>
        <w:jc w:val="both"/>
        <w:rPr>
          <w:rFonts w:ascii="Times New Roman" w:eastAsia="Times New Roman" w:hAnsi="Times New Roman" w:cs="Times New Roman"/>
          <w:color w:val="000000"/>
          <w:sz w:val="28"/>
          <w:szCs w:val="28"/>
        </w:rPr>
      </w:pPr>
      <w:r w:rsidRPr="0076734A">
        <w:rPr>
          <w:rFonts w:ascii="Times New Roman" w:eastAsia="Times New Roman" w:hAnsi="Times New Roman" w:cs="Times New Roman"/>
          <w:color w:val="000000"/>
          <w:sz w:val="28"/>
          <w:szCs w:val="28"/>
        </w:rPr>
        <w:t>висока здібність до музичних занять: відчуття опори на стілець, опори ногами на підлогу і опори у попереку, відчувається легкість та свобода рухам рук і корпусу; не підіймає плечі, лікті не притискає до тулуба та не повертає убік.</w:t>
      </w:r>
    </w:p>
    <w:p w:rsidR="00B51C46" w:rsidRPr="0076734A" w:rsidRDefault="002A7521">
      <w:pPr>
        <w:spacing w:after="0" w:line="360" w:lineRule="auto"/>
        <w:ind w:firstLine="720"/>
        <w:jc w:val="both"/>
        <w:rPr>
          <w:rFonts w:ascii="Times New Roman" w:eastAsia="Times New Roman" w:hAnsi="Times New Roman" w:cs="Times New Roman"/>
          <w:sz w:val="24"/>
          <w:szCs w:val="24"/>
        </w:rPr>
      </w:pPr>
      <w:r w:rsidRPr="0076734A">
        <w:rPr>
          <w:rFonts w:ascii="Times New Roman" w:eastAsia="Times New Roman" w:hAnsi="Times New Roman" w:cs="Times New Roman"/>
          <w:sz w:val="28"/>
          <w:szCs w:val="28"/>
        </w:rPr>
        <w:t>Проаналізувавши природність осанки, правильність посадки та організацію рук учнів, можна стверджувати, що 40% учнів мають низьку здатність до музичних занять, в той час, коли бажання розвивати піаністичні здібності відсутнє; 30% учнів - мають середню здатність; 30 % - мають велику здатність до музичних занять</w:t>
      </w:r>
    </w:p>
    <w:p w:rsidR="00B51C46" w:rsidRDefault="002A7521">
      <w:pPr>
        <w:spacing w:after="0" w:line="360" w:lineRule="auto"/>
        <w:ind w:firstLine="720"/>
        <w:jc w:val="both"/>
        <w:rPr>
          <w:rFonts w:ascii="Times New Roman" w:eastAsia="Times New Roman" w:hAnsi="Times New Roman" w:cs="Times New Roman"/>
          <w:sz w:val="24"/>
          <w:szCs w:val="24"/>
        </w:rPr>
      </w:pPr>
      <w:r w:rsidRPr="0076734A">
        <w:rPr>
          <w:rFonts w:ascii="Times New Roman" w:eastAsia="Times New Roman" w:hAnsi="Times New Roman" w:cs="Times New Roman"/>
          <w:sz w:val="28"/>
          <w:szCs w:val="28"/>
        </w:rPr>
        <w:t>Просторову точність пальцевого апарату, в</w:t>
      </w:r>
      <w:r w:rsidRPr="0076734A">
        <w:rPr>
          <w:rFonts w:ascii="Times New Roman" w:eastAsia="Times New Roman" w:hAnsi="Times New Roman" w:cs="Times New Roman"/>
          <w:color w:val="000000"/>
          <w:sz w:val="28"/>
          <w:szCs w:val="28"/>
        </w:rPr>
        <w:t xml:space="preserve">ідчуття й запам'ятовування відстаней - складова частина м'язової пам'яті. Для </w:t>
      </w:r>
      <w:proofErr w:type="spellStart"/>
      <w:r w:rsidRPr="0076734A">
        <w:rPr>
          <w:rFonts w:ascii="Times New Roman" w:eastAsia="Times New Roman" w:hAnsi="Times New Roman" w:cs="Times New Roman"/>
          <w:color w:val="000000"/>
          <w:sz w:val="28"/>
          <w:szCs w:val="28"/>
        </w:rPr>
        <w:t>констатувального</w:t>
      </w:r>
      <w:proofErr w:type="spellEnd"/>
      <w:r w:rsidRPr="0076734A">
        <w:rPr>
          <w:rFonts w:ascii="Times New Roman" w:eastAsia="Times New Roman" w:hAnsi="Times New Roman" w:cs="Times New Roman"/>
          <w:color w:val="000000"/>
          <w:sz w:val="28"/>
          <w:szCs w:val="28"/>
        </w:rPr>
        <w:t xml:space="preserve"> </w:t>
      </w:r>
      <w:r w:rsidRPr="0076734A">
        <w:rPr>
          <w:rFonts w:ascii="Times New Roman" w:eastAsia="Times New Roman" w:hAnsi="Times New Roman" w:cs="Times New Roman"/>
          <w:sz w:val="28"/>
          <w:szCs w:val="28"/>
        </w:rPr>
        <w:t>експерименту</w:t>
      </w:r>
      <w:r w:rsidRPr="0076734A">
        <w:rPr>
          <w:rFonts w:ascii="Times New Roman" w:eastAsia="Times New Roman" w:hAnsi="Times New Roman" w:cs="Times New Roman"/>
          <w:color w:val="000000"/>
          <w:sz w:val="28"/>
          <w:szCs w:val="28"/>
        </w:rPr>
        <w:t xml:space="preserve"> було використано наступну</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прав</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-перевірк</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вчитель </w:t>
      </w:r>
      <w:r>
        <w:rPr>
          <w:rFonts w:ascii="Times New Roman" w:eastAsia="Times New Roman" w:hAnsi="Times New Roman" w:cs="Times New Roman"/>
          <w:color w:val="000000"/>
          <w:sz w:val="28"/>
          <w:szCs w:val="28"/>
        </w:rPr>
        <w:t>ставить крапку на клавіатурі, до якої учню потрібно декілька разів торкнутися, потім повторити з заплющеними очима. Потім на міліметровому папері вчитель мал</w:t>
      </w:r>
      <w:r>
        <w:rPr>
          <w:rFonts w:ascii="Times New Roman" w:eastAsia="Times New Roman" w:hAnsi="Times New Roman" w:cs="Times New Roman"/>
          <w:sz w:val="28"/>
          <w:szCs w:val="28"/>
        </w:rPr>
        <w:t>ює</w:t>
      </w:r>
      <w:r>
        <w:rPr>
          <w:rFonts w:ascii="Times New Roman" w:eastAsia="Times New Roman" w:hAnsi="Times New Roman" w:cs="Times New Roman"/>
          <w:color w:val="000000"/>
          <w:sz w:val="28"/>
          <w:szCs w:val="28"/>
        </w:rPr>
        <w:t xml:space="preserve"> два кружки (по 1 см) на відстані 4 см. Завдання полягає у тому, щоб пальцем потрапи</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на кружок, місця влучень фіксуються. При бажанні можна ускладнити до 3 кружків.</w:t>
      </w:r>
    </w:p>
    <w:p w:rsidR="00B51C46" w:rsidRDefault="002A7521" w:rsidP="00C53BBE">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8"/>
          <w:szCs w:val="28"/>
        </w:rPr>
        <w:t>Рівень діагностики:</w:t>
      </w:r>
    </w:p>
    <w:p w:rsidR="00B51C46" w:rsidRDefault="002A7521">
      <w:pPr>
        <w:numPr>
          <w:ilvl w:val="0"/>
          <w:numId w:val="19"/>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низький рівень: </w:t>
      </w:r>
      <w:r>
        <w:rPr>
          <w:rFonts w:ascii="Times New Roman" w:eastAsia="Times New Roman" w:hAnsi="Times New Roman" w:cs="Times New Roman"/>
          <w:sz w:val="28"/>
          <w:szCs w:val="28"/>
        </w:rPr>
        <w:t>45</w:t>
      </w:r>
      <w:r>
        <w:rPr>
          <w:rFonts w:ascii="Times New Roman" w:eastAsia="Times New Roman" w:hAnsi="Times New Roman" w:cs="Times New Roman"/>
          <w:color w:val="000000"/>
          <w:sz w:val="28"/>
          <w:szCs w:val="28"/>
        </w:rPr>
        <w:t xml:space="preserve"> % учн</w:t>
      </w:r>
      <w:r>
        <w:rPr>
          <w:rFonts w:ascii="Times New Roman" w:eastAsia="Times New Roman" w:hAnsi="Times New Roman" w:cs="Times New Roman"/>
          <w:sz w:val="28"/>
          <w:szCs w:val="28"/>
        </w:rPr>
        <w:t>ів</w:t>
      </w:r>
      <w:r>
        <w:rPr>
          <w:rFonts w:ascii="Times New Roman" w:eastAsia="Times New Roman" w:hAnsi="Times New Roman" w:cs="Times New Roman"/>
          <w:color w:val="000000"/>
          <w:sz w:val="28"/>
          <w:szCs w:val="28"/>
        </w:rPr>
        <w:t xml:space="preserve"> не орієнту</w:t>
      </w:r>
      <w:r>
        <w:rPr>
          <w:rFonts w:ascii="Times New Roman" w:eastAsia="Times New Roman" w:hAnsi="Times New Roman" w:cs="Times New Roman"/>
          <w:sz w:val="28"/>
          <w:szCs w:val="28"/>
        </w:rPr>
        <w:t>ю</w:t>
      </w:r>
      <w:r>
        <w:rPr>
          <w:rFonts w:ascii="Times New Roman" w:eastAsia="Times New Roman" w:hAnsi="Times New Roman" w:cs="Times New Roman"/>
          <w:color w:val="000000"/>
          <w:sz w:val="28"/>
          <w:szCs w:val="28"/>
        </w:rPr>
        <w:t>ться у просторовій точності пальцевого апарату, їм не вдається “потрапляти навіть на один намальований кружечок”</w:t>
      </w:r>
    </w:p>
    <w:p w:rsidR="00B51C46" w:rsidRDefault="002A7521">
      <w:pPr>
        <w:numPr>
          <w:ilvl w:val="0"/>
          <w:numId w:val="19"/>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середній рівень: 40% уч</w:t>
      </w:r>
      <w:r>
        <w:rPr>
          <w:rFonts w:ascii="Times New Roman" w:eastAsia="Times New Roman" w:hAnsi="Times New Roman" w:cs="Times New Roman"/>
          <w:sz w:val="28"/>
          <w:szCs w:val="28"/>
        </w:rPr>
        <w:t>нів</w:t>
      </w:r>
      <w:r>
        <w:rPr>
          <w:rFonts w:ascii="Times New Roman" w:eastAsia="Times New Roman" w:hAnsi="Times New Roman" w:cs="Times New Roman"/>
          <w:color w:val="000000"/>
          <w:sz w:val="28"/>
          <w:szCs w:val="28"/>
        </w:rPr>
        <w:t xml:space="preserve"> повільно, але впевнено потрапля</w:t>
      </w:r>
      <w:r>
        <w:rPr>
          <w:rFonts w:ascii="Times New Roman" w:eastAsia="Times New Roman" w:hAnsi="Times New Roman" w:cs="Times New Roman"/>
          <w:sz w:val="28"/>
          <w:szCs w:val="28"/>
        </w:rPr>
        <w:t>ють</w:t>
      </w:r>
      <w:r>
        <w:rPr>
          <w:rFonts w:ascii="Times New Roman" w:eastAsia="Times New Roman" w:hAnsi="Times New Roman" w:cs="Times New Roman"/>
          <w:color w:val="000000"/>
          <w:sz w:val="28"/>
          <w:szCs w:val="28"/>
        </w:rPr>
        <w:t xml:space="preserve"> на два кружечки</w:t>
      </w:r>
    </w:p>
    <w:p w:rsidR="00B51C46" w:rsidRDefault="002A7521">
      <w:pPr>
        <w:numPr>
          <w:ilvl w:val="0"/>
          <w:numId w:val="19"/>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високий рівень: 15% уч</w:t>
      </w:r>
      <w:r>
        <w:rPr>
          <w:rFonts w:ascii="Times New Roman" w:eastAsia="Times New Roman" w:hAnsi="Times New Roman" w:cs="Times New Roman"/>
          <w:sz w:val="28"/>
          <w:szCs w:val="28"/>
        </w:rPr>
        <w:t>нів</w:t>
      </w:r>
      <w:r>
        <w:rPr>
          <w:rFonts w:ascii="Times New Roman" w:eastAsia="Times New Roman" w:hAnsi="Times New Roman" w:cs="Times New Roman"/>
          <w:color w:val="000000"/>
          <w:sz w:val="28"/>
          <w:szCs w:val="28"/>
        </w:rPr>
        <w:t xml:space="preserve"> без проблем та точно потрапля</w:t>
      </w:r>
      <w:r>
        <w:rPr>
          <w:rFonts w:ascii="Times New Roman" w:eastAsia="Times New Roman" w:hAnsi="Times New Roman" w:cs="Times New Roman"/>
          <w:sz w:val="28"/>
          <w:szCs w:val="28"/>
        </w:rPr>
        <w:t>ють</w:t>
      </w:r>
      <w:r>
        <w:rPr>
          <w:rFonts w:ascii="Times New Roman" w:eastAsia="Times New Roman" w:hAnsi="Times New Roman" w:cs="Times New Roman"/>
          <w:color w:val="000000"/>
          <w:sz w:val="28"/>
          <w:szCs w:val="28"/>
        </w:rPr>
        <w:t xml:space="preserve"> на три кружечки</w:t>
      </w:r>
    </w:p>
    <w:p w:rsidR="00B51C46" w:rsidRDefault="002A7521">
      <w:pPr>
        <w:spacing w:after="0" w:line="360" w:lineRule="auto"/>
        <w:ind w:firstLine="900"/>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Рівномірн</w:t>
      </w:r>
      <w:r>
        <w:rPr>
          <w:rFonts w:ascii="Times New Roman" w:eastAsia="Times New Roman" w:hAnsi="Times New Roman" w:cs="Times New Roman"/>
          <w:sz w:val="28"/>
          <w:szCs w:val="28"/>
        </w:rPr>
        <w:t>ість</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розвинен</w:t>
      </w:r>
      <w:r>
        <w:rPr>
          <w:rFonts w:ascii="Times New Roman" w:eastAsia="Times New Roman" w:hAnsi="Times New Roman" w:cs="Times New Roman"/>
          <w:sz w:val="28"/>
          <w:szCs w:val="28"/>
        </w:rPr>
        <w:t>остей</w:t>
      </w:r>
      <w:proofErr w:type="spellEnd"/>
      <w:r>
        <w:rPr>
          <w:rFonts w:ascii="Times New Roman" w:eastAsia="Times New Roman" w:hAnsi="Times New Roman" w:cs="Times New Roman"/>
          <w:color w:val="000000"/>
          <w:sz w:val="28"/>
          <w:szCs w:val="28"/>
        </w:rPr>
        <w:t xml:space="preserve"> усіх пальців перевірили такою вправою: учень </w:t>
      </w:r>
      <w:r>
        <w:rPr>
          <w:rFonts w:ascii="Times New Roman" w:eastAsia="Times New Roman" w:hAnsi="Times New Roman" w:cs="Times New Roman"/>
          <w:sz w:val="28"/>
          <w:szCs w:val="28"/>
        </w:rPr>
        <w:t>кладе</w:t>
      </w:r>
      <w:r>
        <w:rPr>
          <w:rFonts w:ascii="Times New Roman" w:eastAsia="Times New Roman" w:hAnsi="Times New Roman" w:cs="Times New Roman"/>
          <w:color w:val="000000"/>
          <w:sz w:val="28"/>
          <w:szCs w:val="28"/>
        </w:rPr>
        <w:t xml:space="preserve"> руку на стіл долонею вниз  і по черзі підніма</w:t>
      </w:r>
      <w:r>
        <w:rPr>
          <w:rFonts w:ascii="Times New Roman" w:eastAsia="Times New Roman" w:hAnsi="Times New Roman" w:cs="Times New Roman"/>
          <w:sz w:val="28"/>
          <w:szCs w:val="28"/>
        </w:rPr>
        <w:t>є</w:t>
      </w:r>
      <w:r>
        <w:rPr>
          <w:rFonts w:ascii="Times New Roman" w:eastAsia="Times New Roman" w:hAnsi="Times New Roman" w:cs="Times New Roman"/>
          <w:color w:val="000000"/>
          <w:sz w:val="28"/>
          <w:szCs w:val="28"/>
        </w:rPr>
        <w:t xml:space="preserve"> кожен палець і намага</w:t>
      </w:r>
      <w:r>
        <w:rPr>
          <w:rFonts w:ascii="Times New Roman" w:eastAsia="Times New Roman" w:hAnsi="Times New Roman" w:cs="Times New Roman"/>
          <w:sz w:val="28"/>
          <w:szCs w:val="28"/>
        </w:rPr>
        <w:t>ється</w:t>
      </w:r>
      <w:r>
        <w:rPr>
          <w:rFonts w:ascii="Times New Roman" w:eastAsia="Times New Roman" w:hAnsi="Times New Roman" w:cs="Times New Roman"/>
          <w:color w:val="000000"/>
          <w:sz w:val="28"/>
          <w:szCs w:val="28"/>
        </w:rPr>
        <w:t xml:space="preserve"> кожним пальцем постукати по столу щоб звук був однаковий або майже однаковий.</w:t>
      </w:r>
    </w:p>
    <w:p w:rsidR="00B51C46" w:rsidRDefault="002A7521" w:rsidP="00C53BBE">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8"/>
          <w:szCs w:val="28"/>
        </w:rPr>
        <w:t>Рівень діагностики:</w:t>
      </w:r>
    </w:p>
    <w:p w:rsidR="00B51C46" w:rsidRDefault="002A7521">
      <w:pPr>
        <w:numPr>
          <w:ilvl w:val="0"/>
          <w:numId w:val="20"/>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низький рівень: 50% </w:t>
      </w:r>
      <w:proofErr w:type="spellStart"/>
      <w:r>
        <w:rPr>
          <w:rFonts w:ascii="Times New Roman" w:eastAsia="Times New Roman" w:hAnsi="Times New Roman" w:cs="Times New Roman"/>
          <w:color w:val="000000"/>
          <w:sz w:val="28"/>
          <w:szCs w:val="28"/>
        </w:rPr>
        <w:t>учен</w:t>
      </w:r>
      <w:r>
        <w:rPr>
          <w:rFonts w:ascii="Times New Roman" w:eastAsia="Times New Roman" w:hAnsi="Times New Roman" w:cs="Times New Roman"/>
          <w:sz w:val="28"/>
          <w:szCs w:val="28"/>
        </w:rPr>
        <w:t>ів</w:t>
      </w:r>
      <w:proofErr w:type="spellEnd"/>
      <w:r>
        <w:rPr>
          <w:rFonts w:ascii="Times New Roman" w:eastAsia="Times New Roman" w:hAnsi="Times New Roman" w:cs="Times New Roman"/>
          <w:color w:val="000000"/>
          <w:sz w:val="28"/>
          <w:szCs w:val="28"/>
        </w:rPr>
        <w:t xml:space="preserve"> не може підняти кожен палець окремо та постукати по столу </w:t>
      </w:r>
    </w:p>
    <w:p w:rsidR="00B51C46" w:rsidRDefault="002A7521">
      <w:pPr>
        <w:numPr>
          <w:ilvl w:val="0"/>
          <w:numId w:val="20"/>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середній рівень: 40% учн</w:t>
      </w:r>
      <w:r>
        <w:rPr>
          <w:rFonts w:ascii="Times New Roman" w:eastAsia="Times New Roman" w:hAnsi="Times New Roman" w:cs="Times New Roman"/>
          <w:sz w:val="28"/>
          <w:szCs w:val="28"/>
        </w:rPr>
        <w:t>ів</w:t>
      </w:r>
      <w:r>
        <w:rPr>
          <w:rFonts w:ascii="Times New Roman" w:eastAsia="Times New Roman" w:hAnsi="Times New Roman" w:cs="Times New Roman"/>
          <w:color w:val="000000"/>
          <w:sz w:val="28"/>
          <w:szCs w:val="28"/>
        </w:rPr>
        <w:t xml:space="preserve"> вдається піднімати та простукати всіма пальцями, окрім 4-ого </w:t>
      </w:r>
    </w:p>
    <w:p w:rsidR="00B51C46" w:rsidRDefault="002A7521">
      <w:pPr>
        <w:numPr>
          <w:ilvl w:val="0"/>
          <w:numId w:val="20"/>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високий рівень: 10% учн</w:t>
      </w:r>
      <w:r>
        <w:rPr>
          <w:rFonts w:ascii="Times New Roman" w:eastAsia="Times New Roman" w:hAnsi="Times New Roman" w:cs="Times New Roman"/>
          <w:sz w:val="28"/>
          <w:szCs w:val="28"/>
        </w:rPr>
        <w:t>ів</w:t>
      </w:r>
      <w:r>
        <w:rPr>
          <w:rFonts w:ascii="Times New Roman" w:eastAsia="Times New Roman" w:hAnsi="Times New Roman" w:cs="Times New Roman"/>
          <w:color w:val="000000"/>
          <w:sz w:val="28"/>
          <w:szCs w:val="28"/>
        </w:rPr>
        <w:t xml:space="preserve"> без проблем вдається піднімати кожен палець окремо та </w:t>
      </w:r>
      <w:proofErr w:type="spellStart"/>
      <w:r>
        <w:rPr>
          <w:rFonts w:ascii="Times New Roman" w:eastAsia="Times New Roman" w:hAnsi="Times New Roman" w:cs="Times New Roman"/>
          <w:color w:val="000000"/>
          <w:sz w:val="28"/>
          <w:szCs w:val="28"/>
        </w:rPr>
        <w:t>проснукати</w:t>
      </w:r>
      <w:proofErr w:type="spellEnd"/>
      <w:r>
        <w:rPr>
          <w:rFonts w:ascii="Times New Roman" w:eastAsia="Times New Roman" w:hAnsi="Times New Roman" w:cs="Times New Roman"/>
          <w:color w:val="000000"/>
          <w:sz w:val="28"/>
          <w:szCs w:val="28"/>
        </w:rPr>
        <w:t xml:space="preserve"> по столу</w:t>
      </w:r>
    </w:p>
    <w:p w:rsidR="00C53BBE" w:rsidRDefault="00C53BBE" w:rsidP="00C53BBE">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Координацією</w:t>
      </w:r>
      <w:r w:rsidR="002A7521">
        <w:rPr>
          <w:rFonts w:ascii="Times New Roman" w:eastAsia="Times New Roman" w:hAnsi="Times New Roman" w:cs="Times New Roman"/>
          <w:color w:val="000000"/>
          <w:sz w:val="28"/>
          <w:szCs w:val="28"/>
        </w:rPr>
        <w:t xml:space="preserve"> рухів являється комплекс складних та різнорідних рухів. Для діагностики ми провели наступну вправу: учню пропонується </w:t>
      </w:r>
      <w:r w:rsidR="002A7521">
        <w:rPr>
          <w:rFonts w:ascii="Times New Roman" w:eastAsia="Times New Roman" w:hAnsi="Times New Roman" w:cs="Times New Roman"/>
          <w:sz w:val="28"/>
          <w:szCs w:val="28"/>
        </w:rPr>
        <w:t>нам</w:t>
      </w:r>
      <w:r w:rsidR="002A7521">
        <w:rPr>
          <w:rFonts w:ascii="Times New Roman" w:eastAsia="Times New Roman" w:hAnsi="Times New Roman" w:cs="Times New Roman"/>
          <w:color w:val="000000"/>
          <w:sz w:val="28"/>
          <w:szCs w:val="28"/>
        </w:rPr>
        <w:t>алювати коло та квадрат або трикутник одночасно; або пропону</w:t>
      </w:r>
      <w:r w:rsidR="002A7521">
        <w:rPr>
          <w:rFonts w:ascii="Times New Roman" w:eastAsia="Times New Roman" w:hAnsi="Times New Roman" w:cs="Times New Roman"/>
          <w:sz w:val="28"/>
          <w:szCs w:val="28"/>
        </w:rPr>
        <w:t>ється</w:t>
      </w:r>
      <w:r w:rsidR="002A7521">
        <w:rPr>
          <w:rFonts w:ascii="Times New Roman" w:eastAsia="Times New Roman" w:hAnsi="Times New Roman" w:cs="Times New Roman"/>
          <w:color w:val="000000"/>
          <w:sz w:val="28"/>
          <w:szCs w:val="28"/>
        </w:rPr>
        <w:t xml:space="preserve"> учню однією рукою гладити себе по животу, а іншою легкими рухами стукати себе по голові.</w:t>
      </w:r>
    </w:p>
    <w:p w:rsidR="00C53BBE" w:rsidRDefault="002A7521" w:rsidP="00C53BBE">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Свободу тіла можна перевірити</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такою вправою: учень сідає за фортепіано, пропонує покласти </w:t>
      </w:r>
      <w:r>
        <w:rPr>
          <w:rFonts w:ascii="Times New Roman" w:eastAsia="Times New Roman" w:hAnsi="Times New Roman" w:cs="Times New Roman"/>
          <w:sz w:val="28"/>
          <w:szCs w:val="28"/>
        </w:rPr>
        <w:t xml:space="preserve">руки </w:t>
      </w:r>
      <w:r>
        <w:rPr>
          <w:rFonts w:ascii="Times New Roman" w:eastAsia="Times New Roman" w:hAnsi="Times New Roman" w:cs="Times New Roman"/>
          <w:color w:val="000000"/>
          <w:sz w:val="28"/>
          <w:szCs w:val="28"/>
        </w:rPr>
        <w:t xml:space="preserve">на закриту кришку клавіатури, а вчитель підходить ззаду та намагається злегка нахилити корпус учня вперед. Якщо спина не піддається нахилу, то вчитель сам сідає за інструмент і пропонує учню нахилити його до рояля. Так же ж можна перевірити свободу рухів рук, пропонуючи учню нахилитися у поясі, звільнивши повністю руки, щоб вони вільно гойдалися. Для перевірки свободи рук учитель може попросити </w:t>
      </w:r>
      <w:proofErr w:type="spellStart"/>
      <w:r>
        <w:rPr>
          <w:rFonts w:ascii="Times New Roman" w:eastAsia="Times New Roman" w:hAnsi="Times New Roman" w:cs="Times New Roman"/>
          <w:color w:val="000000"/>
          <w:sz w:val="28"/>
          <w:szCs w:val="28"/>
        </w:rPr>
        <w:t>проплескати</w:t>
      </w:r>
      <w:proofErr w:type="spellEnd"/>
      <w:r>
        <w:rPr>
          <w:rFonts w:ascii="Times New Roman" w:eastAsia="Times New Roman" w:hAnsi="Times New Roman" w:cs="Times New Roman"/>
          <w:color w:val="000000"/>
          <w:sz w:val="28"/>
          <w:szCs w:val="28"/>
        </w:rPr>
        <w:t xml:space="preserve"> учня у долоні, якщо руки будуть зажаті - то хлопок буде також зажати</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та жорстки</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а з вільними руками -  хлопок буде м’який та </w:t>
      </w:r>
      <w:r>
        <w:rPr>
          <w:rFonts w:ascii="Times New Roman" w:eastAsia="Times New Roman" w:hAnsi="Times New Roman" w:cs="Times New Roman"/>
          <w:color w:val="000000"/>
          <w:sz w:val="28"/>
          <w:szCs w:val="28"/>
        </w:rPr>
        <w:lastRenderedPageBreak/>
        <w:t>пластичний. Ця вправа дуже корисна та відноситься і до діагностики метро-ритмічної стабільності.</w:t>
      </w:r>
    </w:p>
    <w:p w:rsidR="00B51C46" w:rsidRDefault="002A7521" w:rsidP="00C53BBE">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8"/>
          <w:szCs w:val="28"/>
        </w:rPr>
        <w:t>Рівень діагностики:</w:t>
      </w:r>
    </w:p>
    <w:p w:rsidR="00B51C46" w:rsidRDefault="002A7521" w:rsidP="00C53BBE">
      <w:pPr>
        <w:numPr>
          <w:ilvl w:val="0"/>
          <w:numId w:val="21"/>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низький рівень: 40% учнів мають поган</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координаці</w:t>
      </w:r>
      <w:r>
        <w:rPr>
          <w:rFonts w:ascii="Times New Roman" w:eastAsia="Times New Roman" w:hAnsi="Times New Roman" w:cs="Times New Roman"/>
          <w:sz w:val="28"/>
          <w:szCs w:val="28"/>
        </w:rPr>
        <w:t>ю</w:t>
      </w:r>
      <w:r>
        <w:rPr>
          <w:rFonts w:ascii="Times New Roman" w:eastAsia="Times New Roman" w:hAnsi="Times New Roman" w:cs="Times New Roman"/>
          <w:color w:val="000000"/>
          <w:sz w:val="28"/>
          <w:szCs w:val="28"/>
        </w:rPr>
        <w:t xml:space="preserve"> рухів та </w:t>
      </w:r>
      <w:proofErr w:type="spellStart"/>
      <w:r>
        <w:rPr>
          <w:rFonts w:ascii="Times New Roman" w:eastAsia="Times New Roman" w:hAnsi="Times New Roman" w:cs="Times New Roman"/>
          <w:color w:val="000000"/>
          <w:sz w:val="28"/>
          <w:szCs w:val="28"/>
        </w:rPr>
        <w:t>зажатість</w:t>
      </w:r>
      <w:proofErr w:type="spellEnd"/>
      <w:r>
        <w:rPr>
          <w:rFonts w:ascii="Times New Roman" w:eastAsia="Times New Roman" w:hAnsi="Times New Roman" w:cs="Times New Roman"/>
          <w:color w:val="000000"/>
          <w:sz w:val="28"/>
          <w:szCs w:val="28"/>
        </w:rPr>
        <w:t xml:space="preserve"> у тілі та руках, яке супроводжується у судомних рухах та </w:t>
      </w:r>
      <w:r w:rsidR="00C53BBE">
        <w:rPr>
          <w:rFonts w:ascii="Times New Roman" w:eastAsia="Times New Roman" w:hAnsi="Times New Roman" w:cs="Times New Roman"/>
          <w:color w:val="000000"/>
          <w:sz w:val="28"/>
          <w:szCs w:val="28"/>
        </w:rPr>
        <w:t>жорсткому</w:t>
      </w:r>
      <w:r>
        <w:rPr>
          <w:rFonts w:ascii="Times New Roman" w:eastAsia="Times New Roman" w:hAnsi="Times New Roman" w:cs="Times New Roman"/>
          <w:color w:val="000000"/>
          <w:sz w:val="28"/>
          <w:szCs w:val="28"/>
        </w:rPr>
        <w:t xml:space="preserve"> звучання </w:t>
      </w:r>
      <w:proofErr w:type="spellStart"/>
      <w:r>
        <w:rPr>
          <w:rFonts w:ascii="Times New Roman" w:eastAsia="Times New Roman" w:hAnsi="Times New Roman" w:cs="Times New Roman"/>
          <w:color w:val="000000"/>
          <w:sz w:val="28"/>
          <w:szCs w:val="28"/>
        </w:rPr>
        <w:t>хлопків</w:t>
      </w:r>
      <w:proofErr w:type="spellEnd"/>
      <w:r>
        <w:rPr>
          <w:rFonts w:ascii="Times New Roman" w:eastAsia="Times New Roman" w:hAnsi="Times New Roman" w:cs="Times New Roman"/>
          <w:color w:val="000000"/>
          <w:sz w:val="28"/>
          <w:szCs w:val="28"/>
        </w:rPr>
        <w:t>.</w:t>
      </w:r>
    </w:p>
    <w:p w:rsidR="00B51C46" w:rsidRDefault="002A7521" w:rsidP="00C53BBE">
      <w:pPr>
        <w:numPr>
          <w:ilvl w:val="0"/>
          <w:numId w:val="21"/>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середній рівень: 40% </w:t>
      </w:r>
      <w:r w:rsidR="00C53BBE">
        <w:rPr>
          <w:rFonts w:ascii="Times New Roman" w:eastAsia="Times New Roman" w:hAnsi="Times New Roman" w:cs="Times New Roman"/>
          <w:color w:val="000000"/>
          <w:sz w:val="28"/>
          <w:szCs w:val="28"/>
        </w:rPr>
        <w:t>учні</w:t>
      </w:r>
      <w:r w:rsidR="00C53BBE">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краще розумі</w:t>
      </w:r>
      <w:r>
        <w:rPr>
          <w:rFonts w:ascii="Times New Roman" w:eastAsia="Times New Roman" w:hAnsi="Times New Roman" w:cs="Times New Roman"/>
          <w:sz w:val="28"/>
          <w:szCs w:val="28"/>
        </w:rPr>
        <w:t>ють</w:t>
      </w:r>
      <w:r>
        <w:rPr>
          <w:rFonts w:ascii="Times New Roman" w:eastAsia="Times New Roman" w:hAnsi="Times New Roman" w:cs="Times New Roman"/>
          <w:color w:val="000000"/>
          <w:sz w:val="28"/>
          <w:szCs w:val="28"/>
        </w:rPr>
        <w:t xml:space="preserve"> координацію рухів та деколи у </w:t>
      </w:r>
      <w:r>
        <w:rPr>
          <w:rFonts w:ascii="Times New Roman" w:eastAsia="Times New Roman" w:hAnsi="Times New Roman" w:cs="Times New Roman"/>
          <w:sz w:val="28"/>
          <w:szCs w:val="28"/>
        </w:rPr>
        <w:t>них</w:t>
      </w:r>
      <w:r>
        <w:rPr>
          <w:rFonts w:ascii="Times New Roman" w:eastAsia="Times New Roman" w:hAnsi="Times New Roman" w:cs="Times New Roman"/>
          <w:color w:val="000000"/>
          <w:sz w:val="28"/>
          <w:szCs w:val="28"/>
        </w:rPr>
        <w:t xml:space="preserve"> виходить  виконувати різні завдання різними руками. </w:t>
      </w:r>
      <w:r>
        <w:rPr>
          <w:rFonts w:ascii="Times New Roman" w:eastAsia="Times New Roman" w:hAnsi="Times New Roman" w:cs="Times New Roman"/>
          <w:sz w:val="28"/>
          <w:szCs w:val="28"/>
        </w:rPr>
        <w:t>Присутнє в</w:t>
      </w:r>
      <w:r>
        <w:rPr>
          <w:rFonts w:ascii="Times New Roman" w:eastAsia="Times New Roman" w:hAnsi="Times New Roman" w:cs="Times New Roman"/>
          <w:color w:val="000000"/>
          <w:sz w:val="28"/>
          <w:szCs w:val="28"/>
        </w:rPr>
        <w:t>ідчуття свободи, але періодично у</w:t>
      </w:r>
      <w:r>
        <w:rPr>
          <w:rFonts w:ascii="Times New Roman" w:eastAsia="Times New Roman" w:hAnsi="Times New Roman" w:cs="Times New Roman"/>
          <w:sz w:val="28"/>
          <w:szCs w:val="28"/>
        </w:rPr>
        <w:t>чні</w:t>
      </w:r>
      <w:r>
        <w:rPr>
          <w:rFonts w:ascii="Times New Roman" w:eastAsia="Times New Roman" w:hAnsi="Times New Roman" w:cs="Times New Roman"/>
          <w:color w:val="000000"/>
          <w:sz w:val="28"/>
          <w:szCs w:val="28"/>
        </w:rPr>
        <w:t xml:space="preserve"> “затиска</w:t>
      </w:r>
      <w:r>
        <w:rPr>
          <w:rFonts w:ascii="Times New Roman" w:eastAsia="Times New Roman" w:hAnsi="Times New Roman" w:cs="Times New Roman"/>
          <w:sz w:val="28"/>
          <w:szCs w:val="28"/>
        </w:rPr>
        <w:t>ю</w:t>
      </w:r>
      <w:r>
        <w:rPr>
          <w:rFonts w:ascii="Times New Roman" w:eastAsia="Times New Roman" w:hAnsi="Times New Roman" w:cs="Times New Roman"/>
          <w:color w:val="000000"/>
          <w:sz w:val="28"/>
          <w:szCs w:val="28"/>
        </w:rPr>
        <w:t>ться”</w:t>
      </w:r>
      <w:r w:rsidR="00C53BBE">
        <w:rPr>
          <w:rFonts w:ascii="Times New Roman" w:eastAsia="Times New Roman" w:hAnsi="Times New Roman" w:cs="Times New Roman"/>
          <w:color w:val="000000"/>
          <w:sz w:val="28"/>
          <w:szCs w:val="28"/>
        </w:rPr>
        <w:t>.</w:t>
      </w:r>
    </w:p>
    <w:p w:rsidR="00B51C46" w:rsidRDefault="002A7521" w:rsidP="00C53BBE">
      <w:pPr>
        <w:numPr>
          <w:ilvl w:val="0"/>
          <w:numId w:val="21"/>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високий рівень: 20% уч</w:t>
      </w:r>
      <w:r>
        <w:rPr>
          <w:rFonts w:ascii="Times New Roman" w:eastAsia="Times New Roman" w:hAnsi="Times New Roman" w:cs="Times New Roman"/>
          <w:sz w:val="28"/>
          <w:szCs w:val="28"/>
        </w:rPr>
        <w:t>нів</w:t>
      </w:r>
      <w:r>
        <w:rPr>
          <w:rFonts w:ascii="Times New Roman" w:eastAsia="Times New Roman" w:hAnsi="Times New Roman" w:cs="Times New Roman"/>
          <w:color w:val="000000"/>
          <w:sz w:val="28"/>
          <w:szCs w:val="28"/>
        </w:rPr>
        <w:t xml:space="preserve"> вільно координу</w:t>
      </w:r>
      <w:r>
        <w:rPr>
          <w:rFonts w:ascii="Times New Roman" w:eastAsia="Times New Roman" w:hAnsi="Times New Roman" w:cs="Times New Roman"/>
          <w:sz w:val="28"/>
          <w:szCs w:val="28"/>
        </w:rPr>
        <w:t>ють</w:t>
      </w:r>
      <w:r>
        <w:rPr>
          <w:rFonts w:ascii="Times New Roman" w:eastAsia="Times New Roman" w:hAnsi="Times New Roman" w:cs="Times New Roman"/>
          <w:color w:val="000000"/>
          <w:sz w:val="28"/>
          <w:szCs w:val="28"/>
        </w:rPr>
        <w:t xml:space="preserve"> рухи рук та відчува</w:t>
      </w:r>
      <w:r>
        <w:rPr>
          <w:rFonts w:ascii="Times New Roman" w:eastAsia="Times New Roman" w:hAnsi="Times New Roman" w:cs="Times New Roman"/>
          <w:sz w:val="28"/>
          <w:szCs w:val="28"/>
        </w:rPr>
        <w:t>ють</w:t>
      </w:r>
      <w:r>
        <w:rPr>
          <w:rFonts w:ascii="Times New Roman" w:eastAsia="Times New Roman" w:hAnsi="Times New Roman" w:cs="Times New Roman"/>
          <w:color w:val="000000"/>
          <w:sz w:val="28"/>
          <w:szCs w:val="28"/>
        </w:rPr>
        <w:t xml:space="preserve"> свободу</w:t>
      </w:r>
      <w:r w:rsidR="00C53BBE">
        <w:rPr>
          <w:rFonts w:ascii="Times New Roman" w:eastAsia="Times New Roman" w:hAnsi="Times New Roman" w:cs="Times New Roman"/>
          <w:color w:val="000000"/>
          <w:sz w:val="28"/>
          <w:szCs w:val="28"/>
        </w:rPr>
        <w:t>.</w:t>
      </w:r>
    </w:p>
    <w:p w:rsidR="00B51C46" w:rsidRDefault="002A7521" w:rsidP="00C53BBE">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highlight w:val="white"/>
        </w:rPr>
        <w:t>Для діагностики у</w:t>
      </w:r>
      <w:r>
        <w:rPr>
          <w:rFonts w:ascii="Times New Roman" w:eastAsia="Times New Roman" w:hAnsi="Times New Roman" w:cs="Times New Roman"/>
          <w:color w:val="000000"/>
          <w:sz w:val="28"/>
          <w:szCs w:val="28"/>
          <w:highlight w:val="white"/>
        </w:rPr>
        <w:t>явн</w:t>
      </w:r>
      <w:r>
        <w:rPr>
          <w:rFonts w:ascii="Times New Roman" w:eastAsia="Times New Roman" w:hAnsi="Times New Roman" w:cs="Times New Roman"/>
          <w:sz w:val="28"/>
          <w:szCs w:val="28"/>
          <w:highlight w:val="white"/>
        </w:rPr>
        <w:t>ого</w:t>
      </w:r>
      <w:r>
        <w:rPr>
          <w:rFonts w:ascii="Times New Roman" w:eastAsia="Times New Roman" w:hAnsi="Times New Roman" w:cs="Times New Roman"/>
          <w:color w:val="000000"/>
          <w:sz w:val="28"/>
          <w:szCs w:val="28"/>
          <w:highlight w:val="white"/>
        </w:rPr>
        <w:t xml:space="preserve"> представлення клавіатури</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чню демонструється мотив, фраза чи речення на клавіатурі та одразу ж закривається аркушем паперу клавіатура або закриваються очі. Завдання, яке стоїть перед </w:t>
      </w:r>
      <w:r>
        <w:rPr>
          <w:rFonts w:ascii="Times New Roman" w:eastAsia="Times New Roman" w:hAnsi="Times New Roman" w:cs="Times New Roman"/>
          <w:sz w:val="28"/>
          <w:szCs w:val="28"/>
        </w:rPr>
        <w:t>учнем,</w:t>
      </w:r>
      <w:r>
        <w:rPr>
          <w:rFonts w:ascii="Times New Roman" w:eastAsia="Times New Roman" w:hAnsi="Times New Roman" w:cs="Times New Roman"/>
          <w:color w:val="000000"/>
          <w:sz w:val="28"/>
          <w:szCs w:val="28"/>
        </w:rPr>
        <w:t xml:space="preserve"> полягає в тому, щоб запам’ятати, уявно представити клавіатуру, а потім зіграти вказаний уривок нотного тексту. Спочатку вправа виконується з незначними зупинками, потім збільшується швидкість сприйняття та обсяг невідомих </w:t>
      </w:r>
      <w:r>
        <w:rPr>
          <w:rFonts w:ascii="Times New Roman" w:eastAsia="Times New Roman" w:hAnsi="Times New Roman" w:cs="Times New Roman"/>
          <w:sz w:val="28"/>
          <w:szCs w:val="28"/>
        </w:rPr>
        <w:t>учневі</w:t>
      </w:r>
      <w:r>
        <w:rPr>
          <w:rFonts w:ascii="Times New Roman" w:eastAsia="Times New Roman" w:hAnsi="Times New Roman" w:cs="Times New Roman"/>
          <w:color w:val="000000"/>
          <w:sz w:val="28"/>
          <w:szCs w:val="28"/>
        </w:rPr>
        <w:t xml:space="preserve"> фраз, на вісім тактів наперед. </w:t>
      </w:r>
    </w:p>
    <w:p w:rsidR="00B51C46" w:rsidRDefault="002A7521" w:rsidP="00C53BBE">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8"/>
          <w:szCs w:val="28"/>
        </w:rPr>
        <w:t>Рівень діагностики:</w:t>
      </w:r>
    </w:p>
    <w:p w:rsidR="00B51C46" w:rsidRDefault="002A7521">
      <w:pPr>
        <w:numPr>
          <w:ilvl w:val="0"/>
          <w:numId w:val="22"/>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низький рівень: 60% уч</w:t>
      </w:r>
      <w:r>
        <w:rPr>
          <w:rFonts w:ascii="Times New Roman" w:eastAsia="Times New Roman" w:hAnsi="Times New Roman" w:cs="Times New Roman"/>
          <w:sz w:val="28"/>
          <w:szCs w:val="28"/>
        </w:rPr>
        <w:t>нів</w:t>
      </w:r>
      <w:r>
        <w:rPr>
          <w:rFonts w:ascii="Times New Roman" w:eastAsia="Times New Roman" w:hAnsi="Times New Roman" w:cs="Times New Roman"/>
          <w:color w:val="000000"/>
          <w:sz w:val="28"/>
          <w:szCs w:val="28"/>
        </w:rPr>
        <w:t xml:space="preserve"> не може уявити клавіатуру та відтворити фрагмент мелодії</w:t>
      </w:r>
    </w:p>
    <w:p w:rsidR="00B51C46" w:rsidRDefault="002A7521">
      <w:pPr>
        <w:numPr>
          <w:ilvl w:val="0"/>
          <w:numId w:val="22"/>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середній рівень: 35% учень уявляє перед собою клавіатуру, але відтворює у повільному темпі</w:t>
      </w:r>
    </w:p>
    <w:p w:rsidR="00B51C46" w:rsidRDefault="002A7521">
      <w:pPr>
        <w:numPr>
          <w:ilvl w:val="0"/>
          <w:numId w:val="22"/>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високий рівень: 5% уч</w:t>
      </w:r>
      <w:r>
        <w:rPr>
          <w:rFonts w:ascii="Times New Roman" w:eastAsia="Times New Roman" w:hAnsi="Times New Roman" w:cs="Times New Roman"/>
          <w:sz w:val="28"/>
          <w:szCs w:val="28"/>
        </w:rPr>
        <w:t>нів</w:t>
      </w:r>
      <w:r>
        <w:rPr>
          <w:rFonts w:ascii="Times New Roman" w:eastAsia="Times New Roman" w:hAnsi="Times New Roman" w:cs="Times New Roman"/>
          <w:color w:val="000000"/>
          <w:sz w:val="28"/>
          <w:szCs w:val="28"/>
        </w:rPr>
        <w:t xml:space="preserve"> без проблем уявляє клавіатуру та відтворює фрагмент у оригінальному темпі</w:t>
      </w:r>
    </w:p>
    <w:p w:rsidR="00B51C46" w:rsidRDefault="002A7521">
      <w:pPr>
        <w:spacing w:after="0" w:line="360" w:lineRule="auto"/>
        <w:ind w:firstLine="900"/>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Виявити </w:t>
      </w:r>
      <w:proofErr w:type="spellStart"/>
      <w:r>
        <w:rPr>
          <w:rFonts w:ascii="Times New Roman" w:eastAsia="Times New Roman" w:hAnsi="Times New Roman" w:cs="Times New Roman"/>
          <w:color w:val="000000"/>
          <w:sz w:val="28"/>
          <w:szCs w:val="28"/>
        </w:rPr>
        <w:t>проактивне</w:t>
      </w:r>
      <w:proofErr w:type="spellEnd"/>
      <w:r>
        <w:rPr>
          <w:rFonts w:ascii="Times New Roman" w:eastAsia="Times New Roman" w:hAnsi="Times New Roman" w:cs="Times New Roman"/>
          <w:color w:val="000000"/>
          <w:sz w:val="28"/>
          <w:szCs w:val="28"/>
        </w:rPr>
        <w:t xml:space="preserve"> мислення дитини можна за допомогою короткої бесіди-анкети. </w:t>
      </w:r>
      <w:r>
        <w:rPr>
          <w:rFonts w:ascii="Times New Roman" w:eastAsia="Times New Roman" w:hAnsi="Times New Roman" w:cs="Times New Roman"/>
          <w:sz w:val="28"/>
          <w:szCs w:val="28"/>
        </w:rPr>
        <w:t>П</w:t>
      </w:r>
      <w:r>
        <w:rPr>
          <w:rFonts w:ascii="Times New Roman" w:eastAsia="Times New Roman" w:hAnsi="Times New Roman" w:cs="Times New Roman"/>
          <w:color w:val="000000"/>
          <w:sz w:val="28"/>
          <w:szCs w:val="28"/>
        </w:rPr>
        <w:t>итання анкети можуть бути такими:</w:t>
      </w:r>
    </w:p>
    <w:p w:rsidR="00B51C46" w:rsidRDefault="002A7521">
      <w:pPr>
        <w:numPr>
          <w:ilvl w:val="0"/>
          <w:numId w:val="8"/>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 подобається тобі ходити в школу?</w:t>
      </w:r>
    </w:p>
    <w:p w:rsidR="00B51C46" w:rsidRDefault="002A7521">
      <w:pPr>
        <w:numPr>
          <w:ilvl w:val="0"/>
          <w:numId w:val="23"/>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w:t>
      </w:r>
      <w:r>
        <w:rPr>
          <w:rFonts w:ascii="Times New Roman" w:eastAsia="Times New Roman" w:hAnsi="Times New Roman" w:cs="Times New Roman"/>
          <w:color w:val="000000"/>
          <w:sz w:val="28"/>
          <w:szCs w:val="28"/>
        </w:rPr>
        <w:t xml:space="preserve"> я змушений (змушена)</w:t>
      </w:r>
    </w:p>
    <w:p w:rsidR="00B51C46" w:rsidRDefault="002A7521">
      <w:pPr>
        <w:numPr>
          <w:ilvl w:val="0"/>
          <w:numId w:val="23"/>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Б.</w:t>
      </w:r>
      <w:r>
        <w:rPr>
          <w:rFonts w:ascii="Times New Roman" w:eastAsia="Times New Roman" w:hAnsi="Times New Roman" w:cs="Times New Roman"/>
          <w:color w:val="000000"/>
          <w:sz w:val="28"/>
          <w:szCs w:val="28"/>
        </w:rPr>
        <w:t xml:space="preserve"> так, мені подобається</w:t>
      </w:r>
    </w:p>
    <w:p w:rsidR="00B51C46" w:rsidRDefault="002A7521">
      <w:pPr>
        <w:numPr>
          <w:ilvl w:val="0"/>
          <w:numId w:val="8"/>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Чому ти вирішив (вирішила) зайнятися музикою?</w:t>
      </w:r>
    </w:p>
    <w:p w:rsidR="00B51C46" w:rsidRDefault="002A7521">
      <w:pPr>
        <w:numPr>
          <w:ilvl w:val="0"/>
          <w:numId w:val="24"/>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w:t>
      </w:r>
      <w:r>
        <w:rPr>
          <w:rFonts w:ascii="Times New Roman" w:eastAsia="Times New Roman" w:hAnsi="Times New Roman" w:cs="Times New Roman"/>
          <w:color w:val="000000"/>
          <w:sz w:val="28"/>
          <w:szCs w:val="28"/>
        </w:rPr>
        <w:t xml:space="preserve"> батьки хочуть щоб я навчався (навчалася) музиці</w:t>
      </w:r>
    </w:p>
    <w:p w:rsidR="00B51C46" w:rsidRDefault="002A7521">
      <w:pPr>
        <w:numPr>
          <w:ilvl w:val="0"/>
          <w:numId w:val="24"/>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Б.</w:t>
      </w:r>
      <w:r>
        <w:rPr>
          <w:rFonts w:ascii="Times New Roman" w:eastAsia="Times New Roman" w:hAnsi="Times New Roman" w:cs="Times New Roman"/>
          <w:color w:val="000000"/>
          <w:sz w:val="28"/>
          <w:szCs w:val="28"/>
        </w:rPr>
        <w:t xml:space="preserve"> я хочу навчитися чомусь новому, хочу розвиватися</w:t>
      </w:r>
    </w:p>
    <w:p w:rsidR="00B51C46" w:rsidRDefault="002A7521">
      <w:pPr>
        <w:numPr>
          <w:ilvl w:val="0"/>
          <w:numId w:val="8"/>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 відомо тобі щось про класичну музику? (обрати відповідь)</w:t>
      </w:r>
    </w:p>
    <w:p w:rsidR="00B51C46" w:rsidRDefault="002A7521">
      <w:pPr>
        <w:numPr>
          <w:ilvl w:val="0"/>
          <w:numId w:val="42"/>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А. </w:t>
      </w:r>
      <w:r>
        <w:rPr>
          <w:rFonts w:ascii="Times New Roman" w:eastAsia="Times New Roman" w:hAnsi="Times New Roman" w:cs="Times New Roman"/>
          <w:color w:val="000000"/>
          <w:sz w:val="28"/>
          <w:szCs w:val="28"/>
        </w:rPr>
        <w:t>я нічого про це не знаю</w:t>
      </w:r>
    </w:p>
    <w:p w:rsidR="00B51C46" w:rsidRDefault="002A7521">
      <w:pPr>
        <w:numPr>
          <w:ilvl w:val="0"/>
          <w:numId w:val="42"/>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Б.</w:t>
      </w:r>
      <w:r>
        <w:rPr>
          <w:rFonts w:ascii="Times New Roman" w:eastAsia="Times New Roman" w:hAnsi="Times New Roman" w:cs="Times New Roman"/>
          <w:color w:val="000000"/>
          <w:sz w:val="28"/>
          <w:szCs w:val="28"/>
        </w:rPr>
        <w:t xml:space="preserve"> де я можу знайти інформацію про це?</w:t>
      </w:r>
    </w:p>
    <w:p w:rsidR="00B51C46" w:rsidRDefault="002A7521">
      <w:pPr>
        <w:numPr>
          <w:ilvl w:val="0"/>
          <w:numId w:val="8"/>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 би ти вчинив (вчинила) якщо б дізналася, що однокласники вважають що у тебе погано йдуть справи в музиці?</w:t>
      </w:r>
    </w:p>
    <w:p w:rsidR="00B51C46" w:rsidRDefault="002A7521">
      <w:pPr>
        <w:numPr>
          <w:ilvl w:val="0"/>
          <w:numId w:val="31"/>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А. </w:t>
      </w:r>
      <w:r>
        <w:rPr>
          <w:rFonts w:ascii="Times New Roman" w:eastAsia="Times New Roman" w:hAnsi="Times New Roman" w:cs="Times New Roman"/>
          <w:color w:val="000000"/>
          <w:sz w:val="28"/>
          <w:szCs w:val="28"/>
        </w:rPr>
        <w:t>їх навряд чи можна переконати</w:t>
      </w:r>
    </w:p>
    <w:p w:rsidR="00B51C46" w:rsidRDefault="002A7521">
      <w:pPr>
        <w:numPr>
          <w:ilvl w:val="0"/>
          <w:numId w:val="31"/>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Б. </w:t>
      </w:r>
      <w:r>
        <w:rPr>
          <w:rFonts w:ascii="Times New Roman" w:eastAsia="Times New Roman" w:hAnsi="Times New Roman" w:cs="Times New Roman"/>
          <w:color w:val="000000"/>
          <w:sz w:val="28"/>
          <w:szCs w:val="28"/>
        </w:rPr>
        <w:t>я зміню їх думку</w:t>
      </w:r>
    </w:p>
    <w:p w:rsidR="00B51C46" w:rsidRDefault="002A7521">
      <w:pPr>
        <w:numPr>
          <w:ilvl w:val="0"/>
          <w:numId w:val="8"/>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 ти відносишся до своїх однокласників?</w:t>
      </w:r>
    </w:p>
    <w:p w:rsidR="00B51C46" w:rsidRDefault="002A7521">
      <w:pPr>
        <w:numPr>
          <w:ilvl w:val="0"/>
          <w:numId w:val="32"/>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А. </w:t>
      </w:r>
      <w:r>
        <w:rPr>
          <w:rFonts w:ascii="Times New Roman" w:eastAsia="Times New Roman" w:hAnsi="Times New Roman" w:cs="Times New Roman"/>
          <w:color w:val="000000"/>
          <w:sz w:val="28"/>
          <w:szCs w:val="28"/>
        </w:rPr>
        <w:t>мене дратують мої однокласники</w:t>
      </w:r>
    </w:p>
    <w:p w:rsidR="00B51C46" w:rsidRDefault="002A7521">
      <w:pPr>
        <w:numPr>
          <w:ilvl w:val="0"/>
          <w:numId w:val="32"/>
        </w:numPr>
        <w:spacing w:after="0"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28"/>
          <w:szCs w:val="28"/>
        </w:rPr>
        <w:t xml:space="preserve">Б. </w:t>
      </w:r>
      <w:r>
        <w:rPr>
          <w:rFonts w:ascii="Times New Roman" w:eastAsia="Times New Roman" w:hAnsi="Times New Roman" w:cs="Times New Roman"/>
          <w:color w:val="000000"/>
          <w:sz w:val="28"/>
          <w:szCs w:val="28"/>
          <w:highlight w:val="white"/>
        </w:rPr>
        <w:t xml:space="preserve">добре </w:t>
      </w:r>
      <w:proofErr w:type="spellStart"/>
      <w:r>
        <w:rPr>
          <w:rFonts w:ascii="Times New Roman" w:eastAsia="Times New Roman" w:hAnsi="Times New Roman" w:cs="Times New Roman"/>
          <w:color w:val="000000"/>
          <w:sz w:val="28"/>
          <w:szCs w:val="28"/>
          <w:highlight w:val="white"/>
        </w:rPr>
        <w:t>відношуся</w:t>
      </w:r>
      <w:proofErr w:type="spellEnd"/>
      <w:r>
        <w:rPr>
          <w:rFonts w:ascii="Times New Roman" w:eastAsia="Times New Roman" w:hAnsi="Times New Roman" w:cs="Times New Roman"/>
          <w:color w:val="000000"/>
          <w:sz w:val="28"/>
          <w:szCs w:val="28"/>
          <w:highlight w:val="white"/>
        </w:rPr>
        <w:t xml:space="preserve"> / мені не дуже подобаються люди, з якими я навчаюсь, але не так сильно, щоб я приймав це близько до серця</w:t>
      </w:r>
    </w:p>
    <w:p w:rsidR="00B51C46" w:rsidRDefault="002A7521">
      <w:pPr>
        <w:numPr>
          <w:ilvl w:val="0"/>
          <w:numId w:val="8"/>
        </w:numPr>
        <w:spacing w:after="0" w:line="36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Якщо тебе попросять про допомогу, то яку саме відповідь ти </w:t>
      </w:r>
      <w:proofErr w:type="spellStart"/>
      <w:r>
        <w:rPr>
          <w:rFonts w:ascii="Times New Roman" w:eastAsia="Times New Roman" w:hAnsi="Times New Roman" w:cs="Times New Roman"/>
          <w:color w:val="000000"/>
          <w:sz w:val="28"/>
          <w:szCs w:val="28"/>
          <w:highlight w:val="white"/>
        </w:rPr>
        <w:t>обереш</w:t>
      </w:r>
      <w:proofErr w:type="spellEnd"/>
      <w:r>
        <w:rPr>
          <w:rFonts w:ascii="Times New Roman" w:eastAsia="Times New Roman" w:hAnsi="Times New Roman" w:cs="Times New Roman"/>
          <w:color w:val="000000"/>
          <w:sz w:val="28"/>
          <w:szCs w:val="28"/>
          <w:highlight w:val="white"/>
        </w:rPr>
        <w:t>?</w:t>
      </w:r>
    </w:p>
    <w:p w:rsidR="00B51C46" w:rsidRDefault="002A7521">
      <w:pPr>
        <w:numPr>
          <w:ilvl w:val="0"/>
          <w:numId w:val="35"/>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А. </w:t>
      </w:r>
      <w:r>
        <w:rPr>
          <w:rFonts w:ascii="Times New Roman" w:eastAsia="Times New Roman" w:hAnsi="Times New Roman" w:cs="Times New Roman"/>
          <w:color w:val="000000"/>
          <w:sz w:val="28"/>
          <w:szCs w:val="28"/>
          <w:highlight w:val="white"/>
        </w:rPr>
        <w:t>я б допоміг (допомогла), але не маю часу</w:t>
      </w:r>
    </w:p>
    <w:p w:rsidR="00B51C46" w:rsidRDefault="002A7521">
      <w:pPr>
        <w:numPr>
          <w:ilvl w:val="0"/>
          <w:numId w:val="35"/>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Б. </w:t>
      </w:r>
      <w:r>
        <w:rPr>
          <w:rFonts w:ascii="Times New Roman" w:eastAsia="Times New Roman" w:hAnsi="Times New Roman" w:cs="Times New Roman"/>
          <w:color w:val="000000"/>
          <w:sz w:val="28"/>
          <w:szCs w:val="28"/>
          <w:highlight w:val="white"/>
        </w:rPr>
        <w:t>я знайду час для того, щоб допомогти</w:t>
      </w:r>
    </w:p>
    <w:p w:rsidR="00B51C46" w:rsidRDefault="002A7521">
      <w:pPr>
        <w:numPr>
          <w:ilvl w:val="0"/>
          <w:numId w:val="8"/>
        </w:numPr>
        <w:spacing w:after="0" w:line="36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Коли перед тобою постає дуже складне завдання або те, що ще ніколи не робив у своєму житті, яка думка тебе відвідує?</w:t>
      </w:r>
    </w:p>
    <w:p w:rsidR="00B51C46" w:rsidRDefault="002A7521">
      <w:pPr>
        <w:numPr>
          <w:ilvl w:val="0"/>
          <w:numId w:val="38"/>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А. </w:t>
      </w:r>
      <w:r>
        <w:rPr>
          <w:rFonts w:ascii="Times New Roman" w:eastAsia="Times New Roman" w:hAnsi="Times New Roman" w:cs="Times New Roman"/>
          <w:color w:val="000000"/>
          <w:sz w:val="28"/>
          <w:szCs w:val="28"/>
          <w:highlight w:val="white"/>
        </w:rPr>
        <w:t>я не вмію, я не впораюся</w:t>
      </w:r>
    </w:p>
    <w:p w:rsidR="00B51C46" w:rsidRDefault="002A7521">
      <w:pPr>
        <w:numPr>
          <w:ilvl w:val="0"/>
          <w:numId w:val="38"/>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Б. </w:t>
      </w:r>
      <w:r>
        <w:rPr>
          <w:rFonts w:ascii="Times New Roman" w:eastAsia="Times New Roman" w:hAnsi="Times New Roman" w:cs="Times New Roman"/>
          <w:color w:val="000000"/>
          <w:sz w:val="28"/>
          <w:szCs w:val="28"/>
          <w:highlight w:val="white"/>
        </w:rPr>
        <w:t>я навчусь</w:t>
      </w:r>
    </w:p>
    <w:p w:rsidR="00B51C46" w:rsidRDefault="002A7521" w:rsidP="00C53BBE">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i/>
          <w:color w:val="000000"/>
          <w:sz w:val="28"/>
          <w:szCs w:val="28"/>
        </w:rPr>
        <w:t>Результати анкетування:</w:t>
      </w:r>
    </w:p>
    <w:p w:rsidR="00B51C46" w:rsidRDefault="002A7521" w:rsidP="00C53BBE">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55% </w:t>
      </w:r>
      <w:r>
        <w:rPr>
          <w:rFonts w:ascii="Times New Roman" w:eastAsia="Times New Roman" w:hAnsi="Times New Roman" w:cs="Times New Roman"/>
          <w:color w:val="000000"/>
          <w:sz w:val="28"/>
          <w:szCs w:val="28"/>
        </w:rPr>
        <w:t>уч</w:t>
      </w:r>
      <w:r>
        <w:rPr>
          <w:rFonts w:ascii="Times New Roman" w:eastAsia="Times New Roman" w:hAnsi="Times New Roman" w:cs="Times New Roman"/>
          <w:sz w:val="28"/>
          <w:szCs w:val="28"/>
        </w:rPr>
        <w:t>нів</w:t>
      </w:r>
      <w:r>
        <w:rPr>
          <w:rFonts w:ascii="Times New Roman" w:eastAsia="Times New Roman" w:hAnsi="Times New Roman" w:cs="Times New Roman"/>
          <w:color w:val="000000"/>
          <w:sz w:val="28"/>
          <w:szCs w:val="28"/>
        </w:rPr>
        <w:t xml:space="preserve"> обра</w:t>
      </w:r>
      <w:r>
        <w:rPr>
          <w:rFonts w:ascii="Times New Roman" w:eastAsia="Times New Roman" w:hAnsi="Times New Roman" w:cs="Times New Roman"/>
          <w:sz w:val="28"/>
          <w:szCs w:val="28"/>
        </w:rPr>
        <w:t>ли</w:t>
      </w:r>
      <w:r>
        <w:rPr>
          <w:rFonts w:ascii="Times New Roman" w:eastAsia="Times New Roman" w:hAnsi="Times New Roman" w:cs="Times New Roman"/>
          <w:color w:val="000000"/>
          <w:sz w:val="28"/>
          <w:szCs w:val="28"/>
        </w:rPr>
        <w:t xml:space="preserve"> 4-7 відповідей варіант А. </w:t>
      </w:r>
      <w:r>
        <w:rPr>
          <w:rFonts w:ascii="Times New Roman" w:eastAsia="Times New Roman" w:hAnsi="Times New Roman" w:cs="Times New Roman"/>
          <w:sz w:val="28"/>
          <w:szCs w:val="28"/>
        </w:rPr>
        <w:t>тому</w:t>
      </w:r>
      <w:r>
        <w:rPr>
          <w:rFonts w:ascii="Times New Roman" w:eastAsia="Times New Roman" w:hAnsi="Times New Roman" w:cs="Times New Roman"/>
          <w:color w:val="000000"/>
          <w:sz w:val="28"/>
          <w:szCs w:val="28"/>
        </w:rPr>
        <w:t xml:space="preserve"> у н</w:t>
      </w:r>
      <w:r>
        <w:rPr>
          <w:rFonts w:ascii="Times New Roman" w:eastAsia="Times New Roman" w:hAnsi="Times New Roman" w:cs="Times New Roman"/>
          <w:sz w:val="28"/>
          <w:szCs w:val="28"/>
        </w:rPr>
        <w:t>их</w:t>
      </w:r>
      <w:r>
        <w:rPr>
          <w:rFonts w:ascii="Times New Roman" w:eastAsia="Times New Roman" w:hAnsi="Times New Roman" w:cs="Times New Roman"/>
          <w:color w:val="000000"/>
          <w:sz w:val="28"/>
          <w:szCs w:val="28"/>
        </w:rPr>
        <w:t xml:space="preserve"> переважає </w:t>
      </w:r>
      <w:proofErr w:type="spellStart"/>
      <w:r>
        <w:rPr>
          <w:rFonts w:ascii="Times New Roman" w:eastAsia="Times New Roman" w:hAnsi="Times New Roman" w:cs="Times New Roman"/>
          <w:color w:val="000000"/>
          <w:sz w:val="28"/>
          <w:szCs w:val="28"/>
        </w:rPr>
        <w:t>проактивне</w:t>
      </w:r>
      <w:proofErr w:type="spellEnd"/>
      <w:r>
        <w:rPr>
          <w:rFonts w:ascii="Times New Roman" w:eastAsia="Times New Roman" w:hAnsi="Times New Roman" w:cs="Times New Roman"/>
          <w:color w:val="000000"/>
          <w:sz w:val="28"/>
          <w:szCs w:val="28"/>
        </w:rPr>
        <w:t xml:space="preserve"> мислення</w:t>
      </w:r>
      <w:r w:rsidR="00C53BBE">
        <w:rPr>
          <w:rFonts w:ascii="Times New Roman" w:eastAsia="Times New Roman" w:hAnsi="Times New Roman" w:cs="Times New Roman"/>
          <w:color w:val="000000"/>
          <w:sz w:val="28"/>
          <w:szCs w:val="28"/>
        </w:rPr>
        <w:t>.</w:t>
      </w:r>
    </w:p>
    <w:p w:rsidR="00B51C46" w:rsidRDefault="002A7521" w:rsidP="00C53BBE">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8"/>
          <w:szCs w:val="28"/>
        </w:rPr>
        <w:t>45%</w:t>
      </w:r>
      <w:r>
        <w:rPr>
          <w:rFonts w:ascii="Times New Roman" w:eastAsia="Times New Roman" w:hAnsi="Times New Roman" w:cs="Times New Roman"/>
          <w:color w:val="000000"/>
          <w:sz w:val="28"/>
          <w:szCs w:val="28"/>
        </w:rPr>
        <w:t xml:space="preserve"> уч</w:t>
      </w:r>
      <w:r>
        <w:rPr>
          <w:rFonts w:ascii="Times New Roman" w:eastAsia="Times New Roman" w:hAnsi="Times New Roman" w:cs="Times New Roman"/>
          <w:sz w:val="28"/>
          <w:szCs w:val="28"/>
        </w:rPr>
        <w:t>нів</w:t>
      </w:r>
      <w:r>
        <w:rPr>
          <w:rFonts w:ascii="Times New Roman" w:eastAsia="Times New Roman" w:hAnsi="Times New Roman" w:cs="Times New Roman"/>
          <w:color w:val="000000"/>
          <w:sz w:val="28"/>
          <w:szCs w:val="28"/>
        </w:rPr>
        <w:t xml:space="preserve"> обра</w:t>
      </w:r>
      <w:r>
        <w:rPr>
          <w:rFonts w:ascii="Times New Roman" w:eastAsia="Times New Roman" w:hAnsi="Times New Roman" w:cs="Times New Roman"/>
          <w:sz w:val="28"/>
          <w:szCs w:val="28"/>
        </w:rPr>
        <w:t>ли</w:t>
      </w:r>
      <w:r>
        <w:rPr>
          <w:rFonts w:ascii="Times New Roman" w:eastAsia="Times New Roman" w:hAnsi="Times New Roman" w:cs="Times New Roman"/>
          <w:color w:val="000000"/>
          <w:sz w:val="28"/>
          <w:szCs w:val="28"/>
        </w:rPr>
        <w:t xml:space="preserve"> 4-7 відповідей варіант Б.</w:t>
      </w:r>
      <w:r>
        <w:rPr>
          <w:rFonts w:ascii="Times New Roman" w:eastAsia="Times New Roman" w:hAnsi="Times New Roman" w:cs="Times New Roman"/>
          <w:sz w:val="28"/>
          <w:szCs w:val="28"/>
        </w:rPr>
        <w:t xml:space="preserve">, тому у </w:t>
      </w:r>
      <w:r>
        <w:rPr>
          <w:rFonts w:ascii="Times New Roman" w:eastAsia="Times New Roman" w:hAnsi="Times New Roman" w:cs="Times New Roman"/>
          <w:color w:val="000000"/>
          <w:sz w:val="28"/>
          <w:szCs w:val="28"/>
        </w:rPr>
        <w:t xml:space="preserve"> н</w:t>
      </w:r>
      <w:r>
        <w:rPr>
          <w:rFonts w:ascii="Times New Roman" w:eastAsia="Times New Roman" w:hAnsi="Times New Roman" w:cs="Times New Roman"/>
          <w:sz w:val="28"/>
          <w:szCs w:val="28"/>
        </w:rPr>
        <w:t>их</w:t>
      </w:r>
      <w:r>
        <w:rPr>
          <w:rFonts w:ascii="Times New Roman" w:eastAsia="Times New Roman" w:hAnsi="Times New Roman" w:cs="Times New Roman"/>
          <w:color w:val="000000"/>
          <w:sz w:val="28"/>
          <w:szCs w:val="28"/>
        </w:rPr>
        <w:t xml:space="preserve"> переважає реактивне мислення.</w:t>
      </w:r>
    </w:p>
    <w:p w:rsidR="00B51C46" w:rsidRDefault="002A7521" w:rsidP="00C53BBE">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А для того, </w:t>
      </w:r>
      <w:r>
        <w:rPr>
          <w:rFonts w:ascii="Times New Roman" w:eastAsia="Times New Roman" w:hAnsi="Times New Roman" w:cs="Times New Roman"/>
          <w:sz w:val="28"/>
          <w:szCs w:val="28"/>
        </w:rPr>
        <w:t>щ</w:t>
      </w:r>
      <w:r>
        <w:rPr>
          <w:rFonts w:ascii="Times New Roman" w:eastAsia="Times New Roman" w:hAnsi="Times New Roman" w:cs="Times New Roman"/>
          <w:color w:val="000000"/>
          <w:sz w:val="28"/>
          <w:szCs w:val="28"/>
        </w:rPr>
        <w:t>об дізнатися рівень музично-естетичної спрямованості учня, можна провести таке опитування:</w:t>
      </w:r>
    </w:p>
    <w:p w:rsidR="00B51C46" w:rsidRDefault="002A7521" w:rsidP="00C53BBE">
      <w:pPr>
        <w:numPr>
          <w:ilvl w:val="0"/>
          <w:numId w:val="41"/>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Ти любиш музику?</w:t>
      </w:r>
    </w:p>
    <w:p w:rsidR="00B51C46" w:rsidRDefault="002A7521" w:rsidP="00C53BBE">
      <w:pPr>
        <w:numPr>
          <w:ilvl w:val="0"/>
          <w:numId w:val="41"/>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 подобається тобі співати? Якщо, так, то, що саме, які пісні?</w:t>
      </w:r>
    </w:p>
    <w:p w:rsidR="00B51C46" w:rsidRDefault="002A7521" w:rsidP="00C53BBE">
      <w:pPr>
        <w:numPr>
          <w:ilvl w:val="0"/>
          <w:numId w:val="41"/>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Які пісні тобі подобається співати, а які - слухати?</w:t>
      </w:r>
    </w:p>
    <w:p w:rsidR="00B51C46" w:rsidRDefault="002A7521" w:rsidP="00C53BBE">
      <w:pPr>
        <w:numPr>
          <w:ilvl w:val="0"/>
          <w:numId w:val="41"/>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Що ти більше любиш - співати, малювати, грати чи танцювати під музику?</w:t>
      </w:r>
    </w:p>
    <w:p w:rsidR="00B51C46" w:rsidRDefault="002A7521" w:rsidP="00C53BBE">
      <w:pPr>
        <w:numPr>
          <w:ilvl w:val="0"/>
          <w:numId w:val="41"/>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 доводилося тобі виконувати музику на якомусь інструменті? Якому?</w:t>
      </w:r>
    </w:p>
    <w:p w:rsidR="00B51C46" w:rsidRDefault="002A7521" w:rsidP="00C53BBE">
      <w:pPr>
        <w:numPr>
          <w:ilvl w:val="0"/>
          <w:numId w:val="41"/>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 подобаються тобі телевізійні музичні передачі? Якщо, так, то, які?</w:t>
      </w:r>
    </w:p>
    <w:p w:rsidR="00B51C46" w:rsidRDefault="002A7521" w:rsidP="00C53BBE">
      <w:pPr>
        <w:numPr>
          <w:ilvl w:val="0"/>
          <w:numId w:val="41"/>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Які виконавці (співаки, музиканти) тобі особливо подобаються і чому?</w:t>
      </w:r>
    </w:p>
    <w:p w:rsidR="00B51C46" w:rsidRDefault="002A7521" w:rsidP="00C53BBE">
      <w:pPr>
        <w:spacing w:after="0" w:line="360" w:lineRule="auto"/>
        <w:ind w:firstLine="9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8"/>
          <w:szCs w:val="28"/>
        </w:rPr>
        <w:t>Критерії оцінки</w:t>
      </w:r>
      <w:r>
        <w:rPr>
          <w:rFonts w:ascii="Times New Roman" w:eastAsia="Times New Roman" w:hAnsi="Times New Roman" w:cs="Times New Roman"/>
          <w:color w:val="000000"/>
          <w:sz w:val="28"/>
          <w:szCs w:val="28"/>
        </w:rPr>
        <w:t>:</w:t>
      </w:r>
    </w:p>
    <w:p w:rsidR="00B51C46" w:rsidRDefault="002A7521" w:rsidP="00C53BBE">
      <w:pPr>
        <w:numPr>
          <w:ilvl w:val="0"/>
          <w:numId w:val="62"/>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низький рівень розвитку музичних переваг має 40% учнів, </w:t>
      </w:r>
      <w:r>
        <w:rPr>
          <w:rFonts w:ascii="Times New Roman" w:eastAsia="Times New Roman" w:hAnsi="Times New Roman" w:cs="Times New Roman"/>
          <w:sz w:val="28"/>
          <w:szCs w:val="28"/>
        </w:rPr>
        <w:t>які характеризуються</w:t>
      </w:r>
      <w:r>
        <w:rPr>
          <w:rFonts w:ascii="Times New Roman" w:eastAsia="Times New Roman" w:hAnsi="Times New Roman" w:cs="Times New Roman"/>
          <w:color w:val="000000"/>
          <w:sz w:val="28"/>
          <w:szCs w:val="28"/>
        </w:rPr>
        <w:t xml:space="preserve"> відсутністю або слабо вираженим інтересом до музичних вид</w:t>
      </w:r>
      <w:r>
        <w:rPr>
          <w:rFonts w:ascii="Times New Roman" w:eastAsia="Times New Roman" w:hAnsi="Times New Roman" w:cs="Times New Roman"/>
          <w:sz w:val="28"/>
          <w:szCs w:val="28"/>
        </w:rPr>
        <w:t>ів</w:t>
      </w:r>
      <w:r>
        <w:rPr>
          <w:rFonts w:ascii="Times New Roman" w:eastAsia="Times New Roman" w:hAnsi="Times New Roman" w:cs="Times New Roman"/>
          <w:color w:val="000000"/>
          <w:sz w:val="28"/>
          <w:szCs w:val="28"/>
        </w:rPr>
        <w:t xml:space="preserve"> діяльності;</w:t>
      </w:r>
    </w:p>
    <w:p w:rsidR="00B51C46" w:rsidRDefault="002A7521" w:rsidP="00C53BBE">
      <w:pPr>
        <w:numPr>
          <w:ilvl w:val="0"/>
          <w:numId w:val="62"/>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середній рівень </w:t>
      </w:r>
      <w:r>
        <w:rPr>
          <w:rFonts w:ascii="Times New Roman" w:eastAsia="Times New Roman" w:hAnsi="Times New Roman" w:cs="Times New Roman"/>
          <w:sz w:val="28"/>
          <w:szCs w:val="28"/>
        </w:rPr>
        <w:t>має 30% учнів, які</w:t>
      </w:r>
      <w:r>
        <w:rPr>
          <w:rFonts w:ascii="Times New Roman" w:eastAsia="Times New Roman" w:hAnsi="Times New Roman" w:cs="Times New Roman"/>
          <w:color w:val="000000"/>
          <w:sz w:val="28"/>
          <w:szCs w:val="28"/>
        </w:rPr>
        <w:t xml:space="preserve"> виявля</w:t>
      </w:r>
      <w:r>
        <w:rPr>
          <w:rFonts w:ascii="Times New Roman" w:eastAsia="Times New Roman" w:hAnsi="Times New Roman" w:cs="Times New Roman"/>
          <w:sz w:val="28"/>
          <w:szCs w:val="28"/>
        </w:rPr>
        <w:t xml:space="preserve">ють </w:t>
      </w:r>
      <w:r>
        <w:rPr>
          <w:rFonts w:ascii="Times New Roman" w:eastAsia="Times New Roman" w:hAnsi="Times New Roman" w:cs="Times New Roman"/>
          <w:color w:val="000000"/>
          <w:sz w:val="28"/>
          <w:szCs w:val="28"/>
        </w:rPr>
        <w:t>інтерес до музики, але з явн</w:t>
      </w:r>
      <w:r>
        <w:rPr>
          <w:rFonts w:ascii="Times New Roman" w:eastAsia="Times New Roman" w:hAnsi="Times New Roman" w:cs="Times New Roman"/>
          <w:sz w:val="28"/>
          <w:szCs w:val="28"/>
        </w:rPr>
        <w:t>ою</w:t>
      </w:r>
      <w:r>
        <w:rPr>
          <w:rFonts w:ascii="Times New Roman" w:eastAsia="Times New Roman" w:hAnsi="Times New Roman" w:cs="Times New Roman"/>
          <w:color w:val="000000"/>
          <w:sz w:val="28"/>
          <w:szCs w:val="28"/>
        </w:rPr>
        <w:t xml:space="preserve"> перевагою розважальної спрямованості музичних жанрів (конкретних творів), поза орієнтації на високохудожні, класичні еталони музики;</w:t>
      </w:r>
    </w:p>
    <w:p w:rsidR="00B51C46" w:rsidRDefault="002A7521" w:rsidP="00C53BBE">
      <w:pPr>
        <w:numPr>
          <w:ilvl w:val="0"/>
          <w:numId w:val="62"/>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високий рівень </w:t>
      </w:r>
      <w:r>
        <w:rPr>
          <w:rFonts w:ascii="Times New Roman" w:eastAsia="Times New Roman" w:hAnsi="Times New Roman" w:cs="Times New Roman"/>
          <w:sz w:val="28"/>
          <w:szCs w:val="28"/>
        </w:rPr>
        <w:t xml:space="preserve">мають 30% учнів, які </w:t>
      </w:r>
      <w:r>
        <w:rPr>
          <w:rFonts w:ascii="Times New Roman" w:eastAsia="Times New Roman" w:hAnsi="Times New Roman" w:cs="Times New Roman"/>
          <w:color w:val="000000"/>
          <w:sz w:val="28"/>
          <w:szCs w:val="28"/>
        </w:rPr>
        <w:t>яскраво проявл</w:t>
      </w:r>
      <w:r>
        <w:rPr>
          <w:rFonts w:ascii="Times New Roman" w:eastAsia="Times New Roman" w:hAnsi="Times New Roman" w:cs="Times New Roman"/>
          <w:sz w:val="28"/>
          <w:szCs w:val="28"/>
        </w:rPr>
        <w:t xml:space="preserve">яють </w:t>
      </w:r>
      <w:r>
        <w:rPr>
          <w:rFonts w:ascii="Times New Roman" w:eastAsia="Times New Roman" w:hAnsi="Times New Roman" w:cs="Times New Roman"/>
          <w:color w:val="000000"/>
          <w:sz w:val="28"/>
          <w:szCs w:val="28"/>
        </w:rPr>
        <w:t>демонстративний інтерес до музичних вид</w:t>
      </w:r>
      <w:r>
        <w:rPr>
          <w:rFonts w:ascii="Times New Roman" w:eastAsia="Times New Roman" w:hAnsi="Times New Roman" w:cs="Times New Roman"/>
          <w:sz w:val="28"/>
          <w:szCs w:val="28"/>
        </w:rPr>
        <w:t>ів</w:t>
      </w:r>
      <w:r>
        <w:rPr>
          <w:rFonts w:ascii="Times New Roman" w:eastAsia="Times New Roman" w:hAnsi="Times New Roman" w:cs="Times New Roman"/>
          <w:color w:val="000000"/>
          <w:sz w:val="28"/>
          <w:szCs w:val="28"/>
        </w:rPr>
        <w:t xml:space="preserve"> діяльності та різножанрової спрямованості (за названими </w:t>
      </w:r>
      <w:r>
        <w:rPr>
          <w:rFonts w:ascii="Times New Roman" w:eastAsia="Times New Roman" w:hAnsi="Times New Roman" w:cs="Times New Roman"/>
          <w:sz w:val="28"/>
          <w:szCs w:val="28"/>
        </w:rPr>
        <w:t>учнями</w:t>
      </w:r>
      <w:r>
        <w:rPr>
          <w:rFonts w:ascii="Times New Roman" w:eastAsia="Times New Roman" w:hAnsi="Times New Roman" w:cs="Times New Roman"/>
          <w:color w:val="000000"/>
          <w:sz w:val="28"/>
          <w:szCs w:val="28"/>
        </w:rPr>
        <w:t xml:space="preserve"> твор</w:t>
      </w:r>
      <w:r>
        <w:rPr>
          <w:rFonts w:ascii="Times New Roman" w:eastAsia="Times New Roman" w:hAnsi="Times New Roman" w:cs="Times New Roman"/>
          <w:sz w:val="28"/>
          <w:szCs w:val="28"/>
        </w:rPr>
        <w:t>и</w:t>
      </w:r>
      <w:r>
        <w:rPr>
          <w:rFonts w:ascii="Times New Roman" w:eastAsia="Times New Roman" w:hAnsi="Times New Roman" w:cs="Times New Roman"/>
          <w:color w:val="000000"/>
          <w:sz w:val="28"/>
          <w:szCs w:val="28"/>
        </w:rPr>
        <w:t xml:space="preserve"> - як естрадно-розважальних, так і класичних жанрів).</w:t>
      </w:r>
    </w:p>
    <w:p w:rsidR="00C53BBE" w:rsidRDefault="002A7521" w:rsidP="00C53BBE">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Метро-ритмічн</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стабільність перевіряємо тако</w:t>
      </w:r>
      <w:r>
        <w:rPr>
          <w:rFonts w:ascii="Times New Roman" w:eastAsia="Times New Roman" w:hAnsi="Times New Roman" w:cs="Times New Roman"/>
          <w:sz w:val="28"/>
          <w:szCs w:val="28"/>
        </w:rPr>
        <w:t>ю вправою</w:t>
      </w:r>
      <w:r>
        <w:rPr>
          <w:rFonts w:ascii="Times New Roman" w:eastAsia="Times New Roman" w:hAnsi="Times New Roman" w:cs="Times New Roman"/>
          <w:color w:val="000000"/>
          <w:sz w:val="28"/>
          <w:szCs w:val="28"/>
        </w:rPr>
        <w:t>: учень отримує завдання рівно плескати в долоні (а потім так само рівно супроводжувати гру вчителя (наприклад, "В траві сидів стрибунець"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 </w:t>
      </w:r>
      <w:r>
        <w:rPr>
          <w:rFonts w:ascii="Times New Roman" w:eastAsia="Times New Roman" w:hAnsi="Times New Roman" w:cs="Times New Roman"/>
          <w:sz w:val="28"/>
          <w:szCs w:val="28"/>
        </w:rPr>
        <w:t xml:space="preserve">учень </w:t>
      </w:r>
      <w:r>
        <w:rPr>
          <w:rFonts w:ascii="Times New Roman" w:eastAsia="Times New Roman" w:hAnsi="Times New Roman" w:cs="Times New Roman"/>
          <w:color w:val="000000"/>
          <w:sz w:val="28"/>
          <w:szCs w:val="28"/>
        </w:rPr>
        <w:t>двома руками рівномірно чергує виконання звуків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 xml:space="preserve">на фортепіано). У разі правильного виконання мелодії в помірному темпі, </w:t>
      </w:r>
      <w:r w:rsidR="00C53BBE">
        <w:rPr>
          <w:rFonts w:ascii="Times New Roman" w:eastAsia="Times New Roman" w:hAnsi="Times New Roman" w:cs="Times New Roman"/>
          <w:sz w:val="28"/>
          <w:szCs w:val="28"/>
        </w:rPr>
        <w:t>учню</w:t>
      </w:r>
      <w:r>
        <w:rPr>
          <w:rFonts w:ascii="Times New Roman" w:eastAsia="Times New Roman" w:hAnsi="Times New Roman" w:cs="Times New Roman"/>
          <w:color w:val="000000"/>
          <w:sz w:val="28"/>
          <w:szCs w:val="28"/>
        </w:rPr>
        <w:t xml:space="preserve"> далі пропонується зіграти про "пустотливого коника" в швидкому темпі (80-90 ударів на хвилину), і про "ледачого коника" в повільному темпі (50-60 ударів). Після успішного виконання необхідно "посадити коника в поїзд" і прокатати його з прискоренням і уповільненням. Швидкість рухової реакції полягає у швидкому переході від спокою до руху та навп</w:t>
      </w:r>
      <w:r w:rsidR="00C53BBE">
        <w:rPr>
          <w:rFonts w:ascii="Times New Roman" w:eastAsia="Times New Roman" w:hAnsi="Times New Roman" w:cs="Times New Roman"/>
          <w:color w:val="000000"/>
          <w:sz w:val="28"/>
          <w:szCs w:val="28"/>
        </w:rPr>
        <w:t>аки зміна одного руху на інший.</w:t>
      </w:r>
    </w:p>
    <w:p w:rsidR="00B51C46" w:rsidRPr="00C53BBE" w:rsidRDefault="002A7521" w:rsidP="00C53BB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Рівень діагностики:</w:t>
      </w:r>
    </w:p>
    <w:p w:rsidR="00B51C46" w:rsidRDefault="002A7521">
      <w:pPr>
        <w:numPr>
          <w:ilvl w:val="0"/>
          <w:numId w:val="58"/>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низький рівень</w:t>
      </w:r>
      <w:r>
        <w:rPr>
          <w:rFonts w:ascii="Times New Roman" w:eastAsia="Times New Roman" w:hAnsi="Times New Roman" w:cs="Times New Roman"/>
          <w:sz w:val="28"/>
          <w:szCs w:val="28"/>
        </w:rPr>
        <w:t xml:space="preserve"> мають 35% учнів, у яких</w:t>
      </w:r>
      <w:r>
        <w:rPr>
          <w:rFonts w:ascii="Times New Roman" w:eastAsia="Times New Roman" w:hAnsi="Times New Roman" w:cs="Times New Roman"/>
          <w:color w:val="000000"/>
          <w:sz w:val="28"/>
          <w:szCs w:val="28"/>
        </w:rPr>
        <w:t xml:space="preserve"> плутане і незавершене виконання </w:t>
      </w:r>
    </w:p>
    <w:p w:rsidR="00B51C46" w:rsidRDefault="002A7521">
      <w:pPr>
        <w:numPr>
          <w:ilvl w:val="0"/>
          <w:numId w:val="58"/>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слабкий рівень</w:t>
      </w:r>
      <w:r>
        <w:rPr>
          <w:rFonts w:ascii="Times New Roman" w:eastAsia="Times New Roman" w:hAnsi="Times New Roman" w:cs="Times New Roman"/>
          <w:sz w:val="28"/>
          <w:szCs w:val="28"/>
        </w:rPr>
        <w:t xml:space="preserve"> мають</w:t>
      </w:r>
      <w:r>
        <w:rPr>
          <w:rFonts w:ascii="Times New Roman" w:eastAsia="Times New Roman" w:hAnsi="Times New Roman" w:cs="Times New Roman"/>
          <w:color w:val="000000"/>
          <w:sz w:val="28"/>
          <w:szCs w:val="28"/>
        </w:rPr>
        <w:t xml:space="preserve"> 2</w:t>
      </w:r>
      <w:r>
        <w:rPr>
          <w:rFonts w:ascii="Times New Roman" w:eastAsia="Times New Roman" w:hAnsi="Times New Roman" w:cs="Times New Roman"/>
          <w:sz w:val="28"/>
          <w:szCs w:val="28"/>
        </w:rPr>
        <w:t xml:space="preserve">5% учнів, у яких </w:t>
      </w:r>
      <w:r>
        <w:rPr>
          <w:rFonts w:ascii="Times New Roman" w:eastAsia="Times New Roman" w:hAnsi="Times New Roman" w:cs="Times New Roman"/>
          <w:color w:val="000000"/>
          <w:sz w:val="28"/>
          <w:szCs w:val="28"/>
        </w:rPr>
        <w:t>ситуативно-плутане, завер</w:t>
      </w:r>
      <w:r>
        <w:rPr>
          <w:rFonts w:ascii="Times New Roman" w:eastAsia="Times New Roman" w:hAnsi="Times New Roman" w:cs="Times New Roman"/>
          <w:sz w:val="28"/>
          <w:szCs w:val="28"/>
        </w:rPr>
        <w:t>ш</w:t>
      </w:r>
      <w:r>
        <w:rPr>
          <w:rFonts w:ascii="Times New Roman" w:eastAsia="Times New Roman" w:hAnsi="Times New Roman" w:cs="Times New Roman"/>
          <w:color w:val="000000"/>
          <w:sz w:val="28"/>
          <w:szCs w:val="28"/>
        </w:rPr>
        <w:t xml:space="preserve">ене або не завершене виконання пісеньки тільки в помірному темпі (допускаються </w:t>
      </w:r>
      <w:proofErr w:type="spellStart"/>
      <w:r>
        <w:rPr>
          <w:rFonts w:ascii="Times New Roman" w:eastAsia="Times New Roman" w:hAnsi="Times New Roman" w:cs="Times New Roman"/>
          <w:color w:val="000000"/>
          <w:sz w:val="28"/>
          <w:szCs w:val="28"/>
        </w:rPr>
        <w:t>аметричні</w:t>
      </w:r>
      <w:proofErr w:type="spellEnd"/>
      <w:r>
        <w:rPr>
          <w:rFonts w:ascii="Times New Roman" w:eastAsia="Times New Roman" w:hAnsi="Times New Roman" w:cs="Times New Roman"/>
          <w:color w:val="000000"/>
          <w:sz w:val="28"/>
          <w:szCs w:val="28"/>
        </w:rPr>
        <w:t xml:space="preserve"> помилки в 2-4 тактах);</w:t>
      </w:r>
    </w:p>
    <w:p w:rsidR="00B51C46" w:rsidRDefault="002A7521">
      <w:pPr>
        <w:numPr>
          <w:ilvl w:val="0"/>
          <w:numId w:val="58"/>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середній, нормативний рівень розвитку</w:t>
      </w:r>
      <w:r>
        <w:rPr>
          <w:rFonts w:ascii="Times New Roman" w:eastAsia="Times New Roman" w:hAnsi="Times New Roman" w:cs="Times New Roman"/>
          <w:sz w:val="28"/>
          <w:szCs w:val="28"/>
        </w:rPr>
        <w:t xml:space="preserve"> мають 30% учнів, у яких </w:t>
      </w:r>
      <w:r>
        <w:rPr>
          <w:rFonts w:ascii="Times New Roman" w:eastAsia="Times New Roman" w:hAnsi="Times New Roman" w:cs="Times New Roman"/>
          <w:color w:val="000000"/>
          <w:sz w:val="28"/>
          <w:szCs w:val="28"/>
        </w:rPr>
        <w:t>адекватне виконання всіх тактів тільки в двох темпах (наприклад, помірному і швидкому або помірному і повільному);</w:t>
      </w:r>
    </w:p>
    <w:p w:rsidR="00B51C46" w:rsidRPr="00C53BBE" w:rsidRDefault="002A7521" w:rsidP="00C53BBE">
      <w:pPr>
        <w:numPr>
          <w:ilvl w:val="0"/>
          <w:numId w:val="58"/>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високий рівень </w:t>
      </w:r>
      <w:proofErr w:type="spellStart"/>
      <w:r>
        <w:rPr>
          <w:rFonts w:ascii="Times New Roman" w:eastAsia="Times New Roman" w:hAnsi="Times New Roman" w:cs="Times New Roman"/>
          <w:color w:val="000000"/>
          <w:sz w:val="28"/>
          <w:szCs w:val="28"/>
        </w:rPr>
        <w:t>темпо</w:t>
      </w:r>
      <w:proofErr w:type="spellEnd"/>
      <w:r>
        <w:rPr>
          <w:rFonts w:ascii="Times New Roman" w:eastAsia="Times New Roman" w:hAnsi="Times New Roman" w:cs="Times New Roman"/>
          <w:color w:val="000000"/>
          <w:sz w:val="28"/>
          <w:szCs w:val="28"/>
        </w:rPr>
        <w:t>-метричної стабільності</w:t>
      </w:r>
      <w:r>
        <w:rPr>
          <w:rFonts w:ascii="Times New Roman" w:eastAsia="Times New Roman" w:hAnsi="Times New Roman" w:cs="Times New Roman"/>
          <w:sz w:val="28"/>
          <w:szCs w:val="28"/>
        </w:rPr>
        <w:t xml:space="preserve"> мають 10% учнів, у яких </w:t>
      </w:r>
      <w:r>
        <w:rPr>
          <w:rFonts w:ascii="Times New Roman" w:eastAsia="Times New Roman" w:hAnsi="Times New Roman" w:cs="Times New Roman"/>
          <w:color w:val="000000"/>
          <w:sz w:val="28"/>
          <w:szCs w:val="28"/>
        </w:rPr>
        <w:t>адекватне виконання своєї партії в помірному, швидкому і повільному темпах, а також з прискоренням і уповільненням;</w:t>
      </w:r>
    </w:p>
    <w:p w:rsidR="00B51C46" w:rsidRDefault="002A7521" w:rsidP="00C53BBE">
      <w:pPr>
        <w:spacing w:after="0" w:line="360" w:lineRule="auto"/>
        <w:ind w:firstLine="709"/>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8"/>
          <w:szCs w:val="28"/>
        </w:rPr>
        <w:t>Слухово</w:t>
      </w:r>
      <w:proofErr w:type="spellEnd"/>
      <w:r>
        <w:rPr>
          <w:rFonts w:ascii="Times New Roman" w:eastAsia="Times New Roman" w:hAnsi="Times New Roman" w:cs="Times New Roman"/>
          <w:color w:val="000000"/>
          <w:sz w:val="28"/>
          <w:szCs w:val="28"/>
        </w:rPr>
        <w:t>-зоров</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координаці</w:t>
      </w:r>
      <w:r>
        <w:rPr>
          <w:rFonts w:ascii="Times New Roman" w:eastAsia="Times New Roman" w:hAnsi="Times New Roman" w:cs="Times New Roman"/>
          <w:sz w:val="28"/>
          <w:szCs w:val="28"/>
        </w:rPr>
        <w:t>ю перевіряємо г</w:t>
      </w:r>
      <w:r>
        <w:rPr>
          <w:rFonts w:ascii="Times New Roman" w:eastAsia="Times New Roman" w:hAnsi="Times New Roman" w:cs="Times New Roman"/>
          <w:color w:val="000000"/>
          <w:sz w:val="28"/>
          <w:szCs w:val="28"/>
        </w:rPr>
        <w:t>р</w:t>
      </w:r>
      <w:r>
        <w:rPr>
          <w:rFonts w:ascii="Times New Roman" w:eastAsia="Times New Roman" w:hAnsi="Times New Roman" w:cs="Times New Roman"/>
          <w:sz w:val="28"/>
          <w:szCs w:val="28"/>
        </w:rPr>
        <w:t>ою</w:t>
      </w:r>
      <w:r>
        <w:rPr>
          <w:rFonts w:ascii="Times New Roman" w:eastAsia="Times New Roman" w:hAnsi="Times New Roman" w:cs="Times New Roman"/>
          <w:color w:val="000000"/>
          <w:sz w:val="28"/>
          <w:szCs w:val="28"/>
        </w:rPr>
        <w:t xml:space="preserve"> "Повтори мелодію", мета якої визначити рівень розвитку довільних </w:t>
      </w:r>
      <w:proofErr w:type="spellStart"/>
      <w:r>
        <w:rPr>
          <w:rFonts w:ascii="Times New Roman" w:eastAsia="Times New Roman" w:hAnsi="Times New Roman" w:cs="Times New Roman"/>
          <w:color w:val="000000"/>
          <w:sz w:val="28"/>
          <w:szCs w:val="28"/>
        </w:rPr>
        <w:t>слухо</w:t>
      </w:r>
      <w:proofErr w:type="spellEnd"/>
      <w:r>
        <w:rPr>
          <w:rFonts w:ascii="Times New Roman" w:eastAsia="Times New Roman" w:hAnsi="Times New Roman" w:cs="Times New Roman"/>
          <w:color w:val="000000"/>
          <w:sz w:val="28"/>
          <w:szCs w:val="28"/>
        </w:rPr>
        <w:t>-зорових уявлень та можливість підбирати по слуху на фортепіано</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мелодійний зразок. </w:t>
      </w:r>
      <w:r>
        <w:rPr>
          <w:rFonts w:ascii="Times New Roman" w:eastAsia="Times New Roman" w:hAnsi="Times New Roman" w:cs="Times New Roman"/>
          <w:sz w:val="28"/>
          <w:szCs w:val="28"/>
        </w:rPr>
        <w:t>Учню</w:t>
      </w:r>
      <w:r>
        <w:rPr>
          <w:rFonts w:ascii="Times New Roman" w:eastAsia="Times New Roman" w:hAnsi="Times New Roman" w:cs="Times New Roman"/>
          <w:color w:val="000000"/>
          <w:sz w:val="28"/>
          <w:szCs w:val="28"/>
        </w:rPr>
        <w:t xml:space="preserve"> пропонується:</w:t>
      </w:r>
    </w:p>
    <w:p w:rsidR="00B51C46" w:rsidRDefault="002A7521">
      <w:pPr>
        <w:numPr>
          <w:ilvl w:val="0"/>
          <w:numId w:val="59"/>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заспівати будь-яку відому йому пісеньку та спробувати її підібрати на інструменті;</w:t>
      </w:r>
    </w:p>
    <w:p w:rsidR="00B51C46" w:rsidRDefault="002A7521">
      <w:pPr>
        <w:numPr>
          <w:ilvl w:val="0"/>
          <w:numId w:val="59"/>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повторити голосом мелодію, зіграну педагогом на інструменті;</w:t>
      </w:r>
    </w:p>
    <w:p w:rsidR="00B51C46" w:rsidRDefault="002A7521">
      <w:pPr>
        <w:numPr>
          <w:ilvl w:val="0"/>
          <w:numId w:val="59"/>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підібрати по слуху на інструменті запропоновану мелодію.</w:t>
      </w:r>
    </w:p>
    <w:p w:rsidR="00B51C46" w:rsidRDefault="002A7521" w:rsidP="00C53BBE">
      <w:pPr>
        <w:spacing w:after="0" w:line="360" w:lineRule="auto"/>
        <w:ind w:firstLine="709"/>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i/>
          <w:color w:val="000000"/>
          <w:sz w:val="28"/>
          <w:szCs w:val="28"/>
        </w:rPr>
        <w:t>Рівень діагностики:</w:t>
      </w:r>
    </w:p>
    <w:p w:rsidR="00B51C46" w:rsidRDefault="002A7521" w:rsidP="00C53BBE">
      <w:pPr>
        <w:numPr>
          <w:ilvl w:val="0"/>
          <w:numId w:val="45"/>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низький</w:t>
      </w:r>
      <w:r>
        <w:rPr>
          <w:rFonts w:ascii="Times New Roman" w:eastAsia="Times New Roman" w:hAnsi="Times New Roman" w:cs="Times New Roman"/>
          <w:color w:val="000000"/>
          <w:sz w:val="28"/>
          <w:szCs w:val="28"/>
        </w:rPr>
        <w:t xml:space="preserve"> рівень </w:t>
      </w:r>
      <w:r>
        <w:rPr>
          <w:rFonts w:ascii="Times New Roman" w:eastAsia="Times New Roman" w:hAnsi="Times New Roman" w:cs="Times New Roman"/>
          <w:sz w:val="28"/>
          <w:szCs w:val="28"/>
        </w:rPr>
        <w:t>мають 55% учнів, які можуть відтворити</w:t>
      </w:r>
      <w:r>
        <w:rPr>
          <w:rFonts w:ascii="Times New Roman" w:eastAsia="Times New Roman" w:hAnsi="Times New Roman" w:cs="Times New Roman"/>
          <w:color w:val="000000"/>
          <w:sz w:val="28"/>
          <w:szCs w:val="28"/>
        </w:rPr>
        <w:t xml:space="preserve"> послідовне виконання звуків вгору або вниз у напрямку до тонічного звуку в діапазоні терції</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але невдала спроба підібрати по слуху почуту мелодію;</w:t>
      </w:r>
    </w:p>
    <w:p w:rsidR="00B51C46" w:rsidRDefault="002A7521" w:rsidP="00C53BBE">
      <w:pPr>
        <w:numPr>
          <w:ilvl w:val="0"/>
          <w:numId w:val="45"/>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середній рівень </w:t>
      </w:r>
      <w:r>
        <w:rPr>
          <w:rFonts w:ascii="Times New Roman" w:eastAsia="Times New Roman" w:hAnsi="Times New Roman" w:cs="Times New Roman"/>
          <w:sz w:val="28"/>
          <w:szCs w:val="28"/>
        </w:rPr>
        <w:t>мають 35% учнів, які</w:t>
      </w:r>
      <w:r>
        <w:rPr>
          <w:rFonts w:ascii="Times New Roman" w:eastAsia="Times New Roman" w:hAnsi="Times New Roman" w:cs="Times New Roman"/>
          <w:color w:val="000000"/>
          <w:sz w:val="28"/>
          <w:szCs w:val="28"/>
        </w:rPr>
        <w:t xml:space="preserve"> відчу</w:t>
      </w:r>
      <w:r>
        <w:rPr>
          <w:rFonts w:ascii="Times New Roman" w:eastAsia="Times New Roman" w:hAnsi="Times New Roman" w:cs="Times New Roman"/>
          <w:sz w:val="28"/>
          <w:szCs w:val="28"/>
        </w:rPr>
        <w:t>вають</w:t>
      </w:r>
      <w:r>
        <w:rPr>
          <w:rFonts w:ascii="Times New Roman" w:eastAsia="Times New Roman" w:hAnsi="Times New Roman" w:cs="Times New Roman"/>
          <w:color w:val="000000"/>
          <w:sz w:val="28"/>
          <w:szCs w:val="28"/>
        </w:rPr>
        <w:t xml:space="preserve"> рух мелодії, але не точн</w:t>
      </w:r>
      <w:r>
        <w:rPr>
          <w:rFonts w:ascii="Times New Roman" w:eastAsia="Times New Roman" w:hAnsi="Times New Roman" w:cs="Times New Roman"/>
          <w:sz w:val="28"/>
          <w:szCs w:val="28"/>
        </w:rPr>
        <w:t>о</w:t>
      </w:r>
      <w:r>
        <w:rPr>
          <w:rFonts w:ascii="Times New Roman" w:eastAsia="Times New Roman" w:hAnsi="Times New Roman" w:cs="Times New Roman"/>
          <w:color w:val="000000"/>
          <w:sz w:val="28"/>
          <w:szCs w:val="28"/>
        </w:rPr>
        <w:t xml:space="preserve"> відтвор</w:t>
      </w:r>
      <w:r>
        <w:rPr>
          <w:rFonts w:ascii="Times New Roman" w:eastAsia="Times New Roman" w:hAnsi="Times New Roman" w:cs="Times New Roman"/>
          <w:sz w:val="28"/>
          <w:szCs w:val="28"/>
        </w:rPr>
        <w:t>юють</w:t>
      </w:r>
      <w:r>
        <w:rPr>
          <w:rFonts w:ascii="Times New Roman" w:eastAsia="Times New Roman" w:hAnsi="Times New Roman" w:cs="Times New Roman"/>
          <w:color w:val="000000"/>
          <w:sz w:val="28"/>
          <w:szCs w:val="28"/>
        </w:rPr>
        <w:t xml:space="preserve"> мелодії голосом та на інструменті;</w:t>
      </w:r>
    </w:p>
    <w:p w:rsidR="00B51C46" w:rsidRDefault="002A7521" w:rsidP="00C53BBE">
      <w:pPr>
        <w:numPr>
          <w:ilvl w:val="0"/>
          <w:numId w:val="45"/>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високий рівень </w:t>
      </w:r>
      <w:r>
        <w:rPr>
          <w:rFonts w:ascii="Times New Roman" w:eastAsia="Times New Roman" w:hAnsi="Times New Roman" w:cs="Times New Roman"/>
          <w:sz w:val="28"/>
          <w:szCs w:val="28"/>
        </w:rPr>
        <w:t xml:space="preserve">мають лише 10% учнів, які </w:t>
      </w:r>
      <w:r>
        <w:rPr>
          <w:rFonts w:ascii="Times New Roman" w:eastAsia="Times New Roman" w:hAnsi="Times New Roman" w:cs="Times New Roman"/>
          <w:color w:val="000000"/>
          <w:sz w:val="28"/>
          <w:szCs w:val="28"/>
        </w:rPr>
        <w:t>відч</w:t>
      </w:r>
      <w:r>
        <w:rPr>
          <w:rFonts w:ascii="Times New Roman" w:eastAsia="Times New Roman" w:hAnsi="Times New Roman" w:cs="Times New Roman"/>
          <w:sz w:val="28"/>
          <w:szCs w:val="28"/>
        </w:rPr>
        <w:t>увають</w:t>
      </w:r>
      <w:r>
        <w:rPr>
          <w:rFonts w:ascii="Times New Roman" w:eastAsia="Times New Roman" w:hAnsi="Times New Roman" w:cs="Times New Roman"/>
          <w:color w:val="000000"/>
          <w:sz w:val="28"/>
          <w:szCs w:val="28"/>
        </w:rPr>
        <w:t xml:space="preserve"> тонік</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послідовн</w:t>
      </w:r>
      <w:r>
        <w:rPr>
          <w:rFonts w:ascii="Times New Roman" w:eastAsia="Times New Roman" w:hAnsi="Times New Roman" w:cs="Times New Roman"/>
          <w:sz w:val="28"/>
          <w:szCs w:val="28"/>
        </w:rPr>
        <w:t>ий</w:t>
      </w:r>
      <w:r>
        <w:rPr>
          <w:rFonts w:ascii="Times New Roman" w:eastAsia="Times New Roman" w:hAnsi="Times New Roman" w:cs="Times New Roman"/>
          <w:color w:val="000000"/>
          <w:sz w:val="28"/>
          <w:szCs w:val="28"/>
        </w:rPr>
        <w:t xml:space="preserve"> та стрибкоподібн</w:t>
      </w:r>
      <w:r>
        <w:rPr>
          <w:rFonts w:ascii="Times New Roman" w:eastAsia="Times New Roman" w:hAnsi="Times New Roman" w:cs="Times New Roman"/>
          <w:sz w:val="28"/>
          <w:szCs w:val="28"/>
        </w:rPr>
        <w:t>ий</w:t>
      </w:r>
      <w:r>
        <w:rPr>
          <w:rFonts w:ascii="Times New Roman" w:eastAsia="Times New Roman" w:hAnsi="Times New Roman" w:cs="Times New Roman"/>
          <w:color w:val="000000"/>
          <w:sz w:val="28"/>
          <w:szCs w:val="28"/>
        </w:rPr>
        <w:t xml:space="preserve"> рух (на кварту, квінту, малу або велику сексти); вмі</w:t>
      </w:r>
      <w:r>
        <w:rPr>
          <w:rFonts w:ascii="Times New Roman" w:eastAsia="Times New Roman" w:hAnsi="Times New Roman" w:cs="Times New Roman"/>
          <w:sz w:val="28"/>
          <w:szCs w:val="28"/>
        </w:rPr>
        <w:t>ють</w:t>
      </w:r>
      <w:r>
        <w:rPr>
          <w:rFonts w:ascii="Times New Roman" w:eastAsia="Times New Roman" w:hAnsi="Times New Roman" w:cs="Times New Roman"/>
          <w:color w:val="000000"/>
          <w:sz w:val="28"/>
          <w:szCs w:val="28"/>
        </w:rPr>
        <w:t xml:space="preserve"> відтворити голосом мелодію та майже безпомилков</w:t>
      </w:r>
      <w:r>
        <w:rPr>
          <w:rFonts w:ascii="Times New Roman" w:eastAsia="Times New Roman" w:hAnsi="Times New Roman" w:cs="Times New Roman"/>
          <w:sz w:val="28"/>
          <w:szCs w:val="28"/>
        </w:rPr>
        <w:t>о</w:t>
      </w:r>
      <w:r>
        <w:rPr>
          <w:rFonts w:ascii="Times New Roman" w:eastAsia="Times New Roman" w:hAnsi="Times New Roman" w:cs="Times New Roman"/>
          <w:color w:val="000000"/>
          <w:sz w:val="28"/>
          <w:szCs w:val="28"/>
        </w:rPr>
        <w:t xml:space="preserve"> підб</w:t>
      </w:r>
      <w:r>
        <w:rPr>
          <w:rFonts w:ascii="Times New Roman" w:eastAsia="Times New Roman" w:hAnsi="Times New Roman" w:cs="Times New Roman"/>
          <w:sz w:val="28"/>
          <w:szCs w:val="28"/>
        </w:rPr>
        <w:t>ирають</w:t>
      </w:r>
      <w:r>
        <w:rPr>
          <w:rFonts w:ascii="Times New Roman" w:eastAsia="Times New Roman" w:hAnsi="Times New Roman" w:cs="Times New Roman"/>
          <w:color w:val="000000"/>
          <w:sz w:val="28"/>
          <w:szCs w:val="28"/>
        </w:rPr>
        <w:t xml:space="preserve"> мелодії по слуху на інструменті.</w:t>
      </w:r>
    </w:p>
    <w:p w:rsidR="00C53BBE" w:rsidRDefault="002A7521" w:rsidP="00C53BBE">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lastRenderedPageBreak/>
        <w:t>Звичайно піаністичні навички, які були виявлені під час діагностики, не є фінальни</w:t>
      </w:r>
      <w:r>
        <w:rPr>
          <w:rFonts w:ascii="Times New Roman" w:eastAsia="Times New Roman" w:hAnsi="Times New Roman" w:cs="Times New Roman"/>
          <w:sz w:val="28"/>
          <w:szCs w:val="28"/>
        </w:rPr>
        <w:t>м</w:t>
      </w:r>
      <w:r>
        <w:rPr>
          <w:rFonts w:ascii="Times New Roman" w:eastAsia="Times New Roman" w:hAnsi="Times New Roman" w:cs="Times New Roman"/>
          <w:color w:val="000000"/>
          <w:sz w:val="28"/>
          <w:szCs w:val="28"/>
        </w:rPr>
        <w:t xml:space="preserve"> виснов</w:t>
      </w:r>
      <w:r>
        <w:rPr>
          <w:rFonts w:ascii="Times New Roman" w:eastAsia="Times New Roman" w:hAnsi="Times New Roman" w:cs="Times New Roman"/>
          <w:sz w:val="28"/>
          <w:szCs w:val="28"/>
        </w:rPr>
        <w:t>ком</w:t>
      </w:r>
      <w:r>
        <w:rPr>
          <w:rFonts w:ascii="Times New Roman" w:eastAsia="Times New Roman" w:hAnsi="Times New Roman" w:cs="Times New Roman"/>
          <w:color w:val="000000"/>
          <w:sz w:val="28"/>
          <w:szCs w:val="28"/>
        </w:rPr>
        <w:t xml:space="preserve">, ігровий апарат піддається розвитку та вдосконаленню.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процесі роботи навичка може вдосконалюватися, але у разі її не закріплення протягом тривалого часу, втрачається мобільність у його застосуванні. Тому, піаністичні навички розглядаються як напрацьований багаторазовими повтореннями результат. Формування піаністичних навичок є тривалий процес, який може займати не один рік, а навіть і протягом всього життя. А. Грінченко зазначила: «На початковому етапі формування будь-яка навичка відбувається свідомо, тобто з використанням самоконтролю, а на етапі автоматизації, контроль перебуває на підсвідомому стані, і навички виконують роль автоматизованого засобу в </w:t>
      </w:r>
      <w:r w:rsidR="00C53BBE">
        <w:rPr>
          <w:rFonts w:ascii="Times New Roman" w:eastAsia="Times New Roman" w:hAnsi="Times New Roman" w:cs="Times New Roman"/>
          <w:color w:val="000000"/>
          <w:sz w:val="28"/>
          <w:szCs w:val="28"/>
        </w:rPr>
        <w:t>реалізації певних завдань» [75, </w:t>
      </w:r>
      <w:r>
        <w:rPr>
          <w:rFonts w:ascii="Times New Roman" w:eastAsia="Times New Roman" w:hAnsi="Times New Roman" w:cs="Times New Roman"/>
          <w:color w:val="000000"/>
          <w:sz w:val="28"/>
          <w:szCs w:val="28"/>
        </w:rPr>
        <w:t xml:space="preserve">с.152]. Таким чином, сформовані навички надають можливість набути вміння або здійснювати складні піаністичні дії. Як говорилося раніше, піаністичні навички починаються з елементарного: положення рук та ніг, підйому пальців, кистьових рухів, а потім взяття певним штрихом окремих звуків, акордів, октав та арпеджіо. </w:t>
      </w:r>
      <w:r>
        <w:rPr>
          <w:rFonts w:ascii="Times New Roman" w:eastAsia="Times New Roman" w:hAnsi="Times New Roman" w:cs="Times New Roman"/>
          <w:sz w:val="28"/>
          <w:szCs w:val="28"/>
        </w:rPr>
        <w:t xml:space="preserve">Тому, для початку, викладачу потрібно визначити висхідний рівень піаністичних даних, потім простежувати та фіксувати динаміку розвитку. Тому, основний метод вивчення здатності у рамках іспиту – це процес спостереження. </w:t>
      </w:r>
    </w:p>
    <w:p w:rsidR="00B51C46" w:rsidRDefault="002A7521" w:rsidP="00C53BBE">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Аспект виконавських піаністичних навичок окреслюється як психічне новоутворення, яке контрольоване свідомістю та вироблено вправами, завдяки чому учень в змозі виконувати дію раціонально, з потрібною точністю та швидкістю, без зайвої витрати нервово-психологічної та фізичної енергії. Розвиток піаністичних вправ відбувається через різноманітні вправи. Якщо під час виконання вправ панує позитивна мотивація та задоволення, то і вдосконалення навичок буде ефективнішим та більш успішним, але не слід забувати стежити за правильністю </w:t>
      </w:r>
      <w:proofErr w:type="spellStart"/>
      <w:r>
        <w:rPr>
          <w:rFonts w:ascii="Times New Roman" w:eastAsia="Times New Roman" w:hAnsi="Times New Roman" w:cs="Times New Roman"/>
          <w:color w:val="000000"/>
          <w:sz w:val="28"/>
          <w:szCs w:val="28"/>
        </w:rPr>
        <w:t>виконань</w:t>
      </w:r>
      <w:proofErr w:type="spellEnd"/>
      <w:r>
        <w:rPr>
          <w:rFonts w:ascii="Times New Roman" w:eastAsia="Times New Roman" w:hAnsi="Times New Roman" w:cs="Times New Roman"/>
          <w:color w:val="000000"/>
          <w:sz w:val="28"/>
          <w:szCs w:val="28"/>
        </w:rPr>
        <w:t xml:space="preserve"> вправ.</w:t>
      </w:r>
    </w:p>
    <w:p w:rsidR="00C53BBE" w:rsidRDefault="00C53BBE" w:rsidP="00C53BBE">
      <w:pPr>
        <w:spacing w:after="0" w:line="360" w:lineRule="auto"/>
        <w:ind w:firstLine="709"/>
        <w:jc w:val="both"/>
        <w:rPr>
          <w:rFonts w:ascii="Times New Roman" w:eastAsia="Times New Roman" w:hAnsi="Times New Roman" w:cs="Times New Roman"/>
          <w:color w:val="000000"/>
          <w:sz w:val="28"/>
          <w:szCs w:val="28"/>
        </w:rPr>
      </w:pPr>
    </w:p>
    <w:p w:rsidR="006174F3" w:rsidRDefault="006174F3" w:rsidP="00C53BBE">
      <w:pPr>
        <w:spacing w:after="0" w:line="360" w:lineRule="auto"/>
        <w:ind w:firstLine="709"/>
        <w:jc w:val="both"/>
        <w:rPr>
          <w:rFonts w:ascii="Times New Roman" w:eastAsia="Times New Roman" w:hAnsi="Times New Roman" w:cs="Times New Roman"/>
          <w:color w:val="000000"/>
          <w:sz w:val="28"/>
          <w:szCs w:val="28"/>
        </w:rPr>
      </w:pPr>
    </w:p>
    <w:p w:rsidR="00C53BBE" w:rsidRDefault="00C53BBE" w:rsidP="00C53BBE">
      <w:pPr>
        <w:spacing w:after="0" w:line="360" w:lineRule="auto"/>
        <w:ind w:firstLine="709"/>
        <w:jc w:val="both"/>
        <w:rPr>
          <w:rFonts w:ascii="Times New Roman" w:eastAsia="Times New Roman" w:hAnsi="Times New Roman" w:cs="Times New Roman"/>
          <w:sz w:val="24"/>
          <w:szCs w:val="24"/>
        </w:rPr>
      </w:pPr>
    </w:p>
    <w:p w:rsidR="00B51C46" w:rsidRDefault="002A7521" w:rsidP="00C53BBE">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Висновки до</w:t>
      </w:r>
      <w:r w:rsidR="00C53BBE" w:rsidRPr="00C53BBE">
        <w:rPr>
          <w:rFonts w:ascii="Times New Roman" w:eastAsia="Times New Roman" w:hAnsi="Times New Roman" w:cs="Times New Roman"/>
          <w:b/>
          <w:sz w:val="28"/>
          <w:szCs w:val="28"/>
        </w:rPr>
        <w:t xml:space="preserve"> </w:t>
      </w:r>
      <w:r w:rsidR="00C53BBE">
        <w:rPr>
          <w:rFonts w:ascii="Times New Roman" w:eastAsia="Times New Roman" w:hAnsi="Times New Roman" w:cs="Times New Roman"/>
          <w:b/>
          <w:sz w:val="28"/>
          <w:szCs w:val="28"/>
        </w:rPr>
        <w:t xml:space="preserve">ІІ розділу </w:t>
      </w:r>
    </w:p>
    <w:p w:rsidR="00B51C46" w:rsidRDefault="002A7521" w:rsidP="00C53BB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Розгляд методичного забезпечення розвитку піаністичних навичок учнів дитячих музичних шкіл дозволив </w:t>
      </w:r>
      <w:proofErr w:type="spellStart"/>
      <w:r>
        <w:rPr>
          <w:rFonts w:ascii="Times New Roman" w:eastAsia="Times New Roman" w:hAnsi="Times New Roman" w:cs="Times New Roman"/>
          <w:sz w:val="28"/>
          <w:szCs w:val="28"/>
        </w:rPr>
        <w:t>зроити</w:t>
      </w:r>
      <w:proofErr w:type="spellEnd"/>
      <w:r>
        <w:rPr>
          <w:rFonts w:ascii="Times New Roman" w:eastAsia="Times New Roman" w:hAnsi="Times New Roman" w:cs="Times New Roman"/>
          <w:sz w:val="28"/>
          <w:szCs w:val="28"/>
        </w:rPr>
        <w:t xml:space="preserve"> наступні висновки:</w:t>
      </w:r>
    </w:p>
    <w:p w:rsidR="00B51C46" w:rsidRDefault="002A7521" w:rsidP="00C53BB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sdt>
        <w:sdtPr>
          <w:tag w:val="goog_rdk_1"/>
          <w:id w:val="2099671266"/>
        </w:sdtPr>
        <w:sdtEndPr/>
        <w:sdtContent/>
      </w:sdt>
      <w:r>
        <w:rPr>
          <w:rFonts w:ascii="Times New Roman" w:eastAsia="Times New Roman" w:hAnsi="Times New Roman" w:cs="Times New Roman"/>
          <w:sz w:val="28"/>
          <w:szCs w:val="28"/>
        </w:rPr>
        <w:t xml:space="preserve"> Роль піаністичних здібностей дитини в процесі залучення її до гри на фортепіано дуже важлива. Виявлення структури предмету, який вивчається, є необхідним аспектом його системного дослідження, адже без структурного аналізу виокремлення компонентів системи є недоцільним, оскільки невідомими залишаються їх зв’язки, взаємовідносини, підпорядкованість. </w:t>
      </w:r>
    </w:p>
    <w:p w:rsidR="00B51C46" w:rsidRDefault="002A7521" w:rsidP="00C53BB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Піаністичні навички  є індивідуально-особистісним утворенням, що поєднує такі компоненти як: </w:t>
      </w:r>
      <w:proofErr w:type="spellStart"/>
      <w:r>
        <w:rPr>
          <w:rFonts w:ascii="Times New Roman" w:eastAsia="Times New Roman" w:hAnsi="Times New Roman" w:cs="Times New Roman"/>
          <w:sz w:val="28"/>
          <w:szCs w:val="28"/>
        </w:rPr>
        <w:t>рухо</w:t>
      </w:r>
      <w:proofErr w:type="spellEnd"/>
      <w:r>
        <w:rPr>
          <w:rFonts w:ascii="Times New Roman" w:eastAsia="Times New Roman" w:hAnsi="Times New Roman" w:cs="Times New Roman"/>
          <w:sz w:val="28"/>
          <w:szCs w:val="28"/>
        </w:rPr>
        <w:t>-моторний (правильна посадка та організація рук; просторова точність пальцевого апарату; рівномірна розвиненість усіх пальців; координація та свобода піаністичних рухів) та сенсорно-</w:t>
      </w:r>
      <w:proofErr w:type="spellStart"/>
      <w:r>
        <w:rPr>
          <w:rFonts w:ascii="Times New Roman" w:eastAsia="Times New Roman" w:hAnsi="Times New Roman" w:cs="Times New Roman"/>
          <w:sz w:val="28"/>
          <w:szCs w:val="28"/>
        </w:rPr>
        <w:t>мисленнєвий</w:t>
      </w:r>
      <w:proofErr w:type="spellEnd"/>
      <w:r>
        <w:rPr>
          <w:rFonts w:ascii="Times New Roman" w:eastAsia="Times New Roman" w:hAnsi="Times New Roman" w:cs="Times New Roman"/>
          <w:sz w:val="28"/>
          <w:szCs w:val="28"/>
        </w:rPr>
        <w:t xml:space="preserve"> (уявне представлення клавіатури; </w:t>
      </w:r>
      <w:proofErr w:type="spellStart"/>
      <w:r>
        <w:rPr>
          <w:rFonts w:ascii="Times New Roman" w:eastAsia="Times New Roman" w:hAnsi="Times New Roman" w:cs="Times New Roman"/>
          <w:sz w:val="28"/>
          <w:szCs w:val="28"/>
        </w:rPr>
        <w:t>проактивне</w:t>
      </w:r>
      <w:proofErr w:type="spellEnd"/>
      <w:r>
        <w:rPr>
          <w:rFonts w:ascii="Times New Roman" w:eastAsia="Times New Roman" w:hAnsi="Times New Roman" w:cs="Times New Roman"/>
          <w:sz w:val="28"/>
          <w:szCs w:val="28"/>
        </w:rPr>
        <w:t xml:space="preserve"> мислення; метро-ритмічна стабільність; </w:t>
      </w:r>
      <w:proofErr w:type="spellStart"/>
      <w:r>
        <w:rPr>
          <w:rFonts w:ascii="Times New Roman" w:eastAsia="Times New Roman" w:hAnsi="Times New Roman" w:cs="Times New Roman"/>
          <w:sz w:val="28"/>
          <w:szCs w:val="28"/>
        </w:rPr>
        <w:t>слухово</w:t>
      </w:r>
      <w:proofErr w:type="spellEnd"/>
      <w:r>
        <w:rPr>
          <w:rFonts w:ascii="Times New Roman" w:eastAsia="Times New Roman" w:hAnsi="Times New Roman" w:cs="Times New Roman"/>
          <w:sz w:val="28"/>
          <w:szCs w:val="28"/>
        </w:rPr>
        <w:t>-зорова координація). Дані компоненти потребують розробки відповідних критеріїв, що дозволять не лише визначати рівень розвитку піаністичних навичок.</w:t>
      </w:r>
    </w:p>
    <w:p w:rsidR="00B51C46" w:rsidRPr="0076734A" w:rsidRDefault="002A7521" w:rsidP="00C53BB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76734A">
        <w:rPr>
          <w:rFonts w:ascii="Times New Roman" w:eastAsia="Times New Roman" w:hAnsi="Times New Roman" w:cs="Times New Roman"/>
          <w:sz w:val="28"/>
          <w:szCs w:val="28"/>
        </w:rPr>
        <w:t xml:space="preserve">Здійснений науково-теоретичного аналіз, вивчення сутності досліджуваного явища, дозволив виділити такі </w:t>
      </w:r>
      <w:sdt>
        <w:sdtPr>
          <w:tag w:val="goog_rdk_2"/>
          <w:id w:val="-1804529322"/>
        </w:sdtPr>
        <w:sdtEndPr/>
        <w:sdtContent/>
      </w:sdt>
      <w:r w:rsidRPr="0076734A">
        <w:rPr>
          <w:rFonts w:ascii="Times New Roman" w:eastAsia="Times New Roman" w:hAnsi="Times New Roman" w:cs="Times New Roman"/>
          <w:sz w:val="28"/>
          <w:szCs w:val="28"/>
        </w:rPr>
        <w:t>критерії розвитку піаністичних навичок у дітей молодшого шкільного віку:</w:t>
      </w:r>
    </w:p>
    <w:p w:rsidR="00B51C46" w:rsidRPr="0076734A" w:rsidRDefault="002A7521" w:rsidP="00C53BBE">
      <w:pPr>
        <w:spacing w:after="0" w:line="360" w:lineRule="auto"/>
        <w:ind w:firstLine="709"/>
        <w:jc w:val="both"/>
        <w:rPr>
          <w:rFonts w:ascii="Times New Roman" w:eastAsia="Times New Roman" w:hAnsi="Times New Roman" w:cs="Times New Roman"/>
          <w:sz w:val="28"/>
          <w:szCs w:val="28"/>
        </w:rPr>
      </w:pPr>
      <w:r w:rsidRPr="0076734A">
        <w:rPr>
          <w:rFonts w:ascii="Times New Roman" w:eastAsia="Times New Roman" w:hAnsi="Times New Roman" w:cs="Times New Roman"/>
          <w:sz w:val="28"/>
          <w:szCs w:val="28"/>
        </w:rPr>
        <w:t>- рівна осанка та природність пози;</w:t>
      </w:r>
    </w:p>
    <w:p w:rsidR="00B51C46" w:rsidRPr="0076734A" w:rsidRDefault="002A7521" w:rsidP="00C53BBE">
      <w:pPr>
        <w:spacing w:after="0" w:line="360" w:lineRule="auto"/>
        <w:ind w:firstLine="709"/>
        <w:jc w:val="both"/>
        <w:rPr>
          <w:rFonts w:ascii="Times New Roman" w:eastAsia="Times New Roman" w:hAnsi="Times New Roman" w:cs="Times New Roman"/>
          <w:sz w:val="28"/>
          <w:szCs w:val="28"/>
        </w:rPr>
      </w:pPr>
      <w:r w:rsidRPr="0076734A">
        <w:rPr>
          <w:rFonts w:ascii="Times New Roman" w:eastAsia="Times New Roman" w:hAnsi="Times New Roman" w:cs="Times New Roman"/>
          <w:sz w:val="28"/>
          <w:szCs w:val="28"/>
        </w:rPr>
        <w:t>- вільність, пластичність та гнучкість піаністичного апарату</w:t>
      </w:r>
      <w:r w:rsidR="00C53BBE">
        <w:rPr>
          <w:rFonts w:ascii="Times New Roman" w:eastAsia="Times New Roman" w:hAnsi="Times New Roman" w:cs="Times New Roman"/>
          <w:sz w:val="28"/>
          <w:szCs w:val="28"/>
        </w:rPr>
        <w:t>;</w:t>
      </w:r>
    </w:p>
    <w:p w:rsidR="00B51C46" w:rsidRPr="0076734A" w:rsidRDefault="002A7521" w:rsidP="00C53BBE">
      <w:pPr>
        <w:spacing w:after="0" w:line="360" w:lineRule="auto"/>
        <w:ind w:firstLine="709"/>
        <w:jc w:val="both"/>
        <w:rPr>
          <w:rFonts w:ascii="Times New Roman" w:eastAsia="Times New Roman" w:hAnsi="Times New Roman" w:cs="Times New Roman"/>
          <w:sz w:val="28"/>
          <w:szCs w:val="28"/>
        </w:rPr>
      </w:pPr>
      <w:r w:rsidRPr="0076734A">
        <w:rPr>
          <w:rFonts w:ascii="Times New Roman" w:eastAsia="Times New Roman" w:hAnsi="Times New Roman" w:cs="Times New Roman"/>
          <w:sz w:val="28"/>
          <w:szCs w:val="28"/>
        </w:rPr>
        <w:t>- автоматизована здатність безпомилково потрапляти на необхідні клавіші;</w:t>
      </w:r>
    </w:p>
    <w:p w:rsidR="00B51C46" w:rsidRPr="0076734A" w:rsidRDefault="00915F51" w:rsidP="00C53BB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A7521" w:rsidRPr="0076734A">
        <w:rPr>
          <w:rFonts w:ascii="Times New Roman" w:eastAsia="Times New Roman" w:hAnsi="Times New Roman" w:cs="Times New Roman"/>
          <w:sz w:val="28"/>
          <w:szCs w:val="28"/>
        </w:rPr>
        <w:t>доцільність та економія рухів</w:t>
      </w:r>
      <w:r w:rsidR="00C53BBE">
        <w:rPr>
          <w:rFonts w:ascii="Times New Roman" w:eastAsia="Times New Roman" w:hAnsi="Times New Roman" w:cs="Times New Roman"/>
          <w:sz w:val="28"/>
          <w:szCs w:val="28"/>
        </w:rPr>
        <w:t>;</w:t>
      </w:r>
    </w:p>
    <w:p w:rsidR="00B51C46" w:rsidRPr="0076734A" w:rsidRDefault="002A7521" w:rsidP="00C53BBE">
      <w:pPr>
        <w:spacing w:after="0" w:line="360" w:lineRule="auto"/>
        <w:ind w:firstLine="709"/>
        <w:jc w:val="both"/>
        <w:rPr>
          <w:rFonts w:ascii="Times New Roman" w:eastAsia="Times New Roman" w:hAnsi="Times New Roman" w:cs="Times New Roman"/>
          <w:sz w:val="28"/>
          <w:szCs w:val="28"/>
        </w:rPr>
      </w:pPr>
      <w:r w:rsidRPr="0076734A">
        <w:rPr>
          <w:rFonts w:ascii="Times New Roman" w:eastAsia="Times New Roman" w:hAnsi="Times New Roman" w:cs="Times New Roman"/>
          <w:sz w:val="28"/>
          <w:szCs w:val="28"/>
        </w:rPr>
        <w:t>- незалежність та самостійність рухів усіх пальців;</w:t>
      </w:r>
    </w:p>
    <w:p w:rsidR="00B51C46" w:rsidRPr="0076734A" w:rsidRDefault="002A7521" w:rsidP="00C53BBE">
      <w:pPr>
        <w:spacing w:after="0" w:line="360" w:lineRule="auto"/>
        <w:ind w:firstLine="709"/>
        <w:jc w:val="both"/>
        <w:rPr>
          <w:rFonts w:ascii="Times New Roman" w:eastAsia="Times New Roman" w:hAnsi="Times New Roman" w:cs="Times New Roman"/>
          <w:sz w:val="28"/>
          <w:szCs w:val="28"/>
        </w:rPr>
      </w:pPr>
      <w:r w:rsidRPr="0076734A">
        <w:rPr>
          <w:rFonts w:ascii="Times New Roman" w:eastAsia="Times New Roman" w:hAnsi="Times New Roman" w:cs="Times New Roman"/>
          <w:sz w:val="28"/>
          <w:szCs w:val="28"/>
        </w:rPr>
        <w:t>- уміння видобувати звуки рівної, однакової сили</w:t>
      </w:r>
      <w:r w:rsidR="00C53BBE">
        <w:rPr>
          <w:rFonts w:ascii="Times New Roman" w:eastAsia="Times New Roman" w:hAnsi="Times New Roman" w:cs="Times New Roman"/>
          <w:sz w:val="28"/>
          <w:szCs w:val="28"/>
        </w:rPr>
        <w:t>;</w:t>
      </w:r>
    </w:p>
    <w:p w:rsidR="00B51C46" w:rsidRPr="0076734A" w:rsidRDefault="002A7521" w:rsidP="00C53BBE">
      <w:pPr>
        <w:spacing w:after="0" w:line="360" w:lineRule="auto"/>
        <w:ind w:firstLine="709"/>
        <w:jc w:val="both"/>
        <w:rPr>
          <w:rFonts w:ascii="Times New Roman" w:eastAsia="Times New Roman" w:hAnsi="Times New Roman" w:cs="Times New Roman"/>
          <w:sz w:val="28"/>
          <w:szCs w:val="28"/>
        </w:rPr>
      </w:pPr>
      <w:r w:rsidRPr="0076734A">
        <w:rPr>
          <w:rFonts w:ascii="Times New Roman" w:eastAsia="Times New Roman" w:hAnsi="Times New Roman" w:cs="Times New Roman"/>
          <w:sz w:val="28"/>
          <w:szCs w:val="28"/>
        </w:rPr>
        <w:t>- узгодженість рухів, яка проявляється у послідовній зміні напруження та розслаблення;</w:t>
      </w:r>
    </w:p>
    <w:p w:rsidR="00B51C46" w:rsidRPr="0076734A" w:rsidRDefault="002A7521" w:rsidP="00C53BBE">
      <w:pPr>
        <w:spacing w:after="0" w:line="360" w:lineRule="auto"/>
        <w:ind w:firstLine="709"/>
        <w:jc w:val="both"/>
        <w:rPr>
          <w:rFonts w:ascii="Times New Roman" w:eastAsia="Times New Roman" w:hAnsi="Times New Roman" w:cs="Times New Roman"/>
          <w:sz w:val="28"/>
          <w:szCs w:val="28"/>
        </w:rPr>
      </w:pPr>
      <w:r w:rsidRPr="0076734A">
        <w:rPr>
          <w:rFonts w:ascii="Times New Roman" w:eastAsia="Times New Roman" w:hAnsi="Times New Roman" w:cs="Times New Roman"/>
          <w:sz w:val="28"/>
          <w:szCs w:val="28"/>
        </w:rPr>
        <w:t>- зв'язок та взаємодія пальців з іншими частинами тіла</w:t>
      </w:r>
      <w:r w:rsidR="00C53BBE">
        <w:rPr>
          <w:rFonts w:ascii="Times New Roman" w:eastAsia="Times New Roman" w:hAnsi="Times New Roman" w:cs="Times New Roman"/>
          <w:sz w:val="28"/>
          <w:szCs w:val="28"/>
        </w:rPr>
        <w:t>;</w:t>
      </w:r>
    </w:p>
    <w:p w:rsidR="00B51C46" w:rsidRPr="0076734A" w:rsidRDefault="002A7521" w:rsidP="00C53BBE">
      <w:pPr>
        <w:spacing w:after="0" w:line="360" w:lineRule="auto"/>
        <w:ind w:firstLine="709"/>
        <w:jc w:val="both"/>
        <w:rPr>
          <w:rFonts w:ascii="Times New Roman" w:eastAsia="Times New Roman" w:hAnsi="Times New Roman" w:cs="Times New Roman"/>
          <w:sz w:val="28"/>
          <w:szCs w:val="28"/>
        </w:rPr>
      </w:pPr>
      <w:r w:rsidRPr="0076734A">
        <w:rPr>
          <w:rFonts w:ascii="Times New Roman" w:eastAsia="Times New Roman" w:hAnsi="Times New Roman" w:cs="Times New Roman"/>
          <w:sz w:val="28"/>
          <w:szCs w:val="28"/>
        </w:rPr>
        <w:lastRenderedPageBreak/>
        <w:t>- вміння орієнтуватись руками та пальцями на клавіатурі не відчуваючи потреби в постійній підтримці зором;</w:t>
      </w:r>
    </w:p>
    <w:p w:rsidR="00B51C46" w:rsidRPr="0076734A" w:rsidRDefault="002A7521" w:rsidP="00C53BBE">
      <w:pPr>
        <w:spacing w:after="0" w:line="360" w:lineRule="auto"/>
        <w:ind w:firstLine="709"/>
        <w:jc w:val="both"/>
        <w:rPr>
          <w:rFonts w:ascii="Times New Roman" w:eastAsia="Times New Roman" w:hAnsi="Times New Roman" w:cs="Times New Roman"/>
          <w:sz w:val="28"/>
          <w:szCs w:val="28"/>
        </w:rPr>
      </w:pPr>
      <w:r w:rsidRPr="0076734A">
        <w:rPr>
          <w:rFonts w:ascii="Times New Roman" w:eastAsia="Times New Roman" w:hAnsi="Times New Roman" w:cs="Times New Roman"/>
          <w:sz w:val="28"/>
          <w:szCs w:val="28"/>
        </w:rPr>
        <w:t>- відчуття та запам’ятовування відстаней</w:t>
      </w:r>
      <w:r w:rsidR="00C53BBE">
        <w:rPr>
          <w:rFonts w:ascii="Times New Roman" w:eastAsia="Times New Roman" w:hAnsi="Times New Roman" w:cs="Times New Roman"/>
          <w:sz w:val="28"/>
          <w:szCs w:val="28"/>
        </w:rPr>
        <w:t>;</w:t>
      </w:r>
    </w:p>
    <w:p w:rsidR="00B51C46" w:rsidRPr="0076734A" w:rsidRDefault="002A7521" w:rsidP="00C53BBE">
      <w:pPr>
        <w:spacing w:after="0" w:line="360" w:lineRule="auto"/>
        <w:ind w:firstLine="709"/>
        <w:jc w:val="both"/>
        <w:rPr>
          <w:rFonts w:ascii="Times New Roman" w:eastAsia="Times New Roman" w:hAnsi="Times New Roman" w:cs="Times New Roman"/>
          <w:sz w:val="28"/>
          <w:szCs w:val="28"/>
        </w:rPr>
      </w:pPr>
      <w:r w:rsidRPr="0076734A">
        <w:rPr>
          <w:rFonts w:ascii="Times New Roman" w:eastAsia="Times New Roman" w:hAnsi="Times New Roman" w:cs="Times New Roman"/>
          <w:sz w:val="28"/>
          <w:szCs w:val="28"/>
        </w:rPr>
        <w:t>- сформованість уміння спочатку продумувати, а потім виконувати завдання;</w:t>
      </w:r>
    </w:p>
    <w:p w:rsidR="00B51C46" w:rsidRPr="0076734A" w:rsidRDefault="002A7521" w:rsidP="00C53BBE">
      <w:pPr>
        <w:spacing w:after="0" w:line="360" w:lineRule="auto"/>
        <w:ind w:firstLine="709"/>
        <w:jc w:val="both"/>
        <w:rPr>
          <w:rFonts w:ascii="Times New Roman" w:eastAsia="Times New Roman" w:hAnsi="Times New Roman" w:cs="Times New Roman"/>
          <w:sz w:val="28"/>
          <w:szCs w:val="28"/>
        </w:rPr>
      </w:pPr>
      <w:r w:rsidRPr="0076734A">
        <w:rPr>
          <w:rFonts w:ascii="Times New Roman" w:eastAsia="Times New Roman" w:hAnsi="Times New Roman" w:cs="Times New Roman"/>
          <w:sz w:val="28"/>
          <w:szCs w:val="28"/>
        </w:rPr>
        <w:t>- володіння ритмічними формулами</w:t>
      </w:r>
      <w:r w:rsidR="00C53BBE">
        <w:rPr>
          <w:rFonts w:ascii="Times New Roman" w:eastAsia="Times New Roman" w:hAnsi="Times New Roman" w:cs="Times New Roman"/>
          <w:sz w:val="28"/>
          <w:szCs w:val="28"/>
        </w:rPr>
        <w:t>;</w:t>
      </w:r>
    </w:p>
    <w:p w:rsidR="00B51C46" w:rsidRPr="0076734A" w:rsidRDefault="002A7521" w:rsidP="00C53BBE">
      <w:pPr>
        <w:spacing w:after="0" w:line="360" w:lineRule="auto"/>
        <w:ind w:firstLine="709"/>
        <w:jc w:val="both"/>
        <w:rPr>
          <w:rFonts w:ascii="Times New Roman" w:eastAsia="Times New Roman" w:hAnsi="Times New Roman" w:cs="Times New Roman"/>
          <w:sz w:val="28"/>
          <w:szCs w:val="28"/>
        </w:rPr>
      </w:pPr>
      <w:r w:rsidRPr="0076734A">
        <w:rPr>
          <w:rFonts w:ascii="Times New Roman" w:eastAsia="Times New Roman" w:hAnsi="Times New Roman" w:cs="Times New Roman"/>
          <w:sz w:val="28"/>
          <w:szCs w:val="28"/>
        </w:rPr>
        <w:t>- усвідомлення залежності темпу від амплітуди рухів;</w:t>
      </w:r>
    </w:p>
    <w:p w:rsidR="00B51C46" w:rsidRPr="0076734A" w:rsidRDefault="002A7521" w:rsidP="00C53BBE">
      <w:pPr>
        <w:spacing w:after="0" w:line="360" w:lineRule="auto"/>
        <w:ind w:firstLine="709"/>
        <w:jc w:val="both"/>
        <w:rPr>
          <w:rFonts w:ascii="Times New Roman" w:eastAsia="Times New Roman" w:hAnsi="Times New Roman" w:cs="Times New Roman"/>
          <w:sz w:val="28"/>
          <w:szCs w:val="28"/>
        </w:rPr>
      </w:pPr>
      <w:r w:rsidRPr="0076734A">
        <w:rPr>
          <w:rFonts w:ascii="Times New Roman" w:eastAsia="Times New Roman" w:hAnsi="Times New Roman" w:cs="Times New Roman"/>
          <w:sz w:val="28"/>
          <w:szCs w:val="28"/>
        </w:rPr>
        <w:t>- вміння орієнтуватися на клавіатурі на основі нотного тексту</w:t>
      </w:r>
      <w:r w:rsidR="00C53BBE">
        <w:rPr>
          <w:rFonts w:ascii="Times New Roman" w:eastAsia="Times New Roman" w:hAnsi="Times New Roman" w:cs="Times New Roman"/>
          <w:sz w:val="28"/>
          <w:szCs w:val="28"/>
        </w:rPr>
        <w:t>;</w:t>
      </w:r>
    </w:p>
    <w:p w:rsidR="00B51C46" w:rsidRPr="0076734A" w:rsidRDefault="002A7521" w:rsidP="00C53BBE">
      <w:pPr>
        <w:spacing w:after="0" w:line="360" w:lineRule="auto"/>
        <w:ind w:firstLine="709"/>
        <w:jc w:val="both"/>
        <w:rPr>
          <w:rFonts w:ascii="Times New Roman" w:eastAsia="Times New Roman" w:hAnsi="Times New Roman" w:cs="Times New Roman"/>
          <w:sz w:val="28"/>
          <w:szCs w:val="28"/>
        </w:rPr>
      </w:pPr>
      <w:r w:rsidRPr="0076734A">
        <w:rPr>
          <w:rFonts w:ascii="Times New Roman" w:eastAsia="Times New Roman" w:hAnsi="Times New Roman" w:cs="Times New Roman"/>
          <w:sz w:val="28"/>
          <w:szCs w:val="28"/>
        </w:rPr>
        <w:t>- слуховий контроль за координацією рухів та якістю звучання</w:t>
      </w:r>
      <w:r w:rsidR="00C53BBE">
        <w:rPr>
          <w:rFonts w:ascii="Times New Roman" w:eastAsia="Times New Roman" w:hAnsi="Times New Roman" w:cs="Times New Roman"/>
          <w:sz w:val="28"/>
          <w:szCs w:val="28"/>
        </w:rPr>
        <w:t>.</w:t>
      </w:r>
    </w:p>
    <w:p w:rsidR="00B51C46" w:rsidRDefault="002A7521" w:rsidP="00C53BBE">
      <w:pPr>
        <w:spacing w:after="0" w:line="360" w:lineRule="auto"/>
        <w:ind w:firstLine="709"/>
        <w:jc w:val="both"/>
        <w:rPr>
          <w:rFonts w:ascii="Times New Roman" w:eastAsia="Times New Roman" w:hAnsi="Times New Roman" w:cs="Times New Roman"/>
          <w:sz w:val="28"/>
          <w:szCs w:val="28"/>
        </w:rPr>
      </w:pPr>
      <w:r w:rsidRPr="0076734A">
        <w:rPr>
          <w:rFonts w:ascii="Times New Roman" w:eastAsia="Times New Roman" w:hAnsi="Times New Roman" w:cs="Times New Roman"/>
          <w:sz w:val="28"/>
          <w:szCs w:val="28"/>
        </w:rPr>
        <w:t>4. Виокремленні показники та критерії допомогли</w:t>
      </w:r>
      <w:r>
        <w:rPr>
          <w:rFonts w:ascii="Times New Roman" w:eastAsia="Times New Roman" w:hAnsi="Times New Roman" w:cs="Times New Roman"/>
          <w:sz w:val="28"/>
          <w:szCs w:val="28"/>
        </w:rPr>
        <w:t xml:space="preserve"> встановити рівні розвитку піаністичних навичок дітей молодшого шкільного віку:</w:t>
      </w:r>
    </w:p>
    <w:p w:rsidR="00B51C46" w:rsidRDefault="002A7521" w:rsidP="00C53BB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14"/>
          <w:szCs w:val="14"/>
        </w:rPr>
        <w:t xml:space="preserve"> </w:t>
      </w:r>
      <w:r>
        <w:rPr>
          <w:rFonts w:ascii="Times New Roman" w:eastAsia="Times New Roman" w:hAnsi="Times New Roman" w:cs="Times New Roman"/>
          <w:i/>
          <w:sz w:val="28"/>
          <w:szCs w:val="28"/>
        </w:rPr>
        <w:t>Низький рівень</w:t>
      </w:r>
      <w:r>
        <w:rPr>
          <w:rFonts w:ascii="Times New Roman" w:eastAsia="Times New Roman" w:hAnsi="Times New Roman" w:cs="Times New Roman"/>
          <w:sz w:val="28"/>
          <w:szCs w:val="28"/>
        </w:rPr>
        <w:t xml:space="preserve"> характеризується відсутністю або слабо вираженим інтересом та здібністю до музичних видів діяльності;</w:t>
      </w:r>
    </w:p>
    <w:p w:rsidR="00B51C46" w:rsidRDefault="002A7521" w:rsidP="00C53BB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Середній рівень</w:t>
      </w:r>
      <w:r>
        <w:rPr>
          <w:rFonts w:ascii="Times New Roman" w:eastAsia="Times New Roman" w:hAnsi="Times New Roman" w:cs="Times New Roman"/>
          <w:sz w:val="28"/>
          <w:szCs w:val="28"/>
        </w:rPr>
        <w:t xml:space="preserve"> характеризується частковим виявленням інтересу до музики, але з явною перевагою розважальної спрямованості музичних жанрів (конкретних творів), поза орієнтації на високохудожні, класичні еталони музики;</w:t>
      </w:r>
    </w:p>
    <w:p w:rsidR="00B51C46" w:rsidRDefault="002A7521" w:rsidP="00C53BB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Високий рівень</w:t>
      </w:r>
      <w:r>
        <w:rPr>
          <w:rFonts w:ascii="Times New Roman" w:eastAsia="Times New Roman" w:hAnsi="Times New Roman" w:cs="Times New Roman"/>
          <w:sz w:val="28"/>
          <w:szCs w:val="28"/>
        </w:rPr>
        <w:t xml:space="preserve"> характеризується яскравим проявленням демонстративний інтерес до музичних видів діяльності та різножанрової спрямованості (за названими учнями</w:t>
      </w:r>
      <w:r w:rsidR="00915F51">
        <w:rPr>
          <w:rFonts w:ascii="Times New Roman" w:eastAsia="Times New Roman" w:hAnsi="Times New Roman" w:cs="Times New Roman"/>
          <w:sz w:val="28"/>
          <w:szCs w:val="28"/>
        </w:rPr>
        <w:t xml:space="preserve"> твори –</w:t>
      </w:r>
      <w:r>
        <w:rPr>
          <w:rFonts w:ascii="Times New Roman" w:eastAsia="Times New Roman" w:hAnsi="Times New Roman" w:cs="Times New Roman"/>
          <w:sz w:val="28"/>
          <w:szCs w:val="28"/>
        </w:rPr>
        <w:t xml:space="preserve"> як естрадно-розважальних, так і класичних жанрів).</w:t>
      </w:r>
    </w:p>
    <w:p w:rsidR="00B51C46" w:rsidRDefault="002A7521" w:rsidP="00C53BB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Виявлення розвиненості піаністичних навичок є важливим елементом музичного навчання. Діагностика розвиненості піаністичних навичок дала змогу цілісно та синтетично вивчити та визначати індивідуальний шлях учня, </w:t>
      </w:r>
      <w:proofErr w:type="spellStart"/>
      <w:r>
        <w:rPr>
          <w:rFonts w:ascii="Times New Roman" w:eastAsia="Times New Roman" w:hAnsi="Times New Roman" w:cs="Times New Roman"/>
          <w:sz w:val="28"/>
          <w:szCs w:val="28"/>
        </w:rPr>
        <w:t>грамотно</w:t>
      </w:r>
      <w:proofErr w:type="spellEnd"/>
      <w:r>
        <w:rPr>
          <w:rFonts w:ascii="Times New Roman" w:eastAsia="Times New Roman" w:hAnsi="Times New Roman" w:cs="Times New Roman"/>
          <w:sz w:val="28"/>
          <w:szCs w:val="28"/>
        </w:rPr>
        <w:t xml:space="preserve"> побудувати освітню роботу з кожним учнем відповідно до індивідуального розвитку та індивідуальних можливостей. Для визначення вихідного рівня розвитку піаністичних навичок у дітей молодшого шкільного віку було проведено </w:t>
      </w:r>
      <w:proofErr w:type="spellStart"/>
      <w:r>
        <w:rPr>
          <w:rFonts w:ascii="Times New Roman" w:eastAsia="Times New Roman" w:hAnsi="Times New Roman" w:cs="Times New Roman"/>
          <w:sz w:val="28"/>
          <w:szCs w:val="28"/>
        </w:rPr>
        <w:t>констатувальне</w:t>
      </w:r>
      <w:proofErr w:type="spellEnd"/>
      <w:r>
        <w:rPr>
          <w:rFonts w:ascii="Times New Roman" w:eastAsia="Times New Roman" w:hAnsi="Times New Roman" w:cs="Times New Roman"/>
          <w:sz w:val="28"/>
          <w:szCs w:val="28"/>
        </w:rPr>
        <w:t xml:space="preserve"> дослідження, яке мало на меті: виявити наявність у дітей молодшого шкільного віку основних структурних </w:t>
      </w:r>
      <w:r>
        <w:rPr>
          <w:rFonts w:ascii="Times New Roman" w:eastAsia="Times New Roman" w:hAnsi="Times New Roman" w:cs="Times New Roman"/>
          <w:sz w:val="28"/>
          <w:szCs w:val="28"/>
        </w:rPr>
        <w:lastRenderedPageBreak/>
        <w:t>компонентів піаністичних навичок та визначити рівень сформованості зазначених структурних компонентів та особливості їх вияву у школярів.</w:t>
      </w:r>
    </w:p>
    <w:p w:rsidR="00915F51" w:rsidRDefault="002A7521" w:rsidP="00915F5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Ретельний аналіз результатів </w:t>
      </w:r>
      <w:proofErr w:type="spellStart"/>
      <w:r>
        <w:rPr>
          <w:rFonts w:ascii="Times New Roman" w:eastAsia="Times New Roman" w:hAnsi="Times New Roman" w:cs="Times New Roman"/>
          <w:sz w:val="28"/>
          <w:szCs w:val="28"/>
        </w:rPr>
        <w:t>констатувального</w:t>
      </w:r>
      <w:proofErr w:type="spellEnd"/>
      <w:r>
        <w:rPr>
          <w:rFonts w:ascii="Times New Roman" w:eastAsia="Times New Roman" w:hAnsi="Times New Roman" w:cs="Times New Roman"/>
          <w:sz w:val="28"/>
          <w:szCs w:val="28"/>
        </w:rPr>
        <w:t xml:space="preserve"> експерименту дозволяє зробити такі висновки 48,75% мають низький рівень розвитку піаністичних навичок,35% мають середній рівень та лише 16,25% мають високий рівень. Проблема розвитку піаністичних навичок дітей молодшого шкільного віку є досить актуальною, адже більшість </w:t>
      </w:r>
      <w:proofErr w:type="spellStart"/>
      <w:r>
        <w:rPr>
          <w:rFonts w:ascii="Times New Roman" w:eastAsia="Times New Roman" w:hAnsi="Times New Roman" w:cs="Times New Roman"/>
          <w:sz w:val="28"/>
          <w:szCs w:val="28"/>
        </w:rPr>
        <w:t>діагностованих</w:t>
      </w:r>
      <w:proofErr w:type="spellEnd"/>
      <w:r>
        <w:rPr>
          <w:rFonts w:ascii="Times New Roman" w:eastAsia="Times New Roman" w:hAnsi="Times New Roman" w:cs="Times New Roman"/>
          <w:sz w:val="28"/>
          <w:szCs w:val="28"/>
        </w:rPr>
        <w:t xml:space="preserve"> школярів мають низький рівень розвитку піаністичних навичок.</w:t>
      </w:r>
      <w:r w:rsidR="00915F51">
        <w:rPr>
          <w:rFonts w:ascii="Times New Roman" w:eastAsia="Times New Roman" w:hAnsi="Times New Roman" w:cs="Times New Roman"/>
          <w:sz w:val="28"/>
          <w:szCs w:val="28"/>
        </w:rPr>
        <w:br w:type="page"/>
      </w:r>
    </w:p>
    <w:p w:rsidR="00B51C46" w:rsidRDefault="00915F51" w:rsidP="00915F51">
      <w:pPr>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РОЗДІЛ ІІІ. ДОСЛІДНО-ЕКСПЕРИМЕНТАЛЬНА РОБОТА З РОЗВИТКУ ПІАНІСТИЧНИХ НАВИЧОК УЧНІВ ДИТЯЧИХ МУЗИЧНИХ ШКІЛ У ПРОЦЕСІ ЕЛЕМЕНТАРНОГО МУЗИКУВАННЯ</w:t>
      </w:r>
    </w:p>
    <w:p w:rsidR="00B51C46" w:rsidRDefault="002A7521" w:rsidP="00915F51">
      <w:pPr>
        <w:spacing w:after="0" w:line="36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rPr>
        <w:t>3.1. Експериментальна методика розвитку піаністичних навичок учнів дитячих музичних шкіл у процесі елементарного музикування.</w:t>
      </w:r>
    </w:p>
    <w:p w:rsidR="00B51C46" w:rsidRDefault="002A7521" w:rsidP="00915F51">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основі аналізу наукової літератури, спрямованої на визначення педагогічного потенціалу, узагальнення досвіду практичної діяльності вчителів музики, була розроблена експериментальна методика розвитку піаністичних навичок у дітей молодшого шкільного віку.</w:t>
      </w:r>
    </w:p>
    <w:p w:rsidR="00B51C46" w:rsidRDefault="002A7521" w:rsidP="00915F51">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Розробляючи методику формувального експерименту, передбачалось, що піаністична діяльність дітей молодшого шкільного віку, побудована на широкому використанні зразків музичного та музично-ігрового дитячого матеріалу, який сприятиме активізації процесу розвитку піаністичних навичок, незалежно від вихідного рівня їх сформованості. Також передбачалося, що запропонована методика стимулюватиме формування піаністичних здібностей у молодших школярів, допоможе стабілізувати динаміку з високими показниками сформованості, забезпечить максимально сприятливі умови для їх формування.</w:t>
      </w:r>
    </w:p>
    <w:p w:rsidR="00B51C46" w:rsidRDefault="002A7521" w:rsidP="00915F51">
      <w:pPr>
        <w:spacing w:after="0" w:line="360" w:lineRule="auto"/>
        <w:ind w:firstLine="709"/>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Для реалізації і впровадження експериментальної методики розвитку піаністичних навичок у дітей молодшого шкільного віку було розглянуто нами як цілеспрямований та науково обґрунтований процес, що відбувався під час музичної діяльності дітей.</w:t>
      </w:r>
    </w:p>
    <w:p w:rsidR="00B51C46" w:rsidRDefault="002A7521" w:rsidP="00915F51">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Характерними особливостями розробленої моделі стали:</w:t>
      </w:r>
    </w:p>
    <w:p w:rsidR="00B51C46" w:rsidRDefault="002A7521" w:rsidP="00915F51">
      <w:pPr>
        <w:numPr>
          <w:ilvl w:val="0"/>
          <w:numId w:val="13"/>
        </w:numPr>
        <w:spacing w:after="0" w:line="360" w:lineRule="auto"/>
        <w:ind w:left="0" w:firstLine="709"/>
        <w:jc w:val="both"/>
        <w:rPr>
          <w:rFonts w:ascii="Times New Roman" w:eastAsia="Times New Roman" w:hAnsi="Times New Roman" w:cs="Times New Roman"/>
          <w:highlight w:val="white"/>
        </w:rPr>
      </w:pP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8"/>
          <w:szCs w:val="28"/>
          <w:highlight w:val="white"/>
        </w:rPr>
        <w:t>активність, що полягає у можливості змінювати об'єкт впливу з урахуванням зовнішніх і внутрішніх умов;</w:t>
      </w:r>
    </w:p>
    <w:p w:rsidR="00B51C46" w:rsidRDefault="002A7521" w:rsidP="00915F51">
      <w:pPr>
        <w:numPr>
          <w:ilvl w:val="0"/>
          <w:numId w:val="13"/>
        </w:numPr>
        <w:spacing w:after="0" w:line="360" w:lineRule="auto"/>
        <w:ind w:left="0" w:firstLine="709"/>
        <w:jc w:val="both"/>
        <w:rPr>
          <w:rFonts w:ascii="Times New Roman" w:eastAsia="Times New Roman" w:hAnsi="Times New Roman" w:cs="Times New Roman"/>
          <w:highlight w:val="white"/>
        </w:rPr>
      </w:pP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8"/>
          <w:szCs w:val="28"/>
          <w:highlight w:val="white"/>
        </w:rPr>
        <w:t>цілеспрямованість моделі полягає в тому, що вона спрямована на розв'язання конкретного завдання: розвиток піаністичних навичок у дітей молодшого шкільного віку;</w:t>
      </w:r>
    </w:p>
    <w:p w:rsidR="00B51C46" w:rsidRDefault="002A7521" w:rsidP="00915F51">
      <w:pPr>
        <w:numPr>
          <w:ilvl w:val="0"/>
          <w:numId w:val="13"/>
        </w:numPr>
        <w:spacing w:after="0" w:line="360" w:lineRule="auto"/>
        <w:ind w:left="0" w:firstLine="709"/>
        <w:jc w:val="both"/>
        <w:rPr>
          <w:rFonts w:ascii="Times New Roman" w:eastAsia="Times New Roman" w:hAnsi="Times New Roman" w:cs="Times New Roman"/>
          <w:highlight w:val="white"/>
        </w:rPr>
      </w:pPr>
      <w:r>
        <w:rPr>
          <w:rFonts w:ascii="Times New Roman" w:eastAsia="Times New Roman" w:hAnsi="Times New Roman" w:cs="Times New Roman"/>
          <w:sz w:val="28"/>
          <w:szCs w:val="28"/>
          <w:highlight w:val="white"/>
        </w:rPr>
        <w:t>структурність – визначається тим, що вона складається з низки взаємозалежних етапів;</w:t>
      </w:r>
    </w:p>
    <w:p w:rsidR="00B51C46" w:rsidRDefault="002A7521" w:rsidP="00915F51">
      <w:pPr>
        <w:numPr>
          <w:ilvl w:val="0"/>
          <w:numId w:val="13"/>
        </w:numPr>
        <w:spacing w:after="0" w:line="360" w:lineRule="auto"/>
        <w:ind w:left="0" w:firstLine="709"/>
        <w:jc w:val="both"/>
        <w:rPr>
          <w:rFonts w:ascii="Times New Roman" w:eastAsia="Times New Roman" w:hAnsi="Times New Roman" w:cs="Times New Roman"/>
          <w:highlight w:val="white"/>
        </w:rPr>
      </w:pPr>
      <w:r>
        <w:rPr>
          <w:rFonts w:ascii="Times New Roman" w:eastAsia="Times New Roman" w:hAnsi="Times New Roman" w:cs="Times New Roman"/>
          <w:sz w:val="14"/>
          <w:szCs w:val="14"/>
          <w:highlight w:val="white"/>
        </w:rPr>
        <w:lastRenderedPageBreak/>
        <w:t xml:space="preserve">  </w:t>
      </w:r>
      <w:r>
        <w:rPr>
          <w:rFonts w:ascii="Times New Roman" w:eastAsia="Times New Roman" w:hAnsi="Times New Roman" w:cs="Times New Roman"/>
          <w:sz w:val="28"/>
          <w:szCs w:val="28"/>
          <w:highlight w:val="white"/>
        </w:rPr>
        <w:t>динамічність – дає можливість на різних етапах процесу відстежувати зміни, що відбуваються;</w:t>
      </w:r>
    </w:p>
    <w:p w:rsidR="00B51C46" w:rsidRDefault="002A7521" w:rsidP="00915F51">
      <w:pPr>
        <w:numPr>
          <w:ilvl w:val="0"/>
          <w:numId w:val="13"/>
        </w:numPr>
        <w:spacing w:after="0" w:line="360" w:lineRule="auto"/>
        <w:ind w:left="0" w:firstLine="709"/>
        <w:jc w:val="both"/>
        <w:rPr>
          <w:rFonts w:ascii="Times New Roman" w:eastAsia="Times New Roman" w:hAnsi="Times New Roman" w:cs="Times New Roman"/>
          <w:highlight w:val="white"/>
        </w:rPr>
      </w:pPr>
      <w:r>
        <w:rPr>
          <w:rFonts w:ascii="Times New Roman" w:eastAsia="Times New Roman" w:hAnsi="Times New Roman" w:cs="Times New Roman"/>
          <w:sz w:val="28"/>
          <w:szCs w:val="28"/>
          <w:highlight w:val="white"/>
        </w:rPr>
        <w:t>гнучкість – визначається можливістю вносити зміни до організації процесу у випадку змін умов процесу, що відбувається;</w:t>
      </w:r>
    </w:p>
    <w:p w:rsidR="00B51C46" w:rsidRDefault="002A7521" w:rsidP="00915F51">
      <w:pPr>
        <w:numPr>
          <w:ilvl w:val="0"/>
          <w:numId w:val="13"/>
        </w:numPr>
        <w:spacing w:after="0" w:line="360" w:lineRule="auto"/>
        <w:ind w:left="0" w:firstLine="709"/>
        <w:jc w:val="both"/>
        <w:rPr>
          <w:rFonts w:ascii="Times New Roman" w:eastAsia="Times New Roman" w:hAnsi="Times New Roman" w:cs="Times New Roman"/>
          <w:highlight w:val="white"/>
        </w:rPr>
      </w:pP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8"/>
          <w:szCs w:val="28"/>
          <w:highlight w:val="white"/>
        </w:rPr>
        <w:t>послідовність – передбачає послідовний перехід з одного уроку до іншого, кожен з уроків, у свою чергу, містить низку послідовних заходів щодо реалізації процесу розвитку піаністичних навичок у школярів;</w:t>
      </w:r>
    </w:p>
    <w:p w:rsidR="00B51C46" w:rsidRDefault="002A7521" w:rsidP="00915F51">
      <w:pPr>
        <w:numPr>
          <w:ilvl w:val="0"/>
          <w:numId w:val="13"/>
        </w:numPr>
        <w:spacing w:after="0" w:line="360" w:lineRule="auto"/>
        <w:ind w:left="0" w:firstLine="709"/>
        <w:jc w:val="both"/>
        <w:rPr>
          <w:rFonts w:ascii="Times New Roman" w:eastAsia="Times New Roman" w:hAnsi="Times New Roman" w:cs="Times New Roman"/>
          <w:highlight w:val="white"/>
        </w:rPr>
      </w:pPr>
      <w:r>
        <w:rPr>
          <w:rFonts w:ascii="Times New Roman" w:eastAsia="Times New Roman" w:hAnsi="Times New Roman" w:cs="Times New Roman"/>
          <w:sz w:val="28"/>
          <w:szCs w:val="28"/>
          <w:highlight w:val="white"/>
        </w:rPr>
        <w:t>керованість – детермінована тим, що модель керована з боку організаторів процесу розвитку піаністичних навичок у дітей</w:t>
      </w:r>
    </w:p>
    <w:p w:rsidR="00B51C46" w:rsidRDefault="002A7521" w:rsidP="00915F51">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Впровадження методики у практику музично-педагогічної діяльності передбачала поступову реалізацію системи уроків музики, спрямованих на розвиток піаністичних навичок. Експериментальна робота будувалася на основі інтегративного підходу, на основі об'єктно-суб'єктної взаємодії учасників музичної діяльності та передбачала врахування особливостей психофізіологічного розвитку та вихідного рівня піаністичних навичок у дітей молодшого шкільного віку. Також необхідно зазначити, що робота над розвитком піаністичних навичок учнів була організована виходяч</w:t>
      </w:r>
      <w:r w:rsidR="00915F51">
        <w:rPr>
          <w:rFonts w:ascii="Times New Roman" w:eastAsia="Times New Roman" w:hAnsi="Times New Roman" w:cs="Times New Roman"/>
          <w:sz w:val="28"/>
          <w:szCs w:val="28"/>
          <w:highlight w:val="white"/>
        </w:rPr>
        <w:t xml:space="preserve">и з дидактичних принципів. </w:t>
      </w:r>
      <w:r>
        <w:rPr>
          <w:rFonts w:ascii="Times New Roman" w:eastAsia="Times New Roman" w:hAnsi="Times New Roman" w:cs="Times New Roman"/>
          <w:sz w:val="28"/>
          <w:szCs w:val="28"/>
          <w:highlight w:val="white"/>
        </w:rPr>
        <w:t>Головним у системі комплексного навчання початківців-піаністів є поєднання принципів музично-естетичного виховання з виконавським навчанням. Всі методичні принципи на практиці засновані на загально-педагогічних дидактичних принципах:</w:t>
      </w:r>
    </w:p>
    <w:p w:rsidR="00B51C46" w:rsidRDefault="002A7521" w:rsidP="00915F51">
      <w:pPr>
        <w:numPr>
          <w:ilvl w:val="0"/>
          <w:numId w:val="60"/>
        </w:numPr>
        <w:spacing w:after="0" w:line="360" w:lineRule="auto"/>
        <w:ind w:left="0" w:firstLine="709"/>
        <w:jc w:val="both"/>
        <w:rPr>
          <w:rFonts w:ascii="Times New Roman" w:eastAsia="Times New Roman" w:hAnsi="Times New Roman" w:cs="Times New Roman"/>
          <w:highlight w:val="white"/>
        </w:rPr>
      </w:pPr>
      <w:r>
        <w:rPr>
          <w:rFonts w:ascii="Times New Roman" w:eastAsia="Times New Roman" w:hAnsi="Times New Roman" w:cs="Times New Roman"/>
          <w:i/>
          <w:sz w:val="28"/>
          <w:szCs w:val="28"/>
          <w:highlight w:val="white"/>
        </w:rPr>
        <w:t>Систематичність та послідовність [60]</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8"/>
          <w:szCs w:val="28"/>
          <w:highlight w:val="white"/>
        </w:rPr>
        <w:t>має важливе значення для формування музичних знань, вмінь і навиків, розвитку музичних здібностей і естетичного смаку. Цей принцип включає вимоги:</w:t>
      </w:r>
    </w:p>
    <w:p w:rsidR="00B51C46" w:rsidRDefault="002A7521" w:rsidP="00915F51">
      <w:pPr>
        <w:numPr>
          <w:ilvl w:val="0"/>
          <w:numId w:val="57"/>
        </w:numPr>
        <w:spacing w:after="0"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зв’язування незнайомого матеріалу зі знайомим;</w:t>
      </w:r>
    </w:p>
    <w:p w:rsidR="00B51C46" w:rsidRDefault="002A7521" w:rsidP="00915F51">
      <w:pPr>
        <w:numPr>
          <w:ilvl w:val="0"/>
          <w:numId w:val="57"/>
        </w:numPr>
        <w:spacing w:after="0"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викладення від простого до складного, розкриття між ними причинно-наслідкових </w:t>
      </w:r>
      <w:proofErr w:type="spellStart"/>
      <w:r>
        <w:rPr>
          <w:rFonts w:ascii="Times New Roman" w:eastAsia="Times New Roman" w:hAnsi="Times New Roman" w:cs="Times New Roman"/>
          <w:sz w:val="28"/>
          <w:szCs w:val="28"/>
          <w:highlight w:val="white"/>
        </w:rPr>
        <w:t>зв’язків</w:t>
      </w:r>
      <w:proofErr w:type="spellEnd"/>
      <w:r>
        <w:rPr>
          <w:rFonts w:ascii="Times New Roman" w:eastAsia="Times New Roman" w:hAnsi="Times New Roman" w:cs="Times New Roman"/>
          <w:sz w:val="28"/>
          <w:szCs w:val="28"/>
          <w:highlight w:val="white"/>
        </w:rPr>
        <w:t>.</w:t>
      </w:r>
    </w:p>
    <w:p w:rsidR="00B51C46" w:rsidRDefault="002A7521" w:rsidP="00915F51">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Суть цього пр</w:t>
      </w:r>
      <w:r w:rsidR="00915F51">
        <w:rPr>
          <w:rFonts w:ascii="Times New Roman" w:eastAsia="Times New Roman" w:hAnsi="Times New Roman" w:cs="Times New Roman"/>
          <w:sz w:val="28"/>
          <w:szCs w:val="28"/>
          <w:highlight w:val="white"/>
        </w:rPr>
        <w:t>инципу –</w:t>
      </w:r>
      <w:r>
        <w:rPr>
          <w:rFonts w:ascii="Times New Roman" w:eastAsia="Times New Roman" w:hAnsi="Times New Roman" w:cs="Times New Roman"/>
          <w:sz w:val="28"/>
          <w:szCs w:val="28"/>
          <w:highlight w:val="white"/>
        </w:rPr>
        <w:t xml:space="preserve"> засвоєння знань повинно послідовно поглиблюватися  і розширюватись, систематично накопичувати фонд знань і навичок. Особливістю музичного навчання є необхідність систематичних </w:t>
      </w:r>
      <w:r>
        <w:rPr>
          <w:rFonts w:ascii="Times New Roman" w:eastAsia="Times New Roman" w:hAnsi="Times New Roman" w:cs="Times New Roman"/>
          <w:sz w:val="28"/>
          <w:szCs w:val="28"/>
          <w:highlight w:val="white"/>
        </w:rPr>
        <w:lastRenderedPageBreak/>
        <w:t xml:space="preserve">домашніх занять.  Цей принцип також передбачає вірне планування роботи, точний вибір репертуару у відповідності з індивідуальністю учня, збалансованість учбово-інструктивного і художнього матеріалу. </w:t>
      </w:r>
    </w:p>
    <w:p w:rsidR="00B51C46" w:rsidRDefault="002A7521" w:rsidP="00915F51">
      <w:pPr>
        <w:numPr>
          <w:ilvl w:val="0"/>
          <w:numId w:val="60"/>
        </w:numPr>
        <w:spacing w:after="0"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Доступність та наочність</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sz w:val="28"/>
          <w:szCs w:val="28"/>
          <w:highlight w:val="white"/>
        </w:rPr>
        <w:t xml:space="preserve">[60] </w:t>
      </w:r>
      <w:r>
        <w:rPr>
          <w:rFonts w:ascii="Times New Roman" w:eastAsia="Times New Roman" w:hAnsi="Times New Roman" w:cs="Times New Roman"/>
          <w:sz w:val="28"/>
          <w:szCs w:val="28"/>
          <w:highlight w:val="white"/>
        </w:rPr>
        <w:t>пов’язана з необхідністю враховувати вікові особливості учня. Музичний розвиток відрізняється від загального тим, що не так зв’язаний з віковими нормами, а більш з індивідуальними особливостями учня, з рівнем їх музичної обдарованості, з рівнем їх загального і музичного розвитку. В музичній педагогіці цей принцип передбачає індивідуально-необхідний час для оволодіння тим чи іншим твором, його змістом. Цей принцип потребує гнучких і ефективних методів викладання. Принцип наочності навчання повинен поширюватись на діалектичний закон пізнання: „Від живого споглядання до абстрактного мислення і від нього до практики”. В музичній педагогіці використовуються 2 види наочності:</w:t>
      </w:r>
    </w:p>
    <w:p w:rsidR="00B51C46" w:rsidRDefault="002A7521" w:rsidP="00915F51">
      <w:pPr>
        <w:numPr>
          <w:ilvl w:val="0"/>
          <w:numId w:val="54"/>
        </w:numPr>
        <w:spacing w:after="0"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показ ( ілюстрація звучання, показ-вторгнення);</w:t>
      </w:r>
    </w:p>
    <w:p w:rsidR="00B51C46" w:rsidRDefault="002A7521" w:rsidP="00915F51">
      <w:pPr>
        <w:numPr>
          <w:ilvl w:val="0"/>
          <w:numId w:val="54"/>
        </w:numPr>
        <w:spacing w:after="0"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пояснення.</w:t>
      </w:r>
    </w:p>
    <w:p w:rsidR="00B51C46" w:rsidRDefault="002A7521" w:rsidP="00915F51">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Мета показу — створення уявлень про художній образ. Педагогічний показ традиційно супроводжується аналізом ігрових прийомів і вказівкою на засоби оволодіння ними. Найкраще використовувати педагогічний показ як більш дієвий.</w:t>
      </w:r>
    </w:p>
    <w:p w:rsidR="00B51C46" w:rsidRDefault="002A7521" w:rsidP="00915F51">
      <w:pPr>
        <w:numPr>
          <w:ilvl w:val="0"/>
          <w:numId w:val="60"/>
        </w:numPr>
        <w:spacing w:after="0"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Принцип свідомого, надійного засвоєння знань [60]</w:t>
      </w:r>
      <w:r>
        <w:rPr>
          <w:rFonts w:ascii="Times New Roman" w:eastAsia="Times New Roman" w:hAnsi="Times New Roman" w:cs="Times New Roman"/>
          <w:sz w:val="28"/>
          <w:szCs w:val="28"/>
          <w:highlight w:val="white"/>
        </w:rPr>
        <w:t>; В музичній педагогіці — це послідовне накопичування знань та вмінь до такої ступені, щоб вони стали надбанням учня, фондом його розумової роботи, виконавських досягнень. Цей принцип потребує ретельної проробки кожного твору і основних виконавських навиків, хорошої підготовки до публічного виступу ( концерті, іспиті), відпрацювання навиків до певної завершеності. Надійне засвоєння знань неможливо без розвитку загальної і музичної пам’яті учня, вміння використовувати накопичений досвід у нових умовах.</w:t>
      </w:r>
    </w:p>
    <w:p w:rsidR="00B51C46" w:rsidRDefault="002A7521" w:rsidP="00915F51">
      <w:pPr>
        <w:numPr>
          <w:ilvl w:val="0"/>
          <w:numId w:val="60"/>
        </w:numPr>
        <w:spacing w:after="0"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 xml:space="preserve">Принцип індивідуального підходу [60] </w:t>
      </w:r>
      <w:r>
        <w:rPr>
          <w:rFonts w:ascii="Times New Roman" w:eastAsia="Times New Roman" w:hAnsi="Times New Roman" w:cs="Times New Roman"/>
          <w:sz w:val="28"/>
          <w:szCs w:val="28"/>
          <w:highlight w:val="white"/>
        </w:rPr>
        <w:t xml:space="preserve">ефективно впливає на розвиток музичних здібностей учня. Психологічна сутність індивідуального </w:t>
      </w:r>
      <w:r>
        <w:rPr>
          <w:rFonts w:ascii="Times New Roman" w:eastAsia="Times New Roman" w:hAnsi="Times New Roman" w:cs="Times New Roman"/>
          <w:sz w:val="28"/>
          <w:szCs w:val="28"/>
          <w:highlight w:val="white"/>
        </w:rPr>
        <w:lastRenderedPageBreak/>
        <w:t xml:space="preserve">підходу полягає у здібності та вмінні зрозуміти образ мислення учня, вірно використовувати його інтереси і схильності, захоплення та бажання. Це допомагає </w:t>
      </w:r>
      <w:proofErr w:type="spellStart"/>
      <w:r>
        <w:rPr>
          <w:rFonts w:ascii="Times New Roman" w:eastAsia="Times New Roman" w:hAnsi="Times New Roman" w:cs="Times New Roman"/>
          <w:sz w:val="28"/>
          <w:szCs w:val="28"/>
          <w:highlight w:val="white"/>
        </w:rPr>
        <w:t>примінити</w:t>
      </w:r>
      <w:proofErr w:type="spellEnd"/>
      <w:r>
        <w:rPr>
          <w:rFonts w:ascii="Times New Roman" w:eastAsia="Times New Roman" w:hAnsi="Times New Roman" w:cs="Times New Roman"/>
          <w:sz w:val="28"/>
          <w:szCs w:val="28"/>
          <w:highlight w:val="white"/>
        </w:rPr>
        <w:t xml:space="preserve"> найбільш ефективно прийоми впливу і активні методи навчання. Чутливість педагога  до настрою і психіки учня робить його більш спостережливим, з іншого боку - більш влучним і оперативним у своїй роботі. Індивідуальний підхід виявляється у розумінні того, у якій формі і мірі необхідно надати допомогу учневі: що він може виконати самостійно, який темп навчання вибрати для цього учня.</w:t>
      </w:r>
    </w:p>
    <w:p w:rsidR="00B51C46" w:rsidRDefault="002A7521" w:rsidP="00915F51">
      <w:pPr>
        <w:numPr>
          <w:ilvl w:val="0"/>
          <w:numId w:val="60"/>
        </w:numPr>
        <w:spacing w:after="0"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Принцип активності [60]</w:t>
      </w:r>
      <w:r>
        <w:rPr>
          <w:rFonts w:ascii="Times New Roman" w:eastAsia="Times New Roman" w:hAnsi="Times New Roman" w:cs="Times New Roman"/>
          <w:sz w:val="28"/>
          <w:szCs w:val="28"/>
          <w:highlight w:val="white"/>
        </w:rPr>
        <w:t xml:space="preserve"> висуває визнання ведучої ролі педагога у музичному розвитку і необхідність активної діяльності учня на всіх стадіях навчального процесу. Вищою формою активності є „напружена розумова діяльність і активне емоційне відношення до виконання і навчання в цілому”. Принцип активності вбачає підвищений інтерес до занять, підтримку високого емоційного тонусу в роботі. Принцип активності дозволяє досягти максимальних результатів у музичному розвитку. Проблемний, пошуковий характер розумової діяльності забезпечує максимальну активність учнів. </w:t>
      </w:r>
    </w:p>
    <w:p w:rsidR="00B51C46" w:rsidRPr="00915F51" w:rsidRDefault="002A7521" w:rsidP="00915F51">
      <w:pPr>
        <w:numPr>
          <w:ilvl w:val="0"/>
          <w:numId w:val="60"/>
        </w:numPr>
        <w:spacing w:after="0"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Принцип творчого розвитку особистості та зацікавленості [60]</w:t>
      </w:r>
      <w:r>
        <w:rPr>
          <w:rFonts w:ascii="Times New Roman" w:eastAsia="Times New Roman" w:hAnsi="Times New Roman" w:cs="Times New Roman"/>
          <w:sz w:val="28"/>
          <w:szCs w:val="28"/>
          <w:highlight w:val="white"/>
        </w:rPr>
        <w:t xml:space="preserve">. Формування виконавця як творчої і всебічно розвиненої особистості відбувалося вже з самого першого уроку. Завдання реалізації цього принципу – об'єднати всі попередні принципи в один, що дозволить виховати дитину як зацікавлену та закохану в мистецтво особистість. Формування творчої особистості неможливо без розвитку творчого мислення учня. </w:t>
      </w:r>
    </w:p>
    <w:p w:rsidR="00B51C46" w:rsidRDefault="002A7521" w:rsidP="00915F51">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Педагогічний процес – це взаємодія педагога і учня. Взаємовідносини вчителя та учня можуть набувати самі різні відтінки. Вчитель має використовувати наступні методи роботи викладача-піаніста:</w:t>
      </w:r>
    </w:p>
    <w:p w:rsidR="00B51C46" w:rsidRDefault="002A7521" w:rsidP="00915F51">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r w:rsidR="00915F51">
        <w:rPr>
          <w:rFonts w:ascii="Times New Roman" w:eastAsia="Times New Roman" w:hAnsi="Times New Roman" w:cs="Times New Roman"/>
          <w:sz w:val="14"/>
          <w:szCs w:val="14"/>
          <w:highlight w:val="white"/>
        </w:rPr>
        <w:t xml:space="preserve"> </w:t>
      </w:r>
      <w:r w:rsidR="00915F51">
        <w:rPr>
          <w:rFonts w:ascii="Times New Roman" w:eastAsia="Times New Roman" w:hAnsi="Times New Roman" w:cs="Times New Roman"/>
          <w:i/>
          <w:sz w:val="28"/>
          <w:szCs w:val="28"/>
          <w:highlight w:val="white"/>
        </w:rPr>
        <w:t>Метод уподобання, копіювання –</w:t>
      </w:r>
      <w:r>
        <w:rPr>
          <w:rFonts w:ascii="Times New Roman" w:eastAsia="Times New Roman" w:hAnsi="Times New Roman" w:cs="Times New Roman"/>
          <w:i/>
          <w:sz w:val="28"/>
          <w:szCs w:val="28"/>
          <w:highlight w:val="white"/>
        </w:rPr>
        <w:t xml:space="preserve"> </w:t>
      </w:r>
      <w:r>
        <w:rPr>
          <w:rFonts w:ascii="Times New Roman" w:eastAsia="Times New Roman" w:hAnsi="Times New Roman" w:cs="Times New Roman"/>
          <w:sz w:val="28"/>
          <w:szCs w:val="28"/>
          <w:highlight w:val="white"/>
        </w:rPr>
        <w:t>звертається до пасивних здібностей учня : „на слух” та „з рук”  викладача учень переймає те, що той грає і показує. Цей метод більше підходить в роботі з початків</w:t>
      </w:r>
      <w:r w:rsidR="00915F51">
        <w:rPr>
          <w:rFonts w:ascii="Times New Roman" w:eastAsia="Times New Roman" w:hAnsi="Times New Roman" w:cs="Times New Roman"/>
          <w:sz w:val="28"/>
          <w:szCs w:val="28"/>
          <w:highlight w:val="white"/>
        </w:rPr>
        <w:t xml:space="preserve">цями, коли не обов’язково рухи </w:t>
      </w:r>
      <w:r>
        <w:rPr>
          <w:rFonts w:ascii="Times New Roman" w:eastAsia="Times New Roman" w:hAnsi="Times New Roman" w:cs="Times New Roman"/>
          <w:sz w:val="28"/>
          <w:szCs w:val="28"/>
          <w:highlight w:val="white"/>
        </w:rPr>
        <w:t xml:space="preserve">пояснювати. Цей метод використовується для показу нового матеріалу і коли словесна допомога недостатня. Цей метод дає добрі результати при </w:t>
      </w:r>
      <w:r>
        <w:rPr>
          <w:rFonts w:ascii="Times New Roman" w:eastAsia="Times New Roman" w:hAnsi="Times New Roman" w:cs="Times New Roman"/>
          <w:sz w:val="28"/>
          <w:szCs w:val="28"/>
          <w:highlight w:val="white"/>
        </w:rPr>
        <w:lastRenderedPageBreak/>
        <w:t>сприйнятливих учнях. Але часто діти можуть сприймати чисто зовнішню сторону того, що показується, не вникаючи, не розуміючи суті, головного. Тому можуть бути негативні результати.</w:t>
      </w:r>
    </w:p>
    <w:p w:rsidR="00B51C46" w:rsidRDefault="00915F51" w:rsidP="00915F51">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 xml:space="preserve">2. </w:t>
      </w:r>
      <w:r w:rsidR="002A7521">
        <w:rPr>
          <w:rFonts w:ascii="Times New Roman" w:eastAsia="Times New Roman" w:hAnsi="Times New Roman" w:cs="Times New Roman"/>
          <w:i/>
          <w:sz w:val="28"/>
          <w:szCs w:val="28"/>
          <w:highlight w:val="white"/>
        </w:rPr>
        <w:t>Метод емоційно-вольового впливу</w:t>
      </w:r>
      <w:r w:rsidR="002A7521">
        <w:rPr>
          <w:rFonts w:ascii="Times New Roman" w:eastAsia="Times New Roman" w:hAnsi="Times New Roman" w:cs="Times New Roman"/>
          <w:sz w:val="28"/>
          <w:szCs w:val="28"/>
          <w:highlight w:val="white"/>
        </w:rPr>
        <w:t xml:space="preserve"> можна назвати диригентським методом. При цьому методі педагоги прагнуть впливати на фантазію учня, емоційність, викликати в ньому натхненний стан виконавця-артиста. Викладач користується художніми образами, асоціаціями, звертається  до емоційних збуджень (шляхом співу, жестів), до ілюстрацій на інструменті, читання відповідних до настрою віршів тощо. Яскраві музичні уявлення і підвищена творча активність загострює сприйняття музики, активізує його роботу, часто допомагає вирішенню і художніх і технічних проблем. Такий метод можливий, коли у учня достатньо розвинений піаністичний виконавський апарат і свідомість. Також цей метод виховання під впливом чужої волі може призвести до творчої пасивності, інертності учня, втраті виконавської ініціативи.</w:t>
      </w:r>
    </w:p>
    <w:p w:rsidR="00B51C46" w:rsidRDefault="00915F51" w:rsidP="00915F51">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i/>
          <w:sz w:val="28"/>
          <w:szCs w:val="28"/>
          <w:highlight w:val="white"/>
        </w:rPr>
        <w:t>3.</w:t>
      </w:r>
      <w:r w:rsidR="002A7521">
        <w:rPr>
          <w:rFonts w:ascii="Times New Roman" w:eastAsia="Times New Roman" w:hAnsi="Times New Roman" w:cs="Times New Roman"/>
          <w:i/>
          <w:sz w:val="14"/>
          <w:szCs w:val="14"/>
          <w:highlight w:val="white"/>
        </w:rPr>
        <w:t xml:space="preserve"> </w:t>
      </w:r>
      <w:r w:rsidR="002A7521">
        <w:rPr>
          <w:rFonts w:ascii="Times New Roman" w:eastAsia="Times New Roman" w:hAnsi="Times New Roman" w:cs="Times New Roman"/>
          <w:i/>
          <w:sz w:val="28"/>
          <w:szCs w:val="28"/>
          <w:highlight w:val="white"/>
        </w:rPr>
        <w:t xml:space="preserve"> Метод інтелектуального впливу [20] </w:t>
      </w:r>
      <w:r>
        <w:rPr>
          <w:rFonts w:ascii="Times New Roman" w:eastAsia="Times New Roman" w:hAnsi="Times New Roman" w:cs="Times New Roman"/>
          <w:sz w:val="28"/>
          <w:szCs w:val="28"/>
          <w:highlight w:val="white"/>
        </w:rPr>
        <w:t>базується</w:t>
      </w:r>
      <w:r w:rsidR="002A7521">
        <w:rPr>
          <w:rFonts w:ascii="Times New Roman" w:eastAsia="Times New Roman" w:hAnsi="Times New Roman" w:cs="Times New Roman"/>
          <w:sz w:val="28"/>
          <w:szCs w:val="28"/>
          <w:highlight w:val="white"/>
        </w:rPr>
        <w:t xml:space="preserve"> на тому, що всі моменти виконання повинні бути проаналізовані, сформульовані та викладені у вигляді закономірностей. Інтелектуальний метод спрямований на обґрунтування системи „об’єктивного навчання”, він потребує від учня максимальної свідомості, активності та краще інших приводить до самостійності. На практиці цей метод часто зводиться лише до якісної „основи” виконавської техніки – володіння руками, </w:t>
      </w:r>
      <w:proofErr w:type="spellStart"/>
      <w:r w:rsidR="002A7521">
        <w:rPr>
          <w:rFonts w:ascii="Times New Roman" w:eastAsia="Times New Roman" w:hAnsi="Times New Roman" w:cs="Times New Roman"/>
          <w:sz w:val="28"/>
          <w:szCs w:val="28"/>
          <w:highlight w:val="white"/>
        </w:rPr>
        <w:t>звучностями</w:t>
      </w:r>
      <w:proofErr w:type="spellEnd"/>
      <w:r w:rsidR="002A7521">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педалізацією, фразуванням тощо</w:t>
      </w:r>
      <w:r w:rsidR="002A7521">
        <w:rPr>
          <w:rFonts w:ascii="Times New Roman" w:eastAsia="Times New Roman" w:hAnsi="Times New Roman" w:cs="Times New Roman"/>
          <w:sz w:val="28"/>
          <w:szCs w:val="28"/>
          <w:highlight w:val="white"/>
        </w:rPr>
        <w:t>, а справжній артистизм, художність виконання відсувається на задній план надмірною раціоналізацією.</w:t>
      </w:r>
    </w:p>
    <w:p w:rsidR="00B51C46" w:rsidRDefault="002A7521" w:rsidP="00915F51">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Кожен з описаних методів має право на існування. Краще всього, якщо ці методи будуть взаємодіяти та використовуватись у роботі в залежності від типу учня, стадії його розвитку і задач навчання на даний момент.</w:t>
      </w:r>
    </w:p>
    <w:p w:rsidR="00B51C46" w:rsidRDefault="002A7521" w:rsidP="00915F51">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Через те, що одним з найефективніших методів формування піаністичних навичок є уподобання та копіювання, ми використовували цей метод як один із провідних.</w:t>
      </w:r>
    </w:p>
    <w:p w:rsidR="00B51C46" w:rsidRPr="00915F51" w:rsidRDefault="002A7521" w:rsidP="00915F51">
      <w:pPr>
        <w:spacing w:after="0" w:line="360" w:lineRule="auto"/>
        <w:ind w:firstLine="709"/>
        <w:jc w:val="both"/>
        <w:rPr>
          <w:rFonts w:ascii="Times New Roman" w:eastAsia="Georgia" w:hAnsi="Times New Roman" w:cs="Times New Roman"/>
          <w:color w:val="222222"/>
          <w:sz w:val="28"/>
          <w:szCs w:val="28"/>
        </w:rPr>
      </w:pPr>
      <w:r w:rsidRPr="00915F51">
        <w:rPr>
          <w:rFonts w:ascii="Times New Roman" w:eastAsia="Times New Roman" w:hAnsi="Times New Roman" w:cs="Times New Roman"/>
          <w:sz w:val="28"/>
          <w:szCs w:val="28"/>
          <w:highlight w:val="white"/>
        </w:rPr>
        <w:lastRenderedPageBreak/>
        <w:t xml:space="preserve">Спираючись на визначення, що </w:t>
      </w:r>
      <w:r w:rsidRPr="00915F51">
        <w:rPr>
          <w:rFonts w:ascii="Times New Roman" w:eastAsia="Georgia" w:hAnsi="Times New Roman" w:cs="Times New Roman"/>
          <w:color w:val="222222"/>
          <w:sz w:val="28"/>
          <w:szCs w:val="28"/>
        </w:rPr>
        <w:t>навичка - це здатність до дії, що досягла найвищого рівня сформованості, здійснюється автоматизовано без усвідомлення проміжних кроків, ми можемо вивести механізм формування навички (схема. 1):</w:t>
      </w:r>
    </w:p>
    <w:p w:rsidR="00B51C46" w:rsidRDefault="002A7521" w:rsidP="00915F51">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5940115" cy="1638300"/>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5940115" cy="1638300"/>
                    </a:xfrm>
                    <a:prstGeom prst="rect">
                      <a:avLst/>
                    </a:prstGeom>
                    <a:ln/>
                  </pic:spPr>
                </pic:pic>
              </a:graphicData>
            </a:graphic>
          </wp:inline>
        </w:drawing>
      </w:r>
    </w:p>
    <w:p w:rsidR="00B51C46" w:rsidRDefault="002A7521" w:rsidP="00915F51">
      <w:pPr>
        <w:spacing w:after="0"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Схема 1. Механізм формування навички</w:t>
      </w:r>
    </w:p>
    <w:p w:rsidR="00B51C46" w:rsidRDefault="002A7521" w:rsidP="00915F51">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Відповідно до цього механізму формування навички та спираючись на теоретичний аналіз й результати </w:t>
      </w:r>
      <w:proofErr w:type="spellStart"/>
      <w:r>
        <w:rPr>
          <w:rFonts w:ascii="Times New Roman" w:eastAsia="Times New Roman" w:hAnsi="Times New Roman" w:cs="Times New Roman"/>
          <w:sz w:val="28"/>
          <w:szCs w:val="28"/>
          <w:highlight w:val="white"/>
        </w:rPr>
        <w:t>констатувального</w:t>
      </w:r>
      <w:proofErr w:type="spellEnd"/>
      <w:r>
        <w:rPr>
          <w:rFonts w:ascii="Times New Roman" w:eastAsia="Times New Roman" w:hAnsi="Times New Roman" w:cs="Times New Roman"/>
          <w:sz w:val="28"/>
          <w:szCs w:val="28"/>
          <w:highlight w:val="white"/>
        </w:rPr>
        <w:t xml:space="preserve"> експерименту, ми розробили авторську експериментальну методику, яка:</w:t>
      </w:r>
    </w:p>
    <w:p w:rsidR="00B51C46" w:rsidRDefault="002A7521" w:rsidP="00915F51">
      <w:pPr>
        <w:numPr>
          <w:ilvl w:val="0"/>
          <w:numId w:val="29"/>
        </w:numPr>
        <w:spacing w:after="0"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включає в себе поступовий розвиток піаністичних навичок, </w:t>
      </w:r>
    </w:p>
    <w:p w:rsidR="00B51C46" w:rsidRDefault="002A7521" w:rsidP="00915F51">
      <w:pPr>
        <w:numPr>
          <w:ilvl w:val="0"/>
          <w:numId w:val="29"/>
        </w:numPr>
        <w:spacing w:after="0"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враховує специфіку навчально-виховного процесу у школі, </w:t>
      </w:r>
    </w:p>
    <w:p w:rsidR="00B51C46" w:rsidRDefault="002A7521" w:rsidP="00915F51">
      <w:pPr>
        <w:numPr>
          <w:ilvl w:val="0"/>
          <w:numId w:val="29"/>
        </w:numPr>
        <w:spacing w:after="0"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передбачає на кожному уроці конкретизацію мети, змісту, завдань, методики, прийомів і форм музичної діяльності, особливості обраних нами засобів і методів музичного виховання.</w:t>
      </w:r>
    </w:p>
    <w:p w:rsidR="00B51C46" w:rsidRDefault="002A7521" w:rsidP="00915F51">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Піаністичні навички були розділені нами на 3 групи за їх першочерговістю формування (рис. 3.2):</w:t>
      </w:r>
    </w:p>
    <w:p w:rsidR="00B51C46" w:rsidRDefault="002A7521" w:rsidP="00915F51">
      <w:pPr>
        <w:spacing w:after="0"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4"/>
          <w:szCs w:val="24"/>
          <w:highlight w:val="white"/>
          <w:lang w:val="ru-RU"/>
        </w:rPr>
        <w:drawing>
          <wp:inline distT="114300" distB="114300" distL="114300" distR="114300">
            <wp:extent cx="5801958" cy="1871980"/>
            <wp:effectExtent l="0" t="0" r="889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806334" cy="1873392"/>
                    </a:xfrm>
                    <a:prstGeom prst="rect">
                      <a:avLst/>
                    </a:prstGeom>
                    <a:ln/>
                  </pic:spPr>
                </pic:pic>
              </a:graphicData>
            </a:graphic>
          </wp:inline>
        </w:drawing>
      </w:r>
    </w:p>
    <w:p w:rsidR="00B51C46" w:rsidRDefault="002A7521">
      <w:pPr>
        <w:spacing w:before="240" w:after="240" w:line="360" w:lineRule="auto"/>
        <w:ind w:firstLine="7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Рис. 3.2. Схема першочерговості формування піаністичних навичок</w:t>
      </w:r>
    </w:p>
    <w:p w:rsidR="00B51C46" w:rsidRDefault="002A7521" w:rsidP="00915F51">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Під час занять створювалися сприятливі умови для імпровізації, що допомагало формуванню загальної музичності у молодших школярів у процесі музичної діяльності. Зважаючи на те, що в дітей дошкільного віку переважає схильність до творчої імпровізації, музично-рухового виконавства, особливий наголос робився на заохоченні дітей до музичної творчості.</w:t>
      </w:r>
    </w:p>
    <w:p w:rsidR="00B51C46" w:rsidRDefault="002A7521" w:rsidP="00915F51">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 початку музичного заняття дітям пропонувалися вправи, спрямовані на формування правильної та вільної посадки, та постановки піаністичного </w:t>
      </w:r>
      <w:proofErr w:type="spellStart"/>
      <w:r>
        <w:rPr>
          <w:rFonts w:ascii="Times New Roman" w:eastAsia="Times New Roman" w:hAnsi="Times New Roman" w:cs="Times New Roman"/>
          <w:sz w:val="28"/>
          <w:szCs w:val="28"/>
          <w:highlight w:val="white"/>
        </w:rPr>
        <w:t>папарату</w:t>
      </w:r>
      <w:proofErr w:type="spellEnd"/>
      <w:r>
        <w:rPr>
          <w:rFonts w:ascii="Times New Roman" w:eastAsia="Times New Roman" w:hAnsi="Times New Roman" w:cs="Times New Roman"/>
          <w:sz w:val="28"/>
          <w:szCs w:val="28"/>
          <w:highlight w:val="white"/>
        </w:rPr>
        <w:t xml:space="preserve"> де учень повинен відчувати свободу рук та тіла. Для цього використовувався комплексом вправ, запозичених з методики </w:t>
      </w:r>
      <w:proofErr w:type="spellStart"/>
      <w:r>
        <w:rPr>
          <w:rFonts w:ascii="Times New Roman" w:eastAsia="Times New Roman" w:hAnsi="Times New Roman" w:cs="Times New Roman"/>
          <w:sz w:val="28"/>
          <w:szCs w:val="28"/>
          <w:highlight w:val="white"/>
        </w:rPr>
        <w:t>А.Артоболевської</w:t>
      </w:r>
      <w:proofErr w:type="spellEnd"/>
      <w:r>
        <w:rPr>
          <w:rFonts w:ascii="Times New Roman" w:eastAsia="Times New Roman" w:hAnsi="Times New Roman" w:cs="Times New Roman"/>
          <w:sz w:val="28"/>
          <w:szCs w:val="28"/>
          <w:highlight w:val="white"/>
        </w:rPr>
        <w:t xml:space="preserve"> “Перша зустріч з музикою” [3].</w:t>
      </w:r>
    </w:p>
    <w:p w:rsidR="00B51C46" w:rsidRDefault="002A7521" w:rsidP="00915F51">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Для розвитку просторової точності, метро-ритмічної стабільності, рівномірності розвитку </w:t>
      </w:r>
      <w:proofErr w:type="spellStart"/>
      <w:r>
        <w:rPr>
          <w:rFonts w:ascii="Times New Roman" w:eastAsia="Times New Roman" w:hAnsi="Times New Roman" w:cs="Times New Roman"/>
          <w:sz w:val="28"/>
          <w:szCs w:val="28"/>
          <w:highlight w:val="white"/>
        </w:rPr>
        <w:t>всх</w:t>
      </w:r>
      <w:proofErr w:type="spellEnd"/>
      <w:r>
        <w:rPr>
          <w:rFonts w:ascii="Times New Roman" w:eastAsia="Times New Roman" w:hAnsi="Times New Roman" w:cs="Times New Roman"/>
          <w:sz w:val="28"/>
          <w:szCs w:val="28"/>
          <w:highlight w:val="white"/>
        </w:rPr>
        <w:t xml:space="preserve"> пальців та </w:t>
      </w:r>
      <w:proofErr w:type="spellStart"/>
      <w:r>
        <w:rPr>
          <w:rFonts w:ascii="Times New Roman" w:eastAsia="Times New Roman" w:hAnsi="Times New Roman" w:cs="Times New Roman"/>
          <w:sz w:val="28"/>
          <w:szCs w:val="28"/>
          <w:highlight w:val="white"/>
        </w:rPr>
        <w:t>слухо</w:t>
      </w:r>
      <w:proofErr w:type="spellEnd"/>
      <w:r>
        <w:rPr>
          <w:rFonts w:ascii="Times New Roman" w:eastAsia="Times New Roman" w:hAnsi="Times New Roman" w:cs="Times New Roman"/>
          <w:sz w:val="28"/>
          <w:szCs w:val="28"/>
          <w:highlight w:val="white"/>
        </w:rPr>
        <w:t xml:space="preserve">-зорової координації </w:t>
      </w:r>
      <w:proofErr w:type="spellStart"/>
      <w:r>
        <w:rPr>
          <w:rFonts w:ascii="Times New Roman" w:eastAsia="Times New Roman" w:hAnsi="Times New Roman" w:cs="Times New Roman"/>
          <w:sz w:val="28"/>
          <w:szCs w:val="28"/>
          <w:highlight w:val="white"/>
        </w:rPr>
        <w:t>використави</w:t>
      </w:r>
      <w:proofErr w:type="spellEnd"/>
      <w:r>
        <w:rPr>
          <w:rFonts w:ascii="Times New Roman" w:eastAsia="Times New Roman" w:hAnsi="Times New Roman" w:cs="Times New Roman"/>
          <w:sz w:val="28"/>
          <w:szCs w:val="28"/>
          <w:highlight w:val="white"/>
        </w:rPr>
        <w:t xml:space="preserve"> комплекс вправ розроблені </w:t>
      </w:r>
      <w:proofErr w:type="spellStart"/>
      <w:r>
        <w:rPr>
          <w:rFonts w:ascii="Times New Roman" w:eastAsia="Times New Roman" w:hAnsi="Times New Roman" w:cs="Times New Roman"/>
          <w:sz w:val="28"/>
          <w:szCs w:val="28"/>
          <w:highlight w:val="white"/>
        </w:rPr>
        <w:t>Л.Баренбоймом</w:t>
      </w:r>
      <w:proofErr w:type="spellEnd"/>
      <w:r>
        <w:rPr>
          <w:rFonts w:ascii="Times New Roman" w:eastAsia="Times New Roman" w:hAnsi="Times New Roman" w:cs="Times New Roman"/>
          <w:sz w:val="28"/>
          <w:szCs w:val="28"/>
          <w:highlight w:val="white"/>
        </w:rPr>
        <w:t xml:space="preserve">, Ф. Брянською, </w:t>
      </w:r>
      <w:proofErr w:type="spellStart"/>
      <w:r>
        <w:rPr>
          <w:rFonts w:ascii="Times New Roman" w:eastAsia="Times New Roman" w:hAnsi="Times New Roman" w:cs="Times New Roman"/>
          <w:sz w:val="28"/>
          <w:szCs w:val="28"/>
          <w:highlight w:val="white"/>
        </w:rPr>
        <w:t>Н.Перуновою</w:t>
      </w:r>
      <w:proofErr w:type="spellEnd"/>
      <w:r>
        <w:rPr>
          <w:rFonts w:ascii="Times New Roman" w:eastAsia="Times New Roman" w:hAnsi="Times New Roman" w:cs="Times New Roman"/>
          <w:sz w:val="28"/>
          <w:szCs w:val="28"/>
          <w:highlight w:val="white"/>
        </w:rPr>
        <w:t xml:space="preserve"> “Шлях до музикування” [6]. Введення таких вправ допомагають учню наочно зрозуміти завдання та виконати вправи на практиці. Доступні для сприйняття та відтворення дібрані вправи стимулювали фантазію учня, активізували його моторику, спонукали учасників експерименту до </w:t>
      </w:r>
      <w:proofErr w:type="spellStart"/>
      <w:r>
        <w:rPr>
          <w:rFonts w:ascii="Times New Roman" w:eastAsia="Times New Roman" w:hAnsi="Times New Roman" w:cs="Times New Roman"/>
          <w:sz w:val="28"/>
          <w:szCs w:val="28"/>
          <w:highlight w:val="white"/>
        </w:rPr>
        <w:t>емоційно</w:t>
      </w:r>
      <w:proofErr w:type="spellEnd"/>
      <w:r>
        <w:rPr>
          <w:rFonts w:ascii="Times New Roman" w:eastAsia="Times New Roman" w:hAnsi="Times New Roman" w:cs="Times New Roman"/>
          <w:sz w:val="28"/>
          <w:szCs w:val="28"/>
          <w:highlight w:val="white"/>
        </w:rPr>
        <w:t xml:space="preserve"> виразного виконання завдань. </w:t>
      </w:r>
    </w:p>
    <w:p w:rsidR="00B51C46" w:rsidRDefault="002A7521" w:rsidP="00915F51">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Отже, організація процесу формування піаністичних навичок у дітей молодшого шкільного віку передбачала дотримання принципів (розвитку піаністичних здібностей, єдності технічного та художнього розвитку дитини, слухового сприйняття і переймання виконавської манери, послідовності у навчанні, творчого розвитку особистості та зацікавленості) та використання методу зразка.</w:t>
      </w:r>
    </w:p>
    <w:p w:rsidR="00B51C46" w:rsidRDefault="00B51C46" w:rsidP="00915F51">
      <w:pPr>
        <w:spacing w:after="0" w:line="360" w:lineRule="auto"/>
        <w:ind w:firstLine="720"/>
        <w:jc w:val="both"/>
        <w:rPr>
          <w:rFonts w:ascii="Times New Roman" w:eastAsia="Times New Roman" w:hAnsi="Times New Roman" w:cs="Times New Roman"/>
          <w:sz w:val="28"/>
          <w:szCs w:val="28"/>
          <w:highlight w:val="green"/>
        </w:rPr>
      </w:pPr>
    </w:p>
    <w:p w:rsidR="00B51C46" w:rsidRDefault="00B51C46" w:rsidP="00915F51">
      <w:pPr>
        <w:spacing w:after="0" w:line="360" w:lineRule="auto"/>
        <w:ind w:firstLine="720"/>
        <w:jc w:val="both"/>
        <w:rPr>
          <w:rFonts w:ascii="Times New Roman" w:eastAsia="Times New Roman" w:hAnsi="Times New Roman" w:cs="Times New Roman"/>
          <w:sz w:val="28"/>
          <w:szCs w:val="28"/>
          <w:highlight w:val="green"/>
        </w:rPr>
      </w:pPr>
    </w:p>
    <w:p w:rsidR="00B51C46" w:rsidRDefault="00B51C46" w:rsidP="00915F51">
      <w:pPr>
        <w:spacing w:after="0" w:line="360" w:lineRule="auto"/>
        <w:jc w:val="both"/>
        <w:rPr>
          <w:rFonts w:ascii="Times New Roman" w:eastAsia="Times New Roman" w:hAnsi="Times New Roman" w:cs="Times New Roman"/>
          <w:sz w:val="28"/>
          <w:szCs w:val="28"/>
          <w:highlight w:val="white"/>
        </w:rPr>
      </w:pPr>
    </w:p>
    <w:p w:rsidR="00915F51" w:rsidRDefault="00915F51">
      <w:pPr>
        <w:spacing w:before="240" w:after="240" w:line="360" w:lineRule="auto"/>
        <w:ind w:firstLine="720"/>
        <w:jc w:val="both"/>
        <w:rPr>
          <w:rFonts w:ascii="Times New Roman" w:eastAsia="Times New Roman" w:hAnsi="Times New Roman" w:cs="Times New Roman"/>
          <w:b/>
          <w:sz w:val="28"/>
          <w:szCs w:val="28"/>
        </w:rPr>
      </w:pPr>
    </w:p>
    <w:p w:rsidR="00915F51" w:rsidRDefault="00915F51">
      <w:pPr>
        <w:spacing w:before="240" w:after="240" w:line="360" w:lineRule="auto"/>
        <w:ind w:firstLine="720"/>
        <w:jc w:val="both"/>
        <w:rPr>
          <w:rFonts w:ascii="Times New Roman" w:eastAsia="Times New Roman" w:hAnsi="Times New Roman" w:cs="Times New Roman"/>
          <w:b/>
          <w:sz w:val="28"/>
          <w:szCs w:val="28"/>
        </w:rPr>
      </w:pPr>
    </w:p>
    <w:p w:rsidR="00B51C46" w:rsidRDefault="002A7521" w:rsidP="00915F51">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3.2. Організація, зміст та хід формувального експерименту</w:t>
      </w:r>
    </w:p>
    <w:p w:rsidR="00B51C46" w:rsidRDefault="002A7521" w:rsidP="00915F51">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основі якісного та кількісного аналізу отриманих діагностичних даних було розроблено методику формувального експерименту. Для його проведення було сформовано дві групи дітей (по 5 осіб) – експериментальну (ЕГ), в якій заняття проходили за експериментальною методикою та контрольну (КГ), яка продовжувала заняття за традиційною програмою. Відповідно до реалізації мети педагогічного дослідження експериментальна робота складалася з теоретичного обґрунтування, розробки та експериментальної апробації методики (табл.3.1) розвитку піаністичних навичок у дітей молодшого шкільного віку у процесі елементарного музикування.</w:t>
      </w:r>
    </w:p>
    <w:p w:rsidR="00B51C46" w:rsidRPr="00DD40F5" w:rsidRDefault="002A7521" w:rsidP="00915F51">
      <w:pPr>
        <w:spacing w:after="0" w:line="360" w:lineRule="auto"/>
        <w:ind w:firstLine="720"/>
        <w:jc w:val="right"/>
        <w:rPr>
          <w:rFonts w:ascii="Times New Roman" w:eastAsia="Times New Roman" w:hAnsi="Times New Roman" w:cs="Times New Roman"/>
          <w:sz w:val="28"/>
          <w:szCs w:val="28"/>
        </w:rPr>
      </w:pPr>
      <w:r w:rsidRPr="00DD40F5">
        <w:rPr>
          <w:rFonts w:ascii="Times New Roman" w:eastAsia="Times New Roman" w:hAnsi="Times New Roman" w:cs="Times New Roman"/>
          <w:sz w:val="28"/>
          <w:szCs w:val="28"/>
        </w:rPr>
        <w:t>Таблиця 3.1</w:t>
      </w:r>
    </w:p>
    <w:p w:rsidR="00915F51" w:rsidRPr="00DD40F5" w:rsidRDefault="00DD40F5" w:rsidP="00915F51">
      <w:pPr>
        <w:spacing w:after="0" w:line="360" w:lineRule="auto"/>
        <w:ind w:firstLine="720"/>
        <w:jc w:val="center"/>
        <w:rPr>
          <w:rFonts w:ascii="Times New Roman" w:eastAsia="Times New Roman" w:hAnsi="Times New Roman" w:cs="Times New Roman"/>
          <w:sz w:val="28"/>
          <w:szCs w:val="28"/>
          <w:lang w:val="ru-RU"/>
        </w:rPr>
      </w:pPr>
      <w:proofErr w:type="spellStart"/>
      <w:r w:rsidRPr="00DD40F5">
        <w:rPr>
          <w:rFonts w:ascii="Times New Roman" w:eastAsia="Times New Roman" w:hAnsi="Times New Roman" w:cs="Times New Roman"/>
          <w:sz w:val="28"/>
          <w:szCs w:val="28"/>
          <w:lang w:val="ru-RU"/>
        </w:rPr>
        <w:t>Експериментальна</w:t>
      </w:r>
      <w:proofErr w:type="spellEnd"/>
      <w:r w:rsidRPr="00DD40F5">
        <w:rPr>
          <w:rFonts w:ascii="Times New Roman" w:eastAsia="Times New Roman" w:hAnsi="Times New Roman" w:cs="Times New Roman"/>
          <w:sz w:val="28"/>
          <w:szCs w:val="28"/>
          <w:lang w:val="ru-RU"/>
        </w:rPr>
        <w:t xml:space="preserve"> методика</w:t>
      </w:r>
    </w:p>
    <w:tbl>
      <w:tblPr>
        <w:tblStyle w:val="af5"/>
        <w:tblW w:w="93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85"/>
        <w:gridCol w:w="4945"/>
      </w:tblGrid>
      <w:tr w:rsidR="00B51C46" w:rsidRPr="00915F51" w:rsidTr="00915F51">
        <w:trPr>
          <w:jc w:val="center"/>
        </w:trPr>
        <w:tc>
          <w:tcPr>
            <w:tcW w:w="4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5F51" w:rsidRDefault="002A7521" w:rsidP="00915F51">
            <w:pPr>
              <w:spacing w:after="0" w:line="240" w:lineRule="auto"/>
              <w:jc w:val="center"/>
              <w:rPr>
                <w:rFonts w:ascii="Times New Roman" w:eastAsia="Times New Roman" w:hAnsi="Times New Roman" w:cs="Times New Roman"/>
                <w:b/>
                <w:sz w:val="24"/>
                <w:szCs w:val="24"/>
              </w:rPr>
            </w:pPr>
            <w:r w:rsidRPr="00915F51">
              <w:rPr>
                <w:rFonts w:ascii="Times New Roman" w:eastAsia="Times New Roman" w:hAnsi="Times New Roman" w:cs="Times New Roman"/>
                <w:b/>
                <w:sz w:val="24"/>
                <w:szCs w:val="24"/>
              </w:rPr>
              <w:t>Складові компоненту</w:t>
            </w:r>
          </w:p>
        </w:tc>
        <w:tc>
          <w:tcPr>
            <w:tcW w:w="4945" w:type="dxa"/>
            <w:shd w:val="clear" w:color="auto" w:fill="auto"/>
            <w:tcMar>
              <w:top w:w="100" w:type="dxa"/>
              <w:left w:w="100" w:type="dxa"/>
              <w:bottom w:w="100" w:type="dxa"/>
              <w:right w:w="100" w:type="dxa"/>
            </w:tcMar>
          </w:tcPr>
          <w:p w:rsidR="00B51C46" w:rsidRPr="00915F51" w:rsidRDefault="002A7521" w:rsidP="00915F5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highlight w:val="white"/>
              </w:rPr>
            </w:pPr>
            <w:r w:rsidRPr="00915F51">
              <w:rPr>
                <w:rFonts w:ascii="Times New Roman" w:eastAsia="Times New Roman" w:hAnsi="Times New Roman" w:cs="Times New Roman"/>
                <w:b/>
                <w:sz w:val="24"/>
                <w:szCs w:val="24"/>
                <w:highlight w:val="white"/>
              </w:rPr>
              <w:t>Вправи</w:t>
            </w:r>
          </w:p>
        </w:tc>
      </w:tr>
      <w:tr w:rsidR="00B51C46" w:rsidRPr="00915F51" w:rsidTr="00915F51">
        <w:trPr>
          <w:jc w:val="center"/>
        </w:trPr>
        <w:tc>
          <w:tcPr>
            <w:tcW w:w="4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5F51" w:rsidRDefault="00915F51" w:rsidP="00915F51">
            <w:pPr>
              <w:spacing w:after="0" w:line="240" w:lineRule="auto"/>
              <w:jc w:val="both"/>
              <w:rPr>
                <w:rFonts w:ascii="Times New Roman" w:eastAsia="Times New Roman" w:hAnsi="Times New Roman" w:cs="Times New Roman"/>
                <w:sz w:val="24"/>
                <w:szCs w:val="24"/>
              </w:rPr>
            </w:pPr>
            <w:proofErr w:type="spellStart"/>
            <w:r w:rsidRPr="00915F51">
              <w:rPr>
                <w:rFonts w:ascii="Times New Roman" w:eastAsia="Times New Roman" w:hAnsi="Times New Roman" w:cs="Times New Roman"/>
                <w:sz w:val="24"/>
                <w:szCs w:val="24"/>
              </w:rPr>
              <w:t>Проактивне</w:t>
            </w:r>
            <w:proofErr w:type="spellEnd"/>
            <w:r w:rsidRPr="00915F51">
              <w:rPr>
                <w:rFonts w:ascii="Times New Roman" w:eastAsia="Times New Roman" w:hAnsi="Times New Roman" w:cs="Times New Roman"/>
                <w:sz w:val="24"/>
                <w:szCs w:val="24"/>
              </w:rPr>
              <w:t xml:space="preserve"> </w:t>
            </w:r>
            <w:r w:rsidR="002A7521" w:rsidRPr="00915F51">
              <w:rPr>
                <w:rFonts w:ascii="Times New Roman" w:eastAsia="Times New Roman" w:hAnsi="Times New Roman" w:cs="Times New Roman"/>
                <w:sz w:val="24"/>
                <w:szCs w:val="24"/>
              </w:rPr>
              <w:t>мислення</w:t>
            </w:r>
          </w:p>
        </w:tc>
        <w:tc>
          <w:tcPr>
            <w:tcW w:w="4945" w:type="dxa"/>
            <w:shd w:val="clear" w:color="auto" w:fill="auto"/>
            <w:tcMar>
              <w:top w:w="100" w:type="dxa"/>
              <w:left w:w="100" w:type="dxa"/>
              <w:bottom w:w="100" w:type="dxa"/>
              <w:right w:w="100" w:type="dxa"/>
            </w:tcMar>
          </w:tcPr>
          <w:p w:rsidR="00B51C46" w:rsidRPr="00915F51" w:rsidRDefault="002A7521" w:rsidP="00915F5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sidRPr="00915F51">
              <w:rPr>
                <w:rFonts w:ascii="Times New Roman" w:eastAsia="Times New Roman" w:hAnsi="Times New Roman" w:cs="Times New Roman"/>
                <w:sz w:val="24"/>
                <w:szCs w:val="24"/>
                <w:highlight w:val="white"/>
              </w:rPr>
              <w:t>Спочатку вчитель пояснює та показує - потім учень намагається сам виконувати завдання, а вчитель направляє - вчитель лише спостерігає</w:t>
            </w:r>
          </w:p>
        </w:tc>
      </w:tr>
      <w:tr w:rsidR="00B51C46" w:rsidRPr="00915F51" w:rsidTr="00915F51">
        <w:trPr>
          <w:jc w:val="center"/>
        </w:trPr>
        <w:tc>
          <w:tcPr>
            <w:tcW w:w="4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5F51" w:rsidRDefault="00915F51" w:rsidP="00915F51">
            <w:pPr>
              <w:spacing w:after="0" w:line="240" w:lineRule="auto"/>
              <w:jc w:val="both"/>
              <w:rPr>
                <w:rFonts w:ascii="Times New Roman" w:eastAsia="Times New Roman" w:hAnsi="Times New Roman" w:cs="Times New Roman"/>
                <w:sz w:val="24"/>
                <w:szCs w:val="24"/>
              </w:rPr>
            </w:pPr>
            <w:r w:rsidRPr="00915F51">
              <w:rPr>
                <w:rFonts w:ascii="Times New Roman" w:eastAsia="Times New Roman" w:hAnsi="Times New Roman" w:cs="Times New Roman"/>
                <w:sz w:val="24"/>
                <w:szCs w:val="24"/>
              </w:rPr>
              <w:t xml:space="preserve">Правильна </w:t>
            </w:r>
            <w:r w:rsidR="002A7521" w:rsidRPr="00915F51">
              <w:rPr>
                <w:rFonts w:ascii="Times New Roman" w:eastAsia="Times New Roman" w:hAnsi="Times New Roman" w:cs="Times New Roman"/>
                <w:sz w:val="24"/>
                <w:szCs w:val="24"/>
              </w:rPr>
              <w:t>посадка та організація рук</w:t>
            </w:r>
          </w:p>
        </w:tc>
        <w:tc>
          <w:tcPr>
            <w:tcW w:w="4945" w:type="dxa"/>
            <w:shd w:val="clear" w:color="auto" w:fill="auto"/>
            <w:tcMar>
              <w:top w:w="100" w:type="dxa"/>
              <w:left w:w="100" w:type="dxa"/>
              <w:bottom w:w="100" w:type="dxa"/>
              <w:right w:w="100" w:type="dxa"/>
            </w:tcMar>
          </w:tcPr>
          <w:p w:rsidR="00B51C46" w:rsidRPr="00915F51" w:rsidRDefault="002A7521" w:rsidP="00915F51">
            <w:pPr>
              <w:spacing w:after="0" w:line="240" w:lineRule="auto"/>
              <w:jc w:val="both"/>
              <w:rPr>
                <w:rFonts w:ascii="Times New Roman" w:eastAsia="Times New Roman" w:hAnsi="Times New Roman" w:cs="Times New Roman"/>
                <w:sz w:val="24"/>
                <w:szCs w:val="24"/>
                <w:highlight w:val="white"/>
              </w:rPr>
            </w:pPr>
            <w:r w:rsidRPr="00915F51">
              <w:rPr>
                <w:rFonts w:ascii="Times New Roman" w:eastAsia="Times New Roman" w:hAnsi="Times New Roman" w:cs="Times New Roman"/>
                <w:sz w:val="24"/>
                <w:szCs w:val="24"/>
                <w:highlight w:val="white"/>
              </w:rPr>
              <w:t>“Відчуття опори”, “Павучок”, “Купол”</w:t>
            </w:r>
          </w:p>
        </w:tc>
      </w:tr>
      <w:tr w:rsidR="00B51C46" w:rsidRPr="00915F51" w:rsidTr="00915F51">
        <w:trPr>
          <w:jc w:val="center"/>
        </w:trPr>
        <w:tc>
          <w:tcPr>
            <w:tcW w:w="4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5F51" w:rsidRDefault="00915F51" w:rsidP="00915F51">
            <w:pPr>
              <w:spacing w:after="0" w:line="240" w:lineRule="auto"/>
              <w:jc w:val="both"/>
              <w:rPr>
                <w:rFonts w:ascii="Times New Roman" w:eastAsia="Times New Roman" w:hAnsi="Times New Roman" w:cs="Times New Roman"/>
                <w:sz w:val="24"/>
                <w:szCs w:val="24"/>
              </w:rPr>
            </w:pPr>
            <w:r w:rsidRPr="00915F51">
              <w:rPr>
                <w:rFonts w:ascii="Times New Roman" w:eastAsia="Times New Roman" w:hAnsi="Times New Roman" w:cs="Times New Roman"/>
                <w:sz w:val="24"/>
                <w:szCs w:val="24"/>
              </w:rPr>
              <w:t xml:space="preserve">Просторова </w:t>
            </w:r>
            <w:r w:rsidR="002A7521" w:rsidRPr="00915F51">
              <w:rPr>
                <w:rFonts w:ascii="Times New Roman" w:eastAsia="Times New Roman" w:hAnsi="Times New Roman" w:cs="Times New Roman"/>
                <w:sz w:val="24"/>
                <w:szCs w:val="24"/>
              </w:rPr>
              <w:t>точність пальцевого апарату</w:t>
            </w:r>
          </w:p>
        </w:tc>
        <w:tc>
          <w:tcPr>
            <w:tcW w:w="4945" w:type="dxa"/>
            <w:shd w:val="clear" w:color="auto" w:fill="auto"/>
            <w:tcMar>
              <w:top w:w="100" w:type="dxa"/>
              <w:left w:w="100" w:type="dxa"/>
              <w:bottom w:w="100" w:type="dxa"/>
              <w:right w:w="100" w:type="dxa"/>
            </w:tcMar>
          </w:tcPr>
          <w:p w:rsidR="00B51C46" w:rsidRPr="00915F51" w:rsidRDefault="002A7521" w:rsidP="00915F51">
            <w:pPr>
              <w:spacing w:after="0" w:line="240" w:lineRule="auto"/>
              <w:jc w:val="both"/>
              <w:rPr>
                <w:rFonts w:ascii="Times New Roman" w:eastAsia="Times New Roman" w:hAnsi="Times New Roman" w:cs="Times New Roman"/>
                <w:sz w:val="24"/>
                <w:szCs w:val="24"/>
                <w:highlight w:val="white"/>
              </w:rPr>
            </w:pPr>
            <w:r w:rsidRPr="00915F51">
              <w:rPr>
                <w:rFonts w:ascii="Times New Roman" w:eastAsia="Times New Roman" w:hAnsi="Times New Roman" w:cs="Times New Roman"/>
                <w:sz w:val="24"/>
                <w:szCs w:val="24"/>
                <w:highlight w:val="white"/>
              </w:rPr>
              <w:t>“Веселка”, “М’яч”</w:t>
            </w:r>
          </w:p>
        </w:tc>
      </w:tr>
      <w:tr w:rsidR="00B51C46" w:rsidRPr="00915F51" w:rsidTr="00915F51">
        <w:trPr>
          <w:jc w:val="center"/>
        </w:trPr>
        <w:tc>
          <w:tcPr>
            <w:tcW w:w="4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5F51" w:rsidRDefault="00915F51" w:rsidP="00915F51">
            <w:pPr>
              <w:spacing w:after="0" w:line="240" w:lineRule="auto"/>
              <w:jc w:val="both"/>
              <w:rPr>
                <w:rFonts w:ascii="Times New Roman" w:eastAsia="Times New Roman" w:hAnsi="Times New Roman" w:cs="Times New Roman"/>
                <w:sz w:val="24"/>
                <w:szCs w:val="24"/>
              </w:rPr>
            </w:pPr>
            <w:r w:rsidRPr="00915F51">
              <w:rPr>
                <w:rFonts w:ascii="Times New Roman" w:eastAsia="Times New Roman" w:hAnsi="Times New Roman" w:cs="Times New Roman"/>
                <w:sz w:val="24"/>
                <w:szCs w:val="24"/>
              </w:rPr>
              <w:t xml:space="preserve">Уявне </w:t>
            </w:r>
            <w:r w:rsidR="002A7521" w:rsidRPr="00915F51">
              <w:rPr>
                <w:rFonts w:ascii="Times New Roman" w:eastAsia="Times New Roman" w:hAnsi="Times New Roman" w:cs="Times New Roman"/>
                <w:sz w:val="24"/>
                <w:szCs w:val="24"/>
              </w:rPr>
              <w:t>представлення клавіатури</w:t>
            </w:r>
          </w:p>
        </w:tc>
        <w:tc>
          <w:tcPr>
            <w:tcW w:w="4945" w:type="dxa"/>
            <w:shd w:val="clear" w:color="auto" w:fill="auto"/>
            <w:tcMar>
              <w:top w:w="100" w:type="dxa"/>
              <w:left w:w="100" w:type="dxa"/>
              <w:bottom w:w="100" w:type="dxa"/>
              <w:right w:w="100" w:type="dxa"/>
            </w:tcMar>
          </w:tcPr>
          <w:p w:rsidR="00B51C46" w:rsidRPr="00915F51" w:rsidRDefault="002A7521" w:rsidP="00915F51">
            <w:pPr>
              <w:spacing w:after="0" w:line="240" w:lineRule="auto"/>
              <w:jc w:val="both"/>
              <w:rPr>
                <w:rFonts w:ascii="Times New Roman" w:eastAsia="Times New Roman" w:hAnsi="Times New Roman" w:cs="Times New Roman"/>
                <w:sz w:val="24"/>
                <w:szCs w:val="24"/>
                <w:highlight w:val="white"/>
              </w:rPr>
            </w:pPr>
            <w:r w:rsidRPr="00915F51">
              <w:rPr>
                <w:rFonts w:ascii="Times New Roman" w:eastAsia="Times New Roman" w:hAnsi="Times New Roman" w:cs="Times New Roman"/>
                <w:sz w:val="24"/>
                <w:szCs w:val="24"/>
                <w:highlight w:val="white"/>
              </w:rPr>
              <w:t>“Знайди нас”, “М’яч”</w:t>
            </w:r>
          </w:p>
        </w:tc>
      </w:tr>
      <w:tr w:rsidR="00B51C46" w:rsidRPr="00915F51" w:rsidTr="00915F51">
        <w:trPr>
          <w:jc w:val="center"/>
        </w:trPr>
        <w:tc>
          <w:tcPr>
            <w:tcW w:w="4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5F51" w:rsidRDefault="00915F51" w:rsidP="00915F51">
            <w:pPr>
              <w:spacing w:after="0" w:line="240" w:lineRule="auto"/>
              <w:jc w:val="both"/>
              <w:rPr>
                <w:rFonts w:ascii="Times New Roman" w:eastAsia="Times New Roman" w:hAnsi="Times New Roman" w:cs="Times New Roman"/>
                <w:sz w:val="24"/>
                <w:szCs w:val="24"/>
              </w:rPr>
            </w:pPr>
            <w:r w:rsidRPr="00915F51">
              <w:rPr>
                <w:rFonts w:ascii="Times New Roman" w:eastAsia="Times New Roman" w:hAnsi="Times New Roman" w:cs="Times New Roman"/>
                <w:sz w:val="24"/>
                <w:szCs w:val="24"/>
              </w:rPr>
              <w:t>Метро</w:t>
            </w:r>
            <w:r w:rsidR="002A7521" w:rsidRPr="00915F51">
              <w:rPr>
                <w:rFonts w:ascii="Times New Roman" w:eastAsia="Times New Roman" w:hAnsi="Times New Roman" w:cs="Times New Roman"/>
                <w:sz w:val="24"/>
                <w:szCs w:val="24"/>
              </w:rPr>
              <w:t>-ритмічна стабільність</w:t>
            </w:r>
          </w:p>
        </w:tc>
        <w:tc>
          <w:tcPr>
            <w:tcW w:w="4945" w:type="dxa"/>
            <w:shd w:val="clear" w:color="auto" w:fill="auto"/>
            <w:tcMar>
              <w:top w:w="100" w:type="dxa"/>
              <w:left w:w="100" w:type="dxa"/>
              <w:bottom w:w="100" w:type="dxa"/>
              <w:right w:w="100" w:type="dxa"/>
            </w:tcMar>
          </w:tcPr>
          <w:p w:rsidR="00B51C46" w:rsidRPr="00915F51" w:rsidRDefault="002A7521" w:rsidP="00915F5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sidRPr="00915F51">
              <w:rPr>
                <w:rFonts w:ascii="Times New Roman" w:eastAsia="Times New Roman" w:hAnsi="Times New Roman" w:cs="Times New Roman"/>
                <w:sz w:val="24"/>
                <w:szCs w:val="24"/>
                <w:highlight w:val="white"/>
              </w:rPr>
              <w:t>“Крокуй під музику”, “Акомпанемент”, “Паузи”</w:t>
            </w:r>
          </w:p>
        </w:tc>
      </w:tr>
      <w:tr w:rsidR="00B51C46" w:rsidRPr="00915F51" w:rsidTr="00915F51">
        <w:trPr>
          <w:jc w:val="center"/>
        </w:trPr>
        <w:tc>
          <w:tcPr>
            <w:tcW w:w="4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5F51" w:rsidRDefault="00915F51" w:rsidP="00915F51">
            <w:pPr>
              <w:spacing w:after="0" w:line="240" w:lineRule="auto"/>
              <w:jc w:val="both"/>
              <w:rPr>
                <w:rFonts w:ascii="Times New Roman" w:eastAsia="Times New Roman" w:hAnsi="Times New Roman" w:cs="Times New Roman"/>
                <w:sz w:val="24"/>
                <w:szCs w:val="24"/>
              </w:rPr>
            </w:pPr>
            <w:r w:rsidRPr="00915F51">
              <w:rPr>
                <w:rFonts w:ascii="Times New Roman" w:eastAsia="Times New Roman" w:hAnsi="Times New Roman" w:cs="Times New Roman"/>
                <w:sz w:val="24"/>
                <w:szCs w:val="24"/>
              </w:rPr>
              <w:t xml:space="preserve">Координація </w:t>
            </w:r>
            <w:r w:rsidR="002A7521" w:rsidRPr="00915F51">
              <w:rPr>
                <w:rFonts w:ascii="Times New Roman" w:eastAsia="Times New Roman" w:hAnsi="Times New Roman" w:cs="Times New Roman"/>
                <w:sz w:val="24"/>
                <w:szCs w:val="24"/>
              </w:rPr>
              <w:t xml:space="preserve">та свобода </w:t>
            </w:r>
            <w:r w:rsidR="002A7521" w:rsidRPr="00915F51">
              <w:rPr>
                <w:rFonts w:ascii="Times New Roman" w:eastAsia="Times New Roman" w:hAnsi="Times New Roman" w:cs="Times New Roman"/>
                <w:sz w:val="24"/>
                <w:szCs w:val="24"/>
                <w:highlight w:val="white"/>
              </w:rPr>
              <w:t xml:space="preserve">піаністичних </w:t>
            </w:r>
            <w:r w:rsidR="002A7521" w:rsidRPr="00915F51">
              <w:rPr>
                <w:rFonts w:ascii="Times New Roman" w:eastAsia="Times New Roman" w:hAnsi="Times New Roman" w:cs="Times New Roman"/>
                <w:sz w:val="24"/>
                <w:szCs w:val="24"/>
              </w:rPr>
              <w:t>рухів</w:t>
            </w:r>
          </w:p>
        </w:tc>
        <w:tc>
          <w:tcPr>
            <w:tcW w:w="4945" w:type="dxa"/>
            <w:shd w:val="clear" w:color="auto" w:fill="auto"/>
            <w:tcMar>
              <w:top w:w="100" w:type="dxa"/>
              <w:left w:w="100" w:type="dxa"/>
              <w:bottom w:w="100" w:type="dxa"/>
              <w:right w:w="100" w:type="dxa"/>
            </w:tcMar>
          </w:tcPr>
          <w:p w:rsidR="00B51C46" w:rsidRPr="00915F51" w:rsidRDefault="002A7521" w:rsidP="00915F51">
            <w:pPr>
              <w:spacing w:after="0" w:line="240" w:lineRule="auto"/>
              <w:jc w:val="both"/>
              <w:rPr>
                <w:rFonts w:ascii="Times New Roman" w:eastAsia="Times New Roman" w:hAnsi="Times New Roman" w:cs="Times New Roman"/>
                <w:sz w:val="24"/>
                <w:szCs w:val="24"/>
                <w:highlight w:val="white"/>
              </w:rPr>
            </w:pPr>
            <w:r w:rsidRPr="00915F51">
              <w:rPr>
                <w:rFonts w:ascii="Times New Roman" w:eastAsia="Times New Roman" w:hAnsi="Times New Roman" w:cs="Times New Roman"/>
                <w:sz w:val="24"/>
                <w:szCs w:val="24"/>
                <w:highlight w:val="white"/>
              </w:rPr>
              <w:t>“Балерина”, “Поклін”, “Не своїми руками”, “Млин”, “Прання”, “Напруження - розслаблення”, “Зимова”, “Розмова двох рук”</w:t>
            </w:r>
          </w:p>
        </w:tc>
      </w:tr>
      <w:tr w:rsidR="00B51C46" w:rsidRPr="00915F51" w:rsidTr="00915F51">
        <w:trPr>
          <w:jc w:val="center"/>
        </w:trPr>
        <w:tc>
          <w:tcPr>
            <w:tcW w:w="4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5F51" w:rsidRDefault="00915F51" w:rsidP="00915F51">
            <w:pPr>
              <w:spacing w:after="0" w:line="240" w:lineRule="auto"/>
              <w:jc w:val="both"/>
              <w:rPr>
                <w:rFonts w:ascii="Times New Roman" w:eastAsia="Times New Roman" w:hAnsi="Times New Roman" w:cs="Times New Roman"/>
                <w:sz w:val="24"/>
                <w:szCs w:val="24"/>
              </w:rPr>
            </w:pPr>
            <w:r w:rsidRPr="00915F51">
              <w:rPr>
                <w:rFonts w:ascii="Times New Roman" w:eastAsia="Times New Roman" w:hAnsi="Times New Roman" w:cs="Times New Roman"/>
                <w:sz w:val="24"/>
                <w:szCs w:val="24"/>
              </w:rPr>
              <w:t xml:space="preserve">Рівномірна </w:t>
            </w:r>
            <w:r w:rsidR="002A7521" w:rsidRPr="00915F51">
              <w:rPr>
                <w:rFonts w:ascii="Times New Roman" w:eastAsia="Times New Roman" w:hAnsi="Times New Roman" w:cs="Times New Roman"/>
                <w:sz w:val="24"/>
                <w:szCs w:val="24"/>
              </w:rPr>
              <w:t>розвиненість усіх пальців</w:t>
            </w:r>
          </w:p>
        </w:tc>
        <w:tc>
          <w:tcPr>
            <w:tcW w:w="4945" w:type="dxa"/>
            <w:shd w:val="clear" w:color="auto" w:fill="auto"/>
            <w:tcMar>
              <w:top w:w="100" w:type="dxa"/>
              <w:left w:w="100" w:type="dxa"/>
              <w:bottom w:w="100" w:type="dxa"/>
              <w:right w:w="100" w:type="dxa"/>
            </w:tcMar>
          </w:tcPr>
          <w:p w:rsidR="00B51C46" w:rsidRPr="00915F51" w:rsidRDefault="002A7521" w:rsidP="00915F5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sidRPr="00915F51">
              <w:rPr>
                <w:rFonts w:ascii="Times New Roman" w:eastAsia="Times New Roman" w:hAnsi="Times New Roman" w:cs="Times New Roman"/>
                <w:sz w:val="24"/>
                <w:szCs w:val="24"/>
                <w:highlight w:val="white"/>
              </w:rPr>
              <w:t>“Накази пальцям”, “</w:t>
            </w:r>
            <w:proofErr w:type="spellStart"/>
            <w:r w:rsidRPr="00915F51">
              <w:rPr>
                <w:rFonts w:ascii="Times New Roman" w:eastAsia="Times New Roman" w:hAnsi="Times New Roman" w:cs="Times New Roman"/>
                <w:sz w:val="24"/>
                <w:szCs w:val="24"/>
                <w:highlight w:val="white"/>
              </w:rPr>
              <w:t>Їдем-їдем</w:t>
            </w:r>
            <w:proofErr w:type="spellEnd"/>
            <w:r w:rsidRPr="00915F51">
              <w:rPr>
                <w:rFonts w:ascii="Times New Roman" w:eastAsia="Times New Roman" w:hAnsi="Times New Roman" w:cs="Times New Roman"/>
                <w:sz w:val="24"/>
                <w:szCs w:val="24"/>
                <w:highlight w:val="white"/>
              </w:rPr>
              <w:t xml:space="preserve">”, “Два котики”, “Вправа для першого пальця”, “Вправа для п’ятого пальця”, “Вправа на сусідніх нотах”, “Позиційність гри”, “На </w:t>
            </w:r>
            <w:proofErr w:type="spellStart"/>
            <w:r w:rsidRPr="00915F51">
              <w:rPr>
                <w:rFonts w:ascii="Times New Roman" w:eastAsia="Times New Roman" w:hAnsi="Times New Roman" w:cs="Times New Roman"/>
                <w:sz w:val="24"/>
                <w:szCs w:val="24"/>
                <w:highlight w:val="white"/>
              </w:rPr>
              <w:t>legato</w:t>
            </w:r>
            <w:proofErr w:type="spellEnd"/>
            <w:r w:rsidRPr="00915F51">
              <w:rPr>
                <w:rFonts w:ascii="Times New Roman" w:eastAsia="Times New Roman" w:hAnsi="Times New Roman" w:cs="Times New Roman"/>
                <w:sz w:val="24"/>
                <w:szCs w:val="24"/>
                <w:highlight w:val="white"/>
              </w:rPr>
              <w:t>”</w:t>
            </w:r>
          </w:p>
        </w:tc>
      </w:tr>
      <w:tr w:rsidR="00B51C46" w:rsidRPr="00915F51" w:rsidTr="00915F51">
        <w:trPr>
          <w:jc w:val="center"/>
        </w:trPr>
        <w:tc>
          <w:tcPr>
            <w:tcW w:w="4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51C46" w:rsidRPr="00915F51" w:rsidRDefault="00915F51" w:rsidP="00915F51">
            <w:pPr>
              <w:spacing w:after="0" w:line="240" w:lineRule="auto"/>
              <w:jc w:val="both"/>
              <w:rPr>
                <w:rFonts w:ascii="Times New Roman" w:eastAsia="Times New Roman" w:hAnsi="Times New Roman" w:cs="Times New Roman"/>
                <w:sz w:val="24"/>
                <w:szCs w:val="24"/>
              </w:rPr>
            </w:pPr>
            <w:proofErr w:type="spellStart"/>
            <w:r w:rsidRPr="00915F51">
              <w:rPr>
                <w:rFonts w:ascii="Times New Roman" w:eastAsia="Times New Roman" w:hAnsi="Times New Roman" w:cs="Times New Roman"/>
                <w:sz w:val="24"/>
                <w:szCs w:val="24"/>
              </w:rPr>
              <w:t>Слухово</w:t>
            </w:r>
            <w:proofErr w:type="spellEnd"/>
            <w:r w:rsidR="002A7521" w:rsidRPr="00915F51">
              <w:rPr>
                <w:rFonts w:ascii="Times New Roman" w:eastAsia="Times New Roman" w:hAnsi="Times New Roman" w:cs="Times New Roman"/>
                <w:sz w:val="24"/>
                <w:szCs w:val="24"/>
              </w:rPr>
              <w:t>-зорова координація</w:t>
            </w:r>
          </w:p>
        </w:tc>
        <w:tc>
          <w:tcPr>
            <w:tcW w:w="4945" w:type="dxa"/>
            <w:shd w:val="clear" w:color="auto" w:fill="auto"/>
            <w:tcMar>
              <w:top w:w="100" w:type="dxa"/>
              <w:left w:w="100" w:type="dxa"/>
              <w:bottom w:w="100" w:type="dxa"/>
              <w:right w:w="100" w:type="dxa"/>
            </w:tcMar>
          </w:tcPr>
          <w:p w:rsidR="00B51C46" w:rsidRPr="00915F51" w:rsidRDefault="002A7521" w:rsidP="00915F5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sidRPr="00915F51">
              <w:rPr>
                <w:rFonts w:ascii="Times New Roman" w:eastAsia="Times New Roman" w:hAnsi="Times New Roman" w:cs="Times New Roman"/>
                <w:sz w:val="24"/>
                <w:szCs w:val="24"/>
                <w:highlight w:val="white"/>
              </w:rPr>
              <w:t xml:space="preserve">“Який звук краще”, “Копач та </w:t>
            </w:r>
            <w:proofErr w:type="spellStart"/>
            <w:r w:rsidRPr="00915F51">
              <w:rPr>
                <w:rFonts w:ascii="Times New Roman" w:eastAsia="Times New Roman" w:hAnsi="Times New Roman" w:cs="Times New Roman"/>
                <w:sz w:val="24"/>
                <w:szCs w:val="24"/>
                <w:highlight w:val="white"/>
              </w:rPr>
              <w:t>бумага</w:t>
            </w:r>
            <w:proofErr w:type="spellEnd"/>
            <w:r w:rsidRPr="00915F51">
              <w:rPr>
                <w:rFonts w:ascii="Times New Roman" w:eastAsia="Times New Roman" w:hAnsi="Times New Roman" w:cs="Times New Roman"/>
                <w:sz w:val="24"/>
                <w:szCs w:val="24"/>
                <w:highlight w:val="white"/>
              </w:rPr>
              <w:t>”</w:t>
            </w:r>
          </w:p>
        </w:tc>
      </w:tr>
    </w:tbl>
    <w:p w:rsidR="00915F51" w:rsidRDefault="00915F51" w:rsidP="00915F51">
      <w:pPr>
        <w:spacing w:after="0" w:line="360" w:lineRule="auto"/>
        <w:ind w:firstLine="709"/>
        <w:jc w:val="both"/>
        <w:rPr>
          <w:rFonts w:ascii="Times New Roman" w:eastAsia="Times New Roman" w:hAnsi="Times New Roman" w:cs="Times New Roman"/>
          <w:sz w:val="28"/>
          <w:szCs w:val="28"/>
          <w:highlight w:val="white"/>
        </w:rPr>
      </w:pPr>
    </w:p>
    <w:p w:rsidR="00B51C46" w:rsidRDefault="002A7521" w:rsidP="00915F51">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Розвиток піаністичних навичок відбувався під час уроків музики, з цією метою було спеціально розроблено 10 уроків з учнями 1 класу (Роменська дитяча музична школа), спрямованих на формування піаністичних навичок.</w:t>
      </w:r>
    </w:p>
    <w:p w:rsidR="00B51C46" w:rsidRDefault="002A7521" w:rsidP="00915F51">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Джерелом формування виконавських умінь є усвідомлення молодшими школярами, перш за все, того факту, що учень має навчитися мислити </w:t>
      </w:r>
      <w:proofErr w:type="spellStart"/>
      <w:r>
        <w:rPr>
          <w:rFonts w:ascii="Times New Roman" w:eastAsia="Times New Roman" w:hAnsi="Times New Roman" w:cs="Times New Roman"/>
          <w:sz w:val="28"/>
          <w:szCs w:val="28"/>
          <w:highlight w:val="white"/>
        </w:rPr>
        <w:t>проактивно</w:t>
      </w:r>
      <w:proofErr w:type="spellEnd"/>
      <w:r>
        <w:rPr>
          <w:rFonts w:ascii="Times New Roman" w:eastAsia="Times New Roman" w:hAnsi="Times New Roman" w:cs="Times New Roman"/>
          <w:sz w:val="28"/>
          <w:szCs w:val="28"/>
          <w:highlight w:val="white"/>
        </w:rPr>
        <w:t>. А саме має усвідомлювати, що на початковому етапі вчитель буде пояснювати матеріал та проговорює завдання. Потім вже вчитель лише контролює виконання завдання. А на стадії автоматизації учень сам має контролювати виконання завдання.</w:t>
      </w:r>
    </w:p>
    <w:p w:rsidR="00B51C46" w:rsidRDefault="002A7521" w:rsidP="00915F51">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Розвиток навичок відбувається через вправи. Аналізуючи теорії психологів К. </w:t>
      </w:r>
      <w:proofErr w:type="spellStart"/>
      <w:r>
        <w:rPr>
          <w:rFonts w:ascii="Times New Roman" w:eastAsia="Times New Roman" w:hAnsi="Times New Roman" w:cs="Times New Roman"/>
          <w:sz w:val="28"/>
          <w:szCs w:val="28"/>
          <w:highlight w:val="white"/>
        </w:rPr>
        <w:t>Ховланд</w:t>
      </w:r>
      <w:proofErr w:type="spellEnd"/>
      <w:r>
        <w:rPr>
          <w:rFonts w:ascii="Times New Roman" w:eastAsia="Times New Roman" w:hAnsi="Times New Roman" w:cs="Times New Roman"/>
          <w:sz w:val="28"/>
          <w:szCs w:val="28"/>
          <w:highlight w:val="white"/>
        </w:rPr>
        <w:t xml:space="preserve">, Л. </w:t>
      </w:r>
      <w:proofErr w:type="spellStart"/>
      <w:r>
        <w:rPr>
          <w:rFonts w:ascii="Times New Roman" w:eastAsia="Times New Roman" w:hAnsi="Times New Roman" w:cs="Times New Roman"/>
          <w:sz w:val="28"/>
          <w:szCs w:val="28"/>
          <w:highlight w:val="white"/>
        </w:rPr>
        <w:t>Занков</w:t>
      </w:r>
      <w:proofErr w:type="spellEnd"/>
      <w:r>
        <w:rPr>
          <w:rFonts w:ascii="Times New Roman" w:eastAsia="Times New Roman" w:hAnsi="Times New Roman" w:cs="Times New Roman"/>
          <w:sz w:val="28"/>
          <w:szCs w:val="28"/>
          <w:highlight w:val="white"/>
        </w:rPr>
        <w:t xml:space="preserve"> та А. Смирнов, можна дійти висновку, що на початковому етапі для освоєння матеріалу потрібна більша кількість повторень, ніж на наступних. Але не слід повторювати багато разів те, що легко вдається. Руховий процес необхідно будувати на базі повної взаємодії та максимальної координації усіх частин корпусу, так, як поняття «техніка» включає в себе не тільки рухові якості, а й уміння вільно і природно грати на інструменті [76]. Але під час відпрацювання вправ необхідно стежити за якістю звуку та правильністю виконання вправ. </w:t>
      </w:r>
    </w:p>
    <w:p w:rsidR="00B51C46" w:rsidRDefault="002A7521" w:rsidP="00915F51">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Робота над звукоутворенням починається з простих вправ на розвиток </w:t>
      </w:r>
      <w:proofErr w:type="spellStart"/>
      <w:r>
        <w:rPr>
          <w:rFonts w:ascii="Times New Roman" w:eastAsia="Times New Roman" w:hAnsi="Times New Roman" w:cs="Times New Roman"/>
          <w:sz w:val="28"/>
          <w:szCs w:val="28"/>
          <w:highlight w:val="white"/>
        </w:rPr>
        <w:t>виконавсько</w:t>
      </w:r>
      <w:proofErr w:type="spellEnd"/>
      <w:r>
        <w:rPr>
          <w:rFonts w:ascii="Times New Roman" w:eastAsia="Times New Roman" w:hAnsi="Times New Roman" w:cs="Times New Roman"/>
          <w:sz w:val="28"/>
          <w:szCs w:val="28"/>
          <w:highlight w:val="white"/>
        </w:rPr>
        <w:t xml:space="preserve">-технічних навичок, застосування різних прийомів музичної виразності. Одною з основних ідей у цьому напрямку є принцип «від простого – до складного» з обов’язковим урахуванням індивідуальних фізіологічних особливостей та ступеню складності твору, що вивчається [76]. Поступове ускладнення матеріалу </w:t>
      </w:r>
      <w:r w:rsidR="00915F51">
        <w:rPr>
          <w:rFonts w:ascii="Times New Roman" w:eastAsia="Times New Roman" w:hAnsi="Times New Roman" w:cs="Times New Roman"/>
          <w:b/>
          <w:sz w:val="28"/>
          <w:szCs w:val="28"/>
          <w:highlight w:val="white"/>
        </w:rPr>
        <w:t>–</w:t>
      </w:r>
      <w:r>
        <w:rPr>
          <w:rFonts w:ascii="Times New Roman" w:eastAsia="Times New Roman" w:hAnsi="Times New Roman" w:cs="Times New Roman"/>
          <w:sz w:val="28"/>
          <w:szCs w:val="28"/>
          <w:highlight w:val="white"/>
        </w:rPr>
        <w:t xml:space="preserve"> обов’язкова умова правильного формування піаністичних навичок. Слід постійно стежити за рівномірним розвитком обох рук: почергово розділяти музичний матеріал між руками.</w:t>
      </w:r>
    </w:p>
    <w:p w:rsidR="00B51C46" w:rsidRDefault="002A7521" w:rsidP="00915F5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На перших </w:t>
      </w:r>
      <w:proofErr w:type="spellStart"/>
      <w:r>
        <w:rPr>
          <w:rFonts w:ascii="Times New Roman" w:eastAsia="Times New Roman" w:hAnsi="Times New Roman" w:cs="Times New Roman"/>
          <w:sz w:val="28"/>
          <w:szCs w:val="28"/>
          <w:highlight w:val="white"/>
        </w:rPr>
        <w:t>уроках</w:t>
      </w:r>
      <w:proofErr w:type="spellEnd"/>
      <w:r>
        <w:rPr>
          <w:rFonts w:ascii="Times New Roman" w:eastAsia="Times New Roman" w:hAnsi="Times New Roman" w:cs="Times New Roman"/>
          <w:sz w:val="28"/>
          <w:szCs w:val="28"/>
          <w:highlight w:val="white"/>
        </w:rPr>
        <w:t xml:space="preserve"> значна увага приділялася вправам на перевірку свободи у всьому організмі (додаток А, Вправа “Балерина”, “Поклін”, “Не своїми руками”, “Млин”). </w:t>
      </w:r>
      <w:r>
        <w:rPr>
          <w:rFonts w:ascii="Times New Roman" w:eastAsia="Times New Roman" w:hAnsi="Times New Roman" w:cs="Times New Roman"/>
          <w:sz w:val="28"/>
          <w:szCs w:val="28"/>
        </w:rPr>
        <w:t xml:space="preserve">При початковому навчання, ці вправи пропонуються щоденно перед заняттями.  Ця гімнастика – невелика частина </w:t>
      </w:r>
      <w:r>
        <w:rPr>
          <w:rFonts w:ascii="Times New Roman" w:eastAsia="Times New Roman" w:hAnsi="Times New Roman" w:cs="Times New Roman"/>
          <w:sz w:val="28"/>
          <w:szCs w:val="28"/>
        </w:rPr>
        <w:lastRenderedPageBreak/>
        <w:t>того, що педагог має використовувати для фізичного виховання та підготовки рук майбутнього виконавця. Вправи допомагають розпрямити тулуб, навчитися відчувати руки «з корпусу», а також звільняти м'язи рук від затискачів. Вправи привчають володіти своїм тілом, знімати зайві напруження, відчувати «затиснення» та звільнятися від них. На початковому осмисленні навички правильної посадки за інструментом можна пограти у гру “правильно - неправильно”, яка полягає у тому, щоб вчитель по-різному сідав за інструмент, а учень повинен сказати правильна ця посадка, чи ні. </w:t>
      </w:r>
    </w:p>
    <w:p w:rsidR="00B51C46" w:rsidRDefault="002A7521" w:rsidP="00915F5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Щоб допомогти кожному учневі індивідуально пристосуватися до інструменту, А. </w:t>
      </w:r>
      <w:proofErr w:type="spellStart"/>
      <w:r>
        <w:rPr>
          <w:rFonts w:ascii="Times New Roman" w:eastAsia="Times New Roman" w:hAnsi="Times New Roman" w:cs="Times New Roman"/>
          <w:sz w:val="28"/>
          <w:szCs w:val="28"/>
        </w:rPr>
        <w:t>Артоболевська</w:t>
      </w:r>
      <w:proofErr w:type="spellEnd"/>
      <w:r>
        <w:rPr>
          <w:rFonts w:ascii="Times New Roman" w:eastAsia="Times New Roman" w:hAnsi="Times New Roman" w:cs="Times New Roman"/>
          <w:sz w:val="28"/>
          <w:szCs w:val="28"/>
        </w:rPr>
        <w:t xml:space="preserve"> [3, с.11] визначає, що головним завданням педагога починається з «ліплення рук» (рис. 7), а саме, слід знайти свої зручні відчуття, відчути вільні, природні рухи, ненапружений стан рук та всього організму. Велику допомогу в цьому може надати спеціальна гімнастика для різних груп м'язів (Додаток А, Вправа “Не своїми руками”, “Прання”). Вони допомагає усунути затиснення, яке досить часто виникає у дітей, які починають займатися на фортепіано та допомагає учню правильно поставити руку  (Додаток А, Вправа “Павучок”, “Купол”. Вправу слід починати робити на столі, а потім на клавіатурі.</w:t>
      </w:r>
    </w:p>
    <w:p w:rsidR="00B51C46" w:rsidRDefault="002A7521" w:rsidP="00915F5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завданням вчителя при роботі з учнем є просторова точність пальцевого апарату. Успіх залежить від того, на скільки добре учень знайомий з клавіатурою та як орієнтується на ній, для цього корисною буде вправа “Веселка” (додаток А., Вправа “Веселка”).</w:t>
      </w:r>
    </w:p>
    <w:p w:rsidR="00B51C46" w:rsidRPr="00915F51" w:rsidRDefault="002A7521" w:rsidP="00915F5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Просторову точність пальців можна удосконалювати під час формування навички уявного представлення клавіатури. Для початку вчитель показує на картинці клавіатуру в одну октаву. Учень уважно дивиться і запам’ятовує її. Потім вчитель прибирає картинку і запитує що учень пам’ятає та як виглядає клавіатура, скільки білих клавіш, скільки чорних та як вони розташовані. Коли учень впорався з завданням, то потім вчитель показує інші картинки, де не правильно зображена клавіатура, учень має знайти помилку. Потім для закріплення можна попросити учня намалювати клавіатуру. Потім </w:t>
      </w:r>
      <w:r>
        <w:rPr>
          <w:rFonts w:ascii="Times New Roman" w:eastAsia="Times New Roman" w:hAnsi="Times New Roman" w:cs="Times New Roman"/>
          <w:sz w:val="28"/>
          <w:szCs w:val="28"/>
        </w:rPr>
        <w:lastRenderedPageBreak/>
        <w:t>слід переходити на роботу з клавіатурою (додато</w:t>
      </w:r>
      <w:r w:rsidR="00915F51">
        <w:rPr>
          <w:rFonts w:ascii="Times New Roman" w:eastAsia="Times New Roman" w:hAnsi="Times New Roman" w:cs="Times New Roman"/>
          <w:sz w:val="28"/>
          <w:szCs w:val="28"/>
        </w:rPr>
        <w:t xml:space="preserve">к А, Вправа № 6 “Знайди нас”). </w:t>
      </w:r>
      <w:r>
        <w:rPr>
          <w:rFonts w:ascii="Times New Roman" w:eastAsia="Times New Roman" w:hAnsi="Times New Roman" w:cs="Times New Roman"/>
          <w:sz w:val="28"/>
          <w:szCs w:val="28"/>
        </w:rPr>
        <w:t>При автоматизації навички можна виконувати вже відому вправу “Веселка”</w:t>
      </w:r>
      <w:r>
        <w:rPr>
          <w:rFonts w:ascii="Times New Roman" w:eastAsia="Times New Roman" w:hAnsi="Times New Roman" w:cs="Times New Roman"/>
          <w:sz w:val="28"/>
          <w:szCs w:val="28"/>
          <w:highlight w:val="white"/>
        </w:rPr>
        <w:t xml:space="preserve">, але вже з </w:t>
      </w:r>
      <w:proofErr w:type="spellStart"/>
      <w:r>
        <w:rPr>
          <w:rFonts w:ascii="Times New Roman" w:eastAsia="Times New Roman" w:hAnsi="Times New Roman" w:cs="Times New Roman"/>
          <w:sz w:val="28"/>
          <w:szCs w:val="28"/>
          <w:highlight w:val="white"/>
        </w:rPr>
        <w:t>націленням</w:t>
      </w:r>
      <w:proofErr w:type="spellEnd"/>
      <w:r>
        <w:rPr>
          <w:rFonts w:ascii="Times New Roman" w:eastAsia="Times New Roman" w:hAnsi="Times New Roman" w:cs="Times New Roman"/>
          <w:sz w:val="28"/>
          <w:szCs w:val="28"/>
          <w:highlight w:val="white"/>
        </w:rPr>
        <w:t xml:space="preserve"> на одну і ту ж саму ноту у різних октавах з закритими очима. При автоматизації навички можна виконувати вправу “М’яч” (додаток А)</w:t>
      </w:r>
      <w:r w:rsidR="00915F51">
        <w:rPr>
          <w:rFonts w:ascii="Times New Roman" w:eastAsia="Times New Roman" w:hAnsi="Times New Roman" w:cs="Times New Roman"/>
          <w:sz w:val="28"/>
          <w:szCs w:val="28"/>
        </w:rPr>
        <w:t>.</w:t>
      </w:r>
    </w:p>
    <w:p w:rsidR="00B51C46" w:rsidRDefault="002A7521" w:rsidP="00915F51">
      <w:pPr>
        <w:spacing w:after="0" w:line="36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8"/>
          <w:szCs w:val="28"/>
          <w:highlight w:val="white"/>
        </w:rPr>
        <w:t>Всім дітям притаманне відчувати ритмічну розмовну мову та вірші, їх мова інтонаційна, тобто саме життєва практика познайомила дітей з тими джерелами, які живлять музику: мова та рух; ритм та інтонація. Саме на основі цих існуючих, але поки неусвідомлених дитячих умінь варто будувати ланцюг накопичення піаністичних умінь (Додаток А, “Крокуй під музику”). Кожен новий рух та знання спирається на існуючу у дитини життєву навичку, але просто трансформує її у потрібному напряму - пристосовує до гри на фортепіано [28]. Наприклад:</w:t>
      </w:r>
    </w:p>
    <w:p w:rsidR="00B51C46" w:rsidRDefault="00915F51" w:rsidP="00915F51">
      <w:pPr>
        <w:numPr>
          <w:ilvl w:val="0"/>
          <w:numId w:val="55"/>
        </w:numPr>
        <w:spacing w:after="0"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вимовляння</w:t>
      </w:r>
      <w:r w:rsidR="002A7521">
        <w:rPr>
          <w:rFonts w:ascii="Times New Roman" w:eastAsia="Times New Roman" w:hAnsi="Times New Roman" w:cs="Times New Roman"/>
          <w:sz w:val="28"/>
          <w:szCs w:val="28"/>
          <w:highlight w:val="white"/>
        </w:rPr>
        <w:t xml:space="preserve"> слів та віршів пальцями на столі (Додаток </w:t>
      </w:r>
      <w:r>
        <w:rPr>
          <w:rFonts w:ascii="Times New Roman" w:eastAsia="Times New Roman" w:hAnsi="Times New Roman" w:cs="Times New Roman"/>
          <w:sz w:val="28"/>
          <w:szCs w:val="28"/>
          <w:highlight w:val="white"/>
        </w:rPr>
        <w:t>А, Вправа “Накази пальцям”) –</w:t>
      </w:r>
      <w:r w:rsidR="002A7521">
        <w:rPr>
          <w:rFonts w:ascii="Times New Roman" w:eastAsia="Times New Roman" w:hAnsi="Times New Roman" w:cs="Times New Roman"/>
          <w:sz w:val="28"/>
          <w:szCs w:val="28"/>
          <w:highlight w:val="white"/>
        </w:rPr>
        <w:t xml:space="preserve"> аплікатурні вправи (Додаток А. “</w:t>
      </w:r>
      <w:proofErr w:type="spellStart"/>
      <w:r w:rsidR="002A7521">
        <w:rPr>
          <w:rFonts w:ascii="Times New Roman" w:eastAsia="Times New Roman" w:hAnsi="Times New Roman" w:cs="Times New Roman"/>
          <w:sz w:val="28"/>
          <w:szCs w:val="28"/>
          <w:highlight w:val="white"/>
        </w:rPr>
        <w:t>Їдем-їдем</w:t>
      </w:r>
      <w:proofErr w:type="spellEnd"/>
      <w:r w:rsidR="002A7521">
        <w:rPr>
          <w:rFonts w:ascii="Times New Roman" w:eastAsia="Times New Roman" w:hAnsi="Times New Roman" w:cs="Times New Roman"/>
          <w:sz w:val="28"/>
          <w:szCs w:val="28"/>
          <w:highlight w:val="white"/>
        </w:rPr>
        <w:t>”) на основі віршових ритмів - аплікатурний запис пісень</w:t>
      </w:r>
      <w:r>
        <w:rPr>
          <w:rFonts w:ascii="Times New Roman" w:eastAsia="Times New Roman" w:hAnsi="Times New Roman" w:cs="Times New Roman"/>
          <w:sz w:val="28"/>
          <w:szCs w:val="28"/>
          <w:highlight w:val="white"/>
        </w:rPr>
        <w:t xml:space="preserve"> та виконання їх на клавіатурі –</w:t>
      </w:r>
      <w:r w:rsidR="002A7521">
        <w:rPr>
          <w:rFonts w:ascii="Times New Roman" w:eastAsia="Times New Roman" w:hAnsi="Times New Roman" w:cs="Times New Roman"/>
          <w:sz w:val="28"/>
          <w:szCs w:val="28"/>
          <w:highlight w:val="white"/>
        </w:rPr>
        <w:t xml:space="preserve"> гра з листа на двох лінійках (Додаток А, “Два котики”) по традиційному нотному запису мелодії в об’ємі </w:t>
      </w:r>
      <w:r>
        <w:rPr>
          <w:rFonts w:ascii="Times New Roman" w:eastAsia="Times New Roman" w:hAnsi="Times New Roman" w:cs="Times New Roman"/>
          <w:sz w:val="28"/>
          <w:szCs w:val="28"/>
          <w:highlight w:val="white"/>
        </w:rPr>
        <w:t>п’яти пальцева</w:t>
      </w:r>
      <w:r w:rsidR="002A7521">
        <w:rPr>
          <w:rFonts w:ascii="Times New Roman" w:eastAsia="Times New Roman" w:hAnsi="Times New Roman" w:cs="Times New Roman"/>
          <w:sz w:val="28"/>
          <w:szCs w:val="28"/>
          <w:highlight w:val="white"/>
        </w:rPr>
        <w:t xml:space="preserve"> позиція</w:t>
      </w:r>
    </w:p>
    <w:p w:rsidR="00B51C46" w:rsidRDefault="002A7521" w:rsidP="00915F51">
      <w:pPr>
        <w:numPr>
          <w:ilvl w:val="0"/>
          <w:numId w:val="55"/>
        </w:numPr>
        <w:spacing w:after="0"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рухові вправи на основі зви</w:t>
      </w:r>
      <w:r w:rsidR="00915F51">
        <w:rPr>
          <w:rFonts w:ascii="Times New Roman" w:eastAsia="Times New Roman" w:hAnsi="Times New Roman" w:cs="Times New Roman"/>
          <w:sz w:val="28"/>
          <w:szCs w:val="28"/>
          <w:highlight w:val="white"/>
        </w:rPr>
        <w:t>чних учню рухів та наслідувань –</w:t>
      </w:r>
      <w:r>
        <w:rPr>
          <w:rFonts w:ascii="Times New Roman" w:eastAsia="Times New Roman" w:hAnsi="Times New Roman" w:cs="Times New Roman"/>
          <w:sz w:val="28"/>
          <w:szCs w:val="28"/>
          <w:highlight w:val="white"/>
        </w:rPr>
        <w:t xml:space="preserve"> образні фортепіанні вправи під музику</w:t>
      </w:r>
      <w:r w:rsidR="00915F51">
        <w:rPr>
          <w:rFonts w:ascii="Times New Roman" w:eastAsia="Times New Roman" w:hAnsi="Times New Roman" w:cs="Times New Roman"/>
          <w:sz w:val="28"/>
          <w:szCs w:val="28"/>
          <w:highlight w:val="white"/>
        </w:rPr>
        <w:t xml:space="preserve"> або читання віршів з хлопками –</w:t>
      </w:r>
      <w:r>
        <w:rPr>
          <w:rFonts w:ascii="Times New Roman" w:eastAsia="Times New Roman" w:hAnsi="Times New Roman" w:cs="Times New Roman"/>
          <w:sz w:val="28"/>
          <w:szCs w:val="28"/>
          <w:highlight w:val="white"/>
        </w:rPr>
        <w:t xml:space="preserve"> виконання </w:t>
      </w:r>
      <w:proofErr w:type="spellStart"/>
      <w:r>
        <w:rPr>
          <w:rFonts w:ascii="Times New Roman" w:eastAsia="Times New Roman" w:hAnsi="Times New Roman" w:cs="Times New Roman"/>
          <w:sz w:val="28"/>
          <w:szCs w:val="28"/>
          <w:highlight w:val="white"/>
        </w:rPr>
        <w:t>ostinato</w:t>
      </w:r>
      <w:proofErr w:type="spellEnd"/>
      <w:r>
        <w:rPr>
          <w:rFonts w:ascii="Times New Roman" w:eastAsia="Times New Roman" w:hAnsi="Times New Roman" w:cs="Times New Roman"/>
          <w:sz w:val="28"/>
          <w:szCs w:val="28"/>
          <w:highlight w:val="white"/>
        </w:rPr>
        <w:t xml:space="preserve">, </w:t>
      </w:r>
      <w:r w:rsidR="00915F51">
        <w:rPr>
          <w:rFonts w:ascii="Times New Roman" w:eastAsia="Times New Roman" w:hAnsi="Times New Roman" w:cs="Times New Roman"/>
          <w:sz w:val="28"/>
          <w:szCs w:val="28"/>
          <w:highlight w:val="white"/>
        </w:rPr>
        <w:t>акомпанементів</w:t>
      </w:r>
      <w:r>
        <w:rPr>
          <w:rFonts w:ascii="Times New Roman" w:eastAsia="Times New Roman" w:hAnsi="Times New Roman" w:cs="Times New Roman"/>
          <w:sz w:val="28"/>
          <w:szCs w:val="28"/>
          <w:highlight w:val="white"/>
        </w:rPr>
        <w:t xml:space="preserve">, що дуже добре розвивають координацію рухів (Додаток А, “Акомпанемент”) до знайомих пісень або п’єс, на яких утворюються необхідні піаністичні прийоми: дугові рухи, </w:t>
      </w:r>
      <w:proofErr w:type="spellStart"/>
      <w:r>
        <w:rPr>
          <w:rFonts w:ascii="Times New Roman" w:eastAsia="Times New Roman" w:hAnsi="Times New Roman" w:cs="Times New Roman"/>
          <w:sz w:val="28"/>
          <w:szCs w:val="28"/>
          <w:highlight w:val="white"/>
        </w:rPr>
        <w:t>non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legato</w:t>
      </w:r>
      <w:proofErr w:type="spellEnd"/>
      <w:r>
        <w:rPr>
          <w:rFonts w:ascii="Times New Roman" w:eastAsia="Times New Roman" w:hAnsi="Times New Roman" w:cs="Times New Roman"/>
          <w:sz w:val="28"/>
          <w:szCs w:val="28"/>
          <w:highlight w:val="white"/>
        </w:rPr>
        <w:t xml:space="preserve">, легке </w:t>
      </w:r>
      <w:proofErr w:type="spellStart"/>
      <w:r>
        <w:rPr>
          <w:rFonts w:ascii="Times New Roman" w:eastAsia="Times New Roman" w:hAnsi="Times New Roman" w:cs="Times New Roman"/>
          <w:sz w:val="28"/>
          <w:szCs w:val="28"/>
          <w:highlight w:val="white"/>
        </w:rPr>
        <w:t>staccato</w:t>
      </w:r>
      <w:proofErr w:type="spellEnd"/>
      <w:r>
        <w:rPr>
          <w:rFonts w:ascii="Times New Roman" w:eastAsia="Times New Roman" w:hAnsi="Times New Roman" w:cs="Times New Roman"/>
          <w:sz w:val="28"/>
          <w:szCs w:val="28"/>
          <w:highlight w:val="white"/>
        </w:rPr>
        <w:t>.</w:t>
      </w:r>
    </w:p>
    <w:p w:rsidR="00B51C46" w:rsidRDefault="002A7521" w:rsidP="00915F51">
      <w:pPr>
        <w:numPr>
          <w:ilvl w:val="0"/>
          <w:numId w:val="55"/>
        </w:numPr>
        <w:spacing w:after="0"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чітке розуміння та відчуття пауз (Додаток А, “Паузи”)</w:t>
      </w:r>
      <w:r w:rsidR="00915F51">
        <w:rPr>
          <w:rFonts w:ascii="Times New Roman" w:eastAsia="Times New Roman" w:hAnsi="Times New Roman" w:cs="Times New Roman"/>
          <w:sz w:val="28"/>
          <w:szCs w:val="28"/>
          <w:highlight w:val="white"/>
        </w:rPr>
        <w:t>.</w:t>
      </w:r>
    </w:p>
    <w:p w:rsidR="00B51C46" w:rsidRDefault="002A7521" w:rsidP="00915F5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ab/>
        <w:t xml:space="preserve">Для досягнення повної свободи учень спочатку повинен </w:t>
      </w:r>
      <w:r w:rsidR="00915F51">
        <w:rPr>
          <w:rFonts w:ascii="Times New Roman" w:eastAsia="Times New Roman" w:hAnsi="Times New Roman" w:cs="Times New Roman"/>
          <w:sz w:val="28"/>
          <w:szCs w:val="28"/>
          <w:highlight w:val="white"/>
        </w:rPr>
        <w:t>зрозуміти</w:t>
      </w:r>
      <w:r>
        <w:rPr>
          <w:rFonts w:ascii="Times New Roman" w:eastAsia="Times New Roman" w:hAnsi="Times New Roman" w:cs="Times New Roman"/>
          <w:sz w:val="28"/>
          <w:szCs w:val="28"/>
          <w:highlight w:val="white"/>
        </w:rPr>
        <w:t xml:space="preserve"> стан, коли його тіло вільне, має розуміти що тіло може бути у стані спокою, можна провести елементарну вправу “Напруження - розслаблення”. А для того, щоб учень відчув різницю у звуці, то ми запропонували вправу “Який звук краще” </w:t>
      </w:r>
      <w:r>
        <w:rPr>
          <w:rFonts w:ascii="Times New Roman" w:eastAsia="Times New Roman" w:hAnsi="Times New Roman" w:cs="Times New Roman"/>
          <w:sz w:val="28"/>
          <w:szCs w:val="28"/>
          <w:highlight w:val="white"/>
        </w:rPr>
        <w:lastRenderedPageBreak/>
        <w:t xml:space="preserve">(Додаток А). </w:t>
      </w:r>
      <w:r>
        <w:rPr>
          <w:rFonts w:ascii="Times New Roman" w:eastAsia="Times New Roman" w:hAnsi="Times New Roman" w:cs="Times New Roman"/>
          <w:sz w:val="28"/>
          <w:szCs w:val="28"/>
        </w:rPr>
        <w:t xml:space="preserve">Якщо це не допомагає, то вчитель пропонує учню </w:t>
      </w:r>
      <w:r w:rsidR="00915F51">
        <w:rPr>
          <w:rFonts w:ascii="Times New Roman" w:eastAsia="Times New Roman" w:hAnsi="Times New Roman" w:cs="Times New Roman"/>
          <w:sz w:val="28"/>
          <w:szCs w:val="28"/>
        </w:rPr>
        <w:t>наступну вправу “Копач та папір</w:t>
      </w:r>
      <w:r>
        <w:rPr>
          <w:rFonts w:ascii="Times New Roman" w:eastAsia="Times New Roman" w:hAnsi="Times New Roman" w:cs="Times New Roman"/>
          <w:sz w:val="28"/>
          <w:szCs w:val="28"/>
        </w:rPr>
        <w:t>”.</w:t>
      </w:r>
    </w:p>
    <w:p w:rsidR="00B51C46" w:rsidRDefault="002A7521" w:rsidP="00915F5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координації рук пропонуємо такі вправи, для початку учень </w:t>
      </w:r>
      <w:r w:rsidR="00915F51">
        <w:rPr>
          <w:rFonts w:ascii="Times New Roman" w:eastAsia="Times New Roman" w:hAnsi="Times New Roman" w:cs="Times New Roman"/>
          <w:sz w:val="28"/>
          <w:szCs w:val="28"/>
        </w:rPr>
        <w:t>акомпанує</w:t>
      </w:r>
      <w:r>
        <w:rPr>
          <w:rFonts w:ascii="Times New Roman" w:eastAsia="Times New Roman" w:hAnsi="Times New Roman" w:cs="Times New Roman"/>
          <w:sz w:val="28"/>
          <w:szCs w:val="28"/>
        </w:rPr>
        <w:t xml:space="preserve"> вчителю на клавіатурі двома нотами середніми пальцями по черзі правою та лівою м’якими, вільними та пластичними руками</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 xml:space="preserve">спершу на віршовому матеріалі (Додаток А “Зимова”), а потім на музичному (Додаток В “Розмова двох рук”). Корисно грати одночасно одною рукою на піано, а іншою – на форте. Це привчає учня виконувати незалежно партії кожної руки. Це необхідно для </w:t>
      </w:r>
      <w:r w:rsidR="00915F51">
        <w:rPr>
          <w:rFonts w:ascii="Times New Roman" w:eastAsia="Times New Roman" w:hAnsi="Times New Roman" w:cs="Times New Roman"/>
          <w:sz w:val="28"/>
          <w:szCs w:val="28"/>
        </w:rPr>
        <w:t>подальшого</w:t>
      </w:r>
      <w:r>
        <w:rPr>
          <w:rFonts w:ascii="Times New Roman" w:eastAsia="Times New Roman" w:hAnsi="Times New Roman" w:cs="Times New Roman"/>
          <w:sz w:val="28"/>
          <w:szCs w:val="28"/>
        </w:rPr>
        <w:t xml:space="preserve"> вивчення будь-якого художнього твору. Роль динаміки у технічному розвитку учня дуже важлива, різноманітна, але, нажаль, використовується педагогами дуже </w:t>
      </w:r>
      <w:proofErr w:type="spellStart"/>
      <w:r>
        <w:rPr>
          <w:rFonts w:ascii="Times New Roman" w:eastAsia="Times New Roman" w:hAnsi="Times New Roman" w:cs="Times New Roman"/>
          <w:sz w:val="28"/>
          <w:szCs w:val="28"/>
        </w:rPr>
        <w:t>рідко</w:t>
      </w:r>
      <w:proofErr w:type="spellEnd"/>
      <w:r>
        <w:rPr>
          <w:rFonts w:ascii="Times New Roman" w:eastAsia="Times New Roman" w:hAnsi="Times New Roman" w:cs="Times New Roman"/>
          <w:sz w:val="28"/>
          <w:szCs w:val="28"/>
        </w:rPr>
        <w:t>.</w:t>
      </w:r>
    </w:p>
    <w:p w:rsidR="00B51C46" w:rsidRDefault="002A7521" w:rsidP="00915F5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Корисно також грати в різних октавах. Це сприяє кращій координації, орієнтуванню на клавіатурі, освіжає увагу, знайомить зі звучанням різних регістрів. Викладачу важливо в роботі над вправами дотримуватись точності завдань та систематичності у їх перевірці. Важливо спрямовувати увагу учня на те, щоб вивчити завдане, подолати складність, досягти хорошого </w:t>
      </w:r>
      <w:r w:rsidR="00915F51">
        <w:rPr>
          <w:rFonts w:ascii="Times New Roman" w:eastAsia="Times New Roman" w:hAnsi="Times New Roman" w:cs="Times New Roman"/>
          <w:sz w:val="28"/>
          <w:szCs w:val="28"/>
        </w:rPr>
        <w:t>виконання у певному темпі.</w:t>
      </w:r>
    </w:p>
    <w:p w:rsidR="00B51C46" w:rsidRDefault="002A7521" w:rsidP="00915F5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рівномірного розвитку кожного пальця застосовуються вправи, про які говорилося раніше. Коли учень освоїть праву “</w:t>
      </w:r>
      <w:proofErr w:type="spellStart"/>
      <w:r>
        <w:rPr>
          <w:rFonts w:ascii="Times New Roman" w:eastAsia="Times New Roman" w:hAnsi="Times New Roman" w:cs="Times New Roman"/>
          <w:sz w:val="28"/>
          <w:szCs w:val="28"/>
        </w:rPr>
        <w:t>Їдем-їдем</w:t>
      </w:r>
      <w:proofErr w:type="spellEnd"/>
      <w:r>
        <w:rPr>
          <w:rFonts w:ascii="Times New Roman" w:eastAsia="Times New Roman" w:hAnsi="Times New Roman" w:cs="Times New Roman"/>
          <w:sz w:val="28"/>
          <w:szCs w:val="28"/>
        </w:rPr>
        <w:t>”, стукаючи на столі, можна переходити на клавіатуру.</w:t>
      </w:r>
    </w:p>
    <w:p w:rsidR="00B51C46" w:rsidRDefault="002A7521" w:rsidP="00915F5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Вправи треба підбирати дуже індивідуально, відповідно до можливостей кожного учня. Варіювати вправи можна до нескінченності. Якщо не дається будь-яка вправа, не треба боятися її спростити: освоївши простий варіант, дитина потім набагато швидше зможе виконати і складне. Не варто загострювати увагу учня на невдачі. Помітивши в учня недоліки, педагог зможе їх проаналізувати та подолати. Завжди корисно повертатися до тих вправ, де діти відчували </w:t>
      </w:r>
      <w:r w:rsidR="00915F51">
        <w:rPr>
          <w:rFonts w:ascii="Times New Roman" w:eastAsia="Times New Roman" w:hAnsi="Times New Roman" w:cs="Times New Roman"/>
          <w:sz w:val="28"/>
          <w:szCs w:val="28"/>
        </w:rPr>
        <w:t>складність</w:t>
      </w:r>
      <w:r>
        <w:rPr>
          <w:rFonts w:ascii="Times New Roman" w:eastAsia="Times New Roman" w:hAnsi="Times New Roman" w:cs="Times New Roman"/>
          <w:sz w:val="28"/>
          <w:szCs w:val="28"/>
        </w:rPr>
        <w:t>.</w:t>
      </w:r>
    </w:p>
    <w:p w:rsidR="00B51C46" w:rsidRDefault="002A7521" w:rsidP="00915F5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Першочергові навички, якими опановує початківець складається з пристосування його руки та тіла до інструмента. Спочатку ці рухи складаються з плавного опускання руки на третій палець (Додаток В. “Вправа </w:t>
      </w:r>
      <w:r>
        <w:rPr>
          <w:rFonts w:ascii="Times New Roman" w:eastAsia="Times New Roman" w:hAnsi="Times New Roman" w:cs="Times New Roman"/>
          <w:sz w:val="28"/>
          <w:szCs w:val="28"/>
        </w:rPr>
        <w:lastRenderedPageBreak/>
        <w:t xml:space="preserve">для відчуття опори”). Кість в цих вправах має бути гнучкою, достатньо організованою, щоб передавати вагу руки пальцям. Ця вправа виконується штрихом </w:t>
      </w:r>
      <w:proofErr w:type="spellStart"/>
      <w:r>
        <w:rPr>
          <w:rFonts w:ascii="Times New Roman" w:eastAsia="Times New Roman" w:hAnsi="Times New Roman" w:cs="Times New Roman"/>
          <w:sz w:val="28"/>
          <w:szCs w:val="28"/>
        </w:rPr>
        <w:t>портаменто</w:t>
      </w:r>
      <w:proofErr w:type="spellEnd"/>
      <w:r>
        <w:rPr>
          <w:rFonts w:ascii="Times New Roman" w:eastAsia="Times New Roman" w:hAnsi="Times New Roman" w:cs="Times New Roman"/>
          <w:sz w:val="28"/>
          <w:szCs w:val="28"/>
        </w:rPr>
        <w:t xml:space="preserve"> або </w:t>
      </w:r>
      <w:proofErr w:type="spellStart"/>
      <w:r>
        <w:rPr>
          <w:rFonts w:ascii="Times New Roman" w:eastAsia="Times New Roman" w:hAnsi="Times New Roman" w:cs="Times New Roman"/>
          <w:sz w:val="28"/>
          <w:szCs w:val="28"/>
        </w:rPr>
        <w:t>non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legato</w:t>
      </w:r>
      <w:proofErr w:type="spellEnd"/>
      <w:r>
        <w:rPr>
          <w:rFonts w:ascii="Times New Roman" w:eastAsia="Times New Roman" w:hAnsi="Times New Roman" w:cs="Times New Roman"/>
          <w:sz w:val="28"/>
          <w:szCs w:val="28"/>
        </w:rPr>
        <w:t>, яка вчить учня відчувати опору пальця та всієї руки.</w:t>
      </w:r>
    </w:p>
    <w:p w:rsidR="00B51C46" w:rsidRDefault="002A7521" w:rsidP="00915F5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Починаючи з першого дотику пальця учня до клавіші, слід стежити за тим, щоб палець плавно занурювався в клавішу без будь-якої різкості, жорсткості або тиску, так як основною метою </w:t>
      </w:r>
      <w:proofErr w:type="spellStart"/>
      <w:r>
        <w:rPr>
          <w:rFonts w:ascii="Times New Roman" w:eastAsia="Times New Roman" w:hAnsi="Times New Roman" w:cs="Times New Roman"/>
          <w:sz w:val="28"/>
          <w:szCs w:val="28"/>
        </w:rPr>
        <w:t>всих</w:t>
      </w:r>
      <w:proofErr w:type="spellEnd"/>
      <w:r>
        <w:rPr>
          <w:rFonts w:ascii="Times New Roman" w:eastAsia="Times New Roman" w:hAnsi="Times New Roman" w:cs="Times New Roman"/>
          <w:sz w:val="28"/>
          <w:szCs w:val="28"/>
        </w:rPr>
        <w:t xml:space="preserve"> цих вправ є вільне звукоутворення м'якого  співучого звуку та вміння дитини прислухатися до нього. </w:t>
      </w:r>
    </w:p>
    <w:p w:rsidR="00B51C46" w:rsidRDefault="002A7521" w:rsidP="00915F5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Працюючи з учнем над артикуляцією, важливо звернути його увагу на рух 1-го пальця (Додаток В. “Вправа для першого пальця”).  Діти часто не використовують вертикального руху, звикають до пасивного продавлювання їм клавіші. Як і всі інші, він повинен підніматися природньо, без навмисності: активно, але з відчуттям зручності, деякої розслабленості м'яза, опускатися плавно. При необхідності можуть виявитися корисними такі вправи. </w:t>
      </w:r>
    </w:p>
    <w:p w:rsidR="00B51C46" w:rsidRDefault="002A7521" w:rsidP="00915F5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початковому етапі часто буває </w:t>
      </w:r>
      <w:proofErr w:type="spellStart"/>
      <w:r>
        <w:rPr>
          <w:rFonts w:ascii="Times New Roman" w:eastAsia="Times New Roman" w:hAnsi="Times New Roman" w:cs="Times New Roman"/>
          <w:sz w:val="28"/>
          <w:szCs w:val="28"/>
        </w:rPr>
        <w:t>скадне</w:t>
      </w:r>
      <w:proofErr w:type="spellEnd"/>
      <w:r>
        <w:rPr>
          <w:rFonts w:ascii="Times New Roman" w:eastAsia="Times New Roman" w:hAnsi="Times New Roman" w:cs="Times New Roman"/>
          <w:sz w:val="28"/>
          <w:szCs w:val="28"/>
        </w:rPr>
        <w:t xml:space="preserve"> виконання 5-того </w:t>
      </w:r>
      <w:proofErr w:type="spellStart"/>
      <w:r>
        <w:rPr>
          <w:rFonts w:ascii="Times New Roman" w:eastAsia="Times New Roman" w:hAnsi="Times New Roman" w:cs="Times New Roman"/>
          <w:sz w:val="28"/>
          <w:szCs w:val="28"/>
        </w:rPr>
        <w:t>пальція</w:t>
      </w:r>
      <w:proofErr w:type="spellEnd"/>
      <w:r>
        <w:rPr>
          <w:rFonts w:ascii="Times New Roman" w:eastAsia="Times New Roman" w:hAnsi="Times New Roman" w:cs="Times New Roman"/>
          <w:sz w:val="28"/>
          <w:szCs w:val="28"/>
        </w:rPr>
        <w:t>. Так, як це слабкий та малий палець, який часто залежить від 4-того. Важливо при виконанні вправи (Додаток В. “Вправа для п’ятого пальця”), щоб палець приймав правильне положення на клавіші. Таким чином ця вправа є для укріплення п’ятого пальця.</w:t>
      </w:r>
    </w:p>
    <w:p w:rsidR="00B51C46" w:rsidRDefault="002A7521" w:rsidP="00915F5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Найбільшу користь приносять вправи побудовані на двох сусідніх ступенях (Додаток В. “Вправа на сусідніх нотах”). Перший звук витягується пальцем при низькому стані зап’ястя, а друга видобувається під час підйому зап’ястя. Це є основою елементарних навичок гри </w:t>
      </w:r>
      <w:proofErr w:type="spellStart"/>
      <w:r>
        <w:rPr>
          <w:rFonts w:ascii="Times New Roman" w:eastAsia="Times New Roman" w:hAnsi="Times New Roman" w:cs="Times New Roman"/>
          <w:sz w:val="28"/>
          <w:szCs w:val="28"/>
        </w:rPr>
        <w:t>legato</w:t>
      </w:r>
      <w:proofErr w:type="spellEnd"/>
      <w:r>
        <w:rPr>
          <w:rFonts w:ascii="Times New Roman" w:eastAsia="Times New Roman" w:hAnsi="Times New Roman" w:cs="Times New Roman"/>
          <w:sz w:val="28"/>
          <w:szCs w:val="28"/>
        </w:rPr>
        <w:t>. Учень намагається навчитися вільно переходити з пальця на палець, відпускаючи клавішу без тиску, але добре відчуваючи її.</w:t>
      </w:r>
    </w:p>
    <w:p w:rsidR="00B51C46" w:rsidRDefault="002A7521" w:rsidP="00915F5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Такі вправи слід </w:t>
      </w:r>
      <w:r w:rsidR="00915F51">
        <w:rPr>
          <w:rFonts w:ascii="Times New Roman" w:eastAsia="Times New Roman" w:hAnsi="Times New Roman" w:cs="Times New Roman"/>
          <w:sz w:val="28"/>
          <w:szCs w:val="28"/>
        </w:rPr>
        <w:t>використовувати</w:t>
      </w:r>
      <w:r>
        <w:rPr>
          <w:rFonts w:ascii="Times New Roman" w:eastAsia="Times New Roman" w:hAnsi="Times New Roman" w:cs="Times New Roman"/>
          <w:sz w:val="28"/>
          <w:szCs w:val="28"/>
        </w:rPr>
        <w:t xml:space="preserve"> з найбільш стійких та найбільших трьох пальців (2,3,4). Використовується активне занурення руки на 2-ий палець, ніби переступати з пальця на палець з невеликим відведенням в бік мелодії кисті та ліктя. Потім підйом руки з ві</w:t>
      </w:r>
      <w:r w:rsidR="00915F51">
        <w:rPr>
          <w:rFonts w:ascii="Times New Roman" w:eastAsia="Times New Roman" w:hAnsi="Times New Roman" w:cs="Times New Roman"/>
          <w:sz w:val="28"/>
          <w:szCs w:val="28"/>
        </w:rPr>
        <w:t xml:space="preserve">дчуттям «початку зльоту крила» </w:t>
      </w:r>
      <w:r w:rsidR="00915F51">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rPr>
        <w:t xml:space="preserve"> краще сприймається об’єднуючий рух руки. Слід </w:t>
      </w:r>
      <w:r w:rsidR="00915F51">
        <w:rPr>
          <w:rFonts w:ascii="Times New Roman" w:eastAsia="Times New Roman" w:hAnsi="Times New Roman" w:cs="Times New Roman"/>
          <w:sz w:val="28"/>
          <w:szCs w:val="28"/>
        </w:rPr>
        <w:t>звернути увагу учня на головне –</w:t>
      </w:r>
      <w:r>
        <w:rPr>
          <w:rFonts w:ascii="Times New Roman" w:eastAsia="Times New Roman" w:hAnsi="Times New Roman" w:cs="Times New Roman"/>
          <w:sz w:val="28"/>
          <w:szCs w:val="28"/>
        </w:rPr>
        <w:t xml:space="preserve"> відчуття лінії звуків. Момент плавного переходу одного звуку в інший потрібно пов’язувати з відчуттям «переступаючи» пальцями. Корисні короткі мотиви </w:t>
      </w:r>
      <w:proofErr w:type="spellStart"/>
      <w:r>
        <w:rPr>
          <w:rFonts w:ascii="Times New Roman" w:eastAsia="Times New Roman" w:hAnsi="Times New Roman" w:cs="Times New Roman"/>
          <w:sz w:val="28"/>
          <w:szCs w:val="28"/>
        </w:rPr>
        <w:t>legato</w:t>
      </w:r>
      <w:proofErr w:type="spellEnd"/>
      <w:r>
        <w:rPr>
          <w:rFonts w:ascii="Times New Roman" w:eastAsia="Times New Roman" w:hAnsi="Times New Roman" w:cs="Times New Roman"/>
          <w:sz w:val="28"/>
          <w:szCs w:val="28"/>
        </w:rPr>
        <w:t xml:space="preserve"> у прямому русі. Обережно переходити до гри 5-ти звучних послідовностей.</w:t>
      </w:r>
    </w:p>
    <w:p w:rsidR="00B51C46" w:rsidRDefault="002A7521" w:rsidP="00915F5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Позицією (Додаток В. “Вправа на позиційність гри”) називається положенням руки, коли всі потрібні клавіші знаходяться «під пальцями». Самий перехід з однієї позиції в іншу являє собою серйозну технічну складність. Перехід відбувається при активній участі першого пальця. Зрозумілим є те, що підкладання та перекладання першого пальця не відразу буде рівним, зручним та природнім. Слід прагнути, щоб перехід з однієї позиції в іншу відбувався непомітно для слуху. Н</w:t>
      </w:r>
      <w:r w:rsidR="00915F51">
        <w:rPr>
          <w:rFonts w:ascii="Times New Roman" w:eastAsia="Times New Roman" w:hAnsi="Times New Roman" w:cs="Times New Roman"/>
          <w:sz w:val="28"/>
          <w:szCs w:val="28"/>
        </w:rPr>
        <w:t>ат</w:t>
      </w:r>
      <w:r>
        <w:rPr>
          <w:rFonts w:ascii="Times New Roman" w:eastAsia="Times New Roman" w:hAnsi="Times New Roman" w:cs="Times New Roman"/>
          <w:sz w:val="28"/>
          <w:szCs w:val="28"/>
        </w:rPr>
        <w:t>иск першим або третім пальцем має бути без акценту та без провалу у звуці. Слід досягти абсолютної рівності та свободи руху кисті. Для того, щоб досягти звукової рівності, необхідно працювати над доброю координацією всіх частин руки. Рівність залежить від чіткого підкладання 1-го пальця.</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Рівність – це увага до 1-го пальця, а саме: висота, вправність при підкладанні, самостійність та своєчасність.</w:t>
      </w:r>
    </w:p>
    <w:p w:rsidR="00B51C46" w:rsidRDefault="002A7521" w:rsidP="00915F51">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Головна роль відводиться </w:t>
      </w:r>
      <w:proofErr w:type="spellStart"/>
      <w:r>
        <w:rPr>
          <w:rFonts w:ascii="Times New Roman" w:eastAsia="Times New Roman" w:hAnsi="Times New Roman" w:cs="Times New Roman"/>
          <w:sz w:val="28"/>
          <w:szCs w:val="28"/>
        </w:rPr>
        <w:t>гамоподібній</w:t>
      </w:r>
      <w:proofErr w:type="spellEnd"/>
      <w:r>
        <w:rPr>
          <w:rFonts w:ascii="Times New Roman" w:eastAsia="Times New Roman" w:hAnsi="Times New Roman" w:cs="Times New Roman"/>
          <w:sz w:val="28"/>
          <w:szCs w:val="28"/>
        </w:rPr>
        <w:t xml:space="preserve"> техніці, яка має відбуватися у двох напрямках. Цю вправу (Додаток В. “Вправа на </w:t>
      </w:r>
      <w:proofErr w:type="spellStart"/>
      <w:r>
        <w:rPr>
          <w:rFonts w:ascii="Times New Roman" w:eastAsia="Times New Roman" w:hAnsi="Times New Roman" w:cs="Times New Roman"/>
          <w:sz w:val="28"/>
          <w:szCs w:val="28"/>
        </w:rPr>
        <w:t>legato</w:t>
      </w:r>
      <w:proofErr w:type="spellEnd"/>
      <w:r>
        <w:rPr>
          <w:rFonts w:ascii="Times New Roman" w:eastAsia="Times New Roman" w:hAnsi="Times New Roman" w:cs="Times New Roman"/>
          <w:sz w:val="28"/>
          <w:szCs w:val="28"/>
        </w:rPr>
        <w:t xml:space="preserve"> для п’яти пальців”) слід грати штрихом</w:t>
      </w:r>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sz w:val="28"/>
          <w:szCs w:val="28"/>
        </w:rPr>
        <w:t>legato</w:t>
      </w:r>
      <w:proofErr w:type="spellEnd"/>
      <w:r>
        <w:rPr>
          <w:rFonts w:ascii="Times New Roman" w:eastAsia="Times New Roman" w:hAnsi="Times New Roman" w:cs="Times New Roman"/>
          <w:sz w:val="28"/>
          <w:szCs w:val="28"/>
        </w:rPr>
        <w:t xml:space="preserve">, тому що воно дає справжню фортепіанну звучність і розвиває техніку пальців, тоді як </w:t>
      </w:r>
      <w:proofErr w:type="spellStart"/>
      <w:r>
        <w:rPr>
          <w:rFonts w:ascii="Times New Roman" w:eastAsia="Times New Roman" w:hAnsi="Times New Roman" w:cs="Times New Roman"/>
          <w:sz w:val="28"/>
          <w:szCs w:val="28"/>
        </w:rPr>
        <w:t>staccato</w:t>
      </w:r>
      <w:proofErr w:type="spellEnd"/>
      <w:r>
        <w:rPr>
          <w:rFonts w:ascii="Times New Roman" w:eastAsia="Times New Roman" w:hAnsi="Times New Roman" w:cs="Times New Roman"/>
          <w:sz w:val="28"/>
          <w:szCs w:val="28"/>
        </w:rPr>
        <w:t xml:space="preserve"> завжди має тенденцію залучити в роботу всю руку [17, с.63].</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Потрібно пояснювати учню, що під час гри </w:t>
      </w:r>
      <w:proofErr w:type="spellStart"/>
      <w:r>
        <w:rPr>
          <w:rFonts w:ascii="Times New Roman" w:eastAsia="Times New Roman" w:hAnsi="Times New Roman" w:cs="Times New Roman"/>
          <w:sz w:val="28"/>
          <w:szCs w:val="28"/>
        </w:rPr>
        <w:t>legato</w:t>
      </w:r>
      <w:proofErr w:type="spellEnd"/>
      <w:r>
        <w:rPr>
          <w:rFonts w:ascii="Times New Roman" w:eastAsia="Times New Roman" w:hAnsi="Times New Roman" w:cs="Times New Roman"/>
          <w:sz w:val="28"/>
          <w:szCs w:val="28"/>
        </w:rPr>
        <w:t>, пальці на клавіатурі повинні ніби то «співати» на фортепіано, володіти не лише гарним звуком, але й вокальним фразуванням, досягати цільності лінії. При цьому особливо важливо, щоб у руці не було статичності, щоб рука рухалася разом з пальцями в напрямку музичного малюнку: невеликий рух кисті до 4-го і 5-го пальців, який необхідно учневі показати.</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Виразна гра хорошим повним звуком, на </w:t>
      </w:r>
      <w:proofErr w:type="spellStart"/>
      <w:r>
        <w:rPr>
          <w:rFonts w:ascii="Times New Roman" w:eastAsia="Times New Roman" w:hAnsi="Times New Roman" w:cs="Times New Roman"/>
          <w:sz w:val="28"/>
          <w:szCs w:val="28"/>
        </w:rPr>
        <w:t>legato</w:t>
      </w:r>
      <w:proofErr w:type="spellEnd"/>
      <w:r>
        <w:rPr>
          <w:rFonts w:ascii="Times New Roman" w:eastAsia="Times New Roman" w:hAnsi="Times New Roman" w:cs="Times New Roman"/>
          <w:sz w:val="28"/>
          <w:szCs w:val="28"/>
        </w:rPr>
        <w:t xml:space="preserve"> сприяє вірному відбору м’язів, необхідних для руху, запобігає від напруження. Більшу гнучкість, пластичність надають </w:t>
      </w:r>
      <w:r>
        <w:rPr>
          <w:rFonts w:ascii="Times New Roman" w:eastAsia="Times New Roman" w:hAnsi="Times New Roman" w:cs="Times New Roman"/>
          <w:sz w:val="28"/>
          <w:szCs w:val="28"/>
        </w:rPr>
        <w:lastRenderedPageBreak/>
        <w:t>об’єднуючі рухи руки. Але при цьому не слід упускати з виду активність пальців та відчуття дихання.</w:t>
      </w:r>
      <w:r>
        <w:rPr>
          <w:rFonts w:ascii="Times New Roman" w:eastAsia="Times New Roman" w:hAnsi="Times New Roman" w:cs="Times New Roman"/>
          <w:b/>
          <w:sz w:val="28"/>
          <w:szCs w:val="28"/>
        </w:rPr>
        <w:t xml:space="preserve"> </w:t>
      </w:r>
    </w:p>
    <w:p w:rsidR="00B51C46" w:rsidRDefault="002A7521" w:rsidP="00915F5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Початківці зазвичай, зосереджують свою увагу н</w:t>
      </w:r>
      <w:r w:rsidR="00915F51">
        <w:rPr>
          <w:rFonts w:ascii="Times New Roman" w:eastAsia="Times New Roman" w:hAnsi="Times New Roman" w:cs="Times New Roman"/>
          <w:sz w:val="28"/>
          <w:szCs w:val="28"/>
        </w:rPr>
        <w:t xml:space="preserve">е на мелодії, а на своїх діях. </w:t>
      </w:r>
      <w:r>
        <w:rPr>
          <w:rFonts w:ascii="Times New Roman" w:eastAsia="Times New Roman" w:hAnsi="Times New Roman" w:cs="Times New Roman"/>
          <w:sz w:val="28"/>
          <w:szCs w:val="28"/>
        </w:rPr>
        <w:t xml:space="preserve">Це цілком гальмує вироблення навички.  Лише тоді, коли дитина вся поринає в мелодію і не стежить за своїми рухами, навичка починає швидко вдосконалюватися. </w:t>
      </w:r>
    </w:p>
    <w:p w:rsidR="00B51C46" w:rsidRDefault="002A7521" w:rsidP="00915F5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кращого розуміння учнем щодо слухових уявлень, вчителю слід показати будову інструмента, щоб учень заглянув на роботу молоточків та механізм звукоутворення, для того, щоб учень міг порівняти який звук утворюється при м’якому та </w:t>
      </w:r>
      <w:r w:rsidR="00915F51">
        <w:rPr>
          <w:rFonts w:ascii="Times New Roman" w:eastAsia="Times New Roman" w:hAnsi="Times New Roman" w:cs="Times New Roman"/>
          <w:sz w:val="28"/>
          <w:szCs w:val="28"/>
        </w:rPr>
        <w:t>жорсткому</w:t>
      </w:r>
      <w:r>
        <w:rPr>
          <w:rFonts w:ascii="Times New Roman" w:eastAsia="Times New Roman" w:hAnsi="Times New Roman" w:cs="Times New Roman"/>
          <w:sz w:val="28"/>
          <w:szCs w:val="28"/>
        </w:rPr>
        <w:t xml:space="preserve"> натиску (проаналізувати як ведуть себе молоточки при різних натисках). А саме засвоєння нотної грамоти не є механічним, а в опорі на </w:t>
      </w:r>
      <w:proofErr w:type="spellStart"/>
      <w:r>
        <w:rPr>
          <w:rFonts w:ascii="Times New Roman" w:eastAsia="Times New Roman" w:hAnsi="Times New Roman" w:cs="Times New Roman"/>
          <w:sz w:val="28"/>
          <w:szCs w:val="28"/>
        </w:rPr>
        <w:t>звуковисотність</w:t>
      </w:r>
      <w:proofErr w:type="spellEnd"/>
      <w:r>
        <w:rPr>
          <w:rFonts w:ascii="Times New Roman" w:eastAsia="Times New Roman" w:hAnsi="Times New Roman" w:cs="Times New Roman"/>
          <w:sz w:val="28"/>
          <w:szCs w:val="28"/>
        </w:rPr>
        <w:t xml:space="preserve">; розуміння того, що ноти, які написані підряд, і будуть на клавіатурі відтворюються підряд, через ноту - через клавішу, або звучання на одній ноті. Коли учень це все усвідомить, то слід переходити до підбору та запису легких </w:t>
      </w:r>
      <w:proofErr w:type="spellStart"/>
      <w:r>
        <w:rPr>
          <w:rFonts w:ascii="Times New Roman" w:eastAsia="Times New Roman" w:hAnsi="Times New Roman" w:cs="Times New Roman"/>
          <w:sz w:val="28"/>
          <w:szCs w:val="28"/>
        </w:rPr>
        <w:t>поспівок</w:t>
      </w:r>
      <w:proofErr w:type="spellEnd"/>
      <w:r>
        <w:rPr>
          <w:rFonts w:ascii="Times New Roman" w:eastAsia="Times New Roman" w:hAnsi="Times New Roman" w:cs="Times New Roman"/>
          <w:sz w:val="28"/>
          <w:szCs w:val="28"/>
        </w:rPr>
        <w:t xml:space="preserve"> чи пісень, розуміючи це висхідний чи низхідний рух, асоціювати цей рух з положенням на клавіатурі. А саме: вчитель грає </w:t>
      </w:r>
      <w:proofErr w:type="spellStart"/>
      <w:r>
        <w:rPr>
          <w:rFonts w:ascii="Times New Roman" w:eastAsia="Times New Roman" w:hAnsi="Times New Roman" w:cs="Times New Roman"/>
          <w:sz w:val="28"/>
          <w:szCs w:val="28"/>
        </w:rPr>
        <w:t>поспівку</w:t>
      </w:r>
      <w:proofErr w:type="spellEnd"/>
      <w:r>
        <w:rPr>
          <w:rFonts w:ascii="Times New Roman" w:eastAsia="Times New Roman" w:hAnsi="Times New Roman" w:cs="Times New Roman"/>
          <w:sz w:val="28"/>
          <w:szCs w:val="28"/>
        </w:rPr>
        <w:t xml:space="preserve">, потім задає питання: “куди саме рухається мелодія (вгору, чи вниз; підряд, чи стрибкоподібно)?”, грає ще раз. Далі вчитель просить: “Якщо мелодія </w:t>
      </w:r>
      <w:proofErr w:type="spellStart"/>
      <w:r>
        <w:rPr>
          <w:rFonts w:ascii="Times New Roman" w:eastAsia="Times New Roman" w:hAnsi="Times New Roman" w:cs="Times New Roman"/>
          <w:sz w:val="28"/>
          <w:szCs w:val="28"/>
        </w:rPr>
        <w:t>йтиме</w:t>
      </w:r>
      <w:proofErr w:type="spellEnd"/>
      <w:r>
        <w:rPr>
          <w:rFonts w:ascii="Times New Roman" w:eastAsia="Times New Roman" w:hAnsi="Times New Roman" w:cs="Times New Roman"/>
          <w:sz w:val="28"/>
          <w:szCs w:val="28"/>
        </w:rPr>
        <w:t xml:space="preserve"> вгору, то правою рукою слід провести по горизонталі вправо, а якщо вниз - то вліво (підготовка учня до орієнтації на клавіатурі)”. Наступний етап: показ кожного звуку окремо, звертаючи увагу учня на відстань між звуками, потім рекомендується записати це схематично на аркуші, а потім вже приступати до підбору на клавіатурі.</w:t>
      </w:r>
    </w:p>
    <w:p w:rsidR="00B51C46" w:rsidRDefault="002A7521" w:rsidP="00915F51">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ході проведення занять ми поступово вводили більш складні за змістовим наповненням вправи-ігри, метою яких було розширення у дітей фонду музично-слухових уявлень  у пластичному русі.</w:t>
      </w:r>
    </w:p>
    <w:p w:rsidR="00B51C46" w:rsidRDefault="002A7521" w:rsidP="00915F51">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Зазначимо, що цікавий зміст, різноманітність художнього задуму, динамічна зміна подій є характерними ознаками пісень, ігор, які відповідають психофізіологічним особливостям дітей. Молодші школярі швидко вивчали напам’ять віршовані тексти, вчилися ритмізувати та </w:t>
      </w:r>
      <w:proofErr w:type="spellStart"/>
      <w:r>
        <w:rPr>
          <w:rFonts w:ascii="Times New Roman" w:eastAsia="Times New Roman" w:hAnsi="Times New Roman" w:cs="Times New Roman"/>
          <w:sz w:val="28"/>
          <w:szCs w:val="28"/>
          <w:highlight w:val="white"/>
        </w:rPr>
        <w:t>мелодизувати</w:t>
      </w:r>
      <w:proofErr w:type="spellEnd"/>
      <w:r>
        <w:rPr>
          <w:rFonts w:ascii="Times New Roman" w:eastAsia="Times New Roman" w:hAnsi="Times New Roman" w:cs="Times New Roman"/>
          <w:sz w:val="28"/>
          <w:szCs w:val="28"/>
          <w:highlight w:val="white"/>
        </w:rPr>
        <w:t xml:space="preserve"> їх за </w:t>
      </w:r>
      <w:r>
        <w:rPr>
          <w:rFonts w:ascii="Times New Roman" w:eastAsia="Times New Roman" w:hAnsi="Times New Roman" w:cs="Times New Roman"/>
          <w:sz w:val="28"/>
          <w:szCs w:val="28"/>
          <w:highlight w:val="white"/>
        </w:rPr>
        <w:lastRenderedPageBreak/>
        <w:t>власним бажанням. Адже, такі завдання сприяють розвитку почуття ритму, збадьорюють, спонукають до активних дій.</w:t>
      </w:r>
    </w:p>
    <w:p w:rsidR="00B51C46" w:rsidRDefault="002A7521" w:rsidP="00915F51">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Для визначення ефективності запропонованої методики розвитку піаністичних навичок, виявлення якісних і кількісних змін у досліджуваних процесах була розроблена методика контрольного експерименту. Вона включала проведення діагностичних зрізів за програмою </w:t>
      </w:r>
      <w:proofErr w:type="spellStart"/>
      <w:r>
        <w:rPr>
          <w:rFonts w:ascii="Times New Roman" w:eastAsia="Times New Roman" w:hAnsi="Times New Roman" w:cs="Times New Roman"/>
          <w:sz w:val="28"/>
          <w:szCs w:val="28"/>
          <w:highlight w:val="white"/>
        </w:rPr>
        <w:t>констатувального</w:t>
      </w:r>
      <w:proofErr w:type="spellEnd"/>
      <w:r>
        <w:rPr>
          <w:rFonts w:ascii="Times New Roman" w:eastAsia="Times New Roman" w:hAnsi="Times New Roman" w:cs="Times New Roman"/>
          <w:sz w:val="28"/>
          <w:szCs w:val="28"/>
          <w:highlight w:val="white"/>
        </w:rPr>
        <w:t xml:space="preserve"> експерименту з використанням ідентичних йому методів (опитування, протоколювання спостережень, музично-творчих завдань, тестів), а також порівняльний аналіз результатів </w:t>
      </w:r>
      <w:proofErr w:type="spellStart"/>
      <w:r>
        <w:rPr>
          <w:rFonts w:ascii="Times New Roman" w:eastAsia="Times New Roman" w:hAnsi="Times New Roman" w:cs="Times New Roman"/>
          <w:sz w:val="28"/>
          <w:szCs w:val="28"/>
          <w:highlight w:val="white"/>
        </w:rPr>
        <w:t>констатувального</w:t>
      </w:r>
      <w:proofErr w:type="spellEnd"/>
      <w:r>
        <w:rPr>
          <w:rFonts w:ascii="Times New Roman" w:eastAsia="Times New Roman" w:hAnsi="Times New Roman" w:cs="Times New Roman"/>
          <w:sz w:val="28"/>
          <w:szCs w:val="28"/>
          <w:highlight w:val="white"/>
        </w:rPr>
        <w:t xml:space="preserve"> та контрольного діагностування за показниками розроблених критеріїв розвитку творчих здібностей дітей молодшого шкільного віку в експериментальній та контрольній групах.</w:t>
      </w:r>
    </w:p>
    <w:p w:rsidR="00B51C46" w:rsidRDefault="002A7521" w:rsidP="00915F51">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Для зручності узагальнення результатів розвитку піаністичних навичок отриманих дошкільниками КГ та ЕГ за кожним критерієм було проаналізовано розходження у кількості балів за наступними показниками: середнім арифметичним, медіаною та середнім квадратичним відхиленням.</w:t>
      </w:r>
    </w:p>
    <w:p w:rsidR="00B51C46" w:rsidRDefault="002A7521" w:rsidP="00915F51">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Порівняння отриманих експериментальних даних </w:t>
      </w:r>
      <w:proofErr w:type="spellStart"/>
      <w:r>
        <w:rPr>
          <w:rFonts w:ascii="Times New Roman" w:eastAsia="Times New Roman" w:hAnsi="Times New Roman" w:cs="Times New Roman"/>
          <w:sz w:val="28"/>
          <w:szCs w:val="28"/>
          <w:highlight w:val="white"/>
        </w:rPr>
        <w:t>констатувального</w:t>
      </w:r>
      <w:proofErr w:type="spellEnd"/>
      <w:r>
        <w:rPr>
          <w:rFonts w:ascii="Times New Roman" w:eastAsia="Times New Roman" w:hAnsi="Times New Roman" w:cs="Times New Roman"/>
          <w:sz w:val="28"/>
          <w:szCs w:val="28"/>
          <w:highlight w:val="white"/>
        </w:rPr>
        <w:t xml:space="preserve"> та контрольного зрізів ЕГ та КГ подано у таблиці 3.1.</w:t>
      </w:r>
    </w:p>
    <w:p w:rsidR="00B51C46" w:rsidRDefault="002A7521" w:rsidP="00915F51">
      <w:pPr>
        <w:spacing w:after="0" w:line="360" w:lineRule="auto"/>
        <w:ind w:firstLine="709"/>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Таблиця 3.1</w:t>
      </w:r>
    </w:p>
    <w:p w:rsidR="00B51C46" w:rsidRDefault="002A7521" w:rsidP="00915F51">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Динаміка розвитку </w:t>
      </w:r>
      <w:r w:rsidR="00915F51">
        <w:rPr>
          <w:rFonts w:ascii="Times New Roman" w:eastAsia="Times New Roman" w:hAnsi="Times New Roman" w:cs="Times New Roman"/>
          <w:sz w:val="28"/>
          <w:szCs w:val="28"/>
          <w:highlight w:val="white"/>
        </w:rPr>
        <w:t>піаністичних навичок</w:t>
      </w:r>
      <w:r>
        <w:rPr>
          <w:rFonts w:ascii="Times New Roman" w:eastAsia="Times New Roman" w:hAnsi="Times New Roman" w:cs="Times New Roman"/>
          <w:sz w:val="28"/>
          <w:szCs w:val="28"/>
          <w:highlight w:val="white"/>
        </w:rPr>
        <w:t xml:space="preserve"> у дітей молодшого шкільного віку</w:t>
      </w:r>
    </w:p>
    <w:tbl>
      <w:tblPr>
        <w:tblStyle w:val="af6"/>
        <w:tblW w:w="935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38"/>
        <w:gridCol w:w="2339"/>
        <w:gridCol w:w="2339"/>
        <w:gridCol w:w="2339"/>
      </w:tblGrid>
      <w:tr w:rsidR="00B51C46" w:rsidTr="00915F51">
        <w:trPr>
          <w:trHeight w:val="221"/>
        </w:trPr>
        <w:tc>
          <w:tcPr>
            <w:tcW w:w="2338" w:type="dxa"/>
            <w:vMerge w:val="restart"/>
            <w:shd w:val="clear" w:color="auto" w:fill="auto"/>
            <w:tcMar>
              <w:top w:w="100" w:type="dxa"/>
              <w:left w:w="100" w:type="dxa"/>
              <w:bottom w:w="100" w:type="dxa"/>
              <w:right w:w="100" w:type="dxa"/>
            </w:tcMar>
          </w:tcPr>
          <w:p w:rsidR="00B51C46" w:rsidRPr="00915F51" w:rsidRDefault="002A7521" w:rsidP="00915F5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915F51">
              <w:rPr>
                <w:rFonts w:ascii="Times New Roman" w:eastAsia="Times New Roman" w:hAnsi="Times New Roman" w:cs="Times New Roman"/>
                <w:b/>
                <w:sz w:val="24"/>
                <w:szCs w:val="24"/>
              </w:rPr>
              <w:t>Групи</w:t>
            </w:r>
          </w:p>
        </w:tc>
        <w:tc>
          <w:tcPr>
            <w:tcW w:w="7014" w:type="dxa"/>
            <w:gridSpan w:val="3"/>
            <w:shd w:val="clear" w:color="auto" w:fill="auto"/>
            <w:tcMar>
              <w:top w:w="100" w:type="dxa"/>
              <w:left w:w="100" w:type="dxa"/>
              <w:bottom w:w="100" w:type="dxa"/>
              <w:right w:w="100" w:type="dxa"/>
            </w:tcMar>
          </w:tcPr>
          <w:p w:rsidR="00B51C46" w:rsidRPr="00915F51" w:rsidRDefault="002A7521" w:rsidP="00915F5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915F51">
              <w:rPr>
                <w:rFonts w:ascii="Times New Roman" w:eastAsia="Times New Roman" w:hAnsi="Times New Roman" w:cs="Times New Roman"/>
                <w:b/>
                <w:sz w:val="24"/>
                <w:szCs w:val="24"/>
              </w:rPr>
              <w:t>Рівні розвитку піаністичних навичок (%)</w:t>
            </w:r>
          </w:p>
        </w:tc>
      </w:tr>
      <w:tr w:rsidR="00B51C46" w:rsidTr="00915F51">
        <w:trPr>
          <w:trHeight w:val="299"/>
        </w:trPr>
        <w:tc>
          <w:tcPr>
            <w:tcW w:w="2338" w:type="dxa"/>
            <w:vMerge/>
            <w:shd w:val="clear" w:color="auto" w:fill="auto"/>
            <w:tcMar>
              <w:top w:w="100" w:type="dxa"/>
              <w:left w:w="100" w:type="dxa"/>
              <w:bottom w:w="100" w:type="dxa"/>
              <w:right w:w="100" w:type="dxa"/>
            </w:tcMar>
          </w:tcPr>
          <w:p w:rsidR="00B51C46" w:rsidRPr="00915F51" w:rsidRDefault="00B51C46" w:rsidP="00915F5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p>
        </w:tc>
        <w:tc>
          <w:tcPr>
            <w:tcW w:w="2338" w:type="dxa"/>
            <w:shd w:val="clear" w:color="auto" w:fill="auto"/>
            <w:tcMar>
              <w:top w:w="100" w:type="dxa"/>
              <w:left w:w="100" w:type="dxa"/>
              <w:bottom w:w="100" w:type="dxa"/>
              <w:right w:w="100" w:type="dxa"/>
            </w:tcMar>
          </w:tcPr>
          <w:p w:rsidR="00B51C46" w:rsidRPr="00915F51" w:rsidRDefault="002A7521" w:rsidP="00915F5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915F51">
              <w:rPr>
                <w:rFonts w:ascii="Times New Roman" w:eastAsia="Times New Roman" w:hAnsi="Times New Roman" w:cs="Times New Roman"/>
                <w:b/>
                <w:sz w:val="24"/>
                <w:szCs w:val="24"/>
              </w:rPr>
              <w:t>Низький рівень</w:t>
            </w:r>
          </w:p>
        </w:tc>
        <w:tc>
          <w:tcPr>
            <w:tcW w:w="2338" w:type="dxa"/>
            <w:shd w:val="clear" w:color="auto" w:fill="auto"/>
            <w:tcMar>
              <w:top w:w="100" w:type="dxa"/>
              <w:left w:w="100" w:type="dxa"/>
              <w:bottom w:w="100" w:type="dxa"/>
              <w:right w:w="100" w:type="dxa"/>
            </w:tcMar>
          </w:tcPr>
          <w:p w:rsidR="00B51C46" w:rsidRPr="00915F51" w:rsidRDefault="002A7521" w:rsidP="00915F5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915F51">
              <w:rPr>
                <w:rFonts w:ascii="Times New Roman" w:eastAsia="Times New Roman" w:hAnsi="Times New Roman" w:cs="Times New Roman"/>
                <w:b/>
                <w:sz w:val="24"/>
                <w:szCs w:val="24"/>
              </w:rPr>
              <w:t>Середній рівень</w:t>
            </w:r>
          </w:p>
        </w:tc>
        <w:tc>
          <w:tcPr>
            <w:tcW w:w="2338" w:type="dxa"/>
            <w:shd w:val="clear" w:color="auto" w:fill="auto"/>
            <w:tcMar>
              <w:top w:w="100" w:type="dxa"/>
              <w:left w:w="100" w:type="dxa"/>
              <w:bottom w:w="100" w:type="dxa"/>
              <w:right w:w="100" w:type="dxa"/>
            </w:tcMar>
          </w:tcPr>
          <w:p w:rsidR="00B51C46" w:rsidRPr="00915F51" w:rsidRDefault="002A7521" w:rsidP="00915F5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915F51">
              <w:rPr>
                <w:rFonts w:ascii="Times New Roman" w:eastAsia="Times New Roman" w:hAnsi="Times New Roman" w:cs="Times New Roman"/>
                <w:b/>
                <w:sz w:val="24"/>
                <w:szCs w:val="24"/>
              </w:rPr>
              <w:t>Високий рівень</w:t>
            </w:r>
          </w:p>
        </w:tc>
      </w:tr>
      <w:tr w:rsidR="00B51C46" w:rsidTr="0076734A">
        <w:trPr>
          <w:trHeight w:val="133"/>
        </w:trPr>
        <w:tc>
          <w:tcPr>
            <w:tcW w:w="9352" w:type="dxa"/>
            <w:gridSpan w:val="4"/>
            <w:shd w:val="clear" w:color="auto" w:fill="auto"/>
            <w:tcMar>
              <w:top w:w="100" w:type="dxa"/>
              <w:left w:w="100" w:type="dxa"/>
              <w:bottom w:w="100" w:type="dxa"/>
              <w:right w:w="100" w:type="dxa"/>
            </w:tcMar>
          </w:tcPr>
          <w:p w:rsidR="00B51C46" w:rsidRDefault="002A7521" w:rsidP="00915F51">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Констатувальний</w:t>
            </w:r>
            <w:proofErr w:type="spellEnd"/>
            <w:r>
              <w:rPr>
                <w:rFonts w:ascii="Times New Roman" w:eastAsia="Times New Roman" w:hAnsi="Times New Roman" w:cs="Times New Roman"/>
                <w:sz w:val="24"/>
                <w:szCs w:val="24"/>
              </w:rPr>
              <w:t xml:space="preserve"> експеримент</w:t>
            </w:r>
          </w:p>
        </w:tc>
      </w:tr>
      <w:tr w:rsidR="00B51C46" w:rsidTr="00915F51">
        <w:trPr>
          <w:trHeight w:val="130"/>
        </w:trPr>
        <w:tc>
          <w:tcPr>
            <w:tcW w:w="2338" w:type="dxa"/>
            <w:shd w:val="clear" w:color="auto" w:fill="auto"/>
            <w:tcMar>
              <w:top w:w="100" w:type="dxa"/>
              <w:left w:w="100" w:type="dxa"/>
              <w:bottom w:w="100" w:type="dxa"/>
              <w:right w:w="100" w:type="dxa"/>
            </w:tcMar>
          </w:tcPr>
          <w:p w:rsidR="00B51C46" w:rsidRDefault="002A7521" w:rsidP="00915F5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КГ</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76734A" w:rsidRDefault="002A7521" w:rsidP="00915F51">
            <w:pPr>
              <w:widowControl w:val="0"/>
              <w:spacing w:after="0" w:line="240" w:lineRule="auto"/>
              <w:rPr>
                <w:rFonts w:ascii="Times New Roman" w:eastAsia="Times New Roman" w:hAnsi="Times New Roman" w:cs="Times New Roman"/>
                <w:sz w:val="24"/>
                <w:szCs w:val="24"/>
              </w:rPr>
            </w:pPr>
            <w:r w:rsidRPr="0076734A">
              <w:rPr>
                <w:rFonts w:ascii="Times New Roman" w:eastAsia="Times New Roman" w:hAnsi="Times New Roman" w:cs="Times New Roman"/>
                <w:sz w:val="24"/>
                <w:szCs w:val="24"/>
              </w:rPr>
              <w:t>36</w:t>
            </w:r>
          </w:p>
        </w:tc>
        <w:tc>
          <w:tcPr>
            <w:tcW w:w="233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51C46" w:rsidRPr="0076734A" w:rsidRDefault="002A7521" w:rsidP="00915F51">
            <w:pPr>
              <w:widowControl w:val="0"/>
              <w:spacing w:after="0" w:line="240" w:lineRule="auto"/>
              <w:rPr>
                <w:rFonts w:ascii="Times New Roman" w:eastAsia="Times New Roman" w:hAnsi="Times New Roman" w:cs="Times New Roman"/>
                <w:sz w:val="24"/>
                <w:szCs w:val="24"/>
              </w:rPr>
            </w:pPr>
            <w:r w:rsidRPr="0076734A">
              <w:rPr>
                <w:rFonts w:ascii="Times New Roman" w:eastAsia="Times New Roman" w:hAnsi="Times New Roman" w:cs="Times New Roman"/>
                <w:sz w:val="24"/>
                <w:szCs w:val="24"/>
              </w:rPr>
              <w:t>52</w:t>
            </w:r>
          </w:p>
        </w:tc>
        <w:tc>
          <w:tcPr>
            <w:tcW w:w="233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51C46" w:rsidRPr="0076734A" w:rsidRDefault="002A7521" w:rsidP="00915F51">
            <w:pPr>
              <w:widowControl w:val="0"/>
              <w:spacing w:after="0" w:line="240" w:lineRule="auto"/>
              <w:rPr>
                <w:rFonts w:ascii="Times New Roman" w:eastAsia="Times New Roman" w:hAnsi="Times New Roman" w:cs="Times New Roman"/>
                <w:sz w:val="24"/>
                <w:szCs w:val="24"/>
              </w:rPr>
            </w:pPr>
            <w:r w:rsidRPr="0076734A">
              <w:rPr>
                <w:rFonts w:ascii="Times New Roman" w:eastAsia="Times New Roman" w:hAnsi="Times New Roman" w:cs="Times New Roman"/>
                <w:sz w:val="24"/>
                <w:szCs w:val="24"/>
              </w:rPr>
              <w:t>12</w:t>
            </w:r>
          </w:p>
        </w:tc>
      </w:tr>
      <w:tr w:rsidR="00B51C46" w:rsidTr="00915F51">
        <w:trPr>
          <w:trHeight w:val="208"/>
        </w:trPr>
        <w:tc>
          <w:tcPr>
            <w:tcW w:w="2338" w:type="dxa"/>
            <w:shd w:val="clear" w:color="auto" w:fill="auto"/>
            <w:tcMar>
              <w:top w:w="100" w:type="dxa"/>
              <w:left w:w="100" w:type="dxa"/>
              <w:bottom w:w="100" w:type="dxa"/>
              <w:right w:w="100" w:type="dxa"/>
            </w:tcMar>
          </w:tcPr>
          <w:p w:rsidR="00B51C46" w:rsidRDefault="002A7521" w:rsidP="00915F5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w:t>
            </w:r>
          </w:p>
        </w:tc>
        <w:tc>
          <w:tcPr>
            <w:tcW w:w="23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51C46" w:rsidRPr="0076734A" w:rsidRDefault="002A7521" w:rsidP="00915F51">
            <w:pPr>
              <w:widowControl w:val="0"/>
              <w:spacing w:after="0" w:line="240" w:lineRule="auto"/>
              <w:rPr>
                <w:rFonts w:ascii="Times New Roman" w:eastAsia="Times New Roman" w:hAnsi="Times New Roman" w:cs="Times New Roman"/>
                <w:sz w:val="24"/>
                <w:szCs w:val="24"/>
              </w:rPr>
            </w:pPr>
            <w:r w:rsidRPr="0076734A">
              <w:rPr>
                <w:rFonts w:ascii="Times New Roman" w:eastAsia="Times New Roman" w:hAnsi="Times New Roman" w:cs="Times New Roman"/>
                <w:sz w:val="24"/>
                <w:szCs w:val="24"/>
              </w:rPr>
              <w:t>44</w:t>
            </w:r>
          </w:p>
        </w:tc>
        <w:tc>
          <w:tcPr>
            <w:tcW w:w="2338" w:type="dxa"/>
            <w:tcBorders>
              <w:top w:val="nil"/>
              <w:left w:val="nil"/>
              <w:bottom w:val="single" w:sz="8" w:space="0" w:color="000000"/>
              <w:right w:val="single" w:sz="8" w:space="0" w:color="000000"/>
            </w:tcBorders>
            <w:tcMar>
              <w:top w:w="100" w:type="dxa"/>
              <w:left w:w="100" w:type="dxa"/>
              <w:bottom w:w="100" w:type="dxa"/>
              <w:right w:w="100" w:type="dxa"/>
            </w:tcMar>
          </w:tcPr>
          <w:p w:rsidR="00B51C46" w:rsidRPr="0076734A" w:rsidRDefault="002A7521" w:rsidP="00915F51">
            <w:pPr>
              <w:widowControl w:val="0"/>
              <w:spacing w:after="0" w:line="240" w:lineRule="auto"/>
              <w:rPr>
                <w:rFonts w:ascii="Times New Roman" w:eastAsia="Times New Roman" w:hAnsi="Times New Roman" w:cs="Times New Roman"/>
                <w:sz w:val="24"/>
                <w:szCs w:val="24"/>
              </w:rPr>
            </w:pPr>
            <w:r w:rsidRPr="0076734A">
              <w:rPr>
                <w:rFonts w:ascii="Times New Roman" w:eastAsia="Times New Roman" w:hAnsi="Times New Roman" w:cs="Times New Roman"/>
                <w:sz w:val="24"/>
                <w:szCs w:val="24"/>
              </w:rPr>
              <w:t>44</w:t>
            </w:r>
          </w:p>
        </w:tc>
        <w:tc>
          <w:tcPr>
            <w:tcW w:w="2338" w:type="dxa"/>
            <w:tcBorders>
              <w:top w:val="nil"/>
              <w:left w:val="nil"/>
              <w:bottom w:val="single" w:sz="8" w:space="0" w:color="000000"/>
              <w:right w:val="single" w:sz="8" w:space="0" w:color="000000"/>
            </w:tcBorders>
            <w:tcMar>
              <w:top w:w="100" w:type="dxa"/>
              <w:left w:w="100" w:type="dxa"/>
              <w:bottom w:w="100" w:type="dxa"/>
              <w:right w:w="100" w:type="dxa"/>
            </w:tcMar>
          </w:tcPr>
          <w:p w:rsidR="00B51C46" w:rsidRPr="0076734A" w:rsidRDefault="002A7521" w:rsidP="00915F51">
            <w:pPr>
              <w:widowControl w:val="0"/>
              <w:spacing w:after="0" w:line="240" w:lineRule="auto"/>
              <w:rPr>
                <w:rFonts w:ascii="Times New Roman" w:eastAsia="Times New Roman" w:hAnsi="Times New Roman" w:cs="Times New Roman"/>
                <w:sz w:val="24"/>
                <w:szCs w:val="24"/>
              </w:rPr>
            </w:pPr>
            <w:r w:rsidRPr="0076734A">
              <w:rPr>
                <w:rFonts w:ascii="Times New Roman" w:eastAsia="Times New Roman" w:hAnsi="Times New Roman" w:cs="Times New Roman"/>
                <w:sz w:val="24"/>
                <w:szCs w:val="24"/>
              </w:rPr>
              <w:t>12</w:t>
            </w:r>
          </w:p>
        </w:tc>
      </w:tr>
      <w:tr w:rsidR="00B51C46" w:rsidTr="00915F51">
        <w:trPr>
          <w:trHeight w:val="217"/>
        </w:trPr>
        <w:tc>
          <w:tcPr>
            <w:tcW w:w="9352" w:type="dxa"/>
            <w:gridSpan w:val="4"/>
            <w:shd w:val="clear" w:color="auto" w:fill="auto"/>
            <w:tcMar>
              <w:top w:w="100" w:type="dxa"/>
              <w:left w:w="100" w:type="dxa"/>
              <w:bottom w:w="100" w:type="dxa"/>
              <w:right w:w="100" w:type="dxa"/>
            </w:tcMar>
          </w:tcPr>
          <w:p w:rsidR="00B51C46" w:rsidRPr="0076734A" w:rsidRDefault="002A7521" w:rsidP="00915F51">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76734A">
              <w:rPr>
                <w:rFonts w:ascii="Times New Roman" w:eastAsia="Times New Roman" w:hAnsi="Times New Roman" w:cs="Times New Roman"/>
                <w:sz w:val="24"/>
                <w:szCs w:val="24"/>
              </w:rPr>
              <w:t>Формувальний експеримент</w:t>
            </w:r>
          </w:p>
        </w:tc>
      </w:tr>
      <w:tr w:rsidR="00B51C46" w:rsidTr="00915F51">
        <w:trPr>
          <w:trHeight w:val="52"/>
        </w:trPr>
        <w:tc>
          <w:tcPr>
            <w:tcW w:w="2338" w:type="dxa"/>
            <w:shd w:val="clear" w:color="auto" w:fill="auto"/>
            <w:tcMar>
              <w:top w:w="100" w:type="dxa"/>
              <w:left w:w="100" w:type="dxa"/>
              <w:bottom w:w="100" w:type="dxa"/>
              <w:right w:w="100" w:type="dxa"/>
            </w:tcMar>
          </w:tcPr>
          <w:p w:rsidR="00B51C46" w:rsidRDefault="002A7521" w:rsidP="00915F5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КГ</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1C46" w:rsidRPr="0076734A" w:rsidRDefault="002A7521" w:rsidP="00915F51">
            <w:pPr>
              <w:widowControl w:val="0"/>
              <w:spacing w:after="0" w:line="240" w:lineRule="auto"/>
              <w:rPr>
                <w:rFonts w:ascii="Times New Roman" w:eastAsia="Times New Roman" w:hAnsi="Times New Roman" w:cs="Times New Roman"/>
                <w:sz w:val="24"/>
                <w:szCs w:val="24"/>
              </w:rPr>
            </w:pPr>
            <w:r w:rsidRPr="0076734A">
              <w:rPr>
                <w:rFonts w:ascii="Times New Roman" w:eastAsia="Times New Roman" w:hAnsi="Times New Roman" w:cs="Times New Roman"/>
                <w:sz w:val="24"/>
                <w:szCs w:val="24"/>
              </w:rPr>
              <w:t>20</w:t>
            </w:r>
          </w:p>
        </w:tc>
        <w:tc>
          <w:tcPr>
            <w:tcW w:w="233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51C46" w:rsidRPr="0076734A" w:rsidRDefault="002A7521" w:rsidP="00915F51">
            <w:pPr>
              <w:widowControl w:val="0"/>
              <w:spacing w:after="0" w:line="240" w:lineRule="auto"/>
              <w:rPr>
                <w:rFonts w:ascii="Times New Roman" w:eastAsia="Times New Roman" w:hAnsi="Times New Roman" w:cs="Times New Roman"/>
                <w:sz w:val="24"/>
                <w:szCs w:val="24"/>
              </w:rPr>
            </w:pPr>
            <w:r w:rsidRPr="0076734A">
              <w:rPr>
                <w:rFonts w:ascii="Times New Roman" w:eastAsia="Times New Roman" w:hAnsi="Times New Roman" w:cs="Times New Roman"/>
                <w:sz w:val="24"/>
                <w:szCs w:val="24"/>
              </w:rPr>
              <w:t>48</w:t>
            </w:r>
          </w:p>
        </w:tc>
        <w:tc>
          <w:tcPr>
            <w:tcW w:w="233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51C46" w:rsidRPr="0076734A" w:rsidRDefault="002A7521" w:rsidP="00915F51">
            <w:pPr>
              <w:widowControl w:val="0"/>
              <w:spacing w:after="0" w:line="240" w:lineRule="auto"/>
              <w:rPr>
                <w:rFonts w:ascii="Times New Roman" w:eastAsia="Times New Roman" w:hAnsi="Times New Roman" w:cs="Times New Roman"/>
                <w:sz w:val="24"/>
                <w:szCs w:val="24"/>
              </w:rPr>
            </w:pPr>
            <w:r w:rsidRPr="0076734A">
              <w:rPr>
                <w:rFonts w:ascii="Times New Roman" w:eastAsia="Times New Roman" w:hAnsi="Times New Roman" w:cs="Times New Roman"/>
                <w:sz w:val="24"/>
                <w:szCs w:val="24"/>
              </w:rPr>
              <w:t>48</w:t>
            </w:r>
          </w:p>
        </w:tc>
      </w:tr>
      <w:tr w:rsidR="00B51C46" w:rsidTr="00915F51">
        <w:trPr>
          <w:trHeight w:val="130"/>
        </w:trPr>
        <w:tc>
          <w:tcPr>
            <w:tcW w:w="2338" w:type="dxa"/>
            <w:shd w:val="clear" w:color="auto" w:fill="auto"/>
            <w:tcMar>
              <w:top w:w="100" w:type="dxa"/>
              <w:left w:w="100" w:type="dxa"/>
              <w:bottom w:w="100" w:type="dxa"/>
              <w:right w:w="100" w:type="dxa"/>
            </w:tcMar>
          </w:tcPr>
          <w:p w:rsidR="00B51C46" w:rsidRDefault="002A7521" w:rsidP="00915F5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w:t>
            </w:r>
          </w:p>
        </w:tc>
        <w:tc>
          <w:tcPr>
            <w:tcW w:w="233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51C46" w:rsidRPr="0076734A" w:rsidRDefault="002A7521" w:rsidP="00915F51">
            <w:pPr>
              <w:widowControl w:val="0"/>
              <w:spacing w:after="0" w:line="240" w:lineRule="auto"/>
              <w:rPr>
                <w:rFonts w:ascii="Times New Roman" w:eastAsia="Times New Roman" w:hAnsi="Times New Roman" w:cs="Times New Roman"/>
                <w:sz w:val="24"/>
                <w:szCs w:val="24"/>
              </w:rPr>
            </w:pPr>
            <w:r w:rsidRPr="0076734A">
              <w:rPr>
                <w:rFonts w:ascii="Times New Roman" w:eastAsia="Times New Roman" w:hAnsi="Times New Roman" w:cs="Times New Roman"/>
                <w:sz w:val="24"/>
                <w:szCs w:val="24"/>
              </w:rPr>
              <w:t>8</w:t>
            </w:r>
          </w:p>
        </w:tc>
        <w:tc>
          <w:tcPr>
            <w:tcW w:w="23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51C46" w:rsidRPr="0076734A" w:rsidRDefault="002A7521" w:rsidP="00915F51">
            <w:pPr>
              <w:widowControl w:val="0"/>
              <w:spacing w:after="0" w:line="240" w:lineRule="auto"/>
              <w:rPr>
                <w:rFonts w:ascii="Times New Roman" w:eastAsia="Times New Roman" w:hAnsi="Times New Roman" w:cs="Times New Roman"/>
                <w:sz w:val="24"/>
                <w:szCs w:val="24"/>
              </w:rPr>
            </w:pPr>
            <w:r w:rsidRPr="0076734A">
              <w:rPr>
                <w:rFonts w:ascii="Times New Roman" w:eastAsia="Times New Roman" w:hAnsi="Times New Roman" w:cs="Times New Roman"/>
                <w:sz w:val="24"/>
                <w:szCs w:val="24"/>
              </w:rPr>
              <w:t>32</w:t>
            </w:r>
          </w:p>
        </w:tc>
        <w:tc>
          <w:tcPr>
            <w:tcW w:w="23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51C46" w:rsidRPr="0076734A" w:rsidRDefault="002A7521" w:rsidP="00915F51">
            <w:pPr>
              <w:widowControl w:val="0"/>
              <w:spacing w:after="0" w:line="240" w:lineRule="auto"/>
              <w:rPr>
                <w:rFonts w:ascii="Times New Roman" w:eastAsia="Times New Roman" w:hAnsi="Times New Roman" w:cs="Times New Roman"/>
                <w:sz w:val="24"/>
                <w:szCs w:val="24"/>
              </w:rPr>
            </w:pPr>
            <w:r w:rsidRPr="0076734A">
              <w:rPr>
                <w:rFonts w:ascii="Times New Roman" w:eastAsia="Times New Roman" w:hAnsi="Times New Roman" w:cs="Times New Roman"/>
                <w:sz w:val="24"/>
                <w:szCs w:val="24"/>
              </w:rPr>
              <w:t>60</w:t>
            </w:r>
          </w:p>
        </w:tc>
      </w:tr>
    </w:tbl>
    <w:p w:rsidR="00B51C46" w:rsidRDefault="002A7521">
      <w:pPr>
        <w:spacing w:before="240" w:after="240" w:line="36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Отже, можна зробити висновок, що запропонована методика розвитку піаністичних навичок дітей молодшого шкільного віку є ефективною. Оскільки вона сприяє формуванню спонукальних мотивів оволодіння піаністичною діяльністю, підвищенню рівня позитивного відношення дитини до музичної діяльності, підвищенню ступеню сформованості елементарних піаністичних навичок і умінь. В той же час, застосування декількох різноманітних методів математичної статистики забезпечили вірогідність отриманих даних та можливість їх перенесення на загальну сукупність.</w:t>
      </w:r>
    </w:p>
    <w:p w:rsidR="00B51C46" w:rsidRDefault="00B51C46">
      <w:pPr>
        <w:spacing w:after="0" w:line="360" w:lineRule="auto"/>
        <w:jc w:val="both"/>
        <w:rPr>
          <w:rFonts w:ascii="Times New Roman" w:eastAsia="Times New Roman" w:hAnsi="Times New Roman" w:cs="Times New Roman"/>
          <w:sz w:val="28"/>
          <w:szCs w:val="28"/>
        </w:rPr>
      </w:pPr>
    </w:p>
    <w:p w:rsidR="00B51C46" w:rsidRDefault="00B51C46">
      <w:pPr>
        <w:spacing w:after="0" w:line="360" w:lineRule="auto"/>
        <w:jc w:val="both"/>
        <w:rPr>
          <w:rFonts w:ascii="Times New Roman" w:eastAsia="Times New Roman" w:hAnsi="Times New Roman" w:cs="Times New Roman"/>
          <w:sz w:val="28"/>
          <w:szCs w:val="28"/>
        </w:rPr>
      </w:pPr>
    </w:p>
    <w:p w:rsidR="00B51C46" w:rsidRDefault="002A7521" w:rsidP="003875FA">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Висновки до </w:t>
      </w:r>
      <w:r w:rsidR="003875FA">
        <w:rPr>
          <w:rFonts w:ascii="Times New Roman" w:eastAsia="Times New Roman" w:hAnsi="Times New Roman" w:cs="Times New Roman"/>
          <w:b/>
          <w:sz w:val="28"/>
          <w:szCs w:val="28"/>
        </w:rPr>
        <w:t>ІІІ розділу</w:t>
      </w:r>
    </w:p>
    <w:p w:rsidR="00B51C46" w:rsidRDefault="002A7521" w:rsidP="003875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Методика розвитку піаністичних навичок дітей молодшого шкільного віку характеризується такими особливостями: активність (полягає у можливості змінювати об'єкт впливу з урахуванням зовнішніх і внутрішніх умов); цілеспрямованість (полягає в тому, що вона спрямована на розв'язання конкретного завдання: розвиток піаністичних навичок у дітей молодшого шкільного віку); структурність (визначається тим, що вона складається з низки взаємозалежних етапів); динамічність (дає можливість на різних етапах процесу відстежувати зміни, що відбуваються); (гнучкість – визначається можливістю вносити зміни до організації процесу у випадку змін умов процесу, що відбувається); послідовність (передбачає послідовний перехід у реалізації процесу розвитку піаністичних навичок у школярів); керованість (модель керована з боку організаторів процесу розвитку піаністичних навичок у дітей).</w:t>
      </w:r>
    </w:p>
    <w:p w:rsidR="00B51C46" w:rsidRDefault="002A7521" w:rsidP="003875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Організація процесу формування піаністичних навичок у дітей молодшого шкільного віку передбачала дотримання принципів систематичності та послідовності; доступності та наочності; принцип свідомого та надійного засвоєння знань; індивідуального підходу; активності; творчого розвитку та зацікавленості. Впровадження методики у практику </w:t>
      </w:r>
      <w:r>
        <w:rPr>
          <w:rFonts w:ascii="Times New Roman" w:eastAsia="Times New Roman" w:hAnsi="Times New Roman" w:cs="Times New Roman"/>
          <w:sz w:val="28"/>
          <w:szCs w:val="28"/>
        </w:rPr>
        <w:lastRenderedPageBreak/>
        <w:t>музично-педагогічної діяльності передбачала поступову реалізацію системи уроків музики, спрямованих на розвиток піаністичних навичок. Розроблені музичні заняття включали музичний матеріал, вправи та ігри, які вважаємо необхідним для формування музичних здібностей молодших школярів.</w:t>
      </w:r>
    </w:p>
    <w:p w:rsidR="00B51C46" w:rsidRDefault="002A7521" w:rsidP="003875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Головним у системі комплексного навчання початківців-піаністів є поєднання принципів музично-естетичного виховання з виконавським навчанням. Всі методичні принципи на практиці засновані на загально-педагогічних дидактичних принципах: систематичність та послідовність; доступність та наочність; принцип свідомого та надійного засвоєння знань.</w:t>
      </w:r>
    </w:p>
    <w:p w:rsidR="00B51C46" w:rsidRDefault="002A7521" w:rsidP="003875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Педагогічний процес – це взаємодія педагога і учня. Взаємовідносини вчителя та учня можуть набувати самі різні відтінки. Вчитель має використовувати наступні методи роботи викладача-піаніста: метод уподобання та копіювання; метод емоційно-вольового впливу та метод інтелектуального впливу. Кожен з цих методів має право на існування. Краще всього, якщо ці методи будуть взаємодіяти та використовуватись у роботі в залежності від типу учня, стадії його розвитку і задач навчання на даний момент.</w:t>
      </w:r>
    </w:p>
    <w:p w:rsidR="00B51C46" w:rsidRDefault="002A7521" w:rsidP="003875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Спираючись на теоретичний аналіз й результати </w:t>
      </w:r>
      <w:proofErr w:type="spellStart"/>
      <w:r>
        <w:rPr>
          <w:rFonts w:ascii="Times New Roman" w:eastAsia="Times New Roman" w:hAnsi="Times New Roman" w:cs="Times New Roman"/>
          <w:sz w:val="28"/>
          <w:szCs w:val="28"/>
        </w:rPr>
        <w:t>констатувального</w:t>
      </w:r>
      <w:proofErr w:type="spellEnd"/>
      <w:r>
        <w:rPr>
          <w:rFonts w:ascii="Times New Roman" w:eastAsia="Times New Roman" w:hAnsi="Times New Roman" w:cs="Times New Roman"/>
          <w:sz w:val="28"/>
          <w:szCs w:val="28"/>
        </w:rPr>
        <w:t xml:space="preserve"> експерименту, ми розробили авторську експериментальну методику, яка: включає в себе поступовий розвиток піаністичних навичок; враховує специфіку навчально-виховного процесу у школі; передбачає на кожному уроці конкретизацію мети, змісту, завдань, методики, прийомів і форм музичної діяльності, особливості обраних нами засобів і методів музичного виховання. Для його проведення було сформовано дві групи дітей (по 5 осіб) – експериментальну (ЕГ), в якій заняття проходили за експериментальною методикою та контрольну (КГ), яка продовжувала заняття за традиційною програмою. Відповідно до реалізації мети педагогічного дослідження експериментальна робота складається з теоретичного обґрунтування, розробки та експериментальної методики розвитку піаністичних навичок у дітей молодшого шкільного віку.</w:t>
      </w:r>
    </w:p>
    <w:p w:rsidR="00B51C46" w:rsidRDefault="002A7521" w:rsidP="003875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 Застосування статистичних методів дослідження дозволили зробити висновок, що запропонована методика розвитку піаністичних навичок дітей молодшого шкільного віку є ефективною. Оскільки вона сприяє формуванню спонукальних мотивів оволодіння піаністичною діяльністю, підвищенню рівня позитивного відношення дитини до музичної діяльності, підвищенню ступеню сформованості елементарних піаністичних навичок і умінь, музичних здібностей. В той же час, застосування декількох різноманітних методів математичної статистики забезпечили вірогідність отриманих даних та можливість їх перенесення на загальну сукупність.</w:t>
      </w:r>
    </w:p>
    <w:p w:rsidR="003875FA" w:rsidRDefault="002A7521" w:rsidP="003875FA">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3875FA" w:rsidRDefault="003875F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B51C46" w:rsidRDefault="002A7521" w:rsidP="003875FA">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Висновки</w:t>
      </w:r>
    </w:p>
    <w:p w:rsidR="00B51C46" w:rsidRDefault="002A7521" w:rsidP="003875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роботі наведено теоретичне узагальнення і нове вирішення проблеми розвитку піаністичних навичок дітей молодшого шкільного віку, що знайшло відображення у теоретичному обґрунтуванні та експериментальній методики в процесі музично-естетичного навчання та виховання. Результати проведеного дослідження дозволили зробити такі висновки.</w:t>
      </w:r>
    </w:p>
    <w:p w:rsidR="00B51C46" w:rsidRDefault="002A7521" w:rsidP="003875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highlight w:val="white"/>
        </w:rPr>
        <w:t xml:space="preserve">Актуальність дослідження зумовлена реформування освітньої системи взагалі та школи зокрема, оновлення змісту і структури середньої освіти посилюють вимоги до формування духовності молодших школярів. Розвиток піаністичних навичок є актуальним і значущим, оскільки саме вони виступають підґрунтям виховання піаністичної діяльності. </w:t>
      </w:r>
      <w:r>
        <w:rPr>
          <w:rFonts w:ascii="Times New Roman" w:eastAsia="Times New Roman" w:hAnsi="Times New Roman" w:cs="Times New Roman"/>
          <w:sz w:val="28"/>
          <w:szCs w:val="28"/>
        </w:rPr>
        <w:t>Розвиток піаністичних навичок є актуальним і значущим, оскільки саме вони виступають підґрунтям виховання фортепіанної майстерності; сприяє формуванню кращих особистісних якостей і має велике значення на сучасному етапі освіти та виховання школярів.</w:t>
      </w:r>
    </w:p>
    <w:p w:rsidR="00C30C02" w:rsidRDefault="003875FA" w:rsidP="003875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2.</w:t>
      </w:r>
      <w:r w:rsidR="002A7521">
        <w:rPr>
          <w:rFonts w:ascii="Times New Roman" w:eastAsia="Times New Roman" w:hAnsi="Times New Roman" w:cs="Times New Roman"/>
          <w:sz w:val="28"/>
          <w:szCs w:val="28"/>
        </w:rPr>
        <w:t xml:space="preserve"> </w:t>
      </w:r>
      <w:r w:rsidR="002A7521">
        <w:rPr>
          <w:rFonts w:ascii="Times New Roman" w:eastAsia="Times New Roman" w:hAnsi="Times New Roman" w:cs="Times New Roman"/>
          <w:sz w:val="28"/>
          <w:szCs w:val="28"/>
          <w:highlight w:val="white"/>
        </w:rPr>
        <w:t>Аналіз науково-методичної літератури з навчання гри на фортепіано сформулювали сутність та зміст поняття “піаністичні навички гри на фортепіано”, засвідчив, що формуючи у процесі фортепіанної підготовки виконавські навички, викладач музичної школи має враховувати одночасно декілька напрямків підготовки: забезпечення розвитку технічних можливостей учнів, розвиток їх творчих здібностей, а також формування основних музично-теоретичних, мистецтвознавчих знань.</w:t>
      </w:r>
    </w:p>
    <w:p w:rsidR="00B51C46" w:rsidRPr="00C30C02" w:rsidRDefault="002A7521" w:rsidP="003875FA">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3. </w:t>
      </w:r>
      <w:r w:rsidR="001B4A15" w:rsidRPr="00C30C02">
        <w:rPr>
          <w:rFonts w:ascii="Times New Roman" w:eastAsia="Times New Roman" w:hAnsi="Times New Roman" w:cs="Times New Roman"/>
          <w:sz w:val="28"/>
          <w:szCs w:val="28"/>
        </w:rPr>
        <w:t>У роботі наведено теоретичне узагальнення і нове вирішення проблеми розвитку піаністичних навичок дітей молодшого шкільного віку. Розвиток піаністичних навичок є актуальним і значущим, оскільки саме вони виступають підґрунтям виховання піаністичної діяльності</w:t>
      </w:r>
    </w:p>
    <w:p w:rsidR="00B51C46" w:rsidRDefault="002A7521" w:rsidP="003875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На підставі теоретичного аналізу розроблено теоретичну модель піаністичних навичок дітей молодшого шкільного віку та визначено змістову сутність, яка ґрунтується на тому, що піаністичні навички  є індивідуально-особистісним утворенням, що поєднує такі компоненти як: </w:t>
      </w:r>
      <w:proofErr w:type="spellStart"/>
      <w:r>
        <w:rPr>
          <w:rFonts w:ascii="Times New Roman" w:eastAsia="Times New Roman" w:hAnsi="Times New Roman" w:cs="Times New Roman"/>
          <w:sz w:val="28"/>
          <w:szCs w:val="28"/>
        </w:rPr>
        <w:t>рухо</w:t>
      </w:r>
      <w:proofErr w:type="spellEnd"/>
      <w:r>
        <w:rPr>
          <w:rFonts w:ascii="Times New Roman" w:eastAsia="Times New Roman" w:hAnsi="Times New Roman" w:cs="Times New Roman"/>
          <w:sz w:val="28"/>
          <w:szCs w:val="28"/>
        </w:rPr>
        <w:t xml:space="preserve">-моторний </w:t>
      </w:r>
      <w:r>
        <w:rPr>
          <w:rFonts w:ascii="Times New Roman" w:eastAsia="Times New Roman" w:hAnsi="Times New Roman" w:cs="Times New Roman"/>
          <w:sz w:val="28"/>
          <w:szCs w:val="28"/>
        </w:rPr>
        <w:lastRenderedPageBreak/>
        <w:t>(правильна посадка та організація рук; просторова точність пальцевого апарату; рівномірна розвиненість усіх пальців; координація та свобода піаністичних рухів) та сенсорно-</w:t>
      </w:r>
      <w:proofErr w:type="spellStart"/>
      <w:r>
        <w:rPr>
          <w:rFonts w:ascii="Times New Roman" w:eastAsia="Times New Roman" w:hAnsi="Times New Roman" w:cs="Times New Roman"/>
          <w:sz w:val="28"/>
          <w:szCs w:val="28"/>
        </w:rPr>
        <w:t>мисленнєвий</w:t>
      </w:r>
      <w:proofErr w:type="spellEnd"/>
      <w:r>
        <w:rPr>
          <w:rFonts w:ascii="Times New Roman" w:eastAsia="Times New Roman" w:hAnsi="Times New Roman" w:cs="Times New Roman"/>
          <w:sz w:val="28"/>
          <w:szCs w:val="28"/>
        </w:rPr>
        <w:t xml:space="preserve"> (уявне представлення клавіатури; </w:t>
      </w:r>
      <w:proofErr w:type="spellStart"/>
      <w:r>
        <w:rPr>
          <w:rFonts w:ascii="Times New Roman" w:eastAsia="Times New Roman" w:hAnsi="Times New Roman" w:cs="Times New Roman"/>
          <w:sz w:val="28"/>
          <w:szCs w:val="28"/>
        </w:rPr>
        <w:t>проактивне</w:t>
      </w:r>
      <w:proofErr w:type="spellEnd"/>
      <w:r>
        <w:rPr>
          <w:rFonts w:ascii="Times New Roman" w:eastAsia="Times New Roman" w:hAnsi="Times New Roman" w:cs="Times New Roman"/>
          <w:sz w:val="28"/>
          <w:szCs w:val="28"/>
        </w:rPr>
        <w:t xml:space="preserve"> мислення; метро-ритмічна стабільність; </w:t>
      </w:r>
      <w:proofErr w:type="spellStart"/>
      <w:r>
        <w:rPr>
          <w:rFonts w:ascii="Times New Roman" w:eastAsia="Times New Roman" w:hAnsi="Times New Roman" w:cs="Times New Roman"/>
          <w:sz w:val="28"/>
          <w:szCs w:val="28"/>
        </w:rPr>
        <w:t>слухово</w:t>
      </w:r>
      <w:proofErr w:type="spellEnd"/>
      <w:r>
        <w:rPr>
          <w:rFonts w:ascii="Times New Roman" w:eastAsia="Times New Roman" w:hAnsi="Times New Roman" w:cs="Times New Roman"/>
          <w:sz w:val="28"/>
          <w:szCs w:val="28"/>
        </w:rPr>
        <w:t>-зорова координація). Дані компоненти потребують розробки відповідних критеріїв, що дозволять не лише визначати рівен</w:t>
      </w:r>
      <w:r w:rsidR="00C30C02">
        <w:rPr>
          <w:rFonts w:ascii="Times New Roman" w:eastAsia="Times New Roman" w:hAnsi="Times New Roman" w:cs="Times New Roman"/>
          <w:sz w:val="28"/>
          <w:szCs w:val="28"/>
        </w:rPr>
        <w:t>ь розвитку піаністичних навичок.</w:t>
      </w:r>
    </w:p>
    <w:p w:rsidR="00B51C46" w:rsidRDefault="002A7521" w:rsidP="003875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Здійснений науково-теоретичного аналіз, вивчення сутності досліджуваного явища, дозволив виділити такі критерії розвитку піаністичних навичок у дітей молодшого шкільного віку:</w:t>
      </w:r>
      <w:r w:rsidR="003875F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рівна осанка та природність пози;</w:t>
      </w:r>
      <w:r w:rsidR="003875F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вільність, пластичність та гнучкість піаністичного апарату</w:t>
      </w:r>
      <w:r w:rsidR="003875F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автоматизована здатність безпомилково потрапляти на необхідні клавіші; доцільність та економія рухів</w:t>
      </w:r>
      <w:r w:rsidR="003875F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незалежність та самостійність рухів усіх пальців; уміння видобувати звуки рівної, однакової сили</w:t>
      </w:r>
      <w:r w:rsidR="003875F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узгодженість рухів, яка проявляється у послідовній зміні напруження та розслаблення;</w:t>
      </w:r>
      <w:r w:rsidR="003875F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зв'язок та взаємодія пальців з іншими частинами тіла</w:t>
      </w:r>
      <w:r w:rsidR="003875F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вміння орієнтуватись руками та пальцями на клавіатурі не відчуваючи потреби в постійній підтримці зором;</w:t>
      </w:r>
      <w:r w:rsidR="003875F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відчуття та запам’ятовування відстаней</w:t>
      </w:r>
      <w:r w:rsidR="003875F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сформованість уміння спочатку продумувати, а потім виконувати завдання; володіння ритмічними формулами</w:t>
      </w:r>
      <w:r w:rsidR="003875F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усвідомлення залежності темпу від амплітуди рухів; вміння орієнтуватися на клавіатурі на основі нотного тексту</w:t>
      </w:r>
      <w:r w:rsidR="003875F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слуховий контроль за координацією рухів та якістю звучання</w:t>
      </w:r>
      <w:r w:rsidR="003875FA">
        <w:rPr>
          <w:rFonts w:ascii="Times New Roman" w:eastAsia="Times New Roman" w:hAnsi="Times New Roman" w:cs="Times New Roman"/>
          <w:sz w:val="28"/>
          <w:szCs w:val="28"/>
        </w:rPr>
        <w:t>.</w:t>
      </w:r>
    </w:p>
    <w:p w:rsidR="00B51C46" w:rsidRDefault="002A7521" w:rsidP="003875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Виокремленні показники та критерії допомогли встановити рівні розвитку піаністичних навичок дітей молодшого шкільного віку:</w:t>
      </w:r>
      <w:r w:rsidR="003875FA">
        <w:rPr>
          <w:rFonts w:ascii="Times New Roman" w:eastAsia="Times New Roman" w:hAnsi="Times New Roman" w:cs="Times New Roman"/>
          <w:sz w:val="28"/>
          <w:szCs w:val="28"/>
        </w:rPr>
        <w:t xml:space="preserve"> </w:t>
      </w:r>
      <w:r w:rsidR="003875FA">
        <w:rPr>
          <w:rFonts w:ascii="Times New Roman" w:eastAsia="Times New Roman" w:hAnsi="Times New Roman" w:cs="Times New Roman"/>
          <w:i/>
          <w:sz w:val="28"/>
          <w:szCs w:val="28"/>
        </w:rPr>
        <w:t xml:space="preserve">низький </w:t>
      </w:r>
      <w:r>
        <w:rPr>
          <w:rFonts w:ascii="Times New Roman" w:eastAsia="Times New Roman" w:hAnsi="Times New Roman" w:cs="Times New Roman"/>
          <w:i/>
          <w:sz w:val="28"/>
          <w:szCs w:val="28"/>
        </w:rPr>
        <w:t>рівень</w:t>
      </w:r>
      <w:r>
        <w:rPr>
          <w:rFonts w:ascii="Times New Roman" w:eastAsia="Times New Roman" w:hAnsi="Times New Roman" w:cs="Times New Roman"/>
          <w:sz w:val="28"/>
          <w:szCs w:val="28"/>
        </w:rPr>
        <w:t xml:space="preserve"> характеризується відсутністю або слабо вираженим інтересом та здатністю до музичних видів діяльності;</w:t>
      </w:r>
      <w:r w:rsidR="003875FA">
        <w:rPr>
          <w:rFonts w:ascii="Times New Roman" w:eastAsia="Times New Roman" w:hAnsi="Times New Roman" w:cs="Times New Roman"/>
          <w:sz w:val="28"/>
          <w:szCs w:val="28"/>
        </w:rPr>
        <w:t xml:space="preserve"> </w:t>
      </w:r>
      <w:r w:rsidR="003875FA">
        <w:rPr>
          <w:rFonts w:ascii="Times New Roman" w:eastAsia="Times New Roman" w:hAnsi="Times New Roman" w:cs="Times New Roman"/>
          <w:i/>
          <w:sz w:val="28"/>
          <w:szCs w:val="28"/>
        </w:rPr>
        <w:t xml:space="preserve">середній </w:t>
      </w:r>
      <w:r>
        <w:rPr>
          <w:rFonts w:ascii="Times New Roman" w:eastAsia="Times New Roman" w:hAnsi="Times New Roman" w:cs="Times New Roman"/>
          <w:i/>
          <w:sz w:val="28"/>
          <w:szCs w:val="28"/>
        </w:rPr>
        <w:t>рівень</w:t>
      </w:r>
      <w:r>
        <w:rPr>
          <w:rFonts w:ascii="Times New Roman" w:eastAsia="Times New Roman" w:hAnsi="Times New Roman" w:cs="Times New Roman"/>
          <w:sz w:val="28"/>
          <w:szCs w:val="28"/>
        </w:rPr>
        <w:t xml:space="preserve"> характеризується частковим виявленням інтересу до музики, але з явною перевагою розважальної спрямованості музичних жанрів (конкретних творів), поза орієнтації на високохудожні, класичні еталони музики;</w:t>
      </w:r>
      <w:r w:rsidR="003875FA">
        <w:rPr>
          <w:rFonts w:ascii="Times New Roman" w:eastAsia="Times New Roman" w:hAnsi="Times New Roman" w:cs="Times New Roman"/>
          <w:sz w:val="28"/>
          <w:szCs w:val="28"/>
        </w:rPr>
        <w:t xml:space="preserve"> </w:t>
      </w:r>
      <w:r w:rsidR="003875FA">
        <w:rPr>
          <w:rFonts w:ascii="Times New Roman" w:eastAsia="Times New Roman" w:hAnsi="Times New Roman" w:cs="Times New Roman"/>
          <w:i/>
          <w:sz w:val="28"/>
          <w:szCs w:val="28"/>
        </w:rPr>
        <w:t xml:space="preserve">високий </w:t>
      </w:r>
      <w:r>
        <w:rPr>
          <w:rFonts w:ascii="Times New Roman" w:eastAsia="Times New Roman" w:hAnsi="Times New Roman" w:cs="Times New Roman"/>
          <w:i/>
          <w:sz w:val="28"/>
          <w:szCs w:val="28"/>
        </w:rPr>
        <w:t>рівень</w:t>
      </w:r>
      <w:r>
        <w:rPr>
          <w:rFonts w:ascii="Times New Roman" w:eastAsia="Times New Roman" w:hAnsi="Times New Roman" w:cs="Times New Roman"/>
          <w:sz w:val="28"/>
          <w:szCs w:val="28"/>
        </w:rPr>
        <w:t xml:space="preserve"> характеризується яскравим проявленням демонстративний інтерес до </w:t>
      </w:r>
      <w:r>
        <w:rPr>
          <w:rFonts w:ascii="Times New Roman" w:eastAsia="Times New Roman" w:hAnsi="Times New Roman" w:cs="Times New Roman"/>
          <w:sz w:val="28"/>
          <w:szCs w:val="28"/>
        </w:rPr>
        <w:lastRenderedPageBreak/>
        <w:t>музичних видів діяльності та різножанрової спрямованості (за названими учнями твори - як естрадно-розважальних, так і класичних жанрів).</w:t>
      </w:r>
    </w:p>
    <w:p w:rsidR="00C30C02" w:rsidRDefault="002A7521" w:rsidP="003875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Визначені педагогічні умови ефективного формування виконавських навичок гри на фортепіано є е</w:t>
      </w:r>
      <w:r>
        <w:rPr>
          <w:rFonts w:ascii="Times New Roman" w:eastAsia="Times New Roman" w:hAnsi="Times New Roman" w:cs="Times New Roman"/>
          <w:sz w:val="28"/>
          <w:szCs w:val="28"/>
          <w:highlight w:val="white"/>
        </w:rPr>
        <w:t xml:space="preserve">лементарне музикування, який розвиває  музично-творчі здібності, знайомиться з основними музичними поняттями (висотою звуку, ритмічним малюнком, музичними засобами виразності). Велике значення надається зацікавленості учня та врахування вікових особливостей дитини, які важливі для впровадження творчих методів навчання: експериментування, імпровізації та підбору на слух. Саме на цьому етапі встановлюється правильний зв'язок між слуховими уявленнями дитини та її піаністичними рухами, їх результатами. </w:t>
      </w:r>
    </w:p>
    <w:p w:rsidR="00C30C02" w:rsidRDefault="00C30C02" w:rsidP="003875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2A7521">
        <w:rPr>
          <w:rFonts w:ascii="Times New Roman" w:eastAsia="Times New Roman" w:hAnsi="Times New Roman" w:cs="Times New Roman"/>
          <w:sz w:val="28"/>
          <w:szCs w:val="28"/>
        </w:rPr>
        <w:t>. Розроблена та проведена експеримента</w:t>
      </w:r>
      <w:r w:rsidR="003875FA">
        <w:rPr>
          <w:rFonts w:ascii="Times New Roman" w:eastAsia="Times New Roman" w:hAnsi="Times New Roman" w:cs="Times New Roman"/>
          <w:sz w:val="28"/>
          <w:szCs w:val="28"/>
        </w:rPr>
        <w:t>льна методика. Результати якої</w:t>
      </w:r>
      <w:r w:rsidR="002A7521">
        <w:rPr>
          <w:rFonts w:ascii="Times New Roman" w:eastAsia="Times New Roman" w:hAnsi="Times New Roman" w:cs="Times New Roman"/>
          <w:sz w:val="28"/>
          <w:szCs w:val="28"/>
        </w:rPr>
        <w:t xml:space="preserve"> дали можливість констатувати суттєве підвищення рівнів розвитку піаністичних навичок у молодших школярів експериментальної групи в порівнянні з контрольною. Спираючись на теоретичний аналіз й результати </w:t>
      </w:r>
      <w:proofErr w:type="spellStart"/>
      <w:r w:rsidR="002A7521">
        <w:rPr>
          <w:rFonts w:ascii="Times New Roman" w:eastAsia="Times New Roman" w:hAnsi="Times New Roman" w:cs="Times New Roman"/>
          <w:sz w:val="28"/>
          <w:szCs w:val="28"/>
        </w:rPr>
        <w:t>констатувального</w:t>
      </w:r>
      <w:proofErr w:type="spellEnd"/>
      <w:r w:rsidR="002A7521">
        <w:rPr>
          <w:rFonts w:ascii="Times New Roman" w:eastAsia="Times New Roman" w:hAnsi="Times New Roman" w:cs="Times New Roman"/>
          <w:sz w:val="28"/>
          <w:szCs w:val="28"/>
        </w:rPr>
        <w:t xml:space="preserve"> експерименту, ми розробили авторську експериментальну методику, яка: включає в себе поступовий розвиток піаністичних навичок; враховує специфіку навчально-виховного процесу у школі; передбачає на кожному уроці конкретизацію мети, змісту, завдань, методики, прийомів і форм музичної діяльності, особливості обраних нами засобів і методів музичного виховання. Це свідчить про ефективність розробленої та апробованої методики. Головним у системі комплексного навчання початківців-піаністів є поєднання принципів музично-естетичного виховання з виконавським навчанням. Всі методичні принципи на практиці засновані на загально-педагогічних дидактичних принципах: систематичність та послідовність; доступність та наочність; принцип свідомого та надійного засвоєння знань.</w:t>
      </w:r>
    </w:p>
    <w:p w:rsidR="00B51C46" w:rsidRPr="00C30C02" w:rsidRDefault="00C30C02" w:rsidP="003875FA">
      <w:pP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9. </w:t>
      </w:r>
      <w:r w:rsidR="002A7521">
        <w:rPr>
          <w:rFonts w:ascii="Times New Roman" w:eastAsia="Times New Roman" w:hAnsi="Times New Roman" w:cs="Times New Roman"/>
          <w:sz w:val="28"/>
          <w:szCs w:val="28"/>
        </w:rPr>
        <w:t xml:space="preserve">Застосування статистичних методів дослідження дозволили зробити висновок, що запропонована методика розвитку піаністичних навичок дітей молодшого шкільного віку є ефективною. Оскільки вона сприяє формуванню </w:t>
      </w:r>
      <w:r w:rsidR="002A7521">
        <w:rPr>
          <w:rFonts w:ascii="Times New Roman" w:eastAsia="Times New Roman" w:hAnsi="Times New Roman" w:cs="Times New Roman"/>
          <w:sz w:val="28"/>
          <w:szCs w:val="28"/>
        </w:rPr>
        <w:lastRenderedPageBreak/>
        <w:t>спонукальних мотивів оволодіння піаністичною діяльністю, підвищенню рівня позитивного відношення дитини до музичної діяльності, підвищенню ступеню сформованості елементарних піаністичних навичок і умінь, музичних здібностей. В той же час, застосування декількох різноманітних методів математичної статистики забезпечили вірогідність отриманих даних та можливість їх перенесення на загальну сукупність.</w:t>
      </w:r>
    </w:p>
    <w:p w:rsidR="00B51C46" w:rsidRDefault="002A7521" w:rsidP="003875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Виконане дослідження не вичерпує всіх аспектів порушеної проблеми. Подальшого розгляду вимагають також питання вивчення особливості впливу інших музичних здібностей на розвиток музичних якостей дитини, дослідження особливостей розвитку піаністичних навичок у молодшому шкільному віці.</w:t>
      </w:r>
    </w:p>
    <w:p w:rsidR="00B51C46" w:rsidRPr="00DE1090" w:rsidRDefault="002A7521" w:rsidP="00DE1090">
      <w:pPr>
        <w:rPr>
          <w:rFonts w:ascii="Times New Roman" w:eastAsia="Times New Roman" w:hAnsi="Times New Roman" w:cs="Times New Roman"/>
          <w:b/>
          <w:color w:val="000000"/>
          <w:sz w:val="28"/>
          <w:szCs w:val="28"/>
        </w:rPr>
      </w:pPr>
      <w:bookmarkStart w:id="1" w:name="_heading=h.wl68qgwzimtn" w:colFirst="0" w:colLast="0"/>
      <w:bookmarkStart w:id="2" w:name="_GoBack"/>
      <w:bookmarkEnd w:id="1"/>
      <w:bookmarkEnd w:id="2"/>
      <w:r>
        <w:br w:type="page"/>
      </w:r>
    </w:p>
    <w:p w:rsidR="00B51C46" w:rsidRDefault="002A7521" w:rsidP="003875FA">
      <w:pPr>
        <w:spacing w:after="0" w:line="360" w:lineRule="auto"/>
        <w:jc w:val="center"/>
        <w:rPr>
          <w:rFonts w:ascii="Times New Roman" w:eastAsia="Times New Roman" w:hAnsi="Times New Roman" w:cs="Times New Roman"/>
          <w:b/>
          <w:sz w:val="28"/>
          <w:szCs w:val="28"/>
        </w:rPr>
      </w:pPr>
      <w:bookmarkStart w:id="3" w:name="_heading=h.53v7iy8nv4ua" w:colFirst="0" w:colLast="0"/>
      <w:bookmarkEnd w:id="3"/>
      <w:r>
        <w:rPr>
          <w:rFonts w:ascii="Times New Roman" w:eastAsia="Times New Roman" w:hAnsi="Times New Roman" w:cs="Times New Roman"/>
          <w:b/>
          <w:sz w:val="28"/>
          <w:szCs w:val="28"/>
        </w:rPr>
        <w:lastRenderedPageBreak/>
        <w:t>ДОДАТКИ</w:t>
      </w:r>
    </w:p>
    <w:p w:rsidR="00B51C46" w:rsidRDefault="002A7521" w:rsidP="003875FA">
      <w:pPr>
        <w:spacing w:after="0" w:line="360" w:lineRule="auto"/>
        <w:ind w:firstLine="600"/>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Додаток А</w:t>
      </w:r>
    </w:p>
    <w:p w:rsidR="00B51C46" w:rsidRDefault="002A7521" w:rsidP="003875FA">
      <w:pPr>
        <w:spacing w:after="0"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Загальні тренувальні вправи для відчуття свободи, на правильну посадку та організацію піаністичного апарату</w:t>
      </w:r>
    </w:p>
    <w:p w:rsidR="00B51C46" w:rsidRPr="003875FA" w:rsidRDefault="002A7521" w:rsidP="003875FA">
      <w:pPr>
        <w:spacing w:after="0" w:line="360" w:lineRule="auto"/>
        <w:ind w:firstLine="700"/>
        <w:jc w:val="center"/>
        <w:rPr>
          <w:rFonts w:ascii="Times New Roman" w:eastAsia="Times New Roman" w:hAnsi="Times New Roman" w:cs="Times New Roman"/>
          <w:sz w:val="28"/>
          <w:szCs w:val="28"/>
        </w:rPr>
      </w:pPr>
      <w:r w:rsidRPr="003875FA">
        <w:rPr>
          <w:rFonts w:ascii="Times New Roman" w:eastAsia="Times New Roman" w:hAnsi="Times New Roman" w:cs="Times New Roman"/>
          <w:b/>
          <w:sz w:val="28"/>
          <w:szCs w:val="28"/>
        </w:rPr>
        <w:t>Вправа "Балерина"</w:t>
      </w:r>
    </w:p>
    <w:p w:rsidR="00B51C46" w:rsidRPr="003875FA" w:rsidRDefault="002A7521" w:rsidP="003875FA">
      <w:pPr>
        <w:spacing w:after="0" w:line="360" w:lineRule="auto"/>
        <w:ind w:firstLine="700"/>
        <w:jc w:val="both"/>
        <w:rPr>
          <w:rFonts w:ascii="Times New Roman" w:eastAsia="Times New Roman" w:hAnsi="Times New Roman" w:cs="Times New Roman"/>
          <w:sz w:val="28"/>
          <w:szCs w:val="28"/>
        </w:rPr>
      </w:pPr>
      <w:r w:rsidRPr="003875FA">
        <w:rPr>
          <w:rFonts w:ascii="Times New Roman" w:eastAsia="Times New Roman" w:hAnsi="Times New Roman" w:cs="Times New Roman"/>
          <w:sz w:val="28"/>
          <w:szCs w:val="28"/>
        </w:rPr>
        <w:t xml:space="preserve">На вдих піднятися на носочки і одночасно плавно підняти руки вгору, схрестити їх над головою і розвести убік. На видиху разом із нахилом тулуба руки вільно падають і розгойдуються вперед - назад; вправо - вліво, при цьому рухи мають бути не від ліктя, а від плеча до повної зупинки. Педагог у цей час перевіряє, чи розслаблені м'язи плечей (рис 4,5). Вчитель та учень нахиляються від </w:t>
      </w:r>
      <w:proofErr w:type="spellStart"/>
      <w:r w:rsidRPr="003875FA">
        <w:rPr>
          <w:rFonts w:ascii="Times New Roman" w:eastAsia="Times New Roman" w:hAnsi="Times New Roman" w:cs="Times New Roman"/>
          <w:sz w:val="28"/>
          <w:szCs w:val="28"/>
        </w:rPr>
        <w:t>пояса</w:t>
      </w:r>
      <w:proofErr w:type="spellEnd"/>
      <w:r w:rsidRPr="003875FA">
        <w:rPr>
          <w:rFonts w:ascii="Times New Roman" w:eastAsia="Times New Roman" w:hAnsi="Times New Roman" w:cs="Times New Roman"/>
          <w:sz w:val="28"/>
          <w:szCs w:val="28"/>
        </w:rPr>
        <w:t xml:space="preserve"> вниз, руки мають хитатися </w:t>
      </w:r>
    </w:p>
    <w:p w:rsidR="00B51C46" w:rsidRPr="003875FA" w:rsidRDefault="002A7521" w:rsidP="003875FA">
      <w:pPr>
        <w:spacing w:after="0" w:line="360" w:lineRule="auto"/>
        <w:ind w:firstLine="700"/>
        <w:jc w:val="center"/>
        <w:rPr>
          <w:rFonts w:ascii="Times New Roman" w:eastAsia="Times New Roman" w:hAnsi="Times New Roman" w:cs="Times New Roman"/>
          <w:b/>
          <w:sz w:val="28"/>
          <w:szCs w:val="28"/>
        </w:rPr>
      </w:pPr>
      <w:r w:rsidRPr="003875FA">
        <w:rPr>
          <w:rFonts w:ascii="Times New Roman" w:eastAsia="Times New Roman" w:hAnsi="Times New Roman" w:cs="Times New Roman"/>
          <w:b/>
          <w:sz w:val="28"/>
          <w:szCs w:val="28"/>
        </w:rPr>
        <w:t>Вправа “Поклін”</w:t>
      </w:r>
    </w:p>
    <w:p w:rsidR="00B51C46" w:rsidRDefault="002A7521" w:rsidP="003875FA">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Розвести руки в сторони звільнити м’язи спини, шиї та плечей. Дати всьому корпусу, голові та рукам вільно «впасти» вперед. Коліна при цьому трохи зігнуті. Після цього повільно випрямитися прийняти початкове положення (рис.6).</w:t>
      </w:r>
    </w:p>
    <w:p w:rsidR="00B51C46" w:rsidRDefault="002A7521" w:rsidP="003875FA">
      <w:pPr>
        <w:spacing w:after="0" w:line="360" w:lineRule="auto"/>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“Вільна рука”</w:t>
      </w:r>
    </w:p>
    <w:p w:rsidR="00B51C46" w:rsidRDefault="002A7521" w:rsidP="003875FA">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Покласти праву руку на коліно так, щоб охопити його пальцями, при цьому рука має бути трохи зігнутою, ніби передавати форму коліна – природньо заокруглені. Тепер так же ж природньо перенести руку на інше коліно. Після цього, руку повільно та плавно підійняти та опустити на клавіатуру, поставивши середній палець на будь-яку клавішу, рекомендується легко покачати нею, щоб переконатися у вільності всієї руки. Повторити з лівою рукою </w:t>
      </w:r>
    </w:p>
    <w:p w:rsidR="00B51C46" w:rsidRDefault="002A7521" w:rsidP="003875FA">
      <w:pPr>
        <w:spacing w:after="0" w:line="360" w:lineRule="auto"/>
        <w:ind w:firstLine="700"/>
        <w:jc w:val="cente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Вправа “Не своїми руками”</w:t>
      </w:r>
    </w:p>
    <w:p w:rsidR="00B51C46" w:rsidRDefault="002A7521" w:rsidP="003875FA">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Учень сидить на стільці з закритими очима, руки опущені вниз. Вчитель надає невеликий поштовх руці і вона починає розгойдуватися, неначе маятник у годиннику. Руки мають бути абсолютно вільними. Потім учень сідає за фортепіано, руки кладе на закриту клавіатуру, вчитель його легко нахиляє корпус учня вперед. Якщо спина не піддається нахилу, вчитель сідає сам за </w:t>
      </w:r>
      <w:r>
        <w:rPr>
          <w:rFonts w:ascii="Times New Roman" w:eastAsia="Times New Roman" w:hAnsi="Times New Roman" w:cs="Times New Roman"/>
          <w:sz w:val="28"/>
          <w:szCs w:val="28"/>
        </w:rPr>
        <w:lastRenderedPageBreak/>
        <w:t>інструмент, а учень нахиляє вчителя вперед. При цьому пояснює, що при грі стан корпусу повинен бути таким, при якому можливі вільні та гнучкі рухи.</w:t>
      </w:r>
    </w:p>
    <w:p w:rsidR="00B51C46" w:rsidRDefault="002A7521" w:rsidP="003875FA">
      <w:pPr>
        <w:spacing w:after="0" w:line="360" w:lineRule="auto"/>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“Прання”</w:t>
      </w:r>
    </w:p>
    <w:p w:rsidR="00B51C46" w:rsidRDefault="002A7521" w:rsidP="003875FA">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Учень повинен уявить, що він пере. А бризки — треба струсити. Струшувати слід вільними руками. Так, і при грі на роялі: якщо руки вільні — звуки далеко будуть лунати в зал, а якщо затиснутими — вони всі лишаються біля інструменту, і ніхто їх не почує.</w:t>
      </w:r>
    </w:p>
    <w:p w:rsidR="00B51C46" w:rsidRDefault="002A7521" w:rsidP="003875FA">
      <w:pPr>
        <w:spacing w:after="0" w:line="360" w:lineRule="auto"/>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“Млин”</w:t>
      </w:r>
    </w:p>
    <w:p w:rsidR="00B51C46" w:rsidRDefault="002A7521" w:rsidP="003875FA">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Руки та тіло мають бути вільними. Обертальні рухи рук «з корпусу» у плечових суглобах, правою та лівою рукою поперемінно та разом, уперед і назад. У цій вправі важливо, щоб руки не були напружені, оскільки його мета — вміти розслабляти м’язи та здійснювати рухи розслабленими руками.</w:t>
      </w:r>
    </w:p>
    <w:p w:rsidR="00B51C46" w:rsidRDefault="002A7521" w:rsidP="003875FA">
      <w:pPr>
        <w:spacing w:after="0" w:line="360" w:lineRule="auto"/>
        <w:ind w:firstLine="700"/>
        <w:jc w:val="cente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Вправа “Павучок”</w:t>
      </w:r>
    </w:p>
    <w:p w:rsidR="00B51C46" w:rsidRDefault="002A7521" w:rsidP="003875FA">
      <w:pPr>
        <w:spacing w:after="0" w:line="36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Вправа, яка допомагає учню правильно поставити руку </w:t>
      </w:r>
      <w:proofErr w:type="spellStart"/>
      <w:r>
        <w:rPr>
          <w:rFonts w:ascii="Times New Roman" w:eastAsia="Times New Roman" w:hAnsi="Times New Roman" w:cs="Times New Roman"/>
          <w:sz w:val="28"/>
          <w:szCs w:val="28"/>
        </w:rPr>
        <w:t>заключається</w:t>
      </w:r>
      <w:proofErr w:type="spellEnd"/>
      <w:r>
        <w:rPr>
          <w:rFonts w:ascii="Times New Roman" w:eastAsia="Times New Roman" w:hAnsi="Times New Roman" w:cs="Times New Roman"/>
          <w:sz w:val="28"/>
          <w:szCs w:val="28"/>
        </w:rPr>
        <w:t xml:space="preserve"> у тому, щоб учень вільно поклав руки на стіл долонями вниз і трішки підібрати пальці, не голосно та не сильно простукати, промовляючи будь-яку </w:t>
      </w:r>
      <w:proofErr w:type="spellStart"/>
      <w:r>
        <w:rPr>
          <w:rFonts w:ascii="Times New Roman" w:eastAsia="Times New Roman" w:hAnsi="Times New Roman" w:cs="Times New Roman"/>
          <w:sz w:val="28"/>
          <w:szCs w:val="28"/>
        </w:rPr>
        <w:t>лічілку</w:t>
      </w:r>
      <w:proofErr w:type="spellEnd"/>
      <w:r>
        <w:rPr>
          <w:rFonts w:ascii="Times New Roman" w:eastAsia="Times New Roman" w:hAnsi="Times New Roman" w:cs="Times New Roman"/>
          <w:sz w:val="28"/>
          <w:szCs w:val="28"/>
        </w:rPr>
        <w:t>. При виконанні цієї вправи під час простукування, пальці самі по собі приймають правильну форму, при чому кісточки трохи виступають. Ця вправа навіть корисніша, ніж давати зафіксоване положення руки “взяти м’ячик” (Вчитель кладе на клавіатуру маленький м’яч, а учень ставить руку на м’ячик)</w:t>
      </w:r>
      <w:r>
        <w:rPr>
          <w:rFonts w:ascii="Times New Roman" w:eastAsia="Times New Roman" w:hAnsi="Times New Roman" w:cs="Times New Roman"/>
          <w:sz w:val="28"/>
          <w:szCs w:val="28"/>
          <w:highlight w:val="white"/>
        </w:rPr>
        <w:t>.</w:t>
      </w:r>
    </w:p>
    <w:p w:rsidR="00B51C46" w:rsidRDefault="002A7521" w:rsidP="003875FA">
      <w:pPr>
        <w:spacing w:after="0" w:line="360" w:lineRule="auto"/>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“Купол”</w:t>
      </w:r>
    </w:p>
    <w:p w:rsidR="00B51C46" w:rsidRDefault="002A7521" w:rsidP="003875FA">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Заграти правою рукою першим та п’ятим пальцем ноти </w:t>
      </w:r>
      <w:r>
        <w:rPr>
          <w:rFonts w:ascii="Times New Roman" w:eastAsia="Times New Roman" w:hAnsi="Times New Roman" w:cs="Times New Roman"/>
          <w:i/>
          <w:sz w:val="28"/>
          <w:szCs w:val="28"/>
        </w:rPr>
        <w:t>до</w:t>
      </w:r>
      <w:r>
        <w:rPr>
          <w:rFonts w:ascii="Times New Roman" w:eastAsia="Times New Roman" w:hAnsi="Times New Roman" w:cs="Times New Roman"/>
          <w:sz w:val="28"/>
          <w:szCs w:val="28"/>
        </w:rPr>
        <w:t xml:space="preserve"> та </w:t>
      </w:r>
      <w:r>
        <w:rPr>
          <w:rFonts w:ascii="Times New Roman" w:eastAsia="Times New Roman" w:hAnsi="Times New Roman" w:cs="Times New Roman"/>
          <w:i/>
          <w:sz w:val="28"/>
          <w:szCs w:val="28"/>
        </w:rPr>
        <w:t>соль</w:t>
      </w:r>
      <w:r>
        <w:rPr>
          <w:rFonts w:ascii="Times New Roman" w:eastAsia="Times New Roman" w:hAnsi="Times New Roman" w:cs="Times New Roman"/>
          <w:sz w:val="28"/>
          <w:szCs w:val="28"/>
        </w:rPr>
        <w:t xml:space="preserve">. У цьому положенні кисть приймає форму купола (рис. 10). При цьому перший палець, на відміну від інших має торкатися клавіші не подушечкою, а ребром. Гра першим пальцем заслуговує особливої уваги, він використовується, як опора. Поширеною помилкою – є те, що учень ставить великий палець всією </w:t>
      </w:r>
      <w:proofErr w:type="spellStart"/>
      <w:r>
        <w:rPr>
          <w:rFonts w:ascii="Times New Roman" w:eastAsia="Times New Roman" w:hAnsi="Times New Roman" w:cs="Times New Roman"/>
          <w:sz w:val="28"/>
          <w:szCs w:val="28"/>
        </w:rPr>
        <w:t>поверхністю</w:t>
      </w:r>
      <w:proofErr w:type="spellEnd"/>
      <w:r>
        <w:rPr>
          <w:rFonts w:ascii="Times New Roman" w:eastAsia="Times New Roman" w:hAnsi="Times New Roman" w:cs="Times New Roman"/>
          <w:sz w:val="28"/>
          <w:szCs w:val="28"/>
        </w:rPr>
        <w:t xml:space="preserve"> та опорою на суглоб. Граючи п’ятим пальцем, слід пам’ятати, що він найслабший, тому він ставиться на клавіатуру майже вертикально (рис. 11). Потрібно слідкувати, щоб він не прогинався в суглобах. Вільні пальці (2-м 3-</w:t>
      </w:r>
      <w:r>
        <w:rPr>
          <w:rFonts w:ascii="Times New Roman" w:eastAsia="Times New Roman" w:hAnsi="Times New Roman" w:cs="Times New Roman"/>
          <w:sz w:val="28"/>
          <w:szCs w:val="28"/>
        </w:rPr>
        <w:lastRenderedPageBreak/>
        <w:t>м та 4-м) від гри заокруглені, слід зберігати вказане положення кисті та відчуття опори всієї руки</w:t>
      </w:r>
    </w:p>
    <w:p w:rsidR="00B51C46" w:rsidRDefault="002A7521" w:rsidP="003875FA">
      <w:pPr>
        <w:spacing w:after="0" w:line="360" w:lineRule="auto"/>
        <w:ind w:firstLine="700"/>
        <w:jc w:val="cente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Вправа “Веселка”</w:t>
      </w:r>
    </w:p>
    <w:p w:rsidR="00B51C46" w:rsidRDefault="002A7521" w:rsidP="003875FA">
      <w:pPr>
        <w:spacing w:after="0" w:line="36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Учень малює рукою у повітрі уявну веселку від середини клавіатури і до кінця, потім з кожним разом зменшувати відстань (розмір веселки) під такі слова:</w:t>
      </w:r>
    </w:p>
    <w:p w:rsidR="00B51C46" w:rsidRDefault="002A7521" w:rsidP="003875FA">
      <w:pPr>
        <w:spacing w:after="0" w:line="360" w:lineRule="auto"/>
        <w:ind w:firstLine="600"/>
        <w:jc w:val="both"/>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Посміхнулася привітно</w:t>
      </w:r>
    </w:p>
    <w:p w:rsidR="00B51C46" w:rsidRDefault="002A7521" w:rsidP="003875FA">
      <w:pPr>
        <w:spacing w:after="0" w:line="360" w:lineRule="auto"/>
        <w:ind w:firstLine="600"/>
        <w:jc w:val="both"/>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Райдуга з місточка.</w:t>
      </w:r>
    </w:p>
    <w:p w:rsidR="00B51C46" w:rsidRDefault="002A7521" w:rsidP="003875FA">
      <w:pPr>
        <w:spacing w:after="0" w:line="360" w:lineRule="auto"/>
        <w:ind w:firstLine="600"/>
        <w:jc w:val="both"/>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А на ній, дивіться, квітне</w:t>
      </w:r>
    </w:p>
    <w:p w:rsidR="00B51C46" w:rsidRDefault="002A7521" w:rsidP="003875FA">
      <w:pPr>
        <w:spacing w:after="0" w:line="360" w:lineRule="auto"/>
        <w:ind w:firstLine="600"/>
        <w:jc w:val="both"/>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Вишита сорочка!</w:t>
      </w:r>
    </w:p>
    <w:p w:rsidR="00B51C46" w:rsidRPr="003875FA" w:rsidRDefault="002A7521" w:rsidP="003875FA">
      <w:pPr>
        <w:spacing w:after="0" w:line="360" w:lineRule="auto"/>
        <w:ind w:firstLine="600"/>
        <w:jc w:val="both"/>
        <w:rPr>
          <w:rFonts w:ascii="Times New Roman" w:eastAsia="Times New Roman" w:hAnsi="Times New Roman" w:cs="Times New Roman"/>
          <w:sz w:val="28"/>
          <w:szCs w:val="28"/>
        </w:rPr>
      </w:pPr>
      <w:r w:rsidRPr="003875FA">
        <w:rPr>
          <w:rFonts w:ascii="Times New Roman" w:eastAsia="Times New Roman" w:hAnsi="Times New Roman" w:cs="Times New Roman"/>
          <w:sz w:val="28"/>
          <w:szCs w:val="28"/>
          <w:highlight w:val="white"/>
        </w:rPr>
        <w:t xml:space="preserve">Потім учень має повторити цю вправу, але вже з </w:t>
      </w:r>
      <w:proofErr w:type="spellStart"/>
      <w:r w:rsidRPr="003875FA">
        <w:rPr>
          <w:rFonts w:ascii="Times New Roman" w:eastAsia="Times New Roman" w:hAnsi="Times New Roman" w:cs="Times New Roman"/>
          <w:sz w:val="28"/>
          <w:szCs w:val="28"/>
          <w:highlight w:val="white"/>
        </w:rPr>
        <w:t>націленням</w:t>
      </w:r>
      <w:proofErr w:type="spellEnd"/>
      <w:r w:rsidRPr="003875FA">
        <w:rPr>
          <w:rFonts w:ascii="Times New Roman" w:eastAsia="Times New Roman" w:hAnsi="Times New Roman" w:cs="Times New Roman"/>
          <w:sz w:val="28"/>
          <w:szCs w:val="28"/>
          <w:highlight w:val="white"/>
        </w:rPr>
        <w:t xml:space="preserve"> на одну і ту ж саму ноту у різних октавах. Ціль </w:t>
      </w:r>
      <w:r w:rsidR="003875FA">
        <w:rPr>
          <w:rFonts w:ascii="Times New Roman" w:eastAsia="Times New Roman" w:hAnsi="Times New Roman" w:cs="Times New Roman"/>
          <w:sz w:val="28"/>
          <w:szCs w:val="28"/>
          <w:highlight w:val="white"/>
        </w:rPr>
        <w:t>полягає</w:t>
      </w:r>
      <w:r w:rsidRPr="003875FA">
        <w:rPr>
          <w:rFonts w:ascii="Times New Roman" w:eastAsia="Times New Roman" w:hAnsi="Times New Roman" w:cs="Times New Roman"/>
          <w:sz w:val="28"/>
          <w:szCs w:val="28"/>
          <w:highlight w:val="white"/>
        </w:rPr>
        <w:t xml:space="preserve"> не лише у русі, а й у кінцевій точці - відтворення звучання однієї ноти у різних октавах вгору та вниз.</w:t>
      </w:r>
    </w:p>
    <w:p w:rsidR="00B51C46" w:rsidRPr="003875FA" w:rsidRDefault="002A7521" w:rsidP="003875FA">
      <w:pPr>
        <w:spacing w:after="0" w:line="360" w:lineRule="auto"/>
        <w:ind w:firstLine="700"/>
        <w:jc w:val="center"/>
        <w:rPr>
          <w:rFonts w:ascii="Times New Roman" w:eastAsia="Times New Roman" w:hAnsi="Times New Roman" w:cs="Times New Roman"/>
          <w:sz w:val="28"/>
          <w:szCs w:val="28"/>
          <w:highlight w:val="white"/>
        </w:rPr>
      </w:pPr>
      <w:r w:rsidRPr="003875FA">
        <w:rPr>
          <w:rFonts w:ascii="Times New Roman" w:eastAsia="Times New Roman" w:hAnsi="Times New Roman" w:cs="Times New Roman"/>
          <w:b/>
          <w:sz w:val="28"/>
          <w:szCs w:val="28"/>
        </w:rPr>
        <w:t>Вправа  “Знайди нас”</w:t>
      </w:r>
    </w:p>
    <w:p w:rsidR="00B51C46" w:rsidRPr="003875FA" w:rsidRDefault="002A7521" w:rsidP="003875FA">
      <w:pPr>
        <w:spacing w:after="0" w:line="360" w:lineRule="auto"/>
        <w:ind w:firstLine="700"/>
        <w:jc w:val="both"/>
        <w:rPr>
          <w:rFonts w:ascii="Times New Roman" w:eastAsia="Times New Roman" w:hAnsi="Times New Roman" w:cs="Times New Roman"/>
          <w:sz w:val="28"/>
          <w:szCs w:val="28"/>
          <w:highlight w:val="white"/>
        </w:rPr>
      </w:pPr>
      <w:r w:rsidRPr="003875FA">
        <w:rPr>
          <w:rFonts w:ascii="Times New Roman" w:eastAsia="Times New Roman" w:hAnsi="Times New Roman" w:cs="Times New Roman"/>
          <w:sz w:val="28"/>
          <w:szCs w:val="28"/>
        </w:rPr>
        <w:t>Вчитель просить знайти учня з закритими очима групу клавіш з двох чорних клавіші та трьох чорних по черзі провести по ним м’якими пальцями у різних октавах (права рука рух вгору, ліва - вниз) (рис. 8). Далі слід порахувати скільки обох груп на клавіатурі. Потім вчитель просить знайти інші ноти (наступна нота вверх або вниз, через ноту, через дві), знайшовши потрібну ноту - натиснути на неї (рис. 9).</w:t>
      </w:r>
    </w:p>
    <w:p w:rsidR="00B51C46" w:rsidRPr="003875FA" w:rsidRDefault="002A7521" w:rsidP="003875FA">
      <w:pPr>
        <w:spacing w:after="0" w:line="360" w:lineRule="auto"/>
        <w:ind w:firstLine="700"/>
        <w:jc w:val="center"/>
        <w:rPr>
          <w:rFonts w:ascii="Times New Roman" w:eastAsia="Times New Roman" w:hAnsi="Times New Roman" w:cs="Times New Roman"/>
          <w:sz w:val="28"/>
          <w:szCs w:val="28"/>
          <w:highlight w:val="white"/>
        </w:rPr>
      </w:pPr>
      <w:r w:rsidRPr="003875FA">
        <w:rPr>
          <w:rFonts w:ascii="Times New Roman" w:eastAsia="Times New Roman" w:hAnsi="Times New Roman" w:cs="Times New Roman"/>
          <w:b/>
          <w:sz w:val="28"/>
          <w:szCs w:val="28"/>
        </w:rPr>
        <w:t>Вправа “М’яч”</w:t>
      </w:r>
    </w:p>
    <w:p w:rsidR="00B51C46" w:rsidRDefault="002A7521" w:rsidP="003875FA">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Учень дивиться обирає ноту (краще чорну), натискає її третім пальцем, потім дивиться на неї, але на октаву вище, уявляє відстань, закриває очі та дуговим рухом </w:t>
      </w:r>
      <w:proofErr w:type="spellStart"/>
      <w:r>
        <w:rPr>
          <w:rFonts w:ascii="Times New Roman" w:eastAsia="Times New Roman" w:hAnsi="Times New Roman" w:cs="Times New Roman"/>
          <w:sz w:val="28"/>
          <w:szCs w:val="28"/>
          <w:highlight w:val="white"/>
        </w:rPr>
        <w:t>переносить</w:t>
      </w:r>
      <w:proofErr w:type="spellEnd"/>
      <w:r>
        <w:rPr>
          <w:rFonts w:ascii="Times New Roman" w:eastAsia="Times New Roman" w:hAnsi="Times New Roman" w:cs="Times New Roman"/>
          <w:sz w:val="28"/>
          <w:szCs w:val="28"/>
          <w:highlight w:val="white"/>
        </w:rPr>
        <w:t xml:space="preserve"> руку на цю ноту, але на октаву вверх або вниз.</w:t>
      </w:r>
    </w:p>
    <w:p w:rsidR="00B51C46" w:rsidRPr="00DD40F5" w:rsidRDefault="002A7521" w:rsidP="003875FA">
      <w:pPr>
        <w:spacing w:after="0" w:line="360" w:lineRule="auto"/>
        <w:ind w:firstLine="720"/>
        <w:jc w:val="center"/>
        <w:rPr>
          <w:rFonts w:ascii="Times New Roman" w:eastAsia="Times New Roman" w:hAnsi="Times New Roman" w:cs="Times New Roman"/>
          <w:b/>
          <w:sz w:val="28"/>
          <w:szCs w:val="28"/>
        </w:rPr>
      </w:pPr>
      <w:r w:rsidRPr="00DD40F5">
        <w:rPr>
          <w:rFonts w:ascii="Times New Roman" w:eastAsia="Times New Roman" w:hAnsi="Times New Roman" w:cs="Times New Roman"/>
          <w:b/>
          <w:sz w:val="28"/>
          <w:szCs w:val="28"/>
        </w:rPr>
        <w:t>Вправа “Напруження - розслаблення”</w:t>
      </w:r>
    </w:p>
    <w:p w:rsidR="00DD40F5" w:rsidRPr="00DD40F5" w:rsidRDefault="00DD40F5" w:rsidP="00DD40F5">
      <w:pPr>
        <w:spacing w:after="0" w:line="360" w:lineRule="auto"/>
        <w:ind w:firstLine="720"/>
        <w:rPr>
          <w:rFonts w:ascii="Times New Roman" w:eastAsia="Times New Roman" w:hAnsi="Times New Roman" w:cs="Times New Roman"/>
          <w:sz w:val="28"/>
          <w:szCs w:val="28"/>
        </w:rPr>
      </w:pPr>
      <w:proofErr w:type="spellStart"/>
      <w:r w:rsidRPr="00DD40F5">
        <w:rPr>
          <w:rFonts w:ascii="Times New Roman" w:eastAsia="Times New Roman" w:hAnsi="Times New Roman" w:cs="Times New Roman"/>
          <w:sz w:val="28"/>
          <w:szCs w:val="28"/>
          <w:lang w:val="ru-RU"/>
        </w:rPr>
        <w:t>Вправа</w:t>
      </w:r>
      <w:proofErr w:type="spellEnd"/>
      <w:r w:rsidRPr="00DD40F5">
        <w:rPr>
          <w:rFonts w:ascii="Times New Roman" w:eastAsia="Times New Roman" w:hAnsi="Times New Roman" w:cs="Times New Roman"/>
          <w:sz w:val="28"/>
          <w:szCs w:val="28"/>
          <w:lang w:val="ru-RU"/>
        </w:rPr>
        <w:t xml:space="preserve"> </w:t>
      </w:r>
      <w:proofErr w:type="spellStart"/>
      <w:r w:rsidRPr="00DD40F5">
        <w:rPr>
          <w:rFonts w:ascii="Times New Roman" w:eastAsia="Times New Roman" w:hAnsi="Times New Roman" w:cs="Times New Roman"/>
          <w:sz w:val="28"/>
          <w:szCs w:val="28"/>
          <w:lang w:val="ru-RU"/>
        </w:rPr>
        <w:t>полягає</w:t>
      </w:r>
      <w:proofErr w:type="spellEnd"/>
      <w:r w:rsidRPr="00DD40F5">
        <w:rPr>
          <w:rFonts w:ascii="Times New Roman" w:eastAsia="Times New Roman" w:hAnsi="Times New Roman" w:cs="Times New Roman"/>
          <w:sz w:val="28"/>
          <w:szCs w:val="28"/>
          <w:lang w:val="ru-RU"/>
        </w:rPr>
        <w:t xml:space="preserve"> у тому, </w:t>
      </w:r>
      <w:proofErr w:type="spellStart"/>
      <w:r w:rsidRPr="00DD40F5">
        <w:rPr>
          <w:rFonts w:ascii="Times New Roman" w:eastAsia="Times New Roman" w:hAnsi="Times New Roman" w:cs="Times New Roman"/>
          <w:sz w:val="28"/>
          <w:szCs w:val="28"/>
          <w:lang w:val="ru-RU"/>
        </w:rPr>
        <w:t>щоб</w:t>
      </w:r>
      <w:proofErr w:type="spellEnd"/>
      <w:r w:rsidRPr="00DD40F5">
        <w:rPr>
          <w:rFonts w:ascii="Times New Roman" w:eastAsia="Times New Roman" w:hAnsi="Times New Roman" w:cs="Times New Roman"/>
          <w:sz w:val="28"/>
          <w:szCs w:val="28"/>
          <w:lang w:val="ru-RU"/>
        </w:rPr>
        <w:t xml:space="preserve"> </w:t>
      </w:r>
      <w:proofErr w:type="spellStart"/>
      <w:r w:rsidRPr="00DD40F5">
        <w:rPr>
          <w:rFonts w:ascii="Times New Roman" w:eastAsia="Times New Roman" w:hAnsi="Times New Roman" w:cs="Times New Roman"/>
          <w:sz w:val="28"/>
          <w:szCs w:val="28"/>
          <w:lang w:val="ru-RU"/>
        </w:rPr>
        <w:t>учень</w:t>
      </w:r>
      <w:proofErr w:type="spellEnd"/>
      <w:r w:rsidRPr="00DD40F5">
        <w:rPr>
          <w:rFonts w:ascii="Times New Roman" w:eastAsia="Times New Roman" w:hAnsi="Times New Roman" w:cs="Times New Roman"/>
          <w:sz w:val="28"/>
          <w:szCs w:val="28"/>
          <w:lang w:val="ru-RU"/>
        </w:rPr>
        <w:t xml:space="preserve"> </w:t>
      </w:r>
      <w:proofErr w:type="spellStart"/>
      <w:r w:rsidRPr="00DD40F5">
        <w:rPr>
          <w:rFonts w:ascii="Times New Roman" w:eastAsia="Times New Roman" w:hAnsi="Times New Roman" w:cs="Times New Roman"/>
          <w:sz w:val="28"/>
          <w:szCs w:val="28"/>
          <w:lang w:val="ru-RU"/>
        </w:rPr>
        <w:t>одночасно</w:t>
      </w:r>
      <w:proofErr w:type="spellEnd"/>
      <w:r w:rsidRPr="00DD40F5">
        <w:rPr>
          <w:rFonts w:ascii="Times New Roman" w:eastAsia="Times New Roman" w:hAnsi="Times New Roman" w:cs="Times New Roman"/>
          <w:sz w:val="28"/>
          <w:szCs w:val="28"/>
          <w:lang w:val="ru-RU"/>
        </w:rPr>
        <w:t xml:space="preserve"> напружив весь </w:t>
      </w:r>
      <w:proofErr w:type="spellStart"/>
      <w:r w:rsidRPr="00DD40F5">
        <w:rPr>
          <w:rFonts w:ascii="Times New Roman" w:eastAsia="Times New Roman" w:hAnsi="Times New Roman" w:cs="Times New Roman"/>
          <w:sz w:val="28"/>
          <w:szCs w:val="28"/>
          <w:lang w:val="ru-RU"/>
        </w:rPr>
        <w:t>організм</w:t>
      </w:r>
      <w:proofErr w:type="spellEnd"/>
      <w:r w:rsidRPr="00DD40F5">
        <w:rPr>
          <w:rFonts w:ascii="Times New Roman" w:eastAsia="Times New Roman" w:hAnsi="Times New Roman" w:cs="Times New Roman"/>
          <w:sz w:val="28"/>
          <w:szCs w:val="28"/>
          <w:lang w:val="ru-RU"/>
        </w:rPr>
        <w:t xml:space="preserve"> на де</w:t>
      </w:r>
      <w:r w:rsidRPr="00DD40F5">
        <w:rPr>
          <w:rFonts w:ascii="Times New Roman" w:eastAsia="Times New Roman" w:hAnsi="Times New Roman" w:cs="Times New Roman"/>
          <w:sz w:val="28"/>
          <w:szCs w:val="28"/>
        </w:rPr>
        <w:t>кілька секунд, а потім різко розслабився.</w:t>
      </w:r>
    </w:p>
    <w:p w:rsidR="00B51C46" w:rsidRDefault="002A7521" w:rsidP="003875FA">
      <w:pPr>
        <w:spacing w:after="0" w:line="360" w:lineRule="auto"/>
        <w:ind w:firstLine="72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“Який звук краще?”</w:t>
      </w:r>
    </w:p>
    <w:p w:rsidR="00B51C46" w:rsidRDefault="002A7521" w:rsidP="003875FA">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Вчитель сідає за інструмент і грає трьома способами: напружені та </w:t>
      </w:r>
      <w:proofErr w:type="spellStart"/>
      <w:r>
        <w:rPr>
          <w:rFonts w:ascii="Times New Roman" w:eastAsia="Times New Roman" w:hAnsi="Times New Roman" w:cs="Times New Roman"/>
          <w:sz w:val="28"/>
          <w:szCs w:val="28"/>
        </w:rPr>
        <w:t>жосткі</w:t>
      </w:r>
      <w:proofErr w:type="spellEnd"/>
      <w:r>
        <w:rPr>
          <w:rFonts w:ascii="Times New Roman" w:eastAsia="Times New Roman" w:hAnsi="Times New Roman" w:cs="Times New Roman"/>
          <w:sz w:val="28"/>
          <w:szCs w:val="28"/>
        </w:rPr>
        <w:t xml:space="preserve"> пальці; розхлябана і важка рука; легка рука і опираючись на клавіатуру </w:t>
      </w:r>
      <w:r>
        <w:rPr>
          <w:rFonts w:ascii="Times New Roman" w:eastAsia="Times New Roman" w:hAnsi="Times New Roman" w:cs="Times New Roman"/>
          <w:sz w:val="28"/>
          <w:szCs w:val="28"/>
        </w:rPr>
        <w:lastRenderedPageBreak/>
        <w:t xml:space="preserve">кінчики пальчиків. При цьому запитує “При якому виконанні мелодія звучить краще?”. (Учень має зрозуміти, що зміна якості звуку залежить від свободи рук). Вчитель може запропонувати учню </w:t>
      </w:r>
      <w:r w:rsidR="003875FA">
        <w:rPr>
          <w:rFonts w:ascii="Times New Roman" w:eastAsia="Times New Roman" w:hAnsi="Times New Roman" w:cs="Times New Roman"/>
          <w:sz w:val="28"/>
          <w:szCs w:val="28"/>
        </w:rPr>
        <w:t>доторкнутися</w:t>
      </w:r>
      <w:r>
        <w:rPr>
          <w:rFonts w:ascii="Times New Roman" w:eastAsia="Times New Roman" w:hAnsi="Times New Roman" w:cs="Times New Roman"/>
          <w:sz w:val="28"/>
          <w:szCs w:val="28"/>
        </w:rPr>
        <w:t xml:space="preserve"> до його рук, щоб учень відчув якими руками вчитель грає.</w:t>
      </w:r>
    </w:p>
    <w:p w:rsidR="00B51C46" w:rsidRDefault="002A7521" w:rsidP="003875FA">
      <w:pPr>
        <w:spacing w:after="0" w:line="36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“Копач та </w:t>
      </w:r>
      <w:r w:rsidR="003875FA">
        <w:rPr>
          <w:rFonts w:ascii="Times New Roman" w:eastAsia="Times New Roman" w:hAnsi="Times New Roman" w:cs="Times New Roman"/>
          <w:b/>
          <w:sz w:val="28"/>
          <w:szCs w:val="28"/>
        </w:rPr>
        <w:t>папір</w:t>
      </w:r>
      <w:r>
        <w:rPr>
          <w:rFonts w:ascii="Times New Roman" w:eastAsia="Times New Roman" w:hAnsi="Times New Roman" w:cs="Times New Roman"/>
          <w:b/>
          <w:sz w:val="28"/>
          <w:szCs w:val="28"/>
        </w:rPr>
        <w:t>”</w:t>
      </w:r>
    </w:p>
    <w:p w:rsidR="00B51C46" w:rsidRDefault="002A7521" w:rsidP="003875FA">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Вчитель просить уявити учню якими б руками він копав тверду землю. Тоді учень уявляє цей рух і напружує руки, а вчитель в цей час грає </w:t>
      </w:r>
      <w:r w:rsidR="003875FA">
        <w:rPr>
          <w:rFonts w:ascii="Times New Roman" w:eastAsia="Times New Roman" w:hAnsi="Times New Roman" w:cs="Times New Roman"/>
          <w:sz w:val="28"/>
          <w:szCs w:val="28"/>
        </w:rPr>
        <w:t>жорсткими</w:t>
      </w:r>
      <w:r>
        <w:rPr>
          <w:rFonts w:ascii="Times New Roman" w:eastAsia="Times New Roman" w:hAnsi="Times New Roman" w:cs="Times New Roman"/>
          <w:sz w:val="28"/>
          <w:szCs w:val="28"/>
        </w:rPr>
        <w:t xml:space="preserve"> звуком, пояснюючи що такий звук виходить, коли руки </w:t>
      </w:r>
      <w:r w:rsidR="003875FA">
        <w:rPr>
          <w:rFonts w:ascii="Times New Roman" w:eastAsia="Times New Roman" w:hAnsi="Times New Roman" w:cs="Times New Roman"/>
          <w:sz w:val="28"/>
          <w:szCs w:val="28"/>
        </w:rPr>
        <w:t>жорсткі</w:t>
      </w:r>
      <w:r>
        <w:rPr>
          <w:rFonts w:ascii="Times New Roman" w:eastAsia="Times New Roman" w:hAnsi="Times New Roman" w:cs="Times New Roman"/>
          <w:sz w:val="28"/>
          <w:szCs w:val="28"/>
        </w:rPr>
        <w:t xml:space="preserve">. Потім пропонує взяти зі столу </w:t>
      </w:r>
      <w:r w:rsidR="003875FA">
        <w:rPr>
          <w:rFonts w:ascii="Times New Roman" w:eastAsia="Times New Roman" w:hAnsi="Times New Roman" w:cs="Times New Roman"/>
          <w:sz w:val="28"/>
          <w:szCs w:val="28"/>
        </w:rPr>
        <w:t>папір</w:t>
      </w:r>
      <w:r>
        <w:rPr>
          <w:rFonts w:ascii="Times New Roman" w:eastAsia="Times New Roman" w:hAnsi="Times New Roman" w:cs="Times New Roman"/>
          <w:sz w:val="28"/>
          <w:szCs w:val="28"/>
        </w:rPr>
        <w:t xml:space="preserve"> з загнутим краєм. Рука при цьому буде легкою, а пальці активні, відповідно і звук, який демонструє вчитель м’який та ніжний</w:t>
      </w:r>
    </w:p>
    <w:p w:rsidR="00B51C46" w:rsidRDefault="002A7521" w:rsidP="003875FA">
      <w:pPr>
        <w:spacing w:after="0" w:line="360" w:lineRule="auto"/>
        <w:ind w:firstLine="60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Вправи на метро-ритмічну стабільність та координацію рухів</w:t>
      </w:r>
    </w:p>
    <w:p w:rsidR="00B51C46" w:rsidRDefault="002A7521" w:rsidP="003875FA">
      <w:pPr>
        <w:spacing w:after="0" w:line="360" w:lineRule="auto"/>
        <w:ind w:firstLine="70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Вправа “Крокуй під музику”</w:t>
      </w:r>
    </w:p>
    <w:p w:rsidR="00B51C46" w:rsidRDefault="002A7521" w:rsidP="003875FA">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Вчитель грає музичний твір (Додаток В “Марш”), учень має крокувати  під музику сильні долі, відчуваючи та переживаючи рівномірну пульсацію. Кроки мають бути рівні, наче годинник. Потім до кроків додати хлопки в долоні, до кожного кроку - хлопок. При цьому учень не повинен бути затисненим, хлопки мають бути м’які та вільні. Далі завдання </w:t>
      </w:r>
      <w:proofErr w:type="spellStart"/>
      <w:r>
        <w:rPr>
          <w:rFonts w:ascii="Times New Roman" w:eastAsia="Times New Roman" w:hAnsi="Times New Roman" w:cs="Times New Roman"/>
          <w:sz w:val="28"/>
          <w:szCs w:val="28"/>
        </w:rPr>
        <w:t>заключається</w:t>
      </w:r>
      <w:proofErr w:type="spellEnd"/>
      <w:r>
        <w:rPr>
          <w:rFonts w:ascii="Times New Roman" w:eastAsia="Times New Roman" w:hAnsi="Times New Roman" w:cs="Times New Roman"/>
          <w:sz w:val="28"/>
          <w:szCs w:val="28"/>
        </w:rPr>
        <w:t xml:space="preserve"> не в хлопках або кроках, а лише прислухатися до сильних доль. Потім вправу можна ускладнити, вчитель грає не лише марш, а й пісню та танець учень має відчувати та крокувати під музику.</w:t>
      </w:r>
    </w:p>
    <w:p w:rsidR="00B51C46" w:rsidRDefault="002A7521" w:rsidP="003875FA">
      <w:pPr>
        <w:spacing w:after="0" w:line="360" w:lineRule="auto"/>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“Накази пальцям”</w:t>
      </w:r>
    </w:p>
    <w:p w:rsidR="00B51C46" w:rsidRDefault="002A7521" w:rsidP="003875FA">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того, як учень вже познайомився з нумерацією пальців слід приступати до цією вправи, яка </w:t>
      </w:r>
      <w:proofErr w:type="spellStart"/>
      <w:r>
        <w:rPr>
          <w:rFonts w:ascii="Times New Roman" w:eastAsia="Times New Roman" w:hAnsi="Times New Roman" w:cs="Times New Roman"/>
          <w:sz w:val="28"/>
          <w:szCs w:val="28"/>
        </w:rPr>
        <w:t>заключається</w:t>
      </w:r>
      <w:proofErr w:type="spellEnd"/>
      <w:r>
        <w:rPr>
          <w:rFonts w:ascii="Times New Roman" w:eastAsia="Times New Roman" w:hAnsi="Times New Roman" w:cs="Times New Roman"/>
          <w:sz w:val="28"/>
          <w:szCs w:val="28"/>
        </w:rPr>
        <w:t xml:space="preserve"> у тому, щоб учень навчився не дивлячись на руку відчувати певний палець та міг тренувати кожен по окремості.</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Руку потрібно покласти на стіл або кришку клавіатури і злегка зігнути їх. Закрити очі та віддавати пальцям команди, наприклад:</w:t>
      </w:r>
    </w:p>
    <w:p w:rsidR="00B51C46" w:rsidRDefault="002A7521" w:rsidP="003875FA">
      <w:pPr>
        <w:numPr>
          <w:ilvl w:val="0"/>
          <w:numId w:val="3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наказую піднятися пальцю № 3 правої руки</w:t>
      </w:r>
    </w:p>
    <w:p w:rsidR="00B51C46" w:rsidRDefault="002A7521" w:rsidP="003875FA">
      <w:pPr>
        <w:numPr>
          <w:ilvl w:val="0"/>
          <w:numId w:val="3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наказую піднятися пальцю № 4 лівої руки</w:t>
      </w:r>
    </w:p>
    <w:p w:rsidR="00B51C46" w:rsidRDefault="002A7521" w:rsidP="003875FA">
      <w:pPr>
        <w:numPr>
          <w:ilvl w:val="0"/>
          <w:numId w:val="3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наказую піднятися пальцям № 2 правої руки та № 3 лівої руки</w:t>
      </w:r>
    </w:p>
    <w:p w:rsidR="00B51C46" w:rsidRDefault="002A7521" w:rsidP="003875FA">
      <w:pPr>
        <w:spacing w:after="0" w:line="360" w:lineRule="auto"/>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w:t>
      </w:r>
      <w:proofErr w:type="spellStart"/>
      <w:r>
        <w:rPr>
          <w:rFonts w:ascii="Times New Roman" w:eastAsia="Times New Roman" w:hAnsi="Times New Roman" w:cs="Times New Roman"/>
          <w:b/>
          <w:sz w:val="28"/>
          <w:szCs w:val="28"/>
        </w:rPr>
        <w:t>Їдем-їдем</w:t>
      </w:r>
      <w:proofErr w:type="spellEnd"/>
      <w:r>
        <w:rPr>
          <w:rFonts w:ascii="Times New Roman" w:eastAsia="Times New Roman" w:hAnsi="Times New Roman" w:cs="Times New Roman"/>
          <w:b/>
          <w:sz w:val="28"/>
          <w:szCs w:val="28"/>
        </w:rPr>
        <w:t>”</w:t>
      </w:r>
    </w:p>
    <w:p w:rsidR="00B51C46" w:rsidRDefault="002A7521" w:rsidP="003875F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ab/>
      </w:r>
      <w:r>
        <w:rPr>
          <w:rFonts w:ascii="Times New Roman" w:eastAsia="Times New Roman" w:hAnsi="Times New Roman" w:cs="Times New Roman"/>
          <w:sz w:val="28"/>
          <w:szCs w:val="28"/>
        </w:rPr>
        <w:t>Учень має покласти руки на стіл. І простукати ритмічний малюнок згідно з написаними пальцями спочатку правою рукою, потім лівою, а потім обома. Спочатку у повільному темпі та згідно ритму слід пальцями простукувати на столі або на закритій клавіатурі відповідним пальцем. Спочатку “аплікатурний” малюнок простий, потім тренуємо спочатку сильні пальці (1,2,3), а потім слабкі пальці</w:t>
      </w:r>
    </w:p>
    <w:p w:rsidR="00B51C46" w:rsidRDefault="002A7521" w:rsidP="003875FA">
      <w:pPr>
        <w:spacing w:after="0" w:line="360" w:lineRule="auto"/>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extent cx="3131658" cy="3349134"/>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3131658" cy="3349134"/>
                    </a:xfrm>
                    <a:prstGeom prst="rect">
                      <a:avLst/>
                    </a:prstGeom>
                    <a:ln/>
                  </pic:spPr>
                </pic:pic>
              </a:graphicData>
            </a:graphic>
          </wp:inline>
        </w:drawing>
      </w:r>
    </w:p>
    <w:p w:rsidR="00B51C46" w:rsidRDefault="002A7521" w:rsidP="003875FA">
      <w:pPr>
        <w:spacing w:after="0" w:line="360" w:lineRule="auto"/>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“Два котики”</w:t>
      </w:r>
    </w:p>
    <w:p w:rsidR="00B51C46" w:rsidRDefault="002A7521" w:rsidP="003875FA">
      <w:pPr>
        <w:spacing w:after="0" w:line="360" w:lineRule="auto"/>
        <w:ind w:firstLine="7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Вивчити пісню “Два котики”. </w:t>
      </w:r>
      <w:r w:rsidR="003875FA">
        <w:rPr>
          <w:rFonts w:ascii="Times New Roman" w:eastAsia="Times New Roman" w:hAnsi="Times New Roman" w:cs="Times New Roman"/>
          <w:sz w:val="28"/>
          <w:szCs w:val="28"/>
        </w:rPr>
        <w:t>Поспівати</w:t>
      </w:r>
      <w:r>
        <w:rPr>
          <w:rFonts w:ascii="Times New Roman" w:eastAsia="Times New Roman" w:hAnsi="Times New Roman" w:cs="Times New Roman"/>
          <w:sz w:val="28"/>
          <w:szCs w:val="28"/>
        </w:rPr>
        <w:t xml:space="preserve"> її, показуючи рукою куди йдуть звуки. Скільки потрібно звуків щоб заспівати цю пісню? Записати ритмічний малюнок пісні. Записати пісню на двох лінійках: високий звук - на верхній лінійці, низький на нижній.</w:t>
      </w:r>
    </w:p>
    <w:p w:rsidR="00B51C46" w:rsidRDefault="002A7521" w:rsidP="003875FA">
      <w:pPr>
        <w:spacing w:after="0" w:line="360" w:lineRule="auto"/>
        <w:ind w:firstLine="700"/>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4857750" cy="819150"/>
            <wp:effectExtent l="0" t="0" r="0" b="0"/>
            <wp:docPr id="2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4857750" cy="819150"/>
                    </a:xfrm>
                    <a:prstGeom prst="rect">
                      <a:avLst/>
                    </a:prstGeom>
                    <a:ln/>
                  </pic:spPr>
                </pic:pic>
              </a:graphicData>
            </a:graphic>
          </wp:inline>
        </w:drawing>
      </w:r>
    </w:p>
    <w:p w:rsidR="00B51C46" w:rsidRDefault="002A7521" w:rsidP="003875FA">
      <w:pPr>
        <w:spacing w:after="0" w:line="360" w:lineRule="auto"/>
        <w:ind w:firstLine="70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Та - та,  два  ко -  та   Два сі  - </w:t>
      </w:r>
      <w:proofErr w:type="spellStart"/>
      <w:r>
        <w:rPr>
          <w:rFonts w:ascii="Times New Roman" w:eastAsia="Times New Roman" w:hAnsi="Times New Roman" w:cs="Times New Roman"/>
          <w:b/>
          <w:sz w:val="28"/>
          <w:szCs w:val="28"/>
        </w:rPr>
        <w:t>рень</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ких</w:t>
      </w:r>
      <w:proofErr w:type="spellEnd"/>
      <w:r>
        <w:rPr>
          <w:rFonts w:ascii="Times New Roman" w:eastAsia="Times New Roman" w:hAnsi="Times New Roman" w:cs="Times New Roman"/>
          <w:b/>
          <w:sz w:val="28"/>
          <w:szCs w:val="28"/>
        </w:rPr>
        <w:t xml:space="preserve"> ко - ти - ка</w:t>
      </w:r>
    </w:p>
    <w:p w:rsidR="00B51C46" w:rsidRDefault="002A7521" w:rsidP="003875FA">
      <w:pPr>
        <w:spacing w:after="0" w:line="360" w:lineRule="auto"/>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“Акомпанемент”</w:t>
      </w:r>
    </w:p>
    <w:p w:rsidR="00B51C46" w:rsidRDefault="00291D96" w:rsidP="003875FA">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є продовженням вправи «Крокуй під музику»</w:t>
      </w:r>
      <w:r w:rsidR="002A7521">
        <w:rPr>
          <w:rFonts w:ascii="Times New Roman" w:eastAsia="Times New Roman" w:hAnsi="Times New Roman" w:cs="Times New Roman"/>
          <w:sz w:val="28"/>
          <w:szCs w:val="28"/>
        </w:rPr>
        <w:t>. Завдання дуже просте: учень має передати кроки, які чує в музиці, рівномірно грати середніми пальцями по черзі правою та лівою руки (Додаток В).</w:t>
      </w:r>
    </w:p>
    <w:p w:rsidR="003875FA" w:rsidRDefault="003875FA" w:rsidP="003875FA">
      <w:pPr>
        <w:spacing w:after="0" w:line="360" w:lineRule="auto"/>
        <w:ind w:firstLine="700"/>
        <w:jc w:val="center"/>
        <w:rPr>
          <w:rFonts w:ascii="Times New Roman" w:eastAsia="Times New Roman" w:hAnsi="Times New Roman" w:cs="Times New Roman"/>
          <w:b/>
          <w:sz w:val="28"/>
          <w:szCs w:val="28"/>
        </w:rPr>
      </w:pPr>
    </w:p>
    <w:p w:rsidR="003875FA" w:rsidRDefault="003875FA" w:rsidP="003875FA">
      <w:pPr>
        <w:spacing w:after="0" w:line="360" w:lineRule="auto"/>
        <w:ind w:firstLine="700"/>
        <w:jc w:val="center"/>
        <w:rPr>
          <w:rFonts w:ascii="Times New Roman" w:eastAsia="Times New Roman" w:hAnsi="Times New Roman" w:cs="Times New Roman"/>
          <w:b/>
          <w:sz w:val="28"/>
          <w:szCs w:val="28"/>
        </w:rPr>
      </w:pPr>
    </w:p>
    <w:p w:rsidR="00B51C46" w:rsidRDefault="002A7521" w:rsidP="003875FA">
      <w:pPr>
        <w:spacing w:after="0" w:line="360" w:lineRule="auto"/>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“Зимова”</w:t>
      </w:r>
    </w:p>
    <w:p w:rsidR="00B51C46" w:rsidRDefault="002A7521" w:rsidP="003875FA">
      <w:pPr>
        <w:spacing w:after="0" w:line="360" w:lineRule="auto"/>
        <w:ind w:firstLine="700"/>
        <w:rPr>
          <w:rFonts w:ascii="Times New Roman" w:eastAsia="Times New Roman" w:hAnsi="Times New Roman" w:cs="Times New Roman"/>
          <w:sz w:val="28"/>
          <w:szCs w:val="28"/>
        </w:rPr>
      </w:pPr>
      <w:r>
        <w:rPr>
          <w:rFonts w:ascii="Times New Roman" w:eastAsia="Times New Roman" w:hAnsi="Times New Roman" w:cs="Times New Roman"/>
          <w:sz w:val="28"/>
          <w:szCs w:val="28"/>
        </w:rPr>
        <w:t>Учень підходить до столу. Вільно кладе на нього руки долонями вниз, пальці підбирає. Учень читає лічилку та простукує її по столі так:</w:t>
      </w:r>
    </w:p>
    <w:p w:rsidR="00B51C46" w:rsidRDefault="002A7521" w:rsidP="003875FA">
      <w:pPr>
        <w:spacing w:after="0" w:line="360" w:lineRule="auto"/>
        <w:ind w:firstLine="700"/>
        <w:rPr>
          <w:rFonts w:ascii="Times New Roman" w:eastAsia="Times New Roman" w:hAnsi="Times New Roman" w:cs="Times New Roman"/>
          <w:i/>
          <w:sz w:val="28"/>
          <w:szCs w:val="28"/>
        </w:rPr>
      </w:pPr>
      <w:r>
        <w:rPr>
          <w:rFonts w:ascii="Times New Roman" w:eastAsia="Times New Roman" w:hAnsi="Times New Roman" w:cs="Times New Roman"/>
          <w:i/>
          <w:sz w:val="28"/>
          <w:szCs w:val="28"/>
        </w:rPr>
        <w:t>Ліва рука:</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t>Права рука:</w:t>
      </w:r>
    </w:p>
    <w:p w:rsidR="00B51C46" w:rsidRDefault="00B51C46" w:rsidP="003875FA">
      <w:pPr>
        <w:spacing w:after="0" w:line="360" w:lineRule="auto"/>
        <w:ind w:firstLine="700"/>
        <w:rPr>
          <w:rFonts w:ascii="Times New Roman" w:eastAsia="Times New Roman" w:hAnsi="Times New Roman" w:cs="Times New Roman"/>
          <w:i/>
          <w:sz w:val="28"/>
          <w:szCs w:val="28"/>
        </w:rPr>
      </w:pPr>
    </w:p>
    <w:p w:rsidR="00B51C46" w:rsidRDefault="002A7521" w:rsidP="003875FA">
      <w:pPr>
        <w:spacing w:after="0" w:line="360" w:lineRule="auto"/>
        <w:ind w:firstLine="700"/>
        <w:rPr>
          <w:rFonts w:ascii="Times New Roman" w:eastAsia="Times New Roman" w:hAnsi="Times New Roman" w:cs="Times New Roman"/>
          <w:i/>
          <w:sz w:val="28"/>
          <w:szCs w:val="28"/>
        </w:rPr>
      </w:pPr>
      <w:r>
        <w:rPr>
          <w:rFonts w:ascii="Times New Roman" w:eastAsia="Times New Roman" w:hAnsi="Times New Roman" w:cs="Times New Roman"/>
          <w:i/>
          <w:sz w:val="28"/>
          <w:szCs w:val="28"/>
        </w:rPr>
        <w:t>Один, два</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t>-</w:t>
      </w:r>
      <w:r>
        <w:rPr>
          <w:rFonts w:ascii="Times New Roman" w:eastAsia="Times New Roman" w:hAnsi="Times New Roman" w:cs="Times New Roman"/>
          <w:i/>
          <w:sz w:val="28"/>
          <w:szCs w:val="28"/>
        </w:rPr>
        <w:tab/>
        <w:t>сніг на дворі</w:t>
      </w:r>
    </w:p>
    <w:p w:rsidR="00B51C46" w:rsidRDefault="002A7521" w:rsidP="003875FA">
      <w:pPr>
        <w:spacing w:after="0" w:line="360" w:lineRule="auto"/>
        <w:ind w:firstLine="700"/>
        <w:rPr>
          <w:rFonts w:ascii="Times New Roman" w:eastAsia="Times New Roman" w:hAnsi="Times New Roman" w:cs="Times New Roman"/>
          <w:i/>
          <w:sz w:val="28"/>
          <w:szCs w:val="28"/>
        </w:rPr>
      </w:pPr>
      <w:r>
        <w:rPr>
          <w:rFonts w:ascii="Times New Roman" w:eastAsia="Times New Roman" w:hAnsi="Times New Roman" w:cs="Times New Roman"/>
          <w:i/>
          <w:sz w:val="28"/>
          <w:szCs w:val="28"/>
        </w:rPr>
        <w:t>Три, чотири</w:t>
      </w:r>
      <w:r>
        <w:rPr>
          <w:rFonts w:ascii="Times New Roman" w:eastAsia="Times New Roman" w:hAnsi="Times New Roman" w:cs="Times New Roman"/>
          <w:i/>
          <w:sz w:val="28"/>
          <w:szCs w:val="28"/>
        </w:rPr>
        <w:tab/>
        <w:t>-</w:t>
      </w:r>
      <w:r>
        <w:rPr>
          <w:rFonts w:ascii="Times New Roman" w:eastAsia="Times New Roman" w:hAnsi="Times New Roman" w:cs="Times New Roman"/>
          <w:i/>
          <w:sz w:val="28"/>
          <w:szCs w:val="28"/>
        </w:rPr>
        <w:tab/>
        <w:t>хліб в коморі</w:t>
      </w:r>
    </w:p>
    <w:p w:rsidR="00B51C46" w:rsidRDefault="002A7521" w:rsidP="003875FA">
      <w:pPr>
        <w:spacing w:after="0" w:line="360" w:lineRule="auto"/>
        <w:ind w:firstLine="700"/>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П’ять, шість</w:t>
      </w:r>
      <w:r>
        <w:rPr>
          <w:rFonts w:ascii="Times New Roman" w:eastAsia="Times New Roman" w:hAnsi="Times New Roman" w:cs="Times New Roman"/>
          <w:i/>
          <w:sz w:val="28"/>
          <w:szCs w:val="28"/>
        </w:rPr>
        <w:tab/>
        <w:t>-</w:t>
      </w:r>
      <w:r>
        <w:rPr>
          <w:rFonts w:ascii="Times New Roman" w:eastAsia="Times New Roman" w:hAnsi="Times New Roman" w:cs="Times New Roman"/>
          <w:i/>
          <w:sz w:val="28"/>
          <w:szCs w:val="28"/>
        </w:rPr>
        <w:tab/>
        <w:t>а десь в полі</w:t>
      </w:r>
    </w:p>
    <w:p w:rsidR="00B51C46" w:rsidRDefault="002A7521" w:rsidP="003875FA">
      <w:pPr>
        <w:spacing w:after="0" w:line="360" w:lineRule="auto"/>
        <w:ind w:firstLine="700"/>
        <w:rPr>
          <w:rFonts w:ascii="Times New Roman" w:eastAsia="Times New Roman" w:hAnsi="Times New Roman" w:cs="Times New Roman"/>
          <w:i/>
          <w:sz w:val="28"/>
          <w:szCs w:val="28"/>
        </w:rPr>
      </w:pPr>
      <w:r>
        <w:rPr>
          <w:rFonts w:ascii="Times New Roman" w:eastAsia="Times New Roman" w:hAnsi="Times New Roman" w:cs="Times New Roman"/>
          <w:i/>
          <w:sz w:val="28"/>
          <w:szCs w:val="28"/>
        </w:rPr>
        <w:t>Сім, вісім</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t>-</w:t>
      </w:r>
      <w:r>
        <w:rPr>
          <w:rFonts w:ascii="Times New Roman" w:eastAsia="Times New Roman" w:hAnsi="Times New Roman" w:cs="Times New Roman"/>
          <w:i/>
          <w:sz w:val="28"/>
          <w:szCs w:val="28"/>
        </w:rPr>
        <w:tab/>
        <w:t>хуртовина</w:t>
      </w:r>
    </w:p>
    <w:p w:rsidR="00B51C46" w:rsidRDefault="002A7521" w:rsidP="003875FA">
      <w:pPr>
        <w:spacing w:after="0" w:line="360" w:lineRule="auto"/>
        <w:ind w:firstLine="700"/>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Дев’ять, десять</w:t>
      </w:r>
      <w:r>
        <w:rPr>
          <w:rFonts w:ascii="Times New Roman" w:eastAsia="Times New Roman" w:hAnsi="Times New Roman" w:cs="Times New Roman"/>
          <w:i/>
          <w:sz w:val="28"/>
          <w:szCs w:val="28"/>
        </w:rPr>
        <w:tab/>
        <w:t>-</w:t>
      </w:r>
      <w:r>
        <w:rPr>
          <w:rFonts w:ascii="Times New Roman" w:eastAsia="Times New Roman" w:hAnsi="Times New Roman" w:cs="Times New Roman"/>
          <w:i/>
          <w:sz w:val="28"/>
          <w:szCs w:val="28"/>
        </w:rPr>
        <w:tab/>
        <w:t>йде зима</w:t>
      </w:r>
    </w:p>
    <w:p w:rsidR="00B51C46" w:rsidRDefault="003875FA" w:rsidP="003875FA">
      <w:pPr>
        <w:spacing w:after="0" w:line="360" w:lineRule="auto"/>
        <w:ind w:firstLine="700"/>
        <w:rPr>
          <w:rFonts w:ascii="Times New Roman" w:eastAsia="Times New Roman" w:hAnsi="Times New Roman" w:cs="Times New Roman"/>
          <w:i/>
          <w:sz w:val="28"/>
          <w:szCs w:val="28"/>
        </w:rPr>
      </w:pP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sidR="002A7521">
        <w:rPr>
          <w:rFonts w:ascii="Times New Roman" w:eastAsia="Times New Roman" w:hAnsi="Times New Roman" w:cs="Times New Roman"/>
          <w:i/>
          <w:sz w:val="28"/>
          <w:szCs w:val="28"/>
        </w:rPr>
        <w:t>Обома руками:</w:t>
      </w:r>
    </w:p>
    <w:p w:rsidR="00B51C46" w:rsidRDefault="002A7521" w:rsidP="003875FA">
      <w:pPr>
        <w:spacing w:after="0" w:line="360" w:lineRule="auto"/>
        <w:ind w:left="1440"/>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Долічив до десяти!</w:t>
      </w:r>
    </w:p>
    <w:p w:rsidR="00B51C46" w:rsidRDefault="002A7521" w:rsidP="003875FA">
      <w:pPr>
        <w:spacing w:after="0" w:line="360" w:lineRule="auto"/>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“Паузи”</w:t>
      </w:r>
    </w:p>
    <w:p w:rsidR="00B51C46" w:rsidRDefault="002A7521" w:rsidP="003875FA">
      <w:pPr>
        <w:spacing w:after="0" w:line="360" w:lineRule="auto"/>
        <w:ind w:firstLine="7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Прослухати “Угорську пісеньку” (Додаток В), </w:t>
      </w:r>
      <w:proofErr w:type="spellStart"/>
      <w:r>
        <w:rPr>
          <w:rFonts w:ascii="Times New Roman" w:eastAsia="Times New Roman" w:hAnsi="Times New Roman" w:cs="Times New Roman"/>
          <w:sz w:val="28"/>
          <w:szCs w:val="28"/>
        </w:rPr>
        <w:t>проплескати</w:t>
      </w:r>
      <w:proofErr w:type="spellEnd"/>
      <w:r>
        <w:rPr>
          <w:rFonts w:ascii="Times New Roman" w:eastAsia="Times New Roman" w:hAnsi="Times New Roman" w:cs="Times New Roman"/>
          <w:sz w:val="28"/>
          <w:szCs w:val="28"/>
        </w:rPr>
        <w:t xml:space="preserve"> в долоні кроки музики. Лише кроки, а не ритмічний малюнок. Музика йде своїми кроками вперед, а мелодія переривається. Для того, щоб передати паузу, а хлопок не порушив тиші, можна безшумно зробити рух-крок руками в бік: крок буде помітний, а хлопок не порушить тиші. Тому пауза помітна, але її не чути. </w:t>
      </w:r>
    </w:p>
    <w:p w:rsidR="00B51C46" w:rsidRDefault="00B51C46" w:rsidP="003875FA">
      <w:pPr>
        <w:spacing w:after="0" w:line="360" w:lineRule="auto"/>
        <w:jc w:val="both"/>
        <w:rPr>
          <w:rFonts w:ascii="Times New Roman" w:eastAsia="Times New Roman" w:hAnsi="Times New Roman" w:cs="Times New Roman"/>
          <w:sz w:val="28"/>
          <w:szCs w:val="28"/>
          <w:highlight w:val="white"/>
        </w:rPr>
      </w:pPr>
    </w:p>
    <w:p w:rsidR="003875FA" w:rsidRDefault="003875F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B51C46" w:rsidRDefault="002A7521" w:rsidP="003875FA">
      <w:pPr>
        <w:spacing w:after="0" w:line="360" w:lineRule="auto"/>
        <w:ind w:firstLine="600"/>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В</w:t>
      </w:r>
    </w:p>
    <w:p w:rsidR="00B51C46" w:rsidRDefault="002A7521" w:rsidP="003875FA">
      <w:pPr>
        <w:spacing w:after="0" w:line="360" w:lineRule="auto"/>
        <w:ind w:firstLine="6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МАРШ</w:t>
      </w:r>
    </w:p>
    <w:p w:rsidR="00B51C46" w:rsidRDefault="002A7521" w:rsidP="003875FA">
      <w:pPr>
        <w:spacing w:after="0" w:line="360" w:lineRule="auto"/>
        <w:ind w:firstLine="600"/>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С. Прокоф’єв</w:t>
      </w:r>
    </w:p>
    <w:p w:rsidR="00B51C46" w:rsidRDefault="002A7521" w:rsidP="003875FA">
      <w:pPr>
        <w:spacing w:after="0" w:line="360" w:lineRule="auto"/>
        <w:ind w:firstLine="600"/>
        <w:jc w:val="right"/>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extent cx="5895975" cy="1762125"/>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5895975" cy="1762125"/>
                    </a:xfrm>
                    <a:prstGeom prst="rect">
                      <a:avLst/>
                    </a:prstGeom>
                    <a:ln/>
                  </pic:spPr>
                </pic:pic>
              </a:graphicData>
            </a:graphic>
          </wp:inline>
        </w:drawing>
      </w:r>
    </w:p>
    <w:p w:rsidR="00B51C46" w:rsidRDefault="003875FA" w:rsidP="003875FA">
      <w:pPr>
        <w:spacing w:after="0" w:line="360" w:lineRule="auto"/>
        <w:ind w:firstLine="6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Акомпанемент</w:t>
      </w:r>
      <w:r w:rsidR="002A7521">
        <w:rPr>
          <w:rFonts w:ascii="Times New Roman" w:eastAsia="Times New Roman" w:hAnsi="Times New Roman" w:cs="Times New Roman"/>
          <w:b/>
          <w:sz w:val="28"/>
          <w:szCs w:val="28"/>
        </w:rPr>
        <w:t xml:space="preserve"> до твору “Марш”</w:t>
      </w:r>
    </w:p>
    <w:p w:rsidR="00B51C46" w:rsidRDefault="002A7521" w:rsidP="003875FA">
      <w:pPr>
        <w:spacing w:after="0" w:line="360" w:lineRule="auto"/>
        <w:ind w:firstLine="60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14:editId="33D727A9">
            <wp:extent cx="3047820" cy="1066158"/>
            <wp:effectExtent l="0" t="0" r="635" b="1270"/>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biLevel thresh="50000"/>
                    </a:blip>
                    <a:srcRect/>
                    <a:stretch>
                      <a:fillRect/>
                    </a:stretch>
                  </pic:blipFill>
                  <pic:spPr>
                    <a:xfrm>
                      <a:off x="0" y="0"/>
                      <a:ext cx="3047820" cy="1066158"/>
                    </a:xfrm>
                    <a:prstGeom prst="rect">
                      <a:avLst/>
                    </a:prstGeom>
                    <a:ln/>
                  </pic:spPr>
                </pic:pic>
              </a:graphicData>
            </a:graphic>
          </wp:inline>
        </w:drawing>
      </w:r>
    </w:p>
    <w:p w:rsidR="00B51C46" w:rsidRDefault="00B51C46" w:rsidP="003875FA">
      <w:pPr>
        <w:spacing w:after="0" w:line="360" w:lineRule="auto"/>
        <w:ind w:firstLine="600"/>
        <w:jc w:val="right"/>
        <w:rPr>
          <w:rFonts w:ascii="Times New Roman" w:eastAsia="Times New Roman" w:hAnsi="Times New Roman" w:cs="Times New Roman"/>
          <w:b/>
          <w:sz w:val="28"/>
          <w:szCs w:val="28"/>
        </w:rPr>
      </w:pPr>
    </w:p>
    <w:p w:rsidR="00B51C46" w:rsidRDefault="002A7521" w:rsidP="003875FA">
      <w:pPr>
        <w:spacing w:after="0" w:line="360" w:lineRule="auto"/>
        <w:ind w:firstLine="6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Угорська пісенька</w:t>
      </w:r>
    </w:p>
    <w:p w:rsidR="00B51C46" w:rsidRDefault="002A7521" w:rsidP="003875FA">
      <w:pPr>
        <w:spacing w:after="0" w:line="360" w:lineRule="auto"/>
        <w:ind w:firstLine="600"/>
        <w:jc w:val="right"/>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14:editId="5E818AE1">
            <wp:extent cx="5838825" cy="1438275"/>
            <wp:effectExtent l="0" t="0" r="9525" b="9525"/>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838825" cy="1438275"/>
                    </a:xfrm>
                    <a:prstGeom prst="rect">
                      <a:avLst/>
                    </a:prstGeom>
                    <a:ln/>
                  </pic:spPr>
                </pic:pic>
              </a:graphicData>
            </a:graphic>
          </wp:inline>
        </w:drawing>
      </w:r>
    </w:p>
    <w:p w:rsidR="00B51C46" w:rsidRDefault="002A7521" w:rsidP="003875FA">
      <w:pPr>
        <w:spacing w:after="0" w:line="360" w:lineRule="auto"/>
        <w:ind w:firstLine="6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“Розмова двох рук”</w:t>
      </w:r>
    </w:p>
    <w:p w:rsidR="00B51C46" w:rsidRDefault="002A7521" w:rsidP="003875FA">
      <w:pPr>
        <w:spacing w:after="0" w:line="360" w:lineRule="auto"/>
        <w:ind w:firstLine="600"/>
        <w:jc w:val="right"/>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14:editId="5E8CC20F">
            <wp:extent cx="5136691" cy="1534478"/>
            <wp:effectExtent l="0" t="0" r="6985" b="8890"/>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biLevel thresh="75000"/>
                    </a:blip>
                    <a:srcRect/>
                    <a:stretch>
                      <a:fillRect/>
                    </a:stretch>
                  </pic:blipFill>
                  <pic:spPr>
                    <a:xfrm>
                      <a:off x="0" y="0"/>
                      <a:ext cx="5136691" cy="1534478"/>
                    </a:xfrm>
                    <a:prstGeom prst="rect">
                      <a:avLst/>
                    </a:prstGeom>
                    <a:ln/>
                  </pic:spPr>
                </pic:pic>
              </a:graphicData>
            </a:graphic>
          </wp:inline>
        </w:drawing>
      </w:r>
    </w:p>
    <w:p w:rsidR="00B51C46" w:rsidRDefault="002A7521" w:rsidP="003875FA">
      <w:pPr>
        <w:spacing w:after="0" w:line="360" w:lineRule="auto"/>
        <w:ind w:firstLine="6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для відчуття опори</w:t>
      </w:r>
    </w:p>
    <w:p w:rsidR="00B51C46" w:rsidRDefault="00DE1090" w:rsidP="003875FA">
      <w:pPr>
        <w:spacing w:after="0" w:line="360" w:lineRule="auto"/>
        <w:ind w:firstLine="60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lastRenderedPageBreak/>
        <w:pict w14:anchorId="24566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75pt;height:76.5pt">
            <v:imagedata r:id="rId18" o:title="вправа з онією нотою" gain="109227f" grayscale="t"/>
          </v:shape>
        </w:pict>
      </w:r>
    </w:p>
    <w:p w:rsidR="00B51C46" w:rsidRDefault="002A7521" w:rsidP="003875FA">
      <w:pPr>
        <w:spacing w:after="0" w:line="360" w:lineRule="auto"/>
        <w:ind w:firstLine="6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Вправа для першого пальця </w:t>
      </w:r>
    </w:p>
    <w:p w:rsidR="00B51C46" w:rsidRDefault="00DE1090" w:rsidP="003875FA">
      <w:pPr>
        <w:spacing w:after="0" w:line="360" w:lineRule="auto"/>
        <w:ind w:firstLine="60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pict w14:anchorId="3EE94116">
          <v:shape id="_x0000_i1026" type="#_x0000_t75" style="width:289.5pt;height:77.25pt">
            <v:imagedata r:id="rId19" o:title="1 палець" gain="1.25" grayscale="t"/>
          </v:shape>
        </w:pict>
      </w:r>
    </w:p>
    <w:p w:rsidR="00B51C46" w:rsidRDefault="002A7521" w:rsidP="003875FA">
      <w:pPr>
        <w:spacing w:after="0" w:line="360" w:lineRule="auto"/>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для п’ятого пальця</w:t>
      </w:r>
    </w:p>
    <w:p w:rsidR="00B51C46" w:rsidRDefault="00DE1090" w:rsidP="003875FA">
      <w:pPr>
        <w:spacing w:after="0" w:line="360" w:lineRule="auto"/>
        <w:ind w:firstLine="60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pict w14:anchorId="630C7675">
          <v:shape id="_x0000_i1027" type="#_x0000_t75" style="width:325.5pt;height:88.5pt">
            <v:imagedata r:id="rId20" o:title="вправа для 5 пальця" gain="1.25" grayscale="t"/>
          </v:shape>
        </w:pict>
      </w:r>
    </w:p>
    <w:p w:rsidR="00B51C46" w:rsidRDefault="002A7521" w:rsidP="003875FA">
      <w:pPr>
        <w:spacing w:after="0" w:line="360" w:lineRule="auto"/>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на сусідніх двох нотах</w:t>
      </w:r>
    </w:p>
    <w:p w:rsidR="00B51C46" w:rsidRDefault="00DE1090" w:rsidP="003875FA">
      <w:pPr>
        <w:spacing w:after="0" w:line="360" w:lineRule="auto"/>
        <w:ind w:firstLine="60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pict w14:anchorId="14B41256">
          <v:shape id="_x0000_i1028" type="#_x0000_t75" style="width:282.75pt;height:78.75pt">
            <v:imagedata r:id="rId21" o:title="сусідні дві ноти" gain="1.25" grayscale="t"/>
          </v:shape>
        </w:pict>
      </w:r>
    </w:p>
    <w:p w:rsidR="00B51C46" w:rsidRDefault="002A7521" w:rsidP="003875FA">
      <w:pPr>
        <w:spacing w:after="0" w:line="360" w:lineRule="auto"/>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на сусідніх трьох нотах</w:t>
      </w:r>
    </w:p>
    <w:p w:rsidR="00B51C46" w:rsidRDefault="00DE1090" w:rsidP="003875FA">
      <w:pPr>
        <w:spacing w:after="0" w:line="360" w:lineRule="auto"/>
        <w:ind w:firstLine="60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pict w14:anchorId="126480AE">
          <v:shape id="_x0000_i1029" type="#_x0000_t75" style="width:420.75pt;height:61.5pt">
            <v:imagedata r:id="rId22" o:title="вправа три ноти"/>
          </v:shape>
        </w:pict>
      </w:r>
    </w:p>
    <w:p w:rsidR="00B51C46" w:rsidRDefault="002A7521" w:rsidP="003875FA">
      <w:pPr>
        <w:spacing w:after="0" w:line="360" w:lineRule="auto"/>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на позиційність гри</w:t>
      </w:r>
    </w:p>
    <w:p w:rsidR="00B51C46" w:rsidRDefault="00DE1090" w:rsidP="003875FA">
      <w:pPr>
        <w:spacing w:after="0" w:line="360" w:lineRule="auto"/>
        <w:ind w:firstLine="60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pict w14:anchorId="2688B914">
          <v:shape id="_x0000_i1030" type="#_x0000_t75" style="width:211.5pt;height:70.5pt">
            <v:imagedata r:id="rId23" o:title="позиційна грпа" gain="1.25" grayscale="t"/>
          </v:shape>
        </w:pict>
      </w:r>
    </w:p>
    <w:p w:rsidR="00B51C46" w:rsidRDefault="002A7521" w:rsidP="003875FA">
      <w:pPr>
        <w:spacing w:after="0" w:line="360" w:lineRule="auto"/>
        <w:ind w:firstLine="108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Вправа на </w:t>
      </w:r>
      <w:proofErr w:type="spellStart"/>
      <w:r>
        <w:rPr>
          <w:rFonts w:ascii="Times New Roman" w:eastAsia="Times New Roman" w:hAnsi="Times New Roman" w:cs="Times New Roman"/>
          <w:b/>
          <w:sz w:val="28"/>
          <w:szCs w:val="28"/>
        </w:rPr>
        <w:t>legato</w:t>
      </w:r>
      <w:proofErr w:type="spellEnd"/>
      <w:r>
        <w:rPr>
          <w:rFonts w:ascii="Times New Roman" w:eastAsia="Times New Roman" w:hAnsi="Times New Roman" w:cs="Times New Roman"/>
          <w:b/>
          <w:sz w:val="28"/>
          <w:szCs w:val="28"/>
        </w:rPr>
        <w:t xml:space="preserve"> для п’яти пальців</w:t>
      </w:r>
    </w:p>
    <w:p w:rsidR="00B51C46" w:rsidRDefault="00DE1090" w:rsidP="003875FA">
      <w:pPr>
        <w:spacing w:after="0" w:line="360" w:lineRule="auto"/>
        <w:ind w:firstLine="60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pict w14:anchorId="26939A6C">
          <v:shape id="_x0000_i1031" type="#_x0000_t75" style="width:467.25pt;height:50.25pt">
            <v:imagedata r:id="rId24" o:title="вправа на легато 5 нот" gain="1.25"/>
          </v:shape>
        </w:pict>
      </w:r>
    </w:p>
    <w:p w:rsidR="003875FA" w:rsidRDefault="003875FA">
      <w:pPr>
        <w:rPr>
          <w:rFonts w:ascii="Times New Roman" w:eastAsia="Times New Roman" w:hAnsi="Times New Roman" w:cs="Times New Roman"/>
          <w:b/>
          <w:sz w:val="28"/>
          <w:szCs w:val="28"/>
        </w:rPr>
      </w:pPr>
      <w:bookmarkStart w:id="4" w:name="_heading=h.mkqrd1vv0dmm" w:colFirst="0" w:colLast="0"/>
      <w:bookmarkEnd w:id="4"/>
      <w:r>
        <w:rPr>
          <w:rFonts w:ascii="Times New Roman" w:eastAsia="Times New Roman" w:hAnsi="Times New Roman" w:cs="Times New Roman"/>
          <w:b/>
          <w:sz w:val="28"/>
          <w:szCs w:val="28"/>
        </w:rPr>
        <w:br w:type="page"/>
      </w:r>
    </w:p>
    <w:p w:rsidR="00B51C46" w:rsidRDefault="002A7521" w:rsidP="003875FA">
      <w:pPr>
        <w:spacing w:after="0" w:line="36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С</w:t>
      </w:r>
    </w:p>
    <w:p w:rsidR="00B51C46" w:rsidRDefault="002A7521" w:rsidP="003875FA">
      <w:pPr>
        <w:spacing w:after="0" w:line="360" w:lineRule="auto"/>
        <w:jc w:val="center"/>
        <w:rPr>
          <w:rFonts w:ascii="Times New Roman" w:eastAsia="Times New Roman" w:hAnsi="Times New Roman" w:cs="Times New Roman"/>
          <w:sz w:val="28"/>
          <w:szCs w:val="28"/>
        </w:rPr>
      </w:pPr>
      <w:bookmarkStart w:id="5" w:name="_heading=h.zb3zqw86sbd3" w:colFirst="0" w:colLast="0"/>
      <w:bookmarkEnd w:id="5"/>
      <w:r>
        <w:rPr>
          <w:rFonts w:ascii="Times New Roman" w:eastAsia="Times New Roman" w:hAnsi="Times New Roman" w:cs="Times New Roman"/>
          <w:noProof/>
          <w:sz w:val="28"/>
          <w:szCs w:val="28"/>
          <w:lang w:val="ru-RU"/>
        </w:rPr>
        <w:drawing>
          <wp:inline distT="114300" distB="114300" distL="114300" distR="114300">
            <wp:extent cx="2042160" cy="1973580"/>
            <wp:effectExtent l="0" t="0" r="0" b="7620"/>
            <wp:docPr id="3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5"/>
                    <a:srcRect/>
                    <a:stretch>
                      <a:fillRect/>
                    </a:stretch>
                  </pic:blipFill>
                  <pic:spPr>
                    <a:xfrm>
                      <a:off x="0" y="0"/>
                      <a:ext cx="2042504" cy="1973912"/>
                    </a:xfrm>
                    <a:prstGeom prst="rect">
                      <a:avLst/>
                    </a:prstGeom>
                    <a:ln/>
                  </pic:spPr>
                </pic:pic>
              </a:graphicData>
            </a:graphic>
          </wp:inline>
        </w:drawing>
      </w:r>
    </w:p>
    <w:p w:rsidR="00B51C46" w:rsidRDefault="002A7521" w:rsidP="003875FA">
      <w:pPr>
        <w:spacing w:after="0" w:line="360" w:lineRule="auto"/>
        <w:jc w:val="center"/>
        <w:rPr>
          <w:rFonts w:ascii="Times New Roman" w:eastAsia="Times New Roman" w:hAnsi="Times New Roman" w:cs="Times New Roman"/>
          <w:sz w:val="28"/>
          <w:szCs w:val="28"/>
        </w:rPr>
      </w:pPr>
      <w:bookmarkStart w:id="6" w:name="_heading=h.qrjnbc27i202" w:colFirst="0" w:colLast="0"/>
      <w:bookmarkEnd w:id="6"/>
      <w:r w:rsidRPr="00DD40F5">
        <w:rPr>
          <w:rFonts w:ascii="Times New Roman" w:eastAsia="Times New Roman" w:hAnsi="Times New Roman" w:cs="Times New Roman"/>
          <w:sz w:val="28"/>
          <w:szCs w:val="28"/>
        </w:rPr>
        <w:t>Рис.2</w:t>
      </w:r>
      <w:r w:rsidR="00DD40F5" w:rsidRPr="00DD40F5">
        <w:rPr>
          <w:rFonts w:ascii="Times New Roman" w:eastAsia="Times New Roman" w:hAnsi="Times New Roman" w:cs="Times New Roman"/>
          <w:sz w:val="28"/>
          <w:szCs w:val="28"/>
        </w:rPr>
        <w:t xml:space="preserve"> Правильна посадка</w:t>
      </w:r>
    </w:p>
    <w:p w:rsidR="00B51C46" w:rsidRDefault="00B51C46" w:rsidP="003875FA">
      <w:pPr>
        <w:spacing w:after="0" w:line="360" w:lineRule="auto"/>
        <w:rPr>
          <w:rFonts w:ascii="Times New Roman" w:eastAsia="Times New Roman" w:hAnsi="Times New Roman" w:cs="Times New Roman"/>
          <w:sz w:val="28"/>
          <w:szCs w:val="28"/>
        </w:rPr>
      </w:pPr>
      <w:bookmarkStart w:id="7" w:name="_heading=h.5i7wzm5cza1f" w:colFirst="0" w:colLast="0"/>
      <w:bookmarkEnd w:id="7"/>
    </w:p>
    <w:p w:rsidR="00B51C46" w:rsidRDefault="002A7521" w:rsidP="003875FA">
      <w:pPr>
        <w:spacing w:after="0" w:line="360" w:lineRule="auto"/>
        <w:jc w:val="center"/>
        <w:rPr>
          <w:rFonts w:ascii="Times New Roman" w:eastAsia="Times New Roman" w:hAnsi="Times New Roman" w:cs="Times New Roman"/>
          <w:sz w:val="28"/>
          <w:szCs w:val="28"/>
        </w:rPr>
      </w:pPr>
      <w:bookmarkStart w:id="8" w:name="_heading=h.cphv7s72722" w:colFirst="0" w:colLast="0"/>
      <w:bookmarkEnd w:id="8"/>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val="ru-RU"/>
        </w:rPr>
        <w:drawing>
          <wp:inline distT="114300" distB="114300" distL="114300" distR="114300">
            <wp:extent cx="2171700" cy="1958340"/>
            <wp:effectExtent l="0" t="0" r="0" b="3810"/>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a:stretch>
                      <a:fillRect/>
                    </a:stretch>
                  </pic:blipFill>
                  <pic:spPr>
                    <a:xfrm>
                      <a:off x="0" y="0"/>
                      <a:ext cx="2171887" cy="1958509"/>
                    </a:xfrm>
                    <a:prstGeom prst="rect">
                      <a:avLst/>
                    </a:prstGeom>
                    <a:ln/>
                  </pic:spPr>
                </pic:pic>
              </a:graphicData>
            </a:graphic>
          </wp:inline>
        </w:drawing>
      </w:r>
    </w:p>
    <w:p w:rsidR="00B51C46" w:rsidRDefault="002A7521" w:rsidP="003875FA">
      <w:pPr>
        <w:spacing w:after="0" w:line="360" w:lineRule="auto"/>
        <w:jc w:val="center"/>
        <w:rPr>
          <w:rFonts w:ascii="Times New Roman" w:eastAsia="Times New Roman" w:hAnsi="Times New Roman" w:cs="Times New Roman"/>
          <w:sz w:val="28"/>
          <w:szCs w:val="28"/>
        </w:rPr>
      </w:pPr>
      <w:bookmarkStart w:id="9" w:name="_heading=h.bz871shyvczo" w:colFirst="0" w:colLast="0"/>
      <w:bookmarkEnd w:id="9"/>
      <w:r>
        <w:rPr>
          <w:rFonts w:ascii="Times New Roman" w:eastAsia="Times New Roman" w:hAnsi="Times New Roman" w:cs="Times New Roman"/>
          <w:sz w:val="28"/>
          <w:szCs w:val="28"/>
        </w:rPr>
        <w:t>Рис. 3</w:t>
      </w:r>
      <w:r w:rsidR="00DD40F5">
        <w:rPr>
          <w:rFonts w:ascii="Times New Roman" w:eastAsia="Times New Roman" w:hAnsi="Times New Roman" w:cs="Times New Roman"/>
          <w:sz w:val="28"/>
          <w:szCs w:val="28"/>
        </w:rPr>
        <w:t xml:space="preserve"> Організація руки</w:t>
      </w:r>
    </w:p>
    <w:p w:rsidR="00B51C46" w:rsidRDefault="00B51C46" w:rsidP="003875FA">
      <w:pPr>
        <w:spacing w:after="0" w:line="360" w:lineRule="auto"/>
        <w:ind w:firstLine="600"/>
        <w:jc w:val="both"/>
        <w:rPr>
          <w:rFonts w:ascii="Times New Roman" w:eastAsia="Times New Roman" w:hAnsi="Times New Roman" w:cs="Times New Roman"/>
          <w:sz w:val="28"/>
          <w:szCs w:val="28"/>
        </w:rPr>
      </w:pPr>
    </w:p>
    <w:p w:rsidR="00B51C46" w:rsidRDefault="002A7521" w:rsidP="003875FA">
      <w:pPr>
        <w:spacing w:after="0" w:line="360" w:lineRule="auto"/>
        <w:ind w:firstLine="60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1767840" cy="2354580"/>
            <wp:effectExtent l="0" t="0" r="3810" b="762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768035" cy="2354840"/>
                    </a:xfrm>
                    <a:prstGeom prst="rect">
                      <a:avLst/>
                    </a:prstGeom>
                    <a:ln/>
                  </pic:spPr>
                </pic:pic>
              </a:graphicData>
            </a:graphic>
          </wp:inline>
        </w:drawing>
      </w:r>
    </w:p>
    <w:p w:rsidR="00B51C46" w:rsidRDefault="002A7521" w:rsidP="003875FA">
      <w:pPr>
        <w:spacing w:after="0" w:line="360" w:lineRule="auto"/>
        <w:ind w:firstLine="6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4</w:t>
      </w:r>
      <w:r w:rsidR="00DD40F5">
        <w:rPr>
          <w:rFonts w:ascii="Times New Roman" w:eastAsia="Times New Roman" w:hAnsi="Times New Roman" w:cs="Times New Roman"/>
          <w:sz w:val="28"/>
          <w:szCs w:val="28"/>
        </w:rPr>
        <w:t xml:space="preserve"> Вправа «Балерина»</w:t>
      </w:r>
    </w:p>
    <w:p w:rsidR="00B51C46" w:rsidRDefault="002A7521" w:rsidP="003875FA">
      <w:pPr>
        <w:spacing w:after="0" w:line="360" w:lineRule="auto"/>
        <w:ind w:firstLine="60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2118360" cy="2606040"/>
            <wp:effectExtent l="0" t="0" r="0" b="3810"/>
            <wp:docPr id="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2118800" cy="2606581"/>
                    </a:xfrm>
                    <a:prstGeom prst="rect">
                      <a:avLst/>
                    </a:prstGeom>
                    <a:ln/>
                  </pic:spPr>
                </pic:pic>
              </a:graphicData>
            </a:graphic>
          </wp:inline>
        </w:drawing>
      </w:r>
    </w:p>
    <w:p w:rsidR="00B51C46" w:rsidRDefault="002A7521" w:rsidP="003875FA">
      <w:pPr>
        <w:spacing w:after="0" w:line="360" w:lineRule="auto"/>
        <w:ind w:firstLine="6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Рис.5</w:t>
      </w:r>
      <w:r w:rsidR="00DD40F5">
        <w:rPr>
          <w:rFonts w:ascii="Times New Roman" w:eastAsia="Times New Roman" w:hAnsi="Times New Roman" w:cs="Times New Roman"/>
          <w:sz w:val="28"/>
          <w:szCs w:val="28"/>
        </w:rPr>
        <w:t xml:space="preserve"> Вправа «Балерина»</w:t>
      </w:r>
    </w:p>
    <w:p w:rsidR="00B51C46" w:rsidRDefault="002A7521" w:rsidP="003875FA">
      <w:pPr>
        <w:spacing w:after="0" w:line="360" w:lineRule="auto"/>
        <w:ind w:firstLine="60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118360" cy="2560320"/>
            <wp:effectExtent l="0" t="0" r="0" b="0"/>
            <wp:docPr id="3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2118784" cy="2560833"/>
                    </a:xfrm>
                    <a:prstGeom prst="rect">
                      <a:avLst/>
                    </a:prstGeom>
                    <a:ln/>
                  </pic:spPr>
                </pic:pic>
              </a:graphicData>
            </a:graphic>
          </wp:inline>
        </w:drawing>
      </w:r>
    </w:p>
    <w:p w:rsidR="00B51C46" w:rsidRDefault="002A7521" w:rsidP="003875FA">
      <w:pPr>
        <w:spacing w:after="0" w:line="360" w:lineRule="auto"/>
        <w:ind w:firstLine="6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6</w:t>
      </w:r>
      <w:r w:rsidR="00DD40F5">
        <w:rPr>
          <w:rFonts w:ascii="Times New Roman" w:eastAsia="Times New Roman" w:hAnsi="Times New Roman" w:cs="Times New Roman"/>
          <w:sz w:val="28"/>
          <w:szCs w:val="28"/>
        </w:rPr>
        <w:t xml:space="preserve"> Вправа «Поклін»</w:t>
      </w:r>
    </w:p>
    <w:p w:rsidR="00B51C46" w:rsidRDefault="002A7521" w:rsidP="003875FA">
      <w:pPr>
        <w:spacing w:after="0" w:line="360" w:lineRule="auto"/>
        <w:ind w:firstLine="60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019300" cy="2590800"/>
            <wp:effectExtent l="0" t="0" r="0" b="0"/>
            <wp:docPr id="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2019705" cy="2591319"/>
                    </a:xfrm>
                    <a:prstGeom prst="rect">
                      <a:avLst/>
                    </a:prstGeom>
                    <a:ln/>
                  </pic:spPr>
                </pic:pic>
              </a:graphicData>
            </a:graphic>
          </wp:inline>
        </w:drawing>
      </w:r>
    </w:p>
    <w:p w:rsidR="00B51C46" w:rsidRDefault="002A7521" w:rsidP="003875FA">
      <w:pPr>
        <w:spacing w:after="0" w:line="360" w:lineRule="auto"/>
        <w:ind w:firstLine="6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7</w:t>
      </w:r>
      <w:r w:rsidR="00DD40F5">
        <w:rPr>
          <w:rFonts w:ascii="Times New Roman" w:eastAsia="Times New Roman" w:hAnsi="Times New Roman" w:cs="Times New Roman"/>
          <w:sz w:val="28"/>
          <w:szCs w:val="28"/>
        </w:rPr>
        <w:t xml:space="preserve"> «Ліплення рук»</w:t>
      </w:r>
    </w:p>
    <w:p w:rsidR="00B51C46" w:rsidRDefault="002A7521" w:rsidP="003875FA">
      <w:pPr>
        <w:spacing w:after="0" w:line="360" w:lineRule="auto"/>
        <w:ind w:firstLine="60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3939540" cy="838200"/>
            <wp:effectExtent l="0" t="0" r="3810" b="0"/>
            <wp:docPr id="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3940635" cy="838433"/>
                    </a:xfrm>
                    <a:prstGeom prst="rect">
                      <a:avLst/>
                    </a:prstGeom>
                    <a:ln/>
                  </pic:spPr>
                </pic:pic>
              </a:graphicData>
            </a:graphic>
          </wp:inline>
        </w:drawing>
      </w:r>
    </w:p>
    <w:p w:rsidR="00B51C46" w:rsidRDefault="002A7521" w:rsidP="003875FA">
      <w:pPr>
        <w:spacing w:after="0" w:line="360" w:lineRule="auto"/>
        <w:ind w:firstLine="6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8</w:t>
      </w:r>
      <w:r w:rsidR="00DD40F5">
        <w:rPr>
          <w:rFonts w:ascii="Times New Roman" w:eastAsia="Times New Roman" w:hAnsi="Times New Roman" w:cs="Times New Roman"/>
          <w:sz w:val="28"/>
          <w:szCs w:val="28"/>
        </w:rPr>
        <w:t xml:space="preserve"> Вправа «Знайти нас»</w:t>
      </w:r>
    </w:p>
    <w:p w:rsidR="00B51C46" w:rsidRDefault="002A7521" w:rsidP="003875FA">
      <w:pPr>
        <w:spacing w:after="0" w:line="360" w:lineRule="auto"/>
        <w:ind w:firstLine="60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1584960" cy="1539240"/>
            <wp:effectExtent l="0" t="0" r="0" b="381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1584960" cy="1539240"/>
                    </a:xfrm>
                    <a:prstGeom prst="rect">
                      <a:avLst/>
                    </a:prstGeom>
                    <a:ln/>
                  </pic:spPr>
                </pic:pic>
              </a:graphicData>
            </a:graphic>
          </wp:inline>
        </w:drawing>
      </w:r>
    </w:p>
    <w:p w:rsidR="00B51C46" w:rsidRDefault="002A7521" w:rsidP="003875FA">
      <w:pPr>
        <w:spacing w:after="0" w:line="360" w:lineRule="auto"/>
        <w:ind w:firstLine="6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9</w:t>
      </w:r>
      <w:r w:rsidR="00DD40F5">
        <w:rPr>
          <w:rFonts w:ascii="Times New Roman" w:eastAsia="Times New Roman" w:hAnsi="Times New Roman" w:cs="Times New Roman"/>
          <w:sz w:val="28"/>
          <w:szCs w:val="28"/>
        </w:rPr>
        <w:t xml:space="preserve"> </w:t>
      </w:r>
      <w:r w:rsidR="00914F57">
        <w:rPr>
          <w:rFonts w:ascii="Times New Roman" w:eastAsia="Times New Roman" w:hAnsi="Times New Roman" w:cs="Times New Roman"/>
          <w:sz w:val="28"/>
          <w:szCs w:val="28"/>
        </w:rPr>
        <w:t>Вправа «Знайти нас»</w:t>
      </w:r>
    </w:p>
    <w:p w:rsidR="00B51C46" w:rsidRDefault="002A7521" w:rsidP="003875FA">
      <w:pPr>
        <w:spacing w:after="0" w:line="360" w:lineRule="auto"/>
        <w:ind w:firstLine="60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110740" cy="2247900"/>
            <wp:effectExtent l="0" t="0" r="381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2111123" cy="2248308"/>
                    </a:xfrm>
                    <a:prstGeom prst="rect">
                      <a:avLst/>
                    </a:prstGeom>
                    <a:ln/>
                  </pic:spPr>
                </pic:pic>
              </a:graphicData>
            </a:graphic>
          </wp:inline>
        </w:drawing>
      </w:r>
    </w:p>
    <w:p w:rsidR="00B51C46" w:rsidRDefault="002A7521" w:rsidP="003875FA">
      <w:pPr>
        <w:spacing w:after="0" w:line="360" w:lineRule="auto"/>
        <w:ind w:firstLine="6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10</w:t>
      </w:r>
      <w:r w:rsidR="00DD40F5">
        <w:rPr>
          <w:rFonts w:ascii="Times New Roman" w:eastAsia="Times New Roman" w:hAnsi="Times New Roman" w:cs="Times New Roman"/>
          <w:sz w:val="28"/>
          <w:szCs w:val="28"/>
        </w:rPr>
        <w:t xml:space="preserve"> Вправа «Купол»</w:t>
      </w:r>
    </w:p>
    <w:p w:rsidR="00B51C46" w:rsidRDefault="002A7521" w:rsidP="003875FA">
      <w:pPr>
        <w:spacing w:after="0" w:line="360" w:lineRule="auto"/>
        <w:ind w:firstLine="60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293620" cy="2194560"/>
            <wp:effectExtent l="0" t="0" r="0" b="0"/>
            <wp:docPr id="4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4"/>
                    <a:srcRect/>
                    <a:stretch>
                      <a:fillRect/>
                    </a:stretch>
                  </pic:blipFill>
                  <pic:spPr>
                    <a:xfrm>
                      <a:off x="0" y="0"/>
                      <a:ext cx="2294041" cy="2194963"/>
                    </a:xfrm>
                    <a:prstGeom prst="rect">
                      <a:avLst/>
                    </a:prstGeom>
                    <a:ln/>
                  </pic:spPr>
                </pic:pic>
              </a:graphicData>
            </a:graphic>
          </wp:inline>
        </w:drawing>
      </w:r>
    </w:p>
    <w:p w:rsidR="00B51C46" w:rsidRDefault="002A7521" w:rsidP="003875FA">
      <w:pPr>
        <w:spacing w:after="0" w:line="360" w:lineRule="auto"/>
        <w:ind w:firstLine="6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w:t>
      </w:r>
      <w:r w:rsidR="00DD40F5">
        <w:rPr>
          <w:rFonts w:ascii="Times New Roman" w:eastAsia="Times New Roman" w:hAnsi="Times New Roman" w:cs="Times New Roman"/>
          <w:sz w:val="28"/>
          <w:szCs w:val="28"/>
        </w:rPr>
        <w:t xml:space="preserve"> Вправа «Купол»</w:t>
      </w:r>
    </w:p>
    <w:p w:rsidR="003875FA" w:rsidRDefault="003875FA">
      <w:pPr>
        <w:spacing w:after="0" w:line="360" w:lineRule="auto"/>
        <w:ind w:firstLine="600"/>
        <w:jc w:val="center"/>
        <w:rPr>
          <w:rFonts w:ascii="Times New Roman" w:eastAsia="Times New Roman" w:hAnsi="Times New Roman" w:cs="Times New Roman"/>
          <w:sz w:val="28"/>
          <w:szCs w:val="28"/>
        </w:rPr>
      </w:pPr>
    </w:p>
    <w:sectPr w:rsidR="003875FA">
      <w:footerReference w:type="default" r:id="rId35"/>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EE5" w:rsidRDefault="00CF0EE5" w:rsidP="00573847">
      <w:pPr>
        <w:spacing w:after="0" w:line="240" w:lineRule="auto"/>
      </w:pPr>
      <w:r>
        <w:separator/>
      </w:r>
    </w:p>
  </w:endnote>
  <w:endnote w:type="continuationSeparator" w:id="0">
    <w:p w:rsidR="00CF0EE5" w:rsidRDefault="00CF0EE5" w:rsidP="00573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231428"/>
      <w:docPartObj>
        <w:docPartGallery w:val="Page Numbers (Bottom of Page)"/>
        <w:docPartUnique/>
      </w:docPartObj>
    </w:sdtPr>
    <w:sdtEndPr/>
    <w:sdtContent>
      <w:p w:rsidR="00DD40F5" w:rsidRDefault="00DD40F5">
        <w:pPr>
          <w:pStyle w:val="aff0"/>
          <w:jc w:val="right"/>
        </w:pPr>
        <w:r>
          <w:fldChar w:fldCharType="begin"/>
        </w:r>
        <w:r>
          <w:instrText>PAGE   \* MERGEFORMAT</w:instrText>
        </w:r>
        <w:r>
          <w:fldChar w:fldCharType="separate"/>
        </w:r>
        <w:r w:rsidR="00DE1090" w:rsidRPr="00DE1090">
          <w:rPr>
            <w:noProof/>
            <w:lang w:val="ru-RU"/>
          </w:rPr>
          <w:t>100</w:t>
        </w:r>
        <w:r>
          <w:fldChar w:fldCharType="end"/>
        </w:r>
      </w:p>
    </w:sdtContent>
  </w:sdt>
  <w:p w:rsidR="00DD40F5" w:rsidRDefault="00DD40F5">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EE5" w:rsidRDefault="00CF0EE5" w:rsidP="00573847">
      <w:pPr>
        <w:spacing w:after="0" w:line="240" w:lineRule="auto"/>
      </w:pPr>
      <w:r>
        <w:separator/>
      </w:r>
    </w:p>
  </w:footnote>
  <w:footnote w:type="continuationSeparator" w:id="0">
    <w:p w:rsidR="00CF0EE5" w:rsidRDefault="00CF0EE5" w:rsidP="005738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04814"/>
    <w:multiLevelType w:val="multilevel"/>
    <w:tmpl w:val="DC146FDE"/>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39D49AD"/>
    <w:multiLevelType w:val="multilevel"/>
    <w:tmpl w:val="56B24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41E0FF4"/>
    <w:multiLevelType w:val="multilevel"/>
    <w:tmpl w:val="570A7E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0575048A"/>
    <w:multiLevelType w:val="multilevel"/>
    <w:tmpl w:val="95DE0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67C7F6A"/>
    <w:multiLevelType w:val="multilevel"/>
    <w:tmpl w:val="A91871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0C5308BC"/>
    <w:multiLevelType w:val="multilevel"/>
    <w:tmpl w:val="90A829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0EF338CB"/>
    <w:multiLevelType w:val="multilevel"/>
    <w:tmpl w:val="00228C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0FB95FBE"/>
    <w:multiLevelType w:val="multilevel"/>
    <w:tmpl w:val="7AAA69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10826EAE"/>
    <w:multiLevelType w:val="multilevel"/>
    <w:tmpl w:val="B6AC7B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10BE0A9F"/>
    <w:multiLevelType w:val="multilevel"/>
    <w:tmpl w:val="2D72B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41D5563"/>
    <w:multiLevelType w:val="multilevel"/>
    <w:tmpl w:val="DB76C0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14F24DB3"/>
    <w:multiLevelType w:val="multilevel"/>
    <w:tmpl w:val="0BA2C6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164D4749"/>
    <w:multiLevelType w:val="multilevel"/>
    <w:tmpl w:val="F63866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1A684A63"/>
    <w:multiLevelType w:val="multilevel"/>
    <w:tmpl w:val="D5047D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1BE72879"/>
    <w:multiLevelType w:val="multilevel"/>
    <w:tmpl w:val="C066B2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1D6B524C"/>
    <w:multiLevelType w:val="multilevel"/>
    <w:tmpl w:val="E6CA98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25986E9F"/>
    <w:multiLevelType w:val="multilevel"/>
    <w:tmpl w:val="4CBEAA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2910770F"/>
    <w:multiLevelType w:val="multilevel"/>
    <w:tmpl w:val="9A2272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nsid w:val="2A0D62C2"/>
    <w:multiLevelType w:val="multilevel"/>
    <w:tmpl w:val="0F14C6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2A874609"/>
    <w:multiLevelType w:val="multilevel"/>
    <w:tmpl w:val="2AA20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2B6F7AB2"/>
    <w:multiLevelType w:val="multilevel"/>
    <w:tmpl w:val="B178C0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2BFC16EE"/>
    <w:multiLevelType w:val="multilevel"/>
    <w:tmpl w:val="9D22AB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nsid w:val="2D000A14"/>
    <w:multiLevelType w:val="multilevel"/>
    <w:tmpl w:val="B122E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2DF13BA8"/>
    <w:multiLevelType w:val="hybridMultilevel"/>
    <w:tmpl w:val="9202BC12"/>
    <w:lvl w:ilvl="0" w:tplc="B5CA9B86">
      <w:start w:val="1"/>
      <w:numFmt w:val="bullet"/>
      <w:lvlText w:val=""/>
      <w:lvlJc w:val="left"/>
      <w:pPr>
        <w:tabs>
          <w:tab w:val="num" w:pos="720"/>
        </w:tabs>
        <w:ind w:left="720" w:hanging="360"/>
      </w:pPr>
      <w:rPr>
        <w:rFonts w:ascii="Wingdings 2" w:hAnsi="Wingdings 2" w:hint="default"/>
      </w:rPr>
    </w:lvl>
    <w:lvl w:ilvl="1" w:tplc="D6DE7C4E" w:tentative="1">
      <w:start w:val="1"/>
      <w:numFmt w:val="bullet"/>
      <w:lvlText w:val=""/>
      <w:lvlJc w:val="left"/>
      <w:pPr>
        <w:tabs>
          <w:tab w:val="num" w:pos="1440"/>
        </w:tabs>
        <w:ind w:left="1440" w:hanging="360"/>
      </w:pPr>
      <w:rPr>
        <w:rFonts w:ascii="Wingdings 2" w:hAnsi="Wingdings 2" w:hint="default"/>
      </w:rPr>
    </w:lvl>
    <w:lvl w:ilvl="2" w:tplc="41E65F52" w:tentative="1">
      <w:start w:val="1"/>
      <w:numFmt w:val="bullet"/>
      <w:lvlText w:val=""/>
      <w:lvlJc w:val="left"/>
      <w:pPr>
        <w:tabs>
          <w:tab w:val="num" w:pos="2160"/>
        </w:tabs>
        <w:ind w:left="2160" w:hanging="360"/>
      </w:pPr>
      <w:rPr>
        <w:rFonts w:ascii="Wingdings 2" w:hAnsi="Wingdings 2" w:hint="default"/>
      </w:rPr>
    </w:lvl>
    <w:lvl w:ilvl="3" w:tplc="53684C8E" w:tentative="1">
      <w:start w:val="1"/>
      <w:numFmt w:val="bullet"/>
      <w:lvlText w:val=""/>
      <w:lvlJc w:val="left"/>
      <w:pPr>
        <w:tabs>
          <w:tab w:val="num" w:pos="2880"/>
        </w:tabs>
        <w:ind w:left="2880" w:hanging="360"/>
      </w:pPr>
      <w:rPr>
        <w:rFonts w:ascii="Wingdings 2" w:hAnsi="Wingdings 2" w:hint="default"/>
      </w:rPr>
    </w:lvl>
    <w:lvl w:ilvl="4" w:tplc="78A6F1B6" w:tentative="1">
      <w:start w:val="1"/>
      <w:numFmt w:val="bullet"/>
      <w:lvlText w:val=""/>
      <w:lvlJc w:val="left"/>
      <w:pPr>
        <w:tabs>
          <w:tab w:val="num" w:pos="3600"/>
        </w:tabs>
        <w:ind w:left="3600" w:hanging="360"/>
      </w:pPr>
      <w:rPr>
        <w:rFonts w:ascii="Wingdings 2" w:hAnsi="Wingdings 2" w:hint="default"/>
      </w:rPr>
    </w:lvl>
    <w:lvl w:ilvl="5" w:tplc="5F920160" w:tentative="1">
      <w:start w:val="1"/>
      <w:numFmt w:val="bullet"/>
      <w:lvlText w:val=""/>
      <w:lvlJc w:val="left"/>
      <w:pPr>
        <w:tabs>
          <w:tab w:val="num" w:pos="4320"/>
        </w:tabs>
        <w:ind w:left="4320" w:hanging="360"/>
      </w:pPr>
      <w:rPr>
        <w:rFonts w:ascii="Wingdings 2" w:hAnsi="Wingdings 2" w:hint="default"/>
      </w:rPr>
    </w:lvl>
    <w:lvl w:ilvl="6" w:tplc="FEC21D82" w:tentative="1">
      <w:start w:val="1"/>
      <w:numFmt w:val="bullet"/>
      <w:lvlText w:val=""/>
      <w:lvlJc w:val="left"/>
      <w:pPr>
        <w:tabs>
          <w:tab w:val="num" w:pos="5040"/>
        </w:tabs>
        <w:ind w:left="5040" w:hanging="360"/>
      </w:pPr>
      <w:rPr>
        <w:rFonts w:ascii="Wingdings 2" w:hAnsi="Wingdings 2" w:hint="default"/>
      </w:rPr>
    </w:lvl>
    <w:lvl w:ilvl="7" w:tplc="742893EE" w:tentative="1">
      <w:start w:val="1"/>
      <w:numFmt w:val="bullet"/>
      <w:lvlText w:val=""/>
      <w:lvlJc w:val="left"/>
      <w:pPr>
        <w:tabs>
          <w:tab w:val="num" w:pos="5760"/>
        </w:tabs>
        <w:ind w:left="5760" w:hanging="360"/>
      </w:pPr>
      <w:rPr>
        <w:rFonts w:ascii="Wingdings 2" w:hAnsi="Wingdings 2" w:hint="default"/>
      </w:rPr>
    </w:lvl>
    <w:lvl w:ilvl="8" w:tplc="A48072C8" w:tentative="1">
      <w:start w:val="1"/>
      <w:numFmt w:val="bullet"/>
      <w:lvlText w:val=""/>
      <w:lvlJc w:val="left"/>
      <w:pPr>
        <w:tabs>
          <w:tab w:val="num" w:pos="6480"/>
        </w:tabs>
        <w:ind w:left="6480" w:hanging="360"/>
      </w:pPr>
      <w:rPr>
        <w:rFonts w:ascii="Wingdings 2" w:hAnsi="Wingdings 2" w:hint="default"/>
      </w:rPr>
    </w:lvl>
  </w:abstractNum>
  <w:abstractNum w:abstractNumId="24">
    <w:nsid w:val="2E4A79C6"/>
    <w:multiLevelType w:val="multilevel"/>
    <w:tmpl w:val="01C65D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2ED262C7"/>
    <w:multiLevelType w:val="multilevel"/>
    <w:tmpl w:val="8E386E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nsid w:val="31123347"/>
    <w:multiLevelType w:val="multilevel"/>
    <w:tmpl w:val="F67EE2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nsid w:val="321D50AA"/>
    <w:multiLevelType w:val="multilevel"/>
    <w:tmpl w:val="AE06B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32646C52"/>
    <w:multiLevelType w:val="multilevel"/>
    <w:tmpl w:val="CE345A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nsid w:val="32ED5912"/>
    <w:multiLevelType w:val="multilevel"/>
    <w:tmpl w:val="B0AAF9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nsid w:val="3574684D"/>
    <w:multiLevelType w:val="multilevel"/>
    <w:tmpl w:val="5BFAE8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nsid w:val="376F6A7B"/>
    <w:multiLevelType w:val="multilevel"/>
    <w:tmpl w:val="6E5AC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3EBE3D6B"/>
    <w:multiLevelType w:val="multilevel"/>
    <w:tmpl w:val="DD1051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nsid w:val="3F7D705E"/>
    <w:multiLevelType w:val="multilevel"/>
    <w:tmpl w:val="4238EC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nsid w:val="40B230C2"/>
    <w:multiLevelType w:val="multilevel"/>
    <w:tmpl w:val="6F92AF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nsid w:val="410F0B74"/>
    <w:multiLevelType w:val="multilevel"/>
    <w:tmpl w:val="498A9B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nsid w:val="435E373D"/>
    <w:multiLevelType w:val="multilevel"/>
    <w:tmpl w:val="CC78CF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nsid w:val="442B6CF0"/>
    <w:multiLevelType w:val="multilevel"/>
    <w:tmpl w:val="2556BE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nsid w:val="4B875168"/>
    <w:multiLevelType w:val="multilevel"/>
    <w:tmpl w:val="71BEEE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nsid w:val="4D69740E"/>
    <w:multiLevelType w:val="multilevel"/>
    <w:tmpl w:val="F8B275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nsid w:val="4FD741FE"/>
    <w:multiLevelType w:val="multilevel"/>
    <w:tmpl w:val="F5FA1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50365B6B"/>
    <w:multiLevelType w:val="multilevel"/>
    <w:tmpl w:val="9E22FC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nsid w:val="506D30D2"/>
    <w:multiLevelType w:val="multilevel"/>
    <w:tmpl w:val="66D6AA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nsid w:val="5086606E"/>
    <w:multiLevelType w:val="multilevel"/>
    <w:tmpl w:val="412233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nsid w:val="554D2CF1"/>
    <w:multiLevelType w:val="multilevel"/>
    <w:tmpl w:val="86B0AC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nsid w:val="57396F2E"/>
    <w:multiLevelType w:val="multilevel"/>
    <w:tmpl w:val="12025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5A096474"/>
    <w:multiLevelType w:val="multilevel"/>
    <w:tmpl w:val="E63AE0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nsid w:val="5EFC29DE"/>
    <w:multiLevelType w:val="multilevel"/>
    <w:tmpl w:val="BACA66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nsid w:val="61857186"/>
    <w:multiLevelType w:val="multilevel"/>
    <w:tmpl w:val="F7088344"/>
    <w:lvl w:ilvl="0">
      <w:start w:val="1"/>
      <w:numFmt w:val="decimal"/>
      <w:lvlText w:val="%1."/>
      <w:lvlJc w:val="left"/>
      <w:pPr>
        <w:ind w:left="432" w:hanging="432"/>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49">
    <w:nsid w:val="63255CE2"/>
    <w:multiLevelType w:val="multilevel"/>
    <w:tmpl w:val="4872A9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nsid w:val="642B08FD"/>
    <w:multiLevelType w:val="multilevel"/>
    <w:tmpl w:val="F10277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nsid w:val="66895A94"/>
    <w:multiLevelType w:val="multilevel"/>
    <w:tmpl w:val="6B9EE4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nsid w:val="678A66BF"/>
    <w:multiLevelType w:val="multilevel"/>
    <w:tmpl w:val="E7B843DA"/>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nsid w:val="67BD00AE"/>
    <w:multiLevelType w:val="multilevel"/>
    <w:tmpl w:val="A87C2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6A516BB6"/>
    <w:multiLevelType w:val="multilevel"/>
    <w:tmpl w:val="060A2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6A6F7D4F"/>
    <w:multiLevelType w:val="multilevel"/>
    <w:tmpl w:val="095A36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nsid w:val="6A994E55"/>
    <w:multiLevelType w:val="multilevel"/>
    <w:tmpl w:val="BBBEFC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nsid w:val="6AA633E6"/>
    <w:multiLevelType w:val="multilevel"/>
    <w:tmpl w:val="687860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nsid w:val="6CAA0CD5"/>
    <w:multiLevelType w:val="multilevel"/>
    <w:tmpl w:val="0E1A70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nsid w:val="730F5F40"/>
    <w:multiLevelType w:val="multilevel"/>
    <w:tmpl w:val="AA949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752902BD"/>
    <w:multiLevelType w:val="multilevel"/>
    <w:tmpl w:val="93209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nsid w:val="75C27135"/>
    <w:multiLevelType w:val="multilevel"/>
    <w:tmpl w:val="897CC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76EB71B8"/>
    <w:multiLevelType w:val="multilevel"/>
    <w:tmpl w:val="FFACF7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nsid w:val="779F5533"/>
    <w:multiLevelType w:val="multilevel"/>
    <w:tmpl w:val="8C26F7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nsid w:val="77D31BAA"/>
    <w:multiLevelType w:val="multilevel"/>
    <w:tmpl w:val="EDF0A0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nsid w:val="784C4BD6"/>
    <w:multiLevelType w:val="multilevel"/>
    <w:tmpl w:val="47E46488"/>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nsid w:val="78FD5D77"/>
    <w:multiLevelType w:val="multilevel"/>
    <w:tmpl w:val="DE26E0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nsid w:val="7CD253BD"/>
    <w:multiLevelType w:val="multilevel"/>
    <w:tmpl w:val="818691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5"/>
  </w:num>
  <w:num w:numId="2">
    <w:abstractNumId w:val="40"/>
  </w:num>
  <w:num w:numId="3">
    <w:abstractNumId w:val="45"/>
  </w:num>
  <w:num w:numId="4">
    <w:abstractNumId w:val="56"/>
  </w:num>
  <w:num w:numId="5">
    <w:abstractNumId w:val="43"/>
  </w:num>
  <w:num w:numId="6">
    <w:abstractNumId w:val="7"/>
  </w:num>
  <w:num w:numId="7">
    <w:abstractNumId w:val="26"/>
  </w:num>
  <w:num w:numId="8">
    <w:abstractNumId w:val="66"/>
  </w:num>
  <w:num w:numId="9">
    <w:abstractNumId w:val="33"/>
  </w:num>
  <w:num w:numId="10">
    <w:abstractNumId w:val="46"/>
  </w:num>
  <w:num w:numId="11">
    <w:abstractNumId w:val="55"/>
  </w:num>
  <w:num w:numId="12">
    <w:abstractNumId w:val="20"/>
  </w:num>
  <w:num w:numId="13">
    <w:abstractNumId w:val="61"/>
  </w:num>
  <w:num w:numId="14">
    <w:abstractNumId w:val="41"/>
  </w:num>
  <w:num w:numId="15">
    <w:abstractNumId w:val="19"/>
  </w:num>
  <w:num w:numId="16">
    <w:abstractNumId w:val="4"/>
  </w:num>
  <w:num w:numId="17">
    <w:abstractNumId w:val="39"/>
  </w:num>
  <w:num w:numId="18">
    <w:abstractNumId w:val="37"/>
  </w:num>
  <w:num w:numId="19">
    <w:abstractNumId w:val="36"/>
  </w:num>
  <w:num w:numId="20">
    <w:abstractNumId w:val="2"/>
  </w:num>
  <w:num w:numId="21">
    <w:abstractNumId w:val="44"/>
  </w:num>
  <w:num w:numId="22">
    <w:abstractNumId w:val="57"/>
  </w:num>
  <w:num w:numId="23">
    <w:abstractNumId w:val="34"/>
  </w:num>
  <w:num w:numId="24">
    <w:abstractNumId w:val="5"/>
  </w:num>
  <w:num w:numId="25">
    <w:abstractNumId w:val="54"/>
  </w:num>
  <w:num w:numId="26">
    <w:abstractNumId w:val="63"/>
  </w:num>
  <w:num w:numId="27">
    <w:abstractNumId w:val="25"/>
  </w:num>
  <w:num w:numId="28">
    <w:abstractNumId w:val="67"/>
  </w:num>
  <w:num w:numId="29">
    <w:abstractNumId w:val="3"/>
  </w:num>
  <w:num w:numId="30">
    <w:abstractNumId w:val="53"/>
  </w:num>
  <w:num w:numId="31">
    <w:abstractNumId w:val="13"/>
  </w:num>
  <w:num w:numId="32">
    <w:abstractNumId w:val="62"/>
  </w:num>
  <w:num w:numId="33">
    <w:abstractNumId w:val="18"/>
  </w:num>
  <w:num w:numId="34">
    <w:abstractNumId w:val="60"/>
  </w:num>
  <w:num w:numId="35">
    <w:abstractNumId w:val="64"/>
  </w:num>
  <w:num w:numId="36">
    <w:abstractNumId w:val="29"/>
  </w:num>
  <w:num w:numId="37">
    <w:abstractNumId w:val="58"/>
  </w:num>
  <w:num w:numId="38">
    <w:abstractNumId w:val="49"/>
  </w:num>
  <w:num w:numId="39">
    <w:abstractNumId w:val="59"/>
  </w:num>
  <w:num w:numId="40">
    <w:abstractNumId w:val="51"/>
  </w:num>
  <w:num w:numId="41">
    <w:abstractNumId w:val="8"/>
  </w:num>
  <w:num w:numId="42">
    <w:abstractNumId w:val="10"/>
  </w:num>
  <w:num w:numId="43">
    <w:abstractNumId w:val="27"/>
  </w:num>
  <w:num w:numId="44">
    <w:abstractNumId w:val="22"/>
  </w:num>
  <w:num w:numId="45">
    <w:abstractNumId w:val="16"/>
  </w:num>
  <w:num w:numId="46">
    <w:abstractNumId w:val="48"/>
  </w:num>
  <w:num w:numId="47">
    <w:abstractNumId w:val="30"/>
  </w:num>
  <w:num w:numId="48">
    <w:abstractNumId w:val="52"/>
  </w:num>
  <w:num w:numId="49">
    <w:abstractNumId w:val="17"/>
  </w:num>
  <w:num w:numId="50">
    <w:abstractNumId w:val="0"/>
  </w:num>
  <w:num w:numId="51">
    <w:abstractNumId w:val="11"/>
  </w:num>
  <w:num w:numId="52">
    <w:abstractNumId w:val="65"/>
  </w:num>
  <w:num w:numId="53">
    <w:abstractNumId w:val="6"/>
  </w:num>
  <w:num w:numId="54">
    <w:abstractNumId w:val="1"/>
  </w:num>
  <w:num w:numId="55">
    <w:abstractNumId w:val="32"/>
  </w:num>
  <w:num w:numId="56">
    <w:abstractNumId w:val="38"/>
  </w:num>
  <w:num w:numId="57">
    <w:abstractNumId w:val="9"/>
  </w:num>
  <w:num w:numId="58">
    <w:abstractNumId w:val="24"/>
  </w:num>
  <w:num w:numId="59">
    <w:abstractNumId w:val="21"/>
  </w:num>
  <w:num w:numId="60">
    <w:abstractNumId w:val="50"/>
  </w:num>
  <w:num w:numId="61">
    <w:abstractNumId w:val="28"/>
  </w:num>
  <w:num w:numId="62">
    <w:abstractNumId w:val="15"/>
  </w:num>
  <w:num w:numId="63">
    <w:abstractNumId w:val="47"/>
  </w:num>
  <w:num w:numId="64">
    <w:abstractNumId w:val="12"/>
  </w:num>
  <w:num w:numId="65">
    <w:abstractNumId w:val="14"/>
  </w:num>
  <w:num w:numId="66">
    <w:abstractNumId w:val="42"/>
  </w:num>
  <w:num w:numId="67">
    <w:abstractNumId w:val="31"/>
  </w:num>
  <w:num w:numId="68">
    <w:abstractNumId w:val="2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C46"/>
    <w:rsid w:val="001B4A15"/>
    <w:rsid w:val="00291D96"/>
    <w:rsid w:val="002A7521"/>
    <w:rsid w:val="002C6081"/>
    <w:rsid w:val="002E44A2"/>
    <w:rsid w:val="003269CC"/>
    <w:rsid w:val="003875FA"/>
    <w:rsid w:val="004234B3"/>
    <w:rsid w:val="00441838"/>
    <w:rsid w:val="00471BA2"/>
    <w:rsid w:val="00573847"/>
    <w:rsid w:val="005A7527"/>
    <w:rsid w:val="005F0B15"/>
    <w:rsid w:val="006174F3"/>
    <w:rsid w:val="00656259"/>
    <w:rsid w:val="0076734A"/>
    <w:rsid w:val="007C04D6"/>
    <w:rsid w:val="00866EFD"/>
    <w:rsid w:val="008C20F4"/>
    <w:rsid w:val="00914F57"/>
    <w:rsid w:val="00915F51"/>
    <w:rsid w:val="009165A0"/>
    <w:rsid w:val="00916CD1"/>
    <w:rsid w:val="00954FC2"/>
    <w:rsid w:val="00A33320"/>
    <w:rsid w:val="00B51C46"/>
    <w:rsid w:val="00C30C02"/>
    <w:rsid w:val="00C53BBE"/>
    <w:rsid w:val="00CF0EE5"/>
    <w:rsid w:val="00CF1548"/>
    <w:rsid w:val="00D039AB"/>
    <w:rsid w:val="00D62BBB"/>
    <w:rsid w:val="00DD40F5"/>
    <w:rsid w:val="00DE1090"/>
    <w:rsid w:val="00E349F8"/>
    <w:rsid w:val="00E411FE"/>
    <w:rsid w:val="00E85738"/>
    <w:rsid w:val="00F174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A5E4CFF6-3ABE-405C-8C29-08ED33A81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Normal (Web)"/>
    <w:basedOn w:val="a"/>
    <w:uiPriority w:val="99"/>
    <w:semiHidden/>
    <w:unhideWhenUsed/>
    <w:rsid w:val="009117C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pple-tab-span">
    <w:name w:val="apple-tab-span"/>
    <w:basedOn w:val="a0"/>
    <w:rsid w:val="009117C3"/>
  </w:style>
  <w:style w:type="character" w:styleId="a5">
    <w:name w:val="Hyperlink"/>
    <w:basedOn w:val="a0"/>
    <w:uiPriority w:val="99"/>
    <w:semiHidden/>
    <w:unhideWhenUsed/>
    <w:rsid w:val="009117C3"/>
    <w:rPr>
      <w:color w:val="0000FF"/>
      <w:u w:val="single"/>
    </w:rPr>
  </w:style>
  <w:style w:type="paragraph" w:styleId="a6">
    <w:name w:val="List Paragraph"/>
    <w:basedOn w:val="a"/>
    <w:uiPriority w:val="34"/>
    <w:qFormat/>
    <w:rsid w:val="009117C3"/>
    <w:pPr>
      <w:ind w:left="720"/>
      <w:contextualSpacing/>
    </w:pPr>
  </w:style>
  <w:style w:type="paragraph" w:styleId="a7">
    <w:name w:val="Subtitle"/>
    <w:basedOn w:val="a"/>
    <w:next w:val="a"/>
    <w:pPr>
      <w:keepNext/>
      <w:keepLines/>
      <w:spacing w:before="360" w:after="80"/>
    </w:pPr>
    <w:rPr>
      <w:rFonts w:ascii="Georgia" w:eastAsia="Georgia" w:hAnsi="Georgia" w:cs="Georgia"/>
      <w:i/>
      <w:color w:val="666666"/>
      <w:sz w:val="48"/>
      <w:szCs w:val="48"/>
    </w:r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paragraph" w:styleId="af7">
    <w:name w:val="annotation text"/>
    <w:basedOn w:val="a"/>
    <w:link w:val="af8"/>
    <w:uiPriority w:val="99"/>
    <w:semiHidden/>
    <w:unhideWhenUsed/>
    <w:pPr>
      <w:spacing w:line="240" w:lineRule="auto"/>
    </w:pPr>
    <w:rPr>
      <w:sz w:val="20"/>
      <w:szCs w:val="20"/>
    </w:rPr>
  </w:style>
  <w:style w:type="character" w:customStyle="1" w:styleId="af8">
    <w:name w:val="Текст примечания Знак"/>
    <w:basedOn w:val="a0"/>
    <w:link w:val="af7"/>
    <w:uiPriority w:val="99"/>
    <w:semiHidden/>
    <w:rPr>
      <w:sz w:val="20"/>
      <w:szCs w:val="20"/>
    </w:rPr>
  </w:style>
  <w:style w:type="character" w:styleId="af9">
    <w:name w:val="annotation reference"/>
    <w:basedOn w:val="a0"/>
    <w:uiPriority w:val="99"/>
    <w:semiHidden/>
    <w:unhideWhenUsed/>
    <w:rPr>
      <w:sz w:val="16"/>
      <w:szCs w:val="16"/>
    </w:rPr>
  </w:style>
  <w:style w:type="paragraph" w:styleId="afa">
    <w:name w:val="Balloon Text"/>
    <w:basedOn w:val="a"/>
    <w:link w:val="afb"/>
    <w:uiPriority w:val="99"/>
    <w:semiHidden/>
    <w:unhideWhenUsed/>
    <w:rsid w:val="004234B3"/>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sid w:val="004234B3"/>
    <w:rPr>
      <w:rFonts w:ascii="Segoe UI" w:hAnsi="Segoe UI" w:cs="Segoe UI"/>
      <w:sz w:val="18"/>
      <w:szCs w:val="18"/>
    </w:rPr>
  </w:style>
  <w:style w:type="paragraph" w:styleId="afc">
    <w:name w:val="annotation subject"/>
    <w:basedOn w:val="af7"/>
    <w:next w:val="af7"/>
    <w:link w:val="afd"/>
    <w:uiPriority w:val="99"/>
    <w:semiHidden/>
    <w:unhideWhenUsed/>
    <w:rsid w:val="004234B3"/>
    <w:rPr>
      <w:b/>
      <w:bCs/>
    </w:rPr>
  </w:style>
  <w:style w:type="character" w:customStyle="1" w:styleId="afd">
    <w:name w:val="Тема примечания Знак"/>
    <w:basedOn w:val="af8"/>
    <w:link w:val="afc"/>
    <w:uiPriority w:val="99"/>
    <w:semiHidden/>
    <w:rsid w:val="004234B3"/>
    <w:rPr>
      <w:b/>
      <w:bCs/>
      <w:sz w:val="20"/>
      <w:szCs w:val="20"/>
    </w:rPr>
  </w:style>
  <w:style w:type="paragraph" w:styleId="afe">
    <w:name w:val="header"/>
    <w:basedOn w:val="a"/>
    <w:link w:val="aff"/>
    <w:uiPriority w:val="99"/>
    <w:unhideWhenUsed/>
    <w:rsid w:val="00573847"/>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573847"/>
  </w:style>
  <w:style w:type="paragraph" w:styleId="aff0">
    <w:name w:val="footer"/>
    <w:basedOn w:val="a"/>
    <w:link w:val="aff1"/>
    <w:uiPriority w:val="99"/>
    <w:unhideWhenUsed/>
    <w:rsid w:val="00573847"/>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5738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348495">
      <w:bodyDiv w:val="1"/>
      <w:marLeft w:val="0"/>
      <w:marRight w:val="0"/>
      <w:marTop w:val="0"/>
      <w:marBottom w:val="0"/>
      <w:divBdr>
        <w:top w:val="none" w:sz="0" w:space="0" w:color="auto"/>
        <w:left w:val="none" w:sz="0" w:space="0" w:color="auto"/>
        <w:bottom w:val="none" w:sz="0" w:space="0" w:color="auto"/>
        <w:right w:val="none" w:sz="0" w:space="0" w:color="auto"/>
      </w:divBdr>
      <w:divsChild>
        <w:div w:id="1680933618">
          <w:marLeft w:val="533"/>
          <w:marRight w:val="0"/>
          <w:marTop w:val="115"/>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FNRZe4ny89Hdc5s6I9+lYQhYnw==">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49BE247-F36A-4902-BEEC-624AD39EC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102</Pages>
  <Words>24933</Words>
  <Characters>142120</Characters>
  <Application>Microsoft Office Word</Application>
  <DocSecurity>0</DocSecurity>
  <Lines>1184</Lines>
  <Paragraphs>333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166720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Катерина Завалко</dc:creator>
  <cp:lastModifiedBy>Admin</cp:lastModifiedBy>
  <cp:revision>3</cp:revision>
  <dcterms:created xsi:type="dcterms:W3CDTF">2022-12-06T19:59:00Z</dcterms:created>
  <dcterms:modified xsi:type="dcterms:W3CDTF">2022-12-06T20:01:00Z</dcterms:modified>
</cp:coreProperties>
</file>