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lineRule="auto" w:line="360" w:before="240" w:after="240"/>
        <w:jc w:val="center"/>
        <w:rPr/>
      </w:pPr>
      <w:bookmarkStart w:id="0" w:name="_heading=h.30j0zll"/>
      <w:bookmarkEnd w:id="0"/>
      <w:r>
        <w:rPr>
          <w:rFonts w:eastAsia="Times New Roman" w:cs="Times New Roman" w:ascii="Times New Roman" w:hAnsi="Times New Roman"/>
          <w:b/>
          <w:color w:val="000000"/>
          <w:sz w:val="28"/>
          <w:szCs w:val="28"/>
        </w:rPr>
        <w:t>РОЗДІЛ 1</w:t>
      </w:r>
    </w:p>
    <w:p>
      <w:pPr>
        <w:pStyle w:val="1"/>
        <w:spacing w:lineRule="auto" w:line="360" w:before="240" w:after="240"/>
        <w:jc w:val="center"/>
        <w:rPr>
          <w:color w:val="000000"/>
        </w:rPr>
      </w:pPr>
      <w:bookmarkStart w:id="1" w:name="_heading=h.1fob9te"/>
      <w:bookmarkEnd w:id="1"/>
      <w:r>
        <w:rPr>
          <w:rFonts w:eastAsia="Times New Roman" w:cs="Times New Roman" w:ascii="Times New Roman" w:hAnsi="Times New Roman"/>
          <w:b/>
          <w:color w:val="000000"/>
          <w:sz w:val="28"/>
          <w:szCs w:val="28"/>
        </w:rPr>
        <w:t>ДЕВІАНТНА ПОВЕДІНКА ПІДЛІТКІВ: ТЕОРІЯ ТА ПРАКТИКА ПРОБЛЕМИ</w:t>
      </w:r>
    </w:p>
    <w:p>
      <w:pPr>
        <w:pStyle w:val="Normal"/>
        <w:spacing w:lineRule="auto" w:line="360" w:before="240" w:after="240"/>
        <w:ind w:firstLine="709"/>
        <w:jc w:val="both"/>
        <w:rPr>
          <w:color w:val="000000"/>
          <w:sz w:val="28"/>
          <w:szCs w:val="28"/>
        </w:rPr>
      </w:pPr>
      <w:r>
        <w:rPr>
          <w:color w:val="000000"/>
          <w:sz w:val="28"/>
          <w:szCs w:val="28"/>
        </w:rPr>
      </w:r>
    </w:p>
    <w:p>
      <w:pPr>
        <w:pStyle w:val="Normal"/>
        <w:keepNext w:val="false"/>
        <w:keepLines w:val="false"/>
        <w:pageBreakBefore w:val="false"/>
        <w:widowControl/>
        <w:numPr>
          <w:ilvl w:val="1"/>
          <w:numId w:val="4"/>
        </w:numPr>
        <w:pBdr/>
        <w:shd w:val="clear" w:fill="auto"/>
        <w:spacing w:lineRule="auto" w:line="360" w:before="240" w:after="240"/>
        <w:ind w:left="0" w:right="146" w:firstLine="709"/>
        <w:jc w:val="both"/>
        <w:rPr/>
      </w:pPr>
      <w:bookmarkStart w:id="2" w:name="_heading=h.3znysh7"/>
      <w:bookmarkEnd w:id="2"/>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Науково-теоретичні та практичні підходи до девіантної поведінки підлітків</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Девіантність – </w:t>
      </w:r>
      <w:r>
        <w:rPr>
          <w:sz w:val="28"/>
          <w:szCs w:val="28"/>
        </w:rPr>
        <w:t>мульти наукове</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поняття, що вивчається в рамках різних наукових галузей: психології, педагогіки, соціології, кримінології, права та психології віку. Проте, всі підходи до вивчення цього поняття можна звести до трьох основних наукових підходів, таких як:</w:t>
      </w:r>
    </w:p>
    <w:p>
      <w:pPr>
        <w:pStyle w:val="Normal"/>
        <w:keepNext w:val="false"/>
        <w:keepLines w:val="false"/>
        <w:pageBreakBefore w:val="false"/>
        <w:widowControl/>
        <w:pBdr/>
        <w:shd w:val="clear" w:fill="auto"/>
        <w:spacing w:lineRule="auto" w:line="360" w:before="240" w:after="240"/>
        <w:ind w:left="0" w:right="0" w:firstLine="567"/>
        <w:jc w:val="both"/>
        <w:rPr>
          <w:highlight w:val="white"/>
        </w:rPr>
      </w:pPr>
      <w:r>
        <w:rPr>
          <w:rFonts w:eastAsia="Times New Roman" w:cs="Times New Roman"/>
          <w:b w:val="false"/>
          <w:i w:val="false"/>
          <w:caps w:val="false"/>
          <w:smallCaps w:val="false"/>
          <w:strike w:val="false"/>
          <w:dstrike w:val="false"/>
          <w:color w:val="000000"/>
          <w:position w:val="0"/>
          <w:sz w:val="28"/>
          <w:sz w:val="28"/>
          <w:szCs w:val="28"/>
          <w:u w:val="none"/>
          <w:shd w:fill="FFFFFF" w:val="clear"/>
          <w:vertAlign w:val="baseline"/>
        </w:rPr>
        <w:t>1. Біологічний (антропологічний) (Ч. Ломброзо, У. Шелдон). Суть цього підходу полягає в тому, що девіація, у тому числі злочинність, зумовлена</w:t>
      </w:r>
      <w:r>
        <w:rPr>
          <w:rFonts w:eastAsia="Times New Roman" w:cs="Times New Roman"/>
          <w:b w:val="false"/>
          <w:i w:val="false"/>
          <w:caps w:val="false"/>
          <w:smallCaps w:val="false"/>
          <w:strike w:val="false"/>
          <w:dstrike w:val="false"/>
          <w:color w:val="000000"/>
          <w:position w:val="0"/>
          <w:sz w:val="28"/>
          <w:sz w:val="28"/>
          <w:szCs w:val="28"/>
          <w:highlight w:val="white"/>
          <w:u w:val="none"/>
          <w:vertAlign w:val="baseline"/>
        </w:rPr>
        <w:t xml:space="preserve"> п</w:t>
      </w:r>
      <w:r>
        <w:rPr>
          <w:rFonts w:eastAsia="Times New Roman" w:cs="Times New Roman"/>
          <w:b w:val="false"/>
          <w:i w:val="false"/>
          <w:caps w:val="false"/>
          <w:smallCaps w:val="false"/>
          <w:strike w:val="false"/>
          <w:dstrike w:val="false"/>
          <w:color w:val="000000"/>
          <w:position w:val="0"/>
          <w:sz w:val="28"/>
          <w:sz w:val="28"/>
          <w:szCs w:val="28"/>
          <w:u w:val="none"/>
          <w:shd w:fill="FFFFFF" w:val="clear"/>
          <w:vertAlign w:val="baseline"/>
        </w:rPr>
        <w:t>евними фізичними характеристиками людини (наприклад, висунута щелепа, знижена чутливість до болю, розвинені надбрівні дуги тощо (Ч. Ломброзо), або мезоморфними, структурою тіла, характеризується міцністю і стрункістю (В. Шелдон).</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2. Психологічний. На думку представників цього підходу, девіантність зумовлена</w:t>
      </w:r>
      <w:r>
        <w:rPr>
          <w:rFonts w:eastAsia="Times New Roman" w:cs="Times New Roman"/>
          <w:b w:val="false"/>
          <w:i w:val="false"/>
          <w:caps w:val="false"/>
          <w:smallCaps w:val="false"/>
          <w:strike w:val="false"/>
          <w:dstrike w:val="false"/>
          <w:color w:val="000000"/>
          <w:position w:val="0"/>
          <w:sz w:val="28"/>
          <w:sz w:val="28"/>
          <w:szCs w:val="28"/>
          <w:highlight w:val="white"/>
          <w:u w:val="none"/>
          <w:vertAlign w:val="baseline"/>
        </w:rPr>
        <w:t xml:space="preserve"> п</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сихологічними відхиленнями підлітка, наявністю різноманітних комплексів, а конфлікт між особистістю та суспільством спочатку визначався як конфлікт між ідентифікатором («ВОНО») з Super-Ego — системою моральних заборон. Суспільство обмежує можливості задоволення людських інстинктів і при цьому створює внутрішній конфлікт, який виходить назовні у формі порушення соціальних, моральних і етичних норм, що прийняті у суспільстві. </w:t>
      </w:r>
    </w:p>
    <w:p>
      <w:pPr>
        <w:pStyle w:val="Normal"/>
        <w:keepNext w:val="false"/>
        <w:keepLines w:val="false"/>
        <w:pageBreakBefore w:val="false"/>
        <w:widowControl/>
        <w:pBdr/>
        <w:shd w:val="clear" w:fill="auto"/>
        <w:spacing w:lineRule="auto" w:line="360" w:before="240" w:after="240"/>
        <w:ind w:left="0" w:right="0" w:firstLine="567"/>
        <w:jc w:val="both"/>
        <w:rPr>
          <w:highlight w:val="white"/>
        </w:rPr>
      </w:pPr>
      <w:r>
        <w:rPr>
          <w:rFonts w:eastAsia="Times New Roman" w:cs="Times New Roman"/>
          <w:b w:val="false"/>
          <w:i w:val="false"/>
          <w:caps w:val="false"/>
          <w:smallCaps w:val="false"/>
          <w:strike w:val="false"/>
          <w:dstrike w:val="false"/>
          <w:color w:val="000000"/>
          <w:position w:val="0"/>
          <w:sz w:val="28"/>
          <w:sz w:val="28"/>
          <w:szCs w:val="28"/>
          <w:highlight w:val="white"/>
          <w:u w:val="none"/>
          <w:vertAlign w:val="baseline"/>
        </w:rPr>
        <w:t>3. Соціологічний (Г. Беккер, С. Селлин, Р. Мертон, Т. Парсонс та інші). У цьому випадку девіантну поведінку можна пояснити соціальними причинами: соціальною недосконалістю, соціальною нерівністю та протиріччями, конфліктами, протестами проти несправедливого соціального устрою тощо.</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highlight w:val="white"/>
          <w:u w:val="none"/>
          <w:vertAlign w:val="baseline"/>
        </w:rPr>
        <w:t>Так, існують два основних наукових підходи, які стверджують, що людина має схильність до девіаційного поведінки з народження. У сфері соціології, девіаційна поведінка є результатом засвоєння негативного соціального досвіду.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девіаційну поведінку можна розрізняти за змістом і метою, а також за ступенем суспільної небезпеки. Її прояви можуть бути різноманітними - від моральних порушень та незначних вчинків до серйозних злочинів. Девіаційна поведінка виявляється не лише у зовнішніх проявах. Розвиток девіаційної поведінки призводить до деформації ціннісних норм, системи внутрішньої регуляції. Серед проявів девіаційності, варто виділити так званий докримінальний рівень, коли підлітки ще не стали злочинцями. Це може проявлятися у дрібних порушеннях правил поведінки, вживанні алкоголю або наркотиків, що негативно впливають на психіку. Більш серйозною загрозою для суспільства є девіаційні вчинки, пов'язані з злочинною поведінкою. Явні недоліки у поведінці девіантних підлітків впливають на систему міжособистісних відносин в родині, школі та на вулиці [4, 5]. Все це свідчить про те, що девіаційна поведінка є результатом неблагоприятного соціального розвитку, а порушення соціалізації можуть виникати у різному віці. Порушення зовнішніх соціальних зв'язків тісно пов'язані з деформацією внутрішніх норм поведінки - ціннісних орієнтацій і соціальних установок.</w:t>
      </w:r>
    </w:p>
    <w:p>
      <w:pPr>
        <w:pStyle w:val="Normal"/>
        <w:keepNext w:val="false"/>
        <w:keepLines w:val="false"/>
        <w:pageBreakBefore w:val="false"/>
        <w:widowControl/>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важливо розуміти, що девіаційна поведінка не є простим однозначним явищем. Вона має різноманітні прояви і може бути спричинена різними факторами. Наприклад, відхилення можуть бути пов'язані з негативним впливом соціального середовища, відсутністю належної підтримки та нагляду з боку батьків, відсутністю адекватної освіти та виховання, економічною дезадаптацією та іншими факторами.</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другій половині ХХ століття у світовій соціології з'явився багатий науковий матеріал, присвячений боротьбі з девіантною поведінкою та її проявами (злочинністю, наркоманією, алкоголізмом, корупцією, тероризмом, проституцією тощо).</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Деякі українські вчені (О. Бутенко, С. Руденко, Н. Кравченко, І. Бригінець та ін.) поділяють девіантність на кримінальну, докримінальну (делінквентну) і аморальну. На думку О. Гриценка і І. Василевської, механізми, за допомогою яких виникають поведінкові аномалії, враховують особливості взаємодії особистості з дійсністю. Олег Гриценко, у своїх наукових працях зазначає, що взаємодія особистості з дійсністю є важливим чинником у виникненні поведінкових аномалій. Він стверджує, що людина сприймає світ через свій індивідуальний культурний фільтр, що може призвести до спотворень у сприйнятті дійсності та неправильної оцінки поведінки. Ірина Василевська, вважає, що виникнення девіантної поведінки пов'язане зі змінами в соціальному середовищі, що впливає на взаємодію людини з дійсністю. Вона висловлює думку, що формування поведінкових аномалій пов'язане з порушенням норм і цінностей соціуму, а також зі змінами в ролях та статусах особистості у суспільстві.</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Біологічна теорія девіантної поведінки базується на припущенні, що виникнення поведінкових аномалій може бути пов'язано з генетичними, фізіологічними та нейрологічними факторами, які впливають на формування характеру і поведінки людини.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Один з українських вчених, який досліджує біологічні аспекти девіантної поведінки, - В. Шатун. У своїх дослідженнях він зазначає, що виникнення девіантної поведінки може бути пов'язане з генетичними аномаліями, змінами в рівні хімічних речовин у мозку, порушеннями у формуванні емоційної сфери та іншими біологічними факторами.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Ще одним українським вченим, який займається дослідженнями біологічних аспектів девіантної поведінки, є І. Михальченко. Вона вважає, що біологічні фактори можуть впливати на розвиток девіантної поведінки в поєднанні з соціальними та психологічними факторами.</w:t>
      </w:r>
    </w:p>
    <w:p>
      <w:pPr>
        <w:pStyle w:val="Normal"/>
        <w:keepNext w:val="false"/>
        <w:keepLines w:val="false"/>
        <w:pageBreakBefore w:val="false"/>
        <w:widowControl/>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біологічна теорія девіантної поведінки доповнює інші теорії та може пояснити певні аспекти виникнення поведінкових аномалій, але її необхідно розглядати у контексті комплексного підходу до дослідження девіантної поведінки.</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Теорія девіантної поведінки широко поширена як в українській літературі так і у зарубіжній, і кожна з них заслуговує на увагу. Одним із засновників дослідження девіантності був Е. Дюркгейм [3, с. 39-44]. Соціологічне пояснення девіантної поведінки вперше було запропоновано в його теорії аномії. Під «аномією» він розуміє порушений або ослаблений стан нормативної системи суспільства, який зумовлений різкими змінами, стрибками. Тобто аномія в такому трактуванні – це соціальна дезінтеграція.</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Е. Дюркгейм підкреслював, що соціальні правила відіграють велику роль у регулюванні життя людей. Основна думка Е. Дюркгейма зводиться до того, що стабільне функціонування суспільства базується на феномені соціальної солідарності, а будь-яке відхилення від нього є соціальною дезінтеграцією, яка є причиною девіантної поведінки. Теорія аномії підкреслює роль громадських хвилювань і дезорієнтації, які виникають, коли життєвий досвід людей більше не відповідає соціальним нормам. Хоча теорія Е. Дюркгейма була піддана критиці, його основна ідея полягає в тому, що соціальна дезінтеграція є причиною девіантної поведінки, вважається загальновизнаною. </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Теорія аномії була розроблена в роботах інших соціологів. Р. Мертон [6, с. 118–121] – один із найвидатніших послідовників Е. Дюркгейма, стверджував, що девіантність є результатом дисонансу між культурно детермінованими бажаннями та соціальними структурами, які визначають спосіб їх задоволення. Наприклад, у сучасній американській культурі домінує поняття щастя, яке в свою чергу визначає високу ступінь особистісної значущості успіху. Через соціальні норми культура визначає не тільки цілі, а й законні засоби їх досягнення. Так, якщо хтось наполегливо працює, його «американська мрія» з часом має стати реальністю. За Р. Мертоном, «аномія» — це руйнування системи регуляції бажань індивіда, в результаті чого індивід починає бажати більшого, ніж він може досягти в рамках цієї соціальної структури. Соціолог Р. Мертон [6, с. 118–121] зазначав, що аномія виникає не через свободу вибору, а через нездатність багатьох людей відповідати нормам, які вони цілком приймають.</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Типологія девіантності Р. Мертона заснована на уявленні про девіантність, як про розрив між культурними цілями та способами, якими ці цілі соціально санкціоновані. Тому він виділяє чотири можливі типи відхилень:</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інноваційність, що означає згоду на соціальні цілі та відмову від загальноприйнятих способів їх досягнення (до «новаторів» належать повії, шантажисти, творці «фінансових пірамід», великі вчені);</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ритуалізм, який пов’язаний із запереченням цілей цього суспільства та абсурдним перебільшенням значення засобів їх досягнення;</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ретретизм (або втеча від дійсності), що виявляється як відмова від соціально санкціонованих цілей і засобів їх досягнення (алкоголіки, наркомани та ін.);</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повстання, яке заперечує свої цілі та методи, але прагне замінити їх новими (революціонери, які прагнуть фундаментальних змін у всіх сферах суспільних відносин) [6, с. 118–121].</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Дещо іншої точки зору дотримується прихильник функціонального підходу Т. Парсонс.</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На його думку, виникнення відхилень пов'язане з невиправданим очікуванням. Його дослідження поведінки підлітків із точки зору концепції аномії дозволяє стверджувати, що соціально прийняті норми і системи цінностей для них або незрозумілі, або втрачають сенс, оскільки на перший план виходять інші цінності — особистий успіх і його досягнення [7] .</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Девіантна поведінка виникає внаслідок особистісного розчарування. Падіння рівня життя, расова дискримінація та багато інших явищ можуть призвести до девіантної поведінки. Якщо людина не займає сильної позиції в суспільстві або не може досягти поставлених цілей законними засобами, рано чи пізно виникає розчарування і напруга, вона починає відчувати свою неповноцінність і може використовувати девіантні, незаконні методи для досягнення своїх цілей. Теорія напруги припускає, що коли бажання домінує, людина розривається між можливістю та бажанням. У цій теорії є і слабкі місця: з її позицій важко пояснити, чому вчиняють злочини люди із забезпечених середніх і навіть вищих верств суспільства, чому бувають розтратниками банкіри. </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Г. Беккер та Е. Лемерт є представниками теорії стигматизації (від грецького stigmo – клеймо), їх погляди були продовжені у роботах Ф. Таненбаум, О. Тек, Р. Куїні, М. Кабанов, Т. Липай, П. Бірне та інших [4; 5]. Вони стверджують, що девіантність визначається не самою поведінкою, а реакцією суспільства на цю поведінку. Девіантна поведінка трактувалася як здатність впливових груп навішувати ярлики «девіантів» на членів менш впливових груп. Коли поведінка людей розглядається як така, що відхиляється від норми, це викликає низку соціальних реакцій. У результаті неповнолітніх, які вчиняють непристойні дії, офіційно заклеймують порушниками закону, злочинцями. З цього моменту індивід починає ототожнювати себе з ярликом, який на нього навішений, а повторення девіантної поведінки стає відповіддю на соціальну реакцію. Тому ярлик – це негативний коментар суспільства.</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У теорії стигми розрізняють первинну та вторинну девіантність. Первинне порушення вони називають первинною девіацією. Вторинна девіація виникає, коли люди приймають клеймо та вважають себе злочинцями. Поступово формується репутація, яка змушує людину чіплятися за незвичайні ролі. Вторинним є поведінка, яка є реакцією на ярлик. Ярлик злочинця впливає на уявлення людини про саму себе. «Ми часто бачимо себе такими, якими бачать нас інші, і чинимо відповідним чином» [4; 5]. </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До представників теорії біхевіоризму (англ. Behaviour) належать Б. Скіннер, Е. Торндайк, Дж. Уотсон та ін. [1; 4; 5], спираючись на основну формулу свого вчення, засновану на схемі «стимул-реакція» на пояснюючи поведінку людини, будь-який подразник вважається активним джерелом тілесної реакції. Біхевіористи вивчають соціальну поведінку людини як спосіб адаптації до соціального середовища, доводячи, що середовище повністю визначає поведінку людини. Теорія базується на розумінні поведінки людини як ряду реакцій організму на вплив зовнішнього середовища.</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Розглядаючи концептуальний підхід до аномальної поведінки, не можна не згадати представників психоаналізу – З. Фрейда, Й. Брейєра, А. Адлера, К. Юнга та ін. Зокрема, З. Фрейд пов'язував девіантність із міжособистісним конфліктом, самознищенням особистості. Отже, конфлікти всередині особистості призводять до девіацій. Основним джерелом відхилень у поведінці вважається постійний конфлікт між несвідомими потягами, що утворюють структуру «Воно», і обмеженнями, що виходять від «Я» і «Понад-Я» [9]. </w:t>
      </w:r>
    </w:p>
    <w:p>
      <w:pPr>
        <w:pStyle w:val="Normal"/>
        <w:keepNext w:val="false"/>
        <w:keepLines w:val="false"/>
        <w:pageBreakBefore w:val="false"/>
        <w:widowControl/>
        <w:pBdr/>
        <w:shd w:val="clear" w:fill="auto"/>
        <w:spacing w:lineRule="auto" w:line="360" w:before="240" w:after="240"/>
        <w:ind w:left="0" w:right="0" w:firstLine="567"/>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Відповідно до теорії диференційної асоціації, вперше запропонованої Е. Сазерлендом [11], девіантна поведінка засвоюється у взаємодії з іншими індивідами під час спілкування, що передбачає навчання: а) навичок виконання девіантної поведінки; б) певного напрямку мотивації та виправдання за таку поведінку. Теорія Е. Сазерленда стверджує, що ступінь, до якої люди стають злочинцями, залежить від їхніх обставин, відхилених ідей, мотивів і методів. Ці особи можуть навчитися вживати та купувати незаконні наркотики або красти та продавати крадене. Чим раніше починаються контакти особи з кримінальним середовищем, чим частішими, інтенсивнішими та тривалішими будуть ці контакти, тим більша ймовірність, що така особа також стане злочинцем. Але цей процес передбачає щось більше, ніж просте наслідування. Девіантність, описана теорією, заснована не тільки на наслідуванні, але й на навчанні, оскільки багато залежить від того, чого саме і від кого навчаються індивіди. </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Між різними формами девіантності існує взаємозв’язок, коли одне негативне явище підсилює інше. Алкоголізм, наприклад, спонукає до хуліганства.</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Маргіналізація є однією з причин упередженості. Головною ознакою маргіналізації є руйнування соціальних зв’язків, а в «класичному» варіанті спочатку розриваються економічні та соціальні зв’язки, а потім духовні. Характеристикою маргіналізованої соціальної поведінки можна назвати зниження рівня соціальних очікувань і соціальних потреб. Наслідком маргіналізації є примітивізація окремих верств суспільства, що проявляється у виробництві, побуті та духовному житті.</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Інший комплекс причин девіантної поведінки пов'язаний з поширенням різних соціальних хвороб, особливо зростанням психічних захворювань, алкоголізму, наркоманії, погіршенням генетичної основи населення.</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i/>
          <w:caps w:val="false"/>
          <w:smallCaps w:val="false"/>
          <w:strike w:val="false"/>
          <w:dstrike w:val="false"/>
          <w:color w:val="000000"/>
          <w:position w:val="0"/>
          <w:sz w:val="24"/>
          <w:sz w:val="28"/>
          <w:szCs w:val="28"/>
          <w:u w:val="none"/>
          <w:vertAlign w:val="baseline"/>
        </w:rPr>
      </w:pPr>
      <w:r>
        <w:rPr>
          <w:rFonts w:eastAsia="Times New Roman" w:cs="Times New Roman"/>
          <w:b w:val="false"/>
          <w:i w:val="false"/>
          <w:iCs w:val="false"/>
          <w:caps w:val="false"/>
          <w:smallCaps w:val="false"/>
          <w:strike w:val="false"/>
          <w:dstrike w:val="false"/>
          <w:color w:val="000000"/>
          <w:position w:val="0"/>
          <w:sz w:val="28"/>
          <w:sz w:val="28"/>
          <w:szCs w:val="28"/>
          <w:u w:val="none"/>
          <w:shd w:fill="auto" w:val="clear"/>
          <w:vertAlign w:val="baseline"/>
        </w:rPr>
        <w:t>Девіантність в умовах війни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Девіантна поведінка підлітків може збільшуватися в умовах війни через багато чинників. Основні причини девіантної поведінки підлітків у воєнний період можуть бути пов'язані з емоційними та психологічними труднощами, які супроводжують війну, такими як стрес, тривога, страх і депресія. Діти можуть відчувати незахищеність, небезпеку, втрату рідних та близьких, що може призвести до психологічного травмування та появи відповідних проявів.</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Окрім того, у воєнний час можуть бути порушені звичайні соціальні та економічні умови життя, що може призвести до збільшення ризику девіантної поведінки, такої як крадіжки, розбої, наркотиковживання тощо. Діти можуть бути залучені до військових дій або до примусових дій, які порушують їх права та можуть мати психологічні наслідки.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Також важливим фактором може бути зниження рівня соціального захисту та недостатнє функціонування правоохоронних органів та соціальних служб у воєнний період, що може збільшувати ризик девіантної поведінки.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зв'язку з цим, важливим є розробка та реалізація програм підтримки психологічного здоров'я підлітків у воєнний період, зокрема, програм допомоги в подоланні стресу та депресії, та забезпечення роботи соціальних служб та правоохоронних органів в умовах війни. Також важливо створювати умови для відновленні соціальних та економічних умов життя, що забезпечить стабільність та зменшення ризику девіантної поведінки.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Для підлітків у воєнний період також важливо мати можливість отримати освіту та розвиватися як особистість, що може зменшити відчуття безпорадності та вплинути на зменшення ризику девіантної поведінки. Однак, у воєнних умовах доступ до освіти та можливості для розвитку можуть бути обмежені, що потребує спеціальних програм та підходів до навчання та розвитку.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Крім того, важливо пам'ятати, що в деяких випадках девіантна поведінка підлітків у воєнний період може бути наслідком більш глибоких соціальних проблем, таких як економічна нерівність, політична нестабільність, насильство та дискримінація. У таких випадках важливо розвивати комплексні програми з протидії соціальному виключенню та дискримінації, що сприятимуть зменшенню ризику девіантної поведінки підлітків у воєнний період.</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вивчення причин та наслідків девіантної поведінки підлітків у воєнний період є важливою та актуальною темою для досліджень українських вчених. Вироблення ефективних програм та підходів до підтримки психологічного здоров'я підлітків та зменшення ризику девіантної поведінки є важливою складовою соціальної роботи в умовах війни.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Розглянемо детальніше та проаналізуємо думки українських науковців, про девіантну поведінку підлітків. Українські науковці активно вивчають девіантну поведінку підлітків та розробляють методики та програми для протидії їй.</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За дослідженнями українських науковців, девіантна поведінка підлітків може бути спричинена різноманітними факторами, такими як невдачі в навчанні, проблеми з психічним здоров'ям, неповна сім'я, негативне середовище в школі або в місці проживання. Однак, відзначається, що девіантна поведінка підлітків є складним явищем, яке не можна зведення до одного фактору.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Українські науковці вважають, що для ефективної роботи з підлітками, які проявляють девіантну поведінку, необхідно враховувати їхні особливості, думки та почуття. Важливим є залучення до цієї роботи не тільки педагогів, а й психологів та соціальних працівників, які можуть надати підтримку підліткам та їхнім родинам.</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Також, українські науковці розробляють та впроваджують програми для протидії девіантній поведінці підлітків, зокрема, програми соціально-психологічної підтримки, тренінги з саморозвитку, програми розвитку соціальних навичок тощо.</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Наприклад, дослідження показали, що розвиток розуміння власних емоцій та емпатії може знизити ризик девіантної поведінки підлітків. Також, відзначається, що важливою складовою успішної роботи з девіантною поведінкою підлітків є створення сприятливого середовища для їхнього розвитку та самореалізації, зокрема, шляхом підтримки їхніх інтересів та хобі, вільного часу та спортивної діяльності.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українські науковці визнають важливість проблеми девіантної поведінки підлітків та активно працюють над розробкою та впровадженням ефективних програм та методик для її протидії. Вони враховують різноманітні факти. Наприклад, Марина Реброва, займається дослідженням психологічних особливостей підлітків з девіантною поведінкою. Вона вважає, що в дослідженні цієї теми важливо враховувати контекст, у якому розвивається поведінка підлітка, а саме, вивчити сімейне середовище, діяльність однолітків, вплив соціальних і культурних факторів. Крім того, вона акцентує увагу на важливості індивідуальних особливостей підлітків з девіантною поведінкою, таких як особливості характеру, темпераменту, відношення до навчання та рівень інтелекту.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До інших українських науковців, які вивчають девіантну поведінку підлітків, можна віднести Оксану Михайлівну Клочко, досліджує проблему формування девіантної поведінки підлітків у контексті соціальної реалії та соціальної відповідальності.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Також варто згадати А. В. Марценюка та О. Авраменко, що вивчають девіантну поведінку молоді з погляду соціальної психології та антропології. Дослідження націлені на з'ясування ролі соціального середовища, гендерних стереотипів, вірусів соціальних мереж та медіа в формуванні девіантної поведінки молоді.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Проф. І. Козіна вивчає девіантну поведінку підлітків з погляду педагогіки та психології. Її дослідження націлені на з'ясування причин та особливостей девіантної поведінки підлітків в умовах сучасного суспільства, а також розроблення педагогічних технологій та програм для профілактики та корекції девіантної поведінки.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Доктор О. Маслак вивчає девіантну поведінку підлітків з погляду соціальної психології та соціології. Її дослідження націлені на з'ясування ролі соціального середовища, сім'ї та школи в формуванні девіантної поведінки підлітків, а також на визначення особливостей девіантної поведінки в різних соціальних групах.</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Інші українські науковці, такі як М. Хоменко та О. Симоненко, вивчали девіантну поведінку підлітків в контексті їх взаємодії зі своїм соціальним середовищем. Вони звертали увагу на роль родини, школи, ровесників та медіа у формуванні девіантної поведінки підлітків. Вони стверджували, що різні форми девіантної поведінки можуть мати різні причини і різні наслідки, тому важливо досліджувати це явище з різних підходів.</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Узагальнюючи, українські науковці звертають увагу на те, що девіантна поведінка підлітків є складним соціальним явищем, яке потребує комплексного дослідження. Вони відзначають, що фактори, які сприяють виникненню девіантної поведінки, можуть бути різними, і важливо звертати увагу на індивідуальні особливості кожного підлітка. Крім того, науковці наголошують на важливості ранньої діагностики та профілактики девіантної поведінки, а також на важливості розвитку соціальних програм та ініціатив, спрямованих на підтримку підлітків та їхнього позитивного соціального розвитку.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
        <w:keepNext w:val="false"/>
        <w:keepLines w:val="false"/>
        <w:pageBreakBefore w:val="false"/>
        <w:widowControl/>
        <w:numPr>
          <w:ilvl w:val="1"/>
          <w:numId w:val="4"/>
        </w:numPr>
        <w:pBdr/>
        <w:shd w:val="clear" w:fill="auto"/>
        <w:tabs>
          <w:tab w:val="clear" w:pos="720"/>
          <w:tab w:val="left" w:pos="993" w:leader="none"/>
        </w:tabs>
        <w:spacing w:lineRule="auto" w:line="360" w:before="0" w:after="240"/>
        <w:ind w:left="0" w:right="146"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bookmarkStart w:id="3" w:name="_heading=h.2et92p0"/>
      <w:bookmarkEnd w:id="3"/>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Сутність, види та особливості прояву девіантної поведінки у неповнолітніх</w:t>
      </w:r>
    </w:p>
    <w:p>
      <w:pPr>
        <w:pStyle w:val="Normal"/>
        <w:tabs>
          <w:tab w:val="clear" w:pos="720"/>
          <w:tab w:val="left" w:pos="993" w:leader="none"/>
        </w:tabs>
        <w:spacing w:lineRule="auto" w:line="360" w:before="240" w:after="240"/>
        <w:ind w:right="146" w:hanging="0"/>
        <w:jc w:val="both"/>
        <w:rPr>
          <w:color w:val="000000"/>
          <w:sz w:val="28"/>
          <w:szCs w:val="28"/>
        </w:rPr>
      </w:pPr>
      <w:r>
        <w:rPr>
          <w:color w:val="000000"/>
          <w:sz w:val="28"/>
          <w:szCs w:val="28"/>
        </w:rPr>
        <w:tab/>
        <w:t>Розлади поведінки та їх корекція завжди займали важливе місце в педагогіці, психології, кримінології, але останнім часом стали поширеними.</w:t>
      </w:r>
    </w:p>
    <w:p>
      <w:pPr>
        <w:pStyle w:val="Normal"/>
        <w:tabs>
          <w:tab w:val="clear" w:pos="720"/>
          <w:tab w:val="left" w:pos="993" w:leader="none"/>
        </w:tabs>
        <w:spacing w:lineRule="auto" w:line="360" w:before="240" w:after="240"/>
        <w:ind w:right="146" w:hanging="0"/>
        <w:jc w:val="both"/>
        <w:rPr/>
      </w:pPr>
      <w:r>
        <w:rPr>
          <w:color w:val="000000"/>
          <w:sz w:val="28"/>
          <w:szCs w:val="28"/>
        </w:rPr>
        <w:tab/>
        <w:t>Термін «девіантність» вперше з'явився в 1985 році в «Короткому словнику з психології» під редакцією А. Петровського та М. Ярошевського. Це поняття має таке визначення: «девіантність, система поведінки або індивідуальна поведінка, яка суперечить суспільно прийнятим правовим або етичним нормам» [19, с. 67].</w:t>
      </w:r>
    </w:p>
    <w:p>
      <w:pPr>
        <w:pStyle w:val="Normal"/>
        <w:tabs>
          <w:tab w:val="clear" w:pos="720"/>
          <w:tab w:val="left" w:pos="993" w:leader="none"/>
        </w:tabs>
        <w:spacing w:lineRule="auto" w:line="360" w:before="240" w:after="240"/>
        <w:ind w:right="146" w:hanging="0"/>
        <w:jc w:val="both"/>
        <w:rPr/>
      </w:pPr>
      <w:r>
        <w:rPr>
          <w:color w:val="000000"/>
          <w:sz w:val="28"/>
          <w:szCs w:val="28"/>
        </w:rPr>
        <w:tab/>
        <w:t>Для опису девіантної поведінки використовується спеціальний термін девіант. Ю. Клейберг девіантною поведінкою вважає поведінку індивіда чи групи, яка не відповідає загальноприйнятим нормам і тим самим порушує ці норми [17, с. 40].</w:t>
      </w:r>
    </w:p>
    <w:p>
      <w:pPr>
        <w:pStyle w:val="Normal"/>
        <w:tabs>
          <w:tab w:val="clear" w:pos="720"/>
          <w:tab w:val="left" w:pos="993" w:leader="none"/>
        </w:tabs>
        <w:spacing w:lineRule="auto" w:line="360" w:before="240" w:after="240"/>
        <w:ind w:right="146" w:hanging="0"/>
        <w:jc w:val="both"/>
        <w:rPr>
          <w:color w:val="000000"/>
          <w:sz w:val="28"/>
          <w:szCs w:val="28"/>
        </w:rPr>
      </w:pPr>
      <w:r>
        <w:rPr>
          <w:color w:val="000000"/>
          <w:sz w:val="28"/>
          <w:szCs w:val="28"/>
        </w:rPr>
        <w:tab/>
        <w:t>За визначенням О. Іваницької, О. Симоненко, І. Сторожук, О. Тригуб, М. Хоменко та інших., девіантна поведінка – це система поведінки, яка суперечить суспільно прийнятим правовим або моральним нормам. Вони всі звертають увагу на те, що девіантна поведінка є системою поведінки, яка порушує суспільні норми та стандарти, і може включати в себе різноманітні прояви, від мінорних до серйозних, таких як кримінальна поведінка, алкогольна та наркотична залежність, агресія, депресія та інші. [23, с. 21].</w:t>
      </w:r>
    </w:p>
    <w:p>
      <w:pPr>
        <w:pStyle w:val="Normal"/>
        <w:tabs>
          <w:tab w:val="clear" w:pos="720"/>
          <w:tab w:val="left" w:pos="993" w:leader="none"/>
        </w:tabs>
        <w:spacing w:lineRule="auto" w:line="360" w:before="240" w:after="240"/>
        <w:ind w:right="146" w:hanging="0"/>
        <w:jc w:val="both"/>
        <w:rPr>
          <w:color w:val="000000"/>
        </w:rPr>
      </w:pPr>
      <w:r>
        <w:rPr>
          <w:color w:val="000000"/>
          <w:sz w:val="28"/>
          <w:szCs w:val="28"/>
        </w:rPr>
        <w:tab/>
        <w:t xml:space="preserve">Також О. Іваницької, О. Симоненко, І. Сторожук, О. Тригуб, М. Хоменко </w:t>
      </w:r>
      <w:r>
        <w:rPr>
          <w:sz w:val="28"/>
          <w:szCs w:val="28"/>
        </w:rPr>
        <w:t>визначають</w:t>
      </w:r>
      <w:r>
        <w:rPr>
          <w:color w:val="000000"/>
          <w:sz w:val="28"/>
          <w:szCs w:val="28"/>
        </w:rPr>
        <w:t xml:space="preserve"> девіантну поведінку як поведінку, що не відповідає правовим, морально-етичним та іншим нормативним вимогам конкретного суспільства, в якому живе і діє індивід. Результатом таких особистих дій, як правило, є моральна чи фізична шкода собі, оточуючим або навколишньому середовищу. Вони також вказують на те, що девіантна поведінка є наслідком соціальної дезадаптації людини, тобто нездатності адаптуватися до встановлених суспільних норм та цінностей. [1, с. 10</w:t>
      </w:r>
      <w:r>
        <w:rPr>
          <w:b/>
          <w:color w:val="000000"/>
          <w:sz w:val="28"/>
          <w:szCs w:val="28"/>
        </w:rPr>
        <w:t>].</w:t>
      </w:r>
    </w:p>
    <w:p>
      <w:pPr>
        <w:pStyle w:val="Normal"/>
        <w:spacing w:lineRule="auto" w:line="360" w:before="240" w:after="240"/>
        <w:ind w:firstLine="567"/>
        <w:jc w:val="both"/>
        <w:rPr>
          <w:color w:val="000000"/>
        </w:rPr>
      </w:pPr>
      <w:r>
        <w:rPr>
          <w:color w:val="000000"/>
          <w:sz w:val="28"/>
          <w:szCs w:val="28"/>
        </w:rPr>
        <w:t>Таким чином, усі конкретні визначення девіантної поведінки мають на увазі поведінку, що суперечить вимогам соціальних норм.</w:t>
      </w:r>
    </w:p>
    <w:p>
      <w:pPr>
        <w:pStyle w:val="Normal"/>
        <w:spacing w:lineRule="auto" w:line="360" w:before="240" w:after="240"/>
        <w:ind w:firstLine="567"/>
        <w:jc w:val="both"/>
        <w:rPr>
          <w:color w:val="000000"/>
        </w:rPr>
      </w:pPr>
      <w:r>
        <w:rPr>
          <w:color w:val="000000"/>
          <w:sz w:val="28"/>
          <w:szCs w:val="28"/>
        </w:rPr>
        <w:t xml:space="preserve">Аналіз психолого-педагогічної літератури дозволяє зробити висновок, що норми – це загальноприйняті й очікувані правила поведінки, які характеризують поведінку більшості людей у </w:t>
      </w:r>
      <w:r>
        <w:rPr>
          <w:color w:val="000000"/>
          <w:sz w:val="28"/>
          <w:szCs w:val="28"/>
          <w:highlight w:val="white"/>
        </w:rPr>
        <w:t>с</w:t>
      </w:r>
      <w:r>
        <w:rPr>
          <w:color w:val="000000"/>
          <w:sz w:val="28"/>
          <w:szCs w:val="28"/>
        </w:rPr>
        <w:t>успільстві. Однак наші висновки також дозволяють нам стверджувати, що поняття норми дуже різноманітне. Те, що вчора вважалося ненормальним і засуджуваним, сьогодні може стати нормою, а завтра вийти за межі. Через це норми були джерелом конфлікту між поколіннями. Основи нормативної практичної оцінки є її придатність, пристосованість до звичайних умов існування. Іншими словами, норми визначають життя більшості людей в існуючій реальності, і коли реальність змінюється, норми також будуть відповідно змінюватися. Зміна реалій і переглянуті норми призводять до того, що в усіх сферах життя, особливо в моральній, на зміну старим нормам приходять нові, більш пристосовані до нових умов існування.</w:t>
      </w:r>
    </w:p>
    <w:p>
      <w:pPr>
        <w:pStyle w:val="Normal"/>
        <w:spacing w:lineRule="auto" w:line="360" w:before="240" w:after="240"/>
        <w:ind w:firstLine="567"/>
        <w:jc w:val="both"/>
        <w:rPr>
          <w:color w:val="000000"/>
        </w:rPr>
      </w:pPr>
      <w:r>
        <w:rPr>
          <w:color w:val="000000"/>
          <w:sz w:val="28"/>
          <w:szCs w:val="28"/>
        </w:rPr>
        <w:t>Аналіз літератури приводить до висновку, що норми не можуть бути суб'єктивними, оскільки це не думка кожного, а саме спосіб життя, діяльність і стосунки, які визнаються і підтримуються більшістю.</w:t>
      </w:r>
    </w:p>
    <w:p>
      <w:pPr>
        <w:pStyle w:val="Normal"/>
        <w:spacing w:lineRule="auto" w:line="360" w:before="240" w:after="240"/>
        <w:ind w:firstLine="567"/>
        <w:jc w:val="both"/>
        <w:rPr/>
      </w:pPr>
      <w:r>
        <w:rPr>
          <w:color w:val="000000"/>
          <w:sz w:val="28"/>
          <w:szCs w:val="28"/>
        </w:rPr>
        <w:t>О. Шарапова виділяє вимоги до встановлення норм поведінки на кількох рівнях: методологічному, політичному, адміністративному, педагогічному, соціальному, корпоративному. Отже, на методичному рівні норми є похідними від загальнолюдських цінностей, ідеалів, виховних цілей. На політичному рівні освітні вимоги сформульовані в документах планування щодо бачення соціальної, економічної та соціальної сфер. Загалом висуваються вимоги до рівня вихованості, освіти та розвитку тих, хто може підтримати та реалізувати наміри політичної еліти. Адміністративні норми визначають наміри політиків і втілюють їх у суспільний порядок — державні документи, закони, нормативні акти. На педагогічному рівні трансформація загальних нормативних актів у практичну реалізацію завдань [16, c. 6].</w:t>
      </w:r>
    </w:p>
    <w:p>
      <w:pPr>
        <w:pStyle w:val="Normal"/>
        <w:spacing w:lineRule="auto" w:line="360" w:before="240" w:after="240"/>
        <w:ind w:firstLine="567"/>
        <w:jc w:val="both"/>
        <w:rPr>
          <w:color w:val="000000"/>
        </w:rPr>
      </w:pPr>
      <w:r>
        <w:rPr>
          <w:color w:val="000000"/>
          <w:sz w:val="28"/>
          <w:szCs w:val="28"/>
        </w:rPr>
        <w:t>Досягнення норми – головна практична мета будь-якого батьківства. Таким чином, освіта досягає своєї мети тоді, коли учень досягає прийнятих зразків, стандартів і стає носієм прийнятих стандартів життя, діяльності та поведінки. Прояви девіантної поведінки поділяють на 5 типів за способом взаємодії з дійсністю та порушення певних соціальних норм [17, с.91]:</w:t>
      </w:r>
    </w:p>
    <w:p>
      <w:pPr>
        <w:pStyle w:val="Normal"/>
        <w:spacing w:lineRule="auto" w:line="360" w:before="240" w:after="240"/>
        <w:ind w:firstLine="567"/>
        <w:jc w:val="both"/>
        <w:rPr>
          <w:color w:val="000000"/>
        </w:rPr>
      </w:pPr>
      <w:r>
        <w:rPr>
          <w:color w:val="000000"/>
          <w:sz w:val="28"/>
          <w:szCs w:val="28"/>
        </w:rPr>
        <w:t>1. Делінквентний вид девіантної поведінки – сукупність порушень і злочинів, що не відповідають офіційно зафіксованим соціально-правовим нормам. Делінквентна поведінка – це тип девіантної поведінки, що тягне за собою кримінальну відповідальність, тобто ряд порушень або злочинів, які не відповідають офіційно зафіксованим правовим нормам.</w:t>
      </w:r>
    </w:p>
    <w:p>
      <w:pPr>
        <w:pStyle w:val="Normal"/>
        <w:spacing w:lineRule="auto" w:line="360" w:before="240" w:after="240"/>
        <w:ind w:firstLine="567"/>
        <w:jc w:val="both"/>
        <w:rPr>
          <w:color w:val="000000"/>
        </w:rPr>
      </w:pPr>
      <w:r>
        <w:rPr>
          <w:color w:val="000000"/>
          <w:sz w:val="28"/>
          <w:szCs w:val="28"/>
        </w:rPr>
        <w:t>2. Адиктивна девіантна поведінка - поведінка, яка спирається на різні неправильні пристрасті.</w:t>
      </w:r>
    </w:p>
    <w:p>
      <w:pPr>
        <w:pStyle w:val="Normal"/>
        <w:spacing w:lineRule="auto" w:line="360" w:before="240" w:after="240"/>
        <w:ind w:firstLine="567"/>
        <w:jc w:val="both"/>
        <w:rPr>
          <w:color w:val="000000"/>
        </w:rPr>
      </w:pPr>
      <w:r>
        <w:rPr>
          <w:color w:val="000000"/>
          <w:sz w:val="28"/>
          <w:szCs w:val="28"/>
        </w:rPr>
        <w:t xml:space="preserve">3. Аномальна поведінка патологічного типу особистості - поведінка, зумовлена </w:t>
      </w:r>
      <w:r>
        <w:rPr>
          <w:color w:val="000000"/>
          <w:sz w:val="28"/>
          <w:szCs w:val="28"/>
          <w:highlight w:val="white"/>
        </w:rPr>
        <w:t>п</w:t>
      </w:r>
      <w:r>
        <w:rPr>
          <w:color w:val="000000"/>
          <w:sz w:val="28"/>
          <w:szCs w:val="28"/>
        </w:rPr>
        <w:t>атологічними змінами особистості, сформованими у процесі виховання.</w:t>
      </w:r>
    </w:p>
    <w:p>
      <w:pPr>
        <w:pStyle w:val="Normal"/>
        <w:spacing w:lineRule="auto" w:line="360" w:before="240" w:after="240"/>
        <w:ind w:firstLine="567"/>
        <w:jc w:val="both"/>
        <w:rPr>
          <w:color w:val="000000"/>
        </w:rPr>
      </w:pPr>
      <w:r>
        <w:rPr>
          <w:color w:val="000000"/>
          <w:sz w:val="28"/>
          <w:szCs w:val="28"/>
        </w:rPr>
        <w:t>4. Відхилення психопатологічного типу - в основі психопатологічних симптомів і синдромів - які є проявами певних психічних розладів і захворювань.</w:t>
      </w:r>
    </w:p>
    <w:p>
      <w:pPr>
        <w:pStyle w:val="Normal"/>
        <w:spacing w:lineRule="auto" w:line="360" w:before="240" w:after="240"/>
        <w:ind w:firstLine="567"/>
        <w:jc w:val="both"/>
        <w:rPr>
          <w:color w:val="000000"/>
        </w:rPr>
      </w:pPr>
      <w:r>
        <w:rPr>
          <w:color w:val="000000"/>
          <w:sz w:val="28"/>
          <w:szCs w:val="28"/>
        </w:rPr>
        <w:t>5. Поведінка, що ґрунтується на суперцінностях — це визнання таланту, таланту, геніальності в якійсь сфері діяльності за межами звичайного, нормального сприйняття.</w:t>
      </w:r>
    </w:p>
    <w:p>
      <w:pPr>
        <w:pStyle w:val="Normal"/>
        <w:spacing w:lineRule="auto" w:line="360" w:before="240" w:after="240"/>
        <w:ind w:firstLine="567"/>
        <w:jc w:val="both"/>
        <w:rPr>
          <w:color w:val="000000"/>
        </w:rPr>
      </w:pPr>
      <w:r>
        <w:rPr>
          <w:color w:val="000000"/>
          <w:sz w:val="28"/>
          <w:szCs w:val="28"/>
        </w:rPr>
        <w:t>Л. Деркач, Л. Колесник, Н. Пертушко та ін., виділили такі клінічні форми девіантної  поведінки:</w:t>
      </w:r>
    </w:p>
    <w:p>
      <w:pPr>
        <w:pStyle w:val="Normal"/>
        <w:spacing w:lineRule="auto" w:line="360" w:before="240" w:after="240"/>
        <w:ind w:firstLine="567"/>
        <w:jc w:val="both"/>
        <w:rPr>
          <w:color w:val="000000"/>
        </w:rPr>
      </w:pPr>
      <w:r>
        <w:rPr>
          <w:color w:val="000000"/>
          <w:sz w:val="28"/>
          <w:szCs w:val="28"/>
        </w:rPr>
        <w:t>1) Агресивна та аутоагресивна (суїцидальна) поведінка.</w:t>
      </w:r>
    </w:p>
    <w:p>
      <w:pPr>
        <w:pStyle w:val="Normal"/>
        <w:spacing w:lineRule="auto" w:line="360" w:before="240" w:after="240"/>
        <w:ind w:firstLine="567"/>
        <w:jc w:val="both"/>
        <w:rPr>
          <w:color w:val="000000"/>
        </w:rPr>
      </w:pPr>
      <w:r>
        <w:rPr>
          <w:color w:val="000000"/>
          <w:sz w:val="28"/>
          <w:szCs w:val="28"/>
        </w:rPr>
        <w:t>2) Зловживання речовинами, що змінюють психоактивний стан (алкоголь, наркотики тощо).</w:t>
      </w:r>
    </w:p>
    <w:p>
      <w:pPr>
        <w:pStyle w:val="Normal"/>
        <w:spacing w:lineRule="auto" w:line="360" w:before="240" w:after="240"/>
        <w:ind w:firstLine="567"/>
        <w:jc w:val="both"/>
        <w:rPr>
          <w:color w:val="000000"/>
        </w:rPr>
      </w:pPr>
      <w:r>
        <w:rPr>
          <w:color w:val="000000"/>
          <w:sz w:val="28"/>
          <w:szCs w:val="28"/>
        </w:rPr>
        <w:t>3) Порушення режиму харчування (переїдання, голодування).</w:t>
      </w:r>
    </w:p>
    <w:p>
      <w:pPr>
        <w:pStyle w:val="Normal"/>
        <w:spacing w:lineRule="auto" w:line="360" w:before="240" w:after="240"/>
        <w:ind w:firstLine="567"/>
        <w:jc w:val="both"/>
        <w:rPr>
          <w:color w:val="000000"/>
        </w:rPr>
      </w:pPr>
      <w:r>
        <w:rPr>
          <w:color w:val="000000"/>
          <w:sz w:val="28"/>
          <w:szCs w:val="28"/>
        </w:rPr>
        <w:t>4) Аномальна статева поведінка (девіація, аномалія).</w:t>
      </w:r>
    </w:p>
    <w:p>
      <w:pPr>
        <w:pStyle w:val="Normal"/>
        <w:spacing w:lineRule="auto" w:line="360" w:before="240" w:after="240"/>
        <w:ind w:firstLine="567"/>
        <w:jc w:val="both"/>
        <w:rPr>
          <w:color w:val="000000"/>
        </w:rPr>
      </w:pPr>
      <w:r>
        <w:rPr>
          <w:color w:val="000000"/>
          <w:sz w:val="28"/>
          <w:szCs w:val="28"/>
        </w:rPr>
        <w:t>5) Переоцінка психологічних пристрастей («трудоголіки», спортивні, музичні та ін., манії, азартні ігри та ін.).</w:t>
      </w:r>
    </w:p>
    <w:p>
      <w:pPr>
        <w:pStyle w:val="Normal"/>
        <w:spacing w:lineRule="auto" w:line="360" w:before="240" w:after="240"/>
        <w:ind w:firstLine="567"/>
        <w:jc w:val="both"/>
        <w:rPr>
          <w:color w:val="000000"/>
        </w:rPr>
      </w:pPr>
      <w:r>
        <w:rPr>
          <w:color w:val="000000"/>
          <w:sz w:val="28"/>
          <w:szCs w:val="28"/>
        </w:rPr>
        <w:t>6) Переоцінені психопатологічні «нав'язливі ідеї» (змагання, клептоманія, безсоння тощо).</w:t>
      </w:r>
    </w:p>
    <w:p>
      <w:pPr>
        <w:pStyle w:val="Normal"/>
        <w:spacing w:lineRule="auto" w:line="360" w:before="240" w:after="240"/>
        <w:ind w:firstLine="567"/>
        <w:jc w:val="both"/>
        <w:rPr>
          <w:color w:val="000000"/>
        </w:rPr>
      </w:pPr>
      <w:r>
        <w:rPr>
          <w:color w:val="000000"/>
          <w:sz w:val="28"/>
          <w:szCs w:val="28"/>
        </w:rPr>
        <w:t>7) Особистість і патологічні реакції особистості (розкріпачення, угруповання, протидія тощо).</w:t>
      </w:r>
    </w:p>
    <w:p>
      <w:pPr>
        <w:pStyle w:val="Normal"/>
        <w:spacing w:lineRule="auto" w:line="360" w:before="240" w:after="240"/>
        <w:ind w:firstLine="567"/>
        <w:jc w:val="both"/>
        <w:rPr>
          <w:color w:val="000000"/>
        </w:rPr>
      </w:pPr>
      <w:r>
        <w:rPr>
          <w:color w:val="000000"/>
          <w:sz w:val="28"/>
          <w:szCs w:val="28"/>
        </w:rPr>
        <w:t>8) комунікативні девіації (аутизм, надмірна комунікабельність, конформність, нарцистична поведінка тощо).</w:t>
      </w:r>
    </w:p>
    <w:p>
      <w:pPr>
        <w:pStyle w:val="Normal"/>
        <w:spacing w:lineRule="auto" w:line="360" w:before="240" w:after="240"/>
        <w:ind w:firstLine="567"/>
        <w:jc w:val="both"/>
        <w:rPr>
          <w:color w:val="000000"/>
        </w:rPr>
      </w:pPr>
      <w:r>
        <w:rPr>
          <w:color w:val="000000"/>
          <w:sz w:val="28"/>
          <w:szCs w:val="28"/>
        </w:rPr>
        <w:t>9) Неетична поведінка;</w:t>
      </w:r>
    </w:p>
    <w:p>
      <w:pPr>
        <w:pStyle w:val="Normal"/>
        <w:spacing w:lineRule="auto" w:line="360" w:before="240" w:after="240"/>
        <w:ind w:firstLine="567"/>
        <w:jc w:val="both"/>
        <w:rPr>
          <w:color w:val="000000"/>
          <w:sz w:val="28"/>
          <w:szCs w:val="28"/>
        </w:rPr>
      </w:pPr>
      <w:r>
        <w:rPr>
          <w:color w:val="000000"/>
          <w:sz w:val="28"/>
          <w:szCs w:val="28"/>
        </w:rPr>
        <w:t>10) Неестетична поведінка [11, с.6].</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Українські вчені, які виділяють різні клінічні форми девіантної поведінки, включають:</w:t>
      </w:r>
    </w:p>
    <w:p>
      <w:pPr>
        <w:pStyle w:val="Normal"/>
        <w:keepNext w:val="false"/>
        <w:keepLines w:val="false"/>
        <w:pageBreakBefore w:val="false"/>
        <w:widowControl/>
        <w:numPr>
          <w:ilvl w:val="0"/>
          <w:numId w:val="3"/>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Л. Деркач – виділяє такі форми девіантної поведінки, як суїцидальна, агресивна, наркоманічна, алкогольна, сексуальна та інші.</w:t>
      </w:r>
    </w:p>
    <w:p>
      <w:pPr>
        <w:pStyle w:val="Normal"/>
        <w:keepNext w:val="false"/>
        <w:keepLines w:val="false"/>
        <w:pageBreakBefore w:val="false"/>
        <w:widowControl/>
        <w:numPr>
          <w:ilvl w:val="0"/>
          <w:numId w:val="3"/>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Л. Колесник – зосереджується на таких формах девіантної поведінки, як злочинна, наркоманічна, алкогольна, відчужена, асоціальна та інші.</w:t>
      </w:r>
    </w:p>
    <w:p>
      <w:pPr>
        <w:pStyle w:val="Normal"/>
        <w:keepNext w:val="false"/>
        <w:keepLines w:val="false"/>
        <w:pageBreakBefore w:val="false"/>
        <w:widowControl/>
        <w:numPr>
          <w:ilvl w:val="0"/>
          <w:numId w:val="3"/>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 Корнієнко – виділяє такі форми девіантної поведінки, як асоціальна, агресивна, наркоманічна, сексуальна, крадіжки та інші.</w:t>
      </w:r>
    </w:p>
    <w:p>
      <w:pPr>
        <w:pStyle w:val="Normal"/>
        <w:keepNext w:val="false"/>
        <w:keepLines w:val="false"/>
        <w:pageBreakBefore w:val="false"/>
        <w:widowControl/>
        <w:numPr>
          <w:ilvl w:val="0"/>
          <w:numId w:val="3"/>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 Петрушко – зосереджується на таких формах девіантної поведінки, як наркоманічна, алкогольна, суїцидальна, дезадаптаційна та інші.</w:t>
      </w:r>
    </w:p>
    <w:p>
      <w:pPr>
        <w:pStyle w:val="Normal"/>
        <w:keepNext w:val="false"/>
        <w:keepLines w:val="false"/>
        <w:pageBreakBefore w:val="false"/>
        <w:widowControl/>
        <w:numPr>
          <w:ilvl w:val="0"/>
          <w:numId w:val="3"/>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 Поліщук – виділяє такі форми девіантної поведінки, як наркоманія, алкоголізм, проституція, злочинність, агресивність та інші.</w:t>
      </w:r>
    </w:p>
    <w:p>
      <w:pPr>
        <w:pStyle w:val="Normal"/>
        <w:keepNext w:val="false"/>
        <w:keepLines w:val="false"/>
        <w:pageBreakBefore w:val="false"/>
        <w:widowControl/>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Ці вчені досліджують девіантну поведінку з різних точок зору і ділять її на різні клінічні форми в залежності від специфіки прояву та причин виникнення.</w:t>
      </w:r>
    </w:p>
    <w:p>
      <w:pPr>
        <w:pStyle w:val="Normal"/>
        <w:spacing w:lineRule="auto" w:line="360" w:before="240" w:after="240"/>
        <w:ind w:firstLine="567"/>
        <w:jc w:val="both"/>
        <w:rPr>
          <w:color w:val="000000"/>
        </w:rPr>
      </w:pPr>
      <w:r>
        <w:rPr>
          <w:color w:val="000000"/>
          <w:sz w:val="28"/>
          <w:szCs w:val="28"/>
        </w:rPr>
        <w:t>Багато причин порушення кодексу поведінки підлітка можна вчасно виявити і усунути. Водночас серед чинників девіантної поведінки виділяють і чинники, що ще не знайшли ефективних засобів їх попередження й усунення.</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девіантна поведінка може бути охарактеризована як поведінка індивіда або групи, яка відхиляється від загальноприйнятих норм, що призводить до порушення цих норм. В залежності від способу взаємодії з реальністю та порушення різних соціальних норм, девіантна поведінка може поділятись на п'ять видів: делінквентний, адиктивний, патохарактерологічний, психопатологічний та поведінка, що ґрунтується на суперцінностях.</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Більшість суспільств має несиметричний контроль за девіантною поведінкою: неприпустимі відхилення засуджуються, тоді як позитивні відхилення схвалюються. Залежно від того, чи є відхилення позитивними чи негативними, усі форми девіації можна розташувати на певному континуумі. На одному полюсі будуть особи, які проявляють найбільш несхвальну поведінку, такі як революціонери, терористи, зрадники, злочинці, вандали. На іншому полюсі розмістяться особи з відхиленнями, які максимально схвалюються, такі як національні герої, видатні артисти, спортсмени, вчені, письменники, лідери.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Це розмежування демонструє, що девіантна поведінка може мати різні форми та сприймається суспільством з різною оцінкою відхилення.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Девіантною поведінкою називається будь-яка форма поведінки, яка викликає негативну реакцію громадської думки. Цей термін охоплює широкий спектр явищ, від незначних порушень до серйозних злочинів.</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широкому розумінні девіантною може бути будь-яка особа, яка відхиляється від загальноприйнятих норм або збивається зі шляху. При такому підході важливо розглядати форми та різні розміри відхилення.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Існує кілька форм девіантної поведінки, таких як кримінальні злочини, алкоголізм, наркоманія, проституція, гомосексуалізм, азартні ігри та самогубство.</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вузькому розумінні девіантна поведінка охоплює відхилення, які не є протиправними і не підлягають кримінальному покаранню. В соціології цей вид відхилення отримав назву "делінквентна поведінка", що означає систематичні протиправні дії або злочини.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Різновиди девіантності:</w:t>
      </w:r>
    </w:p>
    <w:p>
      <w:pPr>
        <w:pStyle w:val="Normal"/>
        <w:keepNext w:val="false"/>
        <w:keepLines w:val="false"/>
        <w:pageBreakBefore w:val="false"/>
        <w:widowControl/>
        <w:numPr>
          <w:ilvl w:val="0"/>
          <w:numId w:val="2"/>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Психологічна девіантність виявляється у систематичних відхиленнях у поведінці особи від усталених стереотипів поведінки. Цей тип девіантності характерний для осіб з психічними порушеннями. Деякі з них, які представляють загрозу для оточуючих, перебувають у медичних установах, тоді як інші живуть серед нормальних людей. Психологічні девіанти проявляють некоректну поведінку, яка не відповідає більшості, іншими словами, вони не усвідомлюють своїх дій.</w:t>
      </w:r>
    </w:p>
    <w:p>
      <w:pPr>
        <w:pStyle w:val="Normal"/>
        <w:keepNext w:val="false"/>
        <w:keepLines w:val="false"/>
        <w:pageBreakBefore w:val="false"/>
        <w:widowControl/>
        <w:numPr>
          <w:ilvl w:val="0"/>
          <w:numId w:val="2"/>
        </w:numPr>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Моральна девіантність також передбачає систематичні відхилення в поведінці особи від наявних моральних норм. Це може включати невеликі злочини, хуліганство, жорстокість, безчуття.</w:t>
      </w:r>
    </w:p>
    <w:p>
      <w:pPr>
        <w:pStyle w:val="Normal"/>
        <w:keepNext w:val="false"/>
        <w:keepLines w:val="false"/>
        <w:pageBreakBefore w:val="false"/>
        <w:widowControl/>
        <w:numPr>
          <w:ilvl w:val="0"/>
          <w:numId w:val="2"/>
        </w:numPr>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Правова девіантність відбувається, коли особа порушує норми права або не дотримує їх вимог. На відміну від перших двох видів, для визначення правової девіантності достатньо одного випадку порушення або невиконання правових норм.</w:t>
      </w:r>
    </w:p>
    <w:p>
      <w:pPr>
        <w:pStyle w:val="Normal"/>
        <w:spacing w:lineRule="auto" w:line="360" w:before="240" w:after="240"/>
        <w:ind w:firstLine="567"/>
        <w:jc w:val="both"/>
        <w:rPr>
          <w:color w:val="000000"/>
        </w:rPr>
      </w:pPr>
      <w:r>
        <w:rPr>
          <w:color w:val="000000"/>
          <w:sz w:val="28"/>
          <w:szCs w:val="28"/>
        </w:rPr>
        <w:t>Особливості девіантної поведінки у підлітків</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У віковій та педагогічній психології використовуються такі етапи вікового розвитку школярів:</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Молодший шкільний вік – 1-4 класи (з 6/7 по 10/11);</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Підлітковий (Середній) вік – дівчата 4-8 класи (11-14 років), хлопчики 5-9 класи (12-15 років);</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Рання юність (старший шкільний вік) – 10-11 класи (від 15/16 до 17/18 років) [7, с. 34].</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Під впливом емоцій дитина перестає контролювати свою поведінку і здатна поводитися необачно, тобто девіантна поведінка – це зміна реакції дитини на неприйнятну для неї ситуацію, намагання виправити ситуацію шляхом зміни своєї поведінки. Окрім основної причини – підвищеного життєвого стресу, який викликає у дітей постійну тривогу та деформує їхню поведінку – існує ще й виховний фактор. При цьому девіантна поведінка також є наслідком неправильного виховання, суть якого проявляється у двох основних стилях: або тепличний догляд, або зневага.</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Підлітковий вік – один із найскладніших періодів розвитку людини. Незважаючи на те, що даний період відносно короткий, він багато в чому визначає все подальше життя людини. Саме в підлітковому віці формується характер та інші основи особистості. Ці обставини — перехід від дитинства під опікою дорослих до самостійності, перехід від звичайного шкільного навчання до інших видів соціальної діяльності та швидка реорганізація гормонів організму — роблять підлітків особливо вразливими до негативних впливів середовища. При цьому необхідно також враховувати, що підлітки природно прагнуть позбутися опіки і контролю вихователів, таких як родичі і вчителі. Ця туга часто призводить до заперечення духовних цінностей. Підлітковий вік характеризується різними видами порушень поведінки [10, с. 32].</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Підлітковий вік — різкий перехід від дитинства до дорослого, коли чітко переплітаються суперечливі тенденції. З одного боку, цей важкий період характеризується негативними проявами, дисгармонією в структурі особистості, згортання перш усталеною системи інтересів дитини , зухвалий характер її поведінки по відношенню до дорослих . З іншого боку, підлітковий вік має багато позитивних факторів: підвищується самостійність дитини, стають більш різноманітними і змістовними стосунки з іншими дітьми та дорослими, значно розширюється коло її діяльності тощо. [5, с. 129].</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Найважливішою рисою підлітків є поступовий перехід від прямого копіювання оцінок дорослих до самооцінки зі збільшенням опори на внутрішні стандарти. Поведінка підлітків регулюється самооцінкою, яка формується у взаємодії з оточуючими. У цьому віці найважливіше спілкування з однолітками. Через спілкування з друзями підлітки активно засвоюють норми, цілі, моделі соціальної поведінки, виробляють стандарти оцінки себе та інших [16, с.28].</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Саме в цей період сильно розвивається внутрішнє життя, крім товариства існує ще дружба, заснована на взаємній таємниці. Підлітковий вік демонструє гострі психологічні характеристики, відомі як «пубертатний комплекс». „Підлітковий комплекс” включає перепади настрою – від нестримного веселощів до відчаю і назад – без поважних причин, і деякі інші полярні якості, які чергуються. Надмірна чутливість до сторонніх оцінок своєї зовнішності та здібностей у поєднанні з надмірною самовпевненістю та необов’язковим поглядом на інших. Сентиментальність іноді співіснує з вражаючою бездушністю, болісна сором'язливість – із розбещеністю, прагнення бути визнаним і оціненим іншими – з яскравою незалежністю, боротьбою з владою, загальноприйнятими правилами та спільними ідеалами – з любов'ю до випадкових ідолів. [20, c. 59].</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Підлітки надзвичайно егоїстичні, вони вважають себе центром всесвіту, єдиним об'єктом, гідним уваги, але в подальшому періоді їхнього життя немає такої відданості та самопожертви. Вони можуть пристрасно любити або розірвати стосунки так само різко, як і почалися. З одного боку, вони з ентузіазмом віддані життю, а з іншого - охоплені пристрастю до самотності. Вони коливаються між сліпою покорою обраному лідеру та бунтом проти будь-якої влади. Вони і егоїсти, і матеріалістичні, і в той же час сповнені високого ідеалізму. Це аскети, які раптово впали в деградацію своєї первісної природи. Іноді вони грубо поводяться з іншими людьми, незважаючи на те, що самі дуже вразливі. Їхні настрої коливаються між блискучим оптимізмом і найпохмурішим песимізмом. Іноді вони працюють з безмежним ентузіазмом, іноді повільно і байдуже [22, с. 79].</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Реакція емансипації – специфічна підліткова реакція. Проявляється у прагненні звільнитися від опіки, контролю та захисту старших — родичів, учителів, а часто й старшого покоління. Звільняюча реакція проявляється в різноманітних формах. Це відчувається в повсякденній поведінці підлітків, у їхньому бажанні робити щось самостійно, по-своєму, будь-коли і будь-де. Однією з крайніх форм такої реакції є втеча з дому та бродяжництво [10, с. 17].</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У 12-14 років у багатьох дітей у психологічному розвитку настає переломний момент, відомий як «підліткова криза». Зовнішніми проявами є груба і навмисна поведінка підлітків, бажання йти всупереч бажанням і вимогам дорослих, зневага до мови, замкнутість тощо. Криза підліткового віку — це найвищий період переходу від дитинства до дорослого життя. Підліткова криза відрізняється від усіх інших криз (криза року, криза трьох років, криза семи років) тим, що вона триває довше. Криза підліткового віку пов'язана з появою нового рівня самосвідомості, однією з ознак якого є здатність і потреба підлітка пізнати себе як людину, що володіє тільки своїми якостями. Це викликає у підлітка прагнення до самоствердження, самовираження (вираження якостей, які він вважає найціннішими), самовиховання [8, с. 65].</w:t>
      </w:r>
    </w:p>
    <w:p>
      <w:pPr>
        <w:pStyle w:val="Normal"/>
        <w:tabs>
          <w:tab w:val="clear" w:pos="720"/>
          <w:tab w:val="left" w:pos="8931" w:leader="none"/>
        </w:tabs>
        <w:spacing w:lineRule="auto" w:line="360" w:before="240" w:after="240"/>
        <w:ind w:firstLine="567"/>
        <w:jc w:val="both"/>
        <w:rPr>
          <w:color w:val="000000"/>
        </w:rPr>
      </w:pPr>
      <w:r>
        <w:rPr>
          <w:i/>
          <w:color w:val="000000"/>
          <w:sz w:val="28"/>
          <w:szCs w:val="28"/>
        </w:rPr>
        <w:t>Делінквентна поведінка</w:t>
      </w:r>
      <w:r>
        <w:rPr>
          <w:color w:val="000000"/>
          <w:sz w:val="28"/>
          <w:szCs w:val="28"/>
        </w:rPr>
        <w:t xml:space="preserve"> – це низка проступків, злочинів, проступків, не караних кримінальним законом. Підлітки можуть проявляти велику делінквентну активність, непокоїти цим дорослих. Найчастіше причинами є недоліки виховання (неповна сім’я, гіперопіка тощо) або аномалії характеру (психопатії, акцентуації). В 1/3 випадків делінквентність поєднується з втечами з дому і бродяжництвом. Види втеч підлітків[8, с. 67]: </w:t>
      </w:r>
    </w:p>
    <w:p>
      <w:pPr>
        <w:pStyle w:val="Normal"/>
        <w:tabs>
          <w:tab w:val="clear" w:pos="720"/>
          <w:tab w:val="left" w:pos="8931" w:leader="none"/>
        </w:tabs>
        <w:spacing w:lineRule="auto" w:line="360" w:before="240" w:after="240"/>
        <w:ind w:firstLine="567"/>
        <w:jc w:val="both"/>
        <w:rPr>
          <w:color w:val="000000"/>
        </w:rPr>
      </w:pPr>
      <w:r>
        <w:rPr>
          <w:color w:val="000000"/>
          <w:sz w:val="28"/>
          <w:szCs w:val="28"/>
          <w:highlight w:val="white"/>
        </w:rPr>
        <w:t xml:space="preserve">1) емансипаційні (з метою уникнення контролю і опіки); </w:t>
      </w:r>
    </w:p>
    <w:p>
      <w:pPr>
        <w:pStyle w:val="Normal"/>
        <w:tabs>
          <w:tab w:val="clear" w:pos="720"/>
          <w:tab w:val="left" w:pos="8931" w:leader="none"/>
        </w:tabs>
        <w:spacing w:lineRule="auto" w:line="360" w:before="240" w:after="240"/>
        <w:ind w:firstLine="567"/>
        <w:jc w:val="both"/>
        <w:rPr>
          <w:color w:val="000000"/>
        </w:rPr>
      </w:pPr>
      <w:r>
        <w:rPr>
          <w:color w:val="000000"/>
          <w:sz w:val="28"/>
          <w:szCs w:val="28"/>
          <w:highlight w:val="white"/>
        </w:rPr>
        <w:t>2) імпунітивні (внаслідок жорстокого ставлення підлітків);</w:t>
      </w:r>
    </w:p>
    <w:p>
      <w:pPr>
        <w:pStyle w:val="Normal"/>
        <w:tabs>
          <w:tab w:val="clear" w:pos="720"/>
          <w:tab w:val="left" w:pos="8931" w:leader="none"/>
        </w:tabs>
        <w:spacing w:lineRule="auto" w:line="360" w:before="240" w:after="240"/>
        <w:ind w:firstLine="567"/>
        <w:jc w:val="both"/>
        <w:rPr>
          <w:color w:val="000000"/>
        </w:rPr>
      </w:pPr>
      <w:r>
        <w:rPr>
          <w:color w:val="000000"/>
          <w:sz w:val="28"/>
          <w:szCs w:val="28"/>
          <w:highlight w:val="white"/>
        </w:rPr>
        <w:t xml:space="preserve">3) демонстративні (з метою привернути увагу, добитися від батьків якихось переваг); </w:t>
      </w:r>
    </w:p>
    <w:p>
      <w:pPr>
        <w:pStyle w:val="Normal"/>
        <w:tabs>
          <w:tab w:val="clear" w:pos="720"/>
          <w:tab w:val="left" w:pos="8931" w:leader="none"/>
        </w:tabs>
        <w:spacing w:lineRule="auto" w:line="360" w:before="240" w:after="240"/>
        <w:ind w:firstLine="567"/>
        <w:jc w:val="both"/>
        <w:rPr>
          <w:color w:val="000000"/>
        </w:rPr>
      </w:pPr>
      <w:r>
        <w:rPr>
          <w:color w:val="000000"/>
          <w:sz w:val="28"/>
          <w:szCs w:val="28"/>
          <w:highlight w:val="white"/>
        </w:rPr>
        <w:t>4) дромоманічні (внаслідок раптового немотивованого виникнення потягу до зміни обстановки, поєднуються з розладами потягів, садомозахістичними діями).</w:t>
      </w:r>
    </w:p>
    <w:p>
      <w:pPr>
        <w:pStyle w:val="Normal"/>
        <w:tabs>
          <w:tab w:val="clear" w:pos="720"/>
          <w:tab w:val="left" w:pos="8931" w:leader="none"/>
        </w:tabs>
        <w:spacing w:lineRule="auto" w:line="360" w:before="240" w:after="240"/>
        <w:ind w:firstLine="567"/>
        <w:jc w:val="both"/>
        <w:rPr>
          <w:color w:val="000000"/>
        </w:rPr>
      </w:pPr>
      <w:r>
        <w:rPr>
          <w:i w:val="false"/>
          <w:iCs w:val="false"/>
          <w:color w:val="000000"/>
          <w:sz w:val="28"/>
          <w:szCs w:val="28"/>
        </w:rPr>
        <w:t>Суїцидна поведінка</w:t>
      </w:r>
      <w:r>
        <w:rPr>
          <w:color w:val="000000"/>
          <w:sz w:val="28"/>
          <w:szCs w:val="28"/>
        </w:rPr>
        <w:t xml:space="preserve"> – підлітків об'єднують усі прояви суїцидальної активності: думки, наміри, погрози, спроби самогубства. Види:</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1) Демонстративність – спроби самогубства без справжнього наміру показані для того, щоб привернути увагу, змусити людей почуватися погано, уникнути неприємностей і покарати винного. Через необережність все може закінчитися смертю;</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2) Емоційний – спроба суїциду була здійснена в емоційному стані, в ситуації сильного або хронічного стресу, що призводить до пригнічення свідомості, критичного мислення;</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3) Реальний – навмисне самогубство з метою покінчити з життям.</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Найбільш уразливими підлітками до сексуального насильства є молоді підлітки (які швидко стають сексуально мотивованими), немовлята (які піддаються та стають об’єктами розпусти). На відміну від справжніх перверсій, сексуальні девіації в підлітковому віці ситуативно зумовлені і тимчасові.</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 xml:space="preserve">У деяких випадках вони згодом можуть увійти в звичку і співіснувати із нормальним статевим життям. Сексуальні девіації підліткового віку: 1) </w:t>
      </w:r>
      <w:r>
        <w:rPr>
          <w:sz w:val="28"/>
          <w:szCs w:val="28"/>
        </w:rPr>
        <w:t>гіпер фемінна</w:t>
      </w:r>
      <w:r>
        <w:rPr>
          <w:color w:val="000000"/>
          <w:sz w:val="28"/>
          <w:szCs w:val="28"/>
        </w:rPr>
        <w:t xml:space="preserve"> поведінка хлопців і </w:t>
      </w:r>
      <w:r>
        <w:rPr>
          <w:sz w:val="28"/>
          <w:szCs w:val="28"/>
        </w:rPr>
        <w:t>гіпер маскулінна</w:t>
      </w:r>
      <w:r>
        <w:rPr>
          <w:color w:val="000000"/>
          <w:sz w:val="28"/>
          <w:szCs w:val="28"/>
        </w:rPr>
        <w:t xml:space="preserve"> поведінка дівчат; 2) транзиторний фетишизм; 3) транзиторний ексгібіціонізм; 4) транзиторний вуаєризм; 5) транзиторна зоофілія; 6) транзиторний гомосексуалізм; 7) фроттаж тощо [8, с. 70].</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Отже, підлітковий вік — група підвищеного ризику, що характеризує девіантність підлітків. По-перше, очевидні внутрішні труднощі перехідного періоду, починаючи з психічних і гормональних проблем процесів і закінчуючи перебудовою Я-концепції. По-друге, граничність і невизначеність соціального становища підлітків. По-третє, протиріччя, зумовлені перебудовою механізмів соціального контролю (дитячі форми контролю, засновані на дотриманні зовнішніх норм і вимог дорослих, вже не діють, а дорослі способи, які передбачають свідому дисципліну і самоконтроль, ще не склалися або не зміцніли).</w:t>
      </w:r>
    </w:p>
    <w:p>
      <w:pPr>
        <w:pStyle w:val="Normal"/>
        <w:keepNext w:val="false"/>
        <w:keepLines w:val="false"/>
        <w:pageBreakBefore w:val="false"/>
        <w:widowControl/>
        <w:numPr>
          <w:ilvl w:val="1"/>
          <w:numId w:val="4"/>
        </w:numPr>
        <w:pBdr/>
        <w:shd w:val="clear" w:fill="auto"/>
        <w:tabs>
          <w:tab w:val="clear" w:pos="720"/>
          <w:tab w:val="left" w:pos="993" w:leader="none"/>
        </w:tabs>
        <w:spacing w:lineRule="auto" w:line="360" w:before="240" w:after="240"/>
        <w:ind w:left="0" w:right="146" w:firstLine="567"/>
        <w:jc w:val="both"/>
        <w:rPr/>
      </w:pPr>
      <w:bookmarkStart w:id="4" w:name="_heading=h.tyjcwt"/>
      <w:bookmarkEnd w:id="4"/>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Сучасні зміни сутності й особливостей асоціальних та антисоціальних проявів у підлітків</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Сьогодні, через соціальну нестабільність, ігноруються загальнолюдські цінності, знижується рівень життя людей, посилюються негативні тенденції, висуваються підвищені вимоги до самовизначення та стійкості особистості, а також аномальна поведінка, розвиток аномалії, і часто дегенерує та самознищується. Це пов’язано з глибокими соціально-економічними та політичними змінами, які різко загострили соціальні проблеми, що призвело до зростання бездомності, бідності та психологічних бар’єрів серед великої кількості людей, особливо підлітків. Проблема девіантної поведінки та її корекції завжди була одніє</w:t>
      </w:r>
      <w:r>
        <w:rPr>
          <w:rFonts w:eastAsia="Times New Roman" w:cs="Times New Roman"/>
          <w:b w:val="false"/>
          <w:i w:val="false"/>
          <w:caps w:val="false"/>
          <w:smallCaps w:val="false"/>
          <w:strike w:val="false"/>
          <w:dstrike w:val="false"/>
          <w:color w:val="000000"/>
          <w:position w:val="0"/>
          <w:sz w:val="28"/>
          <w:sz w:val="28"/>
          <w:szCs w:val="28"/>
          <w:highlight w:val="white"/>
          <w:u w:val="none"/>
          <w:vertAlign w:val="baseline"/>
        </w:rPr>
        <w:t xml:space="preserve">ю з найважливіших проблем педагогіки, психології, кримінології, але зараз вона має величезний характер, що потребує особливої  уваги [1]. </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highlight w:val="white"/>
          <w:u w:val="none"/>
          <w:vertAlign w:val="baseline"/>
        </w:rPr>
        <w:t xml:space="preserve">Можливість ненормативної поведінки зумовлена ​​тим, що людський розум здатний подолати будь-який стереотип і породити нові, раніше неіснуючі варіанти поведінки. Межі між позитивним і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негативним відхиленням є змінними в часі та просторі суспільства. Крім того, різні «нормативні субкультури» існують одночасно. Соціальна «незручність» різних видів ненормативної поведінки різна: від викликання осуду найближчого соціального оточення до вчинення тяжкого злочину, покарання за яке полягає в повній ізоляції людини від суспільства. Тому своєчасна і рання психологічна діагностика схильності до нестандартної поведінки підлітків і розробка комплексу заходів психологічної допомоги для конкретних індивідуальних випадків потребує об'єднання зусиль теорії і практики [1].</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Аналізуючи феномен аномальної поведінки, вважаємо за необхідне підкреслити, що воно належить до категорії явищ, які можуть бути досліджені лише спільними зусиллями вчених – представників багатьох наук: педагогіки, психології, права, медицини, соціології та інших, які у своїй сукупності створюють спеціалізовану галузь знань – девіантологію. Предметом її вивчення є всі форми соціальної патології: злочини, правопорушення, алкоголізм, наркоманія, суїцид тощо [8, с. 37]. </w:t>
      </w:r>
    </w:p>
    <w:p>
      <w:pPr>
        <w:pStyle w:val="Normal"/>
        <w:spacing w:lineRule="auto" w:line="360" w:before="240" w:after="240"/>
        <w:ind w:firstLine="567"/>
        <w:jc w:val="both"/>
        <w:rPr/>
      </w:pPr>
      <w:r>
        <w:rPr>
          <w:color w:val="000000"/>
          <w:sz w:val="28"/>
          <w:szCs w:val="28"/>
        </w:rPr>
        <w:t>Серед факторів, що сприяють аномальній поведінці дітей і підлітків, Д. Райгородський виділив біологічні та психосоціальні фактори [12, с. 59]. До біологічних факторів відносяться генетичні аномалії, органічні ураження головного мозку, акцелерація, інфантилізм. Психологічні особливості та соціальне оточення підліткового віку складають психосоціальні чинники девіації.</w:t>
      </w:r>
    </w:p>
    <w:p>
      <w:pPr>
        <w:pStyle w:val="Normal"/>
        <w:spacing w:lineRule="auto" w:line="360" w:before="240" w:after="240"/>
        <w:ind w:firstLine="567"/>
        <w:jc w:val="both"/>
        <w:rPr/>
      </w:pPr>
      <w:r>
        <w:rPr>
          <w:color w:val="000000"/>
          <w:sz w:val="28"/>
          <w:szCs w:val="28"/>
        </w:rPr>
        <w:t>Т. Журжу рекомендує виділяти такі основні фактори, що призводять до формування девіантності:</w:t>
      </w:r>
    </w:p>
    <w:p>
      <w:pPr>
        <w:pStyle w:val="Normal"/>
        <w:spacing w:lineRule="auto" w:line="360" w:before="240" w:after="240"/>
        <w:ind w:firstLine="567"/>
        <w:jc w:val="both"/>
        <w:rPr>
          <w:color w:val="000000"/>
        </w:rPr>
      </w:pPr>
      <w:r>
        <w:rPr>
          <w:color w:val="000000"/>
          <w:sz w:val="28"/>
          <w:szCs w:val="28"/>
        </w:rPr>
        <w:t>- соціальні чинники, зокрема образи насильства в творах мистецтва та ЗМІ, вживання алкоголю та наркотиків, вплив однолітків, причини неуспішності, психологічний клімат у родині;</w:t>
      </w:r>
    </w:p>
    <w:p>
      <w:pPr>
        <w:pStyle w:val="Normal"/>
        <w:spacing w:lineRule="auto" w:line="360" w:before="240" w:after="240"/>
        <w:ind w:firstLine="567"/>
        <w:jc w:val="both"/>
        <w:rPr>
          <w:color w:val="000000"/>
        </w:rPr>
      </w:pPr>
      <w:r>
        <w:rPr>
          <w:color w:val="000000"/>
          <w:sz w:val="28"/>
          <w:szCs w:val="28"/>
        </w:rPr>
        <w:t>- психологічні фактори, в яких можна виділити індивідуальні особливості підлітків, особливості особистості та темпераменту, а також наявність акцентів характеру та розладів особистості;</w:t>
      </w:r>
    </w:p>
    <w:p>
      <w:pPr>
        <w:pStyle w:val="Normal"/>
        <w:spacing w:lineRule="auto" w:line="360" w:before="240" w:after="240"/>
        <w:ind w:firstLine="567"/>
        <w:jc w:val="both"/>
        <w:rPr>
          <w:color w:val="000000"/>
        </w:rPr>
      </w:pPr>
      <w:r>
        <w:rPr>
          <w:color w:val="000000"/>
          <w:sz w:val="28"/>
          <w:szCs w:val="28"/>
        </w:rPr>
        <w:t>- біологічні фактори, в тому числі генетична схильність до протиправних дій поведінки [11, с. 5].</w:t>
      </w:r>
    </w:p>
    <w:p>
      <w:pPr>
        <w:pStyle w:val="Normal"/>
        <w:spacing w:lineRule="auto" w:line="360" w:before="240" w:after="240"/>
        <w:ind w:firstLine="567"/>
        <w:jc w:val="both"/>
        <w:rPr>
          <w:color w:val="000000"/>
        </w:rPr>
      </w:pPr>
      <w:r>
        <w:rPr>
          <w:color w:val="000000"/>
          <w:sz w:val="28"/>
          <w:szCs w:val="28"/>
        </w:rPr>
        <w:t>Встановлено зв'язок між девіантною поведінкою й індивідуальними особливостями особистості. Зокрема, найважливішими є емоційно-вольові порушення:</w:t>
      </w:r>
    </w:p>
    <w:p>
      <w:pPr>
        <w:pStyle w:val="Normal"/>
        <w:keepNext w:val="false"/>
        <w:keepLines w:val="false"/>
        <w:pageBreakBefore w:val="false"/>
        <w:widowControl/>
        <w:numPr>
          <w:ilvl w:val="0"/>
          <w:numId w:val="6"/>
        </w:numPr>
        <w:pBdr/>
        <w:shd w:val="clear" w:fill="auto"/>
        <w:spacing w:lineRule="auto" w:line="360" w:before="240" w:after="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збудження, конфліктність, емоційна нестабільність;</w:t>
      </w:r>
    </w:p>
    <w:p>
      <w:pPr>
        <w:pStyle w:val="Normal"/>
        <w:keepNext w:val="false"/>
        <w:keepLines w:val="false"/>
        <w:pageBreakBefore w:val="false"/>
        <w:widowControl/>
        <w:numPr>
          <w:ilvl w:val="0"/>
          <w:numId w:val="6"/>
        </w:numPr>
        <w:pBdr/>
        <w:shd w:val="clear" w:fill="auto"/>
        <w:spacing w:lineRule="auto" w:line="360" w:before="0" w:after="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порушення поля значення;</w:t>
      </w:r>
    </w:p>
    <w:p>
      <w:pPr>
        <w:pStyle w:val="Normal"/>
        <w:keepNext w:val="false"/>
        <w:keepLines w:val="false"/>
        <w:pageBreakBefore w:val="false"/>
        <w:widowControl/>
        <w:numPr>
          <w:ilvl w:val="0"/>
          <w:numId w:val="6"/>
        </w:numPr>
        <w:pBdr/>
        <w:shd w:val="clear" w:fill="auto"/>
        <w:spacing w:lineRule="auto" w:line="360" w:before="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наявність акцентів характеру [11, с. 6]</w:t>
      </w:r>
    </w:p>
    <w:p>
      <w:pPr>
        <w:pStyle w:val="Normal"/>
        <w:spacing w:lineRule="auto" w:line="360" w:before="240" w:after="240"/>
        <w:ind w:firstLine="567"/>
        <w:jc w:val="both"/>
        <w:rPr>
          <w:color w:val="000000"/>
        </w:rPr>
      </w:pPr>
      <w:r>
        <w:rPr>
          <w:color w:val="000000"/>
          <w:sz w:val="28"/>
          <w:szCs w:val="28"/>
        </w:rPr>
        <w:t>Ця риса особистості ускладнює соціалізацію дітей і підлітків, призводить до порушення взаємин дитини з дорослими, що в свою чергу породжує соціальний дисонанс.</w:t>
      </w:r>
    </w:p>
    <w:p>
      <w:pPr>
        <w:pStyle w:val="Normal"/>
        <w:spacing w:lineRule="auto" w:line="360" w:before="240" w:after="240"/>
        <w:ind w:firstLine="567"/>
        <w:jc w:val="both"/>
        <w:rPr>
          <w:color w:val="000000"/>
        </w:rPr>
      </w:pPr>
      <w:r>
        <w:rPr>
          <w:color w:val="000000"/>
          <w:sz w:val="28"/>
          <w:szCs w:val="28"/>
        </w:rPr>
        <w:t xml:space="preserve">Соціально-психологічні особливості перехідного віку впливають на поведінку підлітків, формуючи своєрідні вікові моделі поведінки, а також вплив навколишнього соціального середовища на формування специфічних поведінкових реакцій підлітків. Серед них – соціальна незрілість, на відміну від швидкої фізичної зрілості, жага смаку нових відчуттів; нездатність передбачити наслідки різних дій, сильне прагнення до незалежності. Підлітки не завжди відповідають вимогам, які висуває до нього суспільство, проте сам він вважає, що суспільство його надто обмежує. </w:t>
      </w:r>
    </w:p>
    <w:p>
      <w:pPr>
        <w:pStyle w:val="Normal"/>
        <w:spacing w:lineRule="auto" w:line="360" w:before="240" w:after="240"/>
        <w:ind w:firstLine="567"/>
        <w:jc w:val="both"/>
        <w:rPr/>
      </w:pPr>
      <w:r>
        <w:rPr>
          <w:color w:val="000000"/>
          <w:sz w:val="28"/>
          <w:szCs w:val="28"/>
        </w:rPr>
        <w:t>Аналіз соціального середовища, як чинника формування девіантної поведінки підлітків дозволяє виявити провідну роль сім'ї в цьому процесі. А. Бєсєдін вказував, що дослідження причин злочинності неповнолітніх показали, що в 90-97% випадків механізм злочинності запускається дефектами сімейного виховання, а неповнолітні безпосередньо страждають або займаються своїми батьками [6, с. 47].</w:t>
      </w:r>
    </w:p>
    <w:p>
      <w:pPr>
        <w:pStyle w:val="Normal"/>
        <w:spacing w:lineRule="auto" w:line="360" w:before="240" w:after="240"/>
        <w:ind w:firstLine="567"/>
        <w:jc w:val="both"/>
        <w:rPr>
          <w:color w:val="000000"/>
        </w:rPr>
      </w:pPr>
      <w:r>
        <w:rPr>
          <w:color w:val="000000"/>
          <w:sz w:val="28"/>
          <w:szCs w:val="28"/>
        </w:rPr>
        <w:t>Сім'я займає основне місце в моральному формуванні особистості, піклується про здоров'я і виховання дитини з перших днів життя, сім'я дає дитині початкове розуміння навколишнього світу, формує певні уявлення і навички, допомагає спілкуватися з багатьма іншими людьми і т. д. Жоден громадський або державний навчальний заклад не може конкурувати з сім'єю у встановленні зв'язків, особливо на початкових етапах розвитку особистості. Дім без батьків або неблагополуччя сім'ї, навпаки, майже завжди створює реальні труднощі у формуванні дітей і підлітків, перебороти котрі повністю суспільству до сьогоднішнього дня не вдається [5, с. 7].</w:t>
      </w:r>
    </w:p>
    <w:p>
      <w:pPr>
        <w:pStyle w:val="Normal"/>
        <w:widowControl w:val="false"/>
        <w:spacing w:lineRule="auto" w:line="360" w:before="240" w:after="240"/>
        <w:ind w:firstLine="567"/>
        <w:jc w:val="both"/>
        <w:rPr>
          <w:color w:val="000000"/>
        </w:rPr>
      </w:pPr>
      <w:r>
        <w:rPr>
          <w:color w:val="000000"/>
          <w:sz w:val="28"/>
          <w:szCs w:val="28"/>
        </w:rPr>
        <w:t>Цьогорічні соціальні перетворення підштовхнули більшість домогосподарств до бідності, збільшивши роботу та сімейну зайнятість дорослих членів сім’ї. Зростання безробіття об'єктивно обмежує економічні можливості сімей. Наслідком усього цього є зниження рівня життя сім'ї, тривожна сімейна атмосфера, посилення конфліктності в міжособистісних стосунках, жорстоке ставлення до дітей.</w:t>
      </w:r>
    </w:p>
    <w:p>
      <w:pPr>
        <w:pStyle w:val="Normal"/>
        <w:widowControl w:val="false"/>
        <w:spacing w:lineRule="auto" w:line="360" w:before="240" w:after="240"/>
        <w:ind w:firstLine="567"/>
        <w:jc w:val="both"/>
        <w:rPr>
          <w:color w:val="000000"/>
        </w:rPr>
      </w:pPr>
      <w:r>
        <w:rPr>
          <w:color w:val="000000"/>
          <w:sz w:val="28"/>
          <w:szCs w:val="28"/>
        </w:rPr>
        <w:t>Аналіз соціологічної, психолого-педагогічної літератури показує, що в типології дисфункціональних сімей відсутній єдиний підхід, що є передумовою розвитку різних типів девіацій у дітей та підлітків. У більшості випадків фахівці виділяють:</w:t>
      </w:r>
    </w:p>
    <w:p>
      <w:pPr>
        <w:pStyle w:val="Normal"/>
        <w:widowControl w:val="false"/>
        <w:spacing w:lineRule="auto" w:line="360" w:before="240" w:after="240"/>
        <w:ind w:firstLine="567"/>
        <w:jc w:val="both"/>
        <w:rPr>
          <w:color w:val="000000"/>
        </w:rPr>
      </w:pPr>
      <w:r>
        <w:rPr>
          <w:color w:val="000000"/>
          <w:sz w:val="28"/>
          <w:szCs w:val="28"/>
        </w:rPr>
        <w:t xml:space="preserve">• </w:t>
      </w:r>
      <w:r>
        <w:rPr>
          <w:color w:val="000000"/>
          <w:sz w:val="28"/>
          <w:szCs w:val="28"/>
        </w:rPr>
        <w:t>проблемні сім'ї з відсутністю розуміння та співпраці між членами сім'ї;</w:t>
      </w:r>
    </w:p>
    <w:p>
      <w:pPr>
        <w:pStyle w:val="Normal"/>
        <w:widowControl w:val="false"/>
        <w:spacing w:lineRule="auto" w:line="360" w:before="240" w:after="240"/>
        <w:ind w:firstLine="567"/>
        <w:jc w:val="both"/>
        <w:rPr>
          <w:color w:val="000000"/>
        </w:rPr>
      </w:pPr>
      <w:r>
        <w:rPr>
          <w:color w:val="000000"/>
          <w:sz w:val="28"/>
          <w:szCs w:val="28"/>
        </w:rPr>
        <w:t xml:space="preserve">• </w:t>
      </w:r>
      <w:r>
        <w:rPr>
          <w:color w:val="000000"/>
          <w:sz w:val="28"/>
          <w:szCs w:val="28"/>
        </w:rPr>
        <w:t>конфліктні сім'ї, де члени сім'ї незадоволені сімейним життям, тому ці сім'ї нестабільні і дуже слабкі у вихованні;</w:t>
      </w:r>
    </w:p>
    <w:p>
      <w:pPr>
        <w:pStyle w:val="Normal"/>
        <w:widowControl w:val="false"/>
        <w:spacing w:lineRule="auto" w:line="360" w:before="240" w:after="240"/>
        <w:ind w:firstLine="567"/>
        <w:jc w:val="both"/>
        <w:rPr>
          <w:color w:val="000000"/>
        </w:rPr>
      </w:pPr>
      <w:r>
        <w:rPr>
          <w:color w:val="000000"/>
          <w:sz w:val="28"/>
          <w:szCs w:val="28"/>
        </w:rPr>
        <w:t xml:space="preserve">• </w:t>
      </w:r>
      <w:r>
        <w:rPr>
          <w:color w:val="000000"/>
          <w:sz w:val="28"/>
          <w:szCs w:val="28"/>
        </w:rPr>
        <w:t xml:space="preserve">діти з соціально незахищених сімей, подружжя яких часто є малоосвіченими та поширеним алкоголізмом основний контингент важковиховуваних,  педагогічно  запущених  підлітків; </w:t>
      </w:r>
    </w:p>
    <w:p>
      <w:pPr>
        <w:pStyle w:val="Normal"/>
        <w:keepNext w:val="false"/>
        <w:keepLines w:val="false"/>
        <w:pageBreakBefore w:val="false"/>
        <w:widowControl w:val="false"/>
        <w:numPr>
          <w:ilvl w:val="0"/>
          <w:numId w:val="1"/>
        </w:numPr>
        <w:pBdr/>
        <w:shd w:val="clear" w:fill="auto"/>
        <w:spacing w:lineRule="auto" w:line="360" w:before="240" w:after="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дезорганізовані сім'ї, де процвітає культ сили, пануючим  є почуття страху, кожний член сім'ї живе сам по собі, нормальних людських контактів між ними майже немає; </w:t>
      </w:r>
    </w:p>
    <w:p>
      <w:pPr>
        <w:pStyle w:val="Normal"/>
        <w:keepNext w:val="false"/>
        <w:keepLines w:val="false"/>
        <w:pageBreakBefore w:val="false"/>
        <w:widowControl w:val="false"/>
        <w:numPr>
          <w:ilvl w:val="0"/>
          <w:numId w:val="1"/>
        </w:numPr>
        <w:pBdr/>
        <w:shd w:val="clear" w:fill="auto"/>
        <w:spacing w:lineRule="auto" w:line="360" w:before="0" w:after="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сім'ї з низьким матеріальним рівнем і поганими житловими умовами;</w:t>
      </w:r>
    </w:p>
    <w:p>
      <w:pPr>
        <w:pStyle w:val="Normal"/>
        <w:keepNext w:val="false"/>
        <w:keepLines w:val="false"/>
        <w:pageBreakBefore w:val="false"/>
        <w:widowControl w:val="false"/>
        <w:numPr>
          <w:ilvl w:val="0"/>
          <w:numId w:val="1"/>
        </w:numPr>
        <w:pBdr/>
        <w:shd w:val="clear" w:fill="auto"/>
        <w:spacing w:lineRule="auto" w:line="360" w:before="0" w:after="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сім'ї з поганими медико-санітарними умовами; </w:t>
      </w:r>
    </w:p>
    <w:p>
      <w:pPr>
        <w:pStyle w:val="Normal"/>
        <w:keepNext w:val="false"/>
        <w:keepLines w:val="false"/>
        <w:pageBreakBefore w:val="false"/>
        <w:widowControl w:val="false"/>
        <w:numPr>
          <w:ilvl w:val="0"/>
          <w:numId w:val="1"/>
        </w:numPr>
        <w:pBdr/>
        <w:shd w:val="clear" w:fill="auto"/>
        <w:spacing w:lineRule="auto" w:line="360" w:before="0" w:after="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неповні сім'ї; </w:t>
      </w:r>
    </w:p>
    <w:p>
      <w:pPr>
        <w:pStyle w:val="Normal"/>
        <w:keepNext w:val="false"/>
        <w:keepLines w:val="false"/>
        <w:pageBreakBefore w:val="false"/>
        <w:widowControl w:val="false"/>
        <w:numPr>
          <w:ilvl w:val="0"/>
          <w:numId w:val="1"/>
        </w:numPr>
        <w:pBdr/>
        <w:shd w:val="clear" w:fill="auto"/>
        <w:spacing w:lineRule="auto" w:line="360" w:before="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сім'ї, де один із батьків хворий або інвалід. У таких сім'ях, як правило, зовнішні конфлікти не спостерігаються, але поступово відбувається фактична втрата впливу батьків на підлітка [5, с. 7].</w:t>
      </w:r>
    </w:p>
    <w:p>
      <w:pPr>
        <w:pStyle w:val="Normal"/>
        <w:spacing w:lineRule="auto" w:line="360" w:before="240" w:after="240"/>
        <w:ind w:firstLine="567"/>
        <w:jc w:val="both"/>
        <w:rPr>
          <w:color w:val="000000"/>
        </w:rPr>
      </w:pPr>
      <w:r>
        <w:rPr>
          <w:color w:val="000000"/>
          <w:sz w:val="28"/>
          <w:szCs w:val="28"/>
        </w:rPr>
        <w:t>Діти та підлітки з цих сімей частіше за інших мають різні види відхилень.</w:t>
      </w:r>
    </w:p>
    <w:p>
      <w:pPr>
        <w:pStyle w:val="Normal"/>
        <w:spacing w:lineRule="auto" w:line="360" w:before="240" w:after="240"/>
        <w:ind w:firstLine="567"/>
        <w:jc w:val="both"/>
        <w:rPr/>
      </w:pPr>
      <w:r>
        <w:rPr>
          <w:color w:val="000000"/>
          <w:sz w:val="28"/>
          <w:szCs w:val="28"/>
        </w:rPr>
        <w:t>А. Бесєдін стверджує, що неможливо охарактеризувати дисфункціональні сім'ї як фактор і вид девіантності неповнолітніх без встановлення логічного переходу від благополучних до неблагополучних сімей. На думку вченого, за ознаками «заможність-неблагополуччя» можна розрізнити заможні та знедолені сім’ї. Заможні сім'ї забезпечують задоволення всього набору потреб (за А. Маслоу) кожного члена сім'ї. Насправді це ідеальний тип сім'ї. Найближче до неї так звана «нормальна сім'я». У ній основні ознаки ідеальної сім'ї переломлюються крізь призму реальних соціальних умов її існування. Усі інші сім'ї можна віднести до вразливих [5, с. 9].</w:t>
      </w:r>
    </w:p>
    <w:p>
      <w:pPr>
        <w:pStyle w:val="Normal"/>
        <w:spacing w:lineRule="auto" w:line="360" w:before="240" w:after="240"/>
        <w:ind w:firstLine="567"/>
        <w:jc w:val="both"/>
        <w:rPr>
          <w:color w:val="000000"/>
        </w:rPr>
      </w:pPr>
      <w:r>
        <w:rPr>
          <w:color w:val="000000"/>
          <w:sz w:val="28"/>
          <w:szCs w:val="28"/>
        </w:rPr>
        <w:t xml:space="preserve">Нещастя, як і процвітання, може бути формальним і значущим. Формально неблагополучні сім'ї компенсують неповноцінне функціонування за рахунок власних можливостей. </w:t>
      </w:r>
    </w:p>
    <w:p>
      <w:pPr>
        <w:pStyle w:val="Normal"/>
        <w:spacing w:lineRule="auto" w:line="360" w:before="240" w:after="240"/>
        <w:ind w:firstLine="567"/>
        <w:jc w:val="both"/>
        <w:rPr>
          <w:color w:val="000000"/>
        </w:rPr>
      </w:pPr>
      <w:r>
        <w:rPr>
          <w:color w:val="000000"/>
          <w:sz w:val="28"/>
          <w:szCs w:val="28"/>
        </w:rPr>
        <w:t>Багато причин порушення підлітками норм поведінки можна вчасно виявити та усунути. Водночас серед чинників девіантної поведінки виділяють і чинники, які ще не знайшли ефективних засобів їх попередження та усунення.</w:t>
      </w:r>
    </w:p>
    <w:p>
      <w:pPr>
        <w:pStyle w:val="Normal"/>
        <w:spacing w:lineRule="auto" w:line="360" w:before="240" w:after="240"/>
        <w:ind w:firstLine="567"/>
        <w:jc w:val="both"/>
        <w:rPr>
          <w:color w:val="000000"/>
        </w:rPr>
      </w:pPr>
      <w:r>
        <w:rPr>
          <w:color w:val="000000"/>
          <w:sz w:val="28"/>
          <w:szCs w:val="28"/>
        </w:rPr>
        <w:t>Девіантна поведінка часто пояснюється нездатністю дитини, підлітка чи молодої людини законними засобами задовольнити свої соціальні та психологічні потреби у схваленні, довірі та самоствердженні. Значна кількість порушень дисципліни припадає на підлітків з низьким рівнем розумової активності або на межі норми і патології.</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Відповідно до перерахованих вище критерій виділимо три основні групи відхилень: антисоціальна (делінквентна) поведінка, асоціальна (аморальна) поведінка, аутодеструктивна (саморуйнівна) поведінка.</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Антисоціальна поведінка – це поведінка, яка порушує правові норми та загрожує соціальному порядку та благополуччю оточуючих. Це включає будь-яку дію чи бездіяльність, заборонену законом.</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Серед повнолітніх (18+) порушення передусім ті, що тягнуть за собою кримінальну чи цивільно-правову відповідальність і відповідні покарання. Серед молоді (13+) поширені такі види злочинів: хуліганство, крадіжки, пограбування, вандалізм, фізичне насильство, торгівля наркотиками. У дитинстві (від 5 до 12 років) найпоширенішими формами є насильство над маленькими дітьми або однолітками, жорстоке поводження з тваринами, крадіжки, хуліганство, вандалізм, підпали.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Асоціальна поведінка відноситься до дій, які порушують морально-етичні норми та прямо загрожують благополуччю міжособистісних відносин. Це може проявлятися через агресивну поведінку, сексуальні відхилення (незаконні сексуальні вчинки, проституція, спокушання, вуайєризм, ексгібіціонізм і т.д.), участь у азартних іграх на гроші, або бездомність. У підлітковому віці найпоширеніші прояви асоціальної поведінки включають втечі з дому, бездомність, прогули у школі або відмову від навчання, брехню, агресивну поведінку, сексуальні контакти без належного контролю, графіті (малюнки і написи на стінах непристойного характеру), прив'язаність до субкультур (сленг, шрамування, татуювання). У дітей частіше спостерігаються бездомність, прогули у школі, агресивна поведінка, образи, брехня, крадіжки, жебрацтво. Межа асоціальної поведінки є досить змінною, оскільки вона сильно залежить від культури та часу.</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підлітковому віці найчастіше зустрічаються втечі, бродяжництво, прогули або відмова від навчання, брехня, агресивна поведінка, проміскуїтет (безладні статеві стосунки), графіті (фрески та написи нецензурного характеру), субкультурні відхилення (сленг, шрами, татуювання) .</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Серед дітей частіше зустрічаються бродяжництво, прогули, агресивна поведінка, наклепи, брехня, крадіжки, вимагання (жебракування). Межі антисоціальної поведінки є особливо рухливими, оскільки на неї більше впливають культура та час, ніж на інші поведінкові відхилення.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Аутодеструктивна поведінка, або поведінка саморуйнування, відхиляється від медичних і психологічних норм і становить загрозу цілісності та розвитку особистості. В сучасному світі аутодеструктивна поведінка набуває різних форм, таких як суїцидальна поведінка, харчова залежність, хімічна залежність (вживання психоактивних речовин), фанатизм (наприклад, причетність до деструктивних релігійних культів). Ця поведінка відхиляється від медичних і психологічних норм, що загрожує цілісності та розвитку самої особистості. Крім зазначених форм, аутодеструктивна поведінка може виявлятися через аутичну поведінку, віктимну поведінку (поведінку жертви) та діяльність з вираженим ризиком для життя (екстремальні види спорту, небезпечне водіння автомобіля та інше). У підлітковому віці аутодеструктивна поведінка має свою специфіку, пов'язану з впливом групових цінностей. Група, до якої належить підліток, може сприяти появі таких форм аутодеструкції: наркоманія, самоушкодження, комп’ютерна залежність, харчова залежність і, рідше, самогубство.</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дитинстві може виникнути залежність від куріння та наркотиків, але в цілому самознищення для цієї вікової категорії нетипове.</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Ми бачили, що різні види поведінки, такі як відхилення особистості, розташовані на одній осі «деструктивної поведінки», і є два протилежних напрямки — на себе чи на інших.</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Залежно від спрямованості та ступеня порушення можна уявити такі масштаби девіантності: асоціальна (активно-деструктивна), просоціальна (деструктивна, відповідна нормам асоціальних груп), асоціальна (пасивно-деструктивна), аутодеструктивна (пасивна), суїцид (активне саморуйнування).</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Виділення окремих аномальних видів і їх систематизація за подібними характеристиками є умовними, хоча й доцільні для цілей наукового аналізу. У реальному житті окремі форми часто поєднуються або схрещуються. Що викликає відхилену поведінку у дітей і підлітків.</w:t>
      </w:r>
    </w:p>
    <w:p>
      <w:pPr>
        <w:pStyle w:val="Normal"/>
        <w:keepNext w:val="false"/>
        <w:keepLines w:val="false"/>
        <w:pageBreakBefore w:val="false"/>
        <w:widowControl/>
        <w:pBdr/>
        <w:shd w:val="clear" w:fill="auto"/>
        <w:spacing w:lineRule="auto" w:line="360" w:before="240" w:after="240"/>
        <w:ind w:left="0" w:right="0" w:firstLine="567"/>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Таким чином, девіантна поведінка як форма поведінки, що відхиляється від норми, знаходиться в прямій залежності від особистісних особливостей, які спрямовують, визначають і гарантують реалізацію девіантної поведінки.</w:t>
      </w:r>
    </w:p>
    <w:p>
      <w:pPr>
        <w:pStyle w:val="Normal"/>
        <w:keepNext w:val="false"/>
        <w:keepLines w:val="false"/>
        <w:pageBreakBefore w:val="false"/>
        <w:widowControl/>
        <w:pBdr/>
        <w:shd w:val="clear" w:fill="auto"/>
        <w:spacing w:lineRule="auto" w:line="360" w:before="240" w:after="240"/>
        <w:ind w:left="0" w:right="0" w:firstLine="567"/>
        <w:jc w:val="both"/>
        <w:rPr>
          <w:sz w:val="28"/>
          <w:szCs w:val="28"/>
        </w:rPr>
      </w:pPr>
      <w:r>
        <w:rPr>
          <w:sz w:val="28"/>
          <w:szCs w:val="28"/>
        </w:rPr>
      </w:r>
    </w:p>
    <w:p>
      <w:pPr>
        <w:pStyle w:val="Normal"/>
        <w:spacing w:lineRule="auto" w:line="360" w:before="240" w:after="240"/>
        <w:ind w:firstLine="567"/>
        <w:rPr>
          <w:b/>
          <w:b/>
          <w:color w:val="000000"/>
          <w:sz w:val="28"/>
          <w:szCs w:val="28"/>
        </w:rPr>
      </w:pPr>
      <w:bookmarkStart w:id="5" w:name="_heading=h.3dy6vkm"/>
      <w:bookmarkEnd w:id="5"/>
      <w:r>
        <w:rPr>
          <w:b/>
          <w:color w:val="000000"/>
          <w:sz w:val="28"/>
          <w:szCs w:val="28"/>
        </w:rPr>
        <w:t>Висновки до розділу 1</w:t>
      </w:r>
    </w:p>
    <w:p>
      <w:pPr>
        <w:pStyle w:val="1"/>
        <w:spacing w:lineRule="auto" w:line="360" w:before="240" w:after="240"/>
        <w:ind w:firstLine="567"/>
        <w:jc w:val="both"/>
        <w:rPr>
          <w:color w:val="000000"/>
        </w:rPr>
      </w:pPr>
      <w:bookmarkStart w:id="6" w:name="_heading=h.1t3h5sf"/>
      <w:bookmarkEnd w:id="6"/>
      <w:r>
        <w:rPr>
          <w:rFonts w:eastAsia="Times New Roman" w:cs="Times New Roman" w:ascii="Times New Roman" w:hAnsi="Times New Roman"/>
          <w:color w:val="000000"/>
          <w:sz w:val="28"/>
          <w:szCs w:val="28"/>
        </w:rPr>
        <w:t>На підставі розділу «Девіантна поведінка підлітків: теорія та практика проблеми» можна зробити такі висновки:</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1. Девіантна поведінка — це коли індивід або група діє поза загальноприйнятими нормами і тим самим порушує ці норми. Прояви девіантної поведінки поділяють на 5 типів залежно від того, як вони взаємодіють з реальністю та порушують певні соціальні норми: девіантність типу девіантності; девіантність типу залежності; патологічно-характерні типи аномальної поведінки; психопатологічна девіантність типу поведінки; ціннісно-орієнтована</w:t>
      </w:r>
      <w:r>
        <w:rPr>
          <w:sz w:val="28"/>
          <w:szCs w:val="28"/>
        </w:rPr>
        <w:t xml:space="preserve"> п</w:t>
      </w:r>
      <w:r>
        <w:rPr>
          <w:color w:val="000000"/>
          <w:sz w:val="28"/>
          <w:szCs w:val="28"/>
        </w:rPr>
        <w:t>оведінка.</w:t>
      </w:r>
    </w:p>
    <w:p>
      <w:pPr>
        <w:pStyle w:val="Normal"/>
        <w:tabs>
          <w:tab w:val="clear" w:pos="720"/>
          <w:tab w:val="left" w:pos="8931" w:leader="none"/>
        </w:tabs>
        <w:spacing w:lineRule="auto" w:line="360" w:before="240" w:after="240"/>
        <w:ind w:firstLine="567"/>
        <w:jc w:val="both"/>
        <w:rPr>
          <w:color w:val="000000"/>
        </w:rPr>
      </w:pPr>
      <w:r>
        <w:rPr>
          <w:color w:val="000000"/>
          <w:sz w:val="28"/>
          <w:szCs w:val="28"/>
        </w:rPr>
        <w:t>2. Особливості девіантної поведінки підлітків. Підлітковий вік відноситься до групи підвищеного ризику. По-перше, вказується на внутрішні труднощі перехідного періоду, починаючи з психологічних і гормональних процесів, і закінчуючи перебудовою Я-концепції. По-друге, обмеженість і невизначеність соціального становища підлітків. По-третє, протиріччя, зумовлені перебудовою механізмів соціального контролю (дитячі форми контролю, засновані на дотриманні зовнішніх норм і вимог дорослих, вже не діють, а дорослі способи, які передбачають свідому дисципліну і самоконтроль, ще не склалися або не зміцніли).</w:t>
      </w:r>
    </w:p>
    <w:p>
      <w:pPr>
        <w:pStyle w:val="Normal"/>
        <w:spacing w:lineRule="auto" w:line="360" w:before="240" w:after="240"/>
        <w:ind w:firstLine="567"/>
        <w:jc w:val="both"/>
        <w:rPr>
          <w:color w:val="000000"/>
        </w:rPr>
      </w:pPr>
      <w:r>
        <w:rPr>
          <w:color w:val="000000"/>
          <w:sz w:val="28"/>
          <w:szCs w:val="28"/>
        </w:rPr>
        <w:t xml:space="preserve">3. </w:t>
      </w:r>
      <w:r>
        <w:rPr>
          <w:b w:val="false"/>
          <w:color w:val="000000"/>
          <w:sz w:val="28"/>
          <w:szCs w:val="28"/>
        </w:rPr>
        <w:t>Антисоціальна поведінка – це поведінка, яка порушує правові норми та загрожує соціальному порядку та благополуччю оточуючих. Та асоціальна поведінка, яка</w:t>
      </w:r>
      <w:r>
        <w:rPr>
          <w:color w:val="000000"/>
          <w:sz w:val="28"/>
          <w:szCs w:val="28"/>
        </w:rPr>
        <w:t xml:space="preserve"> </w:t>
      </w:r>
      <w:r>
        <w:rPr>
          <w:b w:val="false"/>
          <w:color w:val="000000"/>
          <w:sz w:val="28"/>
          <w:szCs w:val="28"/>
        </w:rPr>
        <w:t>обходить дотримання морально-етичних норм і безпосередньо загрожує благополуччю міжособистісних стосунків.</w:t>
      </w:r>
    </w:p>
    <w:p>
      <w:pPr>
        <w:sectPr>
          <w:headerReference w:type="default" r:id="rId2"/>
          <w:type w:val="nextPage"/>
          <w:pgSz w:w="11906" w:h="16838"/>
          <w:pgMar w:left="1134" w:right="1134" w:header="1134" w:top="1693" w:footer="0" w:bottom="1134" w:gutter="0"/>
          <w:pgNumType w:start="1" w:fmt="decimal"/>
          <w:formProt w:val="false"/>
          <w:textDirection w:val="lrTb"/>
          <w:docGrid w:type="default" w:linePitch="100" w:charSpace="0"/>
        </w:sectPr>
        <w:pStyle w:val="Normal"/>
        <w:tabs>
          <w:tab w:val="clear" w:pos="720"/>
          <w:tab w:val="left" w:pos="8931" w:leader="none"/>
        </w:tabs>
        <w:spacing w:lineRule="auto" w:line="360" w:before="240" w:after="240"/>
        <w:ind w:firstLine="567"/>
        <w:jc w:val="both"/>
        <w:rPr>
          <w:color w:val="000000"/>
        </w:rPr>
      </w:pPr>
      <w:r>
        <w:rPr>
          <w:b w:val="false"/>
          <w:color w:val="000000"/>
          <w:sz w:val="28"/>
          <w:szCs w:val="28"/>
        </w:rPr>
        <w:t>Девіантна</w:t>
      </w:r>
      <w:r>
        <w:rPr>
          <w:color w:val="000000"/>
          <w:sz w:val="28"/>
          <w:szCs w:val="28"/>
        </w:rPr>
        <w:t xml:space="preserve"> поведінки знаходиться в прямій залежності від особистісних характеристик, які направляють, детермінують і забезпечують реалізацію даної поведінки.</w:t>
      </w:r>
    </w:p>
    <w:p>
      <w:pPr>
        <w:pStyle w:val="1"/>
        <w:spacing w:lineRule="auto" w:line="360" w:before="240" w:after="240"/>
        <w:jc w:val="center"/>
        <w:rPr>
          <w:rFonts w:ascii="Times New Roman" w:hAnsi="Times New Roman" w:eastAsia="Times New Roman" w:cs="Times New Roman"/>
          <w:b/>
          <w:b/>
          <w:color w:val="000000"/>
          <w:sz w:val="28"/>
          <w:szCs w:val="28"/>
        </w:rPr>
      </w:pPr>
      <w:bookmarkStart w:id="7" w:name="_heading=h.4d34og8"/>
      <w:bookmarkEnd w:id="7"/>
      <w:r>
        <w:rPr>
          <w:rFonts w:eastAsia="Times New Roman" w:cs="Times New Roman" w:ascii="Times New Roman" w:hAnsi="Times New Roman"/>
          <w:b/>
          <w:color w:val="000000"/>
          <w:sz w:val="28"/>
          <w:szCs w:val="28"/>
        </w:rPr>
        <w:t>РОЗДІЛ 2</w:t>
      </w:r>
    </w:p>
    <w:p>
      <w:pPr>
        <w:pStyle w:val="1"/>
        <w:spacing w:lineRule="auto" w:line="360" w:before="240" w:after="240"/>
        <w:jc w:val="center"/>
        <w:rPr>
          <w:rFonts w:ascii="Times New Roman" w:hAnsi="Times New Roman" w:eastAsia="Times New Roman" w:cs="Times New Roman"/>
          <w:b/>
          <w:b/>
          <w:color w:val="000000"/>
          <w:sz w:val="28"/>
          <w:szCs w:val="28"/>
        </w:rPr>
      </w:pPr>
      <w:bookmarkStart w:id="8" w:name="_heading=h.2s8eyo1"/>
      <w:bookmarkEnd w:id="8"/>
      <w:r>
        <w:rPr>
          <w:rFonts w:eastAsia="Times New Roman" w:cs="Times New Roman" w:ascii="Times New Roman" w:hAnsi="Times New Roman"/>
          <w:b/>
          <w:color w:val="000000"/>
          <w:sz w:val="28"/>
          <w:szCs w:val="28"/>
        </w:rPr>
        <w:t>ОЦІНКИ ДЕВІАНТНОЇ ПОВЕДІНКИ ПІДЛІТКІВ У ЗАКЛАДАХ ЗАГАЛЬНОЇ СЕРЕДНЬОЇ ОСВІТИ</w:t>
      </w:r>
    </w:p>
    <w:p>
      <w:pPr>
        <w:pStyle w:val="2"/>
        <w:spacing w:lineRule="auto" w:line="360" w:before="240" w:after="240"/>
        <w:ind w:firstLine="709"/>
        <w:jc w:val="both"/>
        <w:rPr>
          <w:rFonts w:ascii="Times New Roman" w:hAnsi="Times New Roman" w:eastAsia="Times New Roman" w:cs="Times New Roman"/>
          <w:b/>
          <w:b/>
          <w:color w:val="000000"/>
          <w:sz w:val="28"/>
          <w:szCs w:val="28"/>
        </w:rPr>
      </w:pPr>
      <w:bookmarkStart w:id="9" w:name="_heading=h.17dp8vu"/>
      <w:bookmarkEnd w:id="9"/>
      <w:r>
        <w:rPr>
          <w:rFonts w:eastAsia="Times New Roman" w:cs="Times New Roman" w:ascii="Times New Roman" w:hAnsi="Times New Roman"/>
          <w:b/>
          <w:color w:val="000000"/>
          <w:sz w:val="28"/>
          <w:szCs w:val="28"/>
        </w:rPr>
        <w:t>2.1. Сучасні методики оцінки девіантної поведінки підлітків у закладах загальної середньої освіти та їх аналіз</w:t>
      </w:r>
    </w:p>
    <w:p>
      <w:pPr>
        <w:pStyle w:val="Normal"/>
        <w:rPr/>
      </w:pPr>
      <w:r>
        <w:rPr/>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Для проведення емпіричного дослідження оцінки девіантної поведінки підлітків у закладах загальної середньої освіти були використані наступні методи оцінки:</w:t>
      </w:r>
    </w:p>
    <w:p>
      <w:pPr>
        <w:pStyle w:val="Normal"/>
        <w:keepNext w:val="false"/>
        <w:keepLines w:val="false"/>
        <w:pageBreakBefore w:val="false"/>
        <w:widowControl/>
        <w:numPr>
          <w:ilvl w:val="1"/>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Карта спостережень, розроблена Д. Стоттом, де було зафіксовано і описано спостереження за поведінкою дітей і підлітків.</w:t>
      </w:r>
    </w:p>
    <w:p>
      <w:pPr>
        <w:pStyle w:val="Normal"/>
        <w:keepNext w:val="false"/>
        <w:keepLines w:val="false"/>
        <w:pageBreakBefore w:val="false"/>
        <w:widowControl/>
        <w:numPr>
          <w:ilvl w:val="1"/>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Опитувальник Т.М. Ахенбаха для батьків, який мав на меті зібрати інформацію про девіантну поведінку з точки зору батьків.</w:t>
      </w:r>
    </w:p>
    <w:p>
      <w:pPr>
        <w:pStyle w:val="Normal"/>
        <w:keepNext w:val="false"/>
        <w:keepLines w:val="false"/>
        <w:pageBreakBefore w:val="false"/>
        <w:widowControl/>
        <w:numPr>
          <w:ilvl w:val="1"/>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Опитувальник Т.М. Ахенбаха для вчителя, що дозволяв отримати від вчителів оцінку девіантної поведінки підлітків у шкільному середовищі.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У дослідженні було охоплено </w:t>
      </w:r>
      <w:r>
        <w:rPr>
          <w:sz w:val="28"/>
          <w:szCs w:val="28"/>
        </w:rPr>
        <w:t>4</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0 дітей. Перша група складалась з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віком від 11 до 12 років, які навчалися в 6-му класів. З цієї групи було обрано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та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дівчат. Друга група включала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підлітків, віком від 13 до 14 років, учнів 7-го класу. З цієї групи було обрано </w:t>
      </w:r>
      <w:r>
        <w:rPr>
          <w:sz w:val="28"/>
          <w:szCs w:val="28"/>
        </w:rPr>
        <w:t>11</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та </w:t>
      </w:r>
      <w:r>
        <w:rPr>
          <w:sz w:val="28"/>
          <w:szCs w:val="28"/>
        </w:rPr>
        <w:t>9</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дівчат.</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Гіпотеза, яка ставиться в цьому дослідженні, полягає в тому, що ступінь прояву психологічних передумов формування девіантної поведінки дітей і підлітків різниться та переважає саме у підлітковому віці.</w:t>
      </w:r>
    </w:p>
    <w:p>
      <w:pPr>
        <w:pStyle w:val="Normal"/>
        <w:keepNext w:val="false"/>
        <w:keepLines w:val="false"/>
        <w:pageBreakBefore w:val="false"/>
        <w:widowControl/>
        <w:pBdr/>
        <w:shd w:val="clear" w:fill="auto"/>
        <w:spacing w:lineRule="auto" w:line="360" w:before="0" w:after="0"/>
        <w:ind w:left="0" w:right="0" w:firstLine="720"/>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Для оцінки девіантної поведінки дітей і підлітків у закладах загальної середньої освіти використовувалася "Карта спостережень" (розроблена Д. Стоттом). Ця карта була заповнена класними керівниками для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6-го та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7-го класу. "Карта спостережень" Стотта призначена для вивчення особливостей учнів, які </w:t>
      </w:r>
      <w:r>
        <w:rPr>
          <w:sz w:val="28"/>
          <w:szCs w:val="28"/>
        </w:rPr>
        <w:t>не адаптовані</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до умов школи, і може використовуватися для досліджуваних різного віку. Вона складається з 16 комплексів-симптомів або симптомокомплексів (СК), які представлені у вигляді переліків і пронумеровані від I до XVI. Кожен СК містить зразки поведінки з власною нумерацією.</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Основу "Карті спостережень" становить фіксація різних форм поведінки підлітка, заснована на тривалому спостереженні. Перед збором інформації складається спеціальний план запису або фіксації результатів спостережень. "Карта спостережень" включає фрагменти фіксованих форм поведінки, які спостерігач (класний керівник), що заповнює карту, повинен відмічати за наявністю або відсутністю у дитини. Ці фрагменти групуються в 16 синдромів. На реєстраційному бланку класний керівник закреслює цифри, що відповідають формам поведінки відповідності. Під час аналізу даних виявляються особливості зовнішніх проявів і зразків поведінки, які називаються симптомокомплексами.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Використання "Карті спостережень" Д. Стотта дозволяє отримати об'єктивну оцінку девіантної поведінки підлітків у закладах загальної середньої освіти. Цей інструмент допомагає ідентифікувати певні симптомокомплекси, що вказують на можливу девіантну поведінку учнів. Аналіз отриманих результатів дозволяє зробити висновки щодо ступеня прояву психологічних передумов формування девіантної поведінки в підлітковому віці.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Цей дослідницький підхід дозволяє отримати детальну інформацію про девіантну поведінку підлітків, розкриває особливості їхнього адаптаційного стану в шкільному середовищі. Аналіз результатів дослідження може послужити основою для розробки та впровадження ефективних методик та програм для попередження та корекції девіантної поведінки підлітків у закладах загальної середньої освіти.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I. БД - недовіра до нових речей, людей та ситуацій. Має позитивну залежність від сенситивності. Дитині потрібно докладати великі зусилля для досягнення будь-яких результатів.</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ІІ. О - ослаблення (астенія). Це виявляється у проявах апатії, пониженого настрою, своєрідній "нейрофізичній виснаженості". У легкій формі спостерігаються зниження енергії, які чергуються з проявами енергійності та активності. Це свідчить про недостатність енергетичних ресурсів в організмі дитини та її неспроможність проявляти активність.</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III. В - відчуженість від інших. Схованка у собі. Це захисний механізм, коли дитина уникає контактів з будь-якими людьми і відхиляє прояви любові.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IV. ТБ - тривога стосовно прийняття дорослими та їхній інтерес до нього. Це почуття хвилювання та невпевненості щодо того, чи цікавляться ним дорослі, чи його люблять. Це виражає тривожну надію та бажання учня встановити та зберегти гарні стосунки з дорослими.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V. НД - неприйняття дорослих. Це проявляється у різних формах відмови від прийняття дорослих: від уникання вчителя до підозрілості і неприязні до нього.</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VI. ТД - тривога стосовно прийняття дітьми. Це почуття хвилювання та невпевненості щодо того, чи люблять його і цікавляться ним діти. Це стосується його бажання бути прийнятим та цікавим для дітей.</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VII. А - асоціальність. Це відсутність відповідності соціальним нормам. Під цим терміном не розуміються прояви антисоціальної поведінки, хоча в деяких випадках, коли цей симптомокомплекс виявляється дуже виразно (82% і більше), може спостерігатися антисоціальна поведінка.</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VIII. КД - конфліктність з дітьми. Це може вказувати на початок переходу від позитивних стосунків до негативних, коли погані поведінкові прояви чергуються з хорошими.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IX. Н - непосидючість або невгамовність. Це проявляється у нетерплячості, неспроможності сидіти спокійно, важкості в пристосуванні до завдань, які вимагають концентрації уваги та тривалих зусиль.</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X. ЕН - емоційне напруження або емоційна незрілість. Це свідчить про запізнілий розвиток емоційної сфери, що може призводити до емоційного перенапруження (стресу) у шкільному середовищі. Проявляється у дитини інфантильністю мови, тривогою, схильністю до сліз та іншими ознаками.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XI. НС - невротичні симптоми. Включають ознаки невротичних розладів, зокрема нав'язливі стани, такі як часте моргання, кусання нігтів, смоктання пальців тощо, а також прояви невротичного страху, коли мова стає незв'язною. Ці прояви пов'язані з конституцією та типом нервової системи.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XII. С - несприятливі умови середовища. Вказує на зовнішні ознаки, що свідчать про те, що дитина зростає у негативному середовищі, особливо в сімейному колі.</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XIII. РР - розумовий розвиток. Оцінює рівень навчальних досягнень та загальний враження про рівень розумового розвитку дитини.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XIV. СР - сексуальний розвиток. Відображає загальну оцінку темпів та спрямованості статевого розвитку, яку встановлює в результаті спостережень вчителя.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XV. Х - хвороби. Цей фактор вказує на зовнішні ознаки, які можуть свідчити про наявність хвороби у дитини, але не дозволяють встановити точний діагноз.</w:t>
      </w:r>
    </w:p>
    <w:p>
      <w:pPr>
        <w:pStyle w:val="Normal"/>
        <w:keepNext w:val="false"/>
        <w:keepLines w:val="false"/>
        <w:pageBreakBefore w:val="false"/>
        <w:widowControl/>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XVI. Ф - фізичні дефекти. Він звертає увагу на будь-які аномалії у фізичному розвитку, такі як ненормальна статура, проблеми </w:t>
      </w:r>
      <w:r>
        <w:rPr>
          <w:sz w:val="28"/>
          <w:szCs w:val="28"/>
        </w:rPr>
        <w:t>із</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w:t>
      </w:r>
      <w:r>
        <w:rPr>
          <w:sz w:val="28"/>
          <w:szCs w:val="28"/>
        </w:rPr>
        <w:t>зором</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або слухом.</w:t>
      </w:r>
    </w:p>
    <w:p>
      <w:pPr>
        <w:pStyle w:val="Normal"/>
        <w:spacing w:lineRule="auto" w:line="360" w:before="240" w:after="240"/>
        <w:ind w:firstLine="709"/>
        <w:jc w:val="both"/>
        <w:rPr>
          <w:color w:val="000000"/>
          <w:sz w:val="28"/>
          <w:szCs w:val="28"/>
        </w:rPr>
      </w:pPr>
      <w:r>
        <w:rPr>
          <w:color w:val="000000"/>
          <w:sz w:val="28"/>
          <w:szCs w:val="28"/>
        </w:rPr>
        <w:t>Карта спостережень Д. Стотта наведена у Додатку А.</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сучасних методиках оцінки девіантної поведінки підлітків у закладах загальної середньої освіти використовується карта спостереження. На цій карті кожна зазначена форма девіантної поведінки має позначатися знаком "+" у випадку її наявності у обстежуваної особи, а знаком "-" - у випадку її відсутності.</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Для підведення підсумків оцінки враховуються всі бали, які набрані у кожній категорії девіантної поведінки. Кожна можлива "сира" оцінка, яка показує наявність девіантної поведінки, перетворюється на відносний показник, обчислюваний як відношення набраних балів до максимально можливої суми балів за цю категорію. Після цього показник помножується на 100%, щоб отримати відсоткову оцінку [11, с. 24].</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Опитувальник Т.М. Ахенбаха для батьків, який був адаптований Центром дослідження дитини </w:t>
      </w:r>
      <w:r>
        <w:rPr>
          <w:sz w:val="28"/>
          <w:szCs w:val="28"/>
        </w:rPr>
        <w:t>Єльського</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університету (Нью-Хейвен, США), є сучасною методикою оцінки девіантної поведінки підлітків у закладах загальної середньої освіти.</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Опитувальник включає список тверджень, які описують поведінку дітей і підлітків. Батьків просять оцінити кожне твердження залежно від того, наскільки воно відповідає поведінці їх дитини в поточний час. Якщо твердження повністю або майже повністю відповідає поведінці дитини, батьків просять поставити цифру "2". Якщо поведінка відповідає лише деякою мірою або іноді, то потрібно поставити цифру "1". У випадку, якщо твердження зовсім не відповідає поведінці дитини, батьків просять поставити цифру "0". Отже, "0" означає, що твердження взагалі не відповідає, "1" - в деякій мірі відповідає, а "2" - повністю відповідає (Додаток Б).</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Для проведення оцінки девіантної поведінки були створені дві групи опитуваних батьків. Перша група складалася з батьків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у віці від</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11 до 12 років, які навчалися в 6-му</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класі. З цієї групи було обрано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та </w:t>
      </w:r>
      <w:r>
        <w:rPr>
          <w:sz w:val="28"/>
          <w:szCs w:val="28"/>
        </w:rPr>
        <w:t xml:space="preserve">10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дівчат. Друга група включала батьків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підлітків у віці від 13 до 14 років, які навчаються в 7-му класі. З цієї групи було обрано </w:t>
      </w:r>
      <w:r>
        <w:rPr>
          <w:sz w:val="28"/>
          <w:szCs w:val="28"/>
        </w:rPr>
        <w:t>11</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та </w:t>
      </w:r>
      <w:r>
        <w:rPr>
          <w:sz w:val="28"/>
          <w:szCs w:val="28"/>
        </w:rPr>
        <w:t>9</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дівчат.</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Після збору відповідей від батьків, проводиться підрахунок балів, отриманих за кожне твердження. Сума балів підсумовується для кожного опитуваного. Для отримання відносної оцінки девіантної поведінки розраховується відношення суми балів до максимально можливої суми і множиться на 100%. Цей показник відображає ступінь відхилення поведінки підлітка від норми.</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Таким чином, опитувальник Т.М. Ахенбаха для батьків є важливим інструментом для оцінки девіантної поведінки підлітків у закладах загальної середньої освіти. Його адаптація та використання дозволяють отримати об'єктивну інформацію про поведінкові особливості дітей і підлітків, що допомагає виявити можливі проблеми та вжити відповідні заходи для їх розв'язання.</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Методика оцінки девіантної поведінки підлітків у закладах загальної середньої освіти включає в себе опитувальник Т.М. Ахенбаха, який призначений для заповнення вчителями. Цей опитувальник містить список тверджень, що описують поведінку дітей і підлітків. Для збору даних вчителям пропонується заповнити опитувальник для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6-го класу та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7-го класу.</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процесі заповнення опитувальника, вчителям потрібно оцінити відповідність кожного твердження поведінці кожного учня в поточний час. Якщо поведінка учня повністю або майже повністю відповідає твердженню, то вчителі ставлять цифру "2" в графі відповідей. Якщо поведінка учня відповідає твердженню лише частково або іноді, то встановлюється цифра "1". Якщо поведінка учня взагалі не відповідає твердженню, то вчителі ставлять цифру "0" (Додаток В).</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Після збору відповідей вчителів, проводиться підрахунок суми балів, отриманих за кожне твердження, для кожного учня. Результати підсумовуються та обчислюється відношення суми балів до максимально можливої суми. Це відношення помножується на 100% для отримання відносної оцінки девіантної поведінки кожного учня.</w:t>
      </w:r>
    </w:p>
    <w:p>
      <w:pPr>
        <w:pStyle w:val="Normal"/>
        <w:keepNext w:val="false"/>
        <w:keepLines w:val="false"/>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caps w:val="false"/>
          <w:smallCaps w:val="false"/>
          <w:strike w:val="false"/>
          <w:dstrike w:val="false"/>
          <w:color w:val="000000"/>
          <w:position w:val="0"/>
          <w:sz w:val="24"/>
          <w:sz w:val="28"/>
          <w:szCs w:val="28"/>
          <w:u w:val="none"/>
          <w:vertAlign w:val="baseline"/>
        </w:rPr>
      </w:pP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Отже, для оцінки девіантної поведінки дітей і підлітків у закладах загальної середньої освіти використовуються різні сучасні методики, зокрема: карта спостережень (розроблена Д. Стоттом), опитувальник Т.М. Ахенбаха для батьків та опитувальник Т.М. Ахенбаха для вчителів (класних керівників). В цьому дослідженні було залучено </w:t>
      </w:r>
      <w:r>
        <w:rPr>
          <w:sz w:val="28"/>
          <w:szCs w:val="28"/>
        </w:rPr>
        <w:t>4</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0 дітей. Перша група складалась з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w:t>
      </w:r>
      <w:r>
        <w:rPr>
          <w:sz w:val="28"/>
          <w:szCs w:val="28"/>
        </w:rPr>
        <w:t xml:space="preserve">учнів </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віком від 11 до 12 років, які навчалися в 6-му класі, серед них було </w:t>
      </w:r>
      <w:r>
        <w:rPr>
          <w:sz w:val="28"/>
          <w:szCs w:val="28"/>
        </w:rPr>
        <w:t>10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хлопців та </w:t>
      </w:r>
      <w:r>
        <w:rPr>
          <w:sz w:val="28"/>
          <w:szCs w:val="28"/>
        </w:rPr>
        <w:t>10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дівчат. Друга група налічувала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підлітків віком від 13 до 14 років, які навчалися в 7-му класі, серед них було </w:t>
      </w:r>
      <w:r>
        <w:rPr>
          <w:sz w:val="28"/>
          <w:szCs w:val="28"/>
        </w:rPr>
        <w:t>11</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хлопців та </w:t>
      </w:r>
      <w:r>
        <w:rPr>
          <w:sz w:val="28"/>
          <w:szCs w:val="28"/>
        </w:rPr>
        <w:t>9</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дівчат. Карта спостережень (розроблена Д. Стоттом) була запропонована для заповнення класними керівниками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учнями 6-го класу та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учнями 7-го класу. Опитувальник Т.М. Ахенбаха для батьків був наданий для заповнення батьками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дітей віком від 11 до 12 років, які навчалися в 6-му класі, а також батьками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підлітків віком від 13 до 14 років, які навчалися в 7-му класі. Опитувальник Т.М. Ахенбаха для вчителів був наданий для заповнення класними керівниками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учнями 6-го класу та </w:t>
      </w:r>
      <w:r>
        <w:rPr>
          <w:sz w:val="28"/>
          <w:szCs w:val="28"/>
        </w:rPr>
        <w:t>20</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 учнями 7-го класу.</w:t>
      </w:r>
    </w:p>
    <w:p>
      <w:pPr>
        <w:pStyle w:val="Normal"/>
        <w:spacing w:lineRule="auto" w:line="360" w:before="240" w:after="240"/>
        <w:rPr>
          <w:color w:val="000000"/>
        </w:rPr>
      </w:pPr>
      <w:r>
        <w:rPr>
          <w:color w:val="000000"/>
        </w:rPr>
      </w:r>
    </w:p>
    <w:p>
      <w:pPr>
        <w:pStyle w:val="2"/>
        <w:spacing w:lineRule="auto" w:line="360" w:before="240" w:after="240"/>
        <w:ind w:firstLine="709"/>
        <w:jc w:val="both"/>
        <w:rPr/>
      </w:pPr>
      <w:bookmarkStart w:id="10" w:name="_heading=h.3rdcrjn"/>
      <w:bookmarkEnd w:id="10"/>
      <w:r>
        <w:rPr>
          <w:rFonts w:eastAsia="Times New Roman" w:cs="Times New Roman" w:ascii="Times New Roman" w:hAnsi="Times New Roman"/>
          <w:b/>
          <w:color w:val="000000"/>
          <w:sz w:val="28"/>
          <w:szCs w:val="28"/>
        </w:rPr>
        <w:t>2.2. Критерії оцінювання та показники схильності підлітків до девіантної поведінки</w:t>
      </w:r>
    </w:p>
    <w:p>
      <w:pPr>
        <w:pStyle w:val="Normal"/>
        <w:keepNext w:val="true"/>
        <w:keepLines/>
        <w:pageBreakBefore w:val="false"/>
        <w:widowControl/>
        <w:pBdr/>
        <w:shd w:val="clear" w:fill="auto"/>
        <w:spacing w:lineRule="auto" w:line="360" w:before="240" w:after="240"/>
        <w:ind w:left="0" w:right="0" w:firstLine="709"/>
        <w:jc w:val="both"/>
        <w:rPr>
          <w:rFonts w:ascii="Times New Roman" w:hAnsi="Times New Roman" w:eastAsia="Times New Roman" w:cs="Times New Roman"/>
          <w:b w:val="false"/>
          <w:b w:val="false"/>
          <w:i/>
          <w:i/>
          <w:caps w:val="false"/>
          <w:smallCaps w:val="false"/>
          <w:strike w:val="false"/>
          <w:dstrike w:val="false"/>
          <w:color w:val="000000"/>
          <w:position w:val="0"/>
          <w:sz w:val="24"/>
          <w:sz w:val="28"/>
          <w:szCs w:val="28"/>
          <w:u w:val="none"/>
          <w:vertAlign w:val="baseline"/>
        </w:rPr>
      </w:pP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 xml:space="preserve">Під час заповнення карти спостереження, присутність кожного зазначеного зразка поведінки у обстежуваної особи позначається знаком "+", а відсутність - знаком "-". Всі бали по кожному складовому критерію підсумовуються. Кожна з можливих "сирих" оцінок ділиться на максимально можливу суму і множиться на 100%. Результати дослідження за методикою карти спостережень (розробленою Д. Стоттом) наведено в таблиці 2.1. та на </w:t>
      </w:r>
      <w:r>
        <w:rPr>
          <w:sz w:val="28"/>
          <w:szCs w:val="28"/>
        </w:rPr>
        <w:t xml:space="preserve">рисунку </w:t>
      </w:r>
      <w:r>
        <w:rPr>
          <w:rFonts w:eastAsia="Times New Roman" w:cs="Times New Roman"/>
          <w:b w:val="false"/>
          <w:caps w:val="false"/>
          <w:smallCaps w:val="false"/>
          <w:strike w:val="false"/>
          <w:dstrike w:val="false"/>
          <w:color w:val="000000"/>
          <w:position w:val="0"/>
          <w:sz w:val="28"/>
          <w:sz w:val="28"/>
          <w:szCs w:val="28"/>
          <w:u w:val="none"/>
          <w:shd w:fill="auto" w:val="clear"/>
          <w:vertAlign w:val="baseline"/>
        </w:rPr>
        <w:t>2.1</w:t>
      </w:r>
      <w:r>
        <w:rPr>
          <w:rFonts w:eastAsia="Times New Roman" w:cs="Times New Roman"/>
          <w:b w:val="false"/>
          <w:i/>
          <w:caps w:val="false"/>
          <w:smallCaps w:val="false"/>
          <w:strike w:val="false"/>
          <w:dstrike w:val="false"/>
          <w:color w:val="000000"/>
          <w:position w:val="0"/>
          <w:sz w:val="28"/>
          <w:sz w:val="28"/>
          <w:szCs w:val="28"/>
          <w:u w:val="none"/>
          <w:shd w:fill="auto" w:val="clear"/>
          <w:vertAlign w:val="baseline"/>
        </w:rPr>
        <w:t>.</w:t>
      </w:r>
    </w:p>
    <w:p>
      <w:pPr>
        <w:pStyle w:val="Normal"/>
        <w:spacing w:lineRule="auto" w:line="360" w:before="240" w:after="240"/>
        <w:ind w:firstLine="709"/>
        <w:jc w:val="right"/>
        <w:rPr>
          <w:i/>
          <w:i/>
          <w:color w:val="000000"/>
          <w:sz w:val="28"/>
          <w:szCs w:val="28"/>
        </w:rPr>
      </w:pPr>
      <w:r>
        <w:rPr>
          <w:i/>
          <w:color w:val="000000"/>
          <w:sz w:val="28"/>
          <w:szCs w:val="28"/>
        </w:rPr>
      </w:r>
    </w:p>
    <w:p>
      <w:pPr>
        <w:pStyle w:val="Normal"/>
        <w:spacing w:lineRule="auto" w:line="360" w:before="240" w:after="240"/>
        <w:ind w:hanging="0"/>
        <w:jc w:val="right"/>
        <w:rPr>
          <w:i/>
          <w:i/>
          <w:color w:val="000000"/>
          <w:sz w:val="28"/>
          <w:szCs w:val="28"/>
        </w:rPr>
      </w:pPr>
      <w:r>
        <w:rPr>
          <w:i/>
          <w:color w:val="000000"/>
          <w:sz w:val="28"/>
          <w:szCs w:val="28"/>
        </w:rPr>
      </w:r>
    </w:p>
    <w:p>
      <w:pPr>
        <w:pStyle w:val="Normal"/>
        <w:spacing w:lineRule="auto" w:line="360" w:before="240" w:after="240"/>
        <w:ind w:firstLine="709"/>
        <w:jc w:val="right"/>
        <w:rPr>
          <w:i/>
          <w:i/>
          <w:color w:val="000000"/>
          <w:sz w:val="28"/>
          <w:szCs w:val="28"/>
        </w:rPr>
      </w:pPr>
      <w:r>
        <w:rPr>
          <w:i/>
          <w:color w:val="000000"/>
          <w:sz w:val="28"/>
          <w:szCs w:val="28"/>
        </w:rPr>
      </w:r>
    </w:p>
    <w:p>
      <w:pPr>
        <w:pStyle w:val="Normal"/>
        <w:spacing w:lineRule="auto" w:line="360" w:before="240" w:after="240"/>
        <w:ind w:firstLine="709"/>
        <w:jc w:val="right"/>
        <w:rPr>
          <w:i/>
          <w:i/>
          <w:color w:val="000000"/>
          <w:sz w:val="28"/>
          <w:szCs w:val="28"/>
        </w:rPr>
      </w:pPr>
      <w:r>
        <w:rPr>
          <w:i/>
          <w:color w:val="000000"/>
          <w:sz w:val="28"/>
          <w:szCs w:val="28"/>
        </w:rPr>
        <w:t>Таблиця 2.1</w:t>
      </w:r>
    </w:p>
    <w:p>
      <w:pPr>
        <w:pStyle w:val="Normal"/>
        <w:spacing w:lineRule="auto" w:line="360" w:before="240" w:after="240"/>
        <w:ind w:firstLine="709"/>
        <w:jc w:val="center"/>
        <w:rPr>
          <w:b/>
          <w:b/>
          <w:color w:val="000000"/>
          <w:sz w:val="28"/>
          <w:szCs w:val="28"/>
        </w:rPr>
      </w:pPr>
      <w:r>
        <w:rPr>
          <w:b/>
          <w:color w:val="000000"/>
          <w:sz w:val="28"/>
          <w:szCs w:val="28"/>
        </w:rPr>
        <w:t>Результати дослідження за методикою Карта спостережень (Д. Стотт), %</w:t>
      </w:r>
    </w:p>
    <w:tbl>
      <w:tblPr>
        <w:tblStyle w:val="Table1"/>
        <w:tblW w:w="9571" w:type="dxa"/>
        <w:jc w:val="left"/>
        <w:tblInd w:w="0" w:type="dxa"/>
        <w:tblCellMar>
          <w:top w:w="0" w:type="dxa"/>
          <w:left w:w="108" w:type="dxa"/>
          <w:bottom w:w="0" w:type="dxa"/>
          <w:right w:w="108" w:type="dxa"/>
        </w:tblCellMar>
        <w:tblLook w:val="0400"/>
      </w:tblPr>
      <w:tblGrid>
        <w:gridCol w:w="3190"/>
        <w:gridCol w:w="3190"/>
        <w:gridCol w:w="3191"/>
      </w:tblGrid>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Симптомокомплекси</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Група дітей віком від 11 до 12 років, учнів 6  класу, %</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Група підлітків віком від 13 до 14 років, учнів 7  класу, %</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highlight w:val="white"/>
              </w:rPr>
            </w:pPr>
            <w:r>
              <w:rPr>
                <w:color w:val="000000"/>
              </w:rPr>
              <w:t xml:space="preserve">I. </w:t>
            </w:r>
            <w:r>
              <w:rPr>
                <w:color w:val="000000"/>
                <w:highlight w:val="white"/>
              </w:rPr>
              <w:t>БД - брак довіри до нових речей, людей, ситуацій</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2</w:t>
            </w:r>
            <w:r>
              <w:rPr/>
              <w:t>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5</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ІІ. О - ослабленість (астенія)</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5</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1</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III. В - відхід у себе</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25</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highlight w:val="white"/>
              </w:rPr>
            </w:pPr>
            <w:r>
              <w:rPr>
                <w:color w:val="000000"/>
              </w:rPr>
              <w:t xml:space="preserve">IV. </w:t>
            </w:r>
            <w:r>
              <w:rPr>
                <w:color w:val="000000"/>
                <w:highlight w:val="white"/>
              </w:rPr>
              <w:t>ТБ - тривога за прийняття дорослими й інтерес з їхнього боку</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20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6</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V. НД - неприйняття дорослих</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35</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highlight w:val="white"/>
              </w:rPr>
            </w:pPr>
            <w:r>
              <w:rPr>
                <w:color w:val="000000"/>
              </w:rPr>
              <w:t xml:space="preserve">VI. </w:t>
            </w:r>
            <w:r>
              <w:rPr>
                <w:color w:val="000000"/>
                <w:highlight w:val="white"/>
              </w:rPr>
              <w:t>ТД - тривога за прийняття дітьми</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2</w:t>
            </w:r>
            <w:r>
              <w:rPr/>
              <w:t>4</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VII. А - асоціальність</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4</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29</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VIII. КД - конфліктність з дітьми</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6</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15</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highlight w:val="white"/>
              </w:rPr>
            </w:pPr>
            <w:r>
              <w:rPr>
                <w:color w:val="000000"/>
              </w:rPr>
              <w:t xml:space="preserve">IX. </w:t>
            </w:r>
            <w:r>
              <w:rPr>
                <w:color w:val="000000"/>
                <w:highlight w:val="white"/>
              </w:rPr>
              <w:t>Н - непосидючість або невгамовність</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1</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2</w:t>
            </w:r>
            <w:r>
              <w:rPr/>
              <w:t>0</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highlight w:val="white"/>
              </w:rPr>
            </w:pPr>
            <w:r>
              <w:rPr>
                <w:color w:val="000000"/>
              </w:rPr>
              <w:t xml:space="preserve">X. </w:t>
            </w:r>
            <w:r>
              <w:rPr>
                <w:color w:val="000000"/>
                <w:highlight w:val="white"/>
              </w:rPr>
              <w:t>ЕН - емоційне напруження або емоційна незрілість</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10</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XI. НС - невротичні симптоми</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15</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XII. С - несприятливі умови середовища</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3</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3</w:t>
            </w:r>
          </w:p>
        </w:tc>
      </w:tr>
      <w:tr>
        <w:trPr>
          <w:trHeight w:val="734" w:hRule="atLeast"/>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ХШ. РР - розумовий розвиток</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3</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3</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XIV. СР - сексуальний розвиток</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6</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8</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XV. Х - хвороби</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1</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1</w:t>
            </w:r>
          </w:p>
        </w:tc>
      </w:tr>
      <w:tr>
        <w:trPr/>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XVI. Ф - фізичні дефекти</w:t>
            </w:r>
          </w:p>
        </w:tc>
        <w:tc>
          <w:tcPr>
            <w:tcW w:w="319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0</w:t>
            </w:r>
          </w:p>
        </w:tc>
        <w:tc>
          <w:tcPr>
            <w:tcW w:w="31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0</w:t>
            </w:r>
          </w:p>
        </w:tc>
      </w:tr>
    </w:tbl>
    <w:p>
      <w:pPr>
        <w:pStyle w:val="Normal"/>
        <w:spacing w:lineRule="auto" w:line="360" w:before="240" w:after="240"/>
        <w:ind w:firstLine="709"/>
        <w:jc w:val="both"/>
        <w:rPr>
          <w:color w:val="000000"/>
          <w:sz w:val="28"/>
          <w:szCs w:val="28"/>
        </w:rPr>
      </w:pPr>
      <w:r>
        <w:rPr>
          <w:color w:val="000000"/>
          <w:sz w:val="28"/>
          <w:szCs w:val="28"/>
        </w:rPr>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Отже, на основі дослідження за методикою Карта спостережень (розробленою Д. Стоттом) можна зробити висновки щодо різної вираженості симптомокомплексів у різних груп дітей. Аналіз проводився для підлітків віком від 11 до 12 років, які навчаються в 6-му класі, і підлітків віком від 13 до 14 років, які навчаються в 7-му класі.</w:t>
      </w:r>
    </w:p>
    <w:p>
      <w:pPr>
        <w:pStyle w:val="Normal"/>
        <w:keepNext w:val="false"/>
        <w:keepLines w:val="false"/>
        <w:pageBreakBefore w:val="false"/>
        <w:widowControl/>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Що стосується девіантної поведінки, найбільш виразною вона була у проявах симптомокомплексу VII, пов'язаного з асоціальністю, а також симптомокомплексу VIII, пов'язаного з конфліктністю з однолітками. Причинами виникнення девіантної поведінки були фактори, відображені у симптомокомплексі X, пов'язаному з </w:t>
      </w:r>
      <w:r>
        <w:rPr>
          <w:sz w:val="28"/>
          <w:szCs w:val="28"/>
        </w:rPr>
        <w:t>емоційним напруженням у учнів</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Результати дослідження щодо цих симптомокомплексів можна побачити на рисунку 2.1.</w:t>
      </w:r>
    </w:p>
    <w:p>
      <w:pPr>
        <w:pStyle w:val="Normal"/>
        <w:spacing w:lineRule="auto" w:line="360" w:before="0" w:after="240"/>
        <w:ind w:firstLine="720"/>
        <w:jc w:val="center"/>
        <w:rPr>
          <w:b/>
          <w:b/>
          <w:sz w:val="28"/>
          <w:szCs w:val="28"/>
        </w:rPr>
      </w:pPr>
      <w:r>
        <w:rPr/>
        <w:drawing>
          <wp:inline distT="0" distB="0" distL="0" distR="0">
            <wp:extent cx="5833110" cy="316928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3"/>
                    <a:srcRect l="0" t="17674" r="0" b="8646"/>
                    <a:stretch>
                      <a:fillRect/>
                    </a:stretch>
                  </pic:blipFill>
                  <pic:spPr bwMode="auto">
                    <a:xfrm>
                      <a:off x="0" y="0"/>
                      <a:ext cx="5833110" cy="3169285"/>
                    </a:xfrm>
                    <a:prstGeom prst="rect">
                      <a:avLst/>
                    </a:prstGeom>
                  </pic:spPr>
                </pic:pic>
              </a:graphicData>
            </a:graphic>
          </wp:inline>
        </w:drawing>
      </w:r>
    </w:p>
    <w:p>
      <w:pPr>
        <w:pStyle w:val="Normal"/>
        <w:spacing w:lineRule="auto" w:line="360" w:before="240" w:after="240"/>
        <w:ind w:firstLine="709"/>
        <w:jc w:val="center"/>
        <w:rPr>
          <w:b/>
          <w:b/>
          <w:color w:val="000000"/>
          <w:sz w:val="28"/>
          <w:szCs w:val="28"/>
        </w:rPr>
      </w:pPr>
      <w:r>
        <w:rPr>
          <w:b/>
          <w:color w:val="000000"/>
          <w:sz w:val="28"/>
          <w:szCs w:val="28"/>
        </w:rPr>
        <w:t>Рис. 2.1.  Результати дослідження схильності та передумов девіантної поведінки дітей та підлітків за методикою Карта спостережень (Д. Стотт), %</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Таким чином, на основі дослідження схильності та передумов девіантної поведінки дітей та підлітків за методикою </w:t>
      </w:r>
      <w:r>
        <w:rPr>
          <w:sz w:val="28"/>
          <w:szCs w:val="28"/>
        </w:rPr>
        <w:t>“</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Карта спостережень</w:t>
      </w:r>
      <w:r>
        <w:rPr>
          <w:sz w:val="28"/>
          <w:szCs w:val="28"/>
        </w:rPr>
        <w:t>”</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(розробленою Д. Стоттом) ми можемо зробити наступні висновки. У підлітків віком від 13</w:t>
      </w:r>
      <w:r>
        <w:rPr>
          <w:sz w:val="28"/>
          <w:szCs w:val="28"/>
        </w:rPr>
        <w:t xml:space="preserve"> до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14 років спостерігається прояви асоціальності у </w:t>
      </w:r>
      <w:r>
        <w:rPr>
          <w:sz w:val="28"/>
          <w:szCs w:val="28"/>
        </w:rPr>
        <w:t>29</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випадків, тоді як у дітей віком 11-12 років цей показник становить 1</w:t>
      </w:r>
      <w:r>
        <w:rPr>
          <w:sz w:val="28"/>
          <w:szCs w:val="28"/>
        </w:rPr>
        <w:t>4</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Конфліктність з дітьми виявлена у 15% підлітків і у </w:t>
      </w:r>
      <w:r>
        <w:rPr>
          <w:sz w:val="28"/>
          <w:szCs w:val="28"/>
        </w:rPr>
        <w:t>6</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віком 11-12 років. У ступені прояву ознак </w:t>
      </w:r>
      <w:r>
        <w:rPr>
          <w:sz w:val="28"/>
          <w:szCs w:val="28"/>
        </w:rPr>
        <w:t>з емоційним напруженням</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між двома досліджуваними групами ми не</w:t>
      </w:r>
      <w:r>
        <w:rPr>
          <w:sz w:val="28"/>
          <w:szCs w:val="28"/>
        </w:rPr>
        <w:t xml:space="preserve">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виявили суттєв</w:t>
      </w:r>
      <w:r>
        <w:rPr>
          <w:sz w:val="28"/>
          <w:szCs w:val="28"/>
        </w:rPr>
        <w:t>их</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відмінност</w:t>
      </w:r>
      <w:r>
        <w:rPr>
          <w:sz w:val="28"/>
          <w:szCs w:val="28"/>
        </w:rPr>
        <w:t>ей</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pBdr/>
        <w:shd w:val="clear" w:fill="auto"/>
        <w:spacing w:lineRule="auto" w:line="360" w:before="0" w:after="240"/>
        <w:ind w:left="0" w:right="0" w:firstLine="720"/>
        <w:jc w:val="both"/>
        <w:rPr>
          <w:sz w:val="28"/>
          <w:szCs w:val="28"/>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Результати дослідження схильності та передумов девіантної поведінки дітей та підлітків за опитувальником Т.М. Ахенбаха для батьків показали результати, які можна побачити на рисунку 2.2.</w:t>
      </w:r>
    </w:p>
    <w:p>
      <w:pPr>
        <w:pStyle w:val="Normal"/>
        <w:keepNext w:val="false"/>
        <w:keepLines w:val="false"/>
        <w:pageBreakBefore w:val="false"/>
        <w:widowControl/>
        <w:pBdr/>
        <w:shd w:val="clear" w:fill="auto"/>
        <w:spacing w:lineRule="auto" w:line="360" w:before="0" w:after="240"/>
        <w:ind w:left="0" w:right="0" w:firstLine="720"/>
        <w:jc w:val="both"/>
        <w:rPr>
          <w:sz w:val="28"/>
          <w:szCs w:val="28"/>
        </w:rPr>
      </w:pPr>
      <w:r>
        <w:rPr>
          <w:sz w:val="28"/>
          <w:szCs w:val="28"/>
        </w:rPr>
      </w:r>
    </w:p>
    <w:p>
      <w:pPr>
        <w:pStyle w:val="Normal"/>
        <w:keepNext w:val="false"/>
        <w:keepLines w:val="false"/>
        <w:pageBreakBefore w:val="false"/>
        <w:widowControl/>
        <w:pBdr/>
        <w:shd w:val="clear" w:fill="auto"/>
        <w:spacing w:lineRule="auto" w:line="360" w:before="0" w:after="240"/>
        <w:ind w:left="0" w:right="0" w:firstLine="720"/>
        <w:jc w:val="both"/>
        <w:rPr>
          <w:color w:val="000000"/>
        </w:rPr>
      </w:pPr>
      <w:r>
        <w:rPr/>
        <w:drawing>
          <wp:inline distT="0" distB="0" distL="0" distR="0">
            <wp:extent cx="5715000" cy="307403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4"/>
                    <a:srcRect l="0" t="17903" r="0" b="10085"/>
                    <a:stretch>
                      <a:fillRect/>
                    </a:stretch>
                  </pic:blipFill>
                  <pic:spPr bwMode="auto">
                    <a:xfrm>
                      <a:off x="0" y="0"/>
                      <a:ext cx="5715000" cy="3074035"/>
                    </a:xfrm>
                    <a:prstGeom prst="rect">
                      <a:avLst/>
                    </a:prstGeom>
                  </pic:spPr>
                </pic:pic>
              </a:graphicData>
            </a:graphic>
          </wp:inline>
        </w:drawing>
      </w:r>
    </w:p>
    <w:p>
      <w:pPr>
        <w:pStyle w:val="Normal"/>
        <w:spacing w:lineRule="auto" w:line="360" w:before="240" w:after="240"/>
        <w:ind w:firstLine="709"/>
        <w:jc w:val="center"/>
        <w:rPr>
          <w:b/>
          <w:b/>
          <w:color w:val="000000"/>
          <w:sz w:val="28"/>
          <w:szCs w:val="28"/>
        </w:rPr>
      </w:pPr>
      <w:r>
        <w:rPr>
          <w:b/>
          <w:color w:val="000000"/>
          <w:sz w:val="28"/>
          <w:szCs w:val="28"/>
        </w:rPr>
        <w:t>Рис. 2.2. Результати дослідження схильності та передумов девіантної поведінки дітей та підлітків за опитувальником Т.М. Ахенбаха для батьків, %</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Отже, на підставі результатів дослідження схильності та передумов девіантної поведінки дітей та підлітків за опитувальником Т.М. Ахенбаха для батьків ми спостерігаємо різницю у частоті прояву ознак схильності та передумов девіантної поведінки між двома досліджуваними групами. У групі дітей віком від 11 до 12 років, учнів 6-го класу, частота прояву цих ознак становить </w:t>
      </w:r>
      <w:r>
        <w:rPr>
          <w:sz w:val="28"/>
          <w:szCs w:val="28"/>
        </w:rPr>
        <w:t>6</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тоді як у групі підлітків віком від 13 до 14 років, учнів 7-го класу, цей показник становить 1</w:t>
      </w:r>
      <w:r>
        <w:rPr>
          <w:sz w:val="28"/>
          <w:szCs w:val="28"/>
        </w:rPr>
        <w:t>5</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Результати дослідження схильності та передумов девіантної поведінки дітей та підлітків за опитувальником Т.М. Ахенбаха для вчителів показали результати, які можна побачити на рисунку 2.3. Ми можемо зробити висновок про схожі результати щодо опитування батьків.</w:t>
      </w:r>
    </w:p>
    <w:p>
      <w:pPr>
        <w:pStyle w:val="Normal"/>
        <w:keepNext w:val="false"/>
        <w:keepLines w:val="false"/>
        <w:pageBreakBefore w:val="false"/>
        <w:widowControl/>
        <w:pBdr/>
        <w:shd w:val="clear" w:fill="auto"/>
        <w:spacing w:lineRule="auto" w:line="360" w:before="0" w:after="0"/>
        <w:ind w:left="0" w:right="0" w:firstLine="720"/>
        <w:jc w:val="both"/>
        <w:rPr>
          <w:sz w:val="28"/>
          <w:szCs w:val="28"/>
        </w:rPr>
      </w:pPr>
      <w:r>
        <w:rPr>
          <w:sz w:val="28"/>
          <w:szCs w:val="28"/>
        </w:rPr>
      </w:r>
    </w:p>
    <w:p>
      <w:pPr>
        <w:pStyle w:val="Normal"/>
        <w:keepNext w:val="false"/>
        <w:keepLines w:val="false"/>
        <w:pageBreakBefore w:val="false"/>
        <w:widowControl/>
        <w:pBdr/>
        <w:shd w:val="clear" w:fill="auto"/>
        <w:spacing w:lineRule="auto" w:line="360" w:before="0" w:after="0"/>
        <w:ind w:left="0" w:right="0" w:firstLine="720"/>
        <w:jc w:val="both"/>
        <w:rPr>
          <w:sz w:val="28"/>
          <w:szCs w:val="28"/>
        </w:rPr>
      </w:pPr>
      <w:r>
        <w:rPr/>
        <w:drawing>
          <wp:inline distT="0" distB="0" distL="0" distR="0">
            <wp:extent cx="5715000" cy="329819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5"/>
                    <a:srcRect l="0" t="17993" r="0" b="8697"/>
                    <a:stretch>
                      <a:fillRect/>
                    </a:stretch>
                  </pic:blipFill>
                  <pic:spPr bwMode="auto">
                    <a:xfrm>
                      <a:off x="0" y="0"/>
                      <a:ext cx="5715000" cy="3298190"/>
                    </a:xfrm>
                    <a:prstGeom prst="rect">
                      <a:avLst/>
                    </a:prstGeom>
                  </pic:spPr>
                </pic:pic>
              </a:graphicData>
            </a:graphic>
          </wp:inline>
        </w:drawing>
      </w:r>
    </w:p>
    <w:p>
      <w:pPr>
        <w:pStyle w:val="Normal"/>
        <w:keepNext w:val="false"/>
        <w:keepLines w:val="false"/>
        <w:pageBreakBefore w:val="false"/>
        <w:widowControl/>
        <w:pBdr/>
        <w:shd w:val="clear" w:fill="auto"/>
        <w:spacing w:lineRule="auto" w:line="360" w:before="0" w:after="24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
        <w:spacing w:lineRule="auto" w:line="360" w:before="240" w:after="240"/>
        <w:ind w:firstLine="709"/>
        <w:jc w:val="center"/>
        <w:rPr>
          <w:b/>
          <w:b/>
          <w:color w:val="000000"/>
          <w:sz w:val="28"/>
          <w:szCs w:val="28"/>
        </w:rPr>
      </w:pPr>
      <w:r>
        <w:rPr>
          <w:b/>
          <w:color w:val="000000"/>
          <w:sz w:val="28"/>
          <w:szCs w:val="28"/>
        </w:rPr>
        <w:t>Рис. 2.3. Результати дослідження схильності та передумов девіантної поведінки дітей та підлітків за опитувальником Т.М. Ахенбаха для вчителів, %</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Отже, на основі дослідження схильності та передумов девіантної поведінки дітей та підлітків за опитувальником Т.М. Ахенбаха для вчителів, виявлено різницю в частоті прояву ознак схильності та передумов девіантної поведінки між двома досліджуваними групами. У групі дітей віком від 11 до 12 років, учнів 6-го класу, частота прояву цих ознак становить 5%, тоді як у групі підлітків віком від 13 до 14 років, учнів 7-го класу, цей показник становить </w:t>
      </w:r>
      <w:r>
        <w:rPr>
          <w:sz w:val="28"/>
          <w:szCs w:val="28"/>
        </w:rPr>
        <w:t>18</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pBdr/>
        <w:shd w:val="clear" w:fill="auto"/>
        <w:spacing w:lineRule="auto" w:line="360" w:before="0" w:after="240"/>
        <w:ind w:left="0" w:right="0" w:firstLine="720"/>
        <w:jc w:val="both"/>
        <w:rPr>
          <w:i/>
          <w:i/>
          <w:color w:val="000000"/>
          <w:sz w:val="28"/>
          <w:szCs w:val="28"/>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Результати дослідження груп дітей і підлітків, які були піддані дослідженню щодо схильності та передумов девіантної поведінки, можна представити у вигляді таблиці 2.2.</w:t>
      </w:r>
    </w:p>
    <w:p>
      <w:pPr>
        <w:pStyle w:val="Normal"/>
        <w:spacing w:lineRule="auto" w:line="360" w:before="240" w:after="240"/>
        <w:ind w:firstLine="709"/>
        <w:jc w:val="right"/>
        <w:rPr>
          <w:i/>
          <w:i/>
          <w:color w:val="000000"/>
          <w:sz w:val="28"/>
          <w:szCs w:val="28"/>
        </w:rPr>
      </w:pPr>
      <w:r>
        <w:rPr>
          <w:i/>
          <w:color w:val="000000"/>
          <w:sz w:val="28"/>
          <w:szCs w:val="28"/>
        </w:rPr>
        <w:t>Таблиця 2.2</w:t>
      </w:r>
    </w:p>
    <w:p>
      <w:pPr>
        <w:pStyle w:val="Normal"/>
        <w:spacing w:lineRule="auto" w:line="360" w:before="240" w:after="240"/>
        <w:ind w:firstLine="709"/>
        <w:jc w:val="both"/>
        <w:rPr>
          <w:b/>
          <w:b/>
          <w:color w:val="000000"/>
          <w:sz w:val="28"/>
          <w:szCs w:val="28"/>
        </w:rPr>
      </w:pPr>
      <w:r>
        <w:rPr>
          <w:b/>
          <w:color w:val="000000"/>
          <w:sz w:val="28"/>
          <w:szCs w:val="28"/>
        </w:rPr>
        <w:t>Представлення результатів дослідження схильності та передумов девіантної поведінки груп дітей і підлітків</w:t>
      </w:r>
    </w:p>
    <w:tbl>
      <w:tblPr>
        <w:tblStyle w:val="Table2"/>
        <w:tblW w:w="9628" w:type="dxa"/>
        <w:jc w:val="left"/>
        <w:tblInd w:w="0" w:type="dxa"/>
        <w:tblCellMar>
          <w:top w:w="0" w:type="dxa"/>
          <w:left w:w="108" w:type="dxa"/>
          <w:bottom w:w="0" w:type="dxa"/>
          <w:right w:w="108" w:type="dxa"/>
        </w:tblCellMar>
        <w:tblLook w:val="0400"/>
      </w:tblPr>
      <w:tblGrid>
        <w:gridCol w:w="2355"/>
        <w:gridCol w:w="2358"/>
        <w:gridCol w:w="2457"/>
        <w:gridCol w:w="2457"/>
      </w:tblGrid>
      <w:tr>
        <w:trPr>
          <w:trHeight w:val="240" w:hRule="atLeast"/>
        </w:trPr>
        <w:tc>
          <w:tcPr>
            <w:tcW w:w="235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Групи</w:t>
            </w:r>
          </w:p>
        </w:tc>
        <w:tc>
          <w:tcPr>
            <w:tcW w:w="23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Результати дослідження за методикою Карта спостережень (Д. Стотт), VII. А – асоціальність, %</w:t>
            </w:r>
          </w:p>
        </w:tc>
        <w:tc>
          <w:tcPr>
            <w:tcW w:w="24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Результати дослідження схильності та передумов девіантної поведінки дітей та підлітків за опитувальником Т.М. Ахенбаха для батьків, %</w:t>
            </w:r>
          </w:p>
        </w:tc>
        <w:tc>
          <w:tcPr>
            <w:tcW w:w="24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Результати дослідження схильності та передумов девіантної поведінки дітей та підлітків за опитувальником Т.М. Ахенбаха для вчителів, %</w:t>
            </w:r>
          </w:p>
        </w:tc>
      </w:tr>
      <w:tr>
        <w:trPr>
          <w:trHeight w:val="245" w:hRule="atLeast"/>
        </w:trPr>
        <w:tc>
          <w:tcPr>
            <w:tcW w:w="235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Група підлітків віком від 11 до 12 років, учнів 6 класу</w:t>
            </w:r>
          </w:p>
        </w:tc>
        <w:tc>
          <w:tcPr>
            <w:tcW w:w="23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1</w:t>
            </w:r>
            <w:r>
              <w:rPr/>
              <w:t>4</w:t>
            </w:r>
          </w:p>
        </w:tc>
        <w:tc>
          <w:tcPr>
            <w:tcW w:w="24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6</w:t>
            </w:r>
          </w:p>
        </w:tc>
        <w:tc>
          <w:tcPr>
            <w:tcW w:w="24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5</w:t>
            </w:r>
          </w:p>
        </w:tc>
      </w:tr>
      <w:tr>
        <w:trPr>
          <w:trHeight w:val="211" w:hRule="atLeast"/>
        </w:trPr>
        <w:tc>
          <w:tcPr>
            <w:tcW w:w="235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color w:val="000000"/>
              </w:rPr>
              <w:t>Група підлітків віком від 13 до 14 років, учнів 7 класу</w:t>
            </w:r>
          </w:p>
        </w:tc>
        <w:tc>
          <w:tcPr>
            <w:tcW w:w="23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29</w:t>
            </w:r>
          </w:p>
        </w:tc>
        <w:tc>
          <w:tcPr>
            <w:tcW w:w="24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15</w:t>
            </w:r>
          </w:p>
        </w:tc>
        <w:tc>
          <w:tcPr>
            <w:tcW w:w="24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rPr>
            </w:pPr>
            <w:r>
              <w:rPr/>
              <w:t>18</w:t>
            </w:r>
          </w:p>
        </w:tc>
      </w:tr>
    </w:tbl>
    <w:p>
      <w:pPr>
        <w:pStyle w:val="Normal"/>
        <w:spacing w:lineRule="auto" w:line="360" w:before="240" w:after="240"/>
        <w:rPr/>
      </w:pPr>
      <w:r>
        <w:rPr/>
      </w:r>
    </w:p>
    <w:p>
      <w:pPr>
        <w:pStyle w:val="Normal"/>
        <w:spacing w:lineRule="auto" w:line="360" w:before="240" w:after="240"/>
        <w:rPr/>
      </w:pPr>
      <w:r>
        <w:rPr/>
      </w:r>
    </w:p>
    <w:p>
      <w:pPr>
        <w:pStyle w:val="2"/>
        <w:spacing w:lineRule="auto" w:line="360" w:before="240" w:after="240"/>
        <w:ind w:firstLine="709"/>
        <w:jc w:val="both"/>
        <w:rPr/>
      </w:pPr>
      <w:bookmarkStart w:id="11" w:name="_heading=h.26in1rg"/>
      <w:bookmarkEnd w:id="11"/>
      <w:r>
        <w:rPr>
          <w:rFonts w:eastAsia="Times New Roman" w:cs="Times New Roman" w:ascii="Times New Roman" w:hAnsi="Times New Roman"/>
          <w:b/>
          <w:color w:val="000000"/>
          <w:sz w:val="28"/>
          <w:szCs w:val="28"/>
        </w:rPr>
        <w:t>2.3. Методика оцінки девіантної поведінки підлітків та її ефективність</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Методика оцінки девіантної поведінки підлітків використовується для виявлення, оцінки і класифікації різних форм негативного поведінкового спектру у цій віковій групі. Її ефективність визначається здатністю засобів та показників методики точно відображати симптоми та прояви девіантної поведінки підлітків, а також їх зв'язок з можливими передумовами та ризиковими факторами.</w:t>
      </w:r>
    </w:p>
    <w:p>
      <w:pPr>
        <w:pStyle w:val="Normal"/>
        <w:spacing w:lineRule="auto" w:line="360" w:before="240" w:after="0"/>
        <w:ind w:firstLine="720"/>
        <w:jc w:val="both"/>
        <w:rPr>
          <w:rFonts w:ascii="Arial" w:hAnsi="Arial" w:eastAsia="Arial" w:cs="Arial"/>
          <w:sz w:val="22"/>
          <w:szCs w:val="22"/>
        </w:rPr>
      </w:pPr>
      <w:r>
        <w:rPr>
          <w:sz w:val="28"/>
          <w:szCs w:val="28"/>
        </w:rPr>
        <w:t>Оцінка методики девіантної поведінки підлітків включає такі критерії, як: чіткість, валідність, адаптабельність, етичність, комплексність аналізу.</w:t>
      </w:r>
    </w:p>
    <w:p>
      <w:pPr>
        <w:pStyle w:val="Normal"/>
        <w:spacing w:lineRule="auto" w:line="360" w:before="240" w:after="0"/>
        <w:ind w:firstLine="720"/>
        <w:jc w:val="both"/>
        <w:rPr>
          <w:rFonts w:ascii="Arial" w:hAnsi="Arial" w:eastAsia="Arial" w:cs="Arial"/>
          <w:sz w:val="22"/>
          <w:szCs w:val="22"/>
        </w:rPr>
      </w:pPr>
      <w:r>
        <w:rPr>
          <w:sz w:val="28"/>
          <w:szCs w:val="28"/>
        </w:rPr>
        <w:t>Процедура методики оцінки девіантної поведінки підлітків включає наступні етапи, а саме: збір інформації, формування критеріїв, оцінка ступеню тяжкості, аналіз контексту, ідентифікація причин, визначення ризиків та потреб, моніторинг та оцінка ефективності.</w:t>
      </w:r>
    </w:p>
    <w:p>
      <w:pPr>
        <w:pStyle w:val="Normal"/>
        <w:spacing w:lineRule="auto" w:line="360" w:before="0" w:after="240"/>
        <w:ind w:firstLine="720"/>
        <w:jc w:val="both"/>
        <w:rPr>
          <w:rFonts w:ascii="Arial" w:hAnsi="Arial" w:eastAsia="Arial" w:cs="Arial"/>
          <w:sz w:val="22"/>
          <w:szCs w:val="22"/>
        </w:rPr>
      </w:pPr>
      <w:r>
        <w:rPr>
          <w:sz w:val="28"/>
          <w:szCs w:val="28"/>
        </w:rPr>
        <w:t>Критерії оцінки девіантної поведінки підлітків можуть в себе включати:</w:t>
      </w:r>
    </w:p>
    <w:p>
      <w:pPr>
        <w:pStyle w:val="Normal"/>
        <w:spacing w:lineRule="auto" w:line="360" w:before="0" w:after="240"/>
        <w:ind w:firstLine="720"/>
        <w:jc w:val="both"/>
        <w:rPr>
          <w:rFonts w:ascii="Arial" w:hAnsi="Arial" w:eastAsia="Arial" w:cs="Arial"/>
          <w:sz w:val="22"/>
          <w:szCs w:val="22"/>
        </w:rPr>
      </w:pPr>
      <w:r>
        <w:rPr>
          <w:sz w:val="28"/>
          <w:szCs w:val="28"/>
        </w:rPr>
        <w:t>1) частота інцидентів( кількість випадків девіантної поведінки протягом певного періоду може слугувати оціночним критерієм);</w:t>
      </w:r>
    </w:p>
    <w:p>
      <w:pPr>
        <w:pStyle w:val="Normal"/>
        <w:spacing w:lineRule="auto" w:line="360" w:before="0" w:after="240"/>
        <w:ind w:firstLine="720"/>
        <w:jc w:val="both"/>
        <w:rPr>
          <w:rFonts w:ascii="Arial" w:hAnsi="Arial" w:eastAsia="Arial" w:cs="Arial"/>
          <w:sz w:val="22"/>
          <w:szCs w:val="22"/>
        </w:rPr>
      </w:pPr>
      <w:r>
        <w:rPr>
          <w:sz w:val="28"/>
          <w:szCs w:val="28"/>
        </w:rPr>
        <w:t>2) тяжкість порушення( оцінка серйозності девіантної поведінки, враховуючи можливі наслідки для інших і самого підлітка);</w:t>
      </w:r>
    </w:p>
    <w:p>
      <w:pPr>
        <w:pStyle w:val="Normal"/>
        <w:spacing w:lineRule="auto" w:line="360" w:before="0" w:after="240"/>
        <w:ind w:firstLine="720"/>
        <w:jc w:val="both"/>
        <w:rPr>
          <w:rFonts w:ascii="Arial" w:hAnsi="Arial" w:eastAsia="Arial" w:cs="Arial"/>
          <w:sz w:val="22"/>
          <w:szCs w:val="22"/>
        </w:rPr>
      </w:pPr>
      <w:r>
        <w:rPr>
          <w:sz w:val="28"/>
          <w:szCs w:val="28"/>
        </w:rPr>
        <w:t>3) тривалість або стійкість( тривалість часу, протягом якого спостерігається девіантна поведінка, її стійкість чи повторюваність може вказувати на потенційні проблеми);</w:t>
      </w:r>
    </w:p>
    <w:p>
      <w:pPr>
        <w:pStyle w:val="Normal"/>
        <w:spacing w:lineRule="auto" w:line="360" w:before="0" w:after="240"/>
        <w:ind w:firstLine="720"/>
        <w:jc w:val="both"/>
        <w:rPr>
          <w:rFonts w:ascii="Arial" w:hAnsi="Arial" w:eastAsia="Arial" w:cs="Arial"/>
          <w:sz w:val="22"/>
          <w:szCs w:val="22"/>
        </w:rPr>
      </w:pPr>
      <w:r>
        <w:rPr>
          <w:sz w:val="28"/>
          <w:szCs w:val="28"/>
        </w:rPr>
        <w:t>4) взаємодія з оточенням( спосіб, яким підліток взаємодіє з різними соціальними групами, включаючи шкільне оточення, ровесників, спільноту та чи має він конфлікти);</w:t>
      </w:r>
    </w:p>
    <w:p>
      <w:pPr>
        <w:pStyle w:val="Normal"/>
        <w:spacing w:lineRule="auto" w:line="360" w:before="0" w:after="240"/>
        <w:ind w:firstLine="720"/>
        <w:jc w:val="both"/>
        <w:rPr>
          <w:rFonts w:ascii="Arial" w:hAnsi="Arial" w:eastAsia="Arial" w:cs="Arial"/>
          <w:sz w:val="22"/>
          <w:szCs w:val="22"/>
        </w:rPr>
      </w:pPr>
      <w:r>
        <w:rPr>
          <w:sz w:val="28"/>
          <w:szCs w:val="28"/>
        </w:rPr>
        <w:t>5) сприймання соціальних норм( міра розуміння та внутрішнє прийняття соціальних норм і правил);</w:t>
      </w:r>
    </w:p>
    <w:p>
      <w:pPr>
        <w:pStyle w:val="Normal"/>
        <w:spacing w:lineRule="auto" w:line="360" w:before="0" w:after="240"/>
        <w:ind w:firstLine="720"/>
        <w:jc w:val="both"/>
        <w:rPr>
          <w:rFonts w:ascii="Arial" w:hAnsi="Arial" w:eastAsia="Arial" w:cs="Arial"/>
          <w:sz w:val="22"/>
          <w:szCs w:val="22"/>
        </w:rPr>
      </w:pPr>
      <w:r>
        <w:rPr>
          <w:sz w:val="28"/>
          <w:szCs w:val="28"/>
        </w:rPr>
        <w:t>6) спілкування з родиною( рівень комунікації та взаємодії з батьками або опікунами, можливі конфлікти чи підтримка);</w:t>
      </w:r>
    </w:p>
    <w:p>
      <w:pPr>
        <w:pStyle w:val="Normal"/>
        <w:spacing w:lineRule="auto" w:line="360" w:before="0" w:after="240"/>
        <w:ind w:firstLine="720"/>
        <w:jc w:val="both"/>
        <w:rPr>
          <w:rFonts w:ascii="Arial" w:hAnsi="Arial" w:eastAsia="Arial" w:cs="Arial"/>
          <w:sz w:val="22"/>
          <w:szCs w:val="22"/>
        </w:rPr>
      </w:pPr>
      <w:r>
        <w:rPr>
          <w:sz w:val="28"/>
          <w:szCs w:val="28"/>
        </w:rPr>
        <w:t>7) реакція на виховні заходи( як підліток реагує на корекційні заходи, чи спостерігається покращення, або, навпаки, відповідь є агресивною);</w:t>
      </w:r>
    </w:p>
    <w:p>
      <w:pPr>
        <w:pStyle w:val="Normal"/>
        <w:spacing w:lineRule="auto" w:line="360" w:before="0" w:after="240"/>
        <w:ind w:firstLine="720"/>
        <w:jc w:val="both"/>
        <w:rPr>
          <w:rFonts w:ascii="Arial" w:hAnsi="Arial" w:eastAsia="Arial" w:cs="Arial"/>
          <w:sz w:val="22"/>
          <w:szCs w:val="22"/>
        </w:rPr>
      </w:pPr>
      <w:r>
        <w:rPr>
          <w:sz w:val="28"/>
          <w:szCs w:val="28"/>
        </w:rPr>
        <w:t>8) джерела впливу( медіа, оточення в якому знаходиться підліток або інші чинники які впливають на нього);</w:t>
      </w:r>
    </w:p>
    <w:p>
      <w:pPr>
        <w:pStyle w:val="Normal"/>
        <w:spacing w:lineRule="auto" w:line="360" w:before="0" w:after="240"/>
        <w:ind w:firstLine="720"/>
        <w:jc w:val="both"/>
        <w:rPr>
          <w:rFonts w:ascii="Arial" w:hAnsi="Arial" w:eastAsia="Arial" w:cs="Arial"/>
          <w:sz w:val="22"/>
          <w:szCs w:val="22"/>
        </w:rPr>
      </w:pPr>
      <w:r>
        <w:rPr>
          <w:sz w:val="28"/>
          <w:szCs w:val="28"/>
        </w:rPr>
        <w:t>9) психічне здоров’я( оцінка психічного стану підлітка, його емоційна стабільність)</w:t>
      </w:r>
    </w:p>
    <w:p>
      <w:pPr>
        <w:pStyle w:val="Normal"/>
        <w:spacing w:lineRule="auto" w:line="360" w:before="0" w:after="240"/>
        <w:ind w:firstLine="720"/>
        <w:jc w:val="both"/>
        <w:rPr>
          <w:rFonts w:ascii="Arial" w:hAnsi="Arial" w:eastAsia="Arial" w:cs="Arial"/>
          <w:sz w:val="22"/>
          <w:szCs w:val="22"/>
        </w:rPr>
      </w:pPr>
      <w:bookmarkStart w:id="12" w:name="_heading=h.tyjcwt1"/>
      <w:bookmarkEnd w:id="12"/>
      <w:r>
        <w:rPr>
          <w:sz w:val="28"/>
          <w:szCs w:val="28"/>
        </w:rPr>
        <w:t>Завдяки цим критеріям ми можемо більш глибше розуміти та оцінювати поведінку підлітків з різних перспектив враховуючи індивідуальні особливості.</w:t>
      </w:r>
    </w:p>
    <w:p>
      <w:pPr>
        <w:pStyle w:val="Normal"/>
        <w:spacing w:lineRule="auto" w:line="360" w:before="0" w:after="240"/>
        <w:ind w:firstLine="720"/>
        <w:jc w:val="both"/>
        <w:rPr>
          <w:sz w:val="28"/>
          <w:szCs w:val="28"/>
        </w:rPr>
      </w:pPr>
      <w:r>
        <w:rPr>
          <w:sz w:val="28"/>
          <w:szCs w:val="28"/>
        </w:rPr>
        <w:t>Інтерпретація результатів оцінки девіантної поведінки підлітків включає такі кроки, а саме: аналіз позитивних та негативних аспектів( для отримання повного зображення ситуації); порівняння із нормативами(для визначення чи можна вважати цю поведінку девіантною); ідентифікація причин; формування рекомендацій.</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Ефективність методики оцінки девіантної поведінки підлітків може бути оцінена за декількома критеріями. Перш за все, це об'єктивність і надійність засобів оцінки, які дозволяють достовірно виявити симптоми та прояви девіантної поведінки. Додатково, важливим аспектом є валідність методики, тобто здатність вимірювальних інструментів відповідати тій явищності, яку вони претендують виміряти.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Також, ефективність методики включає практичну застосовність і зручність у використанні, що дозволяє проводити оцінку девіантної поведінки підлітків зручно і швидко. Крім того, важливим фактором є стандартизованість методики, яка забезпечує порівнянність результатів і можливість проводити дослідження на великій вибірці підлітків.</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Нарешті, ефективність методики оцінки девіантної поведінки підлітків може бути оцінена за її внутрішню консистентність і стійкість показників у різних контекстах і з різними групами підлітків.</w:t>
      </w:r>
    </w:p>
    <w:p>
      <w:pPr>
        <w:pStyle w:val="Normal"/>
        <w:keepNext w:val="false"/>
        <w:keepLines w:val="false"/>
        <w:pageBreakBefore w:val="false"/>
        <w:widowControl/>
        <w:pBdr/>
        <w:shd w:val="clear" w:fill="auto"/>
        <w:spacing w:lineRule="auto" w:line="360" w:before="0" w:after="240"/>
        <w:ind w:left="0" w:right="0" w:firstLine="720"/>
        <w:jc w:val="both"/>
        <w:rPr>
          <w:sz w:val="28"/>
          <w:szCs w:val="28"/>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 загальному розумінні, ефективність методики оцінки девіантної поведінки підлітків залежить від її здатності до достовірного виявлення, вимірювання і класифікації різних форм негативного поведінкового спектру. Це дозволяє виявити особливості і ризикові фактори, пов'язані з девіантною поведінкою підлітків і вжити відповідні заходи для їхнього попередження та підтримки.</w:t>
      </w:r>
    </w:p>
    <w:p>
      <w:pPr>
        <w:pStyle w:val="Normal"/>
        <w:spacing w:lineRule="auto" w:line="360" w:before="240" w:after="240"/>
        <w:ind w:firstLine="709"/>
        <w:jc w:val="both"/>
        <w:rPr>
          <w:color w:val="000000"/>
          <w:sz w:val="28"/>
          <w:szCs w:val="28"/>
        </w:rPr>
      </w:pPr>
      <w:r>
        <w:rPr>
          <w:color w:val="000000"/>
          <w:sz w:val="28"/>
          <w:szCs w:val="28"/>
        </w:rPr>
        <w:t>Наведемо деякі приклади ігор, в яких дитина або підліток може висловлювати свою агресію в соціально прийнятній формі.</w:t>
      </w:r>
    </w:p>
    <w:p>
      <w:pPr>
        <w:pStyle w:val="Normal"/>
        <w:spacing w:lineRule="auto" w:line="360" w:before="240" w:after="240"/>
        <w:ind w:firstLine="709"/>
        <w:jc w:val="both"/>
        <w:rPr>
          <w:sz w:val="28"/>
          <w:szCs w:val="28"/>
        </w:rPr>
      </w:pPr>
      <w:r>
        <w:rPr>
          <w:sz w:val="28"/>
          <w:szCs w:val="28"/>
        </w:rPr>
        <w:t xml:space="preserve">Заняття № 1. «Важливість спілкування». </w:t>
      </w:r>
    </w:p>
    <w:p>
      <w:pPr>
        <w:pStyle w:val="Normal"/>
        <w:spacing w:lineRule="auto" w:line="360" w:before="0" w:after="240"/>
        <w:ind w:firstLine="720"/>
        <w:jc w:val="both"/>
        <w:rPr>
          <w:sz w:val="28"/>
          <w:szCs w:val="28"/>
        </w:rPr>
      </w:pPr>
      <w:r>
        <w:rPr>
          <w:sz w:val="28"/>
          <w:szCs w:val="28"/>
        </w:rPr>
        <w:t>Мета полягає у вивченні методів ефективного спілкування, розширенні уявлень про самоаналіз та самокорекцію у спілкуванні, а також у розвитку основних комунікативних навичок.</w:t>
        <w:br/>
        <w:t>Вправа на невербальне спілкування "Передай іншому": Учасники сидять у колі, і кожен по черзі передає сусідові уявний предмет без вживання слів. Сусід повинен правильно "прийняти" предмет і назвати його. Потім він сам пропонує інший предмет наступній особі по колу. Вправа триває, поки всі учасники не візьмуть участь у передачі предметів.</w:t>
      </w:r>
    </w:p>
    <w:p>
      <w:pPr>
        <w:pStyle w:val="Normal"/>
        <w:spacing w:lineRule="auto" w:line="360" w:before="240" w:after="240"/>
        <w:ind w:firstLine="709"/>
        <w:jc w:val="both"/>
        <w:rPr>
          <w:sz w:val="28"/>
          <w:szCs w:val="28"/>
        </w:rPr>
      </w:pPr>
      <w:r>
        <w:rPr>
          <w:sz w:val="28"/>
          <w:szCs w:val="28"/>
        </w:rPr>
        <w:t>Обговорення</w:t>
      </w:r>
    </w:p>
    <w:p>
      <w:pPr>
        <w:pStyle w:val="Normal"/>
        <w:spacing w:lineRule="auto" w:line="360" w:before="240" w:after="240"/>
        <w:ind w:firstLine="709"/>
        <w:jc w:val="both"/>
        <w:rPr>
          <w:sz w:val="28"/>
          <w:szCs w:val="28"/>
        </w:rPr>
      </w:pPr>
      <w:r>
        <w:rPr>
          <w:sz w:val="28"/>
          <w:szCs w:val="28"/>
        </w:rPr>
        <w:t>- Легко або важко було передавати предмет?</w:t>
      </w:r>
    </w:p>
    <w:p>
      <w:pPr>
        <w:pStyle w:val="Normal"/>
        <w:spacing w:lineRule="auto" w:line="360" w:before="240" w:after="240"/>
        <w:ind w:firstLine="709"/>
        <w:jc w:val="both"/>
        <w:rPr>
          <w:sz w:val="28"/>
          <w:szCs w:val="28"/>
        </w:rPr>
      </w:pPr>
      <w:r>
        <w:rPr>
          <w:sz w:val="28"/>
          <w:szCs w:val="28"/>
        </w:rPr>
        <w:t>- Кому легко?</w:t>
      </w:r>
    </w:p>
    <w:p>
      <w:pPr>
        <w:pStyle w:val="Normal"/>
        <w:spacing w:lineRule="auto" w:line="360" w:before="240" w:after="240"/>
        <w:ind w:firstLine="709"/>
        <w:jc w:val="both"/>
        <w:rPr>
          <w:sz w:val="28"/>
          <w:szCs w:val="28"/>
        </w:rPr>
      </w:pPr>
      <w:r>
        <w:rPr>
          <w:sz w:val="28"/>
          <w:szCs w:val="28"/>
        </w:rPr>
        <w:t>- А в чому були труднощі?</w:t>
      </w:r>
    </w:p>
    <w:p>
      <w:pPr>
        <w:pStyle w:val="Normal"/>
        <w:spacing w:lineRule="auto" w:line="360" w:before="240" w:after="240"/>
        <w:ind w:firstLine="709"/>
        <w:jc w:val="both"/>
        <w:rPr>
          <w:sz w:val="28"/>
          <w:szCs w:val="28"/>
        </w:rPr>
      </w:pPr>
      <w:r>
        <w:rPr>
          <w:sz w:val="28"/>
          <w:szCs w:val="28"/>
        </w:rPr>
        <w:t>- Легко або важко було відгадувати предмет?</w:t>
      </w:r>
    </w:p>
    <w:p>
      <w:pPr>
        <w:pStyle w:val="Normal"/>
        <w:spacing w:lineRule="auto" w:line="360" w:before="240" w:after="240"/>
        <w:ind w:firstLine="709"/>
        <w:jc w:val="both"/>
        <w:rPr>
          <w:sz w:val="28"/>
          <w:szCs w:val="28"/>
        </w:rPr>
      </w:pPr>
      <w:r>
        <w:rPr>
          <w:sz w:val="28"/>
          <w:szCs w:val="28"/>
        </w:rPr>
        <w:t>- Кому було легко?</w:t>
      </w:r>
    </w:p>
    <w:p>
      <w:pPr>
        <w:pStyle w:val="Normal"/>
        <w:spacing w:lineRule="auto" w:line="360" w:before="240" w:after="240"/>
        <w:ind w:firstLine="709"/>
        <w:jc w:val="both"/>
        <w:rPr>
          <w:sz w:val="28"/>
          <w:szCs w:val="28"/>
        </w:rPr>
      </w:pPr>
      <w:r>
        <w:rPr>
          <w:sz w:val="28"/>
          <w:szCs w:val="28"/>
        </w:rPr>
        <w:t>- А в чому полягали труднощі?</w:t>
      </w:r>
    </w:p>
    <w:p>
      <w:pPr>
        <w:pStyle w:val="Normal"/>
        <w:spacing w:lineRule="auto" w:line="360" w:before="240" w:after="240"/>
        <w:ind w:firstLine="709"/>
        <w:jc w:val="both"/>
        <w:rPr>
          <w:sz w:val="28"/>
          <w:szCs w:val="28"/>
        </w:rPr>
      </w:pPr>
      <w:r>
        <w:rPr>
          <w:sz w:val="28"/>
          <w:szCs w:val="28"/>
        </w:rPr>
        <w:t>Вправа “Комплімент”. Діти стоять у півколі і передають один одному м’ячик, говорячи при цьому комплімент своєму сусідові. Вправа закінчується коли останній учасник передає ведучому м’яч і говорить йому комплімент.</w:t>
      </w:r>
    </w:p>
    <w:p>
      <w:pPr>
        <w:pStyle w:val="Normal"/>
        <w:spacing w:lineRule="auto" w:line="360" w:before="240" w:after="240"/>
        <w:ind w:firstLine="709"/>
        <w:jc w:val="both"/>
        <w:rPr>
          <w:sz w:val="28"/>
          <w:szCs w:val="28"/>
        </w:rPr>
      </w:pPr>
      <w:r>
        <w:rPr>
          <w:sz w:val="28"/>
          <w:szCs w:val="28"/>
        </w:rPr>
        <w:t>Обговорення</w:t>
      </w:r>
    </w:p>
    <w:p>
      <w:pPr>
        <w:pStyle w:val="Normal"/>
        <w:spacing w:lineRule="auto" w:line="360" w:before="240" w:after="240"/>
        <w:ind w:firstLine="709"/>
        <w:jc w:val="both"/>
        <w:rPr>
          <w:sz w:val="28"/>
          <w:szCs w:val="28"/>
        </w:rPr>
      </w:pPr>
      <w:r>
        <w:rPr>
          <w:sz w:val="28"/>
          <w:szCs w:val="28"/>
        </w:rPr>
        <w:t>- Що ви відчували почувши комплімент в свою адресу?</w:t>
      </w:r>
    </w:p>
    <w:p>
      <w:pPr>
        <w:pStyle w:val="Normal"/>
        <w:spacing w:lineRule="auto" w:line="360" w:before="240" w:after="240"/>
        <w:ind w:firstLine="709"/>
        <w:jc w:val="both"/>
        <w:rPr>
          <w:sz w:val="28"/>
          <w:szCs w:val="28"/>
        </w:rPr>
      </w:pPr>
      <w:r>
        <w:rPr>
          <w:sz w:val="28"/>
          <w:szCs w:val="28"/>
        </w:rPr>
        <w:t>- Чи приємно було його почути?</w:t>
      </w:r>
    </w:p>
    <w:p>
      <w:pPr>
        <w:pStyle w:val="Normal"/>
        <w:spacing w:lineRule="auto" w:line="360" w:before="240" w:after="240"/>
        <w:ind w:firstLine="709"/>
        <w:jc w:val="both"/>
        <w:rPr>
          <w:sz w:val="28"/>
          <w:szCs w:val="28"/>
        </w:rPr>
      </w:pPr>
      <w:r>
        <w:rPr>
          <w:sz w:val="28"/>
          <w:szCs w:val="28"/>
        </w:rPr>
        <w:t>- Що важче: отримувати чи говорити компліменти?</w:t>
      </w:r>
    </w:p>
    <w:p>
      <w:pPr>
        <w:pStyle w:val="Normal"/>
        <w:spacing w:lineRule="auto" w:line="360" w:before="240" w:after="240"/>
        <w:ind w:firstLine="709"/>
        <w:jc w:val="both"/>
        <w:rPr>
          <w:color w:val="000000"/>
          <w:sz w:val="28"/>
          <w:szCs w:val="28"/>
        </w:rPr>
      </w:pPr>
      <w:r>
        <w:rPr>
          <w:sz w:val="28"/>
          <w:szCs w:val="28"/>
        </w:rPr>
        <w:t>- Чи варто навчитись робити компліменти?</w:t>
      </w:r>
    </w:p>
    <w:p>
      <w:pPr>
        <w:pStyle w:val="Normal"/>
        <w:spacing w:lineRule="auto" w:line="360" w:before="240" w:after="240"/>
        <w:ind w:firstLine="709"/>
        <w:jc w:val="both"/>
        <w:rPr>
          <w:color w:val="000000"/>
          <w:sz w:val="28"/>
          <w:szCs w:val="28"/>
        </w:rPr>
      </w:pPr>
      <w:r>
        <w:rPr>
          <w:color w:val="000000"/>
          <w:sz w:val="28"/>
          <w:szCs w:val="28"/>
        </w:rPr>
        <w:t xml:space="preserve">Заняття № </w:t>
      </w:r>
      <w:r>
        <w:rPr>
          <w:sz w:val="28"/>
          <w:szCs w:val="28"/>
        </w:rPr>
        <w:t>2</w:t>
      </w:r>
      <w:r>
        <w:rPr>
          <w:color w:val="000000"/>
          <w:sz w:val="28"/>
          <w:szCs w:val="28"/>
        </w:rPr>
        <w:t>. Гра «Крикни голосніше!»</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Мета цієї вправи полягає у створенні ситуації прийняття, яка допоможе нейтралізувати вербальну агресію. Цей метод може бути використаний як батьками, так і психологами, коли дитина або підліток часто використовує ненормативну лексику або обзивається.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При виникненні ситуації, коли підліток використовує ненормативні слова, батькам або психологу необхідно з'ясувати, наскільки дитина розуміє значення цих слів, які вона вимовляє. Якщо вона розуміє їх зміст, проводиться бесіда, в ході якої даються відповіді на наступні запитання: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Чому він вживає саме ці слова?</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Чим вони йому подобаються? Що для нього означають?</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Пояснити, як почувають себе люди, коли до них звертаються з лайками.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Запропонувати дитині спосіб вирішення цієї проблеми, зацікавивши його можливістю відвідати місце, де він може вимовляти такі слова, скільки завгодно, і ніхто не буде його за це лаяти...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На наступний день або у найближчий час після такої розмови пропонується йому прогулятися до лісу. Привести дитину до віддаленої галявини (такої, де вас ніхто не зможе почути), зупинитися посередині і оголосити, що це те саме місце, де він може вимовляти всі лайки гучно і наскільки завгодно.</w:t>
      </w:r>
    </w:p>
    <w:p>
      <w:pPr>
        <w:pStyle w:val="Normal"/>
        <w:keepNext w:val="false"/>
        <w:keepLines w:val="false"/>
        <w:pageBreakBefore w:val="false"/>
        <w:widowControl/>
        <w:pBdr/>
        <w:shd w:val="clear" w:fill="auto"/>
        <w:spacing w:lineRule="auto" w:line="360" w:before="0" w:after="0"/>
        <w:ind w:left="0" w:right="0" w:firstLine="720"/>
        <w:jc w:val="both"/>
        <w:rPr>
          <w:sz w:val="28"/>
          <w:szCs w:val="28"/>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Після цього, намагайтесь досягти того, щоб підліток вимовив всі йому відомі негативні слова, із кожним повторенням збільшуючи їх гучність. Останнє повторення вважається тим, коли ви помічаєте, що дитина справді втомилася і не хоче більше кричати неприємні слова. Після завершення цієї процедури ви маєте похвалити його за його голосний крик та сказати, що ви готові повернутися сюди знову, якщо у нього знову з'явиться бажання висловити все те, що він кричав. Потім, мов, нічого не сталося, поверніться додому. Рекомендується не розповідати комусь про цей випадок, щоб не поставити дитину в неприємну та негативно забарвлену ситуацію.</w:t>
      </w:r>
    </w:p>
    <w:p>
      <w:pPr>
        <w:pStyle w:val="Normal"/>
        <w:keepNext w:val="false"/>
        <w:keepLines w:val="false"/>
        <w:pageBreakBefore w:val="false"/>
        <w:widowControl/>
        <w:pBdr/>
        <w:shd w:val="clear" w:fill="auto"/>
        <w:spacing w:lineRule="auto" w:line="360" w:before="0" w:after="240"/>
        <w:ind w:left="0" w:right="0" w:firstLine="720"/>
        <w:jc w:val="both"/>
        <w:rPr>
          <w:color w:val="000000"/>
          <w:sz w:val="28"/>
          <w:szCs w:val="28"/>
        </w:rPr>
      </w:pPr>
      <w:r>
        <w:rPr>
          <w:color w:val="000000"/>
          <w:sz w:val="28"/>
          <w:szCs w:val="28"/>
        </w:rPr>
        <w:t>Заняття № 3. Як сказати «ні»</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Мета даної вправи полягає в навчанні підлітків навичці відмови. Цей навик має велике значення для підлітків, оскільки їм часто складно відмовити іншій особі, особливо якщо ця людина надмірно наполеглива. Підліткам часто важко визначити, коли варто відмовити і коли погодитися.</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Хід вправи: У певних ситуаціях сказати "так" може призвести до негативних наслідків для себе, а сказати "ні" - до незручностей для іншої людини. Відмова не означає розриву відносин з людиною. Щоб не відштовхнути іншу особу, потрібно проявити співчуття і співпереживання, "послухати серце" цієї людини. З іншого боку, коли говоримо "ні", ми повинні знати свої цілі. Наприклад, можна сказати: "Я бачу, що ви дуже засмучені, але зараз у мене немає часу на цю справу".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Вміння сказати "ні" підвищує вашу репутацію в очах інших людей. Це вміння так само важливе, як і вміння сказати "так".</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Найскладніше відмовляти близьким людям, таким як батьки, які не тільки турбуються про своїх дітей, а й несуть відповідальність за їхнє життя і здоров'я, а також ставлять до них певні вимоги, які потрібно виконувати.</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Кроки вправи:</w:t>
      </w:r>
    </w:p>
    <w:p>
      <w:pPr>
        <w:pStyle w:val="Normal"/>
        <w:keepNext w:val="false"/>
        <w:keepLines w:val="false"/>
        <w:pageBreakBefore w:val="false"/>
        <w:widowControl/>
        <w:numPr>
          <w:ilvl w:val="2"/>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Спокійно та доброзичливо вислухай прохання.</w:t>
      </w:r>
    </w:p>
    <w:p>
      <w:pPr>
        <w:pStyle w:val="Normal"/>
        <w:keepNext w:val="false"/>
        <w:keepLines w:val="false"/>
        <w:pageBreakBefore w:val="false"/>
        <w:widowControl/>
        <w:numPr>
          <w:ilvl w:val="2"/>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Якщо щось незрозуміло, попроси роз'яснення, так само, як і у випадку критичного зауваження.</w:t>
      </w:r>
    </w:p>
    <w:p>
      <w:pPr>
        <w:pStyle w:val="Normal"/>
        <w:keepNext w:val="false"/>
        <w:keepLines w:val="false"/>
        <w:pageBreakBefore w:val="false"/>
        <w:widowControl/>
        <w:numPr>
          <w:ilvl w:val="2"/>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Залишайся спокійним і скажи "ні". Коротко поясни, чому ти відмовляєш.</w:t>
      </w:r>
    </w:p>
    <w:p>
      <w:pPr>
        <w:pStyle w:val="Normal"/>
        <w:keepNext w:val="false"/>
        <w:keepLines w:val="false"/>
        <w:pageBreakBefore w:val="false"/>
        <w:widowControl/>
        <w:numPr>
          <w:ilvl w:val="2"/>
          <w:numId w:val="5"/>
        </w:numPr>
        <w:pBdr/>
        <w:shd w:val="clear" w:fill="auto"/>
        <w:spacing w:lineRule="auto" w:line="360" w:before="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Якщо співрозмовник наполягає, повторюй "ні" без пояснень. "Коли ви відмовляєте, людина може намагатися маніпулювати вами, викликати почуття провини. Важливо не реагувати на маніпуляції і залишатися фокусованим на головному змісті прохання і причині вашої відмови. Кращий спосіб відмовити наполегливому співрозмовнику - повторювати "ні" у відповідь на його спроби продовжити розмову".</w:t>
      </w:r>
    </w:p>
    <w:p>
      <w:pPr>
        <w:pStyle w:val="Normal"/>
        <w:spacing w:lineRule="auto" w:line="360" w:before="240" w:after="240"/>
        <w:ind w:firstLine="709"/>
        <w:jc w:val="both"/>
        <w:rPr>
          <w:color w:val="000000"/>
          <w:sz w:val="28"/>
          <w:szCs w:val="28"/>
        </w:rPr>
      </w:pPr>
      <w:r>
        <w:rPr>
          <w:color w:val="000000"/>
          <w:sz w:val="28"/>
          <w:szCs w:val="28"/>
        </w:rPr>
        <w:t>Приклади ситуацій: друг просить тебе почергувати за нього; вуличний торговець намагається продати тобі непотрібну річ.</w:t>
      </w:r>
    </w:p>
    <w:p>
      <w:pPr>
        <w:pStyle w:val="Normal"/>
        <w:spacing w:lineRule="auto" w:line="360" w:before="240" w:after="240"/>
        <w:ind w:firstLine="709"/>
        <w:jc w:val="both"/>
        <w:rPr/>
      </w:pPr>
      <w:r>
        <w:rPr>
          <w:color w:val="000000"/>
          <w:sz w:val="28"/>
          <w:szCs w:val="28"/>
        </w:rPr>
        <w:t xml:space="preserve">Далі наводиться основний зміст вправ для відпрацювання найбільш значущих для підлітків навичок (кроки, коментарі, приклади </w:t>
      </w:r>
      <w:r>
        <w:rPr>
          <w:sz w:val="28"/>
          <w:szCs w:val="28"/>
        </w:rPr>
        <w:t>змодельованих</w:t>
      </w:r>
      <w:r>
        <w:rPr>
          <w:color w:val="000000"/>
          <w:sz w:val="28"/>
          <w:szCs w:val="28"/>
        </w:rPr>
        <w:t xml:space="preserve"> ситуацій).</w:t>
      </w:r>
      <w:r>
        <w:br w:type="page"/>
      </w:r>
    </w:p>
    <w:p>
      <w:pPr>
        <w:pStyle w:val="2"/>
        <w:spacing w:lineRule="auto" w:line="360" w:before="240" w:after="240"/>
        <w:ind w:left="0" w:firstLine="720"/>
        <w:rPr/>
      </w:pPr>
      <w:bookmarkStart w:id="13" w:name="_heading=h.lnxbz9"/>
      <w:bookmarkEnd w:id="13"/>
      <w:r>
        <w:rPr>
          <w:rFonts w:eastAsia="Times New Roman" w:cs="Times New Roman" w:ascii="Times New Roman" w:hAnsi="Times New Roman"/>
          <w:b/>
          <w:color w:val="000000"/>
          <w:sz w:val="28"/>
          <w:szCs w:val="28"/>
        </w:rPr>
        <w:t>Висновки до другого розділу</w:t>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Згідно з результатами емпіричного дослідження, яке було проведено, ми можемо зробити такі висновки:</w:t>
      </w:r>
    </w:p>
    <w:p>
      <w:pPr>
        <w:pStyle w:val="Normal"/>
        <w:keepNext w:val="false"/>
        <w:keepLines w:val="false"/>
        <w:pageBreakBefore w:val="false"/>
        <w:widowControl/>
        <w:numPr>
          <w:ilvl w:val="3"/>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Для аналізу передумов розвитку девіантної поведінки дітей і підлітків були використані наступні методи: карта спостережень (Д. Стотт), опитувальник Т.М. Ахенбаха для батьків і опитувальник Т.М. Ахенбаха для вчителів (класних керівників). У дослідженні було задіяно </w:t>
      </w:r>
      <w:r>
        <w:rPr>
          <w:sz w:val="28"/>
          <w:szCs w:val="28"/>
        </w:rPr>
        <w:t>4</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0 учасників. Перша група складалась з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віком від 11 до 12 років, учнів 6</w:t>
      </w:r>
      <w:r>
        <w:rPr>
          <w:sz w:val="28"/>
          <w:szCs w:val="28"/>
        </w:rPr>
        <w:t xml:space="preserve">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класу, серед яких було обрано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і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дівчат. Друга група складалась з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підлітків віком від 13 до 14 років, учнів 7 класу, серед яких було обрано </w:t>
      </w:r>
      <w:r>
        <w:rPr>
          <w:sz w:val="28"/>
          <w:szCs w:val="28"/>
        </w:rPr>
        <w:t>11</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і </w:t>
      </w:r>
      <w:r>
        <w:rPr>
          <w:sz w:val="28"/>
          <w:szCs w:val="28"/>
        </w:rPr>
        <w:t xml:space="preserve">9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дівчат. Карта спостережень (Д. Стотт) була запропонована для заповнення класними керівниками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6 класу та </w:t>
      </w:r>
      <w:r>
        <w:rPr>
          <w:sz w:val="28"/>
          <w:szCs w:val="28"/>
        </w:rPr>
        <w:t xml:space="preserve">20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учнів 7 класу.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Опитувальник Т.М. Ахенбаха для батьків був представлений для заповнення батьками </w:t>
      </w:r>
      <w:r>
        <w:rPr>
          <w:sz w:val="28"/>
          <w:szCs w:val="28"/>
        </w:rPr>
        <w:t xml:space="preserve">20 </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дітей віком від 11 до 12 років, учнів 6 класу, а також батьками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підлітків віком від 13 до 14 років, учнів 7 класу.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Опитувальник Т.М. Ахенбаха для вчителів був представлений для заповнення класними керівниками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6 класу та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7 класу.</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Згідно з результатами дослідження схильності та передумов девіантної поведінки дітей та підлітків за методикою Карта спостережень (Д. Стотт), ми можемо зробити наступні висновки: у </w:t>
      </w:r>
      <w:r>
        <w:rPr>
          <w:sz w:val="28"/>
          <w:szCs w:val="28"/>
        </w:rPr>
        <w:t>29</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підлітків спостерігаються прояви асоціальності, тоді як у дітей віком 11-12 років цей відсоток становить 1</w:t>
      </w:r>
      <w:r>
        <w:rPr>
          <w:sz w:val="28"/>
          <w:szCs w:val="28"/>
        </w:rPr>
        <w:t>4</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numPr>
          <w:ilvl w:val="3"/>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За результатами дослідження схильності та передумов девіантної поведінки дітей та підлітків за опитувальником Т.М. Ахенбаха для батьків, ми спостерігаємо різницю у частоті прояву ознак схильності та передумов девіантної поведінки у двох досліджуваних групах. У групі дітей віком від 11 до 12 років, учнів 6 класу, частота прояву цих ознак складає </w:t>
      </w:r>
      <w:r>
        <w:rPr>
          <w:sz w:val="28"/>
          <w:szCs w:val="28"/>
        </w:rPr>
        <w:t>6</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тоді як у групі підлітків віком від 13 до 14 років, учнів 7 класу, цей показник становить </w:t>
      </w:r>
      <w:r>
        <w:rPr>
          <w:sz w:val="28"/>
          <w:szCs w:val="28"/>
        </w:rPr>
        <w:t>15</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За результатами дослідження схильності та передумов девіантної поведінки дітей та підлітків за опитувальником Т.М. Ахенбаха для вчителів, ми спостерігаємо різницю у частоті прояву ознак схильності та передумов девіантної поведінки у двох досліджуваних групах. У групі дітей віком від 11 до 12 років, учнів 6 класу, цей показник становить 5%, тоді як у групі підлітків віком від 13 до 14 років, учнів 7 класу, він досягає </w:t>
      </w:r>
      <w:r>
        <w:rPr>
          <w:sz w:val="28"/>
          <w:szCs w:val="28"/>
        </w:rPr>
        <w:t>18</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sectPr>
          <w:headerReference w:type="default" r:id="rId6"/>
          <w:type w:val="nextPage"/>
          <w:pgSz w:w="11906" w:h="16838"/>
          <w:pgMar w:left="1134" w:right="1134" w:header="1134" w:top="1693" w:footer="0" w:bottom="1134" w:gutter="0"/>
          <w:pgNumType w:fmt="decimal"/>
          <w:formProt w:val="false"/>
          <w:textDirection w:val="lrTb"/>
          <w:docGrid w:type="default" w:linePitch="100" w:charSpace="0"/>
        </w:sectPr>
        <w:pStyle w:val="Normal"/>
        <w:keepNext w:val="false"/>
        <w:keepLines w:val="false"/>
        <w:pageBreakBefore w:val="false"/>
        <w:widowControl/>
        <w:numPr>
          <w:ilvl w:val="3"/>
          <w:numId w:val="5"/>
        </w:numPr>
        <w:pBdr/>
        <w:shd w:val="clear" w:fill="auto"/>
        <w:spacing w:lineRule="auto" w:line="360" w:before="0" w:after="24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В результаті проведеної корекційної роботи ми можемо зробити наступні висновки, що підлітки показали покращення у вмінні слухати і чути інших, вони ефективно взаємодіють у спілкуванні. У них розвинулися здатності ділитися своїми переживаннями. Було поповнення арсеналу лексичних одиниць, пов'язаних зі сферою почуттів. Вони набули навичок відображення та розпізнавання зовнішніх емоційних проявів. Зменши</w:t>
      </w:r>
      <w:r>
        <w:rPr>
          <w:sz w:val="28"/>
          <w:szCs w:val="28"/>
        </w:rPr>
        <w:t>вся</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рівень емоційної нестабільності.</w:t>
      </w:r>
    </w:p>
    <w:p>
      <w:pPr>
        <w:pStyle w:val="1"/>
        <w:spacing w:lineRule="auto" w:line="360" w:before="240" w:after="240"/>
        <w:jc w:val="center"/>
        <w:rPr>
          <w:rFonts w:ascii="Times New Roman" w:hAnsi="Times New Roman" w:eastAsia="Times New Roman" w:cs="Times New Roman"/>
          <w:b/>
          <w:b/>
          <w:color w:val="000000"/>
          <w:sz w:val="28"/>
          <w:szCs w:val="28"/>
        </w:rPr>
      </w:pPr>
      <w:bookmarkStart w:id="14" w:name="_heading=h.35nkun2"/>
      <w:bookmarkEnd w:id="14"/>
      <w:r>
        <w:rPr>
          <w:rFonts w:eastAsia="Times New Roman" w:cs="Times New Roman" w:ascii="Times New Roman" w:hAnsi="Times New Roman"/>
          <w:b/>
          <w:color w:val="000000"/>
          <w:sz w:val="28"/>
          <w:szCs w:val="28"/>
        </w:rPr>
        <w:t>ВИСНОВКИ</w:t>
      </w:r>
    </w:p>
    <w:p>
      <w:pPr>
        <w:pStyle w:val="1"/>
        <w:spacing w:lineRule="auto" w:line="360" w:before="240" w:after="24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keepNext w:val="false"/>
        <w:keepLines w:val="false"/>
        <w:pageBreakBefore w:val="false"/>
        <w:widowControl/>
        <w:pBdr/>
        <w:shd w:val="clear" w:fill="auto"/>
        <w:spacing w:lineRule="auto" w:line="360" w:before="24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За результатами проведеного дослідження можна зробити наступні висновки:</w:t>
      </w:r>
    </w:p>
    <w:p>
      <w:pPr>
        <w:pStyle w:val="Normal"/>
        <w:keepNext w:val="false"/>
        <w:keepLines w:val="false"/>
        <w:pageBreakBefore w:val="false"/>
        <w:widowControl/>
        <w:numPr>
          <w:ilvl w:val="4"/>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Девіантна поведінка визначається як поведінка індивіда або групи, яка відхиляється від загальноприйнятих норм, що призводить до порушення цих норм. Залежно від способів взаємодії з реальністю та порушення різних соціальних норм, прояви девіантної поведінки можна класифікувати на п'ять видів: делінквентний тип девіантної поведінки, адиктивний тип девіантної поведінки, патохарактерологічний тип девіантної поведінки, психопатологічний тип девіантної поведінки та поведінка, що базується на </w:t>
      </w:r>
      <w:r>
        <w:rPr>
          <w:sz w:val="28"/>
          <w:szCs w:val="28"/>
        </w:rPr>
        <w:t>супер цінностях</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numPr>
          <w:ilvl w:val="4"/>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Підліткова девіантна поведінка має свої особливості, оскільки підлітковий вік є періодом збільшеного ризику. Він характеризується, по-перше, внутрішніми труднощами перехідного періоду, які пов'язані з психічними і гормональними змінами, а також перебудовою Я-концепції. По-друге, існує невизначеність і нестабільність соціального статусу підлітків. По-третє, виникають протиріччя, обумовлені перебудовою механізмів соціального контролю. Традиційні форми контролю, що базуються на зовнішніх нормах і вимогах дорослих, втрачають свою ефективність, тоді як дорослі методи, що передбачають свідому дисципліну і самоконтроль, ще не повністю сформовані або зміцніли.</w:t>
      </w:r>
    </w:p>
    <w:p>
      <w:pPr>
        <w:pStyle w:val="Normal"/>
        <w:keepNext w:val="false"/>
        <w:keepLines w:val="false"/>
        <w:pageBreakBefore w:val="false"/>
        <w:widowControl/>
        <w:numPr>
          <w:ilvl w:val="4"/>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Девіація, як форма відхиленої поведінки, прямо залежить від особистісних характеристик, які направляють, визначають і сприяють вияву девіантної поведінки.</w:t>
      </w:r>
    </w:p>
    <w:p>
      <w:pPr>
        <w:pStyle w:val="Normal"/>
        <w:keepNext w:val="false"/>
        <w:keepLines w:val="false"/>
        <w:pageBreakBefore w:val="false"/>
        <w:widowControl/>
        <w:numPr>
          <w:ilvl w:val="4"/>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Для вивчення передумов розвитку девіантної поведінки у дітей і підлітків використовувалися наступні методи: карта спостережень за методикою Д. Стотта, опитувальник Т.М. Ахенбаха для батьків і опитувальник Т.М. Ахенбаха для вчителів (класних керівників). В дослідженні взяли участь </w:t>
      </w:r>
      <w:r>
        <w:rPr>
          <w:sz w:val="28"/>
          <w:szCs w:val="28"/>
        </w:rPr>
        <w:t>4</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0 дітей, які були розділені на дві групи. Перша група складалась з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віком від 11 до 12 років, учнів 6-го класу, серед яких було обрано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і </w:t>
      </w:r>
      <w:r>
        <w:rPr>
          <w:sz w:val="28"/>
          <w:szCs w:val="28"/>
        </w:rPr>
        <w:t>10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дівчат. Друга група складалась з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підлітків віком від 13 до 14 років, учнів 7-го класу, серед яких було обрано </w:t>
      </w:r>
      <w:r>
        <w:rPr>
          <w:sz w:val="28"/>
          <w:szCs w:val="28"/>
        </w:rPr>
        <w:t>11</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хлопців і </w:t>
      </w:r>
      <w:r>
        <w:rPr>
          <w:sz w:val="28"/>
          <w:szCs w:val="28"/>
        </w:rPr>
        <w:t>9</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дівчат. Класним керівникам була запропонована заповнити карту спостережень (Д. Стотт) для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6-го класу і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7-го класу. Опитувальник Т.М. Ахенбаха для батьків був розданий батькам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віком від 11 до 12 років, учнів 6-го класу, а також батькам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дітей віком від 13 до 14 років, учнів 7-го класу. Класним керівникам був запропонований опитувальник Т.М. Ахенбаха для вчителів для заповнення щодо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6-го класу і </w:t>
      </w:r>
      <w:r>
        <w:rPr>
          <w:sz w:val="28"/>
          <w:szCs w:val="28"/>
        </w:rPr>
        <w:t>20</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учнів 7-го класу.</w:t>
      </w:r>
    </w:p>
    <w:p>
      <w:pPr>
        <w:pStyle w:val="Normal"/>
        <w:keepNext w:val="false"/>
        <w:keepLines w:val="false"/>
        <w:pageBreakBefore w:val="false"/>
        <w:widowControl/>
        <w:numPr>
          <w:ilvl w:val="4"/>
          <w:numId w:val="5"/>
        </w:numPr>
        <w:pBdr/>
        <w:shd w:val="clear" w:fill="auto"/>
        <w:spacing w:lineRule="auto" w:line="360" w:before="0" w:after="0"/>
        <w:ind w:left="0" w:right="0" w:firstLine="709"/>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За результатами дослідження схильності та передумов девіантної поведінки дітей та підлітків за методикою Карта спостережень (Д. Стотт) можна зробити висновок, що вияви асоціальності спостерігаються у </w:t>
      </w:r>
      <w:r>
        <w:rPr>
          <w:sz w:val="28"/>
          <w:szCs w:val="28"/>
        </w:rPr>
        <w:t>29</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підлітків і в 1</w:t>
      </w:r>
      <w:r>
        <w:rPr>
          <w:sz w:val="28"/>
          <w:szCs w:val="28"/>
        </w:rPr>
        <w:t>4</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дітей віком 11-12 років.</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За результатами дослідження схильності та передумов девіантної поведінки дітей та підлітків за опитувальником Т.М. Ахенбаха для батьків, виявлено різницю у частоті вияву ознак схильності та передумов девіантної поведінки між двома досліджуваними групами. У групі дітей віком 11-12 років, учнів 6-го класу, спостерігається </w:t>
      </w:r>
      <w:r>
        <w:rPr>
          <w:sz w:val="28"/>
          <w:szCs w:val="28"/>
        </w:rPr>
        <w:t>6</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виявів ознак схильності та передумов девіантної поведінки, тоді як у групі підлітків віком 13-14 років, учнів 7-го класу, ця частота становить 1</w:t>
      </w:r>
      <w:r>
        <w:rPr>
          <w:sz w:val="28"/>
          <w:szCs w:val="28"/>
        </w:rPr>
        <w:t>5</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pBdr/>
        <w:shd w:val="clear" w:fill="auto"/>
        <w:spacing w:lineRule="auto" w:line="360" w:before="0" w:after="0"/>
        <w:ind w:left="0" w:right="0" w:firstLine="72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За результатами дослідження схильності та передумов девіантної поведінки дітей та підлітків за опитувальником Т.М. Ахенбаха для вчителів, виявлено різницю у частоті вияву ознак схильності та передумов девіантної поведінки між двома досліджуваними групами. У групі дітей віком 11-12 років, учнів 6-го класу, спостерігається 5% виявів ознак схильності та передумов девіантної поведінки, тоді як у групі підлітків віком 13-14 років, учнів 7-го класу, ця частота становить </w:t>
      </w:r>
      <w:r>
        <w:rPr>
          <w:sz w:val="28"/>
          <w:szCs w:val="28"/>
        </w:rPr>
        <w:t>18</w:t>
      </w: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w:t>
      </w:r>
    </w:p>
    <w:p>
      <w:pPr>
        <w:pStyle w:val="Normal"/>
        <w:keepNext w:val="false"/>
        <w:keepLines w:val="false"/>
        <w:pageBreakBefore w:val="false"/>
        <w:widowControl/>
        <w:numPr>
          <w:ilvl w:val="4"/>
          <w:numId w:val="5"/>
        </w:numPr>
        <w:pBdr/>
        <w:shd w:val="clear" w:fill="auto"/>
        <w:spacing w:lineRule="auto" w:line="360" w:before="0" w:after="240"/>
        <w:ind w:left="0" w:right="0" w:firstLine="709"/>
        <w:jc w:val="both"/>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Після проведення корекційної роботи можна зробити наступні висновки: у підлітків спостерігається покращення вміння слухати та уважно сприймати інших; ефективне здійснення комунікації; розвиток здатності ділитися своїми почуттями; поповнення словникового запасу, пов'язаного з сферою емоцій; розвиток навичок відображення та розпізнавання зовнішніх емоційних проявів; зменшення емоційної нестабільності.</w:t>
      </w:r>
    </w:p>
    <w:sectPr>
      <w:headerReference w:type="default" r:id="rId7"/>
      <w:type w:val="nextPage"/>
      <w:pgSz w:w="11906" w:h="16838"/>
      <w:pgMar w:left="1134" w:right="11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Georgia">
    <w:charset w:val="cc"/>
    <w:family w:val="roman"/>
    <w:pitch w:val="variable"/>
  </w:font>
  <w:font w:name="Arial">
    <w:charset w:val="01"/>
    <w:family w:val="swiss"/>
    <w:pitch w:val="variable"/>
  </w:font>
  <w:font w:name="Courier New">
    <w:charset w:val="01"/>
    <w:family w:val="modern"/>
    <w:pitch w:val="fixed"/>
  </w:font>
  <w:font w:name="Noto Sans Symbols">
    <w:charset w:val="01"/>
    <w:family w:val="auto"/>
    <w:pitch w:val="default"/>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fldChar w:fldCharType="begin"/>
    </w:r>
    <w:r>
      <w:rPr/>
      <w:instrText> PAGE </w:instrText>
    </w:r>
    <w:r>
      <w:rPr/>
      <w:fldChar w:fldCharType="separate"/>
    </w:r>
    <w:r>
      <w:rPr/>
      <w:t>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right"/>
      <w:rPr/>
    </w:pPr>
    <w:r>
      <w:rPr/>
      <w:fldChar w:fldCharType="begin"/>
    </w:r>
    <w:r>
      <w:rPr/>
      <w:instrText> PAGE </w:instrText>
    </w:r>
    <w:r>
      <w:rPr/>
      <w:fldChar w:fldCharType="separate"/>
    </w:r>
    <w:r>
      <w:rPr/>
      <w:t>51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right"/>
      <w:rPr/>
    </w:pPr>
    <w:r>
      <w:rPr/>
      <w:fldChar w:fldCharType="begin"/>
    </w:r>
    <w:r>
      <w:rPr/>
      <w:instrText> PAGE </w:instrText>
    </w:r>
    <w:r>
      <w:rPr/>
      <w:fldChar w:fldCharType="separate"/>
    </w:r>
    <w:r>
      <w:rPr/>
      <w:t>54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29" w:hanging="360"/>
      </w:pPr>
      <w:rPr>
        <w:rFonts w:ascii="Arial" w:hAnsi="Arial" w:cs="Arial" w:hint="default"/>
        <w:sz w:val="24"/>
        <w:b w:val="false"/>
        <w:szCs w:val="28"/>
        <w:rFonts w:cs="Aria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Noto Sans Symbols" w:hAnsi="Noto Sans Symbols" w:cs="Noto Sans Symbols" w:hint="default"/>
        <w:rFonts w:cs="Noto Sans Symbols"/>
      </w:rPr>
    </w:lvl>
    <w:lvl w:ilvl="3">
      <w:start w:val="1"/>
      <w:numFmt w:val="bullet"/>
      <w:lvlText w:val="●"/>
      <w:lvlJc w:val="left"/>
      <w:pPr>
        <w:ind w:left="3589" w:hanging="360"/>
      </w:pPr>
      <w:rPr>
        <w:rFonts w:ascii="Noto Sans Symbols" w:hAnsi="Noto Sans Symbols" w:cs="Noto Sans Symbols" w:hint="default"/>
        <w:rFonts w:cs="Noto Sans Symbols"/>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Noto Sans Symbols" w:hAnsi="Noto Sans Symbols" w:cs="Noto Sans Symbols" w:hint="default"/>
        <w:rFonts w:cs="Noto Sans Symbols"/>
      </w:rPr>
    </w:lvl>
    <w:lvl w:ilvl="6">
      <w:start w:val="1"/>
      <w:numFmt w:val="bullet"/>
      <w:lvlText w:val="●"/>
      <w:lvlJc w:val="left"/>
      <w:pPr>
        <w:ind w:left="5749" w:hanging="360"/>
      </w:pPr>
      <w:rPr>
        <w:rFonts w:ascii="Noto Sans Symbols" w:hAnsi="Noto Sans Symbols" w:cs="Noto Sans Symbols" w:hint="default"/>
        <w:rFonts w:cs="Noto Sans Symbols"/>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Noto Sans Symbols" w:hAnsi="Noto Sans Symbols" w:cs="Noto Sans Symbols" w:hint="default"/>
        <w:rFonts w:cs="Noto Sans Symbols"/>
      </w:r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0"/>
      <w:numFmt w:val="bullet"/>
      <w:lvlText w:val="-"/>
      <w:lvlJc w:val="left"/>
      <w:pPr>
        <w:ind w:left="1080" w:hanging="360"/>
      </w:pPr>
      <w:rPr>
        <w:rFonts w:ascii="Times New Roman" w:hAnsi="Times New Roman" w:cs="Times New Roman" w:hint="default"/>
        <w:sz w:val="28"/>
        <w:b w:val="false"/>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4">
    <w:lvl w:ilvl="0">
      <w:start w:val="1"/>
      <w:numFmt w:val="decimal"/>
      <w:lvlText w:val="%1."/>
      <w:lvlJc w:val="left"/>
      <w:pPr>
        <w:ind w:left="420" w:hanging="420"/>
      </w:pPr>
    </w:lvl>
    <w:lvl w:ilvl="1">
      <w:start w:val="1"/>
      <w:numFmt w:val="decimal"/>
      <w:lvlText w:val="%1.%2."/>
      <w:lvlJc w:val="left"/>
      <w:pPr>
        <w:ind w:left="720" w:hanging="720"/>
      </w:pPr>
      <w:rPr>
        <w:sz w:val="24"/>
        <w:b w:val="false"/>
        <w:szCs w:val="28"/>
        <w:rFonts w:ascii="Times New Roman" w:hAnsi="Times New Roman" w:eastAsia="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lvl w:ilvl="0">
      <w:start w:val="2"/>
      <w:numFmt w:val="bullet"/>
      <w:lvlText w:val="-"/>
      <w:lvlJc w:val="left"/>
      <w:pPr>
        <w:ind w:left="1069" w:hanging="360"/>
      </w:pPr>
      <w:rPr>
        <w:rFonts w:ascii="Times New Roman" w:hAnsi="Times New Roman" w:cs="Times New Roman" w:hint="default"/>
        <w:sz w:val="24"/>
        <w:b w:val="false"/>
        <w:szCs w:val="28"/>
        <w:rFonts w:cs="Times New Roman"/>
      </w:rPr>
    </w:lvl>
    <w:lvl w:ilvl="1">
      <w:start w:val="1"/>
      <w:numFmt w:val="bullet"/>
      <w:lvlText w:val="o"/>
      <w:lvlJc w:val="left"/>
      <w:pPr>
        <w:ind w:left="1789" w:hanging="360"/>
      </w:pPr>
      <w:rPr>
        <w:rFonts w:ascii="Courier New" w:hAnsi="Courier New" w:cs="Courier New" w:hint="default"/>
        <w:rFonts w:cs="Courier New"/>
      </w:rPr>
    </w:lvl>
    <w:lvl w:ilvl="2">
      <w:start w:val="1"/>
      <w:numFmt w:val="bullet"/>
      <w:lvlText w:val="▪"/>
      <w:lvlJc w:val="left"/>
      <w:pPr>
        <w:ind w:left="2509" w:hanging="360"/>
      </w:pPr>
      <w:rPr>
        <w:rFonts w:ascii="Noto Sans Symbols" w:hAnsi="Noto Sans Symbols" w:cs="Noto Sans Symbols" w:hint="default"/>
        <w:rFonts w:cs="Noto Sans Symbols"/>
      </w:rPr>
    </w:lvl>
    <w:lvl w:ilvl="3">
      <w:start w:val="1"/>
      <w:numFmt w:val="bullet"/>
      <w:lvlText w:val="●"/>
      <w:lvlJc w:val="left"/>
      <w:pPr>
        <w:ind w:left="3229" w:hanging="360"/>
      </w:pPr>
      <w:rPr>
        <w:rFonts w:ascii="Noto Sans Symbols" w:hAnsi="Noto Sans Symbols" w:cs="Noto Sans Symbols" w:hint="default"/>
        <w:rFonts w:cs="Noto Sans Symbols"/>
      </w:rPr>
    </w:lvl>
    <w:lvl w:ilvl="4">
      <w:start w:val="1"/>
      <w:numFmt w:val="bullet"/>
      <w:lvlText w:val="o"/>
      <w:lvlJc w:val="left"/>
      <w:pPr>
        <w:ind w:left="3949" w:hanging="360"/>
      </w:pPr>
      <w:rPr>
        <w:rFonts w:ascii="Courier New" w:hAnsi="Courier New" w:cs="Courier New" w:hint="default"/>
        <w:rFonts w:cs="Courier New"/>
      </w:rPr>
    </w:lvl>
    <w:lvl w:ilvl="5">
      <w:start w:val="1"/>
      <w:numFmt w:val="bullet"/>
      <w:lvlText w:val="▪"/>
      <w:lvlJc w:val="left"/>
      <w:pPr>
        <w:ind w:left="4669" w:hanging="360"/>
      </w:pPr>
      <w:rPr>
        <w:rFonts w:ascii="Noto Sans Symbols" w:hAnsi="Noto Sans Symbols" w:cs="Noto Sans Symbols" w:hint="default"/>
        <w:rFonts w:cs="Noto Sans Symbols"/>
      </w:rPr>
    </w:lvl>
    <w:lvl w:ilvl="6">
      <w:start w:val="1"/>
      <w:numFmt w:val="bullet"/>
      <w:lvlText w:val="●"/>
      <w:lvlJc w:val="left"/>
      <w:pPr>
        <w:ind w:left="5389" w:hanging="360"/>
      </w:pPr>
      <w:rPr>
        <w:rFonts w:ascii="Noto Sans Symbols" w:hAnsi="Noto Sans Symbols" w:cs="Noto Sans Symbols" w:hint="default"/>
        <w:rFonts w:cs="Noto Sans Symbols"/>
      </w:rPr>
    </w:lvl>
    <w:lvl w:ilvl="7">
      <w:start w:val="1"/>
      <w:numFmt w:val="bullet"/>
      <w:lvlText w:val="o"/>
      <w:lvlJc w:val="left"/>
      <w:pPr>
        <w:ind w:left="6109" w:hanging="360"/>
      </w:pPr>
      <w:rPr>
        <w:rFonts w:ascii="Courier New" w:hAnsi="Courier New" w:cs="Courier New" w:hint="default"/>
        <w:rFonts w:cs="Courier New"/>
      </w:rPr>
    </w:lvl>
    <w:lvl w:ilvl="8">
      <w:start w:val="1"/>
      <w:numFmt w:val="bullet"/>
      <w:lvlText w:val="▪"/>
      <w:lvlJc w:val="left"/>
      <w:pPr>
        <w:ind w:left="6829" w:hanging="360"/>
      </w:pPr>
      <w:rPr>
        <w:rFonts w:ascii="Noto Sans Symbols" w:hAnsi="Noto Sans Symbols" w:cs="Noto Sans Symbols" w:hint="default"/>
        <w:rFonts w:cs="Noto Sans Symbol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 w:val="24"/>
        <w:szCs w:val="24"/>
        <w:lang w:val="ru-UA" w:eastAsia="zh-CN" w:bidi="hi-IN"/>
      </w:rPr>
    </w:rPrDefault>
    <w:pPrDefault>
      <w:pPr/>
    </w:pPrDefault>
  </w:docDefaults>
  <w:style w:type="paragraph" w:styleId="Normal" w:default="1">
    <w:name w:val="Normal"/>
    <w:qFormat/>
    <w:rsid w:val="00f930ac"/>
    <w:pPr>
      <w:widowControl/>
      <w:bidi w:val="0"/>
      <w:jc w:val="left"/>
    </w:pPr>
    <w:rPr>
      <w:rFonts w:ascii="Times New Roman" w:hAnsi="Times New Roman" w:eastAsia="Times New Roman" w:cs="Times New Roman"/>
      <w:color w:val="auto"/>
      <w:kern w:val="0"/>
      <w:sz w:val="24"/>
      <w:szCs w:val="24"/>
      <w:lang w:val="ru-UA" w:eastAsia="ru-RU" w:bidi="ar-SA"/>
    </w:rPr>
  </w:style>
  <w:style w:type="paragraph" w:styleId="1">
    <w:name w:val="Heading 1"/>
    <w:basedOn w:val="Normal"/>
    <w:next w:val="Normal"/>
    <w:uiPriority w:val="9"/>
    <w:qFormat/>
    <w:pPr>
      <w:keepNext w:val="true"/>
      <w:keepLines/>
      <w:spacing w:before="240" w:after="0"/>
      <w:outlineLvl w:val="0"/>
    </w:pPr>
    <w:rPr>
      <w:rFonts w:ascii="Calibri Light" w:hAnsi="Calibri Light" w:eastAsia="" w:cs="Mangal" w:asciiTheme="majorHAnsi" w:eastAsiaTheme="majorEastAsia" w:hAnsiTheme="majorHAnsi"/>
      <w:color w:val="2F5496" w:themeColor="accent1" w:themeShade="bf"/>
      <w:sz w:val="32"/>
      <w:szCs w:val="29"/>
    </w:rPr>
  </w:style>
  <w:style w:type="paragraph" w:styleId="2">
    <w:name w:val="Heading 2"/>
    <w:basedOn w:val="Normal"/>
    <w:next w:val="Normal"/>
    <w:uiPriority w:val="9"/>
    <w:unhideWhenUsed/>
    <w:qFormat/>
    <w:pPr>
      <w:keepNext w:val="true"/>
      <w:keepLines/>
      <w:spacing w:before="40" w:after="0"/>
      <w:outlineLvl w:val="1"/>
    </w:pPr>
    <w:rPr>
      <w:rFonts w:ascii="Calibri Light" w:hAnsi="Calibri Light" w:eastAsia="" w:cs="Mangal" w:asciiTheme="majorHAnsi" w:eastAsiaTheme="majorEastAsia" w:hAnsiTheme="majorHAnsi"/>
      <w:color w:val="2F5496" w:themeColor="accent1" w:themeShade="bf"/>
      <w:sz w:val="26"/>
      <w:szCs w:val="23"/>
    </w:rPr>
  </w:style>
  <w:style w:type="paragraph" w:styleId="3">
    <w:name w:val="Heading 3"/>
    <w:basedOn w:val="Normal"/>
    <w:next w:val="Normal"/>
    <w:link w:val="30"/>
    <w:uiPriority w:val="9"/>
    <w:semiHidden/>
    <w:unhideWhenUsed/>
    <w:qFormat/>
    <w:rsid w:val="00170764"/>
    <w:pPr>
      <w:keepNext w:val="true"/>
      <w:keepLines/>
      <w:spacing w:before="40" w:after="0"/>
      <w:outlineLvl w:val="2"/>
    </w:pPr>
    <w:rPr>
      <w:rFonts w:ascii="Calibri Light" w:hAnsi="Calibri Light" w:eastAsia="" w:cs="Mangal" w:asciiTheme="majorHAnsi" w:eastAsiaTheme="majorEastAsia" w:hAnsiTheme="majorHAnsi"/>
      <w:color w:val="1F3763" w:themeColor="accent1" w:themeShade="7f"/>
      <w:szCs w:val="21"/>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paragraph" w:styleId="8">
    <w:name w:val="Heading 8"/>
    <w:basedOn w:val="Normal"/>
    <w:next w:val="Normal"/>
    <w:link w:val="80"/>
    <w:uiPriority w:val="9"/>
    <w:unhideWhenUsed/>
    <w:qFormat/>
    <w:rsid w:val="00f930ac"/>
    <w:pPr>
      <w:widowControl w:val="false"/>
      <w:suppressAutoHyphens w:val="true"/>
      <w:spacing w:before="240" w:after="60"/>
      <w:outlineLvl w:val="7"/>
    </w:pPr>
    <w:rPr>
      <w:rFonts w:ascii="Calibri" w:hAnsi="Calibri" w:cs="Mangal"/>
      <w:i/>
      <w:iCs/>
      <w:kern w:val="2"/>
      <w:szCs w:val="21"/>
      <w:lang w:val="uk-UA" w:eastAsia="hi-IN" w:bidi="hi-IN"/>
    </w:rPr>
  </w:style>
  <w:style w:type="paragraph" w:styleId="9">
    <w:name w:val="Heading 9"/>
    <w:basedOn w:val="Normal"/>
    <w:next w:val="Normal"/>
    <w:link w:val="90"/>
    <w:uiPriority w:val="9"/>
    <w:unhideWhenUsed/>
    <w:qFormat/>
    <w:rsid w:val="005d6091"/>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ps" w:customStyle="1">
    <w:name w:val="hps"/>
    <w:basedOn w:val="DefaultParagraphFont"/>
    <w:qFormat/>
    <w:rPr/>
  </w:style>
  <w:style w:type="character" w:styleId="Appleconvertedspace" w:customStyle="1">
    <w:name w:val="apple-converted-space"/>
    <w:basedOn w:val="DefaultParagraphFont"/>
    <w:qFormat/>
    <w:rPr/>
  </w:style>
  <w:style w:type="character" w:styleId="ListLabel10" w:customStyle="1">
    <w:name w:val="ListLabel 10"/>
    <w:qFormat/>
    <w:rPr>
      <w:rFonts w:ascii="Times New Roman" w:hAnsi="Times New Roman" w:cs="Times New Roman"/>
      <w:sz w:val="28"/>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cs="Symbol"/>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ascii="Times New Roman" w:hAnsi="Times New Roman" w:cs="Arial"/>
      <w:sz w:val="28"/>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cs="Symbol"/>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Strong">
    <w:name w:val="Strong"/>
    <w:basedOn w:val="DefaultParagraphFont"/>
    <w:qFormat/>
    <w:rPr>
      <w:b/>
      <w:bCs/>
    </w:rPr>
  </w:style>
  <w:style w:type="character" w:styleId="ListLabel28" w:customStyle="1">
    <w:name w:val="ListLabel 28"/>
    <w:qFormat/>
    <w:rPr>
      <w:rFonts w:ascii="Times New Roman" w:hAnsi="Times New Roman" w:cs="Times New Roman"/>
      <w:sz w:val="28"/>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cs="Symbol"/>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ListLabel34" w:customStyle="1">
    <w:name w:val="ListLabel 34"/>
    <w:qFormat/>
    <w:rPr>
      <w:rFonts w:cs="Symbol"/>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ascii="Times New Roman" w:hAnsi="Times New Roman" w:cs="Arial"/>
      <w:sz w:val="28"/>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Symbol"/>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Style6" w:customStyle="1">
    <w:name w:val="Нижний колонтитул Знак"/>
    <w:basedOn w:val="DefaultParagraphFont"/>
    <w:link w:val="ac"/>
    <w:uiPriority w:val="99"/>
    <w:qFormat/>
    <w:rsid w:val="007362cf"/>
    <w:rPr>
      <w:rFonts w:cs="Mangal"/>
      <w:szCs w:val="21"/>
    </w:rPr>
  </w:style>
  <w:style w:type="character" w:styleId="31" w:customStyle="1">
    <w:name w:val="Заголовок 3 Знак"/>
    <w:basedOn w:val="DefaultParagraphFont"/>
    <w:link w:val="3"/>
    <w:uiPriority w:val="9"/>
    <w:semiHidden/>
    <w:qFormat/>
    <w:rsid w:val="00170764"/>
    <w:rPr>
      <w:rFonts w:ascii="Calibri Light" w:hAnsi="Calibri Light" w:eastAsia="" w:cs="Mangal" w:asciiTheme="majorHAnsi" w:eastAsiaTheme="majorEastAsia" w:hAnsiTheme="majorHAnsi"/>
      <w:color w:val="1F3763" w:themeColor="accent1" w:themeShade="7f"/>
      <w:szCs w:val="21"/>
    </w:rPr>
  </w:style>
  <w:style w:type="character" w:styleId="Style7">
    <w:name w:val="Гіперпосилання"/>
    <w:basedOn w:val="DefaultParagraphFont"/>
    <w:uiPriority w:val="99"/>
    <w:unhideWhenUsed/>
    <w:rsid w:val="00170764"/>
    <w:rPr>
      <w:color w:val="0563C1" w:themeColor="hyperlink"/>
      <w:u w:val="single"/>
    </w:rPr>
  </w:style>
  <w:style w:type="character" w:styleId="Longtext" w:customStyle="1">
    <w:name w:val="long_text"/>
    <w:basedOn w:val="DefaultParagraphFont"/>
    <w:qFormat/>
    <w:rsid w:val="001a25d0"/>
    <w:rPr/>
  </w:style>
  <w:style w:type="character" w:styleId="21" w:customStyle="1">
    <w:name w:val="Цитата 2 Знак"/>
    <w:basedOn w:val="DefaultParagraphFont"/>
    <w:link w:val="21"/>
    <w:uiPriority w:val="29"/>
    <w:qFormat/>
    <w:rsid w:val="003a1de4"/>
    <w:rPr>
      <w:rFonts w:ascii="Times New Roman" w:hAnsi="Times New Roman" w:eastAsia="Times New Roman" w:cs="Times New Roman"/>
      <w:i/>
      <w:iCs/>
      <w:color w:val="404040" w:themeColor="text1" w:themeTint="bf"/>
      <w:kern w:val="0"/>
      <w:lang w:val="ru-UA" w:eastAsia="ru-RU" w:bidi="ar-SA"/>
    </w:rPr>
  </w:style>
  <w:style w:type="character" w:styleId="IntenseEmphasis">
    <w:name w:val="Intense Emphasis"/>
    <w:basedOn w:val="DefaultParagraphFont"/>
    <w:uiPriority w:val="21"/>
    <w:qFormat/>
    <w:rsid w:val="003a1de4"/>
    <w:rPr>
      <w:i/>
      <w:iCs/>
      <w:color w:val="4472C4" w:themeColor="accent1"/>
    </w:rPr>
  </w:style>
  <w:style w:type="character" w:styleId="22" w:customStyle="1">
    <w:name w:val="Основной текст 2 Знак"/>
    <w:basedOn w:val="DefaultParagraphFont"/>
    <w:link w:val="23"/>
    <w:uiPriority w:val="99"/>
    <w:semiHidden/>
    <w:qFormat/>
    <w:rsid w:val="00f930ac"/>
    <w:rPr>
      <w:rFonts w:ascii="Times New Roman" w:hAnsi="Times New Roman" w:eastAsia="WenQuanYi Zen Hei" w:cs="Mangal"/>
      <w:kern w:val="2"/>
      <w:szCs w:val="21"/>
      <w:lang w:eastAsia="hi-IN"/>
    </w:rPr>
  </w:style>
  <w:style w:type="character" w:styleId="81" w:customStyle="1">
    <w:name w:val="Заголовок 8 Знак"/>
    <w:basedOn w:val="DefaultParagraphFont"/>
    <w:link w:val="8"/>
    <w:uiPriority w:val="9"/>
    <w:qFormat/>
    <w:rsid w:val="00f930ac"/>
    <w:rPr>
      <w:rFonts w:ascii="Calibri" w:hAnsi="Calibri" w:eastAsia="Times New Roman" w:cs="Mangal"/>
      <w:i/>
      <w:iCs/>
      <w:kern w:val="2"/>
      <w:szCs w:val="21"/>
      <w:lang w:eastAsia="hi-IN"/>
    </w:rPr>
  </w:style>
  <w:style w:type="character" w:styleId="Z" w:customStyle="1">
    <w:name w:val="z-Начало формы Знак"/>
    <w:basedOn w:val="DefaultParagraphFont"/>
    <w:link w:val="z-"/>
    <w:uiPriority w:val="99"/>
    <w:semiHidden/>
    <w:qFormat/>
    <w:rsid w:val="00d571dd"/>
    <w:rPr>
      <w:rFonts w:ascii="Arial" w:hAnsi="Arial" w:eastAsia="Times New Roman" w:cs="Arial"/>
      <w:vanish/>
      <w:kern w:val="0"/>
      <w:sz w:val="16"/>
      <w:szCs w:val="16"/>
      <w:lang w:val="ru-UA" w:eastAsia="ru-RU" w:bidi="ar-SA"/>
    </w:rPr>
  </w:style>
  <w:style w:type="character" w:styleId="Z1" w:customStyle="1">
    <w:name w:val="z-Конец формы Знак"/>
    <w:basedOn w:val="DefaultParagraphFont"/>
    <w:link w:val="z-1"/>
    <w:uiPriority w:val="99"/>
    <w:semiHidden/>
    <w:qFormat/>
    <w:rsid w:val="00d571dd"/>
    <w:rPr>
      <w:rFonts w:ascii="Arial" w:hAnsi="Arial" w:eastAsia="Times New Roman" w:cs="Arial"/>
      <w:vanish/>
      <w:kern w:val="0"/>
      <w:sz w:val="16"/>
      <w:szCs w:val="16"/>
      <w:lang w:val="ru-UA" w:eastAsia="ru-RU" w:bidi="ar-SA"/>
    </w:rPr>
  </w:style>
  <w:style w:type="character" w:styleId="91" w:customStyle="1">
    <w:name w:val="Заголовок 9 Знак"/>
    <w:basedOn w:val="DefaultParagraphFont"/>
    <w:link w:val="9"/>
    <w:uiPriority w:val="9"/>
    <w:qFormat/>
    <w:rsid w:val="005d6091"/>
    <w:rPr>
      <w:rFonts w:ascii="Calibri Light" w:hAnsi="Calibri Light" w:eastAsia="" w:cs="" w:asciiTheme="majorHAnsi" w:cstheme="majorBidi" w:eastAsiaTheme="majorEastAsia" w:hAnsiTheme="majorHAnsi"/>
      <w:i/>
      <w:iCs/>
      <w:color w:val="272727" w:themeColor="text1" w:themeTint="d8"/>
      <w:kern w:val="0"/>
      <w:sz w:val="21"/>
      <w:szCs w:val="21"/>
      <w:lang w:val="ru-UA" w:eastAsia="ru-RU" w:bidi="ar-SA"/>
    </w:rPr>
  </w:style>
  <w:style w:type="character" w:styleId="ListLabel46">
    <w:name w:val="ListLabel 46"/>
    <w:qFormat/>
    <w:rPr>
      <w:rFonts w:ascii="Times New Roman" w:hAnsi="Times New Roman" w:eastAsia="Arial" w:cs="Arial"/>
      <w:b w:val="false"/>
      <w:sz w:val="24"/>
      <w:szCs w:val="28"/>
    </w:rPr>
  </w:style>
  <w:style w:type="character" w:styleId="ListLabel47">
    <w:name w:val="ListLabel 47"/>
    <w:qFormat/>
    <w:rPr>
      <w:rFonts w:eastAsia="Courier New" w:cs="Courier New"/>
    </w:rPr>
  </w:style>
  <w:style w:type="character" w:styleId="ListLabel48">
    <w:name w:val="ListLabel 48"/>
    <w:qFormat/>
    <w:rPr>
      <w:rFonts w:eastAsia="Noto Sans Symbols" w:cs="Noto Sans Symbols"/>
    </w:rPr>
  </w:style>
  <w:style w:type="character" w:styleId="ListLabel49">
    <w:name w:val="ListLabel 49"/>
    <w:qFormat/>
    <w:rPr>
      <w:rFonts w:eastAsia="Noto Sans Symbols" w:cs="Noto Sans Symbols"/>
    </w:rPr>
  </w:style>
  <w:style w:type="character" w:styleId="ListLabel50">
    <w:name w:val="ListLabel 50"/>
    <w:qFormat/>
    <w:rPr>
      <w:rFonts w:eastAsia="Courier New" w:cs="Courier New"/>
    </w:rPr>
  </w:style>
  <w:style w:type="character" w:styleId="ListLabel51">
    <w:name w:val="ListLabel 51"/>
    <w:qFormat/>
    <w:rPr>
      <w:rFonts w:eastAsia="Noto Sans Symbols" w:cs="Noto Sans Symbols"/>
    </w:rPr>
  </w:style>
  <w:style w:type="character" w:styleId="ListLabel52">
    <w:name w:val="ListLabel 52"/>
    <w:qFormat/>
    <w:rPr>
      <w:rFonts w:eastAsia="Noto Sans Symbols" w:cs="Noto Sans Symbols"/>
    </w:rPr>
  </w:style>
  <w:style w:type="character" w:styleId="ListLabel53">
    <w:name w:val="ListLabel 53"/>
    <w:qFormat/>
    <w:rPr>
      <w:rFonts w:eastAsia="Courier New" w:cs="Courier New"/>
    </w:rPr>
  </w:style>
  <w:style w:type="character" w:styleId="ListLabel54">
    <w:name w:val="ListLabel 54"/>
    <w:qFormat/>
    <w:rPr>
      <w:rFonts w:eastAsia="Noto Sans Symbols" w:cs="Noto Sans Symbols"/>
    </w:rPr>
  </w:style>
  <w:style w:type="character" w:styleId="ListLabel55">
    <w:name w:val="ListLabel 55"/>
    <w:qFormat/>
    <w:rPr>
      <w:rFonts w:eastAsia="Times New Roman" w:cs="Times New Roman"/>
    </w:rPr>
  </w:style>
  <w:style w:type="character" w:styleId="ListLabel56">
    <w:name w:val="ListLabel 56"/>
    <w:qFormat/>
    <w:rPr>
      <w:rFonts w:ascii="Times New Roman" w:hAnsi="Times New Roman" w:eastAsia="Times New Roman" w:cs="Times New Roman"/>
      <w:b w:val="false"/>
      <w:sz w:val="28"/>
    </w:rPr>
  </w:style>
  <w:style w:type="character" w:styleId="ListLabel57">
    <w:name w:val="ListLabel 57"/>
    <w:qFormat/>
    <w:rPr>
      <w:rFonts w:eastAsia="Courier New" w:cs="Courier New"/>
    </w:rPr>
  </w:style>
  <w:style w:type="character" w:styleId="ListLabel58">
    <w:name w:val="ListLabel 58"/>
    <w:qFormat/>
    <w:rPr>
      <w:rFonts w:eastAsia="Noto Sans Symbols" w:cs="Noto Sans Symbols"/>
    </w:rPr>
  </w:style>
  <w:style w:type="character" w:styleId="ListLabel59">
    <w:name w:val="ListLabel 59"/>
    <w:qFormat/>
    <w:rPr>
      <w:rFonts w:eastAsia="Noto Sans Symbols" w:cs="Noto Sans Symbols"/>
    </w:rPr>
  </w:style>
  <w:style w:type="character" w:styleId="ListLabel60">
    <w:name w:val="ListLabel 60"/>
    <w:qFormat/>
    <w:rPr>
      <w:rFonts w:eastAsia="Courier New" w:cs="Courier New"/>
    </w:rPr>
  </w:style>
  <w:style w:type="character" w:styleId="ListLabel61">
    <w:name w:val="ListLabel 61"/>
    <w:qFormat/>
    <w:rPr>
      <w:rFonts w:eastAsia="Noto Sans Symbols" w:cs="Noto Sans Symbols"/>
    </w:rPr>
  </w:style>
  <w:style w:type="character" w:styleId="ListLabel62">
    <w:name w:val="ListLabel 62"/>
    <w:qFormat/>
    <w:rPr>
      <w:rFonts w:eastAsia="Noto Sans Symbols" w:cs="Noto Sans Symbols"/>
    </w:rPr>
  </w:style>
  <w:style w:type="character" w:styleId="ListLabel63">
    <w:name w:val="ListLabel 63"/>
    <w:qFormat/>
    <w:rPr>
      <w:rFonts w:eastAsia="Courier New" w:cs="Courier New"/>
    </w:rPr>
  </w:style>
  <w:style w:type="character" w:styleId="ListLabel64">
    <w:name w:val="ListLabel 64"/>
    <w:qFormat/>
    <w:rPr>
      <w:rFonts w:eastAsia="Noto Sans Symbols" w:cs="Noto Sans Symbols"/>
    </w:rPr>
  </w:style>
  <w:style w:type="character" w:styleId="ListLabel65">
    <w:name w:val="ListLabel 65"/>
    <w:qFormat/>
    <w:rPr>
      <w:rFonts w:ascii="Times New Roman" w:hAnsi="Times New Roman" w:eastAsia="Times New Roman" w:cs="Times New Roman"/>
      <w:b w:val="false"/>
      <w:sz w:val="24"/>
      <w:szCs w:val="28"/>
    </w:rPr>
  </w:style>
  <w:style w:type="character" w:styleId="ListLabel66">
    <w:name w:val="ListLabel 66"/>
    <w:qFormat/>
    <w:rPr>
      <w:rFonts w:ascii="Times New Roman" w:hAnsi="Times New Roman" w:eastAsia="Times New Roman" w:cs="Times New Roman"/>
      <w:b w:val="false"/>
      <w:sz w:val="24"/>
      <w:szCs w:val="28"/>
    </w:rPr>
  </w:style>
  <w:style w:type="character" w:styleId="ListLabel67">
    <w:name w:val="ListLabel 67"/>
    <w:qFormat/>
    <w:rPr>
      <w:rFonts w:eastAsia="Courier New" w:cs="Courier New"/>
    </w:rPr>
  </w:style>
  <w:style w:type="character" w:styleId="ListLabel68">
    <w:name w:val="ListLabel 68"/>
    <w:qFormat/>
    <w:rPr>
      <w:rFonts w:eastAsia="Noto Sans Symbols" w:cs="Noto Sans Symbols"/>
    </w:rPr>
  </w:style>
  <w:style w:type="character" w:styleId="ListLabel69">
    <w:name w:val="ListLabel 69"/>
    <w:qFormat/>
    <w:rPr>
      <w:rFonts w:eastAsia="Noto Sans Symbols" w:cs="Noto Sans Symbols"/>
    </w:rPr>
  </w:style>
  <w:style w:type="character" w:styleId="ListLabel70">
    <w:name w:val="ListLabel 70"/>
    <w:qFormat/>
    <w:rPr>
      <w:rFonts w:eastAsia="Courier New" w:cs="Courier New"/>
    </w:rPr>
  </w:style>
  <w:style w:type="character" w:styleId="ListLabel71">
    <w:name w:val="ListLabel 71"/>
    <w:qFormat/>
    <w:rPr>
      <w:rFonts w:eastAsia="Noto Sans Symbols" w:cs="Noto Sans Symbols"/>
    </w:rPr>
  </w:style>
  <w:style w:type="character" w:styleId="ListLabel72">
    <w:name w:val="ListLabel 72"/>
    <w:qFormat/>
    <w:rPr>
      <w:rFonts w:eastAsia="Noto Sans Symbols" w:cs="Noto Sans Symbols"/>
    </w:rPr>
  </w:style>
  <w:style w:type="character" w:styleId="ListLabel73">
    <w:name w:val="ListLabel 73"/>
    <w:qFormat/>
    <w:rPr>
      <w:rFonts w:eastAsia="Courier New" w:cs="Courier New"/>
    </w:rPr>
  </w:style>
  <w:style w:type="character" w:styleId="ListLabel74">
    <w:name w:val="ListLabel 74"/>
    <w:qFormat/>
    <w:rPr>
      <w:rFonts w:eastAsia="Noto Sans Symbols" w:cs="Noto Sans Symbols"/>
    </w:rPr>
  </w:style>
  <w:style w:type="character" w:styleId="Style8">
    <w:name w:val="Посилання покажчика"/>
    <w:qFormat/>
    <w:rPr/>
  </w:style>
  <w:style w:type="paragraph" w:styleId="Style9">
    <w:name w:val="Заголовок"/>
    <w:basedOn w:val="Normal"/>
    <w:next w:val="Style10"/>
    <w:qFormat/>
    <w:pPr>
      <w:keepNext w:val="true"/>
      <w:spacing w:before="240" w:after="120"/>
    </w:pPr>
    <w:rPr>
      <w:rFonts w:ascii="Liberation Sans" w:hAnsi="Liberation Sans" w:eastAsia="Microsoft YaHei"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style>
  <w:style w:type="paragraph" w:styleId="Style12">
    <w:name w:val="Caption"/>
    <w:basedOn w:val="Normal"/>
    <w:qFormat/>
    <w:pPr>
      <w:suppressLineNumbers/>
      <w:spacing w:before="120" w:after="120"/>
    </w:pPr>
    <w:rPr>
      <w:rFonts w:cs="Lucida Sans"/>
      <w:i/>
      <w:iCs/>
      <w:sz w:val="24"/>
      <w:szCs w:val="24"/>
    </w:rPr>
  </w:style>
  <w:style w:type="paragraph" w:styleId="Style13" w:customStyle="1">
    <w:name w:val="Покажчик"/>
    <w:basedOn w:val="Normal"/>
    <w:qFormat/>
    <w:pPr>
      <w:suppressLineNumbers/>
    </w:pPr>
    <w:rPr/>
  </w:style>
  <w:style w:type="paragraph" w:styleId="Normal1" w:default="1">
    <w:name w:val="LO-normal"/>
    <w:qFormat/>
    <w:pPr>
      <w:widowControl/>
      <w:bidi w:val="0"/>
      <w:jc w:val="left"/>
    </w:pPr>
    <w:rPr>
      <w:rFonts w:ascii="Calibri" w:hAnsi="Calibri" w:eastAsia="NSimSun" w:cs="Lucida Sans"/>
      <w:color w:val="auto"/>
      <w:kern w:val="0"/>
      <w:sz w:val="24"/>
      <w:szCs w:val="24"/>
      <w:lang w:val="ru-UA" w:eastAsia="zh-CN" w:bidi="hi-IN"/>
    </w:rPr>
  </w:style>
  <w:style w:type="paragraph" w:styleId="Style14">
    <w:name w:val="Title"/>
    <w:basedOn w:val="Normal"/>
    <w:next w:val="Style10"/>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ListParagraph">
    <w:name w:val="List Paragraph"/>
    <w:basedOn w:val="Normal"/>
    <w:qFormat/>
    <w:pPr>
      <w:spacing w:before="0" w:after="0"/>
      <w:ind w:left="720" w:hanging="0"/>
      <w:contextualSpacing/>
    </w:pPr>
    <w:rPr>
      <w:rFonts w:cs="Mangal"/>
      <w:szCs w:val="21"/>
    </w:rPr>
  </w:style>
  <w:style w:type="paragraph" w:styleId="NormalWeb">
    <w:name w:val="Normal (Web)"/>
    <w:basedOn w:val="Normal"/>
    <w:uiPriority w:val="99"/>
    <w:qFormat/>
    <w:pPr>
      <w:spacing w:beforeAutospacing="1" w:afterAutospacing="1"/>
    </w:pPr>
    <w:rPr/>
  </w:style>
  <w:style w:type="paragraph" w:styleId="Style15">
    <w:name w:val="Header"/>
    <w:basedOn w:val="Normal"/>
    <w:pPr>
      <w:suppressLineNumbers/>
      <w:tabs>
        <w:tab w:val="clear" w:pos="720"/>
        <w:tab w:val="center" w:pos="4819" w:leader="none"/>
        <w:tab w:val="right" w:pos="9638" w:leader="none"/>
      </w:tabs>
    </w:pPr>
    <w:rPr/>
  </w:style>
  <w:style w:type="paragraph" w:styleId="Style16">
    <w:name w:val="Footer"/>
    <w:basedOn w:val="Normal"/>
    <w:link w:val="ad"/>
    <w:uiPriority w:val="99"/>
    <w:unhideWhenUsed/>
    <w:rsid w:val="007362cf"/>
    <w:pPr>
      <w:tabs>
        <w:tab w:val="clear" w:pos="720"/>
        <w:tab w:val="center" w:pos="4513" w:leader="none"/>
        <w:tab w:val="right" w:pos="9026" w:leader="none"/>
      </w:tabs>
    </w:pPr>
    <w:rPr>
      <w:rFonts w:cs="Mangal"/>
      <w:szCs w:val="21"/>
    </w:rPr>
  </w:style>
  <w:style w:type="paragraph" w:styleId="TOCHeading">
    <w:name w:val="TOC Heading"/>
    <w:basedOn w:val="1"/>
    <w:next w:val="Normal"/>
    <w:uiPriority w:val="39"/>
    <w:unhideWhenUsed/>
    <w:qFormat/>
    <w:rsid w:val="00170764"/>
    <w:pPr>
      <w:spacing w:lineRule="auto" w:line="276" w:before="480" w:after="0"/>
    </w:pPr>
    <w:rPr>
      <w:rFonts w:cs="" w:cstheme="majorBidi"/>
      <w:b/>
      <w:bCs/>
      <w:sz w:val="28"/>
      <w:szCs w:val="28"/>
    </w:rPr>
  </w:style>
  <w:style w:type="paragraph" w:styleId="11">
    <w:name w:val="TOC 1"/>
    <w:basedOn w:val="Normal"/>
    <w:next w:val="Normal"/>
    <w:autoRedefine/>
    <w:uiPriority w:val="39"/>
    <w:unhideWhenUsed/>
    <w:rsid w:val="00170764"/>
    <w:pPr>
      <w:spacing w:before="120" w:after="0"/>
    </w:pPr>
    <w:rPr>
      <w:rFonts w:ascii="Calibri" w:hAnsi="Calibri" w:cs="Calibri" w:asciiTheme="minorHAnsi" w:cstheme="minorHAnsi" w:hAnsiTheme="minorHAnsi"/>
      <w:b/>
      <w:bCs/>
      <w:i/>
      <w:iCs/>
    </w:rPr>
  </w:style>
  <w:style w:type="paragraph" w:styleId="23">
    <w:name w:val="TOC 2"/>
    <w:basedOn w:val="Normal"/>
    <w:next w:val="Normal"/>
    <w:autoRedefine/>
    <w:uiPriority w:val="39"/>
    <w:unhideWhenUsed/>
    <w:rsid w:val="00170764"/>
    <w:pPr>
      <w:spacing w:before="120" w:after="0"/>
      <w:ind w:left="240" w:hanging="0"/>
    </w:pPr>
    <w:rPr>
      <w:rFonts w:ascii="Calibri" w:hAnsi="Calibri" w:cs="Calibri" w:asciiTheme="minorHAnsi" w:cstheme="minorHAnsi" w:hAnsiTheme="minorHAnsi"/>
      <w:b/>
      <w:bCs/>
      <w:sz w:val="22"/>
      <w:szCs w:val="22"/>
    </w:rPr>
  </w:style>
  <w:style w:type="paragraph" w:styleId="32">
    <w:name w:val="TOC 3"/>
    <w:basedOn w:val="Normal"/>
    <w:next w:val="Normal"/>
    <w:autoRedefine/>
    <w:uiPriority w:val="39"/>
    <w:semiHidden/>
    <w:unhideWhenUsed/>
    <w:rsid w:val="00170764"/>
    <w:pPr>
      <w:ind w:left="480" w:hanging="0"/>
    </w:pPr>
    <w:rPr>
      <w:rFonts w:ascii="Calibri" w:hAnsi="Calibri" w:cs="Calibri" w:asciiTheme="minorHAnsi" w:cstheme="minorHAnsi" w:hAnsiTheme="minorHAnsi"/>
      <w:sz w:val="20"/>
      <w:szCs w:val="20"/>
    </w:rPr>
  </w:style>
  <w:style w:type="paragraph" w:styleId="41">
    <w:name w:val="TOC 4"/>
    <w:basedOn w:val="Normal"/>
    <w:next w:val="Normal"/>
    <w:autoRedefine/>
    <w:uiPriority w:val="39"/>
    <w:semiHidden/>
    <w:unhideWhenUsed/>
    <w:rsid w:val="00170764"/>
    <w:pPr>
      <w:ind w:left="720" w:hanging="0"/>
    </w:pPr>
    <w:rPr>
      <w:rFonts w:ascii="Calibri" w:hAnsi="Calibri" w:cs="Calibri" w:asciiTheme="minorHAnsi" w:cstheme="minorHAnsi" w:hAnsiTheme="minorHAnsi"/>
      <w:sz w:val="20"/>
      <w:szCs w:val="20"/>
    </w:rPr>
  </w:style>
  <w:style w:type="paragraph" w:styleId="51">
    <w:name w:val="TOC 5"/>
    <w:basedOn w:val="Normal"/>
    <w:next w:val="Normal"/>
    <w:autoRedefine/>
    <w:uiPriority w:val="39"/>
    <w:semiHidden/>
    <w:unhideWhenUsed/>
    <w:rsid w:val="00170764"/>
    <w:pPr>
      <w:ind w:left="960" w:hanging="0"/>
    </w:pPr>
    <w:rPr>
      <w:rFonts w:ascii="Calibri" w:hAnsi="Calibri" w:cs="Calibri" w:asciiTheme="minorHAnsi" w:cstheme="minorHAnsi" w:hAnsiTheme="minorHAnsi"/>
      <w:sz w:val="20"/>
      <w:szCs w:val="20"/>
    </w:rPr>
  </w:style>
  <w:style w:type="paragraph" w:styleId="61">
    <w:name w:val="TOC 6"/>
    <w:basedOn w:val="Normal"/>
    <w:next w:val="Normal"/>
    <w:autoRedefine/>
    <w:uiPriority w:val="39"/>
    <w:semiHidden/>
    <w:unhideWhenUsed/>
    <w:rsid w:val="00170764"/>
    <w:pPr>
      <w:ind w:left="1200" w:hanging="0"/>
    </w:pPr>
    <w:rPr>
      <w:rFonts w:ascii="Calibri" w:hAnsi="Calibri" w:cs="Calibri" w:asciiTheme="minorHAnsi" w:cstheme="minorHAnsi" w:hAnsiTheme="minorHAnsi"/>
      <w:sz w:val="20"/>
      <w:szCs w:val="20"/>
    </w:rPr>
  </w:style>
  <w:style w:type="paragraph" w:styleId="7">
    <w:name w:val="TOC 7"/>
    <w:basedOn w:val="Normal"/>
    <w:next w:val="Normal"/>
    <w:autoRedefine/>
    <w:uiPriority w:val="39"/>
    <w:semiHidden/>
    <w:unhideWhenUsed/>
    <w:rsid w:val="00170764"/>
    <w:pPr>
      <w:ind w:left="1440" w:hanging="0"/>
    </w:pPr>
    <w:rPr>
      <w:rFonts w:ascii="Calibri" w:hAnsi="Calibri" w:cs="Calibri" w:asciiTheme="minorHAnsi" w:cstheme="minorHAnsi" w:hAnsiTheme="minorHAnsi"/>
      <w:sz w:val="20"/>
      <w:szCs w:val="20"/>
    </w:rPr>
  </w:style>
  <w:style w:type="paragraph" w:styleId="82">
    <w:name w:val="TOC 8"/>
    <w:basedOn w:val="Normal"/>
    <w:next w:val="Normal"/>
    <w:autoRedefine/>
    <w:uiPriority w:val="39"/>
    <w:semiHidden/>
    <w:unhideWhenUsed/>
    <w:rsid w:val="00170764"/>
    <w:pPr>
      <w:ind w:left="1680" w:hanging="0"/>
    </w:pPr>
    <w:rPr>
      <w:rFonts w:ascii="Calibri" w:hAnsi="Calibri" w:cs="Calibri" w:asciiTheme="minorHAnsi" w:cstheme="minorHAnsi" w:hAnsiTheme="minorHAnsi"/>
      <w:sz w:val="20"/>
      <w:szCs w:val="20"/>
    </w:rPr>
  </w:style>
  <w:style w:type="paragraph" w:styleId="92">
    <w:name w:val="TOC 9"/>
    <w:basedOn w:val="Normal"/>
    <w:next w:val="Normal"/>
    <w:autoRedefine/>
    <w:uiPriority w:val="39"/>
    <w:semiHidden/>
    <w:unhideWhenUsed/>
    <w:rsid w:val="00170764"/>
    <w:pPr>
      <w:ind w:left="1920" w:hanging="0"/>
    </w:pPr>
    <w:rPr>
      <w:rFonts w:ascii="Calibri" w:hAnsi="Calibri" w:cs="Calibri" w:asciiTheme="minorHAnsi" w:cstheme="minorHAnsi" w:hAnsiTheme="minorHAnsi"/>
      <w:sz w:val="20"/>
      <w:szCs w:val="20"/>
    </w:rPr>
  </w:style>
  <w:style w:type="paragraph" w:styleId="Quote">
    <w:name w:val="Quote"/>
    <w:basedOn w:val="Normal"/>
    <w:next w:val="Normal"/>
    <w:link w:val="22"/>
    <w:uiPriority w:val="29"/>
    <w:qFormat/>
    <w:rsid w:val="003a1de4"/>
    <w:pPr>
      <w:spacing w:before="200" w:after="160"/>
      <w:ind w:left="864" w:right="864" w:hanging="0"/>
      <w:jc w:val="center"/>
    </w:pPr>
    <w:rPr>
      <w:i/>
      <w:iCs/>
      <w:color w:val="404040" w:themeColor="text1" w:themeTint="bf"/>
    </w:rPr>
  </w:style>
  <w:style w:type="paragraph" w:styleId="BodyText2">
    <w:name w:val="Body Text 2"/>
    <w:basedOn w:val="Normal"/>
    <w:link w:val="24"/>
    <w:uiPriority w:val="99"/>
    <w:semiHidden/>
    <w:unhideWhenUsed/>
    <w:qFormat/>
    <w:rsid w:val="00f930ac"/>
    <w:pPr>
      <w:widowControl w:val="false"/>
      <w:suppressAutoHyphens w:val="true"/>
      <w:spacing w:lineRule="auto" w:line="480" w:before="0" w:after="120"/>
    </w:pPr>
    <w:rPr>
      <w:rFonts w:eastAsia="WenQuanYi Zen Hei" w:cs="Mangal"/>
      <w:kern w:val="2"/>
      <w:szCs w:val="21"/>
      <w:lang w:val="uk-UA" w:eastAsia="hi-IN" w:bidi="hi-IN"/>
    </w:rPr>
  </w:style>
  <w:style w:type="paragraph" w:styleId="HTMLTopofForm">
    <w:name w:val="HTML Top of Form"/>
    <w:basedOn w:val="Normal"/>
    <w:next w:val="Normal"/>
    <w:link w:val="z-0"/>
    <w:uiPriority w:val="99"/>
    <w:semiHidden/>
    <w:unhideWhenUsed/>
    <w:qFormat/>
    <w:rsid w:val="00d571dd"/>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link w:val="z-2"/>
    <w:uiPriority w:val="99"/>
    <w:semiHidden/>
    <w:unhideWhenUsed/>
    <w:qFormat/>
    <w:rsid w:val="00d571dd"/>
    <w:pPr>
      <w:pBdr>
        <w:top w:val="single" w:sz="6" w:space="1" w:color="000000"/>
      </w:pBdr>
      <w:jc w:val="center"/>
    </w:pPr>
    <w:rPr>
      <w:rFonts w:ascii="Arial" w:hAnsi="Arial" w:cs="Arial"/>
      <w:vanish/>
      <w:sz w:val="16"/>
      <w:szCs w:val="16"/>
    </w:rPr>
  </w:style>
  <w:style w:type="paragraph" w:styleId="Style17">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uiPriority w:val="39"/>
    <w:rsid w:val="00f636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Xji18nomQ0KtXCRbYqhiDE1I7hQ==">CgMxLjAyCGguZ2pkZ3hzMgloLjMwajB6bGwyCWguMWZvYjl0ZTIJaC4zem55c2g3MgloLjJldDkycDAyCGgudHlqY3d0MgloLjNkeTZ2a20yCWguMXQzaDVzZjIJaC40ZDM0b2c4MgloLjJzOGV5bzEyCWguMTdkcDh2dTIJaC4zcmRjcmpuMgloLjI2aW4xcmcyCGgudHlqY3d0MghoLmxueGJ6OTIJaC4zNW5rdW4yMgloLjFrc3Y0dXYyCWguNDRzaW5pbzgAciExdUpsRTVqOGNaRjRzX01fc0Vsc0p0MTJDd245c3Z0Q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19</TotalTime>
  <Application>LibreOffice/6.2.2.2$Windows_X86_64 LibreOffice_project/2b840030fec2aae0fd2658d8d4f9548af4e3518d</Application>
  <Pages>54</Pages>
  <Words>11254</Words>
  <Characters>73810</Characters>
  <CharactersWithSpaces>84735</CharactersWithSpaces>
  <Paragraphs>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2023-06-04T22:14:00Z</dcterms:created>
  <dc:creator>Vadym</dc:creator>
  <dc:description/>
  <dc:language>uk-UA</dc:language>
  <cp:lastModifiedBy/>
  <dcterms:modified xsi:type="dcterms:W3CDTF">2023-11-14T19:43:03Z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