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harts/chart1.xml" ContentType="application/vnd.openxmlformats-officedocument.drawingml.chart+xml"/>
  <Override PartName="/word/charts/_rels/chart1.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lineRule="auto" w:line="360" w:before="0" w:after="240"/>
        <w:jc w:val="center"/>
        <w:rPr>
          <w:rFonts w:ascii="Times New Roman" w:hAnsi="Times New Roman" w:cs="Times New Roman"/>
          <w:b/>
          <w:b/>
          <w:sz w:val="28"/>
          <w:szCs w:val="28"/>
        </w:rPr>
      </w:pPr>
      <w:bookmarkStart w:id="0" w:name="_Toc152531003"/>
      <w:r>
        <w:rPr>
          <w:rFonts w:cs="Times New Roman" w:ascii="Times New Roman" w:hAnsi="Times New Roman"/>
          <w:b/>
          <w:color w:val="auto"/>
          <w:sz w:val="28"/>
          <w:szCs w:val="28"/>
        </w:rPr>
        <w:t>ВСТУП</w:t>
      </w:r>
      <w:bookmarkEnd w:id="0"/>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Актуальність магістерського дослідження полягає у тому що на сьогодні сучасна епоха глобалізації, комп’ютеризації, великого потоку інформації, вражаючих форм її представлення, пріоритету комп’ютерних технологій вимагає навчання дітей шкільного віку захоплюючими, що привертають увагу, ігровими, автоматизованими засобами навчання. Ідея навчання з використанням розважальних технологій набирає популярності і для того щоб вирішити дане питання необхідно допомогти вчителям. Тому важливою проблемою є підготовка вчителя до впровадження елементів технології «едьютеймент» в початковій школі на уроках «Я досліджую світ».</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Едьютеймент як сучасна освітня технологія може буде одним із стимулів інтересу до навчання учнів, зробити його більш активним, цікавим, зрозумілим і комфортним. Ігрові форми «едьютейменту» відповідають потребам дітей молодшого шкільного віку та перетворюють процес навчання на захоплюючу гру.</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Інтегрований курс «Я досліджую світ», який включає в себе комплекс інтегрованих знань про природу, суспільство, ціннісні орієнтації спрямований на формування цілісного світогляду та опрацювання досвіду попередніх поколінь, вирішення практичних завдань, вимагає використання такої технології, як «едьютеймент» Для того, щоб вивчення курсу було результативним, вчителю необхідно знати методи та прийоми викладання. Практичні методи навчання «Я досліджую світ» використовуються для безпосереднього пізнання дійсності, поглиблення знань, формування вмінь і навичок. До них належать: вправи, дидактичні ігри, моделювання, проектування, спостереження, дослід та практична робота. Отже, з перших днів вивчення курсу вчитель повинен допомагати дітям пізнавати навколишнє середовище, навчати любити й оберігати природу, у доступній для розуміння дитини формі розкривати складну систему взаємозв’язку предметів і явищ, навчати розуміти красу природи, розвивати логічне мислення. Досягти мети можна тільки завдяки організації систематичних спостережень за предметами і явищами природи під керівництвом учителя, який постійно вчиться і шукає нові підходи.</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 xml:space="preserve">Методичними питаннями, аспектами технології «Едьютеймент займались такі </w:t>
      </w:r>
      <w:r>
        <w:rPr>
          <w:rFonts w:cs="Times New Roman" w:ascii="Times New Roman" w:hAnsi="Times New Roman"/>
          <w:sz w:val="28"/>
          <w:szCs w:val="28"/>
        </w:rPr>
        <w:t>зарубіжні дослідники як: Д. Букінгем, Р. Донован, З.Казанчі, Ю. Неймц, З. Окан, М. Резник, М. Скелон, Ю. Трна, В. Янг охарактеризували роль, сутність і застосування edutainment як сучасної освітньої технології. . У дослідженнях науковців Є. Богданової, О.Дьяконової, Д. Калінкіної, Н. Кобзєвої, С. Кувшинова, Д. Перушева, І. Хангельдієвої визначено основні принципи, ознаки, сутність та педагогічні умови навчання в навчальному процесі. Також вітчизняними дослідниками окреслено інструментарій навчальної розваги (О. Смолянова), специфіку використання зазначеної технології у сфері сучасної української освіти (С. Хіврич), у викладанні української мови та літератури (Ю. Тимошенко, А. Троян). , Н. Кантаржі), у школі (К Крутій), у STEM-освіті (Н. Гончарова). У зв’язку з вищесказаним, тема нашого дослідження</w:t>
      </w:r>
      <w:r>
        <w:rPr>
          <w:rFonts w:cs="Times New Roman" w:ascii="Times New Roman" w:hAnsi="Times New Roman"/>
          <w:b/>
          <w:sz w:val="28"/>
          <w:szCs w:val="28"/>
        </w:rPr>
        <w:t xml:space="preserve"> </w:t>
      </w:r>
      <w:r>
        <w:rPr>
          <w:rFonts w:cs="Times New Roman" w:ascii="Times New Roman" w:hAnsi="Times New Roman"/>
          <w:sz w:val="28"/>
          <w:szCs w:val="28"/>
        </w:rPr>
        <w:t>«Організаційно-методичні аспекти впровадження технології едьютейнмент на уроках «Я досліджую світ» вбачається актуальною.</w:t>
      </w:r>
    </w:p>
    <w:p>
      <w:pPr>
        <w:pStyle w:val="Normal"/>
        <w:bidi w:val="0"/>
        <w:spacing w:lineRule="auto" w:line="360"/>
        <w:ind w:firstLine="709"/>
        <w:jc w:val="both"/>
        <w:rPr/>
      </w:pPr>
      <w:r>
        <w:rPr>
          <w:rFonts w:cs="Times New Roman" w:ascii="Times New Roman" w:hAnsi="Times New Roman"/>
          <w:b/>
          <w:bCs/>
          <w:sz w:val="28"/>
          <w:szCs w:val="28"/>
        </w:rPr>
        <w:t>Мета дослідження</w:t>
      </w:r>
      <w:r>
        <w:rPr>
          <w:rFonts w:cs="Times New Roman" w:ascii="Times New Roman" w:hAnsi="Times New Roman"/>
          <w:sz w:val="28"/>
          <w:szCs w:val="28"/>
        </w:rPr>
        <w:t xml:space="preserve"> </w:t>
      </w:r>
      <w:r>
        <w:rPr>
          <w:rFonts w:eastAsia="Times New Roman" w:cs="Times New Roman" w:ascii="Times New Roman" w:hAnsi="Times New Roman"/>
          <w:sz w:val="28"/>
          <w:szCs w:val="28"/>
        </w:rPr>
        <w:t>–</w:t>
      </w:r>
      <w:r>
        <w:rPr>
          <w:rFonts w:cs="Times New Roman" w:ascii="Times New Roman" w:hAnsi="Times New Roman"/>
          <w:sz w:val="28"/>
          <w:szCs w:val="28"/>
        </w:rPr>
        <w:t xml:space="preserve"> </w:t>
      </w:r>
      <w:r>
        <w:rPr>
          <w:rFonts w:eastAsia="Times New Roman" w:cs="Times New Roman" w:ascii="Times New Roman" w:hAnsi="Times New Roman"/>
          <w:sz w:val="28"/>
          <w:szCs w:val="28"/>
        </w:rPr>
        <w:t xml:space="preserve"> </w:t>
      </w:r>
      <w:r>
        <w:rPr>
          <w:rFonts w:eastAsia="Calibri" w:cs="Times New Roman" w:ascii="Times New Roman" w:hAnsi="Times New Roman"/>
          <w:sz w:val="28"/>
          <w:szCs w:val="28"/>
        </w:rPr>
        <w:t>розробити та апробувати організаційно-методичні аспекти роботи вчителя з впровадження технології “едьютеймент” на уроках “Я досліджую світ”.</w:t>
      </w:r>
    </w:p>
    <w:p>
      <w:pPr>
        <w:pStyle w:val="Normal"/>
        <w:bidi w:val="0"/>
        <w:spacing w:lineRule="auto" w:line="360"/>
        <w:ind w:firstLine="709"/>
        <w:jc w:val="both"/>
        <w:rPr/>
      </w:pPr>
      <w:r>
        <w:rPr>
          <w:rFonts w:cs="Times New Roman" w:ascii="Times New Roman" w:hAnsi="Times New Roman"/>
          <w:sz w:val="28"/>
          <w:szCs w:val="28"/>
        </w:rPr>
        <w:t xml:space="preserve">Відповідно до мети магістерського дослідження було визначено наступні </w:t>
      </w:r>
      <w:r>
        <w:rPr>
          <w:rFonts w:cs="Times New Roman" w:ascii="Times New Roman" w:hAnsi="Times New Roman"/>
          <w:b/>
          <w:bCs/>
          <w:sz w:val="28"/>
          <w:szCs w:val="28"/>
        </w:rPr>
        <w:t>завдання:</w:t>
      </w:r>
    </w:p>
    <w:p>
      <w:pPr>
        <w:pStyle w:val="ListParagraph"/>
        <w:numPr>
          <w:ilvl w:val="0"/>
          <w:numId w:val="1"/>
        </w:numPr>
        <w:tabs>
          <w:tab w:val="clear" w:pos="709"/>
        </w:tabs>
        <w:bidi w:val="0"/>
        <w:spacing w:lineRule="auto" w:line="360"/>
        <w:ind w:start="0" w:firstLine="709"/>
        <w:jc w:val="both"/>
        <w:rPr/>
      </w:pPr>
      <w:r>
        <w:rPr>
          <w:rFonts w:cs="Times New Roman" w:ascii="Times New Roman" w:hAnsi="Times New Roman"/>
          <w:sz w:val="28"/>
          <w:szCs w:val="28"/>
        </w:rPr>
        <w:t>Здійснити аналіз психологічних та педагогічних досліджень з означеної проблеми.</w:t>
      </w:r>
    </w:p>
    <w:p>
      <w:pPr>
        <w:pStyle w:val="ListParagraph"/>
        <w:numPr>
          <w:ilvl w:val="0"/>
          <w:numId w:val="1"/>
        </w:numPr>
        <w:tabs>
          <w:tab w:val="clear" w:pos="709"/>
        </w:tabs>
        <w:bidi w:val="0"/>
        <w:spacing w:lineRule="auto" w:line="360"/>
        <w:ind w:start="0" w:firstLine="709"/>
        <w:jc w:val="both"/>
        <w:rPr/>
      </w:pPr>
      <w:r>
        <w:rPr>
          <w:rFonts w:cs="Times New Roman" w:ascii="Times New Roman" w:hAnsi="Times New Roman"/>
          <w:sz w:val="28"/>
          <w:szCs w:val="28"/>
        </w:rPr>
        <w:t xml:space="preserve">Розкрити сутність і зміст сутність базових понять дослідження </w:t>
      </w:r>
    </w:p>
    <w:p>
      <w:pPr>
        <w:pStyle w:val="ListParagraph"/>
        <w:numPr>
          <w:ilvl w:val="0"/>
          <w:numId w:val="1"/>
        </w:numPr>
        <w:tabs>
          <w:tab w:val="clear" w:pos="709"/>
        </w:tabs>
        <w:bidi w:val="0"/>
        <w:spacing w:lineRule="auto" w:line="360"/>
        <w:ind w:start="0" w:firstLine="709"/>
        <w:jc w:val="both"/>
        <w:rPr/>
      </w:pPr>
      <w:r>
        <w:rPr>
          <w:rFonts w:cs="Times New Roman" w:ascii="Times New Roman" w:hAnsi="Times New Roman"/>
          <w:sz w:val="28"/>
          <w:szCs w:val="28"/>
        </w:rPr>
        <w:t>Розробити критерії, показники та рівні готовності вчителя до впровадження технології едьюмент на уроках «Я досліджую світ»</w:t>
      </w:r>
    </w:p>
    <w:p>
      <w:pPr>
        <w:pStyle w:val="ListParagraph"/>
        <w:numPr>
          <w:ilvl w:val="0"/>
          <w:numId w:val="1"/>
        </w:numPr>
        <w:tabs>
          <w:tab w:val="clear" w:pos="709"/>
        </w:tabs>
        <w:bidi w:val="0"/>
        <w:spacing w:lineRule="auto" w:line="360"/>
        <w:ind w:start="0" w:firstLine="709"/>
        <w:jc w:val="both"/>
        <w:rPr/>
      </w:pPr>
      <w:r>
        <w:rPr>
          <w:rFonts w:cs="Times New Roman" w:ascii="Times New Roman" w:hAnsi="Times New Roman"/>
          <w:sz w:val="28"/>
          <w:szCs w:val="28"/>
        </w:rPr>
        <w:t>Розробити та експериментально перевірити ефективність вп організаційно-методичних аспектів впровадження технології “едьютеймент”</w:t>
      </w:r>
    </w:p>
    <w:p>
      <w:pPr>
        <w:pStyle w:val="Normal"/>
        <w:bidi w:val="0"/>
        <w:spacing w:lineRule="auto" w:line="36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Об’єкт магістерського дослідження: </w:t>
      </w:r>
      <w:r>
        <w:rPr>
          <w:rFonts w:eastAsia="Times New Roman" w:cs="Times New Roman" w:ascii="Times New Roman" w:hAnsi="Times New Roman"/>
          <w:sz w:val="28"/>
          <w:szCs w:val="28"/>
        </w:rPr>
        <w:t>організація роботи вчителя початкової школи щодо впровадження технології едьютеймент»</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 xml:space="preserve">на уроках «Я досліджую світ»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b/>
          <w:bCs/>
          <w:sz w:val="28"/>
          <w:szCs w:val="28"/>
          <w:lang w:val="ru-RU"/>
        </w:rPr>
        <w:t xml:space="preserve">Предмет магістерського </w:t>
      </w:r>
      <w:r>
        <w:rPr>
          <w:rFonts w:cs="Times New Roman" w:ascii="Times New Roman" w:hAnsi="Times New Roman"/>
          <w:b/>
          <w:bCs/>
          <w:sz w:val="28"/>
          <w:szCs w:val="28"/>
        </w:rPr>
        <w:t>дослідження:</w:t>
      </w:r>
      <w:r>
        <w:rPr>
          <w:rFonts w:cs="Times New Roman" w:ascii="Times New Roman" w:hAnsi="Times New Roman"/>
          <w:sz w:val="28"/>
          <w:szCs w:val="28"/>
        </w:rPr>
        <w:t xml:space="preserve"> організаційно-методичні аспекти впровадження технології едьютейнмент на уроках «Я досліджую світ» в початковій школі.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Для вирішення поставлених завдань було використано такі </w:t>
      </w:r>
      <w:r>
        <w:rPr>
          <w:rFonts w:cs="Times New Roman" w:ascii="Times New Roman" w:hAnsi="Times New Roman"/>
          <w:b/>
          <w:sz w:val="28"/>
          <w:szCs w:val="28"/>
        </w:rPr>
        <w:t>методи</w:t>
      </w:r>
      <w:r>
        <w:rPr>
          <w:rFonts w:cs="Times New Roman" w:ascii="Times New Roman" w:hAnsi="Times New Roman"/>
          <w:sz w:val="28"/>
          <w:szCs w:val="28"/>
        </w:rPr>
        <w:t>:</w:t>
      </w:r>
    </w:p>
    <w:p>
      <w:pPr>
        <w:pStyle w:val="Normal"/>
        <w:numPr>
          <w:ilvl w:val="0"/>
          <w:numId w:val="38"/>
        </w:numPr>
        <w:tabs>
          <w:tab w:val="clear" w:pos="709"/>
          <w:tab w:val="left" w:pos="1276" w:leader="none"/>
        </w:tabs>
        <w:bidi w:val="0"/>
        <w:spacing w:lineRule="auto" w:line="360"/>
        <w:ind w:start="0" w:firstLine="709"/>
        <w:jc w:val="both"/>
        <w:rPr>
          <w:rFonts w:ascii="Times New Roman" w:hAnsi="Times New Roman" w:cs="Times New Roman"/>
          <w:sz w:val="28"/>
          <w:szCs w:val="28"/>
        </w:rPr>
      </w:pPr>
      <w:r>
        <w:rPr>
          <w:rFonts w:cs="Times New Roman" w:ascii="Times New Roman" w:hAnsi="Times New Roman"/>
          <w:sz w:val="28"/>
          <w:szCs w:val="28"/>
        </w:rPr>
        <w:t>Теоретичні методи: аналіз літератури та науково-методичної літератури з проблеми дослідження.</w:t>
      </w:r>
    </w:p>
    <w:p>
      <w:pPr>
        <w:pStyle w:val="Normal"/>
        <w:numPr>
          <w:ilvl w:val="0"/>
          <w:numId w:val="39"/>
        </w:numPr>
        <w:tabs>
          <w:tab w:val="clear" w:pos="709"/>
          <w:tab w:val="left" w:pos="1276" w:leader="none"/>
        </w:tabs>
        <w:bidi w:val="0"/>
        <w:spacing w:lineRule="auto" w:line="360"/>
        <w:ind w:start="0" w:firstLine="709"/>
        <w:jc w:val="both"/>
        <w:rPr>
          <w:rFonts w:ascii="Times New Roman" w:hAnsi="Times New Roman" w:cs="Times New Roman"/>
          <w:sz w:val="28"/>
          <w:szCs w:val="28"/>
        </w:rPr>
      </w:pPr>
      <w:r>
        <w:rPr>
          <w:rFonts w:cs="Times New Roman" w:ascii="Times New Roman" w:hAnsi="Times New Roman"/>
          <w:sz w:val="28"/>
          <w:szCs w:val="28"/>
        </w:rPr>
        <w:t>Емпіричні методи: анкетування, тестування учнів; бесіди; педагогічне спостереження впровадження технології едьютейнмент на уроках «Я досліджую світ» в початковій школі.</w:t>
      </w:r>
    </w:p>
    <w:p>
      <w:pPr>
        <w:pStyle w:val="Normal"/>
        <w:numPr>
          <w:ilvl w:val="0"/>
          <w:numId w:val="40"/>
        </w:numPr>
        <w:tabs>
          <w:tab w:val="clear" w:pos="709"/>
          <w:tab w:val="left" w:pos="1276" w:leader="none"/>
        </w:tabs>
        <w:bidi w:val="0"/>
        <w:spacing w:lineRule="auto" w:line="360"/>
        <w:ind w:start="0" w:firstLine="709"/>
        <w:jc w:val="both"/>
        <w:rPr>
          <w:rFonts w:ascii="Times New Roman" w:hAnsi="Times New Roman" w:cs="Times New Roman"/>
          <w:b/>
          <w:b/>
          <w:bCs/>
          <w:sz w:val="28"/>
          <w:szCs w:val="28"/>
        </w:rPr>
      </w:pPr>
      <w:r>
        <w:rPr>
          <w:rFonts w:cs="Times New Roman" w:ascii="Times New Roman" w:hAnsi="Times New Roman"/>
          <w:sz w:val="28"/>
          <w:szCs w:val="28"/>
        </w:rPr>
        <w:t>Методи математичної статистики – для кількісної оцінки результатів дослідження.</w:t>
      </w:r>
    </w:p>
    <w:p>
      <w:pPr>
        <w:pStyle w:val="Normal"/>
        <w:bidi w:val="0"/>
        <w:spacing w:lineRule="auto" w:line="36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Експериментальна база дослідження. </w:t>
      </w:r>
      <w:r>
        <w:rPr>
          <w:rFonts w:cs="Times New Roman" w:ascii="Times New Roman" w:hAnsi="Times New Roman"/>
          <w:sz w:val="28"/>
          <w:szCs w:val="28"/>
        </w:rPr>
        <w:t>Дослідно-експериментальна робота здійснювалась на базі опорного освітнього закладу «Софіївсько-Борщагівський ліцей» Борщагівської сільської ради Бучанського району Київської області.</w:t>
      </w:r>
    </w:p>
    <w:p>
      <w:pPr>
        <w:pStyle w:val="Normal"/>
        <w:bidi w:val="0"/>
        <w:spacing w:lineRule="auto" w:line="360"/>
        <w:ind w:firstLine="709"/>
        <w:jc w:val="both"/>
        <w:rPr>
          <w:b/>
          <w:b/>
          <w:bCs/>
        </w:rPr>
      </w:pPr>
      <w:r>
        <w:rPr>
          <w:rFonts w:cs="Times New Roman" w:ascii="Times New Roman" w:hAnsi="Times New Roman"/>
          <w:b/>
          <w:bCs/>
          <w:sz w:val="28"/>
          <w:szCs w:val="28"/>
        </w:rPr>
        <w:t xml:space="preserve">Апробація дослідження </w:t>
      </w:r>
    </w:p>
    <w:p>
      <w:pPr>
        <w:pStyle w:val="Normal"/>
        <w:bidi w:val="0"/>
        <w:spacing w:lineRule="auto" w:line="360"/>
        <w:ind w:firstLine="709"/>
        <w:jc w:val="both"/>
        <w:rPr/>
      </w:pPr>
      <w:r>
        <w:rPr>
          <w:rFonts w:cs="Times New Roman" w:ascii="Times New Roman" w:hAnsi="Times New Roman"/>
          <w:sz w:val="28"/>
          <w:szCs w:val="28"/>
        </w:rPr>
        <w:t>Рeзультaти дoсліджeння прeзeнтувaлися у Всеукраїнській науково-практичній онлайн-конференції (з міжнародної участю) «Інноваційні освітні практики підготовки сучасного педагога в умовах реалізації концепції «Нова українська школа» (м.Київ, 06 квітня 2023)</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b/>
          <w:sz w:val="28"/>
          <w:szCs w:val="28"/>
        </w:rPr>
        <w:t xml:space="preserve">Структура магістерської роботи. </w:t>
      </w:r>
      <w:bookmarkStart w:id="1" w:name="_GoBack"/>
      <w:bookmarkEnd w:id="1"/>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Робота складається зі вступу, двох розділів, висновків до розділів, списку використаних джерел та додатків. Основний обсяг роботи становить сторінок, загальний обсяг – стoрінoк, викoристaних джерел – нaйменувaнь.</w:t>
      </w:r>
      <w:r>
        <w:br w:type="page"/>
      </w:r>
    </w:p>
    <w:p>
      <w:pPr>
        <w:pStyle w:val="1"/>
        <w:bidi w:val="0"/>
        <w:spacing w:lineRule="auto" w:line="360" w:before="0" w:after="240"/>
        <w:jc w:val="center"/>
        <w:rPr/>
      </w:pPr>
      <w:bookmarkStart w:id="2" w:name="_Toc152531004"/>
      <w:r>
        <w:rPr>
          <w:rFonts w:cs="Times New Roman" w:ascii="Times New Roman" w:hAnsi="Times New Roman"/>
          <w:b/>
          <w:color w:val="auto"/>
          <w:sz w:val="28"/>
          <w:szCs w:val="28"/>
        </w:rPr>
        <w:t>РОЗДІЛ 1. ТЕОРЕТИЧНІ АСПЕКТИ ПРОБЛЕМИ ВПРОВАДЖЕННЯ ТЕХНОЛОГІЇ ЕДЬЮТЕЙНМЕНТ НА УРОКАХ «Я ДОСЛІДЖУЮ СВІТ» В ПОЧАТКОВІЙ ШКОЛІ</w:t>
      </w:r>
      <w:bookmarkEnd w:id="2"/>
    </w:p>
    <w:p>
      <w:pPr>
        <w:pStyle w:val="2"/>
        <w:bidi w:val="0"/>
        <w:spacing w:lineRule="auto" w:line="360" w:before="0" w:after="240"/>
        <w:ind w:start="709" w:firstLine="709"/>
        <w:jc w:val="start"/>
        <w:rPr/>
      </w:pPr>
      <w:bookmarkStart w:id="3" w:name="_Toc152531005"/>
      <w:r>
        <w:rPr>
          <w:rFonts w:cs="Times New Roman" w:ascii="Times New Roman" w:hAnsi="Times New Roman"/>
          <w:b/>
          <w:color w:val="auto"/>
          <w:sz w:val="28"/>
          <w:szCs w:val="28"/>
        </w:rPr>
        <w:t>1.1. Едьютеймент як сучасна освітня технологія</w:t>
      </w:r>
      <w:bookmarkEnd w:id="3"/>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Останнім часом у психолого-педагогічних наукових джерелах частіше зустрічаються дослідження феномену «едьютейнмент». Його назва утворена за допомогою поєднання двох слів англійською мовою: «еducation» – освіта, навчання і «еntertainment» – розвага. Таким чином, цей термін можна розуміти як навчання в формі розваги, освітні розваги, освіта за допомогою розваги, освіта без примусу. В українській педагогіці також користуються терміном «ігрове навчання». Єдиної думки про сутність, складові і механізми «edutainment» серед зарубіжних і вітчизняних науковців немає. Дослідники розглядають едьютейнмент як: освітню технологію, яка представлена сукупністю сучасних технічних і дидактичних засобів навчання і заснована на концепції навчання через розвагу (Н. Кобзєва) [3, с. 195].</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Донедавна цей підхід називався формами цікавого навчання і поширювався на наукові та гуманітарні галузі знань лише у шкільній освіті. Педагогіка розваги – це особливий спосіб навчання, при якому інформація подається в яскравій, цікавій, а тому виразній формі.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Edutainment як освітня технологія має на меті: підвищити мотивацію до навчання, перетворити навчальний процес на хобі. Навчання для учнів має бути захоплюючим і доступним. Психологи стверджують, що інформація, подана учневі в ігровій формі, запам'ятовується швидше і краще. Навчання перетворюється на гру, де виграш – це навчання. У педагогічній та методичній літературі під терміном «edutainment» найчастіше розуміють не лише інноваційні технології навчання, а й усі методи навчання, навіть якщо вони так чи інакше пов’язані з грою та розвагою учнів, враховуючи їх інтереси.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Слово «розвага» різні дослідники тлумачать як «те, що розважає, розважає», його синоніми — веселощі, веселість, бадьорість, веселість (смішне проведення часу), то «гра» має інше визначення — розважальне заняття, синоніми — забава, розвага [16]. Проте не можна стверджувати, що edutainment — це лише навчання як розвага, оскільки різні автори по-різному розуміють «розваги»: це і розваги, і цифровий контент, і творчість, коли місце діяльності визначається навчальною ситуацією.</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Едьютейнмент – це одночасне навчання і задоволення цікавості, яке веде до глибокого захоплення проблемою, запропонованою дитині дорослим або сформульованою самостійно. Уроки за допомогою використання технології «edutainment» можуть проходити  не тільки в межах навчального закладу, а в інших будь яких місцях, де можна отримати пізнавальну інформацію в невимушеній атмосфері.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bCs/>
          <w:sz w:val="28"/>
          <w:szCs w:val="28"/>
        </w:rPr>
        <w:t xml:space="preserve">Основними характеристиками едьютейнменту є: </w:t>
      </w:r>
      <w:r>
        <w:rPr>
          <w:rFonts w:cs="Times New Roman" w:ascii="Times New Roman" w:hAnsi="Times New Roman"/>
          <w:sz w:val="28"/>
          <w:szCs w:val="28"/>
        </w:rPr>
        <w:t xml:space="preserve">неформальна обстановка, позитивна атмосфера на «занятті», відсутність строгих меж і заборон, мінімальний контроль з боку дорослого, врахування індивідуальних темпів діяльності школярів, непередбачуваність прикінцевого результату, можливість активного спілкування та взаємного збагачення знаннями, </w:t>
      </w:r>
      <w:r>
        <w:rPr>
          <w:rFonts w:ascii="Times New Roman" w:hAnsi="Times New Roman"/>
          <w:sz w:val="28"/>
          <w:szCs w:val="28"/>
        </w:rPr>
        <w:t xml:space="preserve">формування пізнавального інтересу. </w:t>
      </w:r>
      <w:r>
        <w:rPr>
          <w:rFonts w:cs="Times New Roman" w:ascii="Times New Roman" w:hAnsi="Times New Roman"/>
          <w:bCs/>
          <w:iCs/>
          <w:sz w:val="28"/>
          <w:szCs w:val="28"/>
        </w:rPr>
        <w:t>Ознаками освітньо-розважальної технології є наявність ентузіазму як безпосереднього інтересу учня, що дає йому змогу здобувати нові знання та формувати нові вміння та навички; акцентування розваги як основного мотиву комфорту з одночасним формуванням стійкого інтересу до навчання та усуненням його психологічного дискомфорту; залучення до гри, завдяки універсальності якої навчання стає ефективнішим незалежно від віку учня; використання сучасних технологій, що дозволяють максимально залучити студентів до навчального процесу. Сьогодні ми розуміємо едьютейнмент як освітню технологію. Ця нова освітня технологія поєднує в собі ігрові прийоми, інтерактивні та активні методи навчання. Едьютейнмент – це новий термін, який поєднує два слова: освіта + розвага [11].</w:t>
      </w:r>
    </w:p>
    <w:p>
      <w:pPr>
        <w:pStyle w:val="Normal"/>
        <w:bidi w:val="0"/>
        <w:spacing w:lineRule="auto" w:line="360"/>
        <w:ind w:firstLine="709"/>
        <w:jc w:val="both"/>
        <w:rPr>
          <w:rFonts w:ascii="Times New Roman" w:hAnsi="Times New Roman" w:cs="Times New Roman"/>
          <w:sz w:val="28"/>
          <w:szCs w:val="28"/>
        </w:rPr>
      </w:pPr>
      <w:r>
        <w:rPr>
          <w:rFonts w:ascii="Times New Roman" w:hAnsi="Times New Roman"/>
          <w:sz w:val="28"/>
          <w:szCs w:val="28"/>
        </w:rPr>
        <w:t xml:space="preserve">Особливостями застовування елементів цієї освітньої технології є використання інтернет-ресурсів, а саме віртуальні подорожі та музеї. </w:t>
      </w:r>
      <w:r>
        <w:rPr>
          <w:rFonts w:cs="Times New Roman" w:ascii="Times New Roman" w:hAnsi="Times New Roman"/>
          <w:sz w:val="28"/>
          <w:szCs w:val="28"/>
        </w:rPr>
        <w:t xml:space="preserve">В Україні відкривається все більше інтерактивних та віртуальних музеїв, де діти не лише дізнаються про зовнішній вигляд експонатів, а й набувають досвіду маніпулювання предметами, проведення з ними експериментів. </w:t>
      </w:r>
      <w:r>
        <w:rPr>
          <w:rFonts w:cs="Times New Roman" w:ascii="Times New Roman" w:hAnsi="Times New Roman"/>
          <w:color w:val="000000" w:themeColor="text1"/>
          <w:sz w:val="28"/>
          <w:szCs w:val="28"/>
        </w:rPr>
        <w:t>Освітні розваги, натомість, визначаються як форма дозвілля, що акцентується на розважальному аспекті та включає освітну складову з певної області знань. Важливо враховувати, що впровадження цих двох форм освіти в початковій школі може бути дуже корисним, оскільки вони відповідають потребам та інтересам цієї вікової групи.</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 xml:space="preserve">Важливі відмінності едьютейнменту включають: </w:t>
      </w:r>
    </w:p>
    <w:p>
      <w:pPr>
        <w:pStyle w:val="Normal"/>
        <w:numPr>
          <w:ilvl w:val="0"/>
          <w:numId w:val="2"/>
        </w:numPr>
        <w:bidi w:val="0"/>
        <w:spacing w:lineRule="auto" w:line="360"/>
        <w:ind w:firstLine="709"/>
        <w:jc w:val="both"/>
        <w:rPr/>
      </w:pPr>
      <w:r>
        <w:rPr>
          <w:rFonts w:ascii="Times New Roman" w:hAnsi="Times New Roman"/>
          <w:sz w:val="28"/>
          <w:szCs w:val="28"/>
        </w:rPr>
        <w:t>розвиваюча діяльність у умовах вільного вибору, організована педагогом, але здійснюється за бажанням, не заохочуючи чи оцінюючи, а надаючи задоволення в ході діяльності;</w:t>
      </w:r>
    </w:p>
    <w:p>
      <w:pPr>
        <w:pStyle w:val="ListParagraph"/>
        <w:numPr>
          <w:ilvl w:val="0"/>
          <w:numId w:val="2"/>
        </w:numPr>
        <w:bidi w:val="0"/>
        <w:spacing w:lineRule="auto" w:line="360"/>
        <w:ind w:start="1418" w:hanging="425"/>
        <w:jc w:val="both"/>
        <w:rPr/>
      </w:pPr>
      <w:r>
        <w:rPr>
          <w:rFonts w:ascii="Times New Roman" w:hAnsi="Times New Roman"/>
          <w:sz w:val="28"/>
          <w:szCs w:val="28"/>
        </w:rPr>
        <w:t>творчий характер, який активізує творчі здібності дітей та розвиває їхню спроможність знаходити ефективні рішення;</w:t>
      </w:r>
    </w:p>
    <w:p>
      <w:pPr>
        <w:pStyle w:val="ListParagraph"/>
        <w:numPr>
          <w:ilvl w:val="0"/>
          <w:numId w:val="2"/>
        </w:numPr>
        <w:bidi w:val="0"/>
        <w:spacing w:lineRule="auto" w:line="360"/>
        <w:ind w:start="1418" w:hanging="425"/>
        <w:jc w:val="both"/>
        <w:rPr/>
      </w:pPr>
      <w:r>
        <w:rPr>
          <w:rFonts w:ascii="Times New Roman" w:hAnsi="Times New Roman"/>
          <w:sz w:val="28"/>
          <w:szCs w:val="28"/>
        </w:rPr>
        <w:t>емоційне наповнення, що сприяє почуттю суперництва, конкуренції, радості та підняттю настрою;</w:t>
      </w:r>
    </w:p>
    <w:p>
      <w:pPr>
        <w:pStyle w:val="ListParagraph"/>
        <w:numPr>
          <w:ilvl w:val="0"/>
          <w:numId w:val="2"/>
        </w:numPr>
        <w:bidi w:val="0"/>
        <w:spacing w:lineRule="auto" w:line="360"/>
        <w:ind w:start="1418" w:hanging="425"/>
        <w:jc w:val="both"/>
        <w:rPr/>
      </w:pPr>
      <w:r>
        <w:rPr>
          <w:rFonts w:ascii="Times New Roman" w:hAnsi="Times New Roman"/>
          <w:sz w:val="28"/>
          <w:szCs w:val="28"/>
        </w:rPr>
        <w:t>наявність правил, які відображають зміст гри та включають соціально-значущі елементи громадського досвіду;</w:t>
      </w:r>
    </w:p>
    <w:p>
      <w:pPr>
        <w:pStyle w:val="ListParagraph"/>
        <w:numPr>
          <w:ilvl w:val="0"/>
          <w:numId w:val="2"/>
        </w:numPr>
        <w:bidi w:val="0"/>
        <w:spacing w:lineRule="auto" w:line="360"/>
        <w:ind w:start="1418" w:hanging="425"/>
        <w:jc w:val="both"/>
        <w:rPr/>
      </w:pPr>
      <w:r>
        <w:rPr>
          <w:rFonts w:ascii="Times New Roman" w:hAnsi="Times New Roman"/>
          <w:sz w:val="28"/>
          <w:szCs w:val="28"/>
        </w:rPr>
        <w:t>імітаційний характер, який моделює повсякденні ситуації, з якими стикаються діти;</w:t>
      </w:r>
    </w:p>
    <w:p>
      <w:pPr>
        <w:pStyle w:val="ListParagraph"/>
        <w:numPr>
          <w:ilvl w:val="0"/>
          <w:numId w:val="2"/>
        </w:numPr>
        <w:bidi w:val="0"/>
        <w:spacing w:lineRule="auto" w:line="360"/>
        <w:ind w:start="1418" w:hanging="425"/>
        <w:jc w:val="both"/>
        <w:rPr/>
      </w:pPr>
      <w:r>
        <w:rPr>
          <w:rFonts w:ascii="Times New Roman" w:hAnsi="Times New Roman"/>
          <w:sz w:val="28"/>
          <w:szCs w:val="28"/>
        </w:rPr>
        <w:t>Обмежений простір і час гри, що обумовлює конкретні рамки освітньої діяльності.</w:t>
      </w:r>
    </w:p>
    <w:p>
      <w:pPr>
        <w:pStyle w:val="ListParagraph"/>
        <w:numPr>
          <w:ilvl w:val="0"/>
          <w:numId w:val="2"/>
        </w:numPr>
        <w:bidi w:val="0"/>
        <w:spacing w:lineRule="auto" w:line="360"/>
        <w:ind w:start="1418" w:hanging="425"/>
        <w:jc w:val="both"/>
        <w:rPr/>
      </w:pPr>
      <w:r>
        <w:rPr>
          <w:rFonts w:ascii="Times New Roman" w:hAnsi="Times New Roman"/>
          <w:sz w:val="28"/>
          <w:szCs w:val="28"/>
        </w:rPr>
        <w:t>Особливості ед'ютейнменту:</w:t>
      </w:r>
    </w:p>
    <w:p>
      <w:pPr>
        <w:pStyle w:val="ListParagraph"/>
        <w:numPr>
          <w:ilvl w:val="0"/>
          <w:numId w:val="2"/>
        </w:numPr>
        <w:bidi w:val="0"/>
        <w:spacing w:lineRule="auto" w:line="360"/>
        <w:ind w:start="1418" w:hanging="425"/>
        <w:jc w:val="both"/>
        <w:rPr/>
      </w:pPr>
      <w:r>
        <w:rPr>
          <w:rFonts w:ascii="Times New Roman" w:hAnsi="Times New Roman"/>
          <w:sz w:val="28"/>
          <w:szCs w:val="28"/>
        </w:rPr>
        <w:t>Неформальне середовище та позитивна атмосфера на заняттях.</w:t>
      </w:r>
    </w:p>
    <w:p>
      <w:pPr>
        <w:pStyle w:val="ListParagraph"/>
        <w:numPr>
          <w:ilvl w:val="0"/>
          <w:numId w:val="2"/>
        </w:numPr>
        <w:bidi w:val="0"/>
        <w:spacing w:lineRule="auto" w:line="360"/>
        <w:ind w:start="1418" w:hanging="425"/>
        <w:jc w:val="both"/>
        <w:rPr/>
      </w:pPr>
      <w:r>
        <w:rPr>
          <w:rFonts w:ascii="Times New Roman" w:hAnsi="Times New Roman"/>
          <w:sz w:val="28"/>
          <w:szCs w:val="28"/>
        </w:rPr>
        <w:t>Відсутність жорстких обмежень та строгих заборон.</w:t>
      </w:r>
    </w:p>
    <w:p>
      <w:pPr>
        <w:pStyle w:val="ListParagraph"/>
        <w:numPr>
          <w:ilvl w:val="0"/>
          <w:numId w:val="2"/>
        </w:numPr>
        <w:bidi w:val="0"/>
        <w:spacing w:lineRule="auto" w:line="360"/>
        <w:ind w:start="1418" w:hanging="425"/>
        <w:jc w:val="both"/>
        <w:rPr/>
      </w:pPr>
      <w:r>
        <w:rPr>
          <w:rFonts w:ascii="Times New Roman" w:hAnsi="Times New Roman"/>
          <w:sz w:val="28"/>
          <w:szCs w:val="28"/>
        </w:rPr>
        <w:t>Мінімальний рівень контролю з боку дорослих.</w:t>
      </w:r>
    </w:p>
    <w:p>
      <w:pPr>
        <w:pStyle w:val="ListParagraph"/>
        <w:numPr>
          <w:ilvl w:val="0"/>
          <w:numId w:val="2"/>
        </w:numPr>
        <w:bidi w:val="0"/>
        <w:spacing w:lineRule="auto" w:line="360"/>
        <w:ind w:start="1418" w:hanging="425"/>
        <w:jc w:val="both"/>
        <w:rPr/>
      </w:pPr>
      <w:r>
        <w:rPr>
          <w:rFonts w:ascii="Times New Roman" w:hAnsi="Times New Roman"/>
          <w:sz w:val="28"/>
          <w:szCs w:val="28"/>
        </w:rPr>
        <w:t>Увага до індивідуальних темпів діяльності.</w:t>
      </w:r>
    </w:p>
    <w:p>
      <w:pPr>
        <w:pStyle w:val="ListParagraph"/>
        <w:numPr>
          <w:ilvl w:val="0"/>
          <w:numId w:val="2"/>
        </w:numPr>
        <w:bidi w:val="0"/>
        <w:spacing w:lineRule="auto" w:line="360"/>
        <w:ind w:start="1418" w:hanging="425"/>
        <w:jc w:val="both"/>
        <w:rPr/>
      </w:pPr>
      <w:r>
        <w:rPr>
          <w:rFonts w:ascii="Times New Roman" w:hAnsi="Times New Roman"/>
          <w:sz w:val="28"/>
          <w:szCs w:val="28"/>
        </w:rPr>
        <w:t>Гарантія досягнення конкретних результатів.</w:t>
      </w:r>
    </w:p>
    <w:p>
      <w:pPr>
        <w:pStyle w:val="ListParagraph"/>
        <w:numPr>
          <w:ilvl w:val="0"/>
          <w:numId w:val="2"/>
        </w:numPr>
        <w:bidi w:val="0"/>
        <w:spacing w:lineRule="auto" w:line="360"/>
        <w:ind w:start="1418" w:hanging="425"/>
        <w:jc w:val="both"/>
        <w:rPr/>
      </w:pPr>
      <w:r>
        <w:rPr>
          <w:rFonts w:ascii="Times New Roman" w:hAnsi="Times New Roman"/>
          <w:sz w:val="28"/>
          <w:szCs w:val="28"/>
        </w:rPr>
        <w:t>Можливість активної взаємодії та обміну знаннями.</w:t>
      </w:r>
    </w:p>
    <w:p>
      <w:pPr>
        <w:pStyle w:val="ListParagraph"/>
        <w:numPr>
          <w:ilvl w:val="0"/>
          <w:numId w:val="2"/>
        </w:numPr>
        <w:bidi w:val="0"/>
        <w:spacing w:lineRule="auto" w:line="360"/>
        <w:ind w:start="1418" w:hanging="425"/>
        <w:jc w:val="both"/>
        <w:rPr/>
      </w:pPr>
      <w:r>
        <w:rPr>
          <w:rFonts w:ascii="Times New Roman" w:hAnsi="Times New Roman"/>
          <w:sz w:val="28"/>
          <w:szCs w:val="28"/>
        </w:rPr>
        <w:t>Підтримка пізнавального інтересу.</w:t>
      </w:r>
    </w:p>
    <w:p>
      <w:pPr>
        <w:pStyle w:val="ListParagraph"/>
        <w:numPr>
          <w:ilvl w:val="0"/>
          <w:numId w:val="2"/>
        </w:numPr>
        <w:bidi w:val="0"/>
        <w:spacing w:lineRule="auto" w:line="360"/>
        <w:ind w:start="1418" w:hanging="425"/>
        <w:jc w:val="both"/>
        <w:rPr/>
      </w:pPr>
      <w:r>
        <w:rPr>
          <w:rFonts w:ascii="Times New Roman" w:hAnsi="Times New Roman"/>
          <w:sz w:val="28"/>
          <w:szCs w:val="28"/>
        </w:rPr>
        <w:t>Отримання освітньої продукції.</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Комплексне використання дидактичних засобів навчання.</w:t>
      </w:r>
    </w:p>
    <w:p>
      <w:pPr>
        <w:pStyle w:val="ListParagraph"/>
        <w:numPr>
          <w:ilvl w:val="0"/>
          <w:numId w:val="0"/>
        </w:numPr>
        <w:bidi w:val="0"/>
        <w:spacing w:lineRule="auto" w:line="360"/>
        <w:ind w:start="0" w:hanging="0"/>
        <w:jc w:val="both"/>
        <w:rPr>
          <w:rFonts w:ascii="Times New Roman" w:hAnsi="Times New Roman"/>
          <w:sz w:val="28"/>
          <w:szCs w:val="28"/>
        </w:rPr>
      </w:pPr>
      <w:r>
        <w:rPr>
          <w:rFonts w:ascii="Times New Roman" w:hAnsi="Times New Roman"/>
          <w:sz w:val="28"/>
          <w:szCs w:val="28"/>
        </w:rPr>
        <w:t>Базові принципи технології:</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Принцип системності.</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Принцип діяльності.</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Принцип безперервності.</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Принцип мінімаксу.</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Принцип домінанти.</w:t>
      </w:r>
    </w:p>
    <w:p>
      <w:pPr>
        <w:pStyle w:val="ListParagraph"/>
        <w:numPr>
          <w:ilvl w:val="0"/>
          <w:numId w:val="2"/>
        </w:numPr>
        <w:bidi w:val="0"/>
        <w:spacing w:lineRule="auto" w:line="360"/>
        <w:ind w:start="1418" w:hanging="425"/>
        <w:jc w:val="both"/>
        <w:rPr>
          <w:rFonts w:ascii="Times New Roman" w:hAnsi="Times New Roman"/>
          <w:sz w:val="28"/>
          <w:szCs w:val="28"/>
        </w:rPr>
      </w:pPr>
      <w:r>
        <w:rPr>
          <w:rFonts w:ascii="Times New Roman" w:hAnsi="Times New Roman"/>
          <w:sz w:val="28"/>
          <w:szCs w:val="28"/>
        </w:rPr>
        <w:t>Принцип варіативності засобів.</w:t>
      </w:r>
    </w:p>
    <w:p>
      <w:pPr>
        <w:pStyle w:val="ListParagraph"/>
        <w:numPr>
          <w:ilvl w:val="0"/>
          <w:numId w:val="2"/>
        </w:numPr>
        <w:bidi w:val="0"/>
        <w:spacing w:lineRule="auto" w:line="360"/>
        <w:ind w:start="1418" w:hanging="425"/>
        <w:jc w:val="both"/>
        <w:rPr/>
      </w:pPr>
      <w:r>
        <w:rPr>
          <w:rFonts w:cs="Times New Roman" w:ascii="Times New Roman" w:hAnsi="Times New Roman"/>
          <w:color w:val="000000" w:themeColor="text1"/>
          <w:sz w:val="28"/>
          <w:szCs w:val="28"/>
        </w:rPr>
        <w:t>Принцип психологічного комфорту.</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Такий підхід до навчання є дуже ефективним, тому сьогодні він широко використовується в різних сферах життя людини. Навчання в ігровій та розважальній формі є особливо актуальним, оскільки сучасні діти, крім сенсорних почуттів (відчуття, сприйняття, уява), віддають перевагу іншим способам отримання інформації. Бажання брати участь у пізнавальному процесі розвиває вміння вчитися на власних помилках. Розробники різних освітніх технологій вважають, що edutainment відповідає потребам сучасних людей, чиї уявлення змінилися з постійним використанням комп’ютерних технологій.</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Процес подання педагогами навчального та інформаційного матеріалу, в тому числі розважальних методів, часто з використанням інформаційних технологій, дослідники вважають, є одночасним навчанням і задоволенням цікавості, що призводить до глибокого захоплення запропонованою проблемою.</w:t>
      </w:r>
    </w:p>
    <w:p>
      <w:pPr>
        <w:pStyle w:val="Normal"/>
        <w:bidi w:val="0"/>
        <w:spacing w:lineRule="auto" w:line="360"/>
        <w:ind w:firstLine="709"/>
        <w:jc w:val="both"/>
        <w:rPr>
          <w:sz w:val="28"/>
          <w:szCs w:val="28"/>
        </w:rPr>
      </w:pPr>
      <w:r>
        <w:rPr>
          <w:rFonts w:cs="Times New Roman" w:ascii="Times New Roman" w:hAnsi="Times New Roman"/>
          <w:sz w:val="28"/>
          <w:szCs w:val="28"/>
        </w:rPr>
        <w:t xml:space="preserve">Таким чином, щодо дослідження впровадження едьютейнменту в освіту в інших країнах протягом 2019-2022 рр, у навчальний процес школи дослідники виявили, що він виділяється своєю абілітацією (відновленням) несвідомих механізмів навчання, який пояснює особливу потребу «едьютейнмент» серед інших сучасних освітніх інновацій. Щоб краще зрозуміти технологію «освітніх розваг», її можна розділити на дві основні частини. Перша частина розповідає  про передачу інформації та навичок тим учням, які не дуже вмотивовані, і для них розвага розглядається як спосіб «насолити» щось важке. По-друге, коли сам процес навчання розуміється як розвага, а інформацію та навички можна черпати з будь-якого джерела, включно з тими, які спочатку не передбачалися як такі джерела. У кожному випадку психологи стверджують, що перша частина передбачає пасивне сприйняття інформації здобувачем освіти, а друга – активний пошук. </w:t>
      </w:r>
      <w:r>
        <w:rPr>
          <w:rFonts w:ascii="Times New Roman" w:hAnsi="Times New Roman"/>
          <w:sz w:val="28"/>
          <w:szCs w:val="28"/>
        </w:rPr>
        <w:t>У 1948 році студія Уолта Діснея придумала слово edutainment для позначення формату дуже цікавого і незвичайного документального серіалу.</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У методичній літературі терміном едьютейнмент» найчастіше стали іменуватись не тільки інноваційні технології навчання, а будь-які прийоми навчання, хоч якось пов’язані з грою і розвагою тих, хто навчається. Можна стверджувати, що відбувається реконструкція навчальної та ігрової діяльності з їхньою подальшою трансформацією в нову дидактичну цілісність. І одне, і друге, втрачаючи своє первинне значення, знаходять новий зміст. Проте це не зводиться ні до діяльності навчальної , ні до діяльності ігрової (в колишньому її розумінні). У цьому й полягає причина особливої актуальності едьютейнменту серед усіх інших сучасних інновацій, які запроваджуються в закладах загальної середньої освіти. Едьютейнмент як сучасне рішення проблеми організації освітнього процесу реалізує практичне втілення найпрогресивніших педагогічних ідей та найбільш райдужних уявлень про можливості кожної дитини отримати задоволення від самого процесу навчання. </w:t>
      </w:r>
    </w:p>
    <w:p>
      <w:pPr>
        <w:pStyle w:val="Normal"/>
        <w:bidi w:val="0"/>
        <w:spacing w:lineRule="auto" w:line="360"/>
        <w:ind w:firstLine="709"/>
        <w:jc w:val="both"/>
        <w:rPr>
          <w:sz w:val="28"/>
          <w:szCs w:val="28"/>
        </w:rPr>
      </w:pPr>
      <w:r>
        <w:rPr>
          <w:sz w:val="28"/>
          <w:szCs w:val="28"/>
        </w:rPr>
        <w:t xml:space="preserve">Термін «едьютейнмент» викликає значний інтерес серед сучасних дослідників. Основні риси цієї освітньої технології детально розглядаються у працях Д. Варченка і О. Дьяченка. Різниця між технологіями «навчання розвагою» та «навчання грою» визначається К. Крутієм. Л. Фірсова і О. Юрченко підкреслюють важливість підвищення професійної компетентності педагогів у використанні едьютейнменту. </w:t>
      </w:r>
      <w:r>
        <w:rPr>
          <w:rFonts w:cs="Times New Roman" w:ascii="Times New Roman" w:hAnsi="Times New Roman"/>
          <w:bCs/>
          <w:iCs/>
          <w:sz w:val="28"/>
          <w:szCs w:val="28"/>
        </w:rPr>
        <w:t>Наприклад: Ян Ван (Yan Wang), професор Університету Маккуорі (Австралія), вважає, що головна мета «edutainment» полягає в тому, щоб урізноманітнити процес отримання знань розвагою, тобто теорія змішується з цілями і засобами. освіти, життєздатні цінності та надають можливість «запровадити досвід і розваги через творчість».</w:t>
      </w:r>
    </w:p>
    <w:p>
      <w:pPr>
        <w:pStyle w:val="Normal"/>
        <w:bidi w:val="0"/>
        <w:spacing w:lineRule="auto" w:line="360"/>
        <w:ind w:firstLine="709"/>
        <w:jc w:val="both"/>
        <w:rPr/>
      </w:pPr>
      <w:r>
        <w:rPr>
          <w:rFonts w:cs="Times New Roman" w:ascii="Times New Roman" w:hAnsi="Times New Roman"/>
          <w:color w:val="000000" w:themeColor="text1"/>
          <w:sz w:val="28"/>
          <w:szCs w:val="28"/>
        </w:rPr>
        <w:t>К. Крутій попереджає педагогів від плутанини термінів «едьютейнмент» та «ігрові педагогічні технології», «ігрова діяльність», «ігрові методи та прийоми», оскільки вони відрізняються за змістом та застосуванням у роботі з дітьми. Гра є необхідним елементом всіх видів діяльності, але як окремий вид існує в трьох формах: дитячій грі, мистецтві та спорті [4].</w:t>
      </w:r>
    </w:p>
    <w:p>
      <w:pPr>
        <w:pStyle w:val="Normal"/>
        <w:bidi w:val="0"/>
        <w:spacing w:lineRule="auto" w:line="360"/>
        <w:ind w:firstLine="709"/>
        <w:jc w:val="both"/>
        <w:rPr>
          <w:rFonts w:ascii="Times New Roman" w:hAnsi="Times New Roman"/>
        </w:rPr>
      </w:pPr>
      <w:r>
        <w:rPr>
          <w:rFonts w:ascii="Times New Roman" w:hAnsi="Times New Roman"/>
          <w:sz w:val="28"/>
          <w:szCs w:val="28"/>
        </w:rPr>
        <w:t>Суть едьютейнменту полягає в:</w:t>
      </w:r>
    </w:p>
    <w:p>
      <w:pPr>
        <w:pStyle w:val="ListParagraph"/>
        <w:numPr>
          <w:ilvl w:val="1"/>
          <w:numId w:val="41"/>
        </w:numPr>
        <w:tabs>
          <w:tab w:val="clear" w:pos="709"/>
        </w:tabs>
        <w:bidi w:val="0"/>
        <w:spacing w:lineRule="auto" w:line="360"/>
        <w:ind w:start="0" w:firstLine="709"/>
        <w:jc w:val="both"/>
        <w:rPr>
          <w:rFonts w:ascii="Times New Roman" w:hAnsi="Times New Roman"/>
        </w:rPr>
      </w:pPr>
      <w:r>
        <w:rPr>
          <w:rFonts w:ascii="Times New Roman" w:hAnsi="Times New Roman"/>
          <w:sz w:val="28"/>
          <w:szCs w:val="28"/>
        </w:rPr>
        <w:t>Використанні мультимедіа в процесі навчання. Сучасні педагоги мають робити навчання цікавим за допомогою мультимедіа. Це охоплює не лише спеціальні мультимедійні дошки, а й використання всіх сучасних досягнень науки для подання інформації у різних форматах, таких як аудіо, відео, анімація та цікаві презентації.</w:t>
      </w:r>
    </w:p>
    <w:p>
      <w:pPr>
        <w:pStyle w:val="ListParagraph"/>
        <w:numPr>
          <w:ilvl w:val="1"/>
          <w:numId w:val="42"/>
        </w:numPr>
        <w:tabs>
          <w:tab w:val="clear" w:pos="709"/>
        </w:tabs>
        <w:bidi w:val="0"/>
        <w:spacing w:lineRule="auto" w:line="360"/>
        <w:ind w:start="0" w:firstLine="709"/>
        <w:jc w:val="both"/>
        <w:rPr>
          <w:rFonts w:ascii="Times New Roman" w:hAnsi="Times New Roman"/>
        </w:rPr>
      </w:pPr>
      <w:r>
        <w:rPr>
          <w:rFonts w:ascii="Times New Roman" w:hAnsi="Times New Roman"/>
          <w:sz w:val="28"/>
          <w:szCs w:val="28"/>
        </w:rPr>
        <w:t>Зануренні у матеріал через інтерактивний підхід. Основна умова ед'ютейнменту полягає в двосторонній взаємодії між педагогом та дитиною, де дитина бере активну участь у процесі навчання, розглядаючи його як захопливий пошук нових знань та набуття навичок.</w:t>
      </w:r>
    </w:p>
    <w:p>
      <w:pPr>
        <w:pStyle w:val="ListParagraph"/>
        <w:numPr>
          <w:ilvl w:val="0"/>
          <w:numId w:val="43"/>
        </w:numPr>
        <w:tabs>
          <w:tab w:val="clear" w:pos="709"/>
        </w:tabs>
        <w:bidi w:val="0"/>
        <w:spacing w:lineRule="auto" w:line="360"/>
        <w:ind w:start="0" w:firstLine="709"/>
        <w:jc w:val="both"/>
        <w:rPr>
          <w:rFonts w:ascii="Times New Roman" w:hAnsi="Times New Roman"/>
        </w:rPr>
      </w:pPr>
      <w:r>
        <w:rPr>
          <w:rFonts w:ascii="Times New Roman" w:hAnsi="Times New Roman"/>
          <w:sz w:val="28"/>
          <w:szCs w:val="28"/>
        </w:rPr>
        <w:t>Подачі знань як нагороди в рольовій грі. Однією з найпопулярніших форм інтерактивного навчання є рольова гра, де учасники навчаються виконувати правильні дії в життєвих ситуаціях, які моделює педагог.</w:t>
      </w:r>
    </w:p>
    <w:p>
      <w:pPr>
        <w:pStyle w:val="Normal"/>
        <w:bidi w:val="0"/>
        <w:spacing w:lineRule="auto" w:line="360"/>
        <w:ind w:firstLine="709"/>
        <w:jc w:val="both"/>
        <w:rPr>
          <w:sz w:val="28"/>
          <w:szCs w:val="28"/>
        </w:rPr>
      </w:pPr>
      <w:r>
        <w:rPr>
          <w:sz w:val="28"/>
          <w:szCs w:val="28"/>
        </w:rPr>
        <w:t>Як сучасна форма освітньої технології, електронне навчання може сприяти зацікавленню у навчанні та зробити його активним, цікавим, зрозумілим та комфортним. Ігровий метод навчання відповідає потребам молодших школярів і трансформує процес навчання у захопливу гру. Використання таких методів є важливим у комплексному курсі «Я досліджую світ», який охоплює інтегровані знання про природу, суспільство та цінності з метою формування уявлення про світ, вивчення досвіду минулих поколінь та розв'язання практичних завдань.</w:t>
        <w:br/>
        <w:t>У сучасному освітньому середовищі велика увага приділяється розробці та впровадженню ефективних методів і технологій, які сприяють не лише передачі знань, а й активному залученню учнів до навчального процесу. Однією з таких інновацій є едьютейнмент, що комбінує в собі освітній аспект та розваги [7].</w:t>
      </w:r>
    </w:p>
    <w:p>
      <w:pPr>
        <w:pStyle w:val="Normal"/>
        <w:bidi w:val="0"/>
        <w:spacing w:lineRule="auto" w:line="360"/>
        <w:ind w:firstLine="709"/>
        <w:jc w:val="both"/>
        <w:rPr>
          <w:sz w:val="28"/>
          <w:szCs w:val="28"/>
        </w:rPr>
      </w:pPr>
      <w:r>
        <w:rPr>
          <w:sz w:val="28"/>
          <w:szCs w:val="28"/>
        </w:rPr>
        <w:t>Для інших вчених едьютейнмент є формою навчання, яка зацікавлює учнів до предмета, як вказано О. Железняковою та О. Дьяконовою. Цей підхід включає в себе використання візуальних матеріалів, наративний метод, сучасні психологічні техніки та інші освітні інновації, які базуються на ігрових форматах та новітніх інформаційно-комунікаційних технологіях. В цілому, едьютейнмент стає більш привабливим та менш дидактичним підходом до навчання, який залучає увагу та зацікавленість учнів у навчальному процесі [8].</w:t>
      </w:r>
    </w:p>
    <w:p>
      <w:pPr>
        <w:pStyle w:val="Normal"/>
        <w:bidi w:val="0"/>
        <w:spacing w:lineRule="auto" w:line="360"/>
        <w:ind w:firstLine="709"/>
        <w:jc w:val="both"/>
        <w:rPr>
          <w:sz w:val="28"/>
          <w:szCs w:val="28"/>
        </w:rPr>
      </w:pPr>
      <w:r>
        <w:rPr>
          <w:sz w:val="28"/>
          <w:szCs w:val="28"/>
        </w:rPr>
        <w:t>Мета цієї технології полягає у сприянні аналізу подій, підтримці емоційного зв'язку з матеріалом та зацікавленні учнів протягом тривалого часу, як підкреслює О. Дьяконова. За словами Н. Кобзєвої, суть освітніх технологій полягає у передачі знань у доступній та захопливій формі, створенні комфортних умов для навчання та взаємодії між учасниками освітнього процесу. Цей процес передбачає створення зручних умов і гарантує досягнення конкретних результатів, використовуючи педагогічні та технологічні засоби [4].</w:t>
      </w:r>
    </w:p>
    <w:p>
      <w:pPr>
        <w:pStyle w:val="Normal"/>
        <w:bidi w:val="0"/>
        <w:spacing w:lineRule="auto" w:line="360"/>
        <w:ind w:firstLine="709"/>
        <w:jc w:val="both"/>
        <w:rPr>
          <w:sz w:val="28"/>
          <w:szCs w:val="28"/>
        </w:rPr>
      </w:pPr>
      <w:r>
        <w:rPr>
          <w:sz w:val="28"/>
          <w:szCs w:val="28"/>
        </w:rPr>
        <w:t>Слова С. Кувшинова найбільш точно виражають суть освітніх технологій, які перетворюють навчальний процес у захопливий «екшн», де учні активно беруть участь та стають акторами у медіа-театрі. Ця форма навчання створює розважальний контекст, де всі учасники виступають як активні учасники, а не лише один викладач. Такий підхід забезпечує зацікавленість та захопленість навчанням [10].</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Дослідники розглядають едьютейнмент як: освітню технологію, яка представлена сукупністю сучасних технічних і дидактичних засобів навчання і заснована на концепції навчання через розвагу (Н. Кобзєва) [3, с. 195]; формат освітнього процесу, в якому освітньо-інформаційний матеріал презентовано із залученням розважальних методик, часто з використанням інформаційних технологій, це одночасне навчання і задоволення цікавості, яке веде до глибокого захоплення проблемою, запропонованою дитині дорослим або сформульованою самостійно (С. Хівріч) [6, с. 62– 63]; особливий тип навчання, який ґрунтується на розвазі і формуванні первинного інтересу до предмету з отриманням задоволення від процесу навчання і стійким інтересом до процесу навчання (О. Железнякова, О. Д’яконова) [2]; сучасна педагогічна інновація, яка базується на візуальному матеріалі, розповіді, сучасних психологічних прийомах, ігровому форматі, сучасних інформаційних і комунікаційних технологіях, більш інформативних і менш дидактичних методах викладання, метою якого є максимальне полегшення аналізу подій, підтримка емоційного зв’язку з об’єктом навчання, привертання і довготривале утримання уваги тих, хто навчається (О. Д’яконова) [1, с. 184]. Отже погоджуємося з думкою І.Сухопари і в нашій роботі ми будемо розглядати поняття «едьютеймент» як освітню технологію.</w:t>
      </w:r>
    </w:p>
    <w:p>
      <w:pPr>
        <w:pStyle w:val="Normal"/>
        <w:bidi w:val="0"/>
        <w:spacing w:lineRule="auto" w:line="360"/>
        <w:ind w:firstLine="709"/>
        <w:jc w:val="both"/>
        <w:rPr>
          <w:sz w:val="28"/>
          <w:szCs w:val="28"/>
        </w:rPr>
      </w:pPr>
      <w:r>
        <w:rPr>
          <w:sz w:val="28"/>
          <w:szCs w:val="28"/>
        </w:rPr>
        <w:t>Дослідження Д. Перушева докладно розкриває основні принципи використання едьютейнмент. Наголошується на необхідності відповідного підбору контенту, який відповідав би віковим та індивідуальним особливостям учнів, а також використанні інтерактивних методів, які залучають учнів до активного навчання. Окрім того, вказується на важливість створення позитивного навчального середовища, яке було б сприятливим для вивчення та розвитку.</w:t>
      </w:r>
    </w:p>
    <w:p>
      <w:pPr>
        <w:pStyle w:val="Normal"/>
        <w:bidi w:val="0"/>
        <w:spacing w:lineRule="auto" w:line="360"/>
        <w:ind w:firstLine="709"/>
        <w:jc w:val="both"/>
        <w:rPr>
          <w:sz w:val="28"/>
          <w:szCs w:val="28"/>
        </w:rPr>
      </w:pPr>
      <w:r>
        <w:rPr>
          <w:sz w:val="28"/>
          <w:szCs w:val="28"/>
        </w:rPr>
        <w:t>Українські дослідники також активно досліджують едьютейнмент. І. Сухопара досліджувала інструменти цієї технології, розглядаючи їх можливості та обмеження, а М. Тимощук детально вивчала викладання з використанням цієї технології та її застосування в шкільній освіті загалом. Н. Гончарова також досліджувала едьютейнмент у контексті STEM-освіти, де використання цієї технології може сприяти зацікавленості учнів до наук, технологій, інженерії та математики [7].</w:t>
      </w:r>
    </w:p>
    <w:p>
      <w:pPr>
        <w:pStyle w:val="Normal"/>
        <w:bidi w:val="0"/>
        <w:spacing w:lineRule="auto" w:line="360"/>
        <w:ind w:firstLine="709"/>
        <w:jc w:val="both"/>
        <w:rPr>
          <w:sz w:val="28"/>
          <w:szCs w:val="28"/>
        </w:rPr>
      </w:pPr>
      <w:r>
        <w:rPr>
          <w:sz w:val="28"/>
          <w:szCs w:val="28"/>
        </w:rPr>
        <w:t>Узагальнюючи погляди науковців, можна сказати, що едьютейнмент є сучасною освітньою технологією, яка використовує сучасні технічні, інформаційні та дидактичні засоби для передачі знань, поглядів, усвідомлення та навичок у формі активної, ігрової, розважальної та практичної діяльності в комфортних умовах.</w:t>
      </w:r>
    </w:p>
    <w:p>
      <w:pPr>
        <w:pStyle w:val="Normal"/>
        <w:bidi w:val="0"/>
        <w:spacing w:lineRule="auto" w:line="360"/>
        <w:ind w:firstLine="709"/>
        <w:jc w:val="both"/>
        <w:rPr>
          <w:sz w:val="28"/>
          <w:szCs w:val="28"/>
        </w:rPr>
      </w:pPr>
      <w:r>
        <w:rPr>
          <w:sz w:val="28"/>
          <w:szCs w:val="28"/>
        </w:rPr>
        <w:t>Згідно з аналізом наукових праць, відображається потенціал технології едьютеймент у сучасній освіті. Ця технологія може стимулювати інтерес учнів, підштовхувати їх до більш активної участі у навчанні та сприяти формуванню ключових навичок. Важливо враховувати індивідуальні особливості учнів, підбирати відповідний контент і створювати сприятливе навчальне оточення. Едьютейнмент виступає як ефективний інструмент для досягнення цих цілей у сучасній освіті, що постійно адаптується до потреб сучасного суспільства [4].</w:t>
      </w:r>
    </w:p>
    <w:p>
      <w:pPr>
        <w:pStyle w:val="Normal"/>
        <w:bidi w:val="0"/>
        <w:spacing w:lineRule="auto" w:line="360"/>
        <w:ind w:firstLine="709"/>
        <w:jc w:val="both"/>
        <w:rPr>
          <w:sz w:val="28"/>
          <w:szCs w:val="28"/>
        </w:rPr>
      </w:pPr>
      <w:r>
        <w:rPr>
          <w:sz w:val="28"/>
          <w:szCs w:val="28"/>
        </w:rPr>
        <w:t>Ця технологія сприяє розвитку сучасних навичок, таких як цифрова грамотність, креативність та спільна робота. Вона створює можливість для глибшого засвоєння матеріалу та його практичного застосування в реальному житті. Таким чином, едьютейнмент відкриває нові горизонти для сучасної освіти, роблячи навчання більш ефективним та захоплюючим для учнів. Ця технологія є ключовим інструментом для досягнення цілей освіти у сучасному світі.</w:t>
      </w:r>
    </w:p>
    <w:p>
      <w:pPr>
        <w:pStyle w:val="Normal"/>
        <w:bidi w:val="0"/>
        <w:spacing w:lineRule="auto" w:line="360"/>
        <w:ind w:firstLine="709"/>
        <w:jc w:val="both"/>
        <w:rPr>
          <w:sz w:val="28"/>
          <w:szCs w:val="28"/>
        </w:rPr>
      </w:pPr>
      <w:r>
        <w:rPr>
          <w:sz w:val="28"/>
          <w:szCs w:val="28"/>
        </w:rPr>
        <w:t>Щодо розважальної освіти, вона визначається як специфічний підхід до навчання, що акцентує увагу на освітніх аспектах та подає академічну інформацію у цікавому, виразному форматі. Цей підхід підкреслює значення засвоєння знань у живий та творчий спосіб, а засвоєння матеріалу підсилюється завдяки інтуїтивному, емоційному та суб'єктивному дослідженню.</w:t>
      </w:r>
    </w:p>
    <w:p>
      <w:pPr>
        <w:pStyle w:val="Normal"/>
        <w:bidi w:val="0"/>
        <w:spacing w:lineRule="auto" w:line="360"/>
        <w:ind w:firstLine="709"/>
        <w:jc w:val="both"/>
        <w:rPr>
          <w:sz w:val="28"/>
          <w:szCs w:val="28"/>
        </w:rPr>
      </w:pPr>
      <w:r>
        <w:rPr>
          <w:sz w:val="28"/>
          <w:szCs w:val="28"/>
        </w:rPr>
        <w:t>Освітні розваги, натомість, визначаються як форма дозвілля, що акцентується на розважальному аспекті та включає освітну складову з певної області знань. Важливо враховувати, що впровадження цих двох форм освіти в початковій школі може бути дуже корисним, оскільки вони відповідають потребам та інтересам цієї вікової групи.</w:t>
      </w:r>
    </w:p>
    <w:p>
      <w:pPr>
        <w:pStyle w:val="Normal"/>
        <w:bidi w:val="0"/>
        <w:spacing w:lineRule="auto" w:line="360"/>
        <w:ind w:firstLine="709"/>
        <w:jc w:val="both"/>
        <w:rPr>
          <w:sz w:val="28"/>
          <w:szCs w:val="28"/>
        </w:rPr>
      </w:pPr>
      <w:r>
        <w:rPr>
          <w:sz w:val="28"/>
          <w:szCs w:val="28"/>
        </w:rPr>
        <w:t>Розважальна освіта створює можливість навчатися з ентузіазмом, подаючи матеріал весело та емоційно, тоді як освітні розваги сприяють пошуку нових методик навчання та візуалізації інформації в живий, цікавий та динамічний спосіб. Для досягнення цих цілей використовуються різноманітні електронні, комп'ютерні та аудіовізуальні матеріали, що робить навчання більш індивідуальним і комфортним для кожного учня [7].</w:t>
      </w:r>
    </w:p>
    <w:p>
      <w:pPr>
        <w:pStyle w:val="Normal"/>
        <w:bidi w:val="0"/>
        <w:spacing w:lineRule="auto" w:line="360"/>
        <w:ind w:firstLine="709"/>
        <w:jc w:val="both"/>
        <w:rPr>
          <w:sz w:val="28"/>
          <w:szCs w:val="28"/>
        </w:rPr>
      </w:pPr>
      <w:r>
        <w:rPr>
          <w:sz w:val="28"/>
          <w:szCs w:val="28"/>
        </w:rPr>
        <w:t>Освітні розваги у початковій школі спрямовані на здобуття знань і досвіду за межами шкільних стін. Наприклад, це можуть бути екскурсії, участь у майстер-класах або тренінгах. Відвідування музеїв, спортивних закладів, парків, промислових об'єктів та інших місць надає учням можливість отримувати інформацію в невимушеній атмосфері, використовувати свої знання й навички на практиці, розуміти їх важливість у реальному житті та дізнаватися про різні професії. Залежно від обраної форми освітньої діяльності використовуються різні методи й інструменти для досягнення освітніх цілей.</w:t>
      </w:r>
    </w:p>
    <w:p>
      <w:pPr>
        <w:pStyle w:val="Normal"/>
        <w:bidi w:val="0"/>
        <w:spacing w:lineRule="auto" w:line="360"/>
        <w:ind w:firstLine="709"/>
        <w:jc w:val="both"/>
        <w:rPr>
          <w:sz w:val="28"/>
          <w:szCs w:val="28"/>
        </w:rPr>
      </w:pPr>
      <w:r>
        <w:rPr>
          <w:sz w:val="28"/>
          <w:szCs w:val="28"/>
        </w:rPr>
        <w:t xml:space="preserve">Впровадження освітніх технологій у навчання комплексного курсу «Я досліджую світ» може зробити процес навчання для молодших школярів захоплюючим, пізнавальним, емоційним, динамічним і сучасним. Для цього використання освітніх інструментів, таких як навчальні матеріали, дидактичні засоби, технології та мультимедіа, може стимулювати активність, самостійність учнів, покладати акцент на пріоритетні проблеми, використовувати ігрові та групові форми організації навчального процесу та інші методи.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Освітньо-розважальна технологія трактується як сукупність сучасних техніко-дидактичних засобів навчання, яке здійснюється через розвагу [7]. Заняття та заходи за цією технологією можуть проходити в кафе, парку, музеї, офісі, галереї, клубі, де учні отримують будь-яку пізнавальну інформацію в невимушеній обстановці [5]. Отже, особливістю освітньо-розважальних технологій є впровадження сучасних форм розваги в систему традиційних організаційних форм навчання. Н. А. Кобзєва про edutainment технологію як гібридний жанр, суттєвою ознакою якого є надання знань за допомогою візуальних засобів, а також подання цієї інформації в неформальному стилі. О.Ю. Кармалова та Г. О. Ханкєєва підкреслюють таку особливість освітньо-розважальних технологій як симбіоз педагогіки, інформатики та психології [5].</w:t>
      </w:r>
      <w:r>
        <w:rPr>
          <w:rFonts w:cs="Times New Roman" w:ascii="Times New Roman" w:hAnsi="Times New Roman"/>
          <w:b/>
          <w:bCs/>
          <w:iCs/>
          <w:color w:val="FF0000"/>
          <w:sz w:val="28"/>
          <w:szCs w:val="28"/>
        </w:rPr>
        <w:t xml:space="preserve"> </w:t>
      </w:r>
    </w:p>
    <w:p>
      <w:pPr>
        <w:pStyle w:val="Normal"/>
        <w:bidi w:val="0"/>
        <w:spacing w:lineRule="auto" w:line="360"/>
        <w:ind w:firstLine="709"/>
        <w:jc w:val="both"/>
        <w:rPr/>
      </w:pPr>
      <w:r>
        <w:rPr>
          <w:rFonts w:cs="Times New Roman" w:ascii="Times New Roman" w:hAnsi="Times New Roman"/>
          <w:color w:val="000000" w:themeColor="text1"/>
          <w:sz w:val="28"/>
          <w:szCs w:val="28"/>
        </w:rPr>
        <w:t>Розважальна освіта створює можливість навчатися з ентузіазмом, подаючи матеріал весело та емоційно, тоді як освітні розваги сприяють пошуку нових методик навчання та візуалізації інформації в живий, цікавий та динамічний спосіб. Для досягнення цих цілей використовуються різноманітні електронні, комп'ютерні та аудіовізуальні матеріали, що робить навчання більш індивідуальним і комфортним для кожного учня [7].</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Занурення дитини в стихію гри та пригод допомагає здобувати знання та робити відкриття веселими. Так, це Національний ботанічний сад імені Гришка, Етнографічний музей «Пирогово», Океанаріум «Морська казка», Київський залізничний музей та ін. При бажанні в кожному місті та селищі України можна знайти багато цікавих музеїв, виставок. та інші цікаві події.</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Навчальні розваги можна розглядати як можливість «усвідомити» нові знання. Аби почути мелодії трембіток, скуштувати гуцульську кухню чи відчути запахи полонин, не обов’язково їхати в Карпати, як не обов’язково «відчувати» стихію хімічних дослідів. йти до наукової лабораторії НДІ.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А щоб продемонструвати учням образ видатного митця, можна заглянути в мережу інтернет у віртуальні музеї світу – від Лувру до спекотних пустель Африки. Таким чином, навчальний матеріал подається у розважальній формі з використанням різноманітних мультимедійних прийомів: анімації, звуку, світла та інших ефектів тощо. Як приклад можна навести винахід програмістів Google – так званий віртуальний музей GoogleArtProject, який містить понад тисячу творів мистецтва з 17 музеїв світу, яким американська компанія запропонувала можливість безкоштовно користуватися новітніми технологічними розробками.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Саме розвага в освітньому форматі відома давно та їх функціонування антропологічних, етнографічних, природознавчих музеїв, парків історичної реконструкції. Можна стверджувати, що освітня якість розваг, які надають ЗМІ, створює додатковий стимул привернути увагу до їхньої продукції.</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Навчально-розважальна діяльність має на меті не всебічно висвітлити ту чи іншу галузь науки, а викликати у дітей пізнавальний інтерес, стимулювати до самостійного дослідження того чи іншого явища. Предмет «Я досліджую світ» допомагає учням реалізувати одну з основних потреб людини – спілкування. Ці завдання вирішуються на уроках «Я досліджую світ» в рамках реалізації загальнокультурної компетенції, спрямованої на розвиток культури особистості в суспільстві. У парку, музеї чи на природі можна організувати заняття та позакласні заходи у форматі технології «едьютейнмент», що дає дітям можливість вивчати будь-який предмет у невимушеній атмосфері (безумовно, найкраща можливість для реалізації – це позакласна діяльність). робота над темою).Рекомендується використання на уроці таких розважальних засобів: презентація художніх текстів, уривків із музичних творів, фрагментів фільмів, створення завдань для учнів для персональних гаджетів, використання веб-технологій (електронна пошта, веб-квест), створення лепбук, наприклад, кластер, не забуваючи про реалізовані тексти та їх використання в класі (буктрейлери, комікси, плакати, колажі, буклети тощо).</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Впровадження технології «едьютейнмент» – це реакція на найважливіші тенденції сучасного суспільства. Перша тенденція – це втеча від нудьги, друга тенденція втеча від безглуздості світу. Якщо едьютейнмент як розвага в освітньому форматі – це спроба надати вільному часу людини змістовний, раціональний, корисний характер, то едьютейнмент як навчання в розважальній формі – це спроба уникнути нудьги в навчальному процесі шляхом емоційності навчального процесу.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Під емоційністю навчального процесу ми маємо на увазі впровадження емоцій у навчальну практику для залучення та підтримки інтересу учнів, а також для покращення пізнання та запам’ятовування навчального матеріалу. Адже не секрет, що емоційно насичений матеріал привертає увагу і краще сприймається. Сьогодні мультфільми, навчальні фільми, інтерактивні веб-сайти та відеоігри використовуються з освітньою метою.</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Ефективність уроків багато в чому залежить від того, наскільки тонко і точно їх організатори можуть сприймати культуру розваг сучасного суспільства. Застосування розваг як технології оптимізації навчального процесу базується на потребі людини в задоволенні. Побудована на цих засадах освітня діяльність, яка задовольняє потребу сучасної людини в емоційній активності, заповнює порожнечі духовного та психічного життя.</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Відповідно до типу, який ви хочете, ви можете вибрати освітні розважальні інструменти. Ці інструменти включають гру (бажання виграти суперечку, отримати визнання в групі, отримати вищий бал, нагороди тощо), подив (бажання отримати новий досвід), цікавість (бажання дізнатися більше, можливо, з метою кращого розуміння світу та свого місця в ньому, управління чи пристосування), ентузіазм (бажання вирішити складне завдання), ідентифікація з героями історичних чи інших подій (бажання співпереживати об’єктам ідентифікації та працювати разом з ними). вони виграють), спілкування (бажання поділитися успішним досвідом набуття знань і навичок), самореалізація (бажання знайти успішні шляхи реалізації свого творчого потенціалу, ідей і проектів), винагорода (бажання офіційно отримати підтвердження його статус як компетентної особи). Ось як ми щодня стикаємося з розважальною освітою, не усвідомлюючи цього. Наприклад, перегляд фільму іноземною мовою, читання нової книги або вивчення нової навчальної гри – все, що ми робимо для власного задоволення, можна описати як неформальне або нетипове навчання. Таким чином, можна зробити висновки, що технологія «Едьютейнмент», , є пошуком нових шляхів і форм організації навчальної діяльності учнів.</w:t>
      </w:r>
    </w:p>
    <w:p>
      <w:pPr>
        <w:pStyle w:val="Normal"/>
        <w:bidi w:val="0"/>
        <w:spacing w:lineRule="auto" w:line="360"/>
        <w:ind w:firstLine="709"/>
        <w:jc w:val="both"/>
        <w:rPr>
          <w:rFonts w:eastAsia="" w:cs="" w:asciiTheme="minorHAnsi" w:cstheme="minorBidi" w:eastAsiaTheme="minorHAnsi" w:hAnsiTheme="minorHAnsi"/>
          <w:shd w:fill="FFFFD7" w:val="clear"/>
        </w:rPr>
      </w:pPr>
      <w:r>
        <w:rPr>
          <w:rFonts w:ascii="Times New Roman" w:hAnsi="Times New Roman"/>
          <w:sz w:val="28"/>
          <w:szCs w:val="28"/>
        </w:rPr>
        <w:t>Отже, практичні властивості навчально-розважальної технології підтверджують її безмежний методичний потенціал. Різноманітність підходів до визначення пізнавальних розваг можна звести до двох термінів: розважальна освіта і навчальна розвага. Форми проведення пізнавально-видовищних заходів. Педагогіка розваги орієнтована на засвоєння знань у розважальній формі. «Навчання через пригоди» — так іноземні колеги називають таке пізнання світу з яскраво вираженою позитивною емоційною складовою.</w:t>
      </w:r>
    </w:p>
    <w:p>
      <w:pPr>
        <w:pStyle w:val="Normal"/>
        <w:bidi w:val="0"/>
        <w:spacing w:lineRule="auto" w:line="360"/>
        <w:ind w:firstLine="709"/>
        <w:jc w:val="both"/>
        <w:rPr>
          <w:rFonts w:eastAsia="" w:cs="" w:asciiTheme="minorHAnsi" w:cstheme="minorBidi" w:eastAsiaTheme="minorHAnsi" w:hAnsiTheme="minorHAnsi"/>
          <w:shd w:fill="FFFFD7" w:val="clear"/>
        </w:rPr>
      </w:pPr>
      <w:r>
        <w:rPr>
          <w:rFonts w:eastAsia="" w:cs="" w:asciiTheme="minorHAnsi" w:cstheme="minorBidi" w:eastAsiaTheme="minorHAnsi" w:hAnsiTheme="minorHAnsi"/>
          <w:shd w:fill="FFFFD7" w:val="clear"/>
        </w:rPr>
      </w:r>
    </w:p>
    <w:p>
      <w:pPr>
        <w:pStyle w:val="2"/>
        <w:bidi w:val="0"/>
        <w:spacing w:lineRule="auto" w:line="360" w:before="0" w:after="240"/>
        <w:ind w:start="709" w:firstLine="709"/>
        <w:jc w:val="both"/>
        <w:rPr>
          <w:rFonts w:ascii="Times New Roman" w:hAnsi="Times New Roman" w:eastAsia="Calibri" w:cs="Times New Roman"/>
          <w:b/>
          <w:b/>
          <w:color w:val="auto"/>
          <w:sz w:val="28"/>
          <w:szCs w:val="28"/>
        </w:rPr>
      </w:pPr>
      <w:bookmarkStart w:id="4" w:name="_Toc152531006"/>
      <w:r>
        <w:rPr>
          <w:rFonts w:cs="Times New Roman" w:ascii="Times New Roman" w:hAnsi="Times New Roman"/>
          <w:b/>
          <w:color w:val="auto"/>
          <w:sz w:val="28"/>
          <w:szCs w:val="28"/>
        </w:rPr>
        <w:t>1.2.</w:t>
      </w:r>
      <w:r>
        <w:rPr>
          <w:rFonts w:eastAsia="Calibri" w:cs="Times New Roman" w:ascii="Times New Roman" w:hAnsi="Times New Roman"/>
          <w:b/>
          <w:color w:val="auto"/>
          <w:sz w:val="28"/>
          <w:szCs w:val="28"/>
        </w:rPr>
        <w:t>Характеристика базових понять дослідження</w:t>
      </w:r>
      <w:bookmarkEnd w:id="4"/>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Вивчення й аналіз проблеми організації освітнього середовища потребує визначення та інтерпретації його базових понять. У контексті нашого дослідження такими поняттями є: </w:t>
      </w:r>
      <w:r>
        <w:rPr>
          <w:rFonts w:cs="Times New Roman" w:ascii="Times New Roman" w:hAnsi="Times New Roman"/>
          <w:i/>
          <w:iCs/>
          <w:sz w:val="28"/>
          <w:szCs w:val="28"/>
        </w:rPr>
        <w:t xml:space="preserve">«едьюдеймент», «Я досліджую світ», «організаційно-методичні аспекти впровадження технології». </w:t>
      </w:r>
    </w:p>
    <w:p>
      <w:pPr>
        <w:pStyle w:val="Normal"/>
        <w:bidi w:val="0"/>
        <w:spacing w:lineRule="auto" w:line="360"/>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Аналіз праць науковців дав змогу виявити, що під терміном «едьютеймент” вони вбачають його, освітню технологію, яка поєднує в собі елементи освіти та розваги. Ця технологія ґрунтується на використанні сучасних технологій та інтерактивних методів навчання, які роблять освітній процес більш цікавим та захоплюючим для учнів.</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У педагогічній літературі терміном «едьютейнмент» найчастіше стали називати не тільки інноваційні технології навчання, а й будь які прийоми навчання, хоч якось пов’язані з грою і розвагою тих, хто навчається, враховуючи їхні захоплення. Якщо слово «розвага» тлумачиться як «те, що розвеселяє, розважає», його синоніми – утіха, забава, веселість, веселощі (веселе проведення часу), то «гра» має визначення інше – розважальне заняття, синоніми – забава, забавка.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Однак не можна стверджувати, що едьютейнмент – це лише навчання як розвага, тому що «розвага» різними авторами розуміється по-різному: це і забава, і цифровий контент, і творчість, коли проживання діяльності задається освітньою ситуацією. Ми вживаємо слово «розвага» в широкому контексті: залучення (проживання життєвих ситуацій), захоплення (творчість, цифровий контент) і, власне, розвага (гра). Отже, практичні особливості технології едьютейнмент підтверджують її безмежний методичний потенціал.</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Усе різноманіття підходів до визначення едьютейнменту можна звести до двох понять: розважальна освіта й освітня розвага. Розважальна освіта акцентується на отриманні знань у розважальній формі. Зарубіжні колеги подібне пізнання світу з яскраво вираженою позитивною емоційною складовою називають «навчання через пригоду». До недавнього минулого подібний підхід називався формами 58 цікавої освіти і поширювався на природничо-наукові та гуманітарні галузі знання лише в шкільній освіті.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Розважальна освіта – це особливий спосіб навчання, в якому інформація подається в яскравій, цікавій і, в підсумку, виразній формі. Такий підхід до освіти вельми ефективний, тому сьогодні він широко використовується в різних галузях людської життєдіяльності. Ігрове та розважальне навчання набуває особливої актуальності у зв’язку з тим, що сучасні діти воліють до інших способів отримання інформації, окрім сенсорних подразників (відчуття, сприймання, уявлення). Майже необмежене використання комп’ютерних технологій, як батьками, так і дітьми, впливає на пізнавальні навички, тому учні старших класів краще розуміють інформацію, презентовану не лінійно, яка допускає активну участь того, хто її сприймає. Звичка брати участь у пізнавальному процесі розвиває здатність учитися на своїх помилках.</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У розробників технології існує думка, що едьютейнмент відповідає потребам сучасної людини, сприйняття якої змінено завдяки постійному використанню комп’ютерних технологій. Ідея навчання за допомогою розважальних технологій набирає популярність. Практика едьютейнменту значно ширша, ніж її теоретичний багаж.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Отже, треба більш активно розвивати едьютейнмент як освітню розвагу, а не розважальну освіту. Деякі вчені вважають, що: едьютейнмент – це нова технологія, яка ґрунтується на отриманні дитиною та педагогом задоволення від процесу навчання (первинного інтересу до предмета, явища, інформації), заснована на концепції захоплення від розваги в навчанні Іншими словами, едьютейнмент – це формат освітнього процесу, в якому освітньо-інформаційний матеріал презентовано із залученням розважальних методик, часто з використанням інформаційних технологій, це одночасне навчання і задоволення цікавості, яка веде до глибокого захоплення проблемою, запропонованою дитині дорослим або сформульованою самостійно. У багатьох країнах науковці переймаються дослідженням цього явища. </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 xml:space="preserve">Узагальнивши поглядів науковців щодо розуміння поняття, можна визначити едьютейнмент як сучасну освітню технологію, яка представляє сукупність сучасних технічних, інформаційних, дидактичних засобів навчання, що застосовуються з метою передачі знань, поглядів, досвіду, оволодіння вміннями в активній, ігровій, розважальній, практичній діяльності в комфортних умовах. </w:t>
      </w:r>
    </w:p>
    <w:p>
      <w:pPr>
        <w:pStyle w:val="Normal"/>
        <w:bidi w:val="0"/>
        <w:spacing w:lineRule="auto" w:line="360"/>
        <w:ind w:firstLine="709"/>
        <w:jc w:val="both"/>
        <w:rPr>
          <w:sz w:val="28"/>
          <w:szCs w:val="28"/>
        </w:rPr>
      </w:pPr>
      <w:r>
        <w:rPr>
          <w:rFonts w:cs="Times New Roman" w:ascii="Times New Roman" w:hAnsi="Times New Roman"/>
          <w:sz w:val="28"/>
          <w:szCs w:val="28"/>
        </w:rPr>
        <w:t xml:space="preserve">Перевагами едьютейменту – є підвищення мотивації здобувачів освіти до навчання; засвоєння знань стає цікавим та захоплюючим; здійснення міжпредметних та інтеграційних зв’язків; розвиток особистості через співпрацю та комунікацію; формування творчого та креативного досвіду. Основними принципами едьютейнменту є поєднання теорії з практикою, послідовність та логічність викладення навчального матеріалу й доступність з урахуванням індивідуальних особливостей учнів [2]. </w:t>
      </w:r>
    </w:p>
    <w:p>
      <w:pPr>
        <w:pStyle w:val="Normal"/>
        <w:bidi w:val="0"/>
        <w:spacing w:lineRule="auto" w:line="360"/>
        <w:ind w:firstLine="709"/>
        <w:jc w:val="both"/>
        <w:rPr/>
      </w:pPr>
      <w:r>
        <w:rPr>
          <w:rFonts w:cs="Times New Roman" w:ascii="Times New Roman" w:hAnsi="Times New Roman"/>
          <w:sz w:val="28"/>
          <w:szCs w:val="28"/>
        </w:rPr>
        <w:t>Сильними сторонами едьютейнменту є: процес навчання є захоплюючим і викликає позитивні емоції; знання з найрізноманітніших галузей наук засвоюються легко; з’являється додаткова мотивація пізнати нове; в освітній процес залучається значна кількість учнів та їхніх батьків.</w:t>
      </w:r>
    </w:p>
    <w:p>
      <w:pPr>
        <w:pStyle w:val="Normal"/>
        <w:bidi w:val="0"/>
        <w:spacing w:lineRule="auto" w:line="360"/>
        <w:ind w:firstLine="709"/>
        <w:jc w:val="both"/>
        <w:rPr/>
      </w:pPr>
      <w:r>
        <w:rPr>
          <w:rFonts w:cs="Times New Roman" w:ascii="Times New Roman" w:hAnsi="Times New Roman"/>
          <w:sz w:val="28"/>
          <w:szCs w:val="28"/>
        </w:rPr>
        <w:t>Мета едьютейнменту, швидше, не в тому, щоб усебічно висвітлити ту чи іншу наукову галузь, а в тому щоб розвинути пізнавальний інтерес у дітей, стимулювати до самостійного дослідження того чи іншого явища. Очікуваний результат цієї технології – стійкий інтерес до навчання, захопленість предметом [7]. Багато вчителів побоюються використовувати ігрові технології, вбачаючи, що це заважає та розслабляє учнівську молодь.</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Широкі можливості для застосування технології едьютейнмент мають уроки з вивчення інтегрованого курсу «Я досліджую світ», який охоплює систему знань про людину, природу, суспільство, державу, ціннісні орієнтації в різних сферах, способи дослідницької діяльності. </w:t>
      </w:r>
      <w:r>
        <w:rPr>
          <w:rFonts w:cs="Times New Roman" w:ascii="Times New Roman" w:hAnsi="Times New Roman"/>
          <w:i/>
          <w:iCs/>
          <w:sz w:val="28"/>
          <w:szCs w:val="28"/>
        </w:rPr>
        <w:t>Урок</w:t>
      </w:r>
      <w:r>
        <w:rPr>
          <w:rFonts w:cs="Times New Roman" w:ascii="Times New Roman" w:hAnsi="Times New Roman"/>
          <w:sz w:val="28"/>
          <w:szCs w:val="28"/>
        </w:rPr>
        <w:t xml:space="preserve"> – це форма навчальної роботи, за якої вчитель займається в рамках точно встановленого часу з класом за твердим розкладом, керуючись колективною, груповою або індивідуальною формою організації навчальної роботи. Особливостями викладання курсу є: інтеграція кількох освітніх галузей (природнича, громадянська й історична, соціальна і здоров’язбережувальна (за програмою О. Савченко); природнича, соціальна і здоров’язбережувальна, громадянська й історична, технологічна, інформатична, частково мовно-літературна та математична (за програмою Р. Шияна), що вимагає цілісного розгляду об’єктів, предметів, явищ, подій, впровадження тематичного навчання; формування ключових та предметних компетентностей, визначених Державним стандартом початкової освіти, що передбачає створення умов для самостійного оволодіння знаннями в практичній діяльності, набуття і застосування досвіду в нових ситуаціях; формування дослідницьких умінь молодших школярів у пошуковій діяльності, що вимагає практичного виконання дослідницьких завдань різного виду в парах, групах, індивідуально; формування соціальних навичок учнів, що вимагає комунікації, взаємодії, співпраці, активних методів навчання, групових форм роботи. Зазначені особливості інтегрованого курсу можуть бути враховані за рахунок застосування матеріальних, дидактичних, технічних засобів едьютейнменту. </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Інтегрований курс «Я досліджую світ» має на меті формування в учнів соціального досвіду. Охоплюючи систему знань про природу і суспільство, ціннісні орієнтації в різних сферах життєдіяльності, способи дослідницької діяльності, інтегрований курс сприяє активному розвитку наукової і технологічної грамотності на основі конкретного досвіду вирішення проблем.</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Метою навчальної програми «Я досліджую світ» є ознайомлення молодших школярів з інтелектуальними порушеннями з навколишнім світом у процесі засвоєння різних видів соціального досвіду, що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Досягнення поставленої мети передбачає досягнення таких завдань: ˗ формування доступних способів пізнання себе, предметів і явищ природничого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оцінка побаченого (почутого), встановлення зв'язків і залежностей в природі і суспільстві, станом довкілля і діяльністю людини, впливу поведінки на здоров'я та безпеку, аналіз наслідків ризикованої поведінки, залежності результату від докладених зусиль); ˗ формування на доступному рівні цілісної природничо-наукової картини світу, яка відображає закони і закономірності природи та місце в ній людини; ˗ формування практичних умінь і навичок поведінки у природі і соціальному середовищі; ˗ виховування активної позиції щодо громадянської і соціально-культурної належності себе і своєї родини до України, інтересу до пізнання історії свого краю і країни; пошани до символів держави, ініціативної поведінки у громадських акціях, у відзначенні пам'ятних дат і подій; ˗ розвиток ціннісного ставлення до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 ˗ дотримання правил природоохоронної поведінки, ощадливого використання природних ресурсів; ˗ розвиток розумових здібностей учнів, їх емоційно-вольової сфери, пізнавальної активності та самостійності, здатності до творчості, самовираження і спілкування. Вирішення завдань курсу забезпечується відповідними змістовими лініями побудови навчального матеріалу, як освітнього, так і корекційно-розвивального характеру.</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 xml:space="preserve">Зауважимо, що основною освітньою галуззю в інтегрованому курсі « Я досліджую світ» визначено природничу освітню галузь. Природнича освітня галузь гармонійно інтегрується майже з усіма освітніми галузями, визначеними у Державному стандарті початкової освіти, бо природа є одним із найцінніших чинників розумового, патріотичного, трудового, естетичного розвитку особистості дитини. Одним із важливих визначень є </w:t>
      </w:r>
      <w:r>
        <w:rPr>
          <w:rFonts w:ascii="Times New Roman" w:hAnsi="Times New Roman"/>
          <w:i/>
          <w:iCs/>
          <w:sz w:val="28"/>
          <w:szCs w:val="28"/>
          <w:u w:val="none"/>
        </w:rPr>
        <w:t>організаційно-методичні аспекти впровадження технології</w:t>
      </w:r>
      <w:r>
        <w:rPr>
          <w:rFonts w:ascii="Times New Roman" w:hAnsi="Times New Roman"/>
          <w:sz w:val="28"/>
          <w:szCs w:val="28"/>
        </w:rPr>
        <w:t xml:space="preserve"> — це сукупність організаційних та методичних заходів для вчителів початкової школи, які допоможуть впровадженню технологію в освітній процес.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Організувати заняття та позакласні заходи в форматі технології «Едьютейнмент» можна в парку, музеї, на природі, що дає можливість дітям отримати інформацію з будь-якої теми в невимушеній атмосфері (безперечно, найкраща можливість реалізації – позакласна робота з предмета). </w:t>
      </w:r>
      <w:r>
        <w:rPr>
          <w:rFonts w:ascii="Times New Roman" w:hAnsi="Times New Roman"/>
          <w:sz w:val="28"/>
          <w:szCs w:val="28"/>
        </w:rPr>
        <w:t xml:space="preserve">Згідно із статті Сухопари І.Г. Онищук М.А корисно для педагогів ознайомитись із застосування різних інструментів едьютейнменту та їх особливості на уроках «Я досліджую світ» у початковій школі. Погоджуємось із думкою авторів, які визначають класифікацію засобів технології едьютейнмент: </w:t>
      </w:r>
    </w:p>
    <w:p>
      <w:pPr>
        <w:pStyle w:val="Normal"/>
        <w:numPr>
          <w:ilvl w:val="0"/>
          <w:numId w:val="3"/>
        </w:numPr>
        <w:bidi w:val="0"/>
        <w:spacing w:lineRule="auto" w:line="360"/>
        <w:ind w:firstLine="709"/>
        <w:jc w:val="both"/>
        <w:rPr>
          <w:rFonts w:ascii="Times New Roman" w:hAnsi="Times New Roman" w:cs="Times New Roman"/>
          <w:sz w:val="28"/>
          <w:szCs w:val="28"/>
        </w:rPr>
      </w:pPr>
      <w:r>
        <w:rPr>
          <w:rFonts w:ascii="Times New Roman" w:hAnsi="Times New Roman"/>
          <w:sz w:val="28"/>
          <w:szCs w:val="28"/>
        </w:rPr>
        <w:t>матеріальні (музеї, галереї, бібліотеки, місто професій, кафе, магазини, супермаркети, спортивні комплекси, ігрові зони, виробництво, офіси, їдальня, аптеки, парк, вулиця, природа тощо);</w:t>
      </w:r>
    </w:p>
    <w:p>
      <w:pPr>
        <w:pStyle w:val="Normal"/>
        <w:numPr>
          <w:ilvl w:val="0"/>
          <w:numId w:val="3"/>
        </w:numPr>
        <w:bidi w:val="0"/>
        <w:spacing w:lineRule="auto" w:line="360"/>
        <w:ind w:firstLine="709"/>
        <w:jc w:val="both"/>
        <w:rPr>
          <w:rFonts w:ascii="Times New Roman" w:hAnsi="Times New Roman" w:cs="Times New Roman"/>
          <w:sz w:val="28"/>
          <w:szCs w:val="28"/>
        </w:rPr>
      </w:pPr>
      <w:r>
        <w:rPr>
          <w:rFonts w:ascii="Times New Roman" w:hAnsi="Times New Roman"/>
          <w:sz w:val="28"/>
          <w:szCs w:val="28"/>
        </w:rPr>
        <w:t xml:space="preserve">дидактичні засоби едьютейнменту (настільні ігри, правила рольових, сюжетно-рольових, ділових, народних ігор, ситуації для аналізу, обговорення, вирішення проблеми, завдання, тести, кросворди, схеми).  </w:t>
      </w:r>
    </w:p>
    <w:p>
      <w:pPr>
        <w:pStyle w:val="Normal"/>
        <w:numPr>
          <w:ilvl w:val="0"/>
          <w:numId w:val="3"/>
        </w:numPr>
        <w:bidi w:val="0"/>
        <w:spacing w:lineRule="auto" w:line="360"/>
        <w:ind w:firstLine="709"/>
        <w:jc w:val="both"/>
        <w:rPr>
          <w:rFonts w:ascii="Times New Roman" w:hAnsi="Times New Roman" w:cs="Times New Roman"/>
          <w:sz w:val="28"/>
          <w:szCs w:val="28"/>
        </w:rPr>
      </w:pPr>
      <w:r>
        <w:rPr>
          <w:rFonts w:ascii="Times New Roman" w:hAnsi="Times New Roman"/>
          <w:sz w:val="28"/>
          <w:szCs w:val="28"/>
        </w:rPr>
        <w:t>технічні мультимедійні засоби едьютейнменту (електронні освітні ресурси – мультимедійні підручники, електронні посібники, програми, тренажери, мережеві освітні ресурси, мультимедійні універсальні енциклопедії, інтерактивна дошка, електронні тренажери, інтернет-ресурси; персональні комп’ютерні ресурси – комп’ютерні ігри, тренажери, енциклопедії; аудіовізуальні засоби – слайд-фільми, мультфільми, презентації, навчальні відеофільми, радіо- і телепрограми, книжки, енциклопедії з доповненою або віртуальною реальністю; веб-технології – вебквести, віртуальні екскурсії).</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 xml:space="preserve">Сукупність візуальних, аудіальних, аудіовізуальних інструментів надають можливість зробити освітній процес у початковій школі сучасним, динамічним, емоційним, яскравим, що важливо для молодших школярів. Відтак, застосування технології едьютейнмент на уроках інтегрованого курсу «Я досліджую світ»: сприяє підвищенню мотивації до навчання; робить процес засвоєння знань більш захоплюючим, різноманітним, доступним; дозволяє отримувати знання учням новим цікавим оригінальним способом; створює психологічно комфортні умови для спілкування, співпраці, взаємодії учнів у групах, командах; сприяє розкриттю творчого потенціалу молодших школярів; збагачує емоційно-чуттєвий, соціальний досвід; сприяє формуванню цінностей.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Розглянемо деякі види робіт за допомогою технології ед'ютейнмент:</w:t>
      </w:r>
    </w:p>
    <w:p>
      <w:pPr>
        <w:pStyle w:val="ListParagraph"/>
        <w:numPr>
          <w:ilvl w:val="2"/>
          <w:numId w:val="44"/>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Квести.</w:t>
      </w:r>
    </w:p>
    <w:p>
      <w:pPr>
        <w:pStyle w:val="ListParagraph"/>
        <w:numPr>
          <w:ilvl w:val="2"/>
          <w:numId w:val="45"/>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Віртуальні екскурсії.</w:t>
      </w:r>
    </w:p>
    <w:p>
      <w:pPr>
        <w:pStyle w:val="ListParagraph"/>
        <w:numPr>
          <w:ilvl w:val="2"/>
          <w:numId w:val="46"/>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Творчі завдання.</w:t>
      </w:r>
    </w:p>
    <w:p>
      <w:pPr>
        <w:pStyle w:val="ListParagraph"/>
        <w:numPr>
          <w:ilvl w:val="2"/>
          <w:numId w:val="47"/>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Робота в малих групах.</w:t>
      </w:r>
    </w:p>
    <w:p>
      <w:pPr>
        <w:pStyle w:val="ListParagraph"/>
        <w:numPr>
          <w:ilvl w:val="2"/>
          <w:numId w:val="48"/>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Майстерні.</w:t>
      </w:r>
    </w:p>
    <w:p>
      <w:pPr>
        <w:pStyle w:val="ListParagraph"/>
        <w:numPr>
          <w:ilvl w:val="2"/>
          <w:numId w:val="49"/>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Освітні подорожі.</w:t>
      </w:r>
    </w:p>
    <w:p>
      <w:pPr>
        <w:pStyle w:val="ListParagraph"/>
        <w:numPr>
          <w:ilvl w:val="2"/>
          <w:numId w:val="50"/>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Стратегічні ігри.</w:t>
      </w:r>
    </w:p>
    <w:p>
      <w:pPr>
        <w:pStyle w:val="ListParagraph"/>
        <w:numPr>
          <w:ilvl w:val="2"/>
          <w:numId w:val="51"/>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Майстер-класи.</w:t>
      </w:r>
    </w:p>
    <w:p>
      <w:pPr>
        <w:pStyle w:val="ListParagraph"/>
        <w:numPr>
          <w:ilvl w:val="2"/>
          <w:numId w:val="52"/>
        </w:numPr>
        <w:tabs>
          <w:tab w:val="clear" w:pos="709"/>
        </w:tabs>
        <w:bidi w:val="0"/>
        <w:spacing w:lineRule="auto" w:line="360"/>
        <w:ind w:start="0" w:firstLine="709"/>
        <w:jc w:val="both"/>
        <w:rPr>
          <w:rFonts w:ascii="Times New Roman" w:hAnsi="Times New Roman"/>
          <w:sz w:val="28"/>
          <w:szCs w:val="28"/>
        </w:rPr>
      </w:pPr>
      <w:r>
        <w:rPr>
          <w:rFonts w:ascii="Times New Roman" w:hAnsi="Times New Roman"/>
          <w:sz w:val="28"/>
          <w:szCs w:val="28"/>
        </w:rPr>
        <w:t>Спільні освітні заходи.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Таким чином, технологія «едьютеймент» – це пошук нових видів і форм організації навчальної діяльності учнів.</w:t>
      </w:r>
    </w:p>
    <w:p>
      <w:pPr>
        <w:pStyle w:val="Normal"/>
        <w:bidi w:val="0"/>
        <w:spacing w:lineRule="auto" w:line="360"/>
        <w:ind w:firstLine="709"/>
        <w:jc w:val="both"/>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2"/>
        <w:bidi w:val="0"/>
        <w:spacing w:lineRule="auto" w:line="360" w:before="0" w:after="240"/>
        <w:ind w:start="709" w:firstLine="709"/>
        <w:jc w:val="start"/>
        <w:rPr>
          <w:rFonts w:ascii="Times New Roman" w:hAnsi="Times New Roman" w:eastAsia="Calibri" w:cs="Times New Roman"/>
          <w:b/>
          <w:b/>
          <w:color w:val="auto"/>
          <w:sz w:val="28"/>
          <w:szCs w:val="28"/>
        </w:rPr>
      </w:pPr>
      <w:bookmarkStart w:id="5" w:name="_Toc152531007"/>
      <w:r>
        <w:rPr>
          <w:rFonts w:cs="Times New Roman" w:ascii="Times New Roman" w:hAnsi="Times New Roman"/>
          <w:b/>
          <w:color w:val="auto"/>
          <w:sz w:val="28"/>
          <w:szCs w:val="28"/>
        </w:rPr>
        <w:t xml:space="preserve">1.3. </w:t>
      </w:r>
      <w:r>
        <w:rPr>
          <w:rFonts w:eastAsia="Calibri" w:cs="Times New Roman" w:ascii="Times New Roman" w:hAnsi="Times New Roman"/>
          <w:b/>
          <w:color w:val="auto"/>
          <w:sz w:val="28"/>
          <w:szCs w:val="28"/>
        </w:rPr>
        <w:t>Стан проблеми в практиці роботи початкової школи</w:t>
      </w:r>
      <w:bookmarkEnd w:id="5"/>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У сучасній парадигмі освіти, що супроводжується пошуком нових шляхів вирішення поставлених перед педагогами завдань, учителі мають навчитися сприймати «ігрових» дітей на уроці» через довіру, розкутість і політ думок. Діти мають брати активну участь в освітньому процесі, сприймати його як захопливий квест у пошуках нових знань [5].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У ОЗО “Софіївсько-Борщагівський ліцей” Борщагівської сільської ради Бучанського району Київської області потужна початкова ланка. П</w:t>
      </w:r>
      <w:r>
        <w:rPr>
          <w:rFonts w:eastAsia="Calibri" w:cs="Times New Roman" w:ascii="Times New Roman" w:hAnsi="Times New Roman"/>
          <w:sz w:val="28"/>
          <w:szCs w:val="28"/>
        </w:rPr>
        <w:t>ровівши аналіз, коротке анкетування для вчителів початкової школи щодо поняття «едьютеймент» було зроблено такі висновки: педагоги активно користуються і впроваджують елементи освітньої технології «едьютеймент», але є один нюанс. Через незнання самої назви технології багато моїх колег здивовано запитали, а що означає даний термін. Але проаналізувавши освітню діяльність колег на уроках «Я досліджую світ» використовуються методи та прийоми освітньої технології «едьютеймент». І тому було вирішено провести низку методично-організаційних заходів, щоб покращити обізнаність педагогів і підкріпити наявні знання щодо технології «едьютеймент»</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Одним із важливих завдань освіти є створення безпечного освітнього середовища, що сприяло би ефективному формуванню особистості та розвитку здобувача, і саме ігрові технології дозволяють вирішити це завдання. Через гру можна позбутися певних шаблонів і стереотипів, змінити своє ставлення до будь-якого явища, факту, проблеми, прогнозувати, досліджувати та перевіряти правильність прийнятих рішень. Також гра виховує культуру спілкування, формує вміння працювати в колективі та з колективом. Едьютейнмент дозволяє знизити напругу в соціокультурному розвитку учнів, навчити їх навичкам конструктивного спілкування, зберегти культуру цього спілкування.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Але ігрові форми дозволяють учням усвідомити, що результат залежить від них; дають можливість стати мобільними та зібраними; швидше реагувати, тренувати пам’ять і увагу; розвивати уміння толерантно конкурувати та змагатися [5]. Дидактичний потенціал освітньої технології едьютейнмент полягає в створенні симуляційних ситуацій, що наближені до реальних засобами творчої та розважальної діяльності на уроці. Основні ознаки цієї технології: розвага, захоплення, здобування нового досвіду, сучасність, тобто поєднання всіх можливих сучасних технологій в освітньому процесі.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Упровадження педагогами інтерактивних ігрових технологій в освітній процес сприяє розвитку таких умінь і навичок у здобувачів освіти: установлення причинно-наслідкових зв’язків, невербального спілкування, усвідомлення перспективи власного досвіду, навчання впродовж життя, аналізу не лише процесу гри, а й роботи над помилками, а також вихованню демократичних компетентностей, емпатії, активності, відповідальності як за себе, так і за колектив.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На уроках із «Я досліджую світ» доцільно використовувати такі засоби едьютейнмента: створення пазлів, квестів, соціальних проєктів, артбуків; комікси, постери, колажі тощо. Важливим елементом дослідження інтелекту молодих людей є інтелектуальні ігри, що розкривають технічні та когнітивні здібності дітей. Наприклад, «Аукціон», «Брейн-ринг», вікторини, КВК, «Перший мільйон», «Своя гра», «Щасливий випадок», «Що? Де? Коли?» тощо. Ці вікторини розвивають уміння працювати в команді та підвищують інтелектуальні здібності учасників освітнього процесу. У багатьох іграх в основу покладено принцип змагання, який підсилює емоційний характер уроку.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У сучасному освітньому процесі використання настільних, симуляційних та рольових ігор робить навчання більш ефективним, особливо через залучення здобувачів освіти. Ці ігри допомагають організувати взаємодію та вирішувати різноманітні проблеми. Нині популярною ігровою технологією є використання настільних та симуляційних ігор. Настільні ігри передбачають розгортання сценаріїв, створення контрольованих і запрограмованих ситуацій, стимулів для учасників.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Ірландський тренер Рорі О’Коннор у 2004 році створив ігрові кубики з креативного мислення, що потім почали використовувалися в освітньому процесі. Цей ігровий метод більше нагадує «Сторітелінг» – креативно розповідати історії з метою навчання та донесення певного змісту з використанням різних методик. Здобувачі освіти навчаться розповідати власні, креативні історії та вигадувати нові. Головним правилом є швидко придумати історію, думати асоціативно і проговорювати одразу. Ця гра може бути індивідуальною та колективною, треба лише обрати назву (тему), викинути кубики та скласти за логікою дій.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Сучасний урок неможливо уявити без використання новітніх технологій, що здатні зацікавити сучасного школяра, зробити процес навчання різноманітнішим та ефективнішим, підвищити мотивацію та пізнавальну активність учнівської молоді. Онлайн-сервіси дають змогу створювати інтерактивні навчальні ігри: вікторини, обговорення, опитування, що складаються з низки запитань із кількома варіантами відповідей.</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Отже, упровадження технології едьютейнмент дозволить у найближчому майбутньому вийти на більш високий, динамічний рівень навчання та виховання підростаючого покоління. Тому, що найперспективнішим завданням в сучасній освіті є готовність учнівської молоді до соціалізації в суспільстві засобами активних методів та прийомів.</w:t>
      </w:r>
    </w:p>
    <w:p>
      <w:pPr>
        <w:pStyle w:val="Normal"/>
        <w:bidi w:val="0"/>
        <w:jc w:val="start"/>
        <w:rPr>
          <w:rFonts w:ascii="Times New Roman" w:hAnsi="Times New Roman" w:cs="Times New Roman"/>
          <w:sz w:val="28"/>
          <w:szCs w:val="28"/>
        </w:rPr>
      </w:pPr>
      <w:r>
        <w:rPr>
          <w:rFonts w:cs="Times New Roman" w:ascii="Times New Roman" w:hAnsi="Times New Roman"/>
          <w:sz w:val="28"/>
          <w:szCs w:val="28"/>
        </w:rPr>
      </w:r>
      <w:r>
        <w:br w:type="page"/>
      </w:r>
    </w:p>
    <w:p>
      <w:pPr>
        <w:pStyle w:val="1"/>
        <w:bidi w:val="0"/>
        <w:spacing w:lineRule="auto" w:line="360" w:before="0" w:after="240"/>
        <w:ind w:start="709" w:firstLine="567"/>
        <w:jc w:val="both"/>
        <w:rPr>
          <w:b/>
          <w:b/>
          <w:bCs/>
          <w:color w:val="auto"/>
        </w:rPr>
      </w:pPr>
      <w:bookmarkStart w:id="6" w:name="_Toc152531008"/>
      <w:r>
        <w:rPr>
          <w:rFonts w:cs="Times New Roman" w:ascii="Times New Roman" w:hAnsi="Times New Roman"/>
          <w:b/>
          <w:bCs/>
          <w:color w:val="auto"/>
          <w:sz w:val="28"/>
          <w:szCs w:val="28"/>
        </w:rPr>
        <w:t>Висновки до першого розділу</w:t>
      </w:r>
      <w:bookmarkEnd w:id="6"/>
      <w:r>
        <w:rPr>
          <w:rFonts w:eastAsia="" w:cs="" w:ascii="Times New Roman" w:hAnsi="Times New Roman" w:cstheme="minorBidi" w:eastAsiaTheme="minorHAnsi"/>
          <w:color w:val="auto"/>
          <w:sz w:val="28"/>
          <w:szCs w:val="28"/>
        </w:rPr>
        <w:t xml:space="preserve"> </w:t>
      </w:r>
    </w:p>
    <w:p>
      <w:pPr>
        <w:pStyle w:val="Normal"/>
        <w:bidi w:val="0"/>
        <w:spacing w:lineRule="auto" w:line="360"/>
        <w:ind w:firstLine="709"/>
        <w:jc w:val="both"/>
        <w:rPr>
          <w:rFonts w:ascii="Times New Roman" w:hAnsi="Times New Roman"/>
          <w:sz w:val="28"/>
          <w:szCs w:val="28"/>
        </w:rPr>
      </w:pPr>
      <w:r>
        <w:rPr>
          <w:rFonts w:ascii="Times New Roman" w:hAnsi="Times New Roman"/>
          <w:sz w:val="28"/>
          <w:szCs w:val="28"/>
        </w:rPr>
        <w:t xml:space="preserve">Теоретичне дослідження проблеми впровадження технології «едьютеймент» на уроках «Я досліджую світ» дало підстави для таких висновків: перевагами едьютейменту – є підвищення мотивації здобувачів освіти до навчання; засвоєння знань стає цікавим та захоплюючим, здійснення міжпредметних та інтеграційних зв’язків; розвиток особистості через співпрацю та комунікацію. </w:t>
      </w:r>
      <w:r>
        <w:rPr>
          <w:rFonts w:eastAsia="Times New Roman" w:ascii="Times New Roman" w:hAnsi="Times New Roman"/>
          <w:color w:val="000000"/>
          <w:sz w:val="28"/>
          <w:szCs w:val="28"/>
          <w:shd w:fill="auto" w:val="clear"/>
          <w14:ligatures w14:val="none"/>
        </w:rPr>
        <w:t xml:space="preserve">У дослідженні розкрито сутність базових понять наукової роботи, а саме: </w:t>
      </w:r>
      <w:r>
        <w:rPr>
          <w:rFonts w:eastAsia="Times New Roman" w:ascii="Times New Roman" w:hAnsi="Times New Roman"/>
          <w:i/>
          <w:iCs/>
          <w:color w:val="000000"/>
          <w:sz w:val="28"/>
          <w:szCs w:val="28"/>
          <w:shd w:fill="auto" w:val="clear"/>
          <w14:ligatures w14:val="none"/>
        </w:rPr>
        <w:t xml:space="preserve">«едьютеймент»— </w:t>
      </w:r>
      <w:r>
        <w:rPr>
          <w:rFonts w:eastAsia="Times New Roman" w:ascii="Times New Roman" w:hAnsi="Times New Roman"/>
          <w:i w:val="false"/>
          <w:iCs w:val="false"/>
          <w:color w:val="000000"/>
          <w:sz w:val="28"/>
          <w:szCs w:val="28"/>
          <w:shd w:fill="auto" w:val="clear"/>
          <w14:ligatures w14:val="none"/>
        </w:rPr>
        <w:t>освітня технологія, яка поєднує в собі елементи освіти та розваги. Ця технологія ґрунтується на використанні сучасних технологій та інтерактивних методів навчання, які роблять освітній процес більш цікавим та захоплюючим для учнів.</w:t>
      </w:r>
      <w:r>
        <w:rPr>
          <w:rFonts w:eastAsia="Times New Roman" w:ascii="Times New Roman" w:hAnsi="Times New Roman"/>
          <w:color w:val="000000"/>
          <w:sz w:val="28"/>
          <w:szCs w:val="28"/>
          <w:shd w:fill="auto" w:val="clear"/>
          <w14:ligatures w14:val="none"/>
        </w:rPr>
        <w:t xml:space="preserve"> </w:t>
      </w:r>
      <w:r>
        <w:rPr>
          <w:rFonts w:eastAsia="Times New Roman" w:ascii="Times New Roman" w:hAnsi="Times New Roman"/>
          <w:i/>
          <w:color w:val="000000"/>
          <w:sz w:val="28"/>
          <w:szCs w:val="28"/>
          <w:shd w:fill="auto" w:val="clear"/>
          <w14:ligatures w14:val="none"/>
        </w:rPr>
        <w:t>«Я досліджую світ» –</w:t>
      </w:r>
      <w:r>
        <w:rPr>
          <w:rFonts w:eastAsia="Times New Roman" w:ascii="Times New Roman" w:hAnsi="Times New Roman"/>
          <w:color w:val="000000"/>
          <w:sz w:val="28"/>
          <w:szCs w:val="28"/>
          <w:shd w:fill="auto" w:val="clear"/>
          <w14:ligatures w14:val="none"/>
        </w:rPr>
        <w:t xml:space="preserve"> </w:t>
      </w:r>
      <w:r>
        <w:rPr>
          <w:rFonts w:eastAsia="Times New Roman" w:ascii="Times New Roman" w:hAnsi="Times New Roman"/>
          <w:b w:val="false"/>
          <w:i w:val="false"/>
          <w:caps w:val="false"/>
          <w:smallCaps w:val="false"/>
          <w:color w:val="1F1F1F"/>
          <w:spacing w:val="0"/>
          <w:sz w:val="28"/>
          <w:szCs w:val="28"/>
          <w:shd w:fill="auto" w:val="clear"/>
          <w14:ligatures w14:val="none"/>
        </w:rPr>
        <w:t>це урок, який спрямований на формування у учнів пізнавальних інтересів, дослідницьких навичок та компетентностей, необхідних для успішного життя в сучасному світі.</w:t>
      </w:r>
      <w:r>
        <w:rPr>
          <w:rFonts w:eastAsia="Times New Roman" w:ascii="Times New Roman" w:hAnsi="Times New Roman"/>
          <w:color w:val="000000"/>
          <w:sz w:val="28"/>
          <w:szCs w:val="28"/>
          <w:shd w:fill="auto" w:val="clear"/>
          <w14:ligatures w14:val="none"/>
        </w:rPr>
        <w:t xml:space="preserve"> </w:t>
      </w:r>
      <w:r>
        <w:rPr>
          <w:rFonts w:eastAsia="Times New Roman" w:ascii="Times New Roman" w:hAnsi="Times New Roman"/>
          <w:i/>
          <w:iCs/>
          <w:color w:val="000000"/>
          <w:sz w:val="28"/>
          <w:szCs w:val="28"/>
          <w:shd w:fill="auto" w:val="clear"/>
          <w14:ligatures w14:val="none"/>
        </w:rPr>
        <w:t>О</w:t>
      </w:r>
      <w:r>
        <w:rPr>
          <w:rFonts w:eastAsia="Times New Roman" w:ascii="Times New Roman" w:hAnsi="Times New Roman"/>
          <w:i/>
          <w:sz w:val="28"/>
          <w:szCs w:val="28"/>
        </w:rPr>
        <w:t>рганізаційно-методичні аспекти впровадження технології —</w:t>
      </w:r>
      <w:r>
        <w:rPr>
          <w:rFonts w:eastAsia="Times New Roman" w:ascii="Times New Roman" w:hAnsi="Times New Roman"/>
          <w:sz w:val="28"/>
          <w:szCs w:val="28"/>
        </w:rPr>
        <w:t xml:space="preserve"> це сукупність організаційних та методичних заходів для вчителів початкової школи, які допоможуть впровадженню технологію в освітній процес. </w:t>
      </w:r>
    </w:p>
    <w:p>
      <w:pPr>
        <w:pStyle w:val="ListParagraph"/>
        <w:numPr>
          <w:ilvl w:val="0"/>
          <w:numId w:val="0"/>
        </w:numPr>
        <w:tabs>
          <w:tab w:val="clear" w:pos="709"/>
        </w:tabs>
        <w:bidi w:val="0"/>
        <w:spacing w:lineRule="auto" w:line="360" w:before="0" w:after="0"/>
        <w:ind w:start="0" w:end="0" w:firstLine="794"/>
        <w:contextualSpacing/>
        <w:jc w:val="both"/>
        <w:rPr>
          <w:rFonts w:ascii="Times New Roman" w:hAnsi="Times New Roman"/>
          <w:sz w:val="28"/>
          <w:szCs w:val="28"/>
        </w:rPr>
      </w:pPr>
      <w:r>
        <w:rPr>
          <w:rFonts w:eastAsia="Times New Roman" w:ascii="Times New Roman" w:hAnsi="Times New Roman"/>
          <w:sz w:val="28"/>
          <w:szCs w:val="28"/>
        </w:rPr>
        <w:t>Поспотерігавши за роботою вчителів свого ліцею щодо поняття і впровадження технології «едьютеймент» на уроках «Я досліджую світ» можна зробити такі висновки. Більшість вчителів використовують елементи даної технології на уроках «Я досліджую світ», але багато цей термін вперше чули.</w:t>
      </w:r>
      <w:r>
        <w:rPr>
          <w:rFonts w:eastAsia="Times New Roman" w:cs="Times New Roman" w:ascii="Times New Roman" w:hAnsi="Times New Roman"/>
          <w:b/>
          <w:sz w:val="28"/>
          <w:szCs w:val="28"/>
        </w:rPr>
        <w:t xml:space="preserve"> </w:t>
      </w:r>
      <w:r>
        <w:rPr>
          <w:rFonts w:eastAsia="Times New Roman" w:cs="Times New Roman" w:ascii="Times New Roman" w:hAnsi="Times New Roman"/>
          <w:b w:val="false"/>
          <w:bCs w:val="false"/>
          <w:sz w:val="28"/>
          <w:szCs w:val="28"/>
        </w:rPr>
        <w:t>Аналіз методичної роботи закладу не виявив заходів спрямованих на ознайомлення вчителів щодо впровадження технології «ельютеймент»</w:t>
      </w:r>
    </w:p>
    <w:p>
      <w:pPr>
        <w:pStyle w:val="ListParagraph"/>
        <w:numPr>
          <w:ilvl w:val="0"/>
          <w:numId w:val="0"/>
        </w:numPr>
        <w:tabs>
          <w:tab w:val="clear" w:pos="709"/>
        </w:tabs>
        <w:bidi w:val="0"/>
        <w:spacing w:lineRule="auto" w:line="360"/>
        <w:ind w:start="0" w:hanging="0"/>
        <w:jc w:val="both"/>
        <w:rPr>
          <w:rFonts w:ascii="Times New Roman" w:hAnsi="Times New Roman" w:cs="Times New Roman"/>
          <w:b/>
          <w:b/>
          <w:sz w:val="28"/>
          <w:szCs w:val="28"/>
        </w:rPr>
      </w:pPr>
      <w:r>
        <w:rPr>
          <w:rFonts w:cs="Times New Roman" w:ascii="Times New Roman" w:hAnsi="Times New Roman"/>
          <w:b/>
          <w:sz w:val="28"/>
          <w:szCs w:val="28"/>
        </w:rPr>
      </w:r>
      <w:r>
        <w:br w:type="page"/>
      </w:r>
    </w:p>
    <w:p>
      <w:pPr>
        <w:pStyle w:val="1"/>
        <w:bidi w:val="0"/>
        <w:spacing w:lineRule="auto" w:line="360" w:before="0" w:after="240"/>
        <w:jc w:val="center"/>
        <w:rPr>
          <w:rFonts w:ascii="Times New Roman" w:hAnsi="Times New Roman" w:cs="Times New Roman"/>
          <w:b/>
          <w:b/>
          <w:color w:val="auto"/>
          <w:sz w:val="28"/>
          <w:szCs w:val="28"/>
        </w:rPr>
      </w:pPr>
      <w:bookmarkStart w:id="7" w:name="_Toc152531009"/>
      <w:r>
        <w:rPr>
          <w:rFonts w:cs="Times New Roman" w:ascii="Times New Roman" w:hAnsi="Times New Roman"/>
          <w:b/>
          <w:color w:val="auto"/>
          <w:sz w:val="28"/>
          <w:szCs w:val="28"/>
        </w:rPr>
        <w:t>РОЗДІЛ 2. ОРГАНІЗАЦІЙНО-МЕТОДИЧНЕ ВПРОВАДЖЕННЯ ТЕХНОЛОГІЇ ЕДЬЮТЕЙНМЕНТ НА УРОКАХ «Я ДОСЛІДЖУЮ СВІТ» В ПОЧАТКОВІЙ ШКОЛІ</w:t>
      </w:r>
      <w:bookmarkEnd w:id="7"/>
    </w:p>
    <w:p>
      <w:pPr>
        <w:pStyle w:val="2"/>
        <w:bidi w:val="0"/>
        <w:spacing w:lineRule="auto" w:line="360" w:before="0" w:after="240"/>
        <w:ind w:start="709" w:firstLine="709"/>
        <w:jc w:val="both"/>
        <w:rPr>
          <w:color w:val="auto"/>
        </w:rPr>
      </w:pPr>
      <w:bookmarkStart w:id="8" w:name="_Toc152531010"/>
      <w:r>
        <w:rPr>
          <w:rFonts w:cs="Times New Roman" w:ascii="Times New Roman" w:hAnsi="Times New Roman"/>
          <w:b/>
          <w:bCs/>
          <w:color w:val="auto"/>
          <w:sz w:val="28"/>
          <w:szCs w:val="28"/>
        </w:rPr>
        <w:t>2.1. Критерії, показники та рівні готовності вчителя до впровадження технології «едьютеймент» на уроках «Я досліджую світ»</w:t>
      </w:r>
      <w:bookmarkEnd w:id="8"/>
    </w:p>
    <w:p>
      <w:pPr>
        <w:pStyle w:val="Normal"/>
        <w:shd w:val="clear" w:color="auto" w:fill="FFFFFF"/>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Дослідження стану готовності </w:t>
      </w:r>
      <w:r>
        <w:rPr>
          <w:rFonts w:cs="Times New Roman" w:ascii="Times New Roman" w:hAnsi="Times New Roman"/>
          <w:color w:val="000000" w:themeColor="text1"/>
          <w:sz w:val="28"/>
          <w:szCs w:val="28"/>
        </w:rPr>
        <w:t>вчителя до впровадження технології «едьютеймент» на уроках «Я досліджую світ»</w:t>
      </w:r>
      <w:r>
        <w:rPr>
          <w:rFonts w:cs="Times New Roman" w:ascii="Times New Roman" w:hAnsi="Times New Roman"/>
          <w:sz w:val="28"/>
          <w:szCs w:val="28"/>
        </w:rPr>
        <w:t xml:space="preserve"> в початковій школі потребує необхідності визначення критеріїв і рівнів готовності 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sz w:val="28"/>
          <w:szCs w:val="28"/>
        </w:rPr>
        <w:t>, що допоможе провести необхідну діагностику вчителів, виявити їх готовність до роботи в освітньому середовищі в умовах реалізації концепції Нової української школи.</w:t>
      </w:r>
    </w:p>
    <w:p>
      <w:pPr>
        <w:pStyle w:val="Normal"/>
        <w:bidi w:val="0"/>
        <w:spacing w:lineRule="auto" w:line="360"/>
        <w:ind w:firstLine="709"/>
        <w:jc w:val="both"/>
        <w:rPr>
          <w:rFonts w:ascii="Times New Roman" w:hAnsi="Times New Roman" w:eastAsia="TimesNewRomanPSMT" w:cs="Times New Roman"/>
          <w:sz w:val="28"/>
          <w:szCs w:val="28"/>
        </w:rPr>
      </w:pPr>
      <w:r>
        <w:rPr>
          <w:rFonts w:cs="Times New Roman" w:ascii="Times New Roman" w:hAnsi="Times New Roman"/>
          <w:i/>
          <w:sz w:val="28"/>
          <w:szCs w:val="28"/>
        </w:rPr>
        <w:t xml:space="preserve">Мотиваційно-ціннісний критерій готовності вчителів із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iCs/>
          <w:sz w:val="28"/>
          <w:szCs w:val="28"/>
        </w:rPr>
        <w:t>у початковій школі визначається розуміння важливості технології “Едьютеймент” для ефективного успішного і цікавого навчання молодших школярів.</w:t>
      </w:r>
    </w:p>
    <w:p>
      <w:pPr>
        <w:pStyle w:val="Normal"/>
        <w:bidi w:val="0"/>
        <w:spacing w:lineRule="auto" w:line="360"/>
        <w:ind w:firstLine="709"/>
        <w:jc w:val="both"/>
        <w:rPr>
          <w:rFonts w:ascii="Times New Roman" w:hAnsi="Times New Roman" w:eastAsia="TimesNewRomanPSMT" w:cs="Times New Roman"/>
          <w:sz w:val="28"/>
          <w:szCs w:val="28"/>
        </w:rPr>
      </w:pPr>
      <w:r>
        <w:rPr>
          <w:rFonts w:cs="Times New Roman" w:ascii="Times New Roman" w:hAnsi="Times New Roman"/>
          <w:iCs/>
          <w:sz w:val="28"/>
          <w:szCs w:val="28"/>
        </w:rPr>
        <w:t>Також виявляється мотивація до організації й використання освітнього середовища під час активної діяльності учнів під час уроків, перерв та позаурочних заходів. Це об'єднано з урахуванням соціальних настанов, нахилів, потреб, ціннісних орієнтацій та розвинення психологічних властивостей особистості вчителя. Важливою є також свідомість вчителя щодо значущості освітнього середовища як умови успішної професійно-педагогічної діяльності.</w:t>
      </w:r>
      <w:r>
        <w:rPr>
          <w:rFonts w:eastAsia="TimesNewRomanPSMT" w:cs="Times New Roman" w:ascii="Times New Roman" w:hAnsi="Times New Roman"/>
          <w:iCs/>
          <w:sz w:val="28"/>
          <w:szCs w:val="28"/>
        </w:rPr>
        <w:t xml:space="preserve">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i/>
          <w:sz w:val="28"/>
          <w:szCs w:val="28"/>
        </w:rPr>
        <w:t xml:space="preserve">Когнітивний критерій готовності вчителів початкової школи 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sz w:val="28"/>
          <w:szCs w:val="28"/>
        </w:rPr>
        <w:t>включає в себе глибокі теоретичні знання вчителя щодо вимог до створення освітнього середовища, спрямованого на збереження здоров'я та сприяння особистісному, творчому і духовному розвитку учнів. Також охоплює розуміння індивідуальних потреб учнів у сферах пізнавального процесу, а також особистісного та фізичного розвитку.</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Вчитель має знання про навчальні осередки, їх обладнання, сенсорні стимули та їх використання в навчальному процесі. Важливо також бути обізнаним у технологіях встановлення спілкування, комунікації, взаємодії, організації групової та індивідуальної роботи, різних видів діяльності та методик попередження, вирішення конфліктів. Навчання і виховання молодших школярів також включає в себе сучасні інноваційні методики.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i/>
          <w:sz w:val="28"/>
          <w:szCs w:val="28"/>
        </w:rPr>
        <w:t xml:space="preserve">Технологічний критерій готовності педагогів із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sz w:val="28"/>
          <w:szCs w:val="28"/>
        </w:rPr>
        <w:t>має вміння формувати навчальні осередки, відповідно до вимог Державного стандарту початкової освіти, включаючи вибір обладнання та наповнення освітнього середовища. Розробляє сенсорні стимули та методичні матеріали для групової та індивідуальної роботи учнів. При цьому враховує потреби, нахилі, здібності, можливості та бажання учнів, а також індивідуальні відмінності.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У своїй діяльності враховує індивідуальні відмінності учнів під час організації навчальної взаємодії і зворотного зв’язку. Створює умови для пізнавальної, естетичної, ігрової та творчої діяльності, а також вчиться попереджати непорозуміння та використовувати конструктивні стратегії поведінки у конфліктних ситуаціях. Встановлює ефективну комунікацію і взаємодію з учнями, їхніми батьками, а також здійснює конструктивний вплив на учасників освітнього процесу, мотивуючи і стимулюючи їх.</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Також організовує співпрацю та передбачає можливість вибору учнями виду діяльності, завдань та матеріалу. Залучає учасників освітнього процесу до спільного творення освітнього середовища, орієнтованого на особистісний, творчий та духовний розвиток учнів. Крім того, володіє сучасними інноваційними технологіями розвитку навчання та виховання молодших школярів.</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До </w:t>
      </w:r>
      <w:r>
        <w:rPr>
          <w:rFonts w:cs="Times New Roman" w:ascii="Times New Roman" w:hAnsi="Times New Roman"/>
          <w:i/>
          <w:sz w:val="28"/>
          <w:szCs w:val="28"/>
        </w:rPr>
        <w:t xml:space="preserve">рефлексивного критерію означеної компетентності </w:t>
      </w:r>
      <w:r>
        <w:rPr>
          <w:rFonts w:cs="Times New Roman" w:ascii="Times New Roman" w:hAnsi="Times New Roman"/>
          <w:sz w:val="28"/>
          <w:szCs w:val="28"/>
        </w:rPr>
        <w:t xml:space="preserve"> відносимо вміння здійснювати аналіз власної професійної діяльності, об’єктивно оцінювати результати навчальної і виховної діяльності учнів початкової школи, аналізувати й оцінювати власний рівень професійних компетентностей, об’єктивно проаналізувати процес та результат власної педагогічної діяльності.</w:t>
      </w:r>
    </w:p>
    <w:p>
      <w:pPr>
        <w:pStyle w:val="Normal"/>
        <w:widowControl w:val="false"/>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Означені структурні компоненти були покладені в основу розробки критеріїв та відповідних їм показників та рівнів, що характеризують сформованість компетентності вчителів із організації освітнього середовища в початковій школі.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Визначені критерії та показники сформованості компетентності вчителя початкової школи з організації освітнього середовища представлені в таблиці 2.1.</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360"/>
        <w:ind w:firstLine="709"/>
        <w:jc w:val="end"/>
        <w:rPr>
          <w:rFonts w:ascii="Times New Roman" w:hAnsi="Times New Roman" w:cs="Times New Roman"/>
          <w:sz w:val="28"/>
          <w:szCs w:val="28"/>
        </w:rPr>
      </w:pPr>
      <w:r>
        <w:rPr>
          <w:rFonts w:cs="Times New Roman" w:ascii="Times New Roman" w:hAnsi="Times New Roman"/>
          <w:sz w:val="28"/>
          <w:szCs w:val="28"/>
        </w:rPr>
        <w:t>Таблиця 2.1.</w:t>
      </w:r>
    </w:p>
    <w:p>
      <w:pPr>
        <w:pStyle w:val="Normal"/>
        <w:bidi w:val="0"/>
        <w:spacing w:lineRule="auto" w:line="360"/>
        <w:ind w:firstLine="709"/>
        <w:jc w:val="center"/>
        <w:rPr>
          <w:rFonts w:ascii="Times New Roman" w:hAnsi="Times New Roman" w:cs="Times New Roman"/>
          <w:sz w:val="28"/>
          <w:szCs w:val="28"/>
        </w:rPr>
      </w:pPr>
      <w:r>
        <w:rPr>
          <w:rFonts w:cs="Times New Roman" w:ascii="Times New Roman" w:hAnsi="Times New Roman"/>
          <w:sz w:val="28"/>
          <w:szCs w:val="28"/>
        </w:rPr>
        <w:t xml:space="preserve">Критерії і показники готовності вчителя початкової школи з </w:t>
      </w:r>
      <w:r>
        <w:rPr>
          <w:rFonts w:cs="Times New Roman" w:ascii="Times New Roman" w:hAnsi="Times New Roman"/>
          <w:color w:val="000000" w:themeColor="text1"/>
          <w:sz w:val="28"/>
          <w:szCs w:val="28"/>
        </w:rPr>
        <w:t>впровадження технології «едьютеймент» на уроках «Я досліджую світ»</w:t>
      </w:r>
    </w:p>
    <w:tbl>
      <w:tblPr>
        <w:tblW w:w="10178" w:type="dxa"/>
        <w:jc w:val="start"/>
        <w:tblInd w:w="-289" w:type="dxa"/>
        <w:tblLayout w:type="fixed"/>
        <w:tblCellMar>
          <w:top w:w="0" w:type="dxa"/>
          <w:start w:w="108" w:type="dxa"/>
          <w:bottom w:w="0" w:type="dxa"/>
          <w:end w:w="108" w:type="dxa"/>
        </w:tblCellMar>
        <w:tblLook w:firstRow="0" w:noVBand="1" w:lastRow="0" w:firstColumn="0" w:lastColumn="0" w:noHBand="0" w:val="0400"/>
      </w:tblPr>
      <w:tblGrid>
        <w:gridCol w:w="2524"/>
        <w:gridCol w:w="7653"/>
      </w:tblGrid>
      <w:tr>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Критерії готовності вчителя</w:t>
            </w:r>
          </w:p>
        </w:tc>
        <w:tc>
          <w:tcPr>
            <w:tcW w:w="7653"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Показники готовності вчителя початкової школи з </w:t>
            </w:r>
            <w:r>
              <w:rPr>
                <w:rFonts w:cs="Times New Roman" w:ascii="Times New Roman" w:hAnsi="Times New Roman"/>
                <w:b/>
                <w:color w:val="000000" w:themeColor="text1"/>
                <w:sz w:val="28"/>
                <w:szCs w:val="28"/>
              </w:rPr>
              <w:t>впровадження технології «едьютеймент» на уроках «Я досліджую світ»</w:t>
            </w:r>
          </w:p>
        </w:tc>
      </w:tr>
      <w:tr>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center"/>
              <w:rPr>
                <w:rFonts w:ascii="Times New Roman" w:hAnsi="Times New Roman" w:eastAsia="Times New Roman" w:cs="Times New Roman"/>
                <w:color w:val="1C1CFC"/>
                <w:sz w:val="28"/>
                <w:szCs w:val="28"/>
              </w:rPr>
            </w:pPr>
            <w:r>
              <w:rPr>
                <w:rFonts w:eastAsia="Times New Roman" w:cs="Times New Roman" w:ascii="Times New Roman" w:hAnsi="Times New Roman"/>
                <w:sz w:val="28"/>
                <w:szCs w:val="28"/>
              </w:rPr>
              <w:t>Мотиваційно-ціннісний</w:t>
            </w:r>
          </w:p>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7653"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color w:val="1C1CFC"/>
                <w:sz w:val="28"/>
                <w:szCs w:val="28"/>
              </w:rPr>
            </w:pPr>
            <w:r>
              <w:rPr>
                <w:rFonts w:cs="Times New Roman" w:ascii="Times New Roman" w:hAnsi="Times New Roman"/>
                <w:sz w:val="28"/>
                <w:szCs w:val="28"/>
              </w:rPr>
              <w:t xml:space="preserve">мотивація вчителя до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sz w:val="28"/>
                <w:szCs w:val="28"/>
              </w:rPr>
              <w:t xml:space="preserve">в урочний і позаурочній діяльності, розуміння важливості впливу застосування нового підходу на розвиток, навчання, виховання, соціалізацію молодших школярів. Це необхідно впроваджувати і це є важливо для вчителів початкової школи для </w:t>
            </w:r>
            <w:r>
              <w:rPr>
                <w:rFonts w:eastAsia="Times New Roman" w:cs="Times New Roman" w:ascii="Times New Roman" w:hAnsi="Times New Roman"/>
                <w:color w:val="000000"/>
                <w:sz w:val="28"/>
                <w:szCs w:val="28"/>
                <w:shd w:fill="auto" w:val="clear"/>
              </w:rPr>
              <w:t>впровадження технології «едьютеймент» на уроках «Я досліджую світ».</w:t>
            </w:r>
          </w:p>
        </w:tc>
      </w:tr>
    </w:tbl>
    <w:p>
      <w:pPr>
        <w:pStyle w:val="Normal"/>
        <w:bidi w:val="0"/>
        <w:jc w:val="end"/>
        <w:rPr>
          <w:rFonts w:ascii="Times New Roman" w:hAnsi="Times New Roman" w:cs="Times New Roman"/>
          <w:i/>
          <w:i/>
          <w:sz w:val="28"/>
          <w:szCs w:val="28"/>
        </w:rPr>
      </w:pPr>
      <w:r>
        <w:rPr>
          <w:rFonts w:cs="Times New Roman" w:ascii="Times New Roman" w:hAnsi="Times New Roman"/>
          <w:i/>
          <w:sz w:val="28"/>
          <w:szCs w:val="28"/>
        </w:rPr>
      </w:r>
    </w:p>
    <w:p>
      <w:pPr>
        <w:pStyle w:val="Normal"/>
        <w:bidi w:val="0"/>
        <w:jc w:val="start"/>
        <w:rPr>
          <w:rFonts w:ascii="Times New Roman" w:hAnsi="Times New Roman" w:cs="Times New Roman"/>
          <w:i/>
          <w:i/>
          <w:sz w:val="28"/>
          <w:szCs w:val="28"/>
        </w:rPr>
      </w:pPr>
      <w:r>
        <w:rPr>
          <w:rFonts w:cs="Times New Roman" w:ascii="Times New Roman" w:hAnsi="Times New Roman"/>
          <w:i/>
          <w:sz w:val="28"/>
          <w:szCs w:val="28"/>
        </w:rPr>
      </w:r>
      <w:r>
        <w:br w:type="page"/>
      </w:r>
    </w:p>
    <w:p>
      <w:pPr>
        <w:pStyle w:val="Normal"/>
        <w:bidi w:val="0"/>
        <w:jc w:val="end"/>
        <w:rPr>
          <w:i/>
          <w:i/>
        </w:rPr>
      </w:pPr>
      <w:r>
        <w:rPr>
          <w:rFonts w:cs="Times New Roman" w:ascii="Times New Roman" w:hAnsi="Times New Roman"/>
          <w:i/>
          <w:sz w:val="28"/>
          <w:szCs w:val="28"/>
        </w:rPr>
        <w:t>Продовження таблиці 2.1.</w:t>
      </w:r>
    </w:p>
    <w:tbl>
      <w:tblPr>
        <w:tblW w:w="10178" w:type="dxa"/>
        <w:jc w:val="start"/>
        <w:tblInd w:w="-289" w:type="dxa"/>
        <w:tblLayout w:type="fixed"/>
        <w:tblCellMar>
          <w:top w:w="0" w:type="dxa"/>
          <w:start w:w="108" w:type="dxa"/>
          <w:bottom w:w="0" w:type="dxa"/>
          <w:end w:w="108" w:type="dxa"/>
        </w:tblCellMar>
        <w:tblLook w:firstRow="0" w:noVBand="1" w:lastRow="0" w:firstColumn="0" w:lastColumn="0" w:noHBand="0" w:val="0400"/>
      </w:tblPr>
      <w:tblGrid>
        <w:gridCol w:w="2524"/>
        <w:gridCol w:w="7653"/>
      </w:tblGrid>
      <w:tr>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Когнітивний</w:t>
            </w:r>
          </w:p>
        </w:tc>
        <w:tc>
          <w:tcPr>
            <w:tcW w:w="7653"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Вчителям необхідно знати інструментарій і способи впровадження до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sz w:val="28"/>
                <w:szCs w:val="28"/>
              </w:rPr>
              <w:t>, зорієнтованого на особистісний, творчий і духовний розвиток учнів. Він сприяє розвитку пізнавальних здібностей учнів, формує в них дослідницькі навички та ціннісне ставлення до природи та суспільства</w:t>
            </w:r>
          </w:p>
        </w:tc>
      </w:tr>
      <w:tr>
        <w:trPr/>
        <w:tc>
          <w:tcPr>
            <w:tcW w:w="2524"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hanging="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Технологічний</w:t>
            </w:r>
          </w:p>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7653"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cs="Times New Roman"/>
                <w:sz w:val="28"/>
                <w:szCs w:val="28"/>
              </w:rPr>
            </w:pPr>
            <w:r>
              <w:rPr>
                <w:rFonts w:cs="Times New Roman" w:ascii="Times New Roman" w:hAnsi="Times New Roman"/>
                <w:color w:val="000000"/>
                <w:sz w:val="28"/>
                <w:szCs w:val="28"/>
                <w:shd w:fill="auto" w:val="clear"/>
                <w14:ligatures w14:val="none"/>
              </w:rPr>
              <w:t xml:space="preserve">Вчителю потрібно, щоб </w:t>
            </w:r>
            <w:r>
              <w:rPr>
                <w:rFonts w:cs="Times New Roman" w:ascii="Times New Roman" w:hAnsi="Times New Roman"/>
                <w:color w:val="000000" w:themeColor="text1"/>
                <w:sz w:val="28"/>
                <w:szCs w:val="28"/>
              </w:rPr>
              <w:t>впроваджувати технології «едьютеймент» на уроках «Я досліджую світ»</w:t>
            </w:r>
            <w:r>
              <w:rPr>
                <w:rFonts w:cs="Times New Roman" w:ascii="Times New Roman" w:hAnsi="Times New Roman"/>
                <w:sz w:val="28"/>
                <w:szCs w:val="28"/>
              </w:rPr>
              <w:t>, добирати обладнання, навчально-методичні матеріали для групової та індивідуальної роботи молодших школярів із врахуванням потреб, встановлювати комунікацію, взаємодію з учнями, їх батьками, створювати умови для пізнавальної, естетичної, ігрової, творчої діяльності, залучати учасників освітнього процесу до створення освітнього середовища, володіти сучасними інноваційними технологіями навчання.</w:t>
            </w:r>
          </w:p>
          <w:p>
            <w:pPr>
              <w:pStyle w:val="Normal"/>
              <w:widowControl w:val="false"/>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Вміти застосовувати інструментарій едьютейменту на уроках </w:t>
            </w:r>
            <w:r>
              <w:rPr>
                <w:rFonts w:cs="Times New Roman" w:ascii="Times New Roman" w:hAnsi="Times New Roman"/>
                <w:color w:val="000000" w:themeColor="text1"/>
                <w:sz w:val="28"/>
                <w:szCs w:val="28"/>
              </w:rPr>
              <w:t>«Я досліджую світ».</w:t>
            </w:r>
          </w:p>
        </w:tc>
      </w:tr>
    </w:tbl>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360"/>
        <w:ind w:firstLine="709"/>
        <w:jc w:val="both"/>
        <w:rPr>
          <w:rFonts w:ascii="Times New Roman" w:hAnsi="Times New Roman" w:cs="Times New Roman"/>
          <w:b/>
          <w:b/>
          <w:color w:val="FF0000"/>
          <w:sz w:val="28"/>
          <w:szCs w:val="28"/>
        </w:rPr>
      </w:pPr>
      <w:r>
        <w:rPr>
          <w:rFonts w:cs="Times New Roman" w:ascii="Times New Roman" w:hAnsi="Times New Roman"/>
          <w:sz w:val="28"/>
          <w:szCs w:val="28"/>
        </w:rPr>
        <w:t xml:space="preserve">На основі виділених критеріїв і показників готовності вчителя початкової школи 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sz w:val="28"/>
          <w:szCs w:val="28"/>
        </w:rPr>
        <w:t>визначено рівні: високий, середній та початковий.</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i/>
          <w:sz w:val="28"/>
          <w:szCs w:val="28"/>
        </w:rPr>
        <w:t xml:space="preserve">Високий рівень </w:t>
      </w:r>
      <w:r>
        <w:rPr>
          <w:rFonts w:cs="Times New Roman" w:ascii="Times New Roman" w:hAnsi="Times New Roman"/>
          <w:sz w:val="28"/>
          <w:szCs w:val="28"/>
        </w:rPr>
        <w:t xml:space="preserve">готовності вчителя початкової школи 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sz w:val="28"/>
          <w:szCs w:val="28"/>
        </w:rPr>
        <w:t>характеризується стрімкою мотивацією до організації й застосування</w:t>
      </w:r>
      <w:r>
        <w:rPr>
          <w:rFonts w:cs="Times New Roman" w:ascii="Times New Roman" w:hAnsi="Times New Roman"/>
          <w:color w:val="000000" w:themeColor="text1"/>
          <w:sz w:val="28"/>
          <w:szCs w:val="28"/>
        </w:rPr>
        <w:t xml:space="preserve"> технології «едьютеймент» на уроках «Я досліджую світ»</w:t>
      </w:r>
      <w:r>
        <w:rPr>
          <w:rFonts w:cs="Times New Roman" w:ascii="Times New Roman" w:hAnsi="Times New Roman"/>
          <w:i/>
          <w:sz w:val="28"/>
          <w:szCs w:val="28"/>
        </w:rPr>
        <w:t xml:space="preserve"> </w:t>
      </w:r>
      <w:r>
        <w:rPr>
          <w:rFonts w:cs="Times New Roman" w:ascii="Times New Roman" w:hAnsi="Times New Roman"/>
          <w:sz w:val="28"/>
          <w:szCs w:val="28"/>
        </w:rPr>
        <w:t>під час активної діяльності учнів під час урочного та позаурочного часу, вчителя відзначається розумінням важливості впливу освітнього середовища на розвиток, навчання, виховання та соціалізацію молодших школярів. Він має глибокі знання про навчальні осередки, їх наповнення, обладнання, сенсорні стимули та їх застосування в освітньому процесі.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Вчитель є обізнаним у технологіях встановлення спілкування, комунікації, взаємодії, організації групової та індивідуальної роботи, різних видів діяльності та методик попередження, запобігання та вирішення конфліктних ситуацій. Він володіє впливом на розвиток, навчання і виховання молодших школярів, застосовуючи сучасні інноваційні методики навчання та виховання.</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Вчителю притаманне вміння створювати навчальні осередки діяльності, добирати обладнання, розробляти сенсорні стимули та навчально-методичні матеріали, враховуючи потреби, нахилі, здібності, можливості та бажання учнів. Також він здатний встановлювати ефективну комунікацію та взаємодію з учнями, їхніми батьками, а також забезпечує конструктивний вплив на учасників освітнього процесу, мотивуючи та стимулюючи їх.</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Вчителю важливо організовувати співпрацю та передбачати можливість вибору учнями виду діяльності, завдань та матеріалу. Він створює умови для пізнавальної, естетичної, ігрової та творчої діяльності, уникати непорозумінь та використовувати конструктивні стратегії поведінки у конфліктних ситуаціях. Крім того, вчитель володіє сучасними інноваційними технологіями навчання та виховання молодших школярів.</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Важливим аспектом є здатність вчителя аналізувати власну професійну діяльність, педагогічні впливи та об’єктивне оцінювання результатів навчальної та виховної роботи з учнями початкової школи.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i/>
          <w:sz w:val="28"/>
          <w:szCs w:val="28"/>
        </w:rPr>
        <w:t xml:space="preserve">Середній рівень </w:t>
      </w:r>
      <w:r>
        <w:rPr>
          <w:rFonts w:cs="Times New Roman" w:ascii="Times New Roman" w:hAnsi="Times New Roman"/>
          <w:sz w:val="28"/>
          <w:szCs w:val="28"/>
        </w:rPr>
        <w:t xml:space="preserve">готовності вчителя початкової школи 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sz w:val="28"/>
          <w:szCs w:val="28"/>
        </w:rPr>
        <w:t xml:space="preserve"> характеризується частковою мотивацією до організації й застосування </w:t>
      </w:r>
      <w:r>
        <w:rPr>
          <w:rFonts w:cs="Times New Roman" w:ascii="Times New Roman" w:hAnsi="Times New Roman"/>
          <w:color w:val="000000" w:themeColor="text1"/>
          <w:sz w:val="28"/>
          <w:szCs w:val="28"/>
        </w:rPr>
        <w:t>технології «едьютеймент» на уроках «Я досліджую світ»</w:t>
      </w:r>
      <w:r>
        <w:rPr>
          <w:rFonts w:cs="Times New Roman" w:ascii="Times New Roman" w:hAnsi="Times New Roman"/>
          <w:sz w:val="28"/>
          <w:szCs w:val="28"/>
        </w:rPr>
        <w:t xml:space="preserve"> Під час діяльності учнів урочний та позаурочний час характеризується не вдосконаленим розумінням важливості впливу впровадження нової технології на розвиток, навчання, виховання та соціалізацію молодших школярів. Вчителю притаманні поверхневі знання щодо навчальних осередків, їх наповнення, обладнання, сенсорних стимулів та їх використання в освітньому процесі</w:t>
      </w:r>
      <w:r>
        <w:rPr>
          <w:rFonts w:cs="Times New Roman" w:ascii="Times New Roman" w:hAnsi="Times New Roman"/>
          <w:sz w:val="28"/>
          <w:szCs w:val="28"/>
          <w:lang w:val="ru-RU"/>
        </w:rPr>
        <w:t xml:space="preserve"> [17]</w:t>
      </w:r>
      <w:r>
        <w:rPr>
          <w:rFonts w:cs="Times New Roman" w:ascii="Times New Roman" w:hAnsi="Times New Roman"/>
          <w:sz w:val="28"/>
          <w:szCs w:val="28"/>
        </w:rPr>
        <w:t>.</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Він частково знайомий з технологіями встановлення спілкування, комунікації, взаємодії, організації групової та індивідуальної роботи, різних видів діяльності та методиками управління конфліктними ситуаціями. Вплив на розвиток, навчання і виховання молодших школярів відбувається з використанням часткових знань сучасних інноваційних методик.</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Вчителю притаманне поверхневе вміння створювати навчальні осередки діяльності, вибирати обладнання, розробляти сенсорні стимули та навчально-методичні матеріали для групової та індивідуальної роботи молодших школярів. При цьому враховуються лише деякі потреби, нахили, здібності та можливості учнів. Встановлення ефективної комунікації та взаємодії з учнями, їхніми батьками відбувається на частковому рівні. Вчителю важко здійснювати повноцінний конструктивний вплив на учасників освітнього процесу, та мотивувати і стимулювати їх.</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Також вчитель не володіє достатньою ефективністю аналізу власної професійної діяльності, педагогічних впливів та об’єктивною оцінкою результатів навчально-виховної роботи учнів початкової школи.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i/>
          <w:sz w:val="28"/>
          <w:szCs w:val="28"/>
        </w:rPr>
        <w:t xml:space="preserve">Початковий рівень </w:t>
      </w:r>
      <w:r>
        <w:rPr>
          <w:rFonts w:cs="Times New Roman" w:ascii="Times New Roman" w:hAnsi="Times New Roman"/>
          <w:sz w:val="28"/>
          <w:szCs w:val="28"/>
        </w:rPr>
        <w:t>готовності</w:t>
      </w:r>
      <w:r>
        <w:rPr>
          <w:rFonts w:cs="Times New Roman" w:ascii="Times New Roman" w:hAnsi="Times New Roman"/>
          <w:i/>
          <w:sz w:val="28"/>
          <w:szCs w:val="28"/>
        </w:rPr>
        <w:t xml:space="preserve"> </w:t>
      </w:r>
      <w:r>
        <w:rPr>
          <w:rFonts w:cs="Times New Roman" w:ascii="Times New Roman" w:hAnsi="Times New Roman"/>
          <w:sz w:val="28"/>
          <w:szCs w:val="28"/>
        </w:rPr>
        <w:t xml:space="preserve">вчителя початкової школи з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sz w:val="28"/>
          <w:szCs w:val="28"/>
        </w:rPr>
        <w:t xml:space="preserve"> характеризується відсутністю мотивації до організації й </w:t>
      </w:r>
      <w:r>
        <w:rPr>
          <w:rFonts w:cs="Times New Roman" w:ascii="Times New Roman" w:hAnsi="Times New Roman"/>
          <w:color w:val="000000" w:themeColor="text1"/>
          <w:sz w:val="28"/>
          <w:szCs w:val="28"/>
        </w:rPr>
        <w:t>впровадження технології «едьютеймент» на уроках «Я досліджую світ»</w:t>
      </w:r>
      <w:r>
        <w:rPr>
          <w:rFonts w:cs="Times New Roman" w:ascii="Times New Roman" w:hAnsi="Times New Roman"/>
          <w:sz w:val="28"/>
          <w:szCs w:val="28"/>
        </w:rPr>
        <w:t xml:space="preserve"> під час діяльності учнів урочний та позаурочний час характеризується відсутністю розуміння важливості впливу освітнього середовища на розвиток, навчання, виховання та соціалізацію молодших школярів. Вчителю не властиві знання про навчальні осередки, їх наповнення, обладнання, сенсорні стимули та їх використання в освітньому процесі</w:t>
      </w:r>
      <w:r>
        <w:rPr>
          <w:rFonts w:cs="Times New Roman" w:ascii="Times New Roman" w:hAnsi="Times New Roman"/>
          <w:sz w:val="28"/>
          <w:szCs w:val="28"/>
          <w:lang w:val="ru-RU"/>
        </w:rPr>
        <w:t xml:space="preserve"> [16]</w:t>
      </w:r>
      <w:r>
        <w:rPr>
          <w:rFonts w:cs="Times New Roman" w:ascii="Times New Roman" w:hAnsi="Times New Roman"/>
          <w:sz w:val="28"/>
          <w:szCs w:val="28"/>
        </w:rPr>
        <w:t>.</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Також відзначається незнанням технологій встановлення спілкування, комунікації, взаємодії, організації групової та індивідуальної роботи, різних видів діяльності та методик попередження, запобігання, вирішення конфліктних ситуацій. Вплив на розвиток, навчання і виховання молодших школярів не враховується достатньо, і використовуються невдосконалені методики.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Вчителю не притаманне вміння створювати навчальні осередки діяльності, добирати обладнання, розробляти сенсорні стимули та навчально-методичні матеріали для групової та індивідуальної роботи молодших школярів з урахуванням їх потреб, нахилів, здібностей та можливостей. Встановлення ефективної комунікації та взаємодії з учнями, їхніми батьками здійснюється на несистематичному рівні. Вчителю важко здійснювати повноцінний конструктивний вплив на учасників освітнього процесу та мотивувати їх.</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Також відзначається байдужістю щодо аналізу власної професійної діяльності, педагогічних впливів та об’єктивної оцінки результатів навчально-виховної роботи з учнями початкової школи.</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Виділені критерії, показники та рівні використали для здійснення діагностики готовності вчителя початкових класів з організації освітнього середовища в початковій школі.</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Нами було проведено опитування щодо використання методів ед'ютейнменту на уроках «Я досліджую світ». Участь в опитуванні взяли 15 вчителів початкової ланки опорного закладу освіти «Софіївсько-Борщагівський ліцей» Борщагівської сільської ради Бучанського району Київської області. За мотиваційним критерієм були представлені такі питання в опитувальнику: </w:t>
      </w:r>
    </w:p>
    <w:p>
      <w:pPr>
        <w:pStyle w:val="Normal"/>
        <w:numPr>
          <w:ilvl w:val="0"/>
          <w:numId w:val="7"/>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Які переваги ви вбачаєте в використанні едьютейнменту для навчання предмету «Я досліджую світ»?</w:t>
      </w:r>
    </w:p>
    <w:p>
      <w:pPr>
        <w:pStyle w:val="Normal"/>
        <w:numPr>
          <w:ilvl w:val="0"/>
          <w:numId w:val="7"/>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 ви бачите майбутнє використання технології едьютейнменту на уроках «Я досліджую світ»? Які можливості ви вбачаєте для подальшого вдосконалення цього підходу в освіті?</w:t>
      </w:r>
    </w:p>
    <w:p>
      <w:pPr>
        <w:pStyle w:val="Normal"/>
        <w:numPr>
          <w:ilvl w:val="0"/>
          <w:numId w:val="7"/>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Чи є у вас плани розширювати використання едьютейнменту на інші предмети чи класи початкової школи?</w:t>
      </w:r>
    </w:p>
    <w:p>
      <w:pPr>
        <w:pStyle w:val="Normal"/>
        <w:numPr>
          <w:ilvl w:val="0"/>
          <w:numId w:val="7"/>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 ви оцінюєте реакцію учнів на впровадження едьютейнменту? Чи помітили ви позитивні зміни у їхньому зацікавленні та розумінні матеріалу?</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 когнітивним критерієм були такі питання:</w:t>
      </w:r>
    </w:p>
    <w:p>
      <w:pPr>
        <w:pStyle w:val="Normal"/>
        <w:numPr>
          <w:ilvl w:val="0"/>
          <w:numId w:val="8"/>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start="720"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 ви визначаєте відповідність використання едьютейнменту конкретним педагогічним завданням на уроках?</w:t>
      </w:r>
    </w:p>
    <w:p>
      <w:pPr>
        <w:pStyle w:val="Normal"/>
        <w:numPr>
          <w:ilvl w:val="0"/>
          <w:numId w:val="8"/>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start="720"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Чи існують конкретні теми або розділи, де ви вважаєте, що використання едьютейнменту є особливо ефективним?</w:t>
      </w:r>
    </w:p>
    <w:p>
      <w:pPr>
        <w:pStyle w:val="Normal"/>
        <w:numPr>
          <w:ilvl w:val="0"/>
          <w:numId w:val="0"/>
        </w:numPr>
        <w:tabs>
          <w:tab w:val="clear" w:pos="709"/>
          <w:tab w:val="left" w:pos="1280" w:leader="none"/>
          <w:tab w:val="left" w:pos="1840" w:leader="none"/>
          <w:tab w:val="left" w:pos="2400" w:leader="none"/>
          <w:tab w:val="left" w:pos="2960" w:leader="none"/>
          <w:tab w:val="left" w:pos="3520" w:leader="none"/>
          <w:tab w:val="left" w:pos="4080" w:leader="none"/>
          <w:tab w:val="left" w:pos="4640" w:leader="none"/>
          <w:tab w:val="left" w:pos="5200" w:leader="none"/>
          <w:tab w:val="left" w:pos="5760" w:leader="none"/>
          <w:tab w:val="left" w:pos="6320" w:leader="none"/>
          <w:tab w:val="left" w:pos="6880" w:leader="none"/>
          <w:tab w:val="left" w:pos="7440" w:leader="none"/>
        </w:tabs>
        <w:bidi w:val="0"/>
        <w:spacing w:lineRule="auto" w:line="360"/>
        <w:ind w:start="0"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 технологічним критерієм такі питання:</w:t>
      </w:r>
    </w:p>
    <w:p>
      <w:pPr>
        <w:pStyle w:val="Normal"/>
        <w:numPr>
          <w:ilvl w:val="0"/>
          <w:numId w:val="9"/>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start="720"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 часто ви використовуєте методи едьютейнменту на уроках «Я досліджую світ»?</w:t>
      </w:r>
    </w:p>
    <w:p>
      <w:pPr>
        <w:pStyle w:val="Normal"/>
        <w:numPr>
          <w:ilvl w:val="0"/>
          <w:numId w:val="9"/>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start="720"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Які конкретні елементи технології едьютейнменту ви вже впроваджуєте на своїх уроках?</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Результати опитування вчителів початкової школи щодо використання методів едьютейнменту на уроках «Я досліджую світ»: частота використання едьютейнменту: 60% вчителів використовують методи едьютейнменту на уроках «Я досліджую світ» регулярно (щотижня). 20% вчителів використовують ці методи кілька разів на місяць. 20% вчителів використовують едьютейнмент рідко або взагалі не використовують.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Елементи едьютейнменту, які вже впроваджуються: 60% вчителів використовують інтерактивні вправи та ігри, 30% використовують мультимедійні ресурси, 10% вчителів впроваджують елементи віртуальної реальності на уроках.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Переваги використання едьютейнменту: 80% вчителів відзначають підвищення зацікавленості учнів у вивченні предмету, 15% вчителів спостерігають покращення засвоєння матеріалу. 5% вчителів вбачають позитивний вплив на спільну роботу та взаємодію в класі.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Визначення відповідності використання едьютейнменту завданням: 80% вчителів активно обирають методи едьютейнменту, враховуючи конкретні цілі уроку, 20% вчителів використовують едьютейнмент випадково, не завжди враховуючи педагогічні завдання.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Реакція учнів на впровадження едьютейнменту: 75% вчителів помічають позитивні зміни у зацікавленості учнів, 25% вчителів відзначають покращення в сприйнятті складних концепцій завдяки використанню едьютейнменту.</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Труднощі та виклики: 60% вчителів відзначають труднощі у виборі відповідного програмного забезпечення, 40% вчителів стикаються із відсутністю необхідного обладнання.</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Ефективність едьютейнменту в конкретних темах: 85% вчителів вважають едьютейнмент особливо ефективним при вивченні природничих явищ та експериментів.</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Потреба в ресурсах та підтримці: 60% вчителів висловлюють потребу у додаткових тренінгах та педагогічній підтримці, 40% вчителів визнають необхідність у педагогічних методичних матеріалах.</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Плани розширення використання едьютейнменту: 80% вчителів планують розширити використання едьютейнменту на інші предмети початкової школи.</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Майбутнє використання ед'ютейнменту: 90% вчителів бачать позитивне майбутнє для використання ед'ютейнменту на уроках «Я досліджую світ», 10% вчителів висловлюють потребу у подальших наукових дослідженнях для оптимізації використання технології.</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Ці результати вказують на загальну позитивну динаміку використання едьютейнменту в початковій школі та свідчать про потребу в підтримці та розвитку цього підходу в освіті.</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2"/>
        <w:bidi w:val="0"/>
        <w:spacing w:lineRule="auto" w:line="360" w:before="0" w:after="240"/>
        <w:ind w:start="709" w:firstLine="709"/>
        <w:jc w:val="both"/>
        <w:rPr/>
      </w:pPr>
      <w:bookmarkStart w:id="9" w:name="_Toc152531011"/>
      <w:r>
        <w:rPr>
          <w:rFonts w:cs="Times New Roman" w:ascii="Times New Roman" w:hAnsi="Times New Roman"/>
          <w:b/>
          <w:bCs/>
          <w:color w:val="000000" w:themeColor="text1"/>
          <w:sz w:val="28"/>
          <w:szCs w:val="28"/>
        </w:rPr>
        <w:t xml:space="preserve">2.2. </w:t>
      </w:r>
      <w:r>
        <w:rPr>
          <w:rFonts w:eastAsia="Calibri" w:cs="Times New Roman" w:ascii="Times New Roman" w:hAnsi="Times New Roman"/>
          <w:b/>
          <w:bCs/>
          <w:color w:val="auto"/>
          <w:sz w:val="28"/>
          <w:szCs w:val="28"/>
        </w:rPr>
        <w:t>Опис</w:t>
      </w:r>
      <w:r>
        <w:rPr>
          <w:rFonts w:eastAsia="Calibri" w:cs="Times New Roman" w:ascii="Times New Roman" w:hAnsi="Times New Roman"/>
          <w:b/>
          <w:bCs/>
          <w:color w:val="000000" w:themeColor="text1"/>
          <w:sz w:val="28"/>
          <w:szCs w:val="28"/>
        </w:rPr>
        <w:t xml:space="preserve"> організаційно-методичного </w:t>
      </w:r>
      <w:r>
        <w:rPr>
          <w:rFonts w:cs="Times New Roman" w:ascii="Times New Roman" w:hAnsi="Times New Roman"/>
          <w:b/>
          <w:bCs/>
          <w:color w:val="000000" w:themeColor="text1"/>
          <w:sz w:val="28"/>
          <w:szCs w:val="28"/>
        </w:rPr>
        <w:t>впровадження технології едьютейнмент на уроках «Я досліджую світ» в початковій школі</w:t>
      </w:r>
      <w:bookmarkEnd w:id="9"/>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Ця технологія сприяє розвитку сучасних навичок, таких як цифрова грамотність, креативність та спільна робота. Вона створює можливість для глибшого засвоєння матеріалу та його практичного застосування в реальному житті. Таким чином, едьютейнмент відкриває нові горизонти для сучасної освіти, роблячи навчання більш ефективним та захоплюючим для учнів. Ця технологія є ключовим інструментом для досягнення цілей освіти у сучасному світі.</w:t>
      </w:r>
    </w:p>
    <w:p>
      <w:pPr>
        <w:pStyle w:val="Normal"/>
        <w:bidi w:val="0"/>
        <w:spacing w:lineRule="auto" w:line="360"/>
        <w:ind w:firstLine="709"/>
        <w:jc w:val="both"/>
        <w:rPr/>
      </w:pPr>
      <w:r>
        <w:rPr>
          <w:rFonts w:cs="Times New Roman" w:ascii="Times New Roman" w:hAnsi="Times New Roman"/>
          <w:color w:val="000000" w:themeColor="text1"/>
          <w:sz w:val="28"/>
          <w:szCs w:val="28"/>
        </w:rPr>
        <w:t>Для того щоб впровадити технологію «Едьютеймент» на уроках «Я досліджую світ» в початковій школі необхідно підійти з двох сторін: організаційної та методичної. Впровадження технології едьютейменту на уроках «Я досліджую світ» може бути ефективним способом підвищення мотивації учнів до навчання, покращення запам’ятовування матеріалу та розвитку критичного мислення та творчих здібностей. Однак для успішного впровадження технології необхідно вжити необхідних організаційно-методичних заходів.</w:t>
      </w:r>
      <w:r>
        <w:rPr>
          <w:rFonts w:ascii="Times New Roman" w:hAnsi="Times New Roman"/>
          <w:sz w:val="28"/>
          <w:szCs w:val="28"/>
        </w:rPr>
        <w:t xml:space="preserve">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Рольова гра є найпопулярнішою формою інтерактивного навчання, де учасники вчаться правильним діям в різних життєвих ситуаціях. Це допомагає зробити навчання цікавим і практичним [23]. Метод дослідження включатиме аналіз педагогічної літератури, вивчення практичних досвідів вчителів, які вже використовують едьютейнмент, та проведення емпіричного дослідження на основі спостережень та опитувань учителів початкової школи.</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Очікується, що результати дослідження допоможуть вчителям початкових класів краще розуміти, як впроваджувати технологію ед'ютейнменту в уроки «Я досліджую світ», забезпечуючи оптимальні умови для успішного навчання та розвитку учнів.</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Для подальшого розвитку дослідження, важливо визначити конкретні етапи впровадження технології едьютейнменту на уроках «Я досліджую світ» в початковій школі.</w:t>
      </w:r>
    </w:p>
    <w:p>
      <w:pPr>
        <w:pStyle w:val="Normal"/>
        <w:numPr>
          <w:ilvl w:val="0"/>
          <w:numId w:val="10"/>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Аналіз теоретичних підходів: провести системний аналіз наукових робіт та методичних матеріалів, пов'язаних із застосуванням ед'ютейнменту в освіті. Визначити основні принципи, на яких ґрунтується технологія едьютейнменту.</w:t>
      </w:r>
    </w:p>
    <w:p>
      <w:pPr>
        <w:pStyle w:val="Normal"/>
        <w:numPr>
          <w:ilvl w:val="0"/>
          <w:numId w:val="10"/>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Створення методичних рекомендацій: розробити методичні рекомендації для вчителів початкової школи, який міститиме конкретні поради та приклади використання едьютейнменту на уроках «Я досліджую світ».</w:t>
      </w:r>
    </w:p>
    <w:p>
      <w:pPr>
        <w:pStyle w:val="Normal"/>
        <w:numPr>
          <w:ilvl w:val="0"/>
          <w:numId w:val="10"/>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Підготовка вчителів: підготувати виступ на методичній раді для вчителів щодо користування технологією едьютейнменту. Забезпечити можливість обміну досвідом між педагогами для ефективного впровадження новацій у навчальний процес.</w:t>
      </w:r>
    </w:p>
    <w:p>
      <w:pPr>
        <w:pStyle w:val="Normal"/>
        <w:numPr>
          <w:ilvl w:val="0"/>
          <w:numId w:val="10"/>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Етап впровадження на уроках: обрати конкретний розділ або тему уроків «Я досліджую світ» для впровадження едьютейнменту, спостерігати за реакцією учнів та вчителів, фіксувати позитивні зміни та важливі моменти.</w:t>
      </w:r>
    </w:p>
    <w:p>
      <w:pPr>
        <w:pStyle w:val="Normal"/>
        <w:numPr>
          <w:ilvl w:val="0"/>
          <w:numId w:val="10"/>
        </w:numPr>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Оцінка результатів: здійснити оцінку якості засвоєння матеріалу та рівня інтересу учнів після впровадження едьютейнменту. Провести опитування серед вчителів для збору фідбеку та визначення ефективності методики.</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 xml:space="preserve">І тому щоб покрашити рівень вчителів початкової ланки мною було проведено лекція-виступ на методичному об’єднанні «Едьютеймент — організаційно-методичні аспекти впровадження технології на уроках «Я досліджую світ». Було розкрито сутність технології, основні принципи, переваги її використання на уроках. Також я створила дошку Padlet в якій було зроблено підбірку методичних рекомендацій для впровадження технології «едьютеймент» на уроках «Я досліджую світ». Як і наукова література, корисні статті (Сухопара І.Г., Тимощук М.А. «Особливості застосування технології едьютеймент на уроках «Я досліджую світ», власні розробки, цікаві ідеї для поштовху.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 xml:space="preserve">Одним із ключових аспектів є визначення організаційних та методичних умов впровадження цієї технології. До організаційних аспектів відносимо ознайомлення вчителів із методичними рекомендаціями.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 xml:space="preserve">До методичних аспектів відносимо: проведення тренінгу чи майстер класу. Для подальших досліджень варто розробити методичні навчальні матеріали та дослідити вплив засобів навчання на формування мотивації, пізнавального інтересу та розширення емоційно-чуттєвого досвіду дітей молодшого шкільного віку [15]. І тому було проведено майстер-клас «Едьютеймент — легко і просто» де було продемонстровано різні аспекти використання даної технології на уроках «Я досліджую світ». Було ознайомлено вчителів із низкою корисних інтерактивних ресурсів, які допомогли їм почати впроваджувати дану технологію в інтегрований курс. Під час майстер-класу «Едьютеймент — це легко!» педагоги опанували навичками використання технології «Едьютеймент» на уроках «Я досліджую світ», вчились користуватись онлайн-сервісами для створення дидактичного матеріалут для підготовки до уроку. </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Для самостійного опрацювання можна скористатись віртуальною дошкою допомогита порад «</w:t>
      </w:r>
      <w:r>
        <w:rPr>
          <w:rFonts w:ascii="Times New Roman" w:hAnsi="Times New Roman"/>
          <w:sz w:val="28"/>
          <w:szCs w:val="28"/>
          <w:lang w:val="en-GB"/>
        </w:rPr>
        <w:t>Padlet</w:t>
      </w:r>
      <w:r>
        <w:rPr>
          <w:rFonts w:ascii="Times New Roman" w:hAnsi="Times New Roman"/>
          <w:sz w:val="28"/>
          <w:szCs w:val="28"/>
          <w:lang w:val="ru-RU"/>
        </w:rPr>
        <w:t>». Вона була створена для того, щоб педагоги могли побачити приклади елементів технології «едьютеймент» на уроках «Я досліджую світ»</w:t>
      </w:r>
      <w:r>
        <w:rPr>
          <w:rFonts w:ascii="Times New Roman" w:hAnsi="Times New Roman"/>
          <w:sz w:val="28"/>
          <w:szCs w:val="28"/>
          <w:shd w:fill="auto" w:val="clear"/>
          <w:lang w:val="ru-RU"/>
          <w14:ligatures w14:val="none"/>
        </w:rPr>
        <w:t>, зразки планів-конспектів, різні наукові статті, різні фішки і лайфхаки, як правильно впровадити і влучно влити технологію. Також на майстер-класі ми з педагогами повторили низку методів, які можна використовувати і вдосконалювати на новий лад у навчанні в стилі розваги.</w:t>
      </w:r>
    </w:p>
    <w:p>
      <w:pPr>
        <w:pStyle w:val="Normal"/>
        <w:bidi w:val="0"/>
        <w:spacing w:lineRule="auto" w:line="360"/>
        <w:ind w:hanging="0"/>
        <w:jc w:val="both"/>
        <w:rPr>
          <w:rFonts w:ascii="Times New Roman" w:hAnsi="Times New Roman"/>
          <w:sz w:val="28"/>
          <w:szCs w:val="28"/>
        </w:rPr>
      </w:pPr>
      <w:r>
        <w:rPr>
          <w:rFonts w:ascii="Times New Roman" w:hAnsi="Times New Roman"/>
          <w:sz w:val="28"/>
          <w:szCs w:val="28"/>
        </w:rPr>
        <w:t xml:space="preserve">Методисти-початківці класифікують: </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спостереження – можливість бачити і відчувати зміни, аналізувати їх, виділяти закономірності, відокремлювати закономірності від поодиноких подій, робити висновки [5];</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демонстрація дослідів – метод спонукання інтелектуальної напруги, без якої не виникає пізнавальний інтерес. Досліди допомагають здивувати, простежити динаміку процесу, проаналізувати інформацію, зробити висновки, підтвердити або спростувати їх. Єдина умова ефективного досліду – не давати дитині готового способу вирішення проблеми. Важливо не тільки продемонструвати яскравий дослід, здивувати її, а й допомогти розібратись, чому отримано саме такий результат і показати яке практичне використання цього результату у повсякденному житті доступне дитині [15];</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дослідження – така форма роботи, яка базується на висуванні гіпотези та організації її перевірки з обов’язковим формулюванням висновків. Дослідження можна виконувати навіть подумки, збираючи інформацію з різних джерел та перероблюючи її в голові, тобто на теоретичному рівні. Таке дослідження – це усвідомлене здобуття нових знань [5]. Здебільшого дослідницьку діяльність дітей практики організовують в природі. Однак не менш корисні та цікаві дітям дослідження, наприклад, в математиці. Більш детально про класифікацію математичних досліджень ми розкажемо, знайомлячи з технологією І. Стеценко «Логіки світу» [12];</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створення колекцій – доступний для дитини спосіб фіксації спостережень. Для молодшого школяра дуже важливо мати змогу потримати в руках об’єкт, який досліджується: листочок, квіточку, ґудзик, мушлю. Але створення колекції дозволяє не просто збирати об’єкти, а систематизувати їх за певною ознакою і обирати за певним принципом, щоб потім не поспішаючи простежити за тим як вони видозмінюються, помітити властивості, узагальнити, використати для подальших досліджень [12];</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моделювання явищ і процесів – доступний, наочний і образний метод ознайомлення дітей з довкіллям. Він дозволяє роздивитися процес, зрозуміти суть явища, визначити принципи і умови, в яких він може діяти. Головне – пояснити дітям умовність моделювання, часткову схожість моделі з природним об’єктом або явищем.</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вправи на асоціації допомагають подивитись на звичне незвичним поглядом, побачити те, чого раніше не помічали, поглибити знання. Це улюблена вправа дітей: усі відповіді правильні (майже всі), але є необхідність пояснити чому дитина так вважає [13];</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дитяча стіннівка - колективний пізнавальний проект-підсумок тематичного тижня, пролонгованого дослідження, звіт про екскурсію тощо. В його підготовці беруть участь педагоги, працівники закладу, діти, батьки та інші члени родин. Створення дитячих мультфільмів засобами фототехніки, офісного друку, пластилінової анімації - груповий творчий проект;</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віртуальні та реальні екскурсії допомагають дітям побачити те, що на власні очі побачити не завжди можливо, або просто не помічали;</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міні-музеї є додатковою формою STREAM-освіти, допомагають розширити і поглибити уявлення про довкілля, знайти приклади використання отриманих знань у повсякденному житті, є своєрідним результатом дослідницької діяльності. Прикладом такого міні музею можуть стати бізі-осередки «Сенсомоторик», «Логікоматематичний», «Електрик», «Досліджуємо звуки», які можуть бути і частиною сенсорного осередку, облаштованого за технологією К. Крутій «Стіни, що говорять» [14];</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rPr>
        <w:t>інтерактивний музей – це не просто музей, а цікаве місце в якому діти не просто розглядають експонати, а можуть маніпулювати ними, проводити експерименти, елементарні дослідження зі справжніми реактивами та спецефектами. Інтерактивне свято - розвага під час якої дитина є не простим спостерігачем, а активним її учасником. Вона допомагає персонажам, співає разом з ними. Головне, щоб був ефект здивування [5];</w:t>
      </w:r>
    </w:p>
    <w:p>
      <w:pPr>
        <w:pStyle w:val="Normal"/>
        <w:numPr>
          <w:ilvl w:val="0"/>
          <w:numId w:val="11"/>
        </w:numPr>
        <w:bidi w:val="0"/>
        <w:spacing w:lineRule="auto" w:line="360"/>
        <w:ind w:start="720" w:hanging="0"/>
        <w:jc w:val="both"/>
        <w:rPr>
          <w:rFonts w:ascii="Times New Roman" w:hAnsi="Times New Roman"/>
          <w:sz w:val="28"/>
          <w:szCs w:val="28"/>
        </w:rPr>
      </w:pPr>
      <w:r>
        <w:rPr>
          <w:rFonts w:ascii="Times New Roman" w:hAnsi="Times New Roman"/>
          <w:sz w:val="28"/>
          <w:szCs w:val="28"/>
          <w:shd w:fill="auto" w:val="clear"/>
          <w14:ligatures w14:val="none"/>
        </w:rPr>
        <w:t>пізнавальна презентація з інтерактивними елеметами містить сюжетні картинки або репродукції творів художників, серії дидактичних малюнків з різної тематики, фотографії та відеоматеріали для віртуальних екскурсій, схеми тощо.  Презентації дозволяють ефективно і комфортно засвоювати інформацію дітям з різним типом сприйняття. Вони є візуальною опорою і для дітей і для педагога.</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Отже, едьютейнмент – це інноваційна освітня технологія, що об'єднує розважальні методи, інтерактивне та активне навчання, сприяючи мотивації до пізнання та взаємодії. Заснований на отриманні задоволення від процесу навчання, едьютейнмент впроваджує освітню інформацію з використанням розважальних методик, часто залучаючи інформаційні технології, що стимулює глибокий інтерес дитини до запропонованої проблеми чи висловленого завдання.</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У сучасному освітньому середовищі, початкові класи виступають як ключовий етап формування основних навичок та інтересу до навчання у дітей. Для забезпечення якісного та ефективного процесу вивчення предметів, важливо застосовувати інноваційні технології. Однією з таких технологій є «едьютейнмент» – підхід до навчання, спрямований на поєднання освітніх і розважальних елементів.</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Освітні розваги у початковій школі спрямовані на здобуття знань і досвіду за межами шкільних стін. Наприклад, це можуть бути екскурсії, участь у майстер-класах або тренінгах. Відвідування музеїв, спортивних закладів, парків, промислових об'єктів та інших місць надає учням можливість отримувати інформацію в невимушеній атмосфері, використовувати свої знання й навички на практиці, розуміти їх важливість у реальному житті та дізнаватися про різні професії. Залежно від обраної форми освітньої діяльності використовуються різні методи й інструменти для досягнення освітніх цілей.</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Інтерактивні (комунікативні, проблемні) методи навчання можна поєднувати з груповою роботою на уроці та використовувати на різних етапах вивчення теми. Поєднання навчання з грою асоціюється з виграшем: той, хто навчається успішніше, стає переможцем, спочатку у грі, а потім у житті. Основною метою концепції едьютейнменту є формування у дітей уявлення про освіту як процес, де важливо стати переможцем через засвоєння не лише знань, але й необхідних навичок та вмінь. Едьютейнмент, завдяки своїй природі, має сильний синергетичний ефект. Це інтегрований формат подачі матеріалу, який поєднує різноманітні, переважно інтерактивні, методи, що сприяють ефективнішому засвоєнню знань.</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Ці технології об'єднують теорію та практику, дозволяючи використовувати дискусійні клуби, ігрові зони, експериментальні лабораторії, brainstorm'и, квести, воркшопи, сo-working'і, виставки, ігри з взаємодією, презентації та багато іншого, що зараз використовується в різних сферах, особливо в дитячій освіті. Це все різноманіття відображається через призму розважальної освіти, або освітньої розваги</w:t>
      </w:r>
      <w:r>
        <w:rPr>
          <w:rFonts w:cs="Times New Roman" w:ascii="Times New Roman" w:hAnsi="Times New Roman"/>
          <w:color w:val="000000" w:themeColor="text1"/>
          <w:sz w:val="28"/>
          <w:szCs w:val="28"/>
          <w:lang w:val="ru-RU"/>
        </w:rPr>
        <w:t xml:space="preserve"> [5]</w:t>
      </w:r>
      <w:r>
        <w:rPr>
          <w:rFonts w:cs="Times New Roman" w:ascii="Times New Roman" w:hAnsi="Times New Roman"/>
          <w:color w:val="000000" w:themeColor="text1"/>
          <w:sz w:val="28"/>
          <w:szCs w:val="28"/>
        </w:rPr>
        <w:t>.</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Загалом, метод проектів тісно співвідноситься з створенням лепбуків. Учні, шукаючи інформацію для уроку, навчаються «захищати» свій проект, намагаючись викласти його найкращим чином та презентувати для обговорення. Після завершення роботи створюється блокнот або настінна діаграма, щоб ще тривалий час утримувати дітей в курсі корисної інформації.</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Дитяче дослідження розпочинається з одного типу діяльності та поступово перетворюється в різноманітні види. У процесі дослідження учні навчаються вирішувати проблеми, формулювати гіпотези, ставити запитання, робити спостереження, класифікувати, проводити експерименти, робити висновки, доводити і захищати свої ідеї</w:t>
      </w:r>
      <w:r>
        <w:rPr>
          <w:rFonts w:cs="Times New Roman" w:ascii="Times New Roman" w:hAnsi="Times New Roman"/>
          <w:color w:val="000000" w:themeColor="text1"/>
          <w:sz w:val="28"/>
          <w:szCs w:val="28"/>
          <w:lang w:val="ru-RU"/>
        </w:rPr>
        <w:t xml:space="preserve"> [8]</w:t>
      </w:r>
      <w:r>
        <w:rPr>
          <w:rFonts w:cs="Times New Roman" w:ascii="Times New Roman" w:hAnsi="Times New Roman"/>
          <w:color w:val="000000" w:themeColor="text1"/>
          <w:sz w:val="28"/>
          <w:szCs w:val="28"/>
        </w:rPr>
        <w:t>.</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Метод піктограм варто використовувати під час уроків читання, особливо при вивченні алфавіту, коли учні ще ознайомлюються з літерами. Він дозволяє замінити незнайомі літерні слова малюнками або символами і поєднувати їх зі звичайними реченнями. Цей прийом також широко використовується на уроках природознавства (робота з малюнками та картами), математики (логічні задачі), основ здоров'я (дорожні знаки) та пазлами.</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Використання інтерактивних методів та прийомів навчання підсилює розвивальний аспект освіти, що дозволяє учням успішно засвоювати знання, вміння і навички, а також з комфортом засвоювати нові знання і відчувати задоволення від реалізації своїх здібностей.</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Сучасний високотехнологічний світ стрімко розвивається, і дітей ХХІ століття необхідно навчити вчитися новому, швидко реагувати на зміни відразу, здобувати потрібну інформацію та ретельно її аналізувати. Загальний розвиток охоплює розвиток розуму, волі, емоцій та моральних цінностей, які є основою для успішної навчальної діяльності та соціалізації учнів [9].</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Інноваційні технології спрямовані саме на це, оскільки дозволяють вчителям отримати найбільші переваги у навчанні та вихованні молодого покоління. Їх використання на уроках робить навчання різноманітнішим, збуджує інтерес та бажання учнів активно приймати в ньому участь. Впровадження освітніх технологій у навчання інтегрованого курсу «Я досліджую світ» може зробити навчальний процес для молодших школярів цікавим, пізнавальним, емоційним, динамічним і сучасним. Це вимагає використання різноманітних навчальних матеріалів, дидактичних засобів, технологій та мультимедійних засобів, а також врахування принципів активності учнів, їхньої самостійності, пріоритетності проблем та ігрових форматів.</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cs="Times New Roman"/>
          <w:b/>
          <w:b/>
          <w:bCs/>
          <w:color w:val="000000" w:themeColor="text1"/>
          <w:sz w:val="28"/>
          <w:szCs w:val="28"/>
        </w:rPr>
      </w:pPr>
      <w:r>
        <w:rPr>
          <w:rFonts w:cs="Times New Roman" w:ascii="Times New Roman" w:hAnsi="Times New Roman"/>
          <w:color w:val="000000" w:themeColor="text1"/>
          <w:sz w:val="28"/>
          <w:szCs w:val="28"/>
        </w:rPr>
        <w:t>Майбутні дослідження можуть зосередитися на розробці методичних матеріалів та вивченні впливу освітніх інструментів на формування мотивації, пізнавального інтересу та збагачення емоційно-чуттєвого досвіду дітей молодшого шкільного віку.</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Отже, під едьютейнментом розуміється форма освітнього процесу, де навчальний матеріал представлений з використанням ігрових методик, часто з використанням інформаційних технологій.</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заняттях за технологією едьютейнменту ігрові елементи виступають не лише як окремий компонент, але і як інструмент, вбудований у різноманітні види діяльності. Іншими словами, поняття «едьютейнмент» охоплює більше, ніж просто гра, оскільки гра у цій технології є лише однією із багатьох захопливих форм передачі знань. Участь у грі під час навчання сприяє розвитку у школярів усвідомлення того, що їхні результати залежать від власних зусиль; формує навички самоуправління та уваги; розвиває швидкість реакції, пам'ять і увагу; стимулює бажання подолати труднощі та досягти успіху. Технологія едьютейнменту має своєрідні риси, такі як:</w:t>
      </w:r>
    </w:p>
    <w:p>
      <w:pPr>
        <w:pStyle w:val="ListParagraph"/>
        <w:numPr>
          <w:ilvl w:val="0"/>
          <w:numId w:val="4"/>
        </w:numPr>
        <w:bidi w:val="0"/>
        <w:spacing w:lineRule="auto" w:line="36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Захоплення.</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Важливим є непрямий інтерес дитини, який призводить до розвитку нових навичок та збагачення знань.</w:t>
      </w:r>
    </w:p>
    <w:p>
      <w:pPr>
        <w:pStyle w:val="ListParagraph"/>
        <w:numPr>
          <w:ilvl w:val="0"/>
          <w:numId w:val="4"/>
        </w:numPr>
        <w:bidi w:val="0"/>
        <w:spacing w:lineRule="auto" w:line="36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Розвага.</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Розвага є головним мотивом, який не лише приносить задоволення, але й утримує стійкий інтерес до навчального процесу, знімаючи психологічне напруження від освітнього процесу.</w:t>
      </w:r>
    </w:p>
    <w:p>
      <w:pPr>
        <w:pStyle w:val="ListParagraph"/>
        <w:numPr>
          <w:ilvl w:val="0"/>
          <w:numId w:val="4"/>
        </w:numPr>
        <w:bidi w:val="0"/>
        <w:spacing w:lineRule="auto" w:line="36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Ігровий підхід.</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Завдяки універсальності гри, навчання стає ефективним незалежно від віку учнів.</w:t>
      </w:r>
    </w:p>
    <w:p>
      <w:pPr>
        <w:pStyle w:val="ListParagraph"/>
        <w:numPr>
          <w:ilvl w:val="0"/>
          <w:numId w:val="4"/>
        </w:numPr>
        <w:bidi w:val="0"/>
        <w:spacing w:lineRule="auto" w:line="360"/>
        <w:ind w:start="1418" w:hanging="425"/>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Сучасність.</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Використання сучасних технологій, таких як відео та аудіоматеріали, дидактичні ігри, освітні програми у мультимедійному форматі, максимально залучає школярів до навчального процесу.</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Давайте розглянемо особливості застосування інтерактивних вправ для кооперативного та колективно-групового навчання на уроках «Я досліджую світ». При розгляді вправ кооперативного навчання виокремимо роботу в парах, роботу в групах, спільний проект та пошук інформації</w:t>
      </w:r>
      <w:r>
        <w:rPr>
          <w:rFonts w:cs="Times New Roman" w:ascii="Times New Roman" w:hAnsi="Times New Roman"/>
          <w:color w:val="000000" w:themeColor="text1"/>
          <w:sz w:val="28"/>
          <w:szCs w:val="28"/>
          <w:lang w:val="ru-RU"/>
        </w:rPr>
        <w:t xml:space="preserve"> [23]</w:t>
      </w:r>
      <w:r>
        <w:rPr>
          <w:rFonts w:cs="Times New Roman" w:ascii="Times New Roman" w:hAnsi="Times New Roman"/>
          <w:color w:val="000000" w:themeColor="text1"/>
          <w:sz w:val="28"/>
          <w:szCs w:val="28"/>
        </w:rPr>
        <w:t>.</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Враховуючи психологічні особливості учнів молодшого шкільного віку та рівень їхньої готовності до спілкування, вчителі-практики вважають, що застосування інтерактивних технологій навчання в початковій школі варто починати саме з роботи в парах. В процесі роботи в парах учні отримують можливість висловлювати свої думки, що важливо для даного вікового періоду. Навіть при тому, що увага дітей молодшого шкільного віку може бути нестійкою і вони можуть легко відволікатися, робота з партнером активізує кожного учня. Цю технологію можна застосовувати не лише під час ранкової зустрічі, але й на будь-якому етапі уроку, включаючи перевірку самостійно виконаного завдання, зокрема домашнього, коли учні порівнюють свої відповіді і, у разі розходження, обгрунтовують свої відповіді.</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Ці вправи можна використовувати під час ранкових зустрічей, на початку уроку замість звичайного опитування, або після викладу нового матеріалу в якості частини уроку для застосування знань, умінь та навичок, а також як елемент повторювально-узагальнюючого уроку.</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Давайте розглянемо приклад застосування інтерактивних вправ під час ранкової зустрічі. Наприклад, на тиждень 6 у першому класі на тему «Я і моя Батьківщина» (день 1. «Що таке Батьківщина?»), можна організувати роботу в групах так:</w:t>
      </w:r>
    </w:p>
    <w:p>
      <w:pPr>
        <w:pStyle w:val="ListParagraph"/>
        <w:numPr>
          <w:ilvl w:val="0"/>
          <w:numId w:val="5"/>
        </w:numPr>
        <w:bidi w:val="0"/>
        <w:spacing w:lineRule="auto" w:line="360"/>
        <w:ind w:start="1418" w:hanging="425"/>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Група 1: Розгляньте картинки, ілюстрації, світлини на своєму столі. Які з них нагадують вам про Україну? Які міста зображені, і що вони відомі за всю Україну?</w:t>
      </w:r>
    </w:p>
    <w:p>
      <w:pPr>
        <w:pStyle w:val="ListParagraph"/>
        <w:numPr>
          <w:ilvl w:val="0"/>
          <w:numId w:val="5"/>
        </w:numPr>
        <w:bidi w:val="0"/>
        <w:spacing w:lineRule="auto" w:line="360"/>
        <w:ind w:start="1418" w:hanging="425"/>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Група 2: Розгляньте зображення України на карті. Подумайте, де ви б хотіли побувати. Які місця ви б хотіли відвідати?</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Після того, як група 1 розгляне свої зображення, а група 2 аналізує карту України, ми разом вивісимо карту на дошку. Учні групи 1 додають свої вибрані картинки, що відповідають реальним містам України та їхній славі. Учні групи 2 додають прапорці до місць, де вони б хотіли побувати.</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Таким чином, ми отримаємо чудову карту України з відомими містами та мріями учнів. Я готовий вас підтримати, якщо це буде потрібно. Поки ви працюєте, я пропоную послухати чудову пісню про Україну, щоб надихнутися на творчу роботу</w:t>
      </w:r>
      <w:r>
        <w:rPr>
          <w:rFonts w:cs="Times New Roman" w:ascii="Times New Roman" w:hAnsi="Times New Roman"/>
          <w:color w:val="000000" w:themeColor="text1"/>
          <w:sz w:val="28"/>
          <w:szCs w:val="28"/>
          <w:lang w:val="ru-RU"/>
        </w:rPr>
        <w:t xml:space="preserve"> [16]</w:t>
      </w:r>
      <w:r>
        <w:rPr>
          <w:rFonts w:cs="Times New Roman" w:ascii="Times New Roman" w:hAnsi="Times New Roman"/>
          <w:color w:val="000000" w:themeColor="text1"/>
          <w:sz w:val="28"/>
          <w:szCs w:val="28"/>
        </w:rPr>
        <w:t>.</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Суть вправи «Спільний проект» полягає в спільному пошуку групами згодженого рішення. Завдання для груп різного змісту розглядають проблему з різних поглядів. Після завершення роботи кожна група розповідає та записує на дошці свої висновки. З отриманих відповідей представників груп формується спільний проект, який рецензує та доповнює група експертів (з високими результатами в навчанні). Учні фіксують кінцевий варіант у своїх зошитах. Наприклад, створити поради з досягнення мети (тема «Іду до мети», 3 клас)</w:t>
      </w:r>
      <w:r>
        <w:rPr>
          <w:rFonts w:cs="Times New Roman" w:ascii="Times New Roman" w:hAnsi="Times New Roman"/>
          <w:color w:val="000000" w:themeColor="text1"/>
          <w:sz w:val="28"/>
          <w:szCs w:val="28"/>
          <w:lang w:val="ru-RU"/>
        </w:rPr>
        <w:t xml:space="preserve"> [19]</w:t>
      </w:r>
      <w:r>
        <w:rPr>
          <w:rFonts w:cs="Times New Roman" w:ascii="Times New Roman" w:hAnsi="Times New Roman"/>
          <w:color w:val="000000" w:themeColor="text1"/>
          <w:sz w:val="28"/>
          <w:szCs w:val="28"/>
        </w:rPr>
        <w:t>.</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Вправа «Пошук інформації» представляє собою форму колективної роботи в невеликих групах, зазвичай пов'язаної з розширенням матеріалу попереднього уроку або виконання домашнього завдання, а також відповідей на певні запитання. Ця вправа використовується для оживлення сухого та іноді нецікавого матеріалу. Для кожної групи формуються запитання, відповіді на які можна знайти в різних джерелах інформації, таких як роздавальний матеріал, документи, довідкові видання, доступна інформація на комп'ютері та артефакти (пам'ятки матеріальної культури). Вчитель повинен забезпечити доступ учнів до цих джерел інформації під час уроку. Учні формують групи, кожна з яких отримує запитання за темою уроку. Учитель визначає час для пошуку та аналізу інформації. На завершення уроку кожна група представляє свої висновки, які потім обговорюються і можливо, розширюються всім класом. Наприклад, завдання може включати вивчення історії певного винаходу за допомогою довідників та енциклопедій та презентацію проекту перед однокласниками, друзями та батьками (тема «Українські та іноземні винахідники та мандрівники», 3 клас).</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Інтерактивні вправи колективно-групового навчання передбачають одночасну спільну (фронтальну) роботу всього класу. Однією з таких вправ є «Мікрофон», яка є формою загальногрупового обговорення, що надає можливість кожному швидко висловити свою думку чи позицію, відповідаючи на запитання:</w:t>
      </w:r>
    </w:p>
    <w:p>
      <w:pPr>
        <w:pStyle w:val="ListParagraph"/>
        <w:numPr>
          <w:ilvl w:val="1"/>
          <w:numId w:val="6"/>
        </w:numPr>
        <w:bidi w:val="0"/>
        <w:spacing w:lineRule="auto" w:line="360"/>
        <w:ind w:start="1418" w:hanging="425"/>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Чи цікаво було б жити, якби всі люди на Землі були однакові? (тема «Я дізнаюся про різні країни на планеті Земля», 2 клас).</w:t>
      </w:r>
    </w:p>
    <w:p>
      <w:pPr>
        <w:pStyle w:val="ListParagraph"/>
        <w:numPr>
          <w:ilvl w:val="1"/>
          <w:numId w:val="6"/>
        </w:numPr>
        <w:bidi w:val="0"/>
        <w:spacing w:lineRule="auto" w:line="360"/>
        <w:ind w:start="1418" w:hanging="425"/>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Який слід повинна залишити людина на Землі? (тема «Я піклуюсь про свою планету?», 2 клас).</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Робота методу «Мікрофон» організовується наступним чином:</w:t>
      </w:r>
    </w:p>
    <w:p>
      <w:pPr>
        <w:pStyle w:val="ListParagraph"/>
        <w:numPr>
          <w:ilvl w:val="2"/>
          <w:numId w:val="53"/>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Ви поставляєте запитання класу.</w:t>
      </w:r>
    </w:p>
    <w:p>
      <w:pPr>
        <w:pStyle w:val="ListParagraph"/>
        <w:numPr>
          <w:ilvl w:val="2"/>
          <w:numId w:val="54"/>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Пропонуєте предмет (наприклад, ручку чи олівець), який буде виступати уявним мікрофоном, що передається від учня до учня для по черзі висловлення думок.</w:t>
      </w:r>
    </w:p>
    <w:p>
      <w:pPr>
        <w:pStyle w:val="ListParagraph"/>
        <w:numPr>
          <w:ilvl w:val="2"/>
          <w:numId w:val="55"/>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Ви даєте слово тільки тому, хто отримує «мікрофон».</w:t>
      </w:r>
    </w:p>
    <w:p>
      <w:pPr>
        <w:pStyle w:val="ListParagraph"/>
        <w:numPr>
          <w:ilvl w:val="2"/>
          <w:numId w:val="56"/>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Заохочуєте учнів висловлюватися лаконічно й швидко (не більше 0,5-1 хвилини). Наприклад, питання «Бачити людину – це ...» може включати відповіді про знання, розуміння, співчуття, допомогу, розуміння серцем, розуміння по очах, знання, що хоче людина у даний час, вміння спілкуватися, слухати і поважати думку інших [13].</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Утримуйтеся від коментарів та оцінювання поданих відповідей. Вправа «Незакінчені речення» часто поєднується з «Мікрофоном», дозволяючи учням більш детально розглядати формулювання своїх ідей та порівнювати їх з іншими. Цей підхід сприяє подоланню стереотипів, вільнішому висловлюванню думок на запропоновані теми та розвитку навичок короткого, але виразного висловлювання. Визначивши тему, учитель формулює незакінчене речення та пропонує учням завершувати його. Наприклад: «Моя батьківщина – це ...» (тема «Моє рідне місто/село», 2 клас). Кожен наступний учасник обговорення має починати свій виступ із запропонованої формули, наприклад: «Моя батьківщина – це край, де я народився тощо». Учні використовують відкриті речення, такі як «На сьогоднішньому уроці для мене найважливішим відкриттям було...» або «Ця інформація дозволяє нам зробити висновок, що...» або «Це рішення було прийнято тому, що...» і т.д. Закінчте речення: «Щоб у нашій державі був добробут і порядок, необхідно...» (тема «Ми – громадяни України», 2 клас).</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Інтерактивна вправа «Мозковий штурм» часто використовується для формування різних рішень конкретної проблеми та спонукання учнів виявляти уяву та творчість. Мета цієї вправи – зібрати якнайбільше ідей щодо проблеми від усіх учнів протягом обмеженого періоду часу. Після висвітлення проблеми та формулювання питання запропонуйте учням висловлювати ідеї, коментарі та фрази, пов'язані з цією проблемою. Важливо заохочувати всіх учнів вносити якнайбільше ідей, навіть фантастичних. Кількість ідей слід заохочувати, оцінювати всі ідеї та створювати атмосферу відкритості і толерантності. Наприклад: уявіть собі, що ООН доручила вам скласти перелік того, що потрібно усім дітям, щоб бути щасливими і здоровими (тема уроку «Вивчаю права дитини», 3 клас). На дошці діти можуть записати: батьки, друзі, морозиво, школа. Потім учитель дає наступне завдання: розділити потреби і бажання</w:t>
      </w:r>
      <w:r>
        <w:rPr>
          <w:rFonts w:cs="Times New Roman" w:ascii="Times New Roman" w:hAnsi="Times New Roman"/>
          <w:color w:val="000000" w:themeColor="text1"/>
          <w:sz w:val="28"/>
          <w:szCs w:val="28"/>
          <w:lang w:val="ru-RU"/>
        </w:rPr>
        <w:t xml:space="preserve"> [3]</w:t>
      </w:r>
      <w:r>
        <w:rPr>
          <w:rFonts w:cs="Times New Roman" w:ascii="Times New Roman" w:hAnsi="Times New Roman"/>
          <w:color w:val="000000" w:themeColor="text1"/>
          <w:sz w:val="28"/>
          <w:szCs w:val="28"/>
        </w:rPr>
        <w:t>.</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Вправа «Дерево рішень» сприяє аналізу та кращому розумінню дітьми механізмів прийняття складних рішень. Наведено приклад використання вправи «Дерево рішень» під час уроку на тему «Родина міцна ладом» для третьокласників. Учитель поставив завдання сформулювати рецепт щасливої родини, використовуючи символіку «дерева рішень». Учні в парах дали свої пропозиції, які були представлені у вигляді сердечок на дошці. Завершивши цей етап, учитель провів обговорення та висновки щодо того, що для щасливої родини важливість мають такі аспекти, як довіра, любов, повага, цікаве спілкування, уміння слухати один одного, турбота та допомога.</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Вправа «Мозаїка» дозволяє спільно працювати та швидко освоювати значну кількість матеріалу. Для її проведення слід використовувати такий алгоритм:</w:t>
      </w:r>
    </w:p>
    <w:p>
      <w:pPr>
        <w:pStyle w:val="ListParagraph"/>
        <w:numPr>
          <w:ilvl w:val="3"/>
          <w:numId w:val="57"/>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Визначте індивідуальний інформаційний матеріал для кожного учня, використовуючи матеріали підручника та додаткові ресурси.</w:t>
      </w:r>
    </w:p>
    <w:p>
      <w:pPr>
        <w:pStyle w:val="ListParagraph"/>
        <w:numPr>
          <w:ilvl w:val="3"/>
          <w:numId w:val="58"/>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Сформуйте групи учнів (домашні) та роздайте матеріали разом із завданням. Наприклад, при вивченні теми «Вдатні досягнення людства» (3 клас), кожна група отримує матеріал про винаходи людства за різними критеріями.</w:t>
      </w:r>
    </w:p>
    <w:p>
      <w:pPr>
        <w:pStyle w:val="ListParagraph"/>
        <w:numPr>
          <w:ilvl w:val="3"/>
          <w:numId w:val="59"/>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 групі учні обговорюють наданий матеріал. Важливо визначити головного координатора, який слідкує за часом, та особу, що ставить запитання, для переконання, що всі розуміють суть матеріалу.</w:t>
      </w:r>
    </w:p>
    <w:p>
      <w:pPr>
        <w:pStyle w:val="ListParagraph"/>
        <w:numPr>
          <w:ilvl w:val="3"/>
          <w:numId w:val="60"/>
        </w:numPr>
        <w:tabs>
          <w:tab w:val="clear" w:pos="709"/>
        </w:tabs>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Після завершення роботи домашніх груп, учні можуть приєднатися до інших груп як експерти з окремої теми. Кожна експертна група повинна включати представника з кожної домашньої групи.</w:t>
      </w:r>
    </w:p>
    <w:p>
      <w:pPr>
        <w:pStyle w:val="ListParagraph"/>
        <w:numPr>
          <w:ilvl w:val="2"/>
          <w:numId w:val="61"/>
        </w:numPr>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Експертні групи слухають всіх представників домашніх груп та аналізують загальний матеріал, роблячи експертну оцінку за визначений час (урок).</w:t>
      </w:r>
    </w:p>
    <w:p>
      <w:pPr>
        <w:pStyle w:val="ListParagraph"/>
        <w:numPr>
          <w:ilvl w:val="2"/>
          <w:numId w:val="62"/>
        </w:numPr>
        <w:bidi w:val="0"/>
        <w:spacing w:lineRule="auto" w:line="360"/>
        <w:ind w:start="0"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Після завершення роботи учні повертаються до своїх домашніх груп. Кожен учень ділиться інформацією, отриманою в експертній групі, з членами своєї домашньої групи. Донесення інформації повинно бути якісним та повним за визначений час.</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Завдання, що виникають в рамках технології «едьютейнмент», повинні відповідати трьом педагогічним принципам: зв'язку теорії з практикою, послідовності та доступності. Для забезпечення зв'язку теорії з практикою рекомендується вивчення практико-орієнтованих тем і створення діалогічних форм спілкування. Завдання, спрямовані на вирішення проблем і дослідження, є ефективним засобом зв'язку теорії з практикою. Принцип послідовності вимагає системного подання матеріалу, з поверненням до раніше вивченого для розгляду нових тем. Принцип доступності передбачає адаптацію складності завдань до віку, навичок і здібностей учнів, з поступовим введенням більш складного матеріалу. Усе це сприяє ефективному навчанню та позитивному розвитку дітей дошкільного віку</w:t>
      </w:r>
      <w:r>
        <w:rPr>
          <w:rFonts w:cs="Times New Roman" w:ascii="Times New Roman" w:hAnsi="Times New Roman"/>
          <w:color w:val="000000" w:themeColor="text1"/>
          <w:sz w:val="28"/>
          <w:szCs w:val="28"/>
          <w:lang w:val="ru-RU"/>
        </w:rPr>
        <w:t xml:space="preserve"> [25]</w:t>
      </w:r>
      <w:r>
        <w:rPr>
          <w:rFonts w:cs="Times New Roman" w:ascii="Times New Roman" w:hAnsi="Times New Roman"/>
          <w:color w:val="000000" w:themeColor="text1"/>
          <w:sz w:val="28"/>
          <w:szCs w:val="28"/>
        </w:rPr>
        <w:t xml:space="preserve">. </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Засоби едьютейнменту для навчання мають різноманітні форми, включаючи традиційні (книги, музика, фільми, освітні ігри) і сучасні (електронні книги, мережеві музейні виставки, комп'ютерні і відеоігри, електронні тренажери та енциклопедії, веб-технології, такі як веб-квести, вікі, блоги). При розробці та впровадженні освітніх проектів важливо враховувати різноманітні групи ігрових навчальних завдань, таких як завдання з навичками співпраці, комунікації, самопрезентації, завдання, спрямовані на формування рефлексії, ціннісно-смислові установки та інформаційно-комунікаційну компетентність.</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Отже, едьютейнмент не лише поєднує навчання і розваги, але й представляє собою захопливий метод, який враховує психологічні потреби учнів. Засоби едьютейнменту для школярів поділяються на традиційні (книги, музика, фільми, освітні ігри) та сучасні (електронні книги, мережеві музейні виставки, комп'ютерні і відеоігри, електронні тренажери й енциклопедії, веб-технології, такі як веб-квести, вікі, блоги).</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Цей план дослідження спрямований на комплексний підхід до впровадження технології ед'ютейнменту на уроках «Я досліджую світ» та має на меті створення практичних інструментів для вчителів та учнів.</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spacing w:lineRule="auto" w:line="360"/>
        <w:ind w:firstLine="709"/>
        <w:jc w:val="both"/>
        <w:rPr>
          <w:rFonts w:ascii="Times New Roman" w:hAnsi="Times New Roman"/>
          <w:sz w:val="28"/>
          <w:szCs w:val="28"/>
        </w:rPr>
      </w:pPr>
      <w:r>
        <w:rPr>
          <w:rFonts w:ascii="Times New Roman" w:hAnsi="Times New Roman"/>
          <w:sz w:val="28"/>
          <w:szCs w:val="28"/>
        </w:rPr>
        <w:t>Отже, едьютейнмент – особливий підхід до навчання, який ґрунтується на забезпеченні задоволення від навчання та зацікавленості у процесі засвоєння матеріалу. Тому освітяни, зокрема педагоги у дошкільних закладах, мають звернути увагу на впровадження технологій едьютейнменту, оскільки це дозволить вчити не лише знанням, а й цінним навичкам. Великі зміни починаються з малих кроків.</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2"/>
        <w:bidi w:val="0"/>
        <w:spacing w:lineRule="auto" w:line="360" w:before="0" w:after="240"/>
        <w:ind w:start="709" w:firstLine="709"/>
        <w:jc w:val="both"/>
        <w:rPr>
          <w:color w:val="auto"/>
        </w:rPr>
      </w:pPr>
      <w:bookmarkStart w:id="10" w:name="_Toc152531012"/>
      <w:r>
        <w:rPr>
          <w:rFonts w:cs="Times New Roman" w:ascii="Times New Roman" w:hAnsi="Times New Roman"/>
          <w:b/>
          <w:bCs/>
          <w:color w:val="auto"/>
          <w:sz w:val="28"/>
          <w:szCs w:val="28"/>
        </w:rPr>
        <w:t>2.3.</w:t>
      </w:r>
      <w:r>
        <w:rPr>
          <w:rFonts w:eastAsia="Calibri" w:cs="Times New Roman" w:ascii="Times New Roman" w:hAnsi="Times New Roman"/>
          <w:b/>
          <w:bCs/>
          <w:color w:val="auto"/>
          <w:sz w:val="28"/>
          <w:szCs w:val="28"/>
        </w:rPr>
        <w:t>Аналіз результатів експериментального дослідження</w:t>
      </w:r>
      <w:bookmarkEnd w:id="10"/>
    </w:p>
    <w:p>
      <w:pPr>
        <w:pStyle w:val="Normal"/>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Для перевірки результативності впровадження розробленої</w:t>
      </w:r>
      <w:r>
        <w:rPr>
          <w:rFonts w:cs="Times New Roman" w:ascii="Times New Roman" w:hAnsi="Times New Roman"/>
          <w:color w:val="000000"/>
          <w:sz w:val="28"/>
          <w:szCs w:val="28"/>
          <w:lang w:val="ru-RU"/>
        </w:rPr>
        <w:t xml:space="preserve"> технології едьютейнменту на уроках «Я досліджую світ» в початковій школі </w:t>
      </w:r>
      <w:r>
        <w:rPr>
          <w:rFonts w:eastAsia="Times New Roman" w:cs="Times New Roman" w:ascii="Times New Roman" w:hAnsi="Times New Roman"/>
          <w:sz w:val="28"/>
          <w:szCs w:val="28"/>
        </w:rPr>
        <w:t xml:space="preserve">на уроках був проведений формувальний експеримент. Для діагностики стану готовності вчителів для застосування </w:t>
      </w:r>
      <w:r>
        <w:rPr>
          <w:rFonts w:cs="Times New Roman" w:ascii="Times New Roman" w:hAnsi="Times New Roman"/>
          <w:color w:val="000000"/>
          <w:sz w:val="28"/>
          <w:szCs w:val="28"/>
        </w:rPr>
        <w:t xml:space="preserve">технології едьютейнменту на уроках «Я досліджую світ» в початковій школі </w:t>
      </w:r>
      <w:r>
        <w:rPr>
          <w:rFonts w:eastAsia="Times New Roman" w:cs="Times New Roman" w:ascii="Times New Roman" w:hAnsi="Times New Roman"/>
          <w:sz w:val="28"/>
          <w:szCs w:val="28"/>
        </w:rPr>
        <w:t>після введення запропонованої технології в дію нами були використані такі методи, як опитування, анкетування, бесіди з вчителями, аналіз результатів діяльності аналогічні тим, які проводилися на констатувальному етапі дослідження [5].</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 мотиваційно-ціннісним критерієм готовності вчителів початкової школи з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 виявили</w:t>
      </w:r>
      <w:r>
        <w:rPr>
          <w:rFonts w:eastAsia="Times New Roman" w:cs="Times New Roman" w:ascii="Times New Roman" w:hAnsi="Times New Roman"/>
          <w:sz w:val="28"/>
          <w:szCs w:val="28"/>
        </w:rPr>
        <w:t xml:space="preserve">, що зацікавленість проблемою є. Після обробки результатів опитування ми виявили, що високий рівень зріс з 40 до 60%, середній рівень знизився з 50% до 30% у бік високого. Початкового рівня на контрольному етапі зафіксовано не було. </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проведеного дослідження готовності вчителів початкової школи з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мотиваційно-ціннісним критерієм на кінець експерименту представлені в таблиці 3.1.</w:t>
      </w:r>
    </w:p>
    <w:p>
      <w:pPr>
        <w:pStyle w:val="Normal"/>
        <w:bidi w:val="0"/>
        <w:spacing w:lineRule="auto" w:line="360" w:before="0" w:after="0"/>
        <w:ind w:hanging="0"/>
        <w:contextualSpacing/>
        <w:jc w:val="end"/>
        <w:rPr>
          <w:rFonts w:ascii="Times New Roman" w:hAnsi="Times New Roman" w:eastAsia="Times New Roman" w:cs="Times New Roman"/>
          <w:bCs/>
          <w:iCs/>
          <w:sz w:val="28"/>
          <w:szCs w:val="28"/>
        </w:rPr>
      </w:pPr>
      <w:r>
        <w:rPr>
          <w:rFonts w:eastAsia="Times New Roman" w:cs="Times New Roman" w:ascii="Times New Roman" w:hAnsi="Times New Roman"/>
          <w:bCs/>
          <w:iCs/>
          <w:sz w:val="28"/>
          <w:szCs w:val="28"/>
        </w:rPr>
        <w:t>Таблиця 3.1</w:t>
      </w:r>
    </w:p>
    <w:p>
      <w:pPr>
        <w:pStyle w:val="Normal"/>
        <w:bidi w:val="0"/>
        <w:spacing w:lineRule="auto" w:line="360" w:before="0" w:after="0"/>
        <w:ind w:hanging="0"/>
        <w:contextualSpacing/>
        <w:jc w:val="end"/>
        <w:rPr>
          <w:rFonts w:ascii="Times New Roman" w:hAnsi="Times New Roman" w:eastAsia="Times New Roman" w:cs="Times New Roman"/>
          <w:bCs/>
          <w:iCs/>
          <w:sz w:val="28"/>
          <w:szCs w:val="28"/>
        </w:rPr>
      </w:pPr>
      <w:r>
        <w:rPr>
          <w:rFonts w:eastAsia="Times New Roman" w:cs="Times New Roman" w:ascii="Times New Roman" w:hAnsi="Times New Roman"/>
          <w:sz w:val="28"/>
          <w:szCs w:val="28"/>
        </w:rPr>
        <w:t>Результати готовності вчителів початкової школи з впровадження розробленої</w:t>
      </w:r>
      <w:r>
        <w:rPr>
          <w:rFonts w:cs="Times New Roman" w:ascii="Times New Roman" w:hAnsi="Times New Roman"/>
          <w:color w:val="000000"/>
          <w:sz w:val="28"/>
          <w:szCs w:val="28"/>
          <w:lang w:val="ru-RU"/>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(формувальний експеримент)</w:t>
      </w:r>
    </w:p>
    <w:tbl>
      <w:tblPr>
        <w:tblStyle w:val="412"/>
        <w:tblW w:w="9309" w:type="dxa"/>
        <w:jc w:val="start"/>
        <w:tblInd w:w="137" w:type="dxa"/>
        <w:tblLayout w:type="fixed"/>
        <w:tblCellMar>
          <w:top w:w="0" w:type="dxa"/>
          <w:start w:w="108" w:type="dxa"/>
          <w:bottom w:w="0" w:type="dxa"/>
          <w:end w:w="108" w:type="dxa"/>
        </w:tblCellMar>
        <w:tblLook w:firstRow="1" w:noVBand="1" w:lastRow="0" w:firstColumn="1" w:lastColumn="0" w:noHBand="0" w:val="04a0"/>
      </w:tblPr>
      <w:tblGrid>
        <w:gridCol w:w="2856"/>
        <w:gridCol w:w="3013"/>
        <w:gridCol w:w="3440"/>
      </w:tblGrid>
      <w:tr>
        <w:trPr>
          <w:trHeight w:val="1372" w:hRule="atLeast"/>
        </w:trPr>
        <w:tc>
          <w:tcPr>
            <w:tcW w:w="2856"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Рівні готовності</w:t>
            </w:r>
          </w:p>
        </w:tc>
        <w:tc>
          <w:tcPr>
            <w:tcW w:w="301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К-ть</w:t>
            </w:r>
          </w:p>
        </w:tc>
        <w:tc>
          <w:tcPr>
            <w:tcW w:w="344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w:t>
            </w:r>
          </w:p>
        </w:tc>
      </w:tr>
      <w:tr>
        <w:trPr>
          <w:trHeight w:val="980" w:hRule="atLeast"/>
        </w:trPr>
        <w:tc>
          <w:tcPr>
            <w:tcW w:w="2856"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Високий рівень</w:t>
            </w:r>
          </w:p>
        </w:tc>
        <w:tc>
          <w:tcPr>
            <w:tcW w:w="301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9</w:t>
            </w:r>
          </w:p>
        </w:tc>
        <w:tc>
          <w:tcPr>
            <w:tcW w:w="344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60</w:t>
            </w:r>
          </w:p>
        </w:tc>
      </w:tr>
      <w:tr>
        <w:trPr>
          <w:trHeight w:val="980" w:hRule="atLeast"/>
        </w:trPr>
        <w:tc>
          <w:tcPr>
            <w:tcW w:w="2856"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Середній рівень</w:t>
            </w:r>
          </w:p>
        </w:tc>
        <w:tc>
          <w:tcPr>
            <w:tcW w:w="301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5</w:t>
            </w:r>
          </w:p>
        </w:tc>
        <w:tc>
          <w:tcPr>
            <w:tcW w:w="344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30</w:t>
            </w:r>
          </w:p>
        </w:tc>
      </w:tr>
      <w:tr>
        <w:trPr>
          <w:trHeight w:val="955" w:hRule="atLeast"/>
        </w:trPr>
        <w:tc>
          <w:tcPr>
            <w:tcW w:w="2856"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Початковий рівень</w:t>
            </w:r>
          </w:p>
        </w:tc>
        <w:tc>
          <w:tcPr>
            <w:tcW w:w="301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c>
          <w:tcPr>
            <w:tcW w:w="344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r>
    </w:tbl>
    <w:p>
      <w:pPr>
        <w:pStyle w:val="Normal"/>
        <w:tabs>
          <w:tab w:val="clear" w:pos="709"/>
          <w:tab w:val="left" w:pos="0" w:leader="none"/>
        </w:tabs>
        <w:bidi w:val="0"/>
        <w:spacing w:lineRule="auto" w:line="360"/>
        <w:ind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Такі результати свідчать про те, що у більшості вчителів початкової школи (60%) вже достатньо сформована мотивація до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 знаннєво-інформаційним критерієм було проведено повторне анкетування, яке містило запитання відкритого характеру, які стосувалися обізнаності вчителів щодо впровадження</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готовності вчителів початкової школи з організації роботи з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знаннєво-інформаційним критерієм продемонстрували, що високий рівень зріс з 40% до 70%, середній рівень зменшився з 50% до 30% у бік високого. Початкового рівня готовності зафіксовано не було.</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проведеного дослідження готовності вчителів початкової школи з організації роботи з формування вмінь молодших школярів співпрацювати з іншими на уроках «Я досліджую світ» за знаннєво-інформаційним критерієм на формувальному етапі представлені в таблиці 3.2.</w:t>
      </w:r>
    </w:p>
    <w:p>
      <w:pPr>
        <w:pStyle w:val="Normal"/>
        <w:bidi w:val="0"/>
        <w:spacing w:lineRule="auto" w:line="360" w:before="0" w:after="0"/>
        <w:ind w:firstLine="709"/>
        <w:contextualSpacing/>
        <w:jc w:val="end"/>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Таблиця 3.2</w:t>
      </w:r>
    </w:p>
    <w:p>
      <w:pPr>
        <w:pStyle w:val="Normal"/>
        <w:bidi w:val="0"/>
        <w:spacing w:lineRule="auto" w:line="360" w:before="0" w:after="0"/>
        <w:ind w:firstLine="709"/>
        <w:contextualSpacing/>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готовності вчителів початкової школи з формування  впровадження</w:t>
      </w:r>
      <w:r>
        <w:rPr>
          <w:rFonts w:cs="Times New Roman" w:ascii="Times New Roman" w:hAnsi="Times New Roman"/>
          <w:color w:val="000000"/>
          <w:sz w:val="28"/>
          <w:szCs w:val="28"/>
        </w:rPr>
        <w:t xml:space="preserve"> технології едьютейнменту на уроках «Я досліджую світ» </w:t>
      </w:r>
      <w:r>
        <w:rPr>
          <w:rFonts w:eastAsia="Times New Roman" w:cs="Times New Roman" w:ascii="Times New Roman" w:hAnsi="Times New Roman"/>
          <w:sz w:val="28"/>
          <w:szCs w:val="28"/>
        </w:rPr>
        <w:t xml:space="preserve"> (формувальний експеримент)</w:t>
      </w:r>
    </w:p>
    <w:tbl>
      <w:tblPr>
        <w:tblStyle w:val="412"/>
        <w:tblW w:w="9277" w:type="dxa"/>
        <w:jc w:val="start"/>
        <w:tblInd w:w="137" w:type="dxa"/>
        <w:tblLayout w:type="fixed"/>
        <w:tblCellMar>
          <w:top w:w="0" w:type="dxa"/>
          <w:start w:w="108" w:type="dxa"/>
          <w:bottom w:w="0" w:type="dxa"/>
          <w:end w:w="108" w:type="dxa"/>
        </w:tblCellMar>
        <w:tblLook w:firstRow="1" w:noVBand="1" w:lastRow="0" w:firstColumn="1" w:lastColumn="0" w:noHBand="0" w:val="04a0"/>
      </w:tblPr>
      <w:tblGrid>
        <w:gridCol w:w="2848"/>
        <w:gridCol w:w="3000"/>
        <w:gridCol w:w="3429"/>
      </w:tblGrid>
      <w:tr>
        <w:trPr>
          <w:trHeight w:val="1153" w:hRule="atLeast"/>
        </w:trPr>
        <w:tc>
          <w:tcPr>
            <w:tcW w:w="2848"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Рівні готовності</w:t>
            </w:r>
          </w:p>
        </w:tc>
        <w:tc>
          <w:tcPr>
            <w:tcW w:w="300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К-ть</w:t>
            </w:r>
          </w:p>
        </w:tc>
        <w:tc>
          <w:tcPr>
            <w:tcW w:w="342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w:t>
            </w:r>
          </w:p>
        </w:tc>
      </w:tr>
      <w:tr>
        <w:trPr>
          <w:trHeight w:val="984" w:hRule="atLeast"/>
        </w:trPr>
        <w:tc>
          <w:tcPr>
            <w:tcW w:w="2848"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Високий рівень</w:t>
            </w:r>
          </w:p>
        </w:tc>
        <w:tc>
          <w:tcPr>
            <w:tcW w:w="300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10</w:t>
            </w:r>
          </w:p>
        </w:tc>
        <w:tc>
          <w:tcPr>
            <w:tcW w:w="342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70</w:t>
            </w:r>
          </w:p>
        </w:tc>
      </w:tr>
      <w:tr>
        <w:trPr>
          <w:trHeight w:val="842" w:hRule="atLeast"/>
        </w:trPr>
        <w:tc>
          <w:tcPr>
            <w:tcW w:w="2848"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Середній рівень</w:t>
            </w:r>
          </w:p>
        </w:tc>
        <w:tc>
          <w:tcPr>
            <w:tcW w:w="300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4</w:t>
            </w:r>
          </w:p>
        </w:tc>
        <w:tc>
          <w:tcPr>
            <w:tcW w:w="342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30</w:t>
            </w:r>
          </w:p>
        </w:tc>
      </w:tr>
      <w:tr>
        <w:trPr>
          <w:trHeight w:val="752" w:hRule="atLeast"/>
        </w:trPr>
        <w:tc>
          <w:tcPr>
            <w:tcW w:w="2848"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Початковий рівень</w:t>
            </w:r>
          </w:p>
        </w:tc>
        <w:tc>
          <w:tcPr>
            <w:tcW w:w="300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c>
          <w:tcPr>
            <w:tcW w:w="342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r>
    </w:tbl>
    <w:p>
      <w:pPr>
        <w:pStyle w:val="Normal"/>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bidi w:val="0"/>
        <w:spacing w:lineRule="auto" w:line="360"/>
        <w:ind w:firstLine="709"/>
        <w:jc w:val="both"/>
        <w:rPr>
          <w:rFonts w:ascii="Times New Roman" w:hAnsi="Times New Roman" w:eastAsia="Times New Roman" w:cs="Times New Roman"/>
          <w:iCs/>
          <w:color w:val="FF0000"/>
          <w:sz w:val="28"/>
          <w:szCs w:val="28"/>
        </w:rPr>
      </w:pPr>
      <w:r>
        <w:rPr>
          <w:rFonts w:eastAsia="Times New Roman" w:cs="Times New Roman" w:ascii="Times New Roman" w:hAnsi="Times New Roman"/>
          <w:sz w:val="28"/>
          <w:szCs w:val="28"/>
        </w:rPr>
        <w:t xml:space="preserve">Такі результати свідчать про те, що більшість вчителів у достатньому обсязі володіють технологією </w:t>
      </w:r>
      <w:r>
        <w:rPr>
          <w:rFonts w:cs="Times New Roman" w:ascii="Times New Roman" w:hAnsi="Times New Roman"/>
          <w:color w:val="000000"/>
          <w:sz w:val="28"/>
          <w:szCs w:val="28"/>
        </w:rPr>
        <w:t>едьютейнменту на уроках «Я досліджую світ» в початковій школі,</w:t>
      </w:r>
      <w:r>
        <w:rPr>
          <w:rFonts w:eastAsia="Times New Roman" w:cs="Times New Roman" w:ascii="Times New Roman" w:hAnsi="Times New Roman"/>
          <w:sz w:val="28"/>
          <w:szCs w:val="28"/>
        </w:rPr>
        <w:t xml:space="preserve"> володіють необхідними вміннями логічно, чітко, грамотно, доступно організовувати діяльність учнів на уроках «Я досліджую світ». </w:t>
      </w:r>
    </w:p>
    <w:p>
      <w:pPr>
        <w:pStyle w:val="Normal"/>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Досліджуючи стан готовності вчителів початкової школи з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діяльнісним критерієм в ході спостереження за діяльністю вчителів та додаткового анкетування було встановлено, що більша частина вчителів мають достатній рівень знань методів, форм, засобів, шляхів організації спільної, колективної, групової діяльності учнів та активно використовують їх у процесі організації співпраці учнів на уроках «Я досліджую світ».</w:t>
      </w:r>
    </w:p>
    <w:p>
      <w:pPr>
        <w:pStyle w:val="Normal"/>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 діяльнісним критерієм готовності високий рівень зріс з 60% до 80%, середній рівень зменшився з 40% до 20% у бік високого. Початкового рівня зафіксовано не було.</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проведеного дослідження готовності вчителів початкової школи з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діяльнісним критерієм на формувальному етапі представлені в таблиці 3.3.</w:t>
      </w:r>
    </w:p>
    <w:p>
      <w:pPr>
        <w:pStyle w:val="Normal"/>
        <w:bidi w:val="0"/>
        <w:spacing w:lineRule="auto" w:line="360" w:before="0" w:after="0"/>
        <w:ind w:firstLine="709"/>
        <w:contextualSpacing/>
        <w:jc w:val="both"/>
        <w:rPr>
          <w:rFonts w:ascii="Times New Roman" w:hAnsi="Times New Roman" w:eastAsia="Times New Roman" w:cs="Times New Roman"/>
          <w:bCs/>
          <w:i/>
          <w:i/>
          <w:iCs/>
          <w:sz w:val="28"/>
          <w:szCs w:val="28"/>
        </w:rPr>
      </w:pPr>
      <w:r>
        <w:rPr>
          <w:rFonts w:eastAsia="Times New Roman" w:cs="Times New Roman" w:ascii="Times New Roman" w:hAnsi="Times New Roman"/>
          <w:bCs/>
          <w:i/>
          <w:iCs/>
          <w:sz w:val="28"/>
          <w:szCs w:val="28"/>
        </w:rPr>
      </w:r>
    </w:p>
    <w:p>
      <w:pPr>
        <w:pStyle w:val="Normal"/>
        <w:bidi w:val="0"/>
        <w:spacing w:lineRule="auto" w:line="360" w:before="0" w:after="0"/>
        <w:ind w:firstLine="709"/>
        <w:contextualSpacing/>
        <w:jc w:val="end"/>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Таблиця 3.3</w:t>
      </w:r>
    </w:p>
    <w:p>
      <w:pPr>
        <w:pStyle w:val="Normal"/>
        <w:bidi w:val="0"/>
        <w:spacing w:lineRule="auto" w:line="360" w:before="0" w:after="0"/>
        <w:ind w:firstLine="709"/>
        <w:contextualSpacing/>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готовності вчителів початкової школи з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діяльнісним критерієм (формувальний експеримент)</w:t>
      </w:r>
    </w:p>
    <w:tbl>
      <w:tblPr>
        <w:tblStyle w:val="412"/>
        <w:tblW w:w="9436"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3279"/>
        <w:gridCol w:w="2874"/>
        <w:gridCol w:w="3283"/>
      </w:tblGrid>
      <w:tr>
        <w:trPr>
          <w:trHeight w:val="983" w:hRule="atLeast"/>
        </w:trPr>
        <w:tc>
          <w:tcPr>
            <w:tcW w:w="327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Рівні сформованості компетентності</w:t>
            </w:r>
          </w:p>
        </w:tc>
        <w:tc>
          <w:tcPr>
            <w:tcW w:w="287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К-ть</w:t>
            </w:r>
          </w:p>
        </w:tc>
        <w:tc>
          <w:tcPr>
            <w:tcW w:w="328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w:t>
            </w:r>
          </w:p>
        </w:tc>
      </w:tr>
      <w:tr>
        <w:trPr>
          <w:trHeight w:val="700" w:hRule="atLeast"/>
        </w:trPr>
        <w:tc>
          <w:tcPr>
            <w:tcW w:w="327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Високий рівень</w:t>
            </w:r>
          </w:p>
        </w:tc>
        <w:tc>
          <w:tcPr>
            <w:tcW w:w="287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12</w:t>
            </w:r>
          </w:p>
        </w:tc>
        <w:tc>
          <w:tcPr>
            <w:tcW w:w="328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80</w:t>
            </w:r>
          </w:p>
        </w:tc>
      </w:tr>
      <w:tr>
        <w:trPr>
          <w:trHeight w:val="694" w:hRule="atLeast"/>
        </w:trPr>
        <w:tc>
          <w:tcPr>
            <w:tcW w:w="327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Середній рівень</w:t>
            </w:r>
          </w:p>
        </w:tc>
        <w:tc>
          <w:tcPr>
            <w:tcW w:w="287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3</w:t>
            </w:r>
          </w:p>
        </w:tc>
        <w:tc>
          <w:tcPr>
            <w:tcW w:w="328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20</w:t>
            </w:r>
          </w:p>
        </w:tc>
      </w:tr>
      <w:tr>
        <w:trPr>
          <w:trHeight w:val="832" w:hRule="atLeast"/>
        </w:trPr>
        <w:tc>
          <w:tcPr>
            <w:tcW w:w="3279"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Початковий рівень</w:t>
            </w:r>
          </w:p>
        </w:tc>
        <w:tc>
          <w:tcPr>
            <w:tcW w:w="287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c>
          <w:tcPr>
            <w:tcW w:w="3283"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r>
    </w:tbl>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 рефлексивним критерієм на формувальному етапі було визначено, що високий рівень зріс з 40% до 85%, середній знизився з 70% до 15%. Початкового рівня зафіксовано не було.</w:t>
      </w:r>
    </w:p>
    <w:p>
      <w:pPr>
        <w:pStyle w:val="Normal"/>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проведеного дослідження готовності вчителів початкової школи з впровадження розробленої</w:t>
      </w:r>
      <w:r>
        <w:rPr>
          <w:rFonts w:cs="Times New Roman" w:ascii="Times New Roman" w:hAnsi="Times New Roman"/>
          <w:color w:val="000000"/>
          <w:sz w:val="28"/>
          <w:szCs w:val="28"/>
          <w:lang w:val="ru-RU"/>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рефлексивним критерієм представлені в таблиці 3.4.</w:t>
      </w:r>
    </w:p>
    <w:p>
      <w:pPr>
        <w:pStyle w:val="Normal"/>
        <w:bidi w:val="0"/>
        <w:spacing w:lineRule="auto" w:line="360" w:before="0" w:after="0"/>
        <w:ind w:hanging="0"/>
        <w:contextualSpacing/>
        <w:jc w:val="end"/>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Таблиця 3.4</w:t>
      </w:r>
    </w:p>
    <w:p>
      <w:pPr>
        <w:pStyle w:val="Normal"/>
        <w:bidi w:val="0"/>
        <w:spacing w:lineRule="auto" w:line="360" w:before="0" w:after="0"/>
        <w:ind w:firstLine="709"/>
        <w:contextualSpacing/>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Результати готовності вчителів початкової школи впровадження розробленої</w:t>
      </w:r>
      <w:r>
        <w:rPr>
          <w:rFonts w:cs="Times New Roman" w:ascii="Times New Roman" w:hAnsi="Times New Roman"/>
          <w:color w:val="000000"/>
          <w:sz w:val="28"/>
          <w:szCs w:val="28"/>
          <w:lang w:val="ru-RU"/>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за рефлексивним критерієм (формувальний експеримент)</w:t>
      </w:r>
    </w:p>
    <w:tbl>
      <w:tblPr>
        <w:tblStyle w:val="412"/>
        <w:tblW w:w="9356" w:type="dxa"/>
        <w:jc w:val="start"/>
        <w:tblInd w:w="108" w:type="dxa"/>
        <w:tblLayout w:type="fixed"/>
        <w:tblCellMar>
          <w:top w:w="0" w:type="dxa"/>
          <w:start w:w="108" w:type="dxa"/>
          <w:bottom w:w="0" w:type="dxa"/>
          <w:end w:w="108" w:type="dxa"/>
        </w:tblCellMar>
        <w:tblLook w:firstRow="1" w:noVBand="1" w:lastRow="0" w:firstColumn="1" w:lastColumn="0" w:noHBand="0" w:val="04a0"/>
      </w:tblPr>
      <w:tblGrid>
        <w:gridCol w:w="3380"/>
        <w:gridCol w:w="2954"/>
        <w:gridCol w:w="3022"/>
      </w:tblGrid>
      <w:tr>
        <w:trPr>
          <w:trHeight w:val="181" w:hRule="atLeast"/>
        </w:trPr>
        <w:tc>
          <w:tcPr>
            <w:tcW w:w="338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Рівні сформованості компетентності</w:t>
            </w:r>
          </w:p>
        </w:tc>
        <w:tc>
          <w:tcPr>
            <w:tcW w:w="295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К-сть</w:t>
            </w:r>
          </w:p>
        </w:tc>
        <w:tc>
          <w:tcPr>
            <w:tcW w:w="3022"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w:t>
            </w:r>
          </w:p>
        </w:tc>
      </w:tr>
      <w:tr>
        <w:trPr>
          <w:trHeight w:val="58" w:hRule="atLeast"/>
        </w:trPr>
        <w:tc>
          <w:tcPr>
            <w:tcW w:w="338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Високий рівень</w:t>
            </w:r>
          </w:p>
        </w:tc>
        <w:tc>
          <w:tcPr>
            <w:tcW w:w="295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13</w:t>
            </w:r>
          </w:p>
        </w:tc>
        <w:tc>
          <w:tcPr>
            <w:tcW w:w="3022"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85</w:t>
            </w:r>
          </w:p>
        </w:tc>
      </w:tr>
      <w:tr>
        <w:trPr>
          <w:trHeight w:val="58" w:hRule="atLeast"/>
        </w:trPr>
        <w:tc>
          <w:tcPr>
            <w:tcW w:w="338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Середній рівень</w:t>
            </w:r>
          </w:p>
        </w:tc>
        <w:tc>
          <w:tcPr>
            <w:tcW w:w="295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2</w:t>
            </w:r>
          </w:p>
        </w:tc>
        <w:tc>
          <w:tcPr>
            <w:tcW w:w="3022"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15</w:t>
            </w:r>
          </w:p>
        </w:tc>
      </w:tr>
      <w:tr>
        <w:trPr>
          <w:trHeight w:val="58" w:hRule="atLeast"/>
        </w:trPr>
        <w:tc>
          <w:tcPr>
            <w:tcW w:w="3380"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Початковий рівень</w:t>
            </w:r>
          </w:p>
        </w:tc>
        <w:tc>
          <w:tcPr>
            <w:tcW w:w="2954"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c>
          <w:tcPr>
            <w:tcW w:w="3022" w:type="dxa"/>
            <w:tcBorders/>
            <w:vAlign w:val="center"/>
          </w:tcPr>
          <w:p>
            <w:pPr>
              <w:pStyle w:val="Normal"/>
              <w:widowControl w:val="false"/>
              <w:tabs>
                <w:tab w:val="clear" w:pos="709"/>
                <w:tab w:val="center" w:pos="4844" w:leader="none"/>
                <w:tab w:val="right" w:pos="9689" w:leader="none"/>
              </w:tabs>
              <w:suppressAutoHyphens w:val="true"/>
              <w:bidi w:val="0"/>
              <w:spacing w:lineRule="auto" w:line="360" w:before="0" w:after="0"/>
              <w:ind w:firstLine="709"/>
              <w:contextualSpacing/>
              <w:jc w:val="both"/>
              <w:rPr>
                <w:rFonts w:ascii="Times New Roman" w:hAnsi="Times New Roman" w:eastAsia="Times New Roman" w:cs="Times New Roman"/>
              </w:rPr>
            </w:pPr>
            <w:r>
              <w:rPr>
                <w:rFonts w:eastAsia="Times New Roman" w:cs="Times New Roman" w:ascii="Times New Roman" w:hAnsi="Times New Roman"/>
                <w:kern w:val="0"/>
                <w:sz w:val="28"/>
                <w:szCs w:val="28"/>
              </w:rPr>
              <w:t>0</w:t>
            </w:r>
          </w:p>
        </w:tc>
      </w:tr>
    </w:tbl>
    <w:p>
      <w:pPr>
        <w:pStyle w:val="Normal"/>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Загальні результати констатувального та формувального експерименту представлені порівняльній таблиці 3.5.</w:t>
      </w:r>
    </w:p>
    <w:p>
      <w:pPr>
        <w:pStyle w:val="Normal"/>
        <w:bidi w:val="0"/>
        <w:jc w:val="start"/>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r>
        <w:br w:type="page"/>
      </w:r>
    </w:p>
    <w:p>
      <w:pPr>
        <w:pStyle w:val="Normal"/>
        <w:bidi w:val="0"/>
        <w:spacing w:lineRule="auto" w:line="360"/>
        <w:ind w:firstLine="709"/>
        <w:jc w:val="end"/>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Таблиця 3.5.</w:t>
      </w:r>
    </w:p>
    <w:p>
      <w:pPr>
        <w:pStyle w:val="Normal"/>
        <w:bidi w:val="0"/>
        <w:spacing w:lineRule="auto" w:line="360"/>
        <w:ind w:firstLine="709"/>
        <w:jc w:val="center"/>
        <w:rPr>
          <w:rFonts w:ascii="Times New Roman" w:hAnsi="Times New Roman" w:eastAsia="Times New Roman" w:cs="Times New Roman"/>
          <w:sz w:val="28"/>
          <w:szCs w:val="28"/>
        </w:rPr>
      </w:pPr>
      <w:r>
        <w:rPr>
          <w:rFonts w:eastAsia="Times" w:cs="Times New Roman" w:ascii="Times New Roman" w:hAnsi="Times New Roman"/>
          <w:sz w:val="28"/>
          <w:szCs w:val="28"/>
        </w:rPr>
        <w:t>Рівні готовно</w:t>
      </w:r>
      <w:r>
        <w:rPr>
          <w:rFonts w:eastAsia="Times New Roman" w:cs="Times New Roman" w:ascii="Times New Roman" w:hAnsi="Times New Roman"/>
          <w:sz w:val="28"/>
          <w:szCs w:val="28"/>
        </w:rPr>
        <w:t>сті вчителів початкової школи впровадження розробленої</w:t>
      </w:r>
      <w:r>
        <w:rPr>
          <w:rFonts w:cs="Times New Roman" w:ascii="Times New Roman" w:hAnsi="Times New Roman"/>
          <w:color w:val="000000"/>
          <w:sz w:val="28"/>
          <w:szCs w:val="28"/>
        </w:rPr>
        <w:t xml:space="preserve"> технології едьютейнменту на уроках «Я досліджую світ» в початковій школі</w:t>
      </w:r>
      <w:r>
        <w:rPr>
          <w:rFonts w:eastAsia="Times New Roman" w:cs="Times New Roman" w:ascii="Times New Roman" w:hAnsi="Times New Roman"/>
          <w:sz w:val="28"/>
          <w:szCs w:val="28"/>
        </w:rPr>
        <w:t xml:space="preserve"> (констатувальний та формувальний експеримент)</w:t>
      </w:r>
    </w:p>
    <w:tbl>
      <w:tblPr>
        <w:tblW w:w="9494" w:type="dxa"/>
        <w:jc w:val="start"/>
        <w:tblInd w:w="108" w:type="dxa"/>
        <w:tblLayout w:type="fixed"/>
        <w:tblCellMar>
          <w:top w:w="0" w:type="dxa"/>
          <w:start w:w="108" w:type="dxa"/>
          <w:bottom w:w="0" w:type="dxa"/>
          <w:end w:w="108" w:type="dxa"/>
        </w:tblCellMar>
        <w:tblLook w:firstRow="0" w:noVBand="1" w:lastRow="0" w:firstColumn="0" w:lastColumn="0" w:noHBand="0" w:val="0400"/>
      </w:tblPr>
      <w:tblGrid>
        <w:gridCol w:w="2381"/>
        <w:gridCol w:w="808"/>
        <w:gridCol w:w="676"/>
        <w:gridCol w:w="806"/>
        <w:gridCol w:w="807"/>
        <w:gridCol w:w="678"/>
        <w:gridCol w:w="813"/>
        <w:gridCol w:w="807"/>
        <w:gridCol w:w="677"/>
        <w:gridCol w:w="1017"/>
        <w:gridCol w:w="22"/>
      </w:tblGrid>
      <w:tr>
        <w:trPr>
          <w:trHeight w:val="1182" w:hRule="atLeast"/>
        </w:trPr>
        <w:tc>
          <w:tcPr>
            <w:tcW w:w="2381"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sz w:val="28"/>
                <w:szCs w:val="28"/>
              </w:rPr>
              <w:t>Критерії готовності вчителя початкової школи з впровадження розробленої</w:t>
            </w:r>
            <w:r>
              <w:rPr>
                <w:rFonts w:cs="Times New Roman" w:ascii="Times New Roman" w:hAnsi="Times New Roman"/>
                <w:color w:val="000000"/>
                <w:sz w:val="28"/>
                <w:szCs w:val="28"/>
                <w:lang w:val="ru-RU"/>
              </w:rPr>
              <w:t xml:space="preserve"> технології едьютейнменту на уроках «Я досліджую світ».</w:t>
            </w:r>
          </w:p>
        </w:tc>
        <w:tc>
          <w:tcPr>
            <w:tcW w:w="7089" w:type="dxa"/>
            <w:gridSpan w:val="9"/>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sz w:val="28"/>
                <w:szCs w:val="28"/>
              </w:rPr>
              <w:t>Рівні готовності вчителя початкової школи з впровадження розробленої</w:t>
            </w:r>
            <w:r>
              <w:rPr>
                <w:rFonts w:cs="Times New Roman" w:ascii="Times New Roman" w:hAnsi="Times New Roman"/>
                <w:color w:val="000000"/>
                <w:sz w:val="28"/>
                <w:szCs w:val="28"/>
                <w:lang w:val="ru-RU"/>
              </w:rPr>
              <w:t xml:space="preserve"> технології едьютейнменту на уроках «Я досліджую світ».</w:t>
            </w:r>
          </w:p>
        </w:tc>
        <w:tc>
          <w:tcPr>
            <w:tcW w:w="22" w:type="dxa"/>
            <w:tcBorders/>
          </w:tcPr>
          <w:p>
            <w:pPr>
              <w:pStyle w:val="Normal"/>
              <w:widowControl w:val="false"/>
              <w:bidi w:val="0"/>
              <w:ind w:firstLine="709"/>
              <w:jc w:val="start"/>
              <w:rPr/>
            </w:pPr>
            <w:r>
              <w:rPr/>
            </w:r>
          </w:p>
        </w:tc>
      </w:tr>
      <w:tr>
        <w:trPr>
          <w:trHeight w:val="311" w:hRule="atLeast"/>
        </w:trPr>
        <w:tc>
          <w:tcPr>
            <w:tcW w:w="2381"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tc>
        <w:tc>
          <w:tcPr>
            <w:tcW w:w="2290"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Високий рівень</w:t>
            </w:r>
          </w:p>
        </w:tc>
        <w:tc>
          <w:tcPr>
            <w:tcW w:w="2298"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Середній рівень</w:t>
            </w:r>
          </w:p>
        </w:tc>
        <w:tc>
          <w:tcPr>
            <w:tcW w:w="2501"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Початковий рівень</w:t>
            </w:r>
          </w:p>
        </w:tc>
        <w:tc>
          <w:tcPr>
            <w:tcW w:w="22" w:type="dxa"/>
            <w:tcBorders/>
          </w:tcPr>
          <w:p>
            <w:pPr>
              <w:pStyle w:val="Normal"/>
              <w:widowControl w:val="false"/>
              <w:bidi w:val="0"/>
              <w:ind w:firstLine="709"/>
              <w:jc w:val="start"/>
              <w:rPr/>
            </w:pPr>
            <w:r>
              <w:rPr/>
            </w:r>
          </w:p>
        </w:tc>
      </w:tr>
      <w:tr>
        <w:trPr>
          <w:trHeight w:val="2319" w:hRule="atLeast"/>
          <w:cantSplit w:val="true"/>
        </w:trPr>
        <w:tc>
          <w:tcPr>
            <w:tcW w:w="2381"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08"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Констатувальний %</w:t>
            </w:r>
          </w:p>
        </w:tc>
        <w:tc>
          <w:tcPr>
            <w:tcW w:w="676"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Формувальний %</w:t>
            </w:r>
          </w:p>
        </w:tc>
        <w:tc>
          <w:tcPr>
            <w:tcW w:w="806"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Динаміка %</w:t>
            </w:r>
          </w:p>
        </w:tc>
        <w:tc>
          <w:tcPr>
            <w:tcW w:w="807"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Констатувальний %</w:t>
            </w:r>
          </w:p>
        </w:tc>
        <w:tc>
          <w:tcPr>
            <w:tcW w:w="678"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Формувальний %</w:t>
            </w:r>
          </w:p>
        </w:tc>
        <w:tc>
          <w:tcPr>
            <w:tcW w:w="813"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Динаміка %</w:t>
            </w:r>
          </w:p>
        </w:tc>
        <w:tc>
          <w:tcPr>
            <w:tcW w:w="807"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Констатувальний %</w:t>
            </w:r>
          </w:p>
        </w:tc>
        <w:tc>
          <w:tcPr>
            <w:tcW w:w="677"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Формувальний %</w:t>
            </w:r>
          </w:p>
        </w:tc>
        <w:tc>
          <w:tcPr>
            <w:tcW w:w="1017" w:type="dxa"/>
            <w:tcBorders>
              <w:start w:val="single" w:sz="4" w:space="0" w:color="000000"/>
              <w:bottom w:val="single" w:sz="4" w:space="0" w:color="000000"/>
              <w:end w:val="single" w:sz="4" w:space="0" w:color="000000"/>
            </w:tcBorders>
            <w:textDirection w:val="btLr"/>
          </w:tcPr>
          <w:p>
            <w:pPr>
              <w:pStyle w:val="Normal"/>
              <w:widowControl w:val="false"/>
              <w:bidi w:val="0"/>
              <w:spacing w:lineRule="auto" w:line="360"/>
              <w:ind w:end="113"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Динаміка %</w:t>
            </w:r>
          </w:p>
        </w:tc>
        <w:tc>
          <w:tcPr>
            <w:tcW w:w="22" w:type="dxa"/>
            <w:tcBorders/>
          </w:tcPr>
          <w:p>
            <w:pPr>
              <w:pStyle w:val="Normal"/>
              <w:widowControl w:val="false"/>
              <w:bidi w:val="0"/>
              <w:spacing w:lineRule="auto" w:line="360"/>
              <w:ind w:firstLine="709"/>
              <w:jc w:val="start"/>
              <w:rPr>
                <w:rFonts w:ascii="Times New Roman" w:hAnsi="Times New Roman" w:cs="Times New Roman"/>
                <w:sz w:val="28"/>
                <w:szCs w:val="28"/>
              </w:rPr>
            </w:pPr>
            <w:r>
              <w:rPr>
                <w:rFonts w:cs="Times New Roman" w:ascii="Times New Roman" w:hAnsi="Times New Roman"/>
                <w:sz w:val="28"/>
                <w:szCs w:val="28"/>
              </w:rPr>
            </w:r>
          </w:p>
        </w:tc>
      </w:tr>
      <w:tr>
        <w:trPr>
          <w:trHeight w:val="1284" w:hRule="atLeast"/>
        </w:trPr>
        <w:tc>
          <w:tcPr>
            <w:tcW w:w="2381" w:type="dxa"/>
            <w:tcBorders>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sz w:val="28"/>
                <w:szCs w:val="28"/>
              </w:rPr>
              <w:t>Мотиваційно-ціннісний</w:t>
            </w:r>
          </w:p>
        </w:tc>
        <w:tc>
          <w:tcPr>
            <w:tcW w:w="808"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40</w:t>
            </w:r>
          </w:p>
        </w:tc>
        <w:tc>
          <w:tcPr>
            <w:tcW w:w="67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60</w:t>
            </w:r>
          </w:p>
        </w:tc>
        <w:tc>
          <w:tcPr>
            <w:tcW w:w="80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w:t>
            </w:r>
          </w:p>
        </w:tc>
        <w:tc>
          <w:tcPr>
            <w:tcW w:w="807"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50</w:t>
            </w:r>
          </w:p>
        </w:tc>
        <w:tc>
          <w:tcPr>
            <w:tcW w:w="678"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30</w:t>
            </w:r>
          </w:p>
        </w:tc>
        <w:tc>
          <w:tcPr>
            <w:tcW w:w="813"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w:t>
            </w:r>
          </w:p>
        </w:tc>
        <w:tc>
          <w:tcPr>
            <w:tcW w:w="807"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677"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1017"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22" w:type="dxa"/>
            <w:tcBorders/>
          </w:tcPr>
          <w:p>
            <w:pPr>
              <w:pStyle w:val="Normal"/>
              <w:widowControl w:val="false"/>
              <w:bidi w:val="0"/>
              <w:spacing w:lineRule="auto" w:line="360"/>
              <w:ind w:firstLine="709"/>
              <w:jc w:val="start"/>
              <w:rPr>
                <w:rFonts w:ascii="Times New Roman" w:hAnsi="Times New Roman" w:cs="Times New Roman"/>
                <w:sz w:val="28"/>
                <w:szCs w:val="28"/>
              </w:rPr>
            </w:pPr>
            <w:r>
              <w:rPr>
                <w:rFonts w:cs="Times New Roman" w:ascii="Times New Roman" w:hAnsi="Times New Roman"/>
                <w:sz w:val="28"/>
                <w:szCs w:val="28"/>
              </w:rPr>
            </w:r>
          </w:p>
        </w:tc>
      </w:tr>
      <w:tr>
        <w:trPr>
          <w:trHeight w:val="860" w:hRule="atLeast"/>
        </w:trPr>
        <w:tc>
          <w:tcPr>
            <w:tcW w:w="2381"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Знаннєво-інформаційний</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30</w:t>
            </w:r>
          </w:p>
        </w:tc>
        <w:tc>
          <w:tcPr>
            <w:tcW w:w="6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70</w:t>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50</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40</w:t>
            </w:r>
          </w:p>
        </w:tc>
        <w:tc>
          <w:tcPr>
            <w:tcW w:w="8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6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22" w:type="dxa"/>
            <w:tcBorders/>
          </w:tcPr>
          <w:p>
            <w:pPr>
              <w:pStyle w:val="Normal"/>
              <w:widowControl w:val="false"/>
              <w:bidi w:val="0"/>
              <w:spacing w:lineRule="auto" w:line="360"/>
              <w:ind w:firstLine="709"/>
              <w:jc w:val="start"/>
              <w:rPr>
                <w:rFonts w:ascii="Times New Roman" w:hAnsi="Times New Roman" w:cs="Times New Roman"/>
                <w:sz w:val="28"/>
                <w:szCs w:val="28"/>
              </w:rPr>
            </w:pPr>
            <w:r>
              <w:rPr>
                <w:rFonts w:cs="Times New Roman" w:ascii="Times New Roman" w:hAnsi="Times New Roman"/>
                <w:sz w:val="28"/>
                <w:szCs w:val="28"/>
              </w:rPr>
            </w:r>
          </w:p>
        </w:tc>
      </w:tr>
      <w:tr>
        <w:trPr>
          <w:trHeight w:val="860" w:hRule="atLeast"/>
        </w:trPr>
        <w:tc>
          <w:tcPr>
            <w:tcW w:w="2381"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Діяльнісний</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60</w:t>
            </w:r>
          </w:p>
        </w:tc>
        <w:tc>
          <w:tcPr>
            <w:tcW w:w="6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80</w:t>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40</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w:t>
            </w:r>
          </w:p>
        </w:tc>
        <w:tc>
          <w:tcPr>
            <w:tcW w:w="8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6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22" w:type="dxa"/>
            <w:tcBorders/>
          </w:tcPr>
          <w:p>
            <w:pPr>
              <w:pStyle w:val="Normal"/>
              <w:widowControl w:val="false"/>
              <w:bidi w:val="0"/>
              <w:spacing w:lineRule="auto" w:line="360"/>
              <w:ind w:firstLine="709"/>
              <w:jc w:val="start"/>
              <w:rPr>
                <w:rFonts w:ascii="Times New Roman" w:hAnsi="Times New Roman" w:cs="Times New Roman"/>
                <w:sz w:val="28"/>
                <w:szCs w:val="28"/>
              </w:rPr>
            </w:pPr>
            <w:r>
              <w:rPr>
                <w:rFonts w:cs="Times New Roman" w:ascii="Times New Roman" w:hAnsi="Times New Roman"/>
                <w:sz w:val="28"/>
                <w:szCs w:val="28"/>
              </w:rPr>
            </w:r>
          </w:p>
        </w:tc>
      </w:tr>
      <w:tr>
        <w:trPr>
          <w:trHeight w:val="773" w:hRule="atLeast"/>
        </w:trPr>
        <w:tc>
          <w:tcPr>
            <w:tcW w:w="2381" w:type="dxa"/>
            <w:tcBorders>
              <w:top w:val="single" w:sz="4" w:space="0" w:color="000000"/>
              <w:start w:val="single" w:sz="4" w:space="0" w:color="000000"/>
              <w:bottom w:val="single" w:sz="4" w:space="0" w:color="000000"/>
              <w:end w:val="single" w:sz="4" w:space="0" w:color="000000"/>
            </w:tcBorders>
          </w:tcPr>
          <w:p>
            <w:pPr>
              <w:pStyle w:val="Normal"/>
              <w:widowControl w:val="false"/>
              <w:bidi w:val="0"/>
              <w:spacing w:lineRule="auto" w:line="36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Загальний</w:t>
            </w:r>
          </w:p>
        </w:tc>
        <w:tc>
          <w:tcPr>
            <w:tcW w:w="8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60</w:t>
            </w:r>
          </w:p>
        </w:tc>
        <w:tc>
          <w:tcPr>
            <w:tcW w:w="6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85</w:t>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+31,25</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15</w:t>
            </w:r>
          </w:p>
        </w:tc>
        <w:tc>
          <w:tcPr>
            <w:tcW w:w="81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-26,5</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6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0</w:t>
            </w:r>
          </w:p>
        </w:tc>
        <w:tc>
          <w:tcPr>
            <w:tcW w:w="22" w:type="dxa"/>
            <w:tcBorders/>
          </w:tcPr>
          <w:p>
            <w:pPr>
              <w:pStyle w:val="Normal"/>
              <w:widowControl w:val="false"/>
              <w:bidi w:val="0"/>
              <w:spacing w:lineRule="auto" w:line="360"/>
              <w:ind w:firstLine="709"/>
              <w:jc w:val="start"/>
              <w:rPr>
                <w:rFonts w:ascii="Times New Roman" w:hAnsi="Times New Roman" w:cs="Times New Roman"/>
                <w:sz w:val="28"/>
                <w:szCs w:val="28"/>
              </w:rPr>
            </w:pPr>
            <w:r>
              <w:rPr>
                <w:rFonts w:cs="Times New Roman" w:ascii="Times New Roman" w:hAnsi="Times New Roman"/>
                <w:sz w:val="28"/>
                <w:szCs w:val="28"/>
              </w:rPr>
            </w:r>
          </w:p>
        </w:tc>
      </w:tr>
    </w:tbl>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Розроблено та експериментально апробовано підхід застосування технології едютейнменту вчителями на уроках «Я досліджую світ» в початковій школі. Метою даного підходу є підвищення компетентності вчителів початкової школи в застосуванні технології едютейнменту для розвитку вмінь молодших школярів під час уроків «Я досліджую світ». Завдання включають у себе покращення рівня знань щодо застосування технології едьютейменту на уроках природознавства, набуття вчителями навичок організації взаємодії учнів, а також розвиток здатності встановлення ефективного спілкування та взаємодії під час колективної діяльності.</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Зміст підходу охоплює різноманітні аспекти, такі як знання про вимоги до використання технології едьютейменту, різні форми співпраці (дослідницький підхід), технології встановлення спілкування в співпраці, комунікації, взаємодії, у ході застосування нової технології. Підхід також враховує важливість організації колективної діяльності під час проектної, ігрової, дослідницької діяльності, екскурсій та спостережень для вивчення інтегрованого курсу «Я досліджую світ». Він передбачає розробку завдань для колективної роботи в навчальних центрах діяльності, вибір обладнання, змістове наповнення діяльності учнів, розробку сенсорних стимулів, навчально-методичних матеріалів, рекомендацій та алгоритмів роботи для групової роботи молодших школярів.</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Для апробації нової технології, розробленої з метою застосування вчителями технології едьютейменту на уроках «Я досліджую світ» в початковій школі, був проведений формувальний експеримент. У результаті оцінки готовності вчителів початкової школи, спрямованої на розвиток вмінь молодших школярів співпрацювати з іншими на уроках «Я досліджую світ», були отримані наступні результати.</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формувальному етапі експерименту високий рівень готовності виявлено у 85% вчителів, середній рівень – у 15%, при відсутності початкового рівня. За знаннєво-інформаційним компонентом високий рівень був виявлений у 30% педагогів, середній – у 40%, без зафіксованого початкового рівня. Діяльнісний компонент також відзначився високим рівнем у 60%, середнім – у 40%, без виявлення початкового рівня. Рефлексивний компонент показав високий рівень у 40 та середній у 70%, при відсутності початкового рівня.</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Порівняння даних, отриманих на констатувальному та формувальному етапах експерименту, підтверджують ефективність нової технології в організації роботи вчителя на уроках «Я досліджую світ». Динаміка підвищення рівнів готовності вчителів на формувальному етапі експерименту (високий рівень +</w:t>
      </w:r>
      <w:r>
        <w:rPr>
          <w:rFonts w:eastAsia="Times New Roman" w:cs="Times New Roman" w:ascii="Times New Roman" w:hAnsi="Times New Roman"/>
          <w:sz w:val="28"/>
          <w:szCs w:val="28"/>
        </w:rPr>
        <w:t xml:space="preserve">31,25 </w:t>
      </w:r>
      <w:r>
        <w:rPr>
          <w:rFonts w:cs="Times New Roman" w:ascii="Times New Roman" w:hAnsi="Times New Roman"/>
          <w:color w:val="000000" w:themeColor="text1"/>
          <w:sz w:val="28"/>
          <w:szCs w:val="28"/>
        </w:rPr>
        <w:t>% (Кв. 1), середній – -26,5% (Кв. 2), низький – 0% (Кв. 3)) свідчить про педагогічну доцільність та ефективність використання даної технології (Рис 2.1).</w:t>
      </w:r>
    </w:p>
    <w:p>
      <w:pPr>
        <w:pStyle w:val="Normal"/>
        <w:bidi w:val="0"/>
        <w:spacing w:lineRule="auto" w:line="360"/>
        <w:ind w:firstLine="709"/>
        <w:jc w:val="center"/>
        <w:rPr>
          <w:rFonts w:ascii="Times New Roman" w:hAnsi="Times New Roman" w:cs="Times New Roman"/>
          <w:color w:val="000000" w:themeColor="text1"/>
          <w:sz w:val="28"/>
          <w:szCs w:val="28"/>
        </w:rPr>
      </w:pPr>
      <w:r>
        <w:rPr/>
        <w:drawing>
          <wp:inline distT="0" distB="0" distL="0" distR="0">
            <wp:extent cx="5073015" cy="267144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bidi w:val="0"/>
        <w:spacing w:lineRule="auto" w:line="36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Рисунок 2.1. Діаграма рівнів готовності вчителів на формувальному етапі експерименту.</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Результати проведеної роботи підтверджують, що спостережується збільшення активності вчителів, щодо застосування </w:t>
      </w:r>
      <w:r>
        <w:rPr>
          <w:rFonts w:cs="Times New Roman" w:ascii="Times New Roman" w:hAnsi="Times New Roman"/>
          <w:sz w:val="28"/>
          <w:szCs w:val="28"/>
        </w:rPr>
        <w:t xml:space="preserve">технології едьютейнменту на уроках «Я досліджую світ» в початковій школі, </w:t>
      </w:r>
      <w:r>
        <w:rPr>
          <w:rFonts w:cs="Times New Roman" w:ascii="Times New Roman" w:hAnsi="Times New Roman"/>
          <w:color w:val="000000" w:themeColor="text1"/>
          <w:sz w:val="28"/>
          <w:szCs w:val="28"/>
        </w:rPr>
        <w:t xml:space="preserve">розширення знань вчителів у даній темі, що є актуальним у контексті реформування Нової української школи. Вчителі стали більш активно застосовувати </w:t>
      </w:r>
      <w:r>
        <w:rPr>
          <w:rFonts w:cs="Times New Roman" w:ascii="Times New Roman" w:hAnsi="Times New Roman"/>
          <w:sz w:val="28"/>
          <w:szCs w:val="28"/>
        </w:rPr>
        <w:t xml:space="preserve">технології едьютейнменту на уроках «Я досліджую світ» в початковій школі. </w:t>
      </w:r>
      <w:r>
        <w:rPr>
          <w:rFonts w:cs="Times New Roman" w:ascii="Times New Roman" w:hAnsi="Times New Roman"/>
          <w:color w:val="000000" w:themeColor="text1"/>
          <w:sz w:val="28"/>
          <w:szCs w:val="28"/>
        </w:rPr>
        <w:t>Таким чином, розв'язання поставлених завдань підтверджує досягнення мети даного дослідження.</w:t>
      </w:r>
    </w:p>
    <w:p>
      <w:pPr>
        <w:pStyle w:val="Normal"/>
        <w:bidi w:val="0"/>
        <w:spacing w:lineRule="auto" w:line="36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Отже, інтерактивне навчання особливо цінне тим, що сприяє розвитку навичок ефективної роботи в колективі. Водночас, інтерактивні методи стають важливою складовою особистісно-зорієнтованого навчання, сприяючи соціалізації та усвідомленню учнів своєї ролі в колективі та їх потенціалу.</w:t>
      </w:r>
    </w:p>
    <w:p>
      <w:pPr>
        <w:pStyle w:val="Normal"/>
        <w:bidi w:val="0"/>
        <w:spacing w:lineRule="auto" w:line="360"/>
        <w:ind w:firstLine="709"/>
        <w:jc w:val="start"/>
        <w:rPr>
          <w:rFonts w:ascii="Times New Roman" w:hAnsi="Times New Roman" w:cs="Times New Roman"/>
          <w:b/>
          <w:b/>
          <w:bCs/>
          <w:color w:val="000000" w:themeColor="text1"/>
          <w:sz w:val="28"/>
          <w:szCs w:val="28"/>
        </w:rPr>
      </w:pPr>
      <w:r>
        <w:rPr>
          <w:rFonts w:cs="Times New Roman" w:ascii="Times New Roman" w:hAnsi="Times New Roman"/>
          <w:b/>
          <w:bCs/>
          <w:color w:val="000000" w:themeColor="text1"/>
          <w:sz w:val="28"/>
          <w:szCs w:val="28"/>
        </w:rPr>
      </w:r>
      <w:r>
        <w:br w:type="page"/>
      </w:r>
    </w:p>
    <w:p>
      <w:pPr>
        <w:pStyle w:val="1"/>
        <w:bidi w:val="0"/>
        <w:spacing w:lineRule="auto" w:line="360" w:before="0" w:after="240"/>
        <w:ind w:start="709" w:firstLine="709"/>
        <w:jc w:val="both"/>
        <w:rPr>
          <w:rFonts w:ascii="Times New Roman" w:hAnsi="Times New Roman" w:cs="Times New Roman"/>
          <w:b/>
          <w:b/>
          <w:bCs/>
          <w:color w:val="000000" w:themeColor="text1"/>
          <w:sz w:val="28"/>
          <w:szCs w:val="28"/>
        </w:rPr>
      </w:pPr>
      <w:bookmarkStart w:id="11" w:name="_Toc152531013"/>
      <w:r>
        <w:rPr>
          <w:rFonts w:cs="Times New Roman" w:ascii="Times New Roman" w:hAnsi="Times New Roman"/>
          <w:b/>
          <w:bCs/>
          <w:color w:val="000000" w:themeColor="text1"/>
          <w:sz w:val="28"/>
          <w:szCs w:val="28"/>
        </w:rPr>
        <w:t>Висновок до другого розділу</w:t>
      </w:r>
      <w:bookmarkEnd w:id="11"/>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Розроблений та експериментально апробований підхід до застосування технології едьютейменту вчителями на уроках «Я досліджую світ» в початковій школі спрямований на підвищення компетентності вчителів у використанні цієї технології для розвитку умінь молодших школярів. </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Етапи підходу включають теоретичне навчання через лекції та веб-семінари, а також практичне застосування через практикуми з вирішенням інтерактивних завдань та ситуацій. Підхід має два етапи: теоретичний і практичний. Для теоретичного етапу використовуються лекції та веб-семінари, а для практичного - практикуми з вирішенням інтерактивно-фахових завдань і практико-орієнтованих ситуацій, включаючи використання дошок Padlet і Linoit. Розроблено методичні рекомендації, які містять практичні поради з планування співпраці вчителя та учнів на уроці, визначення місць і завдань застосування вчителем застосування нової технології на уроках «Я досліджую світ», розподілу груп та їх розташування, об'єднання школярів у групи, поведінки вчителя під час організації діяльності учнів. Зокрема, розроблені завдання для організації колективної роботи учнів під час застосування технології едютейнменту на уроках «Я досліджую світ» в початковій школі.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Результати формувального експерименту підтверджують високий рівень готовності вчителів у використанні технології едьютейменту. Позитивна динаміка свідчить про ефективність нової технології в організації роботи вчителя та підвищення активності в застосуванні її на уроках «Я досліджую світ» в початковій школі.</w:t>
      </w:r>
    </w:p>
    <w:p>
      <w:pPr>
        <w:pStyle w:val="Normal"/>
        <w:bidi w:val="0"/>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Отже, це дослідження підтверджує досягнення мети в розвитку компетентності вчителів та підвищенні активності у використанні технології едьютейменту на уроках «Я досліджую світ» в початковій школі. Інтерактивне навчання виявляється особливо цінним, сприяючи не лише розвитку навичок роботи в колективі, але і враховуючи особистісно-зорієнтоване навчання та соціалізацію учнів.</w:t>
      </w:r>
    </w:p>
    <w:p>
      <w:pPr>
        <w:pStyle w:val="Normal"/>
        <w:bidi w:val="0"/>
        <w:spacing w:lineRule="auto" w:line="360"/>
        <w:ind w:hanging="0"/>
        <w:jc w:val="both"/>
        <w:rPr>
          <w:rFonts w:ascii="Times New Roman" w:hAnsi="Times New Roman" w:cs="Times New Roman"/>
          <w:sz w:val="28"/>
          <w:szCs w:val="28"/>
        </w:rPr>
      </w:pPr>
      <w:r>
        <w:rPr>
          <w:rFonts w:cs="Times New Roman" w:ascii="Times New Roman" w:hAnsi="Times New Roman"/>
          <w:sz w:val="28"/>
          <w:szCs w:val="28"/>
        </w:rPr>
      </w:r>
      <w:r>
        <w:br w:type="page"/>
      </w:r>
    </w:p>
    <w:p>
      <w:pPr>
        <w:pStyle w:val="1"/>
        <w:bidi w:val="0"/>
        <w:spacing w:lineRule="auto" w:line="360" w:before="0" w:after="240"/>
        <w:jc w:val="center"/>
        <w:rPr>
          <w:rFonts w:ascii="Times New Roman" w:hAnsi="Times New Roman" w:cs="Times New Roman"/>
          <w:b/>
          <w:b/>
          <w:color w:val="auto"/>
          <w:sz w:val="28"/>
          <w:szCs w:val="28"/>
        </w:rPr>
      </w:pPr>
      <w:bookmarkStart w:id="12" w:name="_Toc152531014"/>
      <w:r>
        <w:rPr>
          <w:rFonts w:cs="Times New Roman" w:ascii="Times New Roman" w:hAnsi="Times New Roman"/>
          <w:b/>
          <w:color w:val="auto"/>
          <w:sz w:val="28"/>
          <w:szCs w:val="28"/>
        </w:rPr>
        <w:t>ВИСНОВКИ</w:t>
      </w:r>
      <w:bookmarkEnd w:id="12"/>
    </w:p>
    <w:p>
      <w:pPr>
        <w:pStyle w:val="Normal"/>
        <w:bidi w:val="0"/>
        <w:spacing w:lineRule="auto" w:line="360"/>
        <w:ind w:hanging="0"/>
        <w:jc w:val="both"/>
        <w:rPr>
          <w:rFonts w:ascii="Times New Roman" w:hAnsi="Times New Roman" w:cs="Times New Roman"/>
          <w:bCs/>
          <w:sz w:val="28"/>
          <w:szCs w:val="28"/>
        </w:rPr>
      </w:pPr>
      <w:r>
        <w:rPr>
          <w:rFonts w:cs="Times New Roman" w:ascii="Times New Roman" w:hAnsi="Times New Roman"/>
          <w:b w:val="false"/>
          <w:bCs w:val="false"/>
          <w:sz w:val="28"/>
          <w:szCs w:val="28"/>
        </w:rPr>
        <w:t>1. З</w:t>
      </w:r>
      <w:r>
        <w:rPr>
          <w:rFonts w:cs="Times New Roman" w:ascii="Times New Roman" w:hAnsi="Times New Roman"/>
          <w:sz w:val="28"/>
          <w:szCs w:val="28"/>
        </w:rPr>
        <w:t>дійснено аналіз психологічних та педагогічних досліджень з означеної проблеми.</w:t>
      </w:r>
    </w:p>
    <w:p>
      <w:pPr>
        <w:pStyle w:val="Normal"/>
        <w:bidi w:val="0"/>
        <w:spacing w:lineRule="auto" w:line="360"/>
        <w:ind w:hanging="0"/>
        <w:jc w:val="both"/>
        <w:rPr>
          <w:rFonts w:ascii="Times New Roman" w:hAnsi="Times New Roman" w:cs="Times New Roman"/>
          <w:bCs/>
          <w:sz w:val="28"/>
          <w:szCs w:val="28"/>
        </w:rPr>
      </w:pPr>
      <w:r>
        <w:rPr>
          <w:rFonts w:cs="Times New Roman" w:ascii="Times New Roman" w:hAnsi="Times New Roman"/>
          <w:sz w:val="28"/>
          <w:szCs w:val="28"/>
        </w:rPr>
        <w:t>2. Розкрито сутність і зміст сутність базових понять дослідження.</w:t>
      </w:r>
    </w:p>
    <w:p>
      <w:pPr>
        <w:pStyle w:val="Normal"/>
        <w:bidi w:val="0"/>
        <w:spacing w:lineRule="auto" w:line="360"/>
        <w:ind w:hanging="0"/>
        <w:jc w:val="both"/>
        <w:rPr>
          <w:rFonts w:ascii="Times New Roman" w:hAnsi="Times New Roman" w:cs="Times New Roman"/>
          <w:bCs/>
          <w:sz w:val="28"/>
          <w:szCs w:val="28"/>
        </w:rPr>
      </w:pPr>
      <w:r>
        <w:rPr>
          <w:rFonts w:cs="Times New Roman" w:ascii="Times New Roman" w:hAnsi="Times New Roman"/>
          <w:sz w:val="28"/>
          <w:szCs w:val="28"/>
        </w:rPr>
        <w:t>3. Розроблено критерії, показники та рівні  готовності вчителя до впровадження технології едьюмент на уроках “Я досліджую світ”.</w:t>
      </w:r>
    </w:p>
    <w:p>
      <w:pPr>
        <w:pStyle w:val="Normal"/>
        <w:bidi w:val="0"/>
        <w:spacing w:lineRule="auto" w:line="360"/>
        <w:ind w:hanging="0"/>
        <w:jc w:val="both"/>
        <w:rPr>
          <w:rFonts w:ascii="Times New Roman" w:hAnsi="Times New Roman" w:cs="Times New Roman"/>
          <w:bCs/>
          <w:sz w:val="28"/>
          <w:szCs w:val="28"/>
        </w:rPr>
      </w:pPr>
      <w:r>
        <w:rPr>
          <w:rFonts w:cs="Times New Roman" w:ascii="Times New Roman" w:hAnsi="Times New Roman"/>
          <w:bCs/>
          <w:sz w:val="28"/>
          <w:szCs w:val="28"/>
        </w:rPr>
        <w:t xml:space="preserve">4. Розроблено та експериментально перевірено ефективність технології організації роботи вчителя з організаційно-методичних аспектів впровадження технології “едьютеймент”. </w:t>
      </w:r>
    </w:p>
    <w:p>
      <w:pPr>
        <w:pStyle w:val="Normal"/>
        <w:bidi w:val="0"/>
        <w:spacing w:lineRule="auto" w:line="360"/>
        <w:ind w:firstLine="709"/>
        <w:jc w:val="both"/>
        <w:rPr>
          <w:rFonts w:ascii="Times New Roman" w:hAnsi="Times New Roman" w:cs="Times New Roman"/>
          <w:bCs/>
          <w:sz w:val="28"/>
          <w:szCs w:val="28"/>
        </w:rPr>
      </w:pPr>
      <w:r>
        <w:rPr>
          <w:rFonts w:cs="Times New Roman" w:ascii="Times New Roman" w:hAnsi="Times New Roman"/>
          <w:bCs/>
          <w:sz w:val="28"/>
          <w:szCs w:val="28"/>
        </w:rPr>
        <w:t>Порівняння даних, отриманих на констатувальному та формувальному етапах експерименту, свідчать про позитивну динаміку у підвищенні рівнів компетентності вчителів. На формувальному етапі експерименту відзначено підвищення високого рівня на 31,25%, середнього – на 26,5%, при відсутності початкового рівня. Це свідчить про педагогічну доцільність та ефективність використання розробленої технології. Результати дослідження також вказують на збільшення активності вчителів у використанні технології едьютейнменту на уроках «Я досліджую світ». Вчителі стали більш активно впроваджувати ці технології, розширювати свої знання та підвищувати ефективність навчання, що відображає актуальність даного підходу у контексті реформування Нової української школи.</w:t>
      </w:r>
    </w:p>
    <w:p>
      <w:pPr>
        <w:pStyle w:val="Normal"/>
        <w:bidi w:val="0"/>
        <w:spacing w:lineRule="auto" w:line="360"/>
        <w:ind w:firstLine="709"/>
        <w:jc w:val="both"/>
        <w:rPr>
          <w:rFonts w:ascii="Times New Roman" w:hAnsi="Times New Roman" w:cs="Times New Roman"/>
          <w:bCs/>
          <w:sz w:val="28"/>
          <w:szCs w:val="28"/>
        </w:rPr>
      </w:pPr>
      <w:r>
        <w:rPr>
          <w:rFonts w:cs="Times New Roman" w:ascii="Times New Roman" w:hAnsi="Times New Roman"/>
          <w:bCs/>
          <w:sz w:val="28"/>
          <w:szCs w:val="28"/>
        </w:rPr>
        <w:t>Тому результати дослідження підтверджують успішне досягнення поставлених завдань, а нова технологія едьютейнменту виявляється ефективною та педагогічно доцільною для підвищення якості навчання на уроках «Я досліджую світ» в початковій школі.</w:t>
      </w:r>
    </w:p>
    <w:p>
      <w:pPr>
        <w:pStyle w:val="Normal"/>
        <w:bidi w:val="0"/>
        <w:jc w:val="start"/>
        <w:rPr>
          <w:rFonts w:ascii="Times New Roman" w:hAnsi="Times New Roman" w:cs="Times New Roman"/>
          <w:bCs/>
          <w:sz w:val="28"/>
          <w:szCs w:val="28"/>
        </w:rPr>
      </w:pPr>
      <w:r>
        <w:rPr/>
      </w:r>
    </w:p>
    <w:p>
      <w:pPr>
        <w:pStyle w:val="Normal"/>
        <w:bidi w:val="0"/>
        <w:jc w:val="start"/>
        <w:rPr>
          <w:rFonts w:ascii="Times New Roman" w:hAnsi="Times New Roman" w:cs="Times New Roman"/>
          <w:sz w:val="28"/>
          <w:szCs w:val="28"/>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Times New Roman">
    <w:charset w:val="cc" w:characterSet="windows-1251"/>
    <w:family w:val="roman"/>
    <w:pitch w:val="variable"/>
  </w:font>
  <w:font w:name="Courier New">
    <w:charset w:val="01"/>
    <w:family w:val="modern"/>
    <w:pitch w:val="fixed"/>
  </w:font>
  <w:font w:name="Wingdings">
    <w:charset w:val="02"/>
    <w:family w:val="auto"/>
    <w:pitch w:val="variable"/>
  </w:font>
  <w:font w:name="Agency FB">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sz w:val="28"/>
        <w:szCs w:val="28"/>
        <w:rFonts w:ascii="Times New Roman" w:hAnsi="Times New Roman" w:eastAsia="NSimSun" w:cs="Times New Roman"/>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4">
    <w:lvl w:ilvl="0">
      <w:start w:val="1"/>
      <w:numFmt w:val="bullet"/>
      <w:lvlText w:val="-"/>
      <w:lvlJc w:val="start"/>
      <w:pPr>
        <w:tabs>
          <w:tab w:val="num" w:pos="0"/>
        </w:tabs>
        <w:ind w:start="1429" w:hanging="360"/>
      </w:pPr>
      <w:rPr>
        <w:rFonts w:ascii="Agency FB" w:hAnsi="Agency FB" w:cs="Agency FB"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Agency FB" w:hAnsi="Agency FB" w:cs="Agency FB"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Agency FB" w:hAnsi="Agency FB" w:cs="Agency FB" w:hint="default"/>
      </w:rPr>
    </w:lvl>
    <w:lvl w:ilvl="1">
      <w:start w:val="1"/>
      <w:numFmt w:val="bullet"/>
      <w:lvlText w:val="-"/>
      <w:lvlJc w:val="start"/>
      <w:pPr>
        <w:tabs>
          <w:tab w:val="num" w:pos="0"/>
        </w:tabs>
        <w:ind w:start="1440" w:hanging="360"/>
      </w:pPr>
      <w:rPr>
        <w:rFonts w:ascii="Agency FB" w:hAnsi="Agency FB" w:cs="Agency FB"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12">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3">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4">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5">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6">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7">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8">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9">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0">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1">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2">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3">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4">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5">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6">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7">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8">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9">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0">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1">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2">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3">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4">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5">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6">
    <w:lvl w:ilvl="0">
      <w:start w:val="1"/>
      <w:numFmt w:val="decimal"/>
      <w:lvlText w:val="%1."/>
      <w:lvlJc w:val="start"/>
      <w:pPr>
        <w:tabs>
          <w:tab w:val="num" w:pos="1070"/>
        </w:tabs>
        <w:ind w:start="1070" w:hanging="360"/>
      </w:pPr>
      <w:rPr>
        <w:sz w:val="28"/>
        <w:b w:val="false"/>
        <w:szCs w:val="28"/>
        <w:bCs/>
        <w:rFonts w:ascii="Times New Roman" w:hAnsi="Times New Roman" w:eastAsia="Calibri" w:cs="Times New Roman"/>
        <w:lang w:val="uk-UA"/>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12"/>
    <w:lvlOverride w:ilvl="0">
      <w:startOverride w:val="1"/>
    </w:lvlOverride>
  </w:num>
  <w:num w:numId="39">
    <w:abstractNumId w:val="12"/>
  </w:num>
  <w:num w:numId="40">
    <w:abstractNumId w:val="12"/>
  </w:num>
  <w:num w:numId="41">
    <w:abstractNumId w:val="12"/>
  </w:num>
  <w:num w:numId="42">
    <w:abstractNumId w:val="12"/>
  </w:num>
  <w:num w:numId="43">
    <w:abstractNumId w:val="12"/>
  </w:num>
  <w:num w:numId="44">
    <w:abstractNumId w:val="12"/>
    <w:lvlOverride w:ilvl="0"/>
    <w:lvlOverride w:ilvl="1"/>
    <w:lvlOverride w:ilvl="2">
      <w:lvl w:ilvl="2">
        <w:start w:val="1"/>
        <w:numFmt w:val="decimal"/>
        <w:lvlText w:val="%3."/>
        <w:lvlJc w:val="start"/>
        <w:pPr>
          <w:tabs>
            <w:tab w:val="num" w:pos="1440"/>
          </w:tabs>
          <w:ind w:start="1440" w:hanging="360"/>
        </w:pPr>
        <w:rPr/>
      </w:lvl>
    </w:lvlOverride>
  </w:num>
  <w:num w:numId="45">
    <w:abstractNumId w:val="12"/>
  </w:num>
  <w:num w:numId="46">
    <w:abstractNumId w:val="12"/>
  </w:num>
  <w:num w:numId="47">
    <w:abstractNumId w:val="12"/>
  </w:num>
  <w:num w:numId="48">
    <w:abstractNumId w:val="12"/>
  </w:num>
  <w:num w:numId="49">
    <w:abstractNumId w:val="12"/>
  </w:num>
  <w:num w:numId="50">
    <w:abstractNumId w:val="12"/>
  </w:num>
  <w:num w:numId="51">
    <w:abstractNumId w:val="12"/>
  </w:num>
  <w:num w:numId="52">
    <w:abstractNumId w:val="12"/>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12"/>
  </w:num>
  <w:num w:numId="60">
    <w:abstractNumId w:val="12"/>
  </w:num>
  <w:num w:numId="61">
    <w:abstractNumId w:val="12"/>
  </w:num>
  <w:num w:numId="62">
    <w:abstractNumId w:val="1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uk-UA"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uk-UA" w:eastAsia="zh-CN" w:bidi="hi-IN"/>
    </w:rPr>
  </w:style>
  <w:style w:type="paragraph" w:styleId="1">
    <w:name w:val="Heading 1"/>
    <w:basedOn w:val="Normal"/>
    <w:next w:val="Normal"/>
    <w:qFormat/>
    <w:pPr>
      <w:keepNext w:val="true"/>
      <w:keepLines/>
      <w:spacing w:before="240" w:after="0"/>
      <w:outlineLvl w:val="0"/>
    </w:pPr>
    <w:rPr>
      <w:rFonts w:eastAsia="" w:cs="Mangal" w:asciiTheme="majorHAnsi" w:eastAsiaTheme="majorEastAsia" w:hAnsiTheme="majorHAnsi"/>
      <w:color w:val="2F5496" w:themeColor="accent1" w:themeShade="bf"/>
      <w:sz w:val="32"/>
      <w:szCs w:val="29"/>
    </w:rPr>
  </w:style>
  <w:style w:type="paragraph" w:styleId="2">
    <w:name w:val="Heading 2"/>
    <w:basedOn w:val="Normal"/>
    <w:next w:val="Normal"/>
    <w:qFormat/>
    <w:pPr>
      <w:keepNext w:val="true"/>
      <w:keepLines/>
      <w:spacing w:before="40" w:after="0"/>
      <w:outlineLvl w:val="1"/>
    </w:pPr>
    <w:rPr>
      <w:rFonts w:eastAsia="" w:cs="Mangal" w:asciiTheme="majorHAnsi" w:eastAsiaTheme="majorEastAsia" w:hAnsiTheme="majorHAnsi"/>
      <w:color w:val="2F5496" w:themeColor="accent1" w:themeShade="bf"/>
      <w:sz w:val="26"/>
      <w:szCs w:val="23"/>
    </w:rPr>
  </w:style>
  <w:style w:type="character" w:styleId="Style12">
    <w:name w:val="Hyperlink"/>
    <w:rPr>
      <w:color w:val="000080"/>
      <w:u w:val="single"/>
      <w:lang w:val="zxx" w:eastAsia="zxx" w:bidi="zxx"/>
    </w:rPr>
  </w:style>
  <w:style w:type="character" w:styleId="Style13">
    <w:name w:val="Символ нумерації"/>
    <w:qFormat/>
    <w:rPr/>
  </w:style>
  <w:style w:type="character" w:styleId="Style14">
    <w:name w:val="Маркери"/>
    <w:qFormat/>
    <w:rPr>
      <w:rFonts w:ascii="OpenSymbol" w:hAnsi="OpenSymbol" w:eastAsia="OpenSymbol" w:cs="OpenSymbol"/>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Покажчик"/>
    <w:basedOn w:val="Normal"/>
    <w:qFormat/>
    <w:pPr>
      <w:suppressLineNumbers/>
    </w:pPr>
    <w:rPr>
      <w:rFonts w:cs="Lucida Sans"/>
      <w:lang w:val="zxx" w:eastAsia="zxx" w:bidi="zxx"/>
    </w:rPr>
  </w:style>
  <w:style w:type="paragraph" w:styleId="ListParagraph">
    <w:name w:val="List Paragraph"/>
    <w:basedOn w:val="Normal"/>
    <w:qFormat/>
    <w:pPr>
      <w:spacing w:before="0" w:after="0"/>
      <w:ind w:start="720" w:hanging="0"/>
      <w:contextualSpacing/>
    </w:pPr>
    <w:rPr>
      <w:rFonts w:cs="Mangal"/>
      <w:szCs w:val="21"/>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charts/_rels/chart1.xml.rels><?xml version="1.0" encoding="UTF-8"?>
<Relationships xmlns="http://schemas.openxmlformats.org/package/2006/relationships"><Relationship Id="rId1" Type="http://schemas.openxmlformats.org/officeDocument/2006/relationships/package" Target="../embeddings/_____Microsoft_Excel.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view3D>
      <c:rotX val="30"/>
      <c:rotY val="0"/>
      <c:rAngAx val="0"/>
      <c:perspective val="30"/>
    </c:view3D>
    <c:floor>
      <c:spPr>
        <a:solidFill>
          <a:srgbClr val="d9d9d9"/>
        </a:solidFill>
        <a:ln w="0">
          <a:noFill/>
        </a:ln>
      </c:spPr>
    </c:floor>
    <c:sideWall>
      <c:spPr>
        <a:solidFill>
          <a:srgbClr val="d9d9d9"/>
        </a:solidFill>
        <a:ln w="0">
          <a:noFill/>
        </a:ln>
      </c:spPr>
    </c:sideWall>
    <c:backWall>
      <c:spPr>
        <a:solidFill>
          <a:srgbClr val="d9d9d9"/>
        </a:solidFill>
        <a:ln w="0">
          <a:noFill/>
        </a:ln>
      </c:spPr>
    </c:backWall>
    <c:plotArea>
      <c:pie3DChart>
        <c:varyColors val="1"/>
        <c:ser>
          <c:idx val="0"/>
          <c:order val="0"/>
          <c:tx>
            <c:strRef>
              <c:f>label 0</c:f>
              <c:strCache>
                <c:ptCount val="1"/>
                <c:pt idx="0">
                  <c:v>Продажи</c:v>
                </c:pt>
              </c:strCache>
            </c:strRef>
          </c:tx>
          <c:spPr>
            <a:solidFill>
              <a:srgbClr val="4472c4"/>
            </a:solidFill>
            <a:ln w="0">
              <a:noFill/>
            </a:ln>
          </c:spPr>
          <c:explosion val="0"/>
          <c:dPt>
            <c:idx val="0"/>
            <c:spPr>
              <a:solidFill>
                <a:srgbClr val="4472c4"/>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Lbls>
            <c:dLbl>
              <c:idx val="0"/>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dLbl>
              <c:idx val="1"/>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dLbl>
              <c:idx val="2"/>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showLeaderLines val="1"/>
          </c:dLbls>
          <c:cat>
            <c:strRef>
              <c:f>categories</c:f>
              <c:strCache>
                <c:ptCount val="3"/>
                <c:pt idx="0">
                  <c:v>Кв. 1</c:v>
                </c:pt>
                <c:pt idx="1">
                  <c:v>Кв. 2</c:v>
                </c:pt>
                <c:pt idx="2">
                  <c:v>Кв. 3</c:v>
                </c:pt>
              </c:strCache>
            </c:strRef>
          </c:cat>
          <c:val>
            <c:numRef>
              <c:f>0</c:f>
              <c:numCache>
                <c:formatCode>General</c:formatCode>
                <c:ptCount val="3"/>
                <c:pt idx="0">
                  <c:v>31.25</c:v>
                </c:pt>
                <c:pt idx="1">
                  <c:v>26.5</c:v>
                </c:pt>
                <c:pt idx="2">
                  <c:v>0</c:v>
                </c:pt>
              </c:numCache>
            </c:numRef>
          </c:val>
        </c:ser>
      </c:pie3DChart>
    </c:plotArea>
    <c:legend>
      <c:legendPos val="b"/>
      <c:overlay val="0"/>
      <c:spPr>
        <a:noFill/>
        <a:ln w="0">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docProps/app.xml><?xml version="1.0" encoding="utf-8"?>
<Properties xmlns="http://schemas.openxmlformats.org/officeDocument/2006/extended-properties" xmlns:vt="http://schemas.openxmlformats.org/officeDocument/2006/docPropsVTypes">
  <Template/>
  <TotalTime>115</TotalTime>
  <Application>LibreOffice/7.4.0.3$Windows_X86_64 LibreOffice_project/f85e47c08ddd19c015c0114a68350214f7066f5a</Application>
  <AppVersion>15.0000</AppVersion>
  <Pages>59</Pages>
  <Words>13154</Words>
  <Characters>92224</Characters>
  <CharactersWithSpaces>104998</CharactersWithSpaces>
  <Paragraphs>432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2023-12-08T17:19:24Z</dcterms:created>
  <dc:creator/>
  <dc:description/>
  <dc:language>uk-UA</dc:language>
  <cp:lastModifiedBy/>
  <dcterms:modified xsi:type="dcterms:W3CDTF">2023-12-08T19:23:46Z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