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diagrams/data9.xml" ContentType="application/vnd.openxmlformats-officedocument.drawingml.diagramData+xml"/>
  <Override PartName="/word/diagrams/layout9.xml" ContentType="application/vnd.openxmlformats-officedocument.drawingml.diagramLayout+xml"/>
  <Override PartName="/word/diagrams/quickStyle9.xml" ContentType="application/vnd.openxmlformats-officedocument.drawingml.diagramStyle+xml"/>
  <Override PartName="/word/diagrams/colors9.xml" ContentType="application/vnd.openxmlformats-officedocument.drawingml.diagramColors+xml"/>
  <Override PartName="/word/diagrams/drawing9.xml" ContentType="application/vnd.ms-office.drawingml.diagramDrawing+xml"/>
  <Override PartName="/word/charts/chart6.xml" ContentType="application/vnd.openxmlformats-officedocument.drawingml.chart+xml"/>
  <Override PartName="/word/diagrams/data10.xml" ContentType="application/vnd.openxmlformats-officedocument.drawingml.diagramData+xml"/>
  <Override PartName="/word/diagrams/layout10.xml" ContentType="application/vnd.openxmlformats-officedocument.drawingml.diagramLayout+xml"/>
  <Override PartName="/word/diagrams/quickStyle10.xml" ContentType="application/vnd.openxmlformats-officedocument.drawingml.diagramStyle+xml"/>
  <Override PartName="/word/diagrams/colors10.xml" ContentType="application/vnd.openxmlformats-officedocument.drawingml.diagramColors+xml"/>
  <Override PartName="/word/diagrams/drawing10.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A1700" w14:textId="77777777" w:rsidR="00CA1049" w:rsidRDefault="00CA1049" w:rsidP="00FF69D8">
      <w:pPr>
        <w:pStyle w:val="a4"/>
        <w:spacing w:before="0" w:beforeAutospacing="0" w:after="0" w:afterAutospacing="0" w:line="276" w:lineRule="auto"/>
        <w:jc w:val="center"/>
        <w:rPr>
          <w:b/>
          <w:color w:val="000000" w:themeColor="text1"/>
          <w:sz w:val="28"/>
          <w:szCs w:val="28"/>
          <w:lang w:val="uk-UA"/>
        </w:rPr>
      </w:pPr>
    </w:p>
    <w:p w14:paraId="5BAA41B1" w14:textId="77777777" w:rsidR="00CA1049" w:rsidRDefault="00CA1049" w:rsidP="00FF69D8">
      <w:pPr>
        <w:pStyle w:val="a4"/>
        <w:spacing w:before="0" w:beforeAutospacing="0" w:after="0" w:afterAutospacing="0" w:line="276" w:lineRule="auto"/>
        <w:jc w:val="center"/>
        <w:rPr>
          <w:b/>
          <w:color w:val="000000" w:themeColor="text1"/>
          <w:sz w:val="28"/>
          <w:szCs w:val="28"/>
          <w:lang w:val="uk-UA"/>
        </w:rPr>
      </w:pPr>
    </w:p>
    <w:p w14:paraId="7D581393" w14:textId="77777777" w:rsidR="00CA1049" w:rsidRDefault="00CA1049" w:rsidP="00FF69D8">
      <w:pPr>
        <w:pStyle w:val="a4"/>
        <w:spacing w:before="0" w:beforeAutospacing="0" w:after="0" w:afterAutospacing="0" w:line="276" w:lineRule="auto"/>
        <w:jc w:val="center"/>
        <w:rPr>
          <w:b/>
          <w:color w:val="000000" w:themeColor="text1"/>
          <w:sz w:val="28"/>
          <w:szCs w:val="28"/>
          <w:lang w:val="uk-UA"/>
        </w:rPr>
      </w:pPr>
    </w:p>
    <w:p w14:paraId="446680E4" w14:textId="77777777" w:rsidR="00CA1049" w:rsidRDefault="00CA1049" w:rsidP="00FF69D8">
      <w:pPr>
        <w:pStyle w:val="a4"/>
        <w:spacing w:before="0" w:beforeAutospacing="0" w:after="0" w:afterAutospacing="0" w:line="276" w:lineRule="auto"/>
        <w:jc w:val="center"/>
        <w:rPr>
          <w:b/>
          <w:color w:val="000000" w:themeColor="text1"/>
          <w:sz w:val="28"/>
          <w:szCs w:val="28"/>
          <w:lang w:val="uk-UA"/>
        </w:rPr>
      </w:pPr>
    </w:p>
    <w:p w14:paraId="54DC1C2A" w14:textId="77777777" w:rsidR="00CA1049" w:rsidRDefault="00CA1049" w:rsidP="00FF69D8">
      <w:pPr>
        <w:pStyle w:val="a4"/>
        <w:spacing w:before="0" w:beforeAutospacing="0" w:after="0" w:afterAutospacing="0" w:line="276" w:lineRule="auto"/>
        <w:jc w:val="center"/>
        <w:rPr>
          <w:b/>
          <w:color w:val="000000" w:themeColor="text1"/>
          <w:sz w:val="28"/>
          <w:szCs w:val="28"/>
          <w:lang w:val="uk-UA"/>
        </w:rPr>
      </w:pPr>
    </w:p>
    <w:p w14:paraId="514B37DC" w14:textId="77777777" w:rsidR="00CA1049" w:rsidRDefault="00CA1049" w:rsidP="00FF69D8">
      <w:pPr>
        <w:pStyle w:val="a4"/>
        <w:spacing w:before="0" w:beforeAutospacing="0" w:after="0" w:afterAutospacing="0" w:line="276" w:lineRule="auto"/>
        <w:jc w:val="center"/>
        <w:rPr>
          <w:b/>
          <w:color w:val="000000" w:themeColor="text1"/>
          <w:sz w:val="28"/>
          <w:szCs w:val="28"/>
          <w:lang w:val="uk-UA"/>
        </w:rPr>
      </w:pPr>
    </w:p>
    <w:p w14:paraId="2F722480" w14:textId="77777777" w:rsidR="00CA1049" w:rsidRDefault="00CA1049" w:rsidP="00FF69D8">
      <w:pPr>
        <w:pStyle w:val="a4"/>
        <w:spacing w:before="0" w:beforeAutospacing="0" w:after="0" w:afterAutospacing="0" w:line="276" w:lineRule="auto"/>
        <w:jc w:val="center"/>
        <w:rPr>
          <w:b/>
          <w:color w:val="000000" w:themeColor="text1"/>
          <w:sz w:val="28"/>
          <w:szCs w:val="28"/>
          <w:lang w:val="uk-UA"/>
        </w:rPr>
      </w:pPr>
    </w:p>
    <w:p w14:paraId="169AF8BD" w14:textId="77777777" w:rsidR="00CA1049" w:rsidRDefault="00CA1049" w:rsidP="00FF69D8">
      <w:pPr>
        <w:pStyle w:val="a4"/>
        <w:spacing w:before="0" w:beforeAutospacing="0" w:after="0" w:afterAutospacing="0" w:line="276" w:lineRule="auto"/>
        <w:jc w:val="center"/>
        <w:rPr>
          <w:b/>
          <w:color w:val="000000" w:themeColor="text1"/>
          <w:sz w:val="28"/>
          <w:szCs w:val="28"/>
          <w:lang w:val="uk-UA"/>
        </w:rPr>
      </w:pPr>
    </w:p>
    <w:p w14:paraId="437375ED" w14:textId="77777777" w:rsidR="00CA1049" w:rsidRDefault="00CA1049" w:rsidP="00FF69D8">
      <w:pPr>
        <w:pStyle w:val="a4"/>
        <w:spacing w:before="0" w:beforeAutospacing="0" w:after="0" w:afterAutospacing="0" w:line="276" w:lineRule="auto"/>
        <w:jc w:val="center"/>
        <w:rPr>
          <w:b/>
          <w:color w:val="000000" w:themeColor="text1"/>
          <w:sz w:val="28"/>
          <w:szCs w:val="28"/>
          <w:lang w:val="uk-UA"/>
        </w:rPr>
      </w:pPr>
    </w:p>
    <w:p w14:paraId="27BDCD2E" w14:textId="77777777" w:rsidR="00CA1049" w:rsidRDefault="00CA1049" w:rsidP="00FF69D8">
      <w:pPr>
        <w:pStyle w:val="a4"/>
        <w:spacing w:before="0" w:beforeAutospacing="0" w:after="0" w:afterAutospacing="0" w:line="276" w:lineRule="auto"/>
        <w:jc w:val="center"/>
        <w:rPr>
          <w:b/>
          <w:color w:val="000000" w:themeColor="text1"/>
          <w:sz w:val="28"/>
          <w:szCs w:val="28"/>
          <w:lang w:val="uk-UA"/>
        </w:rPr>
      </w:pPr>
    </w:p>
    <w:p w14:paraId="248828ED" w14:textId="77777777" w:rsidR="00CA1049" w:rsidRDefault="00CA1049" w:rsidP="00FF69D8">
      <w:pPr>
        <w:pStyle w:val="a4"/>
        <w:spacing w:before="0" w:beforeAutospacing="0" w:after="0" w:afterAutospacing="0" w:line="276" w:lineRule="auto"/>
        <w:jc w:val="center"/>
        <w:rPr>
          <w:b/>
          <w:color w:val="000000" w:themeColor="text1"/>
          <w:sz w:val="28"/>
          <w:szCs w:val="28"/>
          <w:lang w:val="uk-UA"/>
        </w:rPr>
      </w:pPr>
    </w:p>
    <w:p w14:paraId="32C6FEFA" w14:textId="77777777" w:rsidR="00CA1049" w:rsidRDefault="00CA1049" w:rsidP="00FF69D8">
      <w:pPr>
        <w:pStyle w:val="a4"/>
        <w:spacing w:before="0" w:beforeAutospacing="0" w:after="0" w:afterAutospacing="0" w:line="276" w:lineRule="auto"/>
        <w:jc w:val="center"/>
        <w:rPr>
          <w:b/>
          <w:color w:val="000000" w:themeColor="text1"/>
          <w:sz w:val="28"/>
          <w:szCs w:val="28"/>
          <w:lang w:val="uk-UA"/>
        </w:rPr>
      </w:pPr>
    </w:p>
    <w:p w14:paraId="3D054F18" w14:textId="77777777" w:rsidR="00CA1049" w:rsidRDefault="00CA1049" w:rsidP="00FF69D8">
      <w:pPr>
        <w:pStyle w:val="a4"/>
        <w:spacing w:before="0" w:beforeAutospacing="0" w:after="0" w:afterAutospacing="0" w:line="276" w:lineRule="auto"/>
        <w:jc w:val="center"/>
        <w:rPr>
          <w:b/>
          <w:color w:val="000000" w:themeColor="text1"/>
          <w:sz w:val="28"/>
          <w:szCs w:val="28"/>
          <w:lang w:val="uk-UA"/>
        </w:rPr>
      </w:pPr>
    </w:p>
    <w:p w14:paraId="5DCD62B0" w14:textId="77777777" w:rsidR="00CA1049" w:rsidRDefault="00CA1049" w:rsidP="00FF69D8">
      <w:pPr>
        <w:pStyle w:val="a4"/>
        <w:spacing w:before="0" w:beforeAutospacing="0" w:after="0" w:afterAutospacing="0" w:line="276" w:lineRule="auto"/>
        <w:jc w:val="center"/>
        <w:rPr>
          <w:b/>
          <w:color w:val="000000" w:themeColor="text1"/>
          <w:sz w:val="28"/>
          <w:szCs w:val="28"/>
          <w:lang w:val="uk-UA"/>
        </w:rPr>
      </w:pPr>
    </w:p>
    <w:p w14:paraId="35619294" w14:textId="77777777" w:rsidR="00CA1049" w:rsidRDefault="00CA1049" w:rsidP="00FF69D8">
      <w:pPr>
        <w:pStyle w:val="a4"/>
        <w:spacing w:before="0" w:beforeAutospacing="0" w:after="0" w:afterAutospacing="0" w:line="276" w:lineRule="auto"/>
        <w:jc w:val="center"/>
        <w:rPr>
          <w:b/>
          <w:color w:val="000000" w:themeColor="text1"/>
          <w:sz w:val="28"/>
          <w:szCs w:val="28"/>
          <w:lang w:val="uk-UA"/>
        </w:rPr>
      </w:pPr>
    </w:p>
    <w:p w14:paraId="0B2D6EE6" w14:textId="77777777" w:rsidR="00CA1049" w:rsidRDefault="00CA1049" w:rsidP="00FF69D8">
      <w:pPr>
        <w:pStyle w:val="a4"/>
        <w:spacing w:before="0" w:beforeAutospacing="0" w:after="0" w:afterAutospacing="0" w:line="276" w:lineRule="auto"/>
        <w:jc w:val="center"/>
        <w:rPr>
          <w:b/>
          <w:color w:val="000000" w:themeColor="text1"/>
          <w:sz w:val="28"/>
          <w:szCs w:val="28"/>
          <w:lang w:val="uk-UA"/>
        </w:rPr>
      </w:pPr>
    </w:p>
    <w:p w14:paraId="5C351B71" w14:textId="77777777" w:rsidR="00CA1049" w:rsidRDefault="00CA1049" w:rsidP="00FF69D8">
      <w:pPr>
        <w:pStyle w:val="a4"/>
        <w:spacing w:before="0" w:beforeAutospacing="0" w:after="0" w:afterAutospacing="0" w:line="276" w:lineRule="auto"/>
        <w:jc w:val="center"/>
        <w:rPr>
          <w:b/>
          <w:color w:val="000000" w:themeColor="text1"/>
          <w:sz w:val="28"/>
          <w:szCs w:val="28"/>
          <w:lang w:val="uk-UA"/>
        </w:rPr>
      </w:pPr>
    </w:p>
    <w:p w14:paraId="1E032A4C" w14:textId="6904120B" w:rsidR="00FF69D8" w:rsidRPr="00817DFC" w:rsidRDefault="00FF69D8" w:rsidP="00FF69D8">
      <w:pPr>
        <w:pStyle w:val="a4"/>
        <w:spacing w:before="0" w:beforeAutospacing="0" w:after="0" w:afterAutospacing="0" w:line="276" w:lineRule="auto"/>
        <w:jc w:val="center"/>
        <w:rPr>
          <w:b/>
          <w:color w:val="000000" w:themeColor="text1"/>
          <w:sz w:val="28"/>
          <w:szCs w:val="28"/>
          <w:lang w:val="uk-UA"/>
        </w:rPr>
      </w:pPr>
      <w:r w:rsidRPr="00817DFC">
        <w:rPr>
          <w:b/>
          <w:color w:val="000000" w:themeColor="text1"/>
          <w:sz w:val="28"/>
          <w:szCs w:val="28"/>
          <w:lang w:val="uk-UA"/>
        </w:rPr>
        <w:t xml:space="preserve">Тема «УПРАВЛІННЯ ФІНАНСОВОЮ СТІЙКІСТЮ ПІДПРИЄМСТВА» </w:t>
      </w:r>
    </w:p>
    <w:p w14:paraId="7A7A6F8F" w14:textId="77777777" w:rsidR="00FF69D8" w:rsidRDefault="00FF69D8" w:rsidP="00FF69D8">
      <w:pPr>
        <w:widowControl w:val="0"/>
        <w:autoSpaceDE w:val="0"/>
        <w:autoSpaceDN w:val="0"/>
        <w:adjustRightInd w:val="0"/>
        <w:spacing w:line="360" w:lineRule="auto"/>
        <w:jc w:val="center"/>
        <w:rPr>
          <w:rFonts w:ascii="Times New Roman" w:hAnsi="Times New Roman"/>
          <w:b/>
          <w:color w:val="000000" w:themeColor="text1"/>
          <w:sz w:val="28"/>
          <w:szCs w:val="28"/>
          <w:lang w:val="uk-UA"/>
        </w:rPr>
      </w:pPr>
    </w:p>
    <w:p w14:paraId="2666120C" w14:textId="77777777" w:rsidR="00CA1049" w:rsidRDefault="00CA1049" w:rsidP="00FF69D8">
      <w:pPr>
        <w:widowControl w:val="0"/>
        <w:autoSpaceDE w:val="0"/>
        <w:autoSpaceDN w:val="0"/>
        <w:adjustRightInd w:val="0"/>
        <w:spacing w:line="360" w:lineRule="auto"/>
        <w:jc w:val="center"/>
        <w:rPr>
          <w:rFonts w:ascii="Times New Roman" w:hAnsi="Times New Roman"/>
          <w:b/>
          <w:color w:val="000000" w:themeColor="text1"/>
          <w:sz w:val="28"/>
          <w:szCs w:val="28"/>
          <w:lang w:val="uk-UA"/>
        </w:rPr>
      </w:pPr>
    </w:p>
    <w:p w14:paraId="4648D5CF" w14:textId="77777777" w:rsidR="00CA1049" w:rsidRPr="00817DFC" w:rsidRDefault="00CA1049" w:rsidP="00FF69D8">
      <w:pPr>
        <w:widowControl w:val="0"/>
        <w:autoSpaceDE w:val="0"/>
        <w:autoSpaceDN w:val="0"/>
        <w:adjustRightInd w:val="0"/>
        <w:spacing w:line="360" w:lineRule="auto"/>
        <w:jc w:val="center"/>
        <w:rPr>
          <w:rFonts w:ascii="Times New Roman" w:hAnsi="Times New Roman"/>
          <w:b/>
          <w:color w:val="000000" w:themeColor="text1"/>
          <w:sz w:val="28"/>
          <w:szCs w:val="28"/>
          <w:lang w:val="uk-UA"/>
        </w:rPr>
      </w:pPr>
    </w:p>
    <w:p w14:paraId="4616CBDE" w14:textId="77777777" w:rsidR="00FF69D8" w:rsidRPr="00817DFC" w:rsidRDefault="00FF69D8" w:rsidP="00FF69D8">
      <w:pPr>
        <w:widowControl w:val="0"/>
        <w:autoSpaceDE w:val="0"/>
        <w:autoSpaceDN w:val="0"/>
        <w:adjustRightInd w:val="0"/>
        <w:spacing w:line="360" w:lineRule="auto"/>
        <w:jc w:val="center"/>
        <w:rPr>
          <w:rFonts w:ascii="Times New Roman" w:hAnsi="Times New Roman"/>
          <w:b/>
          <w:color w:val="000000" w:themeColor="text1"/>
          <w:sz w:val="28"/>
          <w:szCs w:val="28"/>
          <w:lang w:val="uk-UA"/>
        </w:rPr>
      </w:pPr>
      <w:r w:rsidRPr="00817DFC">
        <w:rPr>
          <w:rFonts w:ascii="Times New Roman" w:hAnsi="Times New Roman"/>
          <w:noProof/>
          <w:color w:val="000000" w:themeColor="text1"/>
          <w:sz w:val="28"/>
          <w:szCs w:val="28"/>
          <w:lang w:eastAsia="ru-RU"/>
        </w:rPr>
        <mc:AlternateContent>
          <mc:Choice Requires="wpg">
            <w:drawing>
              <wp:anchor distT="0" distB="0" distL="114300" distR="114300" simplePos="0" relativeHeight="251660288" behindDoc="0" locked="0" layoutInCell="1" allowOverlap="1" wp14:anchorId="420E0DE9" wp14:editId="30387E62">
                <wp:simplePos x="0" y="0"/>
                <wp:positionH relativeFrom="column">
                  <wp:posOffset>2967990</wp:posOffset>
                </wp:positionH>
                <wp:positionV relativeFrom="paragraph">
                  <wp:posOffset>99060</wp:posOffset>
                </wp:positionV>
                <wp:extent cx="2840355" cy="2837815"/>
                <wp:effectExtent l="0" t="0" r="0" b="635"/>
                <wp:wrapNone/>
                <wp:docPr id="6" name="Группа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40355" cy="2837815"/>
                          <a:chOff x="6789" y="8963"/>
                          <a:chExt cx="4473" cy="5384"/>
                        </a:xfrm>
                      </wpg:grpSpPr>
                      <wps:wsp>
                        <wps:cNvPr id="7" name="Text Box 4"/>
                        <wps:cNvSpPr txBox="1">
                          <a:spLocks noChangeArrowheads="1"/>
                        </wps:cNvSpPr>
                        <wps:spPr bwMode="auto">
                          <a:xfrm>
                            <a:off x="6789" y="8963"/>
                            <a:ext cx="4473" cy="25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B28174" w14:textId="77777777" w:rsidR="00FB4745" w:rsidRPr="0066444A" w:rsidRDefault="00FB4745" w:rsidP="00FF69D8">
                              <w:pPr>
                                <w:spacing w:after="0"/>
                                <w:jc w:val="center"/>
                                <w:rPr>
                                  <w:b/>
                                  <w:sz w:val="28"/>
                                  <w:szCs w:val="28"/>
                                  <w:lang w:val="uk-UA"/>
                                </w:rPr>
                              </w:pPr>
                              <w:r>
                                <w:rPr>
                                  <w:rFonts w:ascii="Times New Roman" w:hAnsi="Times New Roman"/>
                                  <w:b/>
                                  <w:sz w:val="28"/>
                                  <w:szCs w:val="28"/>
                                  <w:lang w:val="uk-UA"/>
                                </w:rPr>
                                <w:t>Виконала</w:t>
                              </w:r>
                            </w:p>
                            <w:p w14:paraId="751D2112" w14:textId="77777777" w:rsidR="00FB4745" w:rsidRPr="00463EB4" w:rsidRDefault="00FB4745" w:rsidP="00FF69D8">
                              <w:pPr>
                                <w:spacing w:after="0"/>
                                <w:jc w:val="center"/>
                                <w:rPr>
                                  <w:sz w:val="28"/>
                                  <w:szCs w:val="28"/>
                                </w:rPr>
                              </w:pPr>
                              <w:r>
                                <w:rPr>
                                  <w:rFonts w:ascii="Times New Roman" w:hAnsi="Times New Roman"/>
                                  <w:sz w:val="28"/>
                                  <w:szCs w:val="28"/>
                                  <w:lang w:val="uk-UA"/>
                                </w:rPr>
                                <w:t xml:space="preserve">студентка групи   </w:t>
                              </w:r>
                              <w:r>
                                <w:rPr>
                                  <w:rFonts w:ascii="Times New Roman" w:hAnsi="Times New Roman"/>
                                  <w:sz w:val="28"/>
                                  <w:szCs w:val="28"/>
                                  <w:u w:val="single"/>
                                  <w:lang w:val="uk-UA"/>
                                </w:rPr>
                                <w:t>ФіКм-1-22-1.4д</w:t>
                              </w:r>
                            </w:p>
                            <w:p w14:paraId="798A98E3" w14:textId="77777777" w:rsidR="00FB4745" w:rsidRDefault="00FB4745" w:rsidP="00FF69D8">
                              <w:pPr>
                                <w:spacing w:after="0"/>
                                <w:jc w:val="center"/>
                                <w:rPr>
                                  <w:rFonts w:ascii="Times New Roman" w:hAnsi="Times New Roman"/>
                                  <w:sz w:val="28"/>
                                  <w:szCs w:val="28"/>
                                  <w:u w:val="single"/>
                                  <w:lang w:val="uk-UA"/>
                                </w:rPr>
                              </w:pPr>
                              <w:proofErr w:type="spellStart"/>
                              <w:r w:rsidRPr="0016282F">
                                <w:rPr>
                                  <w:rFonts w:ascii="Times New Roman" w:hAnsi="Times New Roman"/>
                                  <w:sz w:val="28"/>
                                  <w:szCs w:val="28"/>
                                  <w:u w:val="single"/>
                                  <w:lang w:val="uk-UA"/>
                                </w:rPr>
                                <w:t>Чередніченко</w:t>
                              </w:r>
                              <w:proofErr w:type="spellEnd"/>
                              <w:r w:rsidRPr="0016282F">
                                <w:rPr>
                                  <w:rFonts w:ascii="Times New Roman" w:hAnsi="Times New Roman"/>
                                  <w:sz w:val="28"/>
                                  <w:szCs w:val="28"/>
                                  <w:u w:val="single"/>
                                  <w:lang w:val="uk-UA"/>
                                </w:rPr>
                                <w:t xml:space="preserve"> Анастасія Олексіївна</w:t>
                              </w:r>
                            </w:p>
                            <w:p w14:paraId="5518254A" w14:textId="77777777" w:rsidR="00FB4745" w:rsidRPr="003D13FF" w:rsidRDefault="00FB4745" w:rsidP="00FF69D8">
                              <w:pPr>
                                <w:spacing w:after="0"/>
                                <w:jc w:val="center"/>
                                <w:rPr>
                                  <w:rFonts w:ascii="Times New Roman" w:hAnsi="Times New Roman"/>
                                  <w:sz w:val="28"/>
                                  <w:szCs w:val="28"/>
                                  <w:u w:val="single"/>
                                  <w:lang w:val="uk-UA"/>
                                </w:rPr>
                              </w:pPr>
                            </w:p>
                            <w:p w14:paraId="1A5B6638" w14:textId="77777777" w:rsidR="00FB4745" w:rsidRPr="00463EB4" w:rsidRDefault="00FB4745" w:rsidP="00FF69D8">
                              <w:pPr>
                                <w:spacing w:after="0"/>
                                <w:jc w:val="center"/>
                                <w:rPr>
                                  <w:b/>
                                  <w:sz w:val="28"/>
                                  <w:szCs w:val="28"/>
                                  <w:lang w:val="uk-UA"/>
                                </w:rPr>
                              </w:pPr>
                              <w:r w:rsidRPr="00463EB4">
                                <w:rPr>
                                  <w:rFonts w:ascii="Times New Roman" w:hAnsi="Times New Roman"/>
                                  <w:sz w:val="28"/>
                                  <w:szCs w:val="28"/>
                                  <w:lang w:val="uk-UA"/>
                                </w:rPr>
                                <w:t>_____</w:t>
                              </w:r>
                              <w:r>
                                <w:rPr>
                                  <w:rFonts w:ascii="Times New Roman" w:hAnsi="Times New Roman"/>
                                  <w:sz w:val="28"/>
                                  <w:szCs w:val="28"/>
                                  <w:lang w:val="uk-UA"/>
                                </w:rPr>
                                <w:t>________</w:t>
                              </w:r>
                              <w:r w:rsidRPr="00463EB4">
                                <w:rPr>
                                  <w:rFonts w:ascii="Times New Roman" w:hAnsi="Times New Roman"/>
                                  <w:sz w:val="28"/>
                                  <w:szCs w:val="28"/>
                                  <w:lang w:val="uk-UA"/>
                                </w:rPr>
                                <w:t>___</w:t>
                              </w:r>
                            </w:p>
                            <w:p w14:paraId="3F6D401F" w14:textId="77777777" w:rsidR="00FB4745" w:rsidRPr="00622BFE" w:rsidRDefault="00FB4745" w:rsidP="00FF69D8">
                              <w:pPr>
                                <w:spacing w:after="0"/>
                                <w:jc w:val="center"/>
                                <w:rPr>
                                  <w:sz w:val="20"/>
                                  <w:szCs w:val="20"/>
                                  <w:lang w:val="uk-UA"/>
                                </w:rPr>
                              </w:pPr>
                              <w:r w:rsidRPr="00622BFE">
                                <w:rPr>
                                  <w:rFonts w:ascii="Times New Roman" w:hAnsi="Times New Roman"/>
                                  <w:sz w:val="20"/>
                                  <w:szCs w:val="20"/>
                                  <w:lang w:val="uk-UA"/>
                                </w:rPr>
                                <w:t>(підпис)</w:t>
                              </w:r>
                            </w:p>
                          </w:txbxContent>
                        </wps:txbx>
                        <wps:bodyPr rot="0" vert="horz" wrap="square" lIns="0" tIns="0" rIns="0" bIns="0" anchor="t" anchorCtr="0" upright="1">
                          <a:noAutofit/>
                        </wps:bodyPr>
                      </wps:wsp>
                      <wps:wsp>
                        <wps:cNvPr id="8" name="Text Box 5"/>
                        <wps:cNvSpPr txBox="1">
                          <a:spLocks noChangeArrowheads="1"/>
                        </wps:cNvSpPr>
                        <wps:spPr bwMode="auto">
                          <a:xfrm>
                            <a:off x="6789" y="11670"/>
                            <a:ext cx="4473" cy="267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AC7861" w14:textId="77777777" w:rsidR="00FB4745" w:rsidRPr="00463EB4" w:rsidRDefault="00FB4745" w:rsidP="00FF69D8">
                              <w:pPr>
                                <w:spacing w:after="0"/>
                                <w:jc w:val="center"/>
                                <w:rPr>
                                  <w:b/>
                                  <w:sz w:val="28"/>
                                  <w:szCs w:val="28"/>
                                  <w:lang w:val="uk-UA"/>
                                </w:rPr>
                              </w:pPr>
                              <w:r w:rsidRPr="00463EB4">
                                <w:rPr>
                                  <w:rFonts w:ascii="Times New Roman" w:hAnsi="Times New Roman"/>
                                  <w:b/>
                                  <w:sz w:val="28"/>
                                  <w:szCs w:val="28"/>
                                  <w:lang w:val="uk-UA"/>
                                </w:rPr>
                                <w:t>Науковий керівник</w:t>
                              </w:r>
                            </w:p>
                            <w:p w14:paraId="6292FFDF" w14:textId="77777777" w:rsidR="00FB4745" w:rsidRPr="0026567C" w:rsidRDefault="00FB4745" w:rsidP="00FF69D8">
                              <w:pPr>
                                <w:spacing w:after="0"/>
                                <w:jc w:val="center"/>
                                <w:rPr>
                                  <w:rFonts w:ascii="Times New Roman" w:hAnsi="Times New Roman" w:cs="Times New Roman"/>
                                  <w:sz w:val="28"/>
                                  <w:u w:val="single"/>
                                  <w:lang w:val="uk-UA"/>
                                </w:rPr>
                              </w:pPr>
                              <w:proofErr w:type="spellStart"/>
                              <w:r w:rsidRPr="0026567C">
                                <w:rPr>
                                  <w:rFonts w:ascii="Times New Roman" w:hAnsi="Times New Roman" w:cs="Times New Roman"/>
                                  <w:sz w:val="28"/>
                                  <w:u w:val="single"/>
                                  <w:lang w:val="uk-UA"/>
                                </w:rPr>
                                <w:t>к.е.н</w:t>
                              </w:r>
                              <w:proofErr w:type="spellEnd"/>
                              <w:r w:rsidRPr="0026567C">
                                <w:rPr>
                                  <w:rFonts w:ascii="Times New Roman" w:hAnsi="Times New Roman" w:cs="Times New Roman"/>
                                  <w:sz w:val="28"/>
                                  <w:u w:val="single"/>
                                  <w:lang w:val="uk-UA"/>
                                </w:rPr>
                                <w:t>, доцент</w:t>
                              </w:r>
                            </w:p>
                            <w:p w14:paraId="3C6EF7A9" w14:textId="77777777" w:rsidR="00FB4745" w:rsidRDefault="00FB4745" w:rsidP="00FF69D8">
                              <w:pPr>
                                <w:spacing w:after="0"/>
                                <w:jc w:val="center"/>
                                <w:rPr>
                                  <w:rFonts w:ascii="Times New Roman" w:hAnsi="Times New Roman"/>
                                  <w:color w:val="000000"/>
                                  <w:sz w:val="28"/>
                                  <w:szCs w:val="28"/>
                                  <w:u w:val="single"/>
                                  <w:lang w:val="uk-UA"/>
                                </w:rPr>
                              </w:pPr>
                              <w:proofErr w:type="spellStart"/>
                              <w:r>
                                <w:rPr>
                                  <w:rFonts w:ascii="Times New Roman" w:hAnsi="Times New Roman"/>
                                  <w:color w:val="000000"/>
                                  <w:sz w:val="28"/>
                                  <w:szCs w:val="28"/>
                                  <w:u w:val="single"/>
                                  <w:lang w:val="uk-UA"/>
                                </w:rPr>
                                <w:t>Васечко</w:t>
                              </w:r>
                              <w:proofErr w:type="spellEnd"/>
                              <w:r>
                                <w:rPr>
                                  <w:rFonts w:ascii="Times New Roman" w:hAnsi="Times New Roman"/>
                                  <w:color w:val="000000"/>
                                  <w:sz w:val="28"/>
                                  <w:szCs w:val="28"/>
                                  <w:u w:val="single"/>
                                  <w:lang w:val="uk-UA"/>
                                </w:rPr>
                                <w:t xml:space="preserve"> Людмила Іванівна </w:t>
                              </w:r>
                            </w:p>
                            <w:p w14:paraId="081FEC95" w14:textId="77777777" w:rsidR="00FB4745" w:rsidRDefault="00FB4745" w:rsidP="00FF69D8">
                              <w:pPr>
                                <w:spacing w:after="0"/>
                                <w:jc w:val="center"/>
                                <w:rPr>
                                  <w:rFonts w:ascii="Times New Roman" w:hAnsi="Times New Roman"/>
                                  <w:color w:val="000000"/>
                                  <w:sz w:val="28"/>
                                  <w:szCs w:val="28"/>
                                  <w:u w:val="single"/>
                                  <w:lang w:val="uk-UA"/>
                                </w:rPr>
                              </w:pPr>
                            </w:p>
                            <w:p w14:paraId="4BC3CFF8" w14:textId="77777777" w:rsidR="00FB4745" w:rsidRPr="00463EB4" w:rsidRDefault="00FB4745" w:rsidP="00FF69D8">
                              <w:pPr>
                                <w:spacing w:after="0"/>
                                <w:jc w:val="center"/>
                                <w:rPr>
                                  <w:b/>
                                  <w:sz w:val="28"/>
                                  <w:szCs w:val="28"/>
                                  <w:lang w:val="uk-UA"/>
                                </w:rPr>
                              </w:pPr>
                              <w:r>
                                <w:rPr>
                                  <w:rFonts w:ascii="Times New Roman" w:hAnsi="Times New Roman"/>
                                  <w:sz w:val="28"/>
                                  <w:szCs w:val="28"/>
                                  <w:lang w:val="uk-UA"/>
                                </w:rPr>
                                <w:t>________</w:t>
                              </w:r>
                              <w:r w:rsidRPr="00463EB4">
                                <w:rPr>
                                  <w:rFonts w:ascii="Times New Roman" w:hAnsi="Times New Roman"/>
                                  <w:sz w:val="28"/>
                                  <w:szCs w:val="28"/>
                                  <w:lang w:val="uk-UA"/>
                                </w:rPr>
                                <w:t>___</w:t>
                              </w:r>
                              <w:r>
                                <w:rPr>
                                  <w:rFonts w:ascii="Times New Roman" w:hAnsi="Times New Roman"/>
                                  <w:sz w:val="28"/>
                                  <w:szCs w:val="28"/>
                                  <w:lang w:val="uk-UA"/>
                                </w:rPr>
                                <w:t>__</w:t>
                              </w:r>
                              <w:r w:rsidRPr="00463EB4">
                                <w:rPr>
                                  <w:rFonts w:ascii="Times New Roman" w:hAnsi="Times New Roman"/>
                                  <w:sz w:val="28"/>
                                  <w:szCs w:val="28"/>
                                  <w:lang w:val="uk-UA"/>
                                </w:rPr>
                                <w:t>___</w:t>
                              </w:r>
                            </w:p>
                            <w:p w14:paraId="320E2DA5" w14:textId="77777777" w:rsidR="00FB4745" w:rsidRPr="003F551C" w:rsidRDefault="00FB4745" w:rsidP="00FF69D8">
                              <w:pPr>
                                <w:spacing w:after="0"/>
                                <w:jc w:val="center"/>
                                <w:rPr>
                                  <w:sz w:val="20"/>
                                  <w:szCs w:val="18"/>
                                  <w:lang w:val="uk-UA"/>
                                </w:rPr>
                              </w:pPr>
                              <w:r>
                                <w:rPr>
                                  <w:rFonts w:ascii="Times New Roman" w:hAnsi="Times New Roman"/>
                                  <w:sz w:val="20"/>
                                  <w:szCs w:val="18"/>
                                  <w:lang w:val="uk-UA"/>
                                </w:rPr>
                                <w:t xml:space="preserve">  </w:t>
                              </w:r>
                              <w:r w:rsidRPr="003F551C">
                                <w:rPr>
                                  <w:rFonts w:ascii="Times New Roman" w:hAnsi="Times New Roman"/>
                                  <w:sz w:val="20"/>
                                  <w:szCs w:val="18"/>
                                  <w:lang w:val="uk-UA"/>
                                </w:rPr>
                                <w:t>(підпис)</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0E0DE9" id="Группа 5" o:spid="_x0000_s1026" style="position:absolute;left:0;text-align:left;margin-left:233.7pt;margin-top:7.8pt;width:223.65pt;height:223.45pt;z-index:251660288" coordorigin="6789,8963" coordsize="4473,5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">
                <v:shapetype id="_x0000_t202" coordsize="21600,21600" o:spt="202" path="m,l,21600r21600,l21600,xe">
                  <v:stroke joinstyle="miter"/>
                  <v:path gradientshapeok="t" o:connecttype="rect"/>
                </v:shapetype>
                <v:shape id="Text Box 4" o:spid="_x0000_s1027" type="#_x0000_t202" style="position:absolute;left:6789;top:8963;width:4473;height:2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" stroked="f">
                  <v:textbox inset="0,0,0,0">
                    <w:txbxContent>
                      <w:p w14:paraId="62B28174" w14:textId="77777777" w:rsidR="00FB4745" w:rsidRPr="0066444A" w:rsidRDefault="00FB4745" w:rsidP="00FF69D8">
                        <w:pPr>
                          <w:spacing w:after="0"/>
                          <w:jc w:val="center"/>
                          <w:rPr>
                            <w:b/>
                            <w:sz w:val="28"/>
                            <w:szCs w:val="28"/>
                            <w:lang w:val="uk-UA"/>
                          </w:rPr>
                        </w:pPr>
                        <w:r>
                          <w:rPr>
                            <w:rFonts w:ascii="Times New Roman" w:hAnsi="Times New Roman"/>
                            <w:b/>
                            <w:sz w:val="28"/>
                            <w:szCs w:val="28"/>
                            <w:lang w:val="uk-UA"/>
                          </w:rPr>
                          <w:t>Виконала</w:t>
                        </w:r>
                      </w:p>
                      <w:p w14:paraId="751D2112" w14:textId="77777777" w:rsidR="00FB4745" w:rsidRPr="00463EB4" w:rsidRDefault="00FB4745" w:rsidP="00FF69D8">
                        <w:pPr>
                          <w:spacing w:after="0"/>
                          <w:jc w:val="center"/>
                          <w:rPr>
                            <w:sz w:val="28"/>
                            <w:szCs w:val="28"/>
                          </w:rPr>
                        </w:pPr>
                        <w:r>
                          <w:rPr>
                            <w:rFonts w:ascii="Times New Roman" w:hAnsi="Times New Roman"/>
                            <w:sz w:val="28"/>
                            <w:szCs w:val="28"/>
                            <w:lang w:val="uk-UA"/>
                          </w:rPr>
                          <w:t xml:space="preserve">студентка групи   </w:t>
                        </w:r>
                        <w:r>
                          <w:rPr>
                            <w:rFonts w:ascii="Times New Roman" w:hAnsi="Times New Roman"/>
                            <w:sz w:val="28"/>
                            <w:szCs w:val="28"/>
                            <w:u w:val="single"/>
                            <w:lang w:val="uk-UA"/>
                          </w:rPr>
                          <w:t>ФіКм-1-22-1.4д</w:t>
                        </w:r>
                      </w:p>
                      <w:p w14:paraId="798A98E3" w14:textId="77777777" w:rsidR="00FB4745" w:rsidRDefault="00FB4745" w:rsidP="00FF69D8">
                        <w:pPr>
                          <w:spacing w:after="0"/>
                          <w:jc w:val="center"/>
                          <w:rPr>
                            <w:rFonts w:ascii="Times New Roman" w:hAnsi="Times New Roman"/>
                            <w:sz w:val="28"/>
                            <w:szCs w:val="28"/>
                            <w:u w:val="single"/>
                            <w:lang w:val="uk-UA"/>
                          </w:rPr>
                        </w:pPr>
                        <w:proofErr w:type="spellStart"/>
                        <w:r w:rsidRPr="0016282F">
                          <w:rPr>
                            <w:rFonts w:ascii="Times New Roman" w:hAnsi="Times New Roman"/>
                            <w:sz w:val="28"/>
                            <w:szCs w:val="28"/>
                            <w:u w:val="single"/>
                            <w:lang w:val="uk-UA"/>
                          </w:rPr>
                          <w:t>Чередніченко</w:t>
                        </w:r>
                        <w:proofErr w:type="spellEnd"/>
                        <w:r w:rsidRPr="0016282F">
                          <w:rPr>
                            <w:rFonts w:ascii="Times New Roman" w:hAnsi="Times New Roman"/>
                            <w:sz w:val="28"/>
                            <w:szCs w:val="28"/>
                            <w:u w:val="single"/>
                            <w:lang w:val="uk-UA"/>
                          </w:rPr>
                          <w:t xml:space="preserve"> Анастасія Олексіївна</w:t>
                        </w:r>
                      </w:p>
                      <w:p w14:paraId="5518254A" w14:textId="77777777" w:rsidR="00FB4745" w:rsidRPr="003D13FF" w:rsidRDefault="00FB4745" w:rsidP="00FF69D8">
                        <w:pPr>
                          <w:spacing w:after="0"/>
                          <w:jc w:val="center"/>
                          <w:rPr>
                            <w:rFonts w:ascii="Times New Roman" w:hAnsi="Times New Roman"/>
                            <w:sz w:val="28"/>
                            <w:szCs w:val="28"/>
                            <w:u w:val="single"/>
                            <w:lang w:val="uk-UA"/>
                          </w:rPr>
                        </w:pPr>
                      </w:p>
                      <w:p w14:paraId="1A5B6638" w14:textId="77777777" w:rsidR="00FB4745" w:rsidRPr="00463EB4" w:rsidRDefault="00FB4745" w:rsidP="00FF69D8">
                        <w:pPr>
                          <w:spacing w:after="0"/>
                          <w:jc w:val="center"/>
                          <w:rPr>
                            <w:b/>
                            <w:sz w:val="28"/>
                            <w:szCs w:val="28"/>
                            <w:lang w:val="uk-UA"/>
                          </w:rPr>
                        </w:pPr>
                        <w:r w:rsidRPr="00463EB4">
                          <w:rPr>
                            <w:rFonts w:ascii="Times New Roman" w:hAnsi="Times New Roman"/>
                            <w:sz w:val="28"/>
                            <w:szCs w:val="28"/>
                            <w:lang w:val="uk-UA"/>
                          </w:rPr>
                          <w:t>_____</w:t>
                        </w:r>
                        <w:r>
                          <w:rPr>
                            <w:rFonts w:ascii="Times New Roman" w:hAnsi="Times New Roman"/>
                            <w:sz w:val="28"/>
                            <w:szCs w:val="28"/>
                            <w:lang w:val="uk-UA"/>
                          </w:rPr>
                          <w:t>________</w:t>
                        </w:r>
                        <w:r w:rsidRPr="00463EB4">
                          <w:rPr>
                            <w:rFonts w:ascii="Times New Roman" w:hAnsi="Times New Roman"/>
                            <w:sz w:val="28"/>
                            <w:szCs w:val="28"/>
                            <w:lang w:val="uk-UA"/>
                          </w:rPr>
                          <w:t>___</w:t>
                        </w:r>
                      </w:p>
                      <w:p w14:paraId="3F6D401F" w14:textId="77777777" w:rsidR="00FB4745" w:rsidRPr="00622BFE" w:rsidRDefault="00FB4745" w:rsidP="00FF69D8">
                        <w:pPr>
                          <w:spacing w:after="0"/>
                          <w:jc w:val="center"/>
                          <w:rPr>
                            <w:sz w:val="20"/>
                            <w:szCs w:val="20"/>
                            <w:lang w:val="uk-UA"/>
                          </w:rPr>
                        </w:pPr>
                        <w:r w:rsidRPr="00622BFE">
                          <w:rPr>
                            <w:rFonts w:ascii="Times New Roman" w:hAnsi="Times New Roman"/>
                            <w:sz w:val="20"/>
                            <w:szCs w:val="20"/>
                            <w:lang w:val="uk-UA"/>
                          </w:rPr>
                          <w:t>(підпис)</w:t>
                        </w:r>
                      </w:p>
                    </w:txbxContent>
                  </v:textbox>
                </v:shape>
                <v:shape id="Text Box 5" o:spid="_x0000_s1028" type="#_x0000_t202" style="position:absolute;left:6789;top:11670;width:4473;height:2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" stroked="f">
                  <v:textbox inset="0,0,0,0">
                    <w:txbxContent>
                      <w:p w14:paraId="3BAC7861" w14:textId="77777777" w:rsidR="00FB4745" w:rsidRPr="00463EB4" w:rsidRDefault="00FB4745" w:rsidP="00FF69D8">
                        <w:pPr>
                          <w:spacing w:after="0"/>
                          <w:jc w:val="center"/>
                          <w:rPr>
                            <w:b/>
                            <w:sz w:val="28"/>
                            <w:szCs w:val="28"/>
                            <w:lang w:val="uk-UA"/>
                          </w:rPr>
                        </w:pPr>
                        <w:r w:rsidRPr="00463EB4">
                          <w:rPr>
                            <w:rFonts w:ascii="Times New Roman" w:hAnsi="Times New Roman"/>
                            <w:b/>
                            <w:sz w:val="28"/>
                            <w:szCs w:val="28"/>
                            <w:lang w:val="uk-UA"/>
                          </w:rPr>
                          <w:t>Науковий керівник</w:t>
                        </w:r>
                      </w:p>
                      <w:p w14:paraId="6292FFDF" w14:textId="77777777" w:rsidR="00FB4745" w:rsidRPr="0026567C" w:rsidRDefault="00FB4745" w:rsidP="00FF69D8">
                        <w:pPr>
                          <w:spacing w:after="0"/>
                          <w:jc w:val="center"/>
                          <w:rPr>
                            <w:rFonts w:ascii="Times New Roman" w:hAnsi="Times New Roman" w:cs="Times New Roman"/>
                            <w:sz w:val="28"/>
                            <w:u w:val="single"/>
                            <w:lang w:val="uk-UA"/>
                          </w:rPr>
                        </w:pPr>
                        <w:proofErr w:type="spellStart"/>
                        <w:r w:rsidRPr="0026567C">
                          <w:rPr>
                            <w:rFonts w:ascii="Times New Roman" w:hAnsi="Times New Roman" w:cs="Times New Roman"/>
                            <w:sz w:val="28"/>
                            <w:u w:val="single"/>
                            <w:lang w:val="uk-UA"/>
                          </w:rPr>
                          <w:t>к.е.н</w:t>
                        </w:r>
                        <w:proofErr w:type="spellEnd"/>
                        <w:r w:rsidRPr="0026567C">
                          <w:rPr>
                            <w:rFonts w:ascii="Times New Roman" w:hAnsi="Times New Roman" w:cs="Times New Roman"/>
                            <w:sz w:val="28"/>
                            <w:u w:val="single"/>
                            <w:lang w:val="uk-UA"/>
                          </w:rPr>
                          <w:t>, доцент</w:t>
                        </w:r>
                      </w:p>
                      <w:p w14:paraId="3C6EF7A9" w14:textId="77777777" w:rsidR="00FB4745" w:rsidRDefault="00FB4745" w:rsidP="00FF69D8">
                        <w:pPr>
                          <w:spacing w:after="0"/>
                          <w:jc w:val="center"/>
                          <w:rPr>
                            <w:rFonts w:ascii="Times New Roman" w:hAnsi="Times New Roman"/>
                            <w:color w:val="000000"/>
                            <w:sz w:val="28"/>
                            <w:szCs w:val="28"/>
                            <w:u w:val="single"/>
                            <w:lang w:val="uk-UA"/>
                          </w:rPr>
                        </w:pPr>
                        <w:proofErr w:type="spellStart"/>
                        <w:r>
                          <w:rPr>
                            <w:rFonts w:ascii="Times New Roman" w:hAnsi="Times New Roman"/>
                            <w:color w:val="000000"/>
                            <w:sz w:val="28"/>
                            <w:szCs w:val="28"/>
                            <w:u w:val="single"/>
                            <w:lang w:val="uk-UA"/>
                          </w:rPr>
                          <w:t>Васечко</w:t>
                        </w:r>
                        <w:proofErr w:type="spellEnd"/>
                        <w:r>
                          <w:rPr>
                            <w:rFonts w:ascii="Times New Roman" w:hAnsi="Times New Roman"/>
                            <w:color w:val="000000"/>
                            <w:sz w:val="28"/>
                            <w:szCs w:val="28"/>
                            <w:u w:val="single"/>
                            <w:lang w:val="uk-UA"/>
                          </w:rPr>
                          <w:t xml:space="preserve"> Людмила Іванівна </w:t>
                        </w:r>
                      </w:p>
                      <w:p w14:paraId="081FEC95" w14:textId="77777777" w:rsidR="00FB4745" w:rsidRDefault="00FB4745" w:rsidP="00FF69D8">
                        <w:pPr>
                          <w:spacing w:after="0"/>
                          <w:jc w:val="center"/>
                          <w:rPr>
                            <w:rFonts w:ascii="Times New Roman" w:hAnsi="Times New Roman"/>
                            <w:color w:val="000000"/>
                            <w:sz w:val="28"/>
                            <w:szCs w:val="28"/>
                            <w:u w:val="single"/>
                            <w:lang w:val="uk-UA"/>
                          </w:rPr>
                        </w:pPr>
                      </w:p>
                      <w:p w14:paraId="4BC3CFF8" w14:textId="77777777" w:rsidR="00FB4745" w:rsidRPr="00463EB4" w:rsidRDefault="00FB4745" w:rsidP="00FF69D8">
                        <w:pPr>
                          <w:spacing w:after="0"/>
                          <w:jc w:val="center"/>
                          <w:rPr>
                            <w:b/>
                            <w:sz w:val="28"/>
                            <w:szCs w:val="28"/>
                            <w:lang w:val="uk-UA"/>
                          </w:rPr>
                        </w:pPr>
                        <w:r>
                          <w:rPr>
                            <w:rFonts w:ascii="Times New Roman" w:hAnsi="Times New Roman"/>
                            <w:sz w:val="28"/>
                            <w:szCs w:val="28"/>
                            <w:lang w:val="uk-UA"/>
                          </w:rPr>
                          <w:t>________</w:t>
                        </w:r>
                        <w:r w:rsidRPr="00463EB4">
                          <w:rPr>
                            <w:rFonts w:ascii="Times New Roman" w:hAnsi="Times New Roman"/>
                            <w:sz w:val="28"/>
                            <w:szCs w:val="28"/>
                            <w:lang w:val="uk-UA"/>
                          </w:rPr>
                          <w:t>___</w:t>
                        </w:r>
                        <w:r>
                          <w:rPr>
                            <w:rFonts w:ascii="Times New Roman" w:hAnsi="Times New Roman"/>
                            <w:sz w:val="28"/>
                            <w:szCs w:val="28"/>
                            <w:lang w:val="uk-UA"/>
                          </w:rPr>
                          <w:t>__</w:t>
                        </w:r>
                        <w:r w:rsidRPr="00463EB4">
                          <w:rPr>
                            <w:rFonts w:ascii="Times New Roman" w:hAnsi="Times New Roman"/>
                            <w:sz w:val="28"/>
                            <w:szCs w:val="28"/>
                            <w:lang w:val="uk-UA"/>
                          </w:rPr>
                          <w:t>___</w:t>
                        </w:r>
                      </w:p>
                      <w:p w14:paraId="320E2DA5" w14:textId="77777777" w:rsidR="00FB4745" w:rsidRPr="003F551C" w:rsidRDefault="00FB4745" w:rsidP="00FF69D8">
                        <w:pPr>
                          <w:spacing w:after="0"/>
                          <w:jc w:val="center"/>
                          <w:rPr>
                            <w:sz w:val="20"/>
                            <w:szCs w:val="18"/>
                            <w:lang w:val="uk-UA"/>
                          </w:rPr>
                        </w:pPr>
                        <w:r>
                          <w:rPr>
                            <w:rFonts w:ascii="Times New Roman" w:hAnsi="Times New Roman"/>
                            <w:sz w:val="20"/>
                            <w:szCs w:val="18"/>
                            <w:lang w:val="uk-UA"/>
                          </w:rPr>
                          <w:t xml:space="preserve">  </w:t>
                        </w:r>
                        <w:r w:rsidRPr="003F551C">
                          <w:rPr>
                            <w:rFonts w:ascii="Times New Roman" w:hAnsi="Times New Roman"/>
                            <w:sz w:val="20"/>
                            <w:szCs w:val="18"/>
                            <w:lang w:val="uk-UA"/>
                          </w:rPr>
                          <w:t>(підпис)</w:t>
                        </w:r>
                      </w:p>
                    </w:txbxContent>
                  </v:textbox>
                </v:shape>
              </v:group>
            </w:pict>
          </mc:Fallback>
        </mc:AlternateContent>
      </w:r>
    </w:p>
    <w:p w14:paraId="7397D47E" w14:textId="77777777" w:rsidR="00FF69D8" w:rsidRPr="00817DFC" w:rsidRDefault="00FF69D8" w:rsidP="00FF69D8">
      <w:pPr>
        <w:widowControl w:val="0"/>
        <w:autoSpaceDE w:val="0"/>
        <w:autoSpaceDN w:val="0"/>
        <w:adjustRightInd w:val="0"/>
        <w:jc w:val="center"/>
        <w:rPr>
          <w:rFonts w:ascii="Times New Roman" w:hAnsi="Times New Roman"/>
          <w:color w:val="000000" w:themeColor="text1"/>
          <w:sz w:val="28"/>
          <w:szCs w:val="28"/>
          <w:lang w:val="uk-UA"/>
        </w:rPr>
      </w:pPr>
    </w:p>
    <w:p w14:paraId="22BFE59A" w14:textId="77777777" w:rsidR="00FF69D8" w:rsidRPr="00817DFC" w:rsidRDefault="00FF69D8" w:rsidP="00FF69D8">
      <w:pPr>
        <w:widowControl w:val="0"/>
        <w:autoSpaceDE w:val="0"/>
        <w:autoSpaceDN w:val="0"/>
        <w:adjustRightInd w:val="0"/>
        <w:jc w:val="center"/>
        <w:rPr>
          <w:rFonts w:ascii="Times New Roman" w:hAnsi="Times New Roman"/>
          <w:color w:val="000000" w:themeColor="text1"/>
          <w:sz w:val="28"/>
          <w:szCs w:val="28"/>
          <w:lang w:val="uk-UA"/>
        </w:rPr>
      </w:pPr>
    </w:p>
    <w:p w14:paraId="36D81A4A" w14:textId="77777777" w:rsidR="00FF69D8" w:rsidRPr="00817DFC" w:rsidRDefault="00FF69D8" w:rsidP="00FF69D8">
      <w:pPr>
        <w:widowControl w:val="0"/>
        <w:autoSpaceDE w:val="0"/>
        <w:autoSpaceDN w:val="0"/>
        <w:adjustRightInd w:val="0"/>
        <w:jc w:val="center"/>
        <w:rPr>
          <w:rFonts w:ascii="Times New Roman" w:hAnsi="Times New Roman"/>
          <w:color w:val="000000" w:themeColor="text1"/>
          <w:sz w:val="28"/>
          <w:szCs w:val="28"/>
          <w:lang w:val="uk-UA"/>
        </w:rPr>
      </w:pPr>
    </w:p>
    <w:p w14:paraId="1B755E74" w14:textId="77777777" w:rsidR="00FF69D8" w:rsidRPr="00817DFC" w:rsidRDefault="00FF69D8" w:rsidP="00FF69D8">
      <w:pPr>
        <w:widowControl w:val="0"/>
        <w:autoSpaceDE w:val="0"/>
        <w:autoSpaceDN w:val="0"/>
        <w:adjustRightInd w:val="0"/>
        <w:jc w:val="center"/>
        <w:rPr>
          <w:rFonts w:ascii="Times New Roman" w:hAnsi="Times New Roman"/>
          <w:color w:val="000000" w:themeColor="text1"/>
          <w:sz w:val="28"/>
          <w:szCs w:val="28"/>
          <w:lang w:val="uk-UA"/>
        </w:rPr>
      </w:pPr>
    </w:p>
    <w:p w14:paraId="00B54C41" w14:textId="77777777" w:rsidR="00FF69D8" w:rsidRPr="00817DFC" w:rsidRDefault="00FF69D8" w:rsidP="00FF69D8">
      <w:pPr>
        <w:widowControl w:val="0"/>
        <w:autoSpaceDE w:val="0"/>
        <w:autoSpaceDN w:val="0"/>
        <w:adjustRightInd w:val="0"/>
        <w:rPr>
          <w:rFonts w:ascii="Times New Roman" w:hAnsi="Times New Roman"/>
          <w:color w:val="000000" w:themeColor="text1"/>
          <w:sz w:val="28"/>
          <w:szCs w:val="28"/>
          <w:lang w:val="uk-UA"/>
        </w:rPr>
      </w:pPr>
    </w:p>
    <w:p w14:paraId="463B115C" w14:textId="77777777" w:rsidR="00FF69D8" w:rsidRPr="00817DFC" w:rsidRDefault="00FF69D8" w:rsidP="00FF69D8">
      <w:pPr>
        <w:widowControl w:val="0"/>
        <w:autoSpaceDE w:val="0"/>
        <w:autoSpaceDN w:val="0"/>
        <w:adjustRightInd w:val="0"/>
        <w:rPr>
          <w:rFonts w:ascii="Times New Roman" w:hAnsi="Times New Roman"/>
          <w:color w:val="000000" w:themeColor="text1"/>
          <w:sz w:val="28"/>
          <w:szCs w:val="28"/>
          <w:lang w:val="uk-UA"/>
        </w:rPr>
      </w:pPr>
    </w:p>
    <w:p w14:paraId="6315D5A8" w14:textId="77777777" w:rsidR="00FF69D8" w:rsidRPr="00817DFC" w:rsidRDefault="00FF69D8" w:rsidP="00FF69D8">
      <w:pPr>
        <w:widowControl w:val="0"/>
        <w:autoSpaceDE w:val="0"/>
        <w:autoSpaceDN w:val="0"/>
        <w:adjustRightInd w:val="0"/>
        <w:rPr>
          <w:rFonts w:ascii="Times New Roman" w:hAnsi="Times New Roman"/>
          <w:color w:val="000000" w:themeColor="text1"/>
          <w:sz w:val="28"/>
          <w:szCs w:val="28"/>
          <w:lang w:val="uk-UA"/>
        </w:rPr>
      </w:pPr>
    </w:p>
    <w:p w14:paraId="12741ADC" w14:textId="77777777" w:rsidR="009E56A8" w:rsidRDefault="009E56A8" w:rsidP="009E56A8">
      <w:pPr>
        <w:spacing w:after="0"/>
        <w:jc w:val="both"/>
        <w:rPr>
          <w:rFonts w:ascii="Times New Roman" w:hAnsi="Times New Roman" w:cs="Times New Roman"/>
          <w:color w:val="000000" w:themeColor="text1"/>
          <w:sz w:val="28"/>
          <w:szCs w:val="28"/>
          <w:lang w:val="uk-UA"/>
        </w:rPr>
      </w:pPr>
    </w:p>
    <w:p w14:paraId="23097835" w14:textId="77777777" w:rsidR="00CA1049" w:rsidRPr="00817DFC" w:rsidRDefault="00CA1049" w:rsidP="009E56A8">
      <w:pPr>
        <w:spacing w:after="0"/>
        <w:jc w:val="both"/>
        <w:rPr>
          <w:rFonts w:ascii="Times New Roman" w:hAnsi="Times New Roman" w:cs="Times New Roman"/>
          <w:color w:val="000000" w:themeColor="text1"/>
          <w:sz w:val="28"/>
          <w:szCs w:val="28"/>
          <w:lang w:val="uk-UA"/>
        </w:rPr>
      </w:pPr>
    </w:p>
    <w:p w14:paraId="74AF3AD1" w14:textId="77777777" w:rsidR="00FF69D8" w:rsidRPr="00817DFC" w:rsidRDefault="00FF69D8" w:rsidP="00FF69D8">
      <w:pPr>
        <w:spacing w:line="360" w:lineRule="auto"/>
        <w:jc w:val="center"/>
        <w:rPr>
          <w:rFonts w:ascii="Times New Roman" w:hAnsi="Times New Roman" w:cs="Times New Roman"/>
          <w:b/>
          <w:color w:val="000000" w:themeColor="text1"/>
          <w:sz w:val="28"/>
          <w:szCs w:val="28"/>
          <w:lang w:val="uk-UA"/>
        </w:rPr>
      </w:pPr>
      <w:r w:rsidRPr="00817DFC">
        <w:rPr>
          <w:rFonts w:ascii="Times New Roman" w:hAnsi="Times New Roman" w:cs="Times New Roman"/>
          <w:b/>
          <w:color w:val="000000" w:themeColor="text1"/>
          <w:sz w:val="28"/>
          <w:szCs w:val="28"/>
          <w:lang w:val="uk-UA"/>
        </w:rPr>
        <w:lastRenderedPageBreak/>
        <w:t>ВСТУП</w:t>
      </w:r>
    </w:p>
    <w:p w14:paraId="01705706" w14:textId="6CE49737" w:rsidR="00FF69D8" w:rsidRPr="00817DFC" w:rsidRDefault="00FF69D8" w:rsidP="00FF69D8">
      <w:pPr>
        <w:spacing w:after="0" w:line="360" w:lineRule="auto"/>
        <w:jc w:val="both"/>
        <w:rPr>
          <w:rFonts w:ascii="Times New Roman" w:hAnsi="Times New Roman" w:cs="Times New Roman"/>
          <w:color w:val="000000" w:themeColor="text1"/>
          <w:sz w:val="28"/>
          <w:szCs w:val="28"/>
          <w:lang w:val="uk-UA"/>
        </w:rPr>
      </w:pPr>
      <w:r w:rsidRPr="00817DFC">
        <w:rPr>
          <w:rFonts w:ascii="Times New Roman" w:hAnsi="Times New Roman" w:cs="Times New Roman"/>
          <w:color w:val="000000" w:themeColor="text1"/>
          <w:sz w:val="28"/>
          <w:szCs w:val="28"/>
          <w:lang w:val="uk-UA"/>
        </w:rPr>
        <w:tab/>
      </w:r>
      <w:r w:rsidR="00BB2903" w:rsidRPr="00BB2903">
        <w:rPr>
          <w:rFonts w:ascii="Times New Roman" w:hAnsi="Times New Roman" w:cs="Times New Roman"/>
          <w:color w:val="000000" w:themeColor="text1"/>
          <w:sz w:val="28"/>
          <w:szCs w:val="28"/>
          <w:lang w:val="uk-UA"/>
        </w:rPr>
        <w:t>У глобальному бізнес-середовищі, де непередбачуваність та зміни є постійними, управління фінансовою стійкістю підприємства стає ключовим питанням. Фінансова стійкість визначається як здатність підприємства витримувати фінансові виклики та стреси, забезпечуючи при цьому його стійкість, ріст та розвиток. У сучасних умовах конкуренції, стрімкого розвитку технологій і змін на ринках, фінансова стійкість визначає успіх та динамічний розвиток підприємств.</w:t>
      </w:r>
    </w:p>
    <w:p w14:paraId="4DC7255F" w14:textId="77777777" w:rsidR="00FF69D8" w:rsidRPr="00817DFC" w:rsidRDefault="00FF69D8" w:rsidP="00FF69D8">
      <w:pPr>
        <w:spacing w:after="0" w:line="360" w:lineRule="auto"/>
        <w:jc w:val="both"/>
        <w:rPr>
          <w:rFonts w:ascii="Times New Roman" w:hAnsi="Times New Roman" w:cs="Times New Roman"/>
          <w:color w:val="000000" w:themeColor="text1"/>
          <w:sz w:val="28"/>
          <w:szCs w:val="28"/>
        </w:rPr>
      </w:pPr>
      <w:r w:rsidRPr="00817DFC">
        <w:rPr>
          <w:rFonts w:ascii="Times New Roman" w:hAnsi="Times New Roman" w:cs="Times New Roman"/>
          <w:color w:val="000000" w:themeColor="text1"/>
          <w:sz w:val="28"/>
          <w:szCs w:val="28"/>
          <w:lang w:val="uk-UA"/>
        </w:rPr>
        <w:tab/>
        <w:t xml:space="preserve">Стійкість фінансового стану компанії є ключовим чинником, що впливає на її можливість адаптуватися до змін, реагувати на ризики та використовувати можливості для досягнення стратегічних цілей. </w:t>
      </w:r>
      <w:r w:rsidRPr="00817DFC">
        <w:rPr>
          <w:rFonts w:ascii="Times New Roman" w:hAnsi="Times New Roman" w:cs="Times New Roman"/>
          <w:color w:val="000000" w:themeColor="text1"/>
          <w:sz w:val="28"/>
          <w:szCs w:val="28"/>
        </w:rPr>
        <w:t xml:space="preserve">Для </w:t>
      </w:r>
      <w:proofErr w:type="spellStart"/>
      <w:r w:rsidRPr="00817DFC">
        <w:rPr>
          <w:rFonts w:ascii="Times New Roman" w:hAnsi="Times New Roman" w:cs="Times New Roman"/>
          <w:color w:val="000000" w:themeColor="text1"/>
          <w:sz w:val="28"/>
          <w:szCs w:val="28"/>
        </w:rPr>
        <w:t>досягнення</w:t>
      </w:r>
      <w:proofErr w:type="spellEnd"/>
      <w:r w:rsidRPr="00817DFC">
        <w:rPr>
          <w:rFonts w:ascii="Times New Roman" w:hAnsi="Times New Roman" w:cs="Times New Roman"/>
          <w:color w:val="000000" w:themeColor="text1"/>
          <w:sz w:val="28"/>
          <w:szCs w:val="28"/>
        </w:rPr>
        <w:t xml:space="preserve"> </w:t>
      </w:r>
      <w:proofErr w:type="spellStart"/>
      <w:r w:rsidRPr="00817DFC">
        <w:rPr>
          <w:rFonts w:ascii="Times New Roman" w:hAnsi="Times New Roman" w:cs="Times New Roman"/>
          <w:color w:val="000000" w:themeColor="text1"/>
          <w:sz w:val="28"/>
          <w:szCs w:val="28"/>
        </w:rPr>
        <w:t>цієї</w:t>
      </w:r>
      <w:proofErr w:type="spellEnd"/>
      <w:r w:rsidRPr="00817DFC">
        <w:rPr>
          <w:rFonts w:ascii="Times New Roman" w:hAnsi="Times New Roman" w:cs="Times New Roman"/>
          <w:color w:val="000000" w:themeColor="text1"/>
          <w:sz w:val="28"/>
          <w:szCs w:val="28"/>
        </w:rPr>
        <w:t xml:space="preserve"> </w:t>
      </w:r>
      <w:proofErr w:type="spellStart"/>
      <w:r w:rsidRPr="00817DFC">
        <w:rPr>
          <w:rFonts w:ascii="Times New Roman" w:hAnsi="Times New Roman" w:cs="Times New Roman"/>
          <w:color w:val="000000" w:themeColor="text1"/>
          <w:sz w:val="28"/>
          <w:szCs w:val="28"/>
        </w:rPr>
        <w:t>стійкості</w:t>
      </w:r>
      <w:proofErr w:type="spellEnd"/>
      <w:r w:rsidRPr="00817DFC">
        <w:rPr>
          <w:rFonts w:ascii="Times New Roman" w:hAnsi="Times New Roman" w:cs="Times New Roman"/>
          <w:color w:val="000000" w:themeColor="text1"/>
          <w:sz w:val="28"/>
          <w:szCs w:val="28"/>
        </w:rPr>
        <w:t xml:space="preserve">, </w:t>
      </w:r>
      <w:proofErr w:type="spellStart"/>
      <w:r w:rsidRPr="00817DFC">
        <w:rPr>
          <w:rFonts w:ascii="Times New Roman" w:hAnsi="Times New Roman" w:cs="Times New Roman"/>
          <w:color w:val="000000" w:themeColor="text1"/>
          <w:sz w:val="28"/>
          <w:szCs w:val="28"/>
        </w:rPr>
        <w:t>компанії</w:t>
      </w:r>
      <w:proofErr w:type="spellEnd"/>
      <w:r w:rsidRPr="00817DFC">
        <w:rPr>
          <w:rFonts w:ascii="Times New Roman" w:hAnsi="Times New Roman" w:cs="Times New Roman"/>
          <w:color w:val="000000" w:themeColor="text1"/>
          <w:sz w:val="28"/>
          <w:szCs w:val="28"/>
        </w:rPr>
        <w:t xml:space="preserve"> </w:t>
      </w:r>
      <w:proofErr w:type="spellStart"/>
      <w:r w:rsidRPr="00817DFC">
        <w:rPr>
          <w:rFonts w:ascii="Times New Roman" w:hAnsi="Times New Roman" w:cs="Times New Roman"/>
          <w:color w:val="000000" w:themeColor="text1"/>
          <w:sz w:val="28"/>
          <w:szCs w:val="28"/>
        </w:rPr>
        <w:t>потрібно</w:t>
      </w:r>
      <w:proofErr w:type="spellEnd"/>
      <w:r w:rsidRPr="00817DFC">
        <w:rPr>
          <w:rFonts w:ascii="Times New Roman" w:hAnsi="Times New Roman" w:cs="Times New Roman"/>
          <w:color w:val="000000" w:themeColor="text1"/>
          <w:sz w:val="28"/>
          <w:szCs w:val="28"/>
        </w:rPr>
        <w:t xml:space="preserve"> </w:t>
      </w:r>
      <w:proofErr w:type="spellStart"/>
      <w:r w:rsidRPr="00817DFC">
        <w:rPr>
          <w:rFonts w:ascii="Times New Roman" w:hAnsi="Times New Roman" w:cs="Times New Roman"/>
          <w:color w:val="000000" w:themeColor="text1"/>
          <w:sz w:val="28"/>
          <w:szCs w:val="28"/>
        </w:rPr>
        <w:t>ретельно</w:t>
      </w:r>
      <w:proofErr w:type="spellEnd"/>
      <w:r w:rsidRPr="00817DFC">
        <w:rPr>
          <w:rFonts w:ascii="Times New Roman" w:hAnsi="Times New Roman" w:cs="Times New Roman"/>
          <w:color w:val="000000" w:themeColor="text1"/>
          <w:sz w:val="28"/>
          <w:szCs w:val="28"/>
        </w:rPr>
        <w:t xml:space="preserve"> </w:t>
      </w:r>
      <w:proofErr w:type="spellStart"/>
      <w:r w:rsidRPr="00817DFC">
        <w:rPr>
          <w:rFonts w:ascii="Times New Roman" w:hAnsi="Times New Roman" w:cs="Times New Roman"/>
          <w:color w:val="000000" w:themeColor="text1"/>
          <w:sz w:val="28"/>
          <w:szCs w:val="28"/>
        </w:rPr>
        <w:t>аналізувати</w:t>
      </w:r>
      <w:proofErr w:type="spellEnd"/>
      <w:r w:rsidRPr="00817DFC">
        <w:rPr>
          <w:rFonts w:ascii="Times New Roman" w:hAnsi="Times New Roman" w:cs="Times New Roman"/>
          <w:color w:val="000000" w:themeColor="text1"/>
          <w:sz w:val="28"/>
          <w:szCs w:val="28"/>
        </w:rPr>
        <w:t xml:space="preserve"> та </w:t>
      </w:r>
      <w:proofErr w:type="spellStart"/>
      <w:r w:rsidRPr="00817DFC">
        <w:rPr>
          <w:rFonts w:ascii="Times New Roman" w:hAnsi="Times New Roman" w:cs="Times New Roman"/>
          <w:color w:val="000000" w:themeColor="text1"/>
          <w:sz w:val="28"/>
          <w:szCs w:val="28"/>
        </w:rPr>
        <w:t>планувати</w:t>
      </w:r>
      <w:proofErr w:type="spellEnd"/>
      <w:r w:rsidRPr="00817DFC">
        <w:rPr>
          <w:rFonts w:ascii="Times New Roman" w:hAnsi="Times New Roman" w:cs="Times New Roman"/>
          <w:color w:val="000000" w:themeColor="text1"/>
          <w:sz w:val="28"/>
          <w:szCs w:val="28"/>
        </w:rPr>
        <w:t xml:space="preserve"> </w:t>
      </w:r>
      <w:proofErr w:type="spellStart"/>
      <w:r w:rsidRPr="00817DFC">
        <w:rPr>
          <w:rFonts w:ascii="Times New Roman" w:hAnsi="Times New Roman" w:cs="Times New Roman"/>
          <w:color w:val="000000" w:themeColor="text1"/>
          <w:sz w:val="28"/>
          <w:szCs w:val="28"/>
        </w:rPr>
        <w:t>свої</w:t>
      </w:r>
      <w:proofErr w:type="spellEnd"/>
      <w:r w:rsidRPr="00817DFC">
        <w:rPr>
          <w:rFonts w:ascii="Times New Roman" w:hAnsi="Times New Roman" w:cs="Times New Roman"/>
          <w:color w:val="000000" w:themeColor="text1"/>
          <w:sz w:val="28"/>
          <w:szCs w:val="28"/>
        </w:rPr>
        <w:t xml:space="preserve"> </w:t>
      </w:r>
      <w:proofErr w:type="spellStart"/>
      <w:r w:rsidRPr="00817DFC">
        <w:rPr>
          <w:rFonts w:ascii="Times New Roman" w:hAnsi="Times New Roman" w:cs="Times New Roman"/>
          <w:color w:val="000000" w:themeColor="text1"/>
          <w:sz w:val="28"/>
          <w:szCs w:val="28"/>
        </w:rPr>
        <w:t>фінанси</w:t>
      </w:r>
      <w:proofErr w:type="spellEnd"/>
      <w:r w:rsidRPr="00817DFC">
        <w:rPr>
          <w:rFonts w:ascii="Times New Roman" w:hAnsi="Times New Roman" w:cs="Times New Roman"/>
          <w:color w:val="000000" w:themeColor="text1"/>
          <w:sz w:val="28"/>
          <w:szCs w:val="28"/>
        </w:rPr>
        <w:t xml:space="preserve">. </w:t>
      </w:r>
      <w:proofErr w:type="spellStart"/>
      <w:r w:rsidRPr="00817DFC">
        <w:rPr>
          <w:rFonts w:ascii="Times New Roman" w:hAnsi="Times New Roman" w:cs="Times New Roman"/>
          <w:color w:val="000000" w:themeColor="text1"/>
          <w:sz w:val="28"/>
          <w:szCs w:val="28"/>
        </w:rPr>
        <w:t>Це</w:t>
      </w:r>
      <w:proofErr w:type="spellEnd"/>
      <w:r w:rsidRPr="00817DFC">
        <w:rPr>
          <w:rFonts w:ascii="Times New Roman" w:hAnsi="Times New Roman" w:cs="Times New Roman"/>
          <w:color w:val="000000" w:themeColor="text1"/>
          <w:sz w:val="28"/>
          <w:szCs w:val="28"/>
        </w:rPr>
        <w:t xml:space="preserve"> </w:t>
      </w:r>
      <w:proofErr w:type="spellStart"/>
      <w:r w:rsidRPr="00817DFC">
        <w:rPr>
          <w:rFonts w:ascii="Times New Roman" w:hAnsi="Times New Roman" w:cs="Times New Roman"/>
          <w:color w:val="000000" w:themeColor="text1"/>
          <w:sz w:val="28"/>
          <w:szCs w:val="28"/>
        </w:rPr>
        <w:t>означає</w:t>
      </w:r>
      <w:proofErr w:type="spellEnd"/>
      <w:r w:rsidRPr="00817DFC">
        <w:rPr>
          <w:rFonts w:ascii="Times New Roman" w:hAnsi="Times New Roman" w:cs="Times New Roman"/>
          <w:color w:val="000000" w:themeColor="text1"/>
          <w:sz w:val="28"/>
          <w:szCs w:val="28"/>
        </w:rPr>
        <w:t xml:space="preserve"> не </w:t>
      </w:r>
      <w:proofErr w:type="spellStart"/>
      <w:r w:rsidRPr="00817DFC">
        <w:rPr>
          <w:rFonts w:ascii="Times New Roman" w:hAnsi="Times New Roman" w:cs="Times New Roman"/>
          <w:color w:val="000000" w:themeColor="text1"/>
          <w:sz w:val="28"/>
          <w:szCs w:val="28"/>
        </w:rPr>
        <w:t>тільки</w:t>
      </w:r>
      <w:proofErr w:type="spellEnd"/>
      <w:r w:rsidRPr="00817DFC">
        <w:rPr>
          <w:rFonts w:ascii="Times New Roman" w:hAnsi="Times New Roman" w:cs="Times New Roman"/>
          <w:color w:val="000000" w:themeColor="text1"/>
          <w:sz w:val="28"/>
          <w:szCs w:val="28"/>
        </w:rPr>
        <w:t xml:space="preserve"> </w:t>
      </w:r>
      <w:proofErr w:type="spellStart"/>
      <w:r w:rsidRPr="00817DFC">
        <w:rPr>
          <w:rFonts w:ascii="Times New Roman" w:hAnsi="Times New Roman" w:cs="Times New Roman"/>
          <w:color w:val="000000" w:themeColor="text1"/>
          <w:sz w:val="28"/>
          <w:szCs w:val="28"/>
        </w:rPr>
        <w:t>забезпечення</w:t>
      </w:r>
      <w:proofErr w:type="spellEnd"/>
      <w:r w:rsidRPr="00817DFC">
        <w:rPr>
          <w:rFonts w:ascii="Times New Roman" w:hAnsi="Times New Roman" w:cs="Times New Roman"/>
          <w:color w:val="000000" w:themeColor="text1"/>
          <w:sz w:val="28"/>
          <w:szCs w:val="28"/>
        </w:rPr>
        <w:t xml:space="preserve"> </w:t>
      </w:r>
      <w:proofErr w:type="spellStart"/>
      <w:r w:rsidRPr="00817DFC">
        <w:rPr>
          <w:rFonts w:ascii="Times New Roman" w:hAnsi="Times New Roman" w:cs="Times New Roman"/>
          <w:color w:val="000000" w:themeColor="text1"/>
          <w:sz w:val="28"/>
          <w:szCs w:val="28"/>
        </w:rPr>
        <w:t>достатньої</w:t>
      </w:r>
      <w:proofErr w:type="spellEnd"/>
      <w:r w:rsidRPr="00817DFC">
        <w:rPr>
          <w:rFonts w:ascii="Times New Roman" w:hAnsi="Times New Roman" w:cs="Times New Roman"/>
          <w:color w:val="000000" w:themeColor="text1"/>
          <w:sz w:val="28"/>
          <w:szCs w:val="28"/>
        </w:rPr>
        <w:t xml:space="preserve"> </w:t>
      </w:r>
      <w:proofErr w:type="spellStart"/>
      <w:r w:rsidRPr="00817DFC">
        <w:rPr>
          <w:rFonts w:ascii="Times New Roman" w:hAnsi="Times New Roman" w:cs="Times New Roman"/>
          <w:color w:val="000000" w:themeColor="text1"/>
          <w:sz w:val="28"/>
          <w:szCs w:val="28"/>
        </w:rPr>
        <w:t>ліквідності</w:t>
      </w:r>
      <w:proofErr w:type="spellEnd"/>
      <w:r w:rsidRPr="00817DFC">
        <w:rPr>
          <w:rFonts w:ascii="Times New Roman" w:hAnsi="Times New Roman" w:cs="Times New Roman"/>
          <w:color w:val="000000" w:themeColor="text1"/>
          <w:sz w:val="28"/>
          <w:szCs w:val="28"/>
        </w:rPr>
        <w:t xml:space="preserve"> для </w:t>
      </w:r>
      <w:proofErr w:type="spellStart"/>
      <w:r w:rsidRPr="00817DFC">
        <w:rPr>
          <w:rFonts w:ascii="Times New Roman" w:hAnsi="Times New Roman" w:cs="Times New Roman"/>
          <w:color w:val="000000" w:themeColor="text1"/>
          <w:sz w:val="28"/>
          <w:szCs w:val="28"/>
        </w:rPr>
        <w:t>покриття</w:t>
      </w:r>
      <w:proofErr w:type="spellEnd"/>
      <w:r w:rsidRPr="00817DFC">
        <w:rPr>
          <w:rFonts w:ascii="Times New Roman" w:hAnsi="Times New Roman" w:cs="Times New Roman"/>
          <w:color w:val="000000" w:themeColor="text1"/>
          <w:sz w:val="28"/>
          <w:szCs w:val="28"/>
        </w:rPr>
        <w:t xml:space="preserve"> </w:t>
      </w:r>
      <w:proofErr w:type="spellStart"/>
      <w:r w:rsidRPr="00817DFC">
        <w:rPr>
          <w:rFonts w:ascii="Times New Roman" w:hAnsi="Times New Roman" w:cs="Times New Roman"/>
          <w:color w:val="000000" w:themeColor="text1"/>
          <w:sz w:val="28"/>
          <w:szCs w:val="28"/>
        </w:rPr>
        <w:t>поточних</w:t>
      </w:r>
      <w:proofErr w:type="spellEnd"/>
      <w:r w:rsidRPr="00817DFC">
        <w:rPr>
          <w:rFonts w:ascii="Times New Roman" w:hAnsi="Times New Roman" w:cs="Times New Roman"/>
          <w:color w:val="000000" w:themeColor="text1"/>
          <w:sz w:val="28"/>
          <w:szCs w:val="28"/>
        </w:rPr>
        <w:t xml:space="preserve"> </w:t>
      </w:r>
      <w:proofErr w:type="spellStart"/>
      <w:r w:rsidRPr="00817DFC">
        <w:rPr>
          <w:rFonts w:ascii="Times New Roman" w:hAnsi="Times New Roman" w:cs="Times New Roman"/>
          <w:color w:val="000000" w:themeColor="text1"/>
          <w:sz w:val="28"/>
          <w:szCs w:val="28"/>
        </w:rPr>
        <w:t>зобов'язань</w:t>
      </w:r>
      <w:proofErr w:type="spellEnd"/>
      <w:r w:rsidRPr="00817DFC">
        <w:rPr>
          <w:rFonts w:ascii="Times New Roman" w:hAnsi="Times New Roman" w:cs="Times New Roman"/>
          <w:color w:val="000000" w:themeColor="text1"/>
          <w:sz w:val="28"/>
          <w:szCs w:val="28"/>
        </w:rPr>
        <w:t xml:space="preserve">, але й </w:t>
      </w:r>
      <w:proofErr w:type="spellStart"/>
      <w:r w:rsidRPr="00817DFC">
        <w:rPr>
          <w:rFonts w:ascii="Times New Roman" w:hAnsi="Times New Roman" w:cs="Times New Roman"/>
          <w:color w:val="000000" w:themeColor="text1"/>
          <w:sz w:val="28"/>
          <w:szCs w:val="28"/>
        </w:rPr>
        <w:t>врахування</w:t>
      </w:r>
      <w:proofErr w:type="spellEnd"/>
      <w:r w:rsidRPr="00817DFC">
        <w:rPr>
          <w:rFonts w:ascii="Times New Roman" w:hAnsi="Times New Roman" w:cs="Times New Roman"/>
          <w:color w:val="000000" w:themeColor="text1"/>
          <w:sz w:val="28"/>
          <w:szCs w:val="28"/>
        </w:rPr>
        <w:t xml:space="preserve"> </w:t>
      </w:r>
      <w:proofErr w:type="spellStart"/>
      <w:r w:rsidRPr="00817DFC">
        <w:rPr>
          <w:rFonts w:ascii="Times New Roman" w:hAnsi="Times New Roman" w:cs="Times New Roman"/>
          <w:color w:val="000000" w:themeColor="text1"/>
          <w:sz w:val="28"/>
          <w:szCs w:val="28"/>
        </w:rPr>
        <w:t>можливих</w:t>
      </w:r>
      <w:proofErr w:type="spellEnd"/>
      <w:r w:rsidRPr="00817DFC">
        <w:rPr>
          <w:rFonts w:ascii="Times New Roman" w:hAnsi="Times New Roman" w:cs="Times New Roman"/>
          <w:color w:val="000000" w:themeColor="text1"/>
          <w:sz w:val="28"/>
          <w:szCs w:val="28"/>
        </w:rPr>
        <w:t xml:space="preserve"> </w:t>
      </w:r>
      <w:proofErr w:type="spellStart"/>
      <w:r w:rsidRPr="00817DFC">
        <w:rPr>
          <w:rFonts w:ascii="Times New Roman" w:hAnsi="Times New Roman" w:cs="Times New Roman"/>
          <w:color w:val="000000" w:themeColor="text1"/>
          <w:sz w:val="28"/>
          <w:szCs w:val="28"/>
        </w:rPr>
        <w:t>ризиків</w:t>
      </w:r>
      <w:proofErr w:type="spellEnd"/>
      <w:r w:rsidRPr="00817DFC">
        <w:rPr>
          <w:rFonts w:ascii="Times New Roman" w:hAnsi="Times New Roman" w:cs="Times New Roman"/>
          <w:color w:val="000000" w:themeColor="text1"/>
          <w:sz w:val="28"/>
          <w:szCs w:val="28"/>
        </w:rPr>
        <w:t xml:space="preserve">, </w:t>
      </w:r>
      <w:proofErr w:type="spellStart"/>
      <w:r w:rsidRPr="00817DFC">
        <w:rPr>
          <w:rFonts w:ascii="Times New Roman" w:hAnsi="Times New Roman" w:cs="Times New Roman"/>
          <w:color w:val="000000" w:themeColor="text1"/>
          <w:sz w:val="28"/>
          <w:szCs w:val="28"/>
        </w:rPr>
        <w:t>зв'язаних</w:t>
      </w:r>
      <w:proofErr w:type="spellEnd"/>
      <w:r w:rsidRPr="00817DFC">
        <w:rPr>
          <w:rFonts w:ascii="Times New Roman" w:hAnsi="Times New Roman" w:cs="Times New Roman"/>
          <w:color w:val="000000" w:themeColor="text1"/>
          <w:sz w:val="28"/>
          <w:szCs w:val="28"/>
        </w:rPr>
        <w:t xml:space="preserve"> </w:t>
      </w:r>
      <w:proofErr w:type="spellStart"/>
      <w:r w:rsidRPr="00817DFC">
        <w:rPr>
          <w:rFonts w:ascii="Times New Roman" w:hAnsi="Times New Roman" w:cs="Times New Roman"/>
          <w:color w:val="000000" w:themeColor="text1"/>
          <w:sz w:val="28"/>
          <w:szCs w:val="28"/>
        </w:rPr>
        <w:t>зі</w:t>
      </w:r>
      <w:proofErr w:type="spellEnd"/>
      <w:r w:rsidRPr="00817DFC">
        <w:rPr>
          <w:rFonts w:ascii="Times New Roman" w:hAnsi="Times New Roman" w:cs="Times New Roman"/>
          <w:color w:val="000000" w:themeColor="text1"/>
          <w:sz w:val="28"/>
          <w:szCs w:val="28"/>
        </w:rPr>
        <w:t xml:space="preserve"> </w:t>
      </w:r>
      <w:proofErr w:type="spellStart"/>
      <w:r w:rsidRPr="00817DFC">
        <w:rPr>
          <w:rFonts w:ascii="Times New Roman" w:hAnsi="Times New Roman" w:cs="Times New Roman"/>
          <w:color w:val="000000" w:themeColor="text1"/>
          <w:sz w:val="28"/>
          <w:szCs w:val="28"/>
        </w:rPr>
        <w:t>змінами</w:t>
      </w:r>
      <w:proofErr w:type="spellEnd"/>
      <w:r w:rsidRPr="00817DFC">
        <w:rPr>
          <w:rFonts w:ascii="Times New Roman" w:hAnsi="Times New Roman" w:cs="Times New Roman"/>
          <w:color w:val="000000" w:themeColor="text1"/>
          <w:sz w:val="28"/>
          <w:szCs w:val="28"/>
        </w:rPr>
        <w:t xml:space="preserve"> в </w:t>
      </w:r>
      <w:proofErr w:type="spellStart"/>
      <w:r w:rsidRPr="00817DFC">
        <w:rPr>
          <w:rFonts w:ascii="Times New Roman" w:hAnsi="Times New Roman" w:cs="Times New Roman"/>
          <w:color w:val="000000" w:themeColor="text1"/>
          <w:sz w:val="28"/>
          <w:szCs w:val="28"/>
        </w:rPr>
        <w:t>економічному</w:t>
      </w:r>
      <w:proofErr w:type="spellEnd"/>
      <w:r w:rsidRPr="00817DFC">
        <w:rPr>
          <w:rFonts w:ascii="Times New Roman" w:hAnsi="Times New Roman" w:cs="Times New Roman"/>
          <w:color w:val="000000" w:themeColor="text1"/>
          <w:sz w:val="28"/>
          <w:szCs w:val="28"/>
        </w:rPr>
        <w:t xml:space="preserve"> </w:t>
      </w:r>
      <w:proofErr w:type="spellStart"/>
      <w:r w:rsidRPr="00817DFC">
        <w:rPr>
          <w:rFonts w:ascii="Times New Roman" w:hAnsi="Times New Roman" w:cs="Times New Roman"/>
          <w:color w:val="000000" w:themeColor="text1"/>
          <w:sz w:val="28"/>
          <w:szCs w:val="28"/>
        </w:rPr>
        <w:t>середовищі</w:t>
      </w:r>
      <w:proofErr w:type="spellEnd"/>
      <w:r w:rsidRPr="00817DFC">
        <w:rPr>
          <w:rFonts w:ascii="Times New Roman" w:hAnsi="Times New Roman" w:cs="Times New Roman"/>
          <w:color w:val="000000" w:themeColor="text1"/>
          <w:sz w:val="28"/>
          <w:szCs w:val="28"/>
        </w:rPr>
        <w:t>.</w:t>
      </w:r>
    </w:p>
    <w:p w14:paraId="6BF17D16" w14:textId="0FBEDAC9" w:rsidR="00FF69D8" w:rsidRPr="00817DFC" w:rsidRDefault="00FF69D8" w:rsidP="00FF69D8">
      <w:pPr>
        <w:spacing w:after="0" w:line="360" w:lineRule="auto"/>
        <w:jc w:val="both"/>
        <w:rPr>
          <w:rFonts w:ascii="Times New Roman" w:hAnsi="Times New Roman" w:cs="Times New Roman"/>
          <w:color w:val="000000" w:themeColor="text1"/>
          <w:sz w:val="28"/>
          <w:szCs w:val="28"/>
          <w:lang w:val="uk-UA"/>
        </w:rPr>
      </w:pPr>
      <w:r w:rsidRPr="00817DFC">
        <w:rPr>
          <w:rFonts w:ascii="Times New Roman" w:hAnsi="Times New Roman" w:cs="Times New Roman"/>
          <w:color w:val="000000" w:themeColor="text1"/>
          <w:sz w:val="28"/>
          <w:szCs w:val="28"/>
          <w:lang w:val="uk-UA"/>
        </w:rPr>
        <w:tab/>
        <w:t xml:space="preserve">Однак управління фінансовою стійкістю підприємства не обмежується лише питаннями ліквідності та платоспроможності. Воно також включає в себе раціональне розподілення фінансових ресурсів, оптимізацію структури капіталу, управління ризиками та інші аспекти, що впливають на загальну фінансову динаміку підприємства. Тож, </w:t>
      </w:r>
      <w:r w:rsidRPr="00817DFC">
        <w:rPr>
          <w:rFonts w:ascii="Times New Roman" w:hAnsi="Times New Roman" w:cs="Times New Roman"/>
          <w:color w:val="000000" w:themeColor="text1"/>
          <w:sz w:val="28"/>
          <w:lang w:val="uk-UA"/>
        </w:rPr>
        <w:t xml:space="preserve">фінансова стійкість підприємства в сучасних умовах вимагає комплексного підходу до управління, який включає в себе не тільки забезпечення ліквідності, але й врахування аспектів оптимізації капіталу, управління ризиками та стратегічного розвитку. </w:t>
      </w:r>
    </w:p>
    <w:p w14:paraId="2A58968D" w14:textId="77777777" w:rsidR="00FF69D8" w:rsidRPr="00817DFC" w:rsidRDefault="00FF69D8" w:rsidP="00FF69D8">
      <w:pPr>
        <w:spacing w:after="0" w:line="360" w:lineRule="auto"/>
        <w:jc w:val="both"/>
        <w:rPr>
          <w:rFonts w:ascii="Times New Roman" w:hAnsi="Times New Roman" w:cs="Times New Roman"/>
          <w:color w:val="000000" w:themeColor="text1"/>
          <w:sz w:val="28"/>
          <w:szCs w:val="28"/>
          <w:lang w:val="uk-UA"/>
        </w:rPr>
      </w:pPr>
      <w:r w:rsidRPr="00817DFC">
        <w:rPr>
          <w:rFonts w:ascii="Times New Roman" w:hAnsi="Times New Roman" w:cs="Times New Roman"/>
          <w:color w:val="000000" w:themeColor="text1"/>
          <w:sz w:val="28"/>
          <w:szCs w:val="28"/>
          <w:lang w:val="uk-UA"/>
        </w:rPr>
        <w:tab/>
        <w:t xml:space="preserve">Питання управління фінансовою стійкістю підприємства висвітлюються в роботах вітчизняних і зарубіжних вчених, серед яких: Білик М.Д.,  Грабовецький Б.Є.,  </w:t>
      </w:r>
      <w:proofErr w:type="spellStart"/>
      <w:r w:rsidRPr="00817DFC">
        <w:rPr>
          <w:rFonts w:ascii="Times New Roman" w:hAnsi="Times New Roman" w:cs="Times New Roman"/>
          <w:color w:val="000000" w:themeColor="text1"/>
          <w:sz w:val="28"/>
          <w:szCs w:val="28"/>
          <w:lang w:val="uk-UA"/>
        </w:rPr>
        <w:t>Москалець</w:t>
      </w:r>
      <w:proofErr w:type="spellEnd"/>
      <w:r w:rsidRPr="00817DFC">
        <w:rPr>
          <w:rFonts w:ascii="Times New Roman" w:hAnsi="Times New Roman" w:cs="Times New Roman"/>
          <w:color w:val="000000" w:themeColor="text1"/>
          <w:sz w:val="28"/>
          <w:szCs w:val="28"/>
          <w:lang w:val="uk-UA"/>
        </w:rPr>
        <w:t xml:space="preserve"> К.М.,  </w:t>
      </w:r>
      <w:proofErr w:type="spellStart"/>
      <w:r w:rsidRPr="00817DFC">
        <w:rPr>
          <w:rFonts w:ascii="Times New Roman" w:hAnsi="Times New Roman" w:cs="Times New Roman"/>
          <w:color w:val="000000" w:themeColor="text1"/>
          <w:sz w:val="28"/>
          <w:szCs w:val="28"/>
          <w:lang w:val="uk-UA"/>
        </w:rPr>
        <w:t>Невмержицька</w:t>
      </w:r>
      <w:proofErr w:type="spellEnd"/>
      <w:r w:rsidRPr="00817DFC">
        <w:rPr>
          <w:rFonts w:ascii="Times New Roman" w:hAnsi="Times New Roman" w:cs="Times New Roman"/>
          <w:color w:val="000000" w:themeColor="text1"/>
          <w:sz w:val="28"/>
          <w:szCs w:val="28"/>
          <w:lang w:val="uk-UA"/>
        </w:rPr>
        <w:t xml:space="preserve"> Н.Ю., Павловська О.В., </w:t>
      </w:r>
      <w:proofErr w:type="spellStart"/>
      <w:r w:rsidRPr="00817DFC">
        <w:rPr>
          <w:rFonts w:ascii="Times New Roman" w:hAnsi="Times New Roman" w:cs="Times New Roman"/>
          <w:color w:val="000000" w:themeColor="text1"/>
          <w:sz w:val="28"/>
          <w:szCs w:val="28"/>
          <w:lang w:val="uk-UA"/>
        </w:rPr>
        <w:t>Притуляк</w:t>
      </w:r>
      <w:proofErr w:type="spellEnd"/>
      <w:r w:rsidRPr="00817DFC">
        <w:rPr>
          <w:rFonts w:ascii="Times New Roman" w:hAnsi="Times New Roman" w:cs="Times New Roman"/>
          <w:color w:val="000000" w:themeColor="text1"/>
          <w:sz w:val="28"/>
          <w:szCs w:val="28"/>
          <w:lang w:val="uk-UA"/>
        </w:rPr>
        <w:t xml:space="preserve"> Н.М., </w:t>
      </w:r>
      <w:proofErr w:type="spellStart"/>
      <w:r w:rsidRPr="00817DFC">
        <w:rPr>
          <w:rFonts w:ascii="Times New Roman" w:hAnsi="Times New Roman" w:cs="Times New Roman"/>
          <w:color w:val="000000" w:themeColor="text1"/>
          <w:sz w:val="28"/>
          <w:szCs w:val="28"/>
          <w:lang w:val="uk-UA"/>
        </w:rPr>
        <w:t>Полозук</w:t>
      </w:r>
      <w:proofErr w:type="spellEnd"/>
      <w:r w:rsidRPr="00817DFC">
        <w:rPr>
          <w:rFonts w:ascii="Times New Roman" w:hAnsi="Times New Roman" w:cs="Times New Roman"/>
          <w:color w:val="000000" w:themeColor="text1"/>
          <w:sz w:val="28"/>
          <w:szCs w:val="28"/>
          <w:lang w:val="uk-UA"/>
        </w:rPr>
        <w:t xml:space="preserve"> Ю.В., </w:t>
      </w:r>
      <w:proofErr w:type="spellStart"/>
      <w:r w:rsidRPr="00817DFC">
        <w:rPr>
          <w:rFonts w:ascii="Times New Roman" w:hAnsi="Times New Roman" w:cs="Times New Roman"/>
          <w:color w:val="000000" w:themeColor="text1"/>
          <w:sz w:val="28"/>
          <w:szCs w:val="28"/>
          <w:lang w:val="uk-UA"/>
        </w:rPr>
        <w:t>Русіна</w:t>
      </w:r>
      <w:proofErr w:type="spellEnd"/>
      <w:r w:rsidRPr="00817DFC">
        <w:rPr>
          <w:rFonts w:ascii="Times New Roman" w:hAnsi="Times New Roman" w:cs="Times New Roman"/>
          <w:color w:val="000000" w:themeColor="text1"/>
          <w:sz w:val="28"/>
          <w:szCs w:val="28"/>
          <w:lang w:val="uk-UA"/>
        </w:rPr>
        <w:t xml:space="preserve"> Ю.О.,  Савельєва А.О. Виділяючи значний внесок дослідників у даній області, важливо відмітити, що певні аспекти стійкості фінансового стану підприємств потребують подальшої </w:t>
      </w:r>
      <w:r w:rsidRPr="00817DFC">
        <w:rPr>
          <w:rFonts w:ascii="Times New Roman" w:hAnsi="Times New Roman" w:cs="Times New Roman"/>
          <w:color w:val="000000" w:themeColor="text1"/>
          <w:sz w:val="28"/>
          <w:szCs w:val="28"/>
          <w:lang w:val="uk-UA"/>
        </w:rPr>
        <w:lastRenderedPageBreak/>
        <w:t>наукової розробки. У цьому контексті особливе значення надається створенню методичного апарату для організації діяльності підприємств з метою прийняття належних стратегічних рішень, спрямованих на гарантування їхньої фінансової стійкості в умовах невизначеності.</w:t>
      </w:r>
    </w:p>
    <w:p w14:paraId="239465E2" w14:textId="77777777" w:rsidR="00FF69D8" w:rsidRPr="00817DFC" w:rsidRDefault="00FF69D8" w:rsidP="00FF69D8">
      <w:pPr>
        <w:spacing w:after="0" w:line="360" w:lineRule="auto"/>
        <w:jc w:val="both"/>
        <w:rPr>
          <w:rFonts w:ascii="Times New Roman" w:hAnsi="Times New Roman" w:cs="Times New Roman"/>
          <w:color w:val="000000" w:themeColor="text1"/>
          <w:sz w:val="28"/>
          <w:szCs w:val="28"/>
          <w:lang w:val="uk-UA"/>
        </w:rPr>
      </w:pPr>
      <w:r w:rsidRPr="00817DFC">
        <w:rPr>
          <w:rFonts w:ascii="Times New Roman" w:hAnsi="Times New Roman" w:cs="Times New Roman"/>
          <w:color w:val="000000" w:themeColor="text1"/>
          <w:sz w:val="28"/>
          <w:szCs w:val="28"/>
          <w:lang w:val="uk-UA"/>
        </w:rPr>
        <w:tab/>
      </w:r>
      <w:r w:rsidRPr="00817DFC">
        <w:rPr>
          <w:rFonts w:ascii="Times New Roman" w:hAnsi="Times New Roman" w:cs="Times New Roman"/>
          <w:b/>
          <w:color w:val="000000" w:themeColor="text1"/>
          <w:sz w:val="28"/>
          <w:szCs w:val="28"/>
          <w:lang w:val="uk-UA"/>
        </w:rPr>
        <w:t>Метою магістерської роботи</w:t>
      </w:r>
      <w:r w:rsidRPr="00817DFC">
        <w:rPr>
          <w:rFonts w:ascii="Times New Roman" w:hAnsi="Times New Roman" w:cs="Times New Roman"/>
          <w:color w:val="000000" w:themeColor="text1"/>
          <w:sz w:val="28"/>
          <w:szCs w:val="28"/>
          <w:lang w:val="uk-UA"/>
        </w:rPr>
        <w:t xml:space="preserve"> є дослідити роль фінансових інструментів у процесі забезпечення фінансовою стійкістю та розробити практичні рекомендації щодо вдосконалення управління фінансовою стійкістю підприємства.</w:t>
      </w:r>
    </w:p>
    <w:p w14:paraId="0F154D98" w14:textId="77777777" w:rsidR="00FF69D8" w:rsidRPr="00817DFC" w:rsidRDefault="00FF69D8" w:rsidP="00FF69D8">
      <w:pPr>
        <w:spacing w:after="0" w:line="360" w:lineRule="auto"/>
        <w:jc w:val="both"/>
        <w:rPr>
          <w:rFonts w:ascii="Times New Roman" w:hAnsi="Times New Roman" w:cs="Times New Roman"/>
          <w:color w:val="000000" w:themeColor="text1"/>
          <w:sz w:val="28"/>
          <w:szCs w:val="28"/>
          <w:lang w:val="uk-UA"/>
        </w:rPr>
      </w:pPr>
      <w:r w:rsidRPr="00817DFC">
        <w:rPr>
          <w:rFonts w:ascii="Times New Roman" w:eastAsia="Times New Roman" w:hAnsi="Times New Roman" w:cs="Times New Roman"/>
          <w:color w:val="000000" w:themeColor="text1"/>
          <w:spacing w:val="4"/>
          <w:sz w:val="28"/>
          <w:szCs w:val="28"/>
          <w:lang w:val="uk-UA"/>
        </w:rPr>
        <w:tab/>
        <w:t xml:space="preserve">Досягнення поставленої мети зумовило необхідність вирішення таких </w:t>
      </w:r>
      <w:r w:rsidRPr="00817DFC">
        <w:rPr>
          <w:rFonts w:ascii="Times New Roman" w:eastAsia="Times New Roman" w:hAnsi="Times New Roman" w:cs="Times New Roman"/>
          <w:b/>
          <w:bCs/>
          <w:color w:val="000000" w:themeColor="text1"/>
          <w:spacing w:val="4"/>
          <w:sz w:val="28"/>
          <w:szCs w:val="28"/>
          <w:lang w:val="uk-UA"/>
        </w:rPr>
        <w:t>завдань дослідження</w:t>
      </w:r>
      <w:r w:rsidRPr="00817DFC">
        <w:rPr>
          <w:rFonts w:ascii="Times New Roman" w:eastAsia="Times New Roman" w:hAnsi="Times New Roman" w:cs="Times New Roman"/>
          <w:color w:val="000000" w:themeColor="text1"/>
          <w:spacing w:val="4"/>
          <w:sz w:val="28"/>
          <w:szCs w:val="28"/>
          <w:lang w:val="uk-UA"/>
        </w:rPr>
        <w:t xml:space="preserve">: </w:t>
      </w:r>
    </w:p>
    <w:p w14:paraId="3F4E866D" w14:textId="77777777" w:rsidR="00FF69D8" w:rsidRPr="00817DFC" w:rsidRDefault="00FF69D8" w:rsidP="00FF69D8">
      <w:pPr>
        <w:pStyle w:val="a6"/>
        <w:numPr>
          <w:ilvl w:val="0"/>
          <w:numId w:val="14"/>
        </w:numPr>
        <w:spacing w:after="0" w:line="360" w:lineRule="auto"/>
        <w:contextualSpacing w:val="0"/>
        <w:jc w:val="both"/>
        <w:rPr>
          <w:rFonts w:ascii="Times New Roman" w:eastAsia="Times New Roman" w:hAnsi="Times New Roman" w:cs="Times New Roman"/>
          <w:color w:val="000000" w:themeColor="text1"/>
          <w:spacing w:val="4"/>
          <w:sz w:val="28"/>
          <w:szCs w:val="28"/>
          <w:lang w:val="uk-UA"/>
        </w:rPr>
      </w:pPr>
      <w:r w:rsidRPr="00817DFC">
        <w:rPr>
          <w:rFonts w:ascii="Times New Roman" w:hAnsi="Times New Roman" w:cs="Times New Roman"/>
          <w:color w:val="000000" w:themeColor="text1"/>
          <w:spacing w:val="4"/>
          <w:sz w:val="28"/>
          <w:szCs w:val="28"/>
          <w:lang w:val="uk-UA"/>
        </w:rPr>
        <w:t xml:space="preserve">Дослідити теоретичні підходи щодо фінансової сутності та інструментів стимулювання управління фінансовою стійкістю підприємств; </w:t>
      </w:r>
    </w:p>
    <w:p w14:paraId="4287E501" w14:textId="77777777" w:rsidR="00FF69D8" w:rsidRPr="00817DFC" w:rsidRDefault="00FF69D8" w:rsidP="00FF69D8">
      <w:pPr>
        <w:pStyle w:val="a6"/>
        <w:numPr>
          <w:ilvl w:val="0"/>
          <w:numId w:val="14"/>
        </w:numPr>
        <w:spacing w:after="0" w:line="360" w:lineRule="auto"/>
        <w:contextualSpacing w:val="0"/>
        <w:jc w:val="both"/>
        <w:rPr>
          <w:rFonts w:ascii="Times New Roman" w:hAnsi="Times New Roman" w:cs="Times New Roman"/>
          <w:color w:val="000000" w:themeColor="text1"/>
          <w:spacing w:val="4"/>
          <w:sz w:val="28"/>
          <w:szCs w:val="28"/>
        </w:rPr>
      </w:pPr>
      <w:proofErr w:type="spellStart"/>
      <w:r w:rsidRPr="00817DFC">
        <w:rPr>
          <w:rFonts w:ascii="Times New Roman" w:hAnsi="Times New Roman" w:cs="Times New Roman"/>
          <w:color w:val="000000" w:themeColor="text1"/>
          <w:spacing w:val="4"/>
          <w:sz w:val="28"/>
          <w:szCs w:val="28"/>
        </w:rPr>
        <w:t>Узагальнити</w:t>
      </w:r>
      <w:proofErr w:type="spellEnd"/>
      <w:r w:rsidRPr="00817DFC">
        <w:rPr>
          <w:rFonts w:ascii="Times New Roman" w:hAnsi="Times New Roman" w:cs="Times New Roman"/>
          <w:color w:val="000000" w:themeColor="text1"/>
          <w:spacing w:val="4"/>
          <w:sz w:val="28"/>
          <w:szCs w:val="28"/>
        </w:rPr>
        <w:t xml:space="preserve"> </w:t>
      </w:r>
      <w:proofErr w:type="spellStart"/>
      <w:r w:rsidRPr="00817DFC">
        <w:rPr>
          <w:rFonts w:ascii="Times New Roman" w:hAnsi="Times New Roman" w:cs="Times New Roman"/>
          <w:color w:val="000000" w:themeColor="text1"/>
          <w:spacing w:val="4"/>
          <w:sz w:val="28"/>
          <w:szCs w:val="28"/>
        </w:rPr>
        <w:t>існуючі</w:t>
      </w:r>
      <w:proofErr w:type="spellEnd"/>
      <w:r w:rsidRPr="00817DFC">
        <w:rPr>
          <w:rFonts w:ascii="Times New Roman" w:hAnsi="Times New Roman" w:cs="Times New Roman"/>
          <w:color w:val="000000" w:themeColor="text1"/>
          <w:spacing w:val="4"/>
          <w:sz w:val="28"/>
          <w:szCs w:val="28"/>
        </w:rPr>
        <w:t xml:space="preserve"> </w:t>
      </w:r>
      <w:proofErr w:type="spellStart"/>
      <w:r w:rsidRPr="00817DFC">
        <w:rPr>
          <w:rFonts w:ascii="Times New Roman" w:hAnsi="Times New Roman" w:cs="Times New Roman"/>
          <w:color w:val="000000" w:themeColor="text1"/>
          <w:spacing w:val="4"/>
          <w:sz w:val="28"/>
          <w:szCs w:val="28"/>
        </w:rPr>
        <w:t>чинники</w:t>
      </w:r>
      <w:proofErr w:type="spellEnd"/>
      <w:r w:rsidRPr="00817DFC">
        <w:rPr>
          <w:rFonts w:ascii="Times New Roman" w:hAnsi="Times New Roman" w:cs="Times New Roman"/>
          <w:color w:val="000000" w:themeColor="text1"/>
          <w:spacing w:val="4"/>
          <w:sz w:val="28"/>
          <w:szCs w:val="28"/>
        </w:rPr>
        <w:t xml:space="preserve"> </w:t>
      </w:r>
      <w:proofErr w:type="spellStart"/>
      <w:r w:rsidRPr="00817DFC">
        <w:rPr>
          <w:rFonts w:ascii="Times New Roman" w:hAnsi="Times New Roman" w:cs="Times New Roman"/>
          <w:color w:val="000000" w:themeColor="text1"/>
          <w:spacing w:val="4"/>
          <w:sz w:val="28"/>
          <w:szCs w:val="28"/>
        </w:rPr>
        <w:t>впливу</w:t>
      </w:r>
      <w:proofErr w:type="spellEnd"/>
      <w:r w:rsidRPr="00817DFC">
        <w:rPr>
          <w:rFonts w:ascii="Times New Roman" w:hAnsi="Times New Roman" w:cs="Times New Roman"/>
          <w:color w:val="000000" w:themeColor="text1"/>
          <w:spacing w:val="4"/>
          <w:sz w:val="28"/>
          <w:szCs w:val="28"/>
        </w:rPr>
        <w:t xml:space="preserve"> на </w:t>
      </w:r>
      <w:proofErr w:type="spellStart"/>
      <w:r w:rsidRPr="00817DFC">
        <w:rPr>
          <w:rFonts w:ascii="Times New Roman" w:hAnsi="Times New Roman" w:cs="Times New Roman"/>
          <w:color w:val="000000" w:themeColor="text1"/>
          <w:spacing w:val="4"/>
          <w:sz w:val="28"/>
          <w:szCs w:val="28"/>
        </w:rPr>
        <w:t>фінансову</w:t>
      </w:r>
      <w:proofErr w:type="spellEnd"/>
      <w:r w:rsidRPr="00817DFC">
        <w:rPr>
          <w:rFonts w:ascii="Times New Roman" w:hAnsi="Times New Roman" w:cs="Times New Roman"/>
          <w:color w:val="000000" w:themeColor="text1"/>
          <w:spacing w:val="4"/>
          <w:sz w:val="28"/>
          <w:szCs w:val="28"/>
        </w:rPr>
        <w:t xml:space="preserve"> </w:t>
      </w:r>
      <w:proofErr w:type="spellStart"/>
      <w:r w:rsidRPr="00817DFC">
        <w:rPr>
          <w:rFonts w:ascii="Times New Roman" w:hAnsi="Times New Roman" w:cs="Times New Roman"/>
          <w:color w:val="000000" w:themeColor="text1"/>
          <w:spacing w:val="4"/>
          <w:sz w:val="28"/>
          <w:szCs w:val="28"/>
        </w:rPr>
        <w:t>стійкість</w:t>
      </w:r>
      <w:proofErr w:type="spellEnd"/>
      <w:r w:rsidRPr="00817DFC">
        <w:rPr>
          <w:rFonts w:ascii="Times New Roman" w:hAnsi="Times New Roman" w:cs="Times New Roman"/>
          <w:color w:val="000000" w:themeColor="text1"/>
          <w:spacing w:val="4"/>
          <w:sz w:val="28"/>
          <w:szCs w:val="28"/>
        </w:rPr>
        <w:t xml:space="preserve"> </w:t>
      </w:r>
      <w:proofErr w:type="spellStart"/>
      <w:r w:rsidRPr="00817DFC">
        <w:rPr>
          <w:rFonts w:ascii="Times New Roman" w:hAnsi="Times New Roman" w:cs="Times New Roman"/>
          <w:color w:val="000000" w:themeColor="text1"/>
          <w:spacing w:val="4"/>
          <w:sz w:val="28"/>
          <w:szCs w:val="28"/>
        </w:rPr>
        <w:t>підприємства</w:t>
      </w:r>
      <w:proofErr w:type="spellEnd"/>
      <w:r w:rsidRPr="00817DFC">
        <w:rPr>
          <w:rFonts w:ascii="Times New Roman" w:hAnsi="Times New Roman" w:cs="Times New Roman"/>
          <w:color w:val="000000" w:themeColor="text1"/>
          <w:spacing w:val="4"/>
          <w:sz w:val="28"/>
          <w:szCs w:val="28"/>
        </w:rPr>
        <w:t xml:space="preserve">; </w:t>
      </w:r>
    </w:p>
    <w:p w14:paraId="7269364B" w14:textId="77777777" w:rsidR="00FF69D8" w:rsidRPr="00817DFC" w:rsidRDefault="00FF69D8" w:rsidP="00FF69D8">
      <w:pPr>
        <w:pStyle w:val="a6"/>
        <w:numPr>
          <w:ilvl w:val="0"/>
          <w:numId w:val="14"/>
        </w:numPr>
        <w:spacing w:after="0" w:line="360" w:lineRule="auto"/>
        <w:contextualSpacing w:val="0"/>
        <w:jc w:val="both"/>
        <w:rPr>
          <w:rFonts w:ascii="Times New Roman" w:hAnsi="Times New Roman" w:cs="Times New Roman"/>
          <w:color w:val="000000" w:themeColor="text1"/>
          <w:spacing w:val="4"/>
          <w:sz w:val="28"/>
          <w:szCs w:val="28"/>
        </w:rPr>
      </w:pPr>
      <w:proofErr w:type="spellStart"/>
      <w:r w:rsidRPr="00817DFC">
        <w:rPr>
          <w:rFonts w:ascii="Times New Roman" w:hAnsi="Times New Roman" w:cs="Times New Roman"/>
          <w:color w:val="000000" w:themeColor="text1"/>
          <w:spacing w:val="4"/>
          <w:sz w:val="28"/>
          <w:szCs w:val="28"/>
        </w:rPr>
        <w:t>Дослідити</w:t>
      </w:r>
      <w:proofErr w:type="spellEnd"/>
      <w:r w:rsidRPr="00817DFC">
        <w:rPr>
          <w:rFonts w:ascii="Times New Roman" w:hAnsi="Times New Roman" w:cs="Times New Roman"/>
          <w:color w:val="000000" w:themeColor="text1"/>
          <w:spacing w:val="4"/>
          <w:sz w:val="28"/>
          <w:szCs w:val="28"/>
        </w:rPr>
        <w:t xml:space="preserve"> </w:t>
      </w:r>
      <w:proofErr w:type="spellStart"/>
      <w:r w:rsidRPr="00817DFC">
        <w:rPr>
          <w:rFonts w:ascii="Times New Roman" w:hAnsi="Times New Roman" w:cs="Times New Roman"/>
          <w:color w:val="000000" w:themeColor="text1"/>
          <w:spacing w:val="4"/>
          <w:sz w:val="28"/>
          <w:szCs w:val="28"/>
        </w:rPr>
        <w:t>які</w:t>
      </w:r>
      <w:proofErr w:type="spellEnd"/>
      <w:r w:rsidRPr="00817DFC">
        <w:rPr>
          <w:rFonts w:ascii="Times New Roman" w:hAnsi="Times New Roman" w:cs="Times New Roman"/>
          <w:color w:val="000000" w:themeColor="text1"/>
          <w:spacing w:val="4"/>
          <w:sz w:val="28"/>
          <w:szCs w:val="28"/>
        </w:rPr>
        <w:t xml:space="preserve"> </w:t>
      </w:r>
      <w:proofErr w:type="spellStart"/>
      <w:r w:rsidRPr="00817DFC">
        <w:rPr>
          <w:rFonts w:ascii="Times New Roman" w:hAnsi="Times New Roman" w:cs="Times New Roman"/>
          <w:color w:val="000000" w:themeColor="text1"/>
          <w:spacing w:val="4"/>
          <w:sz w:val="28"/>
          <w:szCs w:val="28"/>
        </w:rPr>
        <w:t>методичні</w:t>
      </w:r>
      <w:proofErr w:type="spellEnd"/>
      <w:r w:rsidRPr="00817DFC">
        <w:rPr>
          <w:rFonts w:ascii="Times New Roman" w:hAnsi="Times New Roman" w:cs="Times New Roman"/>
          <w:color w:val="000000" w:themeColor="text1"/>
          <w:spacing w:val="4"/>
          <w:sz w:val="28"/>
          <w:szCs w:val="28"/>
        </w:rPr>
        <w:t xml:space="preserve"> </w:t>
      </w:r>
      <w:proofErr w:type="spellStart"/>
      <w:r w:rsidRPr="00817DFC">
        <w:rPr>
          <w:rFonts w:ascii="Times New Roman" w:hAnsi="Times New Roman" w:cs="Times New Roman"/>
          <w:color w:val="000000" w:themeColor="text1"/>
          <w:spacing w:val="4"/>
          <w:sz w:val="28"/>
          <w:szCs w:val="28"/>
        </w:rPr>
        <w:t>підходи</w:t>
      </w:r>
      <w:proofErr w:type="spellEnd"/>
      <w:r w:rsidRPr="00817DFC">
        <w:rPr>
          <w:rFonts w:ascii="Times New Roman" w:hAnsi="Times New Roman" w:cs="Times New Roman"/>
          <w:color w:val="000000" w:themeColor="text1"/>
          <w:spacing w:val="4"/>
          <w:sz w:val="28"/>
          <w:szCs w:val="28"/>
        </w:rPr>
        <w:t xml:space="preserve"> </w:t>
      </w:r>
      <w:proofErr w:type="spellStart"/>
      <w:r w:rsidRPr="00817DFC">
        <w:rPr>
          <w:rFonts w:ascii="Times New Roman" w:hAnsi="Times New Roman" w:cs="Times New Roman"/>
          <w:color w:val="000000" w:themeColor="text1"/>
          <w:spacing w:val="4"/>
          <w:sz w:val="28"/>
          <w:szCs w:val="28"/>
        </w:rPr>
        <w:t>використовуються</w:t>
      </w:r>
      <w:proofErr w:type="spellEnd"/>
      <w:r w:rsidRPr="00817DFC">
        <w:rPr>
          <w:rFonts w:ascii="Times New Roman" w:hAnsi="Times New Roman" w:cs="Times New Roman"/>
          <w:color w:val="000000" w:themeColor="text1"/>
          <w:spacing w:val="4"/>
          <w:sz w:val="28"/>
          <w:szCs w:val="28"/>
        </w:rPr>
        <w:t xml:space="preserve"> для </w:t>
      </w:r>
      <w:proofErr w:type="spellStart"/>
      <w:r w:rsidRPr="00817DFC">
        <w:rPr>
          <w:rFonts w:ascii="Times New Roman" w:hAnsi="Times New Roman" w:cs="Times New Roman"/>
          <w:color w:val="000000" w:themeColor="text1"/>
          <w:spacing w:val="4"/>
          <w:sz w:val="28"/>
          <w:szCs w:val="28"/>
        </w:rPr>
        <w:t>оцінки</w:t>
      </w:r>
      <w:proofErr w:type="spellEnd"/>
      <w:r w:rsidRPr="00817DFC">
        <w:rPr>
          <w:rFonts w:ascii="Times New Roman" w:hAnsi="Times New Roman" w:cs="Times New Roman"/>
          <w:color w:val="000000" w:themeColor="text1"/>
          <w:spacing w:val="4"/>
          <w:sz w:val="28"/>
          <w:szCs w:val="28"/>
        </w:rPr>
        <w:t xml:space="preserve"> </w:t>
      </w:r>
      <w:proofErr w:type="spellStart"/>
      <w:r w:rsidRPr="00817DFC">
        <w:rPr>
          <w:rFonts w:ascii="Times New Roman" w:hAnsi="Times New Roman" w:cs="Times New Roman"/>
          <w:color w:val="000000" w:themeColor="text1"/>
          <w:spacing w:val="4"/>
          <w:sz w:val="28"/>
          <w:szCs w:val="28"/>
        </w:rPr>
        <w:t>фінансової</w:t>
      </w:r>
      <w:proofErr w:type="spellEnd"/>
      <w:r w:rsidRPr="00817DFC">
        <w:rPr>
          <w:rFonts w:ascii="Times New Roman" w:hAnsi="Times New Roman" w:cs="Times New Roman"/>
          <w:color w:val="000000" w:themeColor="text1"/>
          <w:spacing w:val="4"/>
          <w:sz w:val="28"/>
          <w:szCs w:val="28"/>
        </w:rPr>
        <w:t xml:space="preserve"> </w:t>
      </w:r>
      <w:proofErr w:type="spellStart"/>
      <w:r w:rsidRPr="00817DFC">
        <w:rPr>
          <w:rFonts w:ascii="Times New Roman" w:hAnsi="Times New Roman" w:cs="Times New Roman"/>
          <w:color w:val="000000" w:themeColor="text1"/>
          <w:spacing w:val="4"/>
          <w:sz w:val="28"/>
          <w:szCs w:val="28"/>
        </w:rPr>
        <w:t>стійкості</w:t>
      </w:r>
      <w:proofErr w:type="spellEnd"/>
      <w:r w:rsidRPr="00817DFC">
        <w:rPr>
          <w:rFonts w:ascii="Times New Roman" w:hAnsi="Times New Roman" w:cs="Times New Roman"/>
          <w:color w:val="000000" w:themeColor="text1"/>
          <w:spacing w:val="4"/>
          <w:sz w:val="28"/>
          <w:szCs w:val="28"/>
        </w:rPr>
        <w:t xml:space="preserve"> </w:t>
      </w:r>
      <w:proofErr w:type="spellStart"/>
      <w:r w:rsidRPr="00817DFC">
        <w:rPr>
          <w:rFonts w:ascii="Times New Roman" w:hAnsi="Times New Roman" w:cs="Times New Roman"/>
          <w:color w:val="000000" w:themeColor="text1"/>
          <w:spacing w:val="4"/>
          <w:sz w:val="28"/>
          <w:szCs w:val="28"/>
        </w:rPr>
        <w:t>підприємства</w:t>
      </w:r>
      <w:proofErr w:type="spellEnd"/>
      <w:r w:rsidRPr="00817DFC">
        <w:rPr>
          <w:rFonts w:ascii="Times New Roman" w:hAnsi="Times New Roman" w:cs="Times New Roman"/>
          <w:color w:val="000000" w:themeColor="text1"/>
          <w:spacing w:val="4"/>
          <w:sz w:val="28"/>
          <w:szCs w:val="28"/>
        </w:rPr>
        <w:t xml:space="preserve">; </w:t>
      </w:r>
    </w:p>
    <w:p w14:paraId="4954E0C5" w14:textId="77777777" w:rsidR="00FF69D8" w:rsidRPr="00817DFC" w:rsidRDefault="00FF69D8" w:rsidP="00FF69D8">
      <w:pPr>
        <w:pStyle w:val="a6"/>
        <w:numPr>
          <w:ilvl w:val="0"/>
          <w:numId w:val="14"/>
        </w:numPr>
        <w:spacing w:after="0" w:line="360" w:lineRule="auto"/>
        <w:contextualSpacing w:val="0"/>
        <w:jc w:val="both"/>
        <w:rPr>
          <w:rFonts w:ascii="Times New Roman" w:hAnsi="Times New Roman" w:cs="Times New Roman"/>
          <w:color w:val="000000" w:themeColor="text1"/>
          <w:spacing w:val="4"/>
          <w:sz w:val="28"/>
          <w:szCs w:val="28"/>
        </w:rPr>
      </w:pPr>
      <w:proofErr w:type="spellStart"/>
      <w:r w:rsidRPr="00817DFC">
        <w:rPr>
          <w:rFonts w:ascii="Times New Roman" w:hAnsi="Times New Roman" w:cs="Times New Roman"/>
          <w:color w:val="000000" w:themeColor="text1"/>
          <w:spacing w:val="4"/>
          <w:sz w:val="28"/>
          <w:szCs w:val="28"/>
        </w:rPr>
        <w:t>Проаналізувати</w:t>
      </w:r>
      <w:proofErr w:type="spellEnd"/>
      <w:r w:rsidRPr="00817DFC">
        <w:rPr>
          <w:rFonts w:ascii="Times New Roman" w:hAnsi="Times New Roman" w:cs="Times New Roman"/>
          <w:color w:val="000000" w:themeColor="text1"/>
          <w:spacing w:val="4"/>
          <w:sz w:val="28"/>
          <w:szCs w:val="28"/>
        </w:rPr>
        <w:t xml:space="preserve"> </w:t>
      </w:r>
      <w:proofErr w:type="spellStart"/>
      <w:r w:rsidRPr="00817DFC">
        <w:rPr>
          <w:rFonts w:ascii="Times New Roman" w:hAnsi="Times New Roman" w:cs="Times New Roman"/>
          <w:color w:val="000000" w:themeColor="text1"/>
          <w:spacing w:val="4"/>
          <w:sz w:val="28"/>
          <w:szCs w:val="28"/>
        </w:rPr>
        <w:t>фінансову</w:t>
      </w:r>
      <w:proofErr w:type="spellEnd"/>
      <w:r w:rsidRPr="00817DFC">
        <w:rPr>
          <w:rFonts w:ascii="Times New Roman" w:hAnsi="Times New Roman" w:cs="Times New Roman"/>
          <w:color w:val="000000" w:themeColor="text1"/>
          <w:spacing w:val="4"/>
          <w:sz w:val="28"/>
          <w:szCs w:val="28"/>
        </w:rPr>
        <w:t xml:space="preserve"> </w:t>
      </w:r>
      <w:proofErr w:type="spellStart"/>
      <w:r w:rsidRPr="00817DFC">
        <w:rPr>
          <w:rFonts w:ascii="Times New Roman" w:hAnsi="Times New Roman" w:cs="Times New Roman"/>
          <w:color w:val="000000" w:themeColor="text1"/>
          <w:spacing w:val="4"/>
          <w:sz w:val="28"/>
          <w:szCs w:val="28"/>
        </w:rPr>
        <w:t>стійкість</w:t>
      </w:r>
      <w:proofErr w:type="spellEnd"/>
      <w:r w:rsidRPr="00817DFC">
        <w:rPr>
          <w:rFonts w:ascii="Times New Roman" w:hAnsi="Times New Roman" w:cs="Times New Roman"/>
          <w:color w:val="000000" w:themeColor="text1"/>
          <w:spacing w:val="4"/>
          <w:sz w:val="28"/>
          <w:szCs w:val="28"/>
        </w:rPr>
        <w:t xml:space="preserve"> </w:t>
      </w:r>
      <w:proofErr w:type="spellStart"/>
      <w:r w:rsidRPr="00817DFC">
        <w:rPr>
          <w:rFonts w:ascii="Times New Roman" w:hAnsi="Times New Roman" w:cs="Times New Roman"/>
          <w:color w:val="000000" w:themeColor="text1"/>
          <w:spacing w:val="4"/>
          <w:sz w:val="28"/>
          <w:szCs w:val="28"/>
        </w:rPr>
        <w:t>підприємства</w:t>
      </w:r>
      <w:proofErr w:type="spellEnd"/>
      <w:r w:rsidRPr="00817DFC">
        <w:rPr>
          <w:rFonts w:ascii="Times New Roman" w:hAnsi="Times New Roman" w:cs="Times New Roman"/>
          <w:color w:val="000000" w:themeColor="text1"/>
          <w:spacing w:val="4"/>
          <w:sz w:val="28"/>
          <w:szCs w:val="28"/>
        </w:rPr>
        <w:t xml:space="preserve">; </w:t>
      </w:r>
    </w:p>
    <w:p w14:paraId="583FB36A" w14:textId="77777777" w:rsidR="00FF69D8" w:rsidRPr="00817DFC" w:rsidRDefault="00FF69D8" w:rsidP="00FF69D8">
      <w:pPr>
        <w:pStyle w:val="a6"/>
        <w:numPr>
          <w:ilvl w:val="0"/>
          <w:numId w:val="14"/>
        </w:numPr>
        <w:spacing w:after="0" w:line="360" w:lineRule="auto"/>
        <w:contextualSpacing w:val="0"/>
        <w:jc w:val="both"/>
        <w:rPr>
          <w:rFonts w:ascii="Times New Roman" w:hAnsi="Times New Roman" w:cs="Times New Roman"/>
          <w:color w:val="000000" w:themeColor="text1"/>
          <w:spacing w:val="4"/>
          <w:sz w:val="28"/>
          <w:szCs w:val="28"/>
        </w:rPr>
      </w:pPr>
      <w:r w:rsidRPr="00817DFC">
        <w:rPr>
          <w:rFonts w:ascii="Times New Roman" w:hAnsi="Times New Roman" w:cs="Times New Roman"/>
          <w:color w:val="000000" w:themeColor="text1"/>
          <w:spacing w:val="4"/>
          <w:sz w:val="28"/>
          <w:szCs w:val="28"/>
        </w:rPr>
        <w:t xml:space="preserve">Провести </w:t>
      </w:r>
      <w:proofErr w:type="spellStart"/>
      <w:r w:rsidRPr="00817DFC">
        <w:rPr>
          <w:rFonts w:ascii="Times New Roman" w:hAnsi="Times New Roman" w:cs="Times New Roman"/>
          <w:color w:val="000000" w:themeColor="text1"/>
          <w:spacing w:val="4"/>
          <w:sz w:val="28"/>
          <w:szCs w:val="28"/>
        </w:rPr>
        <w:t>аналіз</w:t>
      </w:r>
      <w:proofErr w:type="spellEnd"/>
      <w:r w:rsidRPr="00817DFC">
        <w:rPr>
          <w:rFonts w:ascii="Times New Roman" w:hAnsi="Times New Roman" w:cs="Times New Roman"/>
          <w:color w:val="000000" w:themeColor="text1"/>
          <w:spacing w:val="4"/>
          <w:sz w:val="28"/>
          <w:szCs w:val="28"/>
          <w:lang w:val="uk-UA"/>
        </w:rPr>
        <w:t xml:space="preserve"> та визначити тип</w:t>
      </w:r>
      <w:r w:rsidRPr="00817DFC">
        <w:rPr>
          <w:rFonts w:ascii="Times New Roman" w:hAnsi="Times New Roman" w:cs="Times New Roman"/>
          <w:color w:val="000000" w:themeColor="text1"/>
          <w:spacing w:val="4"/>
          <w:sz w:val="28"/>
          <w:szCs w:val="28"/>
        </w:rPr>
        <w:t xml:space="preserve"> </w:t>
      </w:r>
      <w:proofErr w:type="spellStart"/>
      <w:r w:rsidRPr="00817DFC">
        <w:rPr>
          <w:rFonts w:ascii="Times New Roman" w:hAnsi="Times New Roman" w:cs="Times New Roman"/>
          <w:color w:val="000000" w:themeColor="text1"/>
          <w:spacing w:val="4"/>
          <w:sz w:val="28"/>
          <w:szCs w:val="28"/>
        </w:rPr>
        <w:t>фінансової</w:t>
      </w:r>
      <w:proofErr w:type="spellEnd"/>
      <w:r w:rsidRPr="00817DFC">
        <w:rPr>
          <w:rFonts w:ascii="Times New Roman" w:hAnsi="Times New Roman" w:cs="Times New Roman"/>
          <w:color w:val="000000" w:themeColor="text1"/>
          <w:spacing w:val="4"/>
          <w:sz w:val="28"/>
          <w:szCs w:val="28"/>
        </w:rPr>
        <w:t xml:space="preserve"> </w:t>
      </w:r>
      <w:proofErr w:type="spellStart"/>
      <w:r w:rsidRPr="00817DFC">
        <w:rPr>
          <w:rFonts w:ascii="Times New Roman" w:hAnsi="Times New Roman" w:cs="Times New Roman"/>
          <w:color w:val="000000" w:themeColor="text1"/>
          <w:spacing w:val="4"/>
          <w:sz w:val="28"/>
          <w:szCs w:val="28"/>
        </w:rPr>
        <w:t>стійкості</w:t>
      </w:r>
      <w:proofErr w:type="spellEnd"/>
      <w:r w:rsidRPr="00817DFC">
        <w:rPr>
          <w:rFonts w:ascii="Times New Roman" w:hAnsi="Times New Roman" w:cs="Times New Roman"/>
          <w:color w:val="000000" w:themeColor="text1"/>
          <w:spacing w:val="4"/>
          <w:sz w:val="28"/>
          <w:szCs w:val="28"/>
        </w:rPr>
        <w:t xml:space="preserve"> </w:t>
      </w:r>
      <w:proofErr w:type="spellStart"/>
      <w:r w:rsidRPr="00817DFC">
        <w:rPr>
          <w:rFonts w:ascii="Times New Roman" w:hAnsi="Times New Roman" w:cs="Times New Roman"/>
          <w:color w:val="000000" w:themeColor="text1"/>
          <w:spacing w:val="4"/>
          <w:sz w:val="28"/>
          <w:szCs w:val="28"/>
        </w:rPr>
        <w:t>підприємства</w:t>
      </w:r>
      <w:proofErr w:type="spellEnd"/>
      <w:r w:rsidRPr="00817DFC">
        <w:rPr>
          <w:rFonts w:ascii="Times New Roman" w:hAnsi="Times New Roman" w:cs="Times New Roman"/>
          <w:color w:val="000000" w:themeColor="text1"/>
          <w:spacing w:val="4"/>
          <w:sz w:val="28"/>
          <w:szCs w:val="28"/>
        </w:rPr>
        <w:t xml:space="preserve">; </w:t>
      </w:r>
    </w:p>
    <w:p w14:paraId="1ED2DF26" w14:textId="4B4987CC" w:rsidR="00FF69D8" w:rsidRPr="00817DFC" w:rsidRDefault="00FF69D8" w:rsidP="00FF69D8">
      <w:pPr>
        <w:pStyle w:val="a6"/>
        <w:numPr>
          <w:ilvl w:val="0"/>
          <w:numId w:val="14"/>
        </w:numPr>
        <w:spacing w:after="0" w:line="360" w:lineRule="auto"/>
        <w:contextualSpacing w:val="0"/>
        <w:jc w:val="both"/>
        <w:rPr>
          <w:rFonts w:ascii="Times New Roman" w:hAnsi="Times New Roman" w:cs="Times New Roman"/>
          <w:color w:val="000000" w:themeColor="text1"/>
          <w:spacing w:val="4"/>
          <w:sz w:val="28"/>
          <w:szCs w:val="28"/>
        </w:rPr>
      </w:pPr>
      <w:proofErr w:type="spellStart"/>
      <w:r w:rsidRPr="00817DFC">
        <w:rPr>
          <w:rFonts w:ascii="Times New Roman" w:hAnsi="Times New Roman" w:cs="Times New Roman"/>
          <w:color w:val="000000" w:themeColor="text1"/>
          <w:spacing w:val="4"/>
          <w:sz w:val="28"/>
          <w:szCs w:val="28"/>
        </w:rPr>
        <w:t>Розробити</w:t>
      </w:r>
      <w:proofErr w:type="spellEnd"/>
      <w:r w:rsidRPr="00817DFC">
        <w:rPr>
          <w:rFonts w:ascii="Times New Roman" w:hAnsi="Times New Roman" w:cs="Times New Roman"/>
          <w:color w:val="000000" w:themeColor="text1"/>
          <w:spacing w:val="4"/>
          <w:sz w:val="28"/>
          <w:szCs w:val="28"/>
        </w:rPr>
        <w:t xml:space="preserve"> </w:t>
      </w:r>
      <w:proofErr w:type="spellStart"/>
      <w:r w:rsidRPr="00817DFC">
        <w:rPr>
          <w:rFonts w:ascii="Times New Roman" w:hAnsi="Times New Roman" w:cs="Times New Roman"/>
          <w:color w:val="000000" w:themeColor="text1"/>
          <w:spacing w:val="4"/>
          <w:sz w:val="28"/>
          <w:szCs w:val="28"/>
          <w:lang w:val="uk-UA"/>
        </w:rPr>
        <w:t>про</w:t>
      </w:r>
      <w:r w:rsidR="009E56A8" w:rsidRPr="00817DFC">
        <w:rPr>
          <w:rFonts w:ascii="Times New Roman" w:hAnsi="Times New Roman" w:cs="Times New Roman"/>
          <w:color w:val="000000" w:themeColor="text1"/>
          <w:spacing w:val="4"/>
          <w:sz w:val="28"/>
          <w:szCs w:val="28"/>
          <w:lang w:val="uk-UA"/>
        </w:rPr>
        <w:t>є</w:t>
      </w:r>
      <w:r w:rsidRPr="00817DFC">
        <w:rPr>
          <w:rFonts w:ascii="Times New Roman" w:hAnsi="Times New Roman" w:cs="Times New Roman"/>
          <w:color w:val="000000" w:themeColor="text1"/>
          <w:spacing w:val="4"/>
          <w:sz w:val="28"/>
          <w:szCs w:val="28"/>
          <w:lang w:val="uk-UA"/>
        </w:rPr>
        <w:t>кт</w:t>
      </w:r>
      <w:proofErr w:type="spellEnd"/>
      <w:r w:rsidRPr="00817DFC">
        <w:rPr>
          <w:rFonts w:ascii="Times New Roman" w:hAnsi="Times New Roman" w:cs="Times New Roman"/>
          <w:color w:val="000000" w:themeColor="text1"/>
          <w:spacing w:val="4"/>
          <w:sz w:val="28"/>
          <w:szCs w:val="28"/>
          <w:lang w:val="uk-UA"/>
        </w:rPr>
        <w:t xml:space="preserve"> та </w:t>
      </w:r>
      <w:proofErr w:type="spellStart"/>
      <w:r w:rsidRPr="00817DFC">
        <w:rPr>
          <w:rFonts w:ascii="Times New Roman" w:hAnsi="Times New Roman" w:cs="Times New Roman"/>
          <w:color w:val="000000" w:themeColor="text1"/>
          <w:spacing w:val="4"/>
          <w:sz w:val="28"/>
          <w:szCs w:val="28"/>
        </w:rPr>
        <w:t>рекомендації</w:t>
      </w:r>
      <w:proofErr w:type="spellEnd"/>
      <w:r w:rsidRPr="00817DFC">
        <w:rPr>
          <w:rFonts w:ascii="Times New Roman" w:hAnsi="Times New Roman" w:cs="Times New Roman"/>
          <w:color w:val="000000" w:themeColor="text1"/>
          <w:spacing w:val="4"/>
          <w:sz w:val="28"/>
          <w:szCs w:val="28"/>
        </w:rPr>
        <w:t xml:space="preserve"> </w:t>
      </w:r>
      <w:proofErr w:type="spellStart"/>
      <w:r w:rsidRPr="00817DFC">
        <w:rPr>
          <w:rFonts w:ascii="Times New Roman" w:hAnsi="Times New Roman" w:cs="Times New Roman"/>
          <w:color w:val="000000" w:themeColor="text1"/>
          <w:spacing w:val="4"/>
          <w:sz w:val="28"/>
          <w:szCs w:val="28"/>
        </w:rPr>
        <w:t>щодо</w:t>
      </w:r>
      <w:proofErr w:type="spellEnd"/>
      <w:r w:rsidRPr="00817DFC">
        <w:rPr>
          <w:rFonts w:ascii="Times New Roman" w:hAnsi="Times New Roman" w:cs="Times New Roman"/>
          <w:color w:val="000000" w:themeColor="text1"/>
          <w:spacing w:val="4"/>
          <w:sz w:val="28"/>
          <w:szCs w:val="28"/>
        </w:rPr>
        <w:t xml:space="preserve"> </w:t>
      </w:r>
      <w:proofErr w:type="spellStart"/>
      <w:r w:rsidRPr="00817DFC">
        <w:rPr>
          <w:rFonts w:ascii="Times New Roman" w:hAnsi="Times New Roman" w:cs="Times New Roman"/>
          <w:color w:val="000000" w:themeColor="text1"/>
          <w:spacing w:val="4"/>
          <w:sz w:val="28"/>
          <w:szCs w:val="28"/>
        </w:rPr>
        <w:t>формування</w:t>
      </w:r>
      <w:proofErr w:type="spellEnd"/>
      <w:r w:rsidRPr="00817DFC">
        <w:rPr>
          <w:rFonts w:ascii="Times New Roman" w:hAnsi="Times New Roman" w:cs="Times New Roman"/>
          <w:color w:val="000000" w:themeColor="text1"/>
          <w:spacing w:val="4"/>
          <w:sz w:val="28"/>
          <w:szCs w:val="28"/>
        </w:rPr>
        <w:t xml:space="preserve"> </w:t>
      </w:r>
      <w:proofErr w:type="spellStart"/>
      <w:r w:rsidRPr="00817DFC">
        <w:rPr>
          <w:rFonts w:ascii="Times New Roman" w:hAnsi="Times New Roman" w:cs="Times New Roman"/>
          <w:color w:val="000000" w:themeColor="text1"/>
          <w:spacing w:val="4"/>
          <w:sz w:val="28"/>
          <w:szCs w:val="28"/>
        </w:rPr>
        <w:t>фінансової</w:t>
      </w:r>
      <w:proofErr w:type="spellEnd"/>
      <w:r w:rsidRPr="00817DFC">
        <w:rPr>
          <w:rFonts w:ascii="Times New Roman" w:hAnsi="Times New Roman" w:cs="Times New Roman"/>
          <w:color w:val="000000" w:themeColor="text1"/>
          <w:spacing w:val="4"/>
          <w:sz w:val="28"/>
          <w:szCs w:val="28"/>
        </w:rPr>
        <w:t xml:space="preserve"> </w:t>
      </w:r>
      <w:proofErr w:type="spellStart"/>
      <w:r w:rsidRPr="00817DFC">
        <w:rPr>
          <w:rFonts w:ascii="Times New Roman" w:hAnsi="Times New Roman" w:cs="Times New Roman"/>
          <w:color w:val="000000" w:themeColor="text1"/>
          <w:spacing w:val="4"/>
          <w:sz w:val="28"/>
          <w:szCs w:val="28"/>
        </w:rPr>
        <w:t>стратегії</w:t>
      </w:r>
      <w:proofErr w:type="spellEnd"/>
      <w:r w:rsidRPr="00817DFC">
        <w:rPr>
          <w:rFonts w:ascii="Times New Roman" w:hAnsi="Times New Roman" w:cs="Times New Roman"/>
          <w:color w:val="000000" w:themeColor="text1"/>
          <w:spacing w:val="4"/>
          <w:sz w:val="28"/>
          <w:szCs w:val="28"/>
        </w:rPr>
        <w:t xml:space="preserve"> </w:t>
      </w:r>
      <w:proofErr w:type="spellStart"/>
      <w:r w:rsidRPr="00817DFC">
        <w:rPr>
          <w:rFonts w:ascii="Times New Roman" w:hAnsi="Times New Roman" w:cs="Times New Roman"/>
          <w:color w:val="000000" w:themeColor="text1"/>
          <w:spacing w:val="4"/>
          <w:sz w:val="28"/>
          <w:szCs w:val="28"/>
        </w:rPr>
        <w:t>підприємства</w:t>
      </w:r>
      <w:proofErr w:type="spellEnd"/>
      <w:r w:rsidRPr="00817DFC">
        <w:rPr>
          <w:rFonts w:ascii="Times New Roman" w:hAnsi="Times New Roman" w:cs="Times New Roman"/>
          <w:color w:val="000000" w:themeColor="text1"/>
          <w:spacing w:val="4"/>
          <w:sz w:val="28"/>
          <w:szCs w:val="28"/>
        </w:rPr>
        <w:t>.</w:t>
      </w:r>
    </w:p>
    <w:p w14:paraId="1AC76F07" w14:textId="77777777" w:rsidR="00FF69D8" w:rsidRPr="00817DFC" w:rsidRDefault="00FF69D8" w:rsidP="00FF69D8">
      <w:pPr>
        <w:pStyle w:val="a6"/>
        <w:spacing w:after="0" w:line="360" w:lineRule="auto"/>
        <w:ind w:left="0"/>
        <w:contextualSpacing w:val="0"/>
        <w:jc w:val="both"/>
        <w:rPr>
          <w:rFonts w:ascii="Times New Roman" w:hAnsi="Times New Roman" w:cs="Times New Roman"/>
          <w:color w:val="000000" w:themeColor="text1"/>
          <w:spacing w:val="4"/>
          <w:sz w:val="28"/>
          <w:szCs w:val="28"/>
          <w:lang w:val="uk-UA"/>
        </w:rPr>
      </w:pPr>
      <w:r w:rsidRPr="00817DFC">
        <w:rPr>
          <w:rFonts w:ascii="Times New Roman" w:hAnsi="Times New Roman" w:cs="Times New Roman"/>
          <w:b/>
          <w:color w:val="000000" w:themeColor="text1"/>
          <w:spacing w:val="4"/>
          <w:sz w:val="28"/>
          <w:szCs w:val="28"/>
          <w:lang w:val="uk-UA"/>
        </w:rPr>
        <w:tab/>
        <w:t>Об’єктом дослідження</w:t>
      </w:r>
      <w:r w:rsidRPr="00817DFC">
        <w:rPr>
          <w:rFonts w:ascii="Times New Roman" w:hAnsi="Times New Roman" w:cs="Times New Roman"/>
          <w:color w:val="000000" w:themeColor="text1"/>
          <w:spacing w:val="4"/>
          <w:sz w:val="28"/>
          <w:szCs w:val="28"/>
          <w:lang w:val="uk-UA"/>
        </w:rPr>
        <w:t xml:space="preserve"> є процеси формування та реалізації системи показників фінансової стійкості. </w:t>
      </w:r>
    </w:p>
    <w:p w14:paraId="6FFB1830" w14:textId="77777777" w:rsidR="00FF69D8" w:rsidRPr="00817DFC" w:rsidRDefault="00FF69D8" w:rsidP="00FF69D8">
      <w:pPr>
        <w:pStyle w:val="a6"/>
        <w:spacing w:after="0" w:line="360" w:lineRule="auto"/>
        <w:ind w:left="0"/>
        <w:contextualSpacing w:val="0"/>
        <w:jc w:val="both"/>
        <w:rPr>
          <w:rFonts w:ascii="Times New Roman" w:hAnsi="Times New Roman" w:cs="Times New Roman"/>
          <w:color w:val="000000" w:themeColor="text1"/>
          <w:sz w:val="28"/>
          <w:lang w:val="uk-UA"/>
        </w:rPr>
      </w:pPr>
      <w:r w:rsidRPr="00817DFC">
        <w:rPr>
          <w:rFonts w:ascii="Times New Roman" w:hAnsi="Times New Roman" w:cs="Times New Roman"/>
          <w:color w:val="000000" w:themeColor="text1"/>
          <w:spacing w:val="4"/>
          <w:sz w:val="28"/>
          <w:szCs w:val="28"/>
          <w:lang w:val="uk-UA"/>
        </w:rPr>
        <w:tab/>
      </w:r>
      <w:r w:rsidRPr="00817DFC">
        <w:rPr>
          <w:rFonts w:ascii="Times New Roman" w:hAnsi="Times New Roman" w:cs="Times New Roman"/>
          <w:b/>
          <w:color w:val="000000" w:themeColor="text1"/>
          <w:spacing w:val="4"/>
          <w:sz w:val="28"/>
          <w:szCs w:val="28"/>
          <w:lang w:val="uk-UA"/>
        </w:rPr>
        <w:t>Предметом дослідження</w:t>
      </w:r>
      <w:r w:rsidRPr="00817DFC">
        <w:rPr>
          <w:rFonts w:ascii="Segoe UI" w:hAnsi="Segoe UI" w:cs="Segoe UI"/>
          <w:color w:val="000000" w:themeColor="text1"/>
          <w:lang w:val="uk-UA"/>
        </w:rPr>
        <w:t xml:space="preserve"> </w:t>
      </w:r>
      <w:r w:rsidRPr="00817DFC">
        <w:rPr>
          <w:rFonts w:ascii="Times New Roman" w:hAnsi="Times New Roman" w:cs="Times New Roman"/>
          <w:color w:val="000000" w:themeColor="text1"/>
          <w:sz w:val="28"/>
          <w:lang w:val="uk-UA"/>
        </w:rPr>
        <w:t>є теоретичні основи, методи, підходи та практичні інструменти, що використовуються для забезпечення та підтримки фінансової стійкості підприємства. Включаючи аналіз факторів, що впливають на фінансову стійкість, розробку стратегій управління ризиками, оптимізацію фінансової структури, планування ліквідності, управління оборотним та постійним капіталом та інші аспекти, спрямовані на забезпечення стійкого фінансового стану підприємства.</w:t>
      </w:r>
    </w:p>
    <w:p w14:paraId="0062ABC0" w14:textId="2E6CA5A0" w:rsidR="00E3394C" w:rsidRPr="00CA7A7B" w:rsidRDefault="00FF69D8" w:rsidP="00CA7A7B">
      <w:pPr>
        <w:pStyle w:val="a6"/>
        <w:spacing w:after="0" w:line="360" w:lineRule="auto"/>
        <w:ind w:left="0"/>
        <w:contextualSpacing w:val="0"/>
        <w:jc w:val="both"/>
        <w:rPr>
          <w:rFonts w:ascii="Times New Roman" w:hAnsi="Times New Roman" w:cs="Times New Roman"/>
          <w:color w:val="000000" w:themeColor="text1"/>
          <w:spacing w:val="4"/>
          <w:sz w:val="28"/>
          <w:szCs w:val="28"/>
          <w:lang w:val="uk-UA"/>
        </w:rPr>
      </w:pPr>
      <w:r w:rsidRPr="00817DFC">
        <w:rPr>
          <w:rFonts w:ascii="Times New Roman" w:hAnsi="Times New Roman" w:cs="Times New Roman"/>
          <w:color w:val="000000" w:themeColor="text1"/>
          <w:sz w:val="28"/>
          <w:lang w:val="uk-UA"/>
        </w:rPr>
        <w:lastRenderedPageBreak/>
        <w:tab/>
      </w:r>
      <w:r w:rsidRPr="00817DFC">
        <w:rPr>
          <w:rFonts w:ascii="Times New Roman" w:hAnsi="Times New Roman" w:cs="Times New Roman"/>
          <w:b/>
          <w:color w:val="000000" w:themeColor="text1"/>
          <w:spacing w:val="4"/>
          <w:sz w:val="28"/>
          <w:szCs w:val="28"/>
          <w:lang w:val="uk-UA"/>
        </w:rPr>
        <w:t>Методи дослідження:</w:t>
      </w:r>
      <w:r w:rsidRPr="00817DFC">
        <w:rPr>
          <w:rFonts w:ascii="Times New Roman" w:hAnsi="Times New Roman" w:cs="Times New Roman"/>
          <w:color w:val="000000" w:themeColor="text1"/>
          <w:spacing w:val="4"/>
          <w:sz w:val="28"/>
          <w:szCs w:val="28"/>
          <w:lang w:val="uk-UA"/>
        </w:rPr>
        <w:t xml:space="preserve"> методи пізнання, логічний та науковий аналіз, системний підхід, статистичний аналіз та  узагальнення даних, </w:t>
      </w:r>
      <w:r w:rsidRPr="00817DFC">
        <w:rPr>
          <w:rFonts w:ascii="Times New Roman" w:hAnsi="Times New Roman"/>
          <w:bCs/>
          <w:color w:val="000000" w:themeColor="text1"/>
          <w:sz w:val="28"/>
          <w:szCs w:val="28"/>
          <w:lang w:val="uk-UA"/>
        </w:rPr>
        <w:t>графічний метод.</w:t>
      </w:r>
    </w:p>
    <w:p w14:paraId="21B6B755" w14:textId="1BD9EECE" w:rsidR="00FF69D8" w:rsidRPr="00817DFC" w:rsidRDefault="00FF69D8" w:rsidP="00E3394C">
      <w:pPr>
        <w:pStyle w:val="a6"/>
        <w:spacing w:after="0" w:line="360" w:lineRule="auto"/>
        <w:ind w:left="0"/>
        <w:contextualSpacing w:val="0"/>
        <w:jc w:val="both"/>
        <w:rPr>
          <w:rFonts w:ascii="Times New Roman" w:hAnsi="Times New Roman" w:cs="Times New Roman"/>
          <w:i/>
          <w:color w:val="000000" w:themeColor="text1"/>
          <w:spacing w:val="4"/>
          <w:sz w:val="28"/>
          <w:szCs w:val="28"/>
          <w:lang w:val="uk-UA"/>
        </w:rPr>
      </w:pPr>
      <w:r w:rsidRPr="00817DFC">
        <w:rPr>
          <w:rFonts w:ascii="Times New Roman" w:hAnsi="Times New Roman" w:cs="Times New Roman"/>
          <w:color w:val="000000" w:themeColor="text1"/>
          <w:spacing w:val="4"/>
          <w:sz w:val="28"/>
          <w:szCs w:val="28"/>
          <w:lang w:val="uk-UA"/>
        </w:rPr>
        <w:tab/>
      </w:r>
      <w:r w:rsidRPr="00817DFC">
        <w:rPr>
          <w:rFonts w:ascii="Times New Roman" w:hAnsi="Times New Roman" w:cs="Times New Roman"/>
          <w:b/>
          <w:color w:val="000000" w:themeColor="text1"/>
          <w:spacing w:val="4"/>
          <w:sz w:val="28"/>
          <w:szCs w:val="28"/>
          <w:lang w:val="uk-UA"/>
        </w:rPr>
        <w:t xml:space="preserve">Наукова новизна </w:t>
      </w:r>
      <w:r w:rsidRPr="00817DFC">
        <w:rPr>
          <w:rFonts w:ascii="Times New Roman" w:hAnsi="Times New Roman" w:cs="Times New Roman"/>
          <w:color w:val="000000" w:themeColor="text1"/>
          <w:spacing w:val="4"/>
          <w:sz w:val="28"/>
          <w:szCs w:val="28"/>
          <w:lang w:val="uk-UA"/>
        </w:rPr>
        <w:t xml:space="preserve">дослідження полягає у  розробці інструментів для оцінки та прогнозування фінансової стійкості враховуючи вплив зовнішніх та внутрішніх чинників на діяльність підприємства. Важливою особливістю є розроблення </w:t>
      </w:r>
      <w:proofErr w:type="spellStart"/>
      <w:r w:rsidRPr="00817DFC">
        <w:rPr>
          <w:rFonts w:ascii="Times New Roman" w:hAnsi="Times New Roman" w:cs="Times New Roman"/>
          <w:color w:val="000000" w:themeColor="text1"/>
          <w:spacing w:val="4"/>
          <w:sz w:val="28"/>
          <w:szCs w:val="28"/>
          <w:lang w:val="uk-UA"/>
        </w:rPr>
        <w:t>проєкту</w:t>
      </w:r>
      <w:proofErr w:type="spellEnd"/>
      <w:r w:rsidRPr="00817DFC">
        <w:rPr>
          <w:rFonts w:ascii="Times New Roman" w:hAnsi="Times New Roman" w:cs="Times New Roman"/>
          <w:color w:val="000000" w:themeColor="text1"/>
          <w:spacing w:val="4"/>
          <w:sz w:val="28"/>
          <w:szCs w:val="28"/>
          <w:lang w:val="uk-UA"/>
        </w:rPr>
        <w:t xml:space="preserve"> спрямованого на підвищення фінансової стійкості підприємства та його здатності до ефективної реакції на виклики в умовах нестабільного економічного середовища.</w:t>
      </w:r>
    </w:p>
    <w:p w14:paraId="643B6D58" w14:textId="77777777" w:rsidR="00BB2903" w:rsidRDefault="00FF69D8" w:rsidP="00BB2903">
      <w:pPr>
        <w:pStyle w:val="a6"/>
        <w:spacing w:after="0" w:line="360" w:lineRule="auto"/>
        <w:ind w:left="0"/>
        <w:jc w:val="both"/>
        <w:rPr>
          <w:rFonts w:ascii="Times New Roman" w:hAnsi="Times New Roman" w:cs="Times New Roman"/>
          <w:color w:val="000000" w:themeColor="text1"/>
          <w:spacing w:val="4"/>
          <w:sz w:val="28"/>
          <w:szCs w:val="28"/>
          <w:lang w:val="uk-UA"/>
        </w:rPr>
      </w:pPr>
      <w:r w:rsidRPr="00817DFC">
        <w:rPr>
          <w:rFonts w:ascii="Times New Roman" w:hAnsi="Times New Roman" w:cs="Times New Roman"/>
          <w:b/>
          <w:color w:val="000000" w:themeColor="text1"/>
          <w:spacing w:val="4"/>
          <w:sz w:val="28"/>
          <w:szCs w:val="28"/>
          <w:lang w:val="uk-UA"/>
        </w:rPr>
        <w:tab/>
        <w:t xml:space="preserve">Практична значущість </w:t>
      </w:r>
      <w:r w:rsidRPr="00817DFC">
        <w:rPr>
          <w:rFonts w:ascii="Times New Roman" w:hAnsi="Times New Roman" w:cs="Times New Roman"/>
          <w:color w:val="000000" w:themeColor="text1"/>
          <w:spacing w:val="4"/>
          <w:sz w:val="28"/>
          <w:szCs w:val="28"/>
          <w:lang w:val="uk-UA"/>
        </w:rPr>
        <w:t xml:space="preserve">набуває важливості завдяки тому, що впровадження розробленого </w:t>
      </w:r>
      <w:proofErr w:type="spellStart"/>
      <w:r w:rsidRPr="00817DFC">
        <w:rPr>
          <w:rFonts w:ascii="Times New Roman" w:hAnsi="Times New Roman" w:cs="Times New Roman"/>
          <w:color w:val="000000" w:themeColor="text1"/>
          <w:spacing w:val="4"/>
          <w:sz w:val="28"/>
          <w:szCs w:val="28"/>
          <w:lang w:val="uk-UA"/>
        </w:rPr>
        <w:t>проєкту</w:t>
      </w:r>
      <w:proofErr w:type="spellEnd"/>
      <w:r w:rsidRPr="00817DFC">
        <w:rPr>
          <w:rFonts w:ascii="Times New Roman" w:hAnsi="Times New Roman" w:cs="Times New Roman"/>
          <w:color w:val="000000" w:themeColor="text1"/>
          <w:spacing w:val="4"/>
          <w:sz w:val="28"/>
          <w:szCs w:val="28"/>
          <w:lang w:val="uk-UA"/>
        </w:rPr>
        <w:t xml:space="preserve"> та використання пропонованих інструментів суттєво позитивно вплине на підвищення якості процесу управлінських рішень у сфері організації фінансового планування на підприємстві. Ця ініціатива сприятиме досягненню фінансової стійкості підприємства, з урахуванням впливу динамічних факторів зовнішнього та внутрішнього середовища. Це стане основою для стабільної фінансової підґрунтя для розвитку підприємства в непередбачуваних умовах ринку.</w:t>
      </w:r>
    </w:p>
    <w:p w14:paraId="31FA954D" w14:textId="79ECC6DB" w:rsidR="00CA7A7B" w:rsidRPr="00BB2903" w:rsidRDefault="00BB2903" w:rsidP="00BB2903">
      <w:pPr>
        <w:pStyle w:val="a6"/>
        <w:spacing w:after="0" w:line="360" w:lineRule="auto"/>
        <w:ind w:left="0"/>
        <w:jc w:val="both"/>
        <w:rPr>
          <w:rFonts w:ascii="Times New Roman" w:hAnsi="Times New Roman" w:cs="Times New Roman"/>
          <w:color w:val="000000" w:themeColor="text1"/>
          <w:spacing w:val="4"/>
          <w:sz w:val="28"/>
          <w:szCs w:val="28"/>
          <w:lang w:val="uk-UA"/>
        </w:rPr>
      </w:pPr>
      <w:r>
        <w:rPr>
          <w:rFonts w:ascii="Times New Roman" w:hAnsi="Times New Roman" w:cs="Times New Roman"/>
          <w:color w:val="000000" w:themeColor="text1"/>
          <w:spacing w:val="4"/>
          <w:sz w:val="28"/>
          <w:szCs w:val="28"/>
          <w:lang w:val="uk-UA"/>
        </w:rPr>
        <w:tab/>
      </w:r>
      <w:r w:rsidR="00CA7A7B" w:rsidRPr="00CA7A7B">
        <w:rPr>
          <w:rFonts w:ascii="Times New Roman" w:hAnsi="Times New Roman" w:cs="Times New Roman"/>
          <w:b/>
          <w:bCs/>
          <w:color w:val="000000" w:themeColor="text1"/>
          <w:spacing w:val="4"/>
          <w:sz w:val="28"/>
          <w:szCs w:val="28"/>
          <w:lang w:val="uk-UA"/>
        </w:rPr>
        <w:t>Апробація результатів дослідження</w:t>
      </w:r>
      <w:r w:rsidR="00CA7A7B">
        <w:rPr>
          <w:rFonts w:ascii="Times New Roman" w:hAnsi="Times New Roman" w:cs="Times New Roman"/>
          <w:color w:val="000000" w:themeColor="text1"/>
          <w:spacing w:val="4"/>
          <w:sz w:val="28"/>
          <w:szCs w:val="28"/>
          <w:lang w:val="uk-UA"/>
        </w:rPr>
        <w:t xml:space="preserve"> відбулася на Х Всеукраїнській науково-практичній конференції «Сучасна фінансова політика України: проблеми та перспективи», яка проводилася 1 грудня 2022р. (</w:t>
      </w:r>
      <w:proofErr w:type="spellStart"/>
      <w:r w:rsidR="00CA7A7B">
        <w:rPr>
          <w:rFonts w:ascii="Times New Roman" w:hAnsi="Times New Roman" w:cs="Times New Roman"/>
          <w:color w:val="000000" w:themeColor="text1"/>
          <w:spacing w:val="4"/>
          <w:sz w:val="28"/>
          <w:szCs w:val="28"/>
          <w:lang w:val="uk-UA"/>
        </w:rPr>
        <w:t>м.Київ</w:t>
      </w:r>
      <w:proofErr w:type="spellEnd"/>
      <w:r w:rsidR="00CA7A7B">
        <w:rPr>
          <w:rFonts w:ascii="Times New Roman" w:hAnsi="Times New Roman" w:cs="Times New Roman"/>
          <w:color w:val="000000" w:themeColor="text1"/>
          <w:spacing w:val="4"/>
          <w:sz w:val="28"/>
          <w:szCs w:val="28"/>
          <w:lang w:val="uk-UA"/>
        </w:rPr>
        <w:t xml:space="preserve">); </w:t>
      </w:r>
      <w:r w:rsidR="00CA7A7B">
        <w:rPr>
          <w:rFonts w:ascii="Times New Roman" w:hAnsi="Times New Roman" w:cs="Times New Roman"/>
          <w:color w:val="000000" w:themeColor="text1"/>
          <w:spacing w:val="4"/>
          <w:sz w:val="28"/>
          <w:szCs w:val="28"/>
          <w:lang w:val="en-US"/>
        </w:rPr>
        <w:t>XLVI</w:t>
      </w:r>
      <w:r w:rsidR="00CA7A7B">
        <w:rPr>
          <w:rFonts w:ascii="Times New Roman" w:hAnsi="Times New Roman" w:cs="Times New Roman"/>
          <w:color w:val="000000" w:themeColor="text1"/>
          <w:spacing w:val="4"/>
          <w:sz w:val="28"/>
          <w:szCs w:val="28"/>
          <w:lang w:val="uk-UA"/>
        </w:rPr>
        <w:t xml:space="preserve"> Міжнародній науково студентській конференції за підсумками науково-дослідних робіт студентів за 2022 рік, яка проводилася 25 квітня 2023 р. (</w:t>
      </w:r>
      <w:proofErr w:type="spellStart"/>
      <w:r w:rsidR="00CA7A7B">
        <w:rPr>
          <w:rFonts w:ascii="Times New Roman" w:hAnsi="Times New Roman" w:cs="Times New Roman"/>
          <w:color w:val="000000" w:themeColor="text1"/>
          <w:spacing w:val="4"/>
          <w:sz w:val="28"/>
          <w:szCs w:val="28"/>
          <w:lang w:val="uk-UA"/>
        </w:rPr>
        <w:t>м.Полтава</w:t>
      </w:r>
      <w:proofErr w:type="spellEnd"/>
      <w:r w:rsidR="00CA7A7B">
        <w:rPr>
          <w:rFonts w:ascii="Times New Roman" w:hAnsi="Times New Roman" w:cs="Times New Roman"/>
          <w:color w:val="000000" w:themeColor="text1"/>
          <w:spacing w:val="4"/>
          <w:sz w:val="28"/>
          <w:szCs w:val="28"/>
          <w:lang w:val="uk-UA"/>
        </w:rPr>
        <w:t xml:space="preserve">). </w:t>
      </w:r>
      <w:r w:rsidRPr="00BB2903">
        <w:rPr>
          <w:rFonts w:ascii="Times New Roman" w:hAnsi="Times New Roman" w:cs="Times New Roman"/>
          <w:color w:val="000000" w:themeColor="text1"/>
          <w:spacing w:val="4"/>
          <w:sz w:val="28"/>
          <w:szCs w:val="28"/>
          <w:lang w:val="uk-UA"/>
        </w:rPr>
        <w:t>ХІ Всеукраїнській науково-практичній конференції</w:t>
      </w:r>
      <w:r>
        <w:rPr>
          <w:rFonts w:ascii="Times New Roman" w:hAnsi="Times New Roman" w:cs="Times New Roman"/>
          <w:color w:val="000000" w:themeColor="text1"/>
          <w:spacing w:val="4"/>
          <w:sz w:val="28"/>
          <w:szCs w:val="28"/>
          <w:lang w:val="uk-UA"/>
        </w:rPr>
        <w:t xml:space="preserve"> «Сучасна фінансова політика України: проблеми та перспективи», яка проводилась 7 грудня 2023р. (</w:t>
      </w:r>
      <w:proofErr w:type="spellStart"/>
      <w:r>
        <w:rPr>
          <w:rFonts w:ascii="Times New Roman" w:hAnsi="Times New Roman" w:cs="Times New Roman"/>
          <w:color w:val="000000" w:themeColor="text1"/>
          <w:spacing w:val="4"/>
          <w:sz w:val="28"/>
          <w:szCs w:val="28"/>
          <w:lang w:val="uk-UA"/>
        </w:rPr>
        <w:t>м.Київ</w:t>
      </w:r>
      <w:proofErr w:type="spellEnd"/>
      <w:r>
        <w:rPr>
          <w:rFonts w:ascii="Times New Roman" w:hAnsi="Times New Roman" w:cs="Times New Roman"/>
          <w:color w:val="000000" w:themeColor="text1"/>
          <w:spacing w:val="4"/>
          <w:sz w:val="28"/>
          <w:szCs w:val="28"/>
          <w:lang w:val="uk-UA"/>
        </w:rPr>
        <w:t>).</w:t>
      </w:r>
    </w:p>
    <w:p w14:paraId="33B2716D" w14:textId="57939BF0" w:rsidR="004E5C3C" w:rsidRPr="00E3394C" w:rsidRDefault="00FF69D8" w:rsidP="00E3394C">
      <w:pPr>
        <w:pStyle w:val="a6"/>
        <w:spacing w:after="0" w:line="360" w:lineRule="auto"/>
        <w:ind w:left="0"/>
        <w:jc w:val="both"/>
        <w:rPr>
          <w:rFonts w:ascii="Times New Roman" w:hAnsi="Times New Roman" w:cs="Times New Roman"/>
          <w:i/>
          <w:color w:val="000000" w:themeColor="text1"/>
          <w:sz w:val="28"/>
          <w:szCs w:val="28"/>
          <w:lang w:val="uk-UA"/>
        </w:rPr>
      </w:pPr>
      <w:r w:rsidRPr="00817DFC">
        <w:rPr>
          <w:rFonts w:ascii="Times New Roman" w:hAnsi="Times New Roman" w:cs="Times New Roman"/>
          <w:color w:val="000000" w:themeColor="text1"/>
          <w:spacing w:val="4"/>
          <w:sz w:val="28"/>
          <w:szCs w:val="28"/>
          <w:lang w:val="uk-UA"/>
        </w:rPr>
        <w:tab/>
      </w:r>
      <w:r w:rsidRPr="00817DFC">
        <w:rPr>
          <w:rFonts w:ascii="Times New Roman" w:hAnsi="Times New Roman" w:cs="Times New Roman"/>
          <w:color w:val="000000" w:themeColor="text1"/>
          <w:sz w:val="28"/>
          <w:szCs w:val="28"/>
          <w:lang w:val="uk-UA"/>
        </w:rPr>
        <w:t>Магістерська робота складається зі  вступу, трьох розділів, загальних висновків, списку використаних джерел, додатків. Зміст роботи висвітлено на 10</w:t>
      </w:r>
      <w:r w:rsidR="0084162A" w:rsidRPr="00817DFC">
        <w:rPr>
          <w:rFonts w:ascii="Times New Roman" w:hAnsi="Times New Roman" w:cs="Times New Roman"/>
          <w:color w:val="000000" w:themeColor="text1"/>
          <w:sz w:val="28"/>
          <w:szCs w:val="28"/>
          <w:lang w:val="uk-UA"/>
        </w:rPr>
        <w:t>0</w:t>
      </w:r>
      <w:r w:rsidRPr="00817DFC">
        <w:rPr>
          <w:rFonts w:ascii="Times New Roman" w:hAnsi="Times New Roman" w:cs="Times New Roman"/>
          <w:color w:val="000000" w:themeColor="text1"/>
          <w:sz w:val="28"/>
          <w:szCs w:val="28"/>
          <w:lang w:val="uk-UA"/>
        </w:rPr>
        <w:t> сторінках основного тексту,</w:t>
      </w:r>
      <w:r w:rsidRPr="00817DFC">
        <w:rPr>
          <w:rFonts w:ascii="Times New Roman" w:hAnsi="Times New Roman" w:cs="Times New Roman"/>
          <w:i/>
          <w:color w:val="000000" w:themeColor="text1"/>
          <w:sz w:val="28"/>
          <w:szCs w:val="28"/>
          <w:lang w:val="uk-UA"/>
        </w:rPr>
        <w:t xml:space="preserve"> </w:t>
      </w:r>
      <w:r w:rsidRPr="00817DFC">
        <w:rPr>
          <w:rFonts w:ascii="Times New Roman" w:hAnsi="Times New Roman" w:cs="Times New Roman"/>
          <w:color w:val="000000" w:themeColor="text1"/>
          <w:sz w:val="28"/>
          <w:szCs w:val="28"/>
          <w:lang w:val="uk-UA"/>
        </w:rPr>
        <w:t>у 1</w:t>
      </w:r>
      <w:r w:rsidR="007539D6" w:rsidRPr="00817DFC">
        <w:rPr>
          <w:rFonts w:ascii="Times New Roman" w:hAnsi="Times New Roman" w:cs="Times New Roman"/>
          <w:color w:val="000000" w:themeColor="text1"/>
          <w:sz w:val="28"/>
          <w:szCs w:val="28"/>
          <w:lang w:val="uk-UA"/>
        </w:rPr>
        <w:t>8</w:t>
      </w:r>
      <w:r w:rsidRPr="00817DFC">
        <w:rPr>
          <w:rFonts w:ascii="Times New Roman" w:hAnsi="Times New Roman" w:cs="Times New Roman"/>
          <w:color w:val="000000" w:themeColor="text1"/>
          <w:sz w:val="28"/>
          <w:szCs w:val="28"/>
          <w:lang w:val="uk-UA"/>
        </w:rPr>
        <w:t> таблицях та 2</w:t>
      </w:r>
      <w:r w:rsidR="007539D6" w:rsidRPr="00817DFC">
        <w:rPr>
          <w:rFonts w:ascii="Times New Roman" w:hAnsi="Times New Roman" w:cs="Times New Roman"/>
          <w:color w:val="000000" w:themeColor="text1"/>
          <w:sz w:val="28"/>
          <w:szCs w:val="28"/>
          <w:lang w:val="uk-UA"/>
        </w:rPr>
        <w:t>7</w:t>
      </w:r>
      <w:r w:rsidRPr="00817DFC">
        <w:rPr>
          <w:rFonts w:ascii="Times New Roman" w:hAnsi="Times New Roman" w:cs="Times New Roman"/>
          <w:color w:val="000000" w:themeColor="text1"/>
          <w:sz w:val="28"/>
          <w:szCs w:val="28"/>
          <w:lang w:val="uk-UA"/>
        </w:rPr>
        <w:t> рисунках</w:t>
      </w:r>
      <w:r w:rsidR="00E3394C">
        <w:rPr>
          <w:rFonts w:ascii="Times New Roman" w:hAnsi="Times New Roman" w:cs="Times New Roman"/>
          <w:color w:val="000000" w:themeColor="text1"/>
          <w:sz w:val="28"/>
          <w:szCs w:val="28"/>
          <w:lang w:val="uk-UA"/>
        </w:rPr>
        <w:t>.</w:t>
      </w:r>
    </w:p>
    <w:p w14:paraId="056DAC65" w14:textId="77777777" w:rsidR="00BB2903" w:rsidRDefault="00BB2903" w:rsidP="004E5C3C">
      <w:pPr>
        <w:spacing w:after="0" w:line="360" w:lineRule="auto"/>
        <w:jc w:val="center"/>
        <w:rPr>
          <w:rFonts w:ascii="Times New Roman" w:hAnsi="Times New Roman" w:cs="Times New Roman"/>
          <w:b/>
          <w:color w:val="000000" w:themeColor="text1"/>
          <w:sz w:val="28"/>
          <w:szCs w:val="28"/>
          <w:lang w:val="uk-UA"/>
        </w:rPr>
      </w:pPr>
    </w:p>
    <w:p w14:paraId="45CD904F" w14:textId="188A1C55" w:rsidR="00FF69D8" w:rsidRPr="00817DFC" w:rsidRDefault="00FF69D8" w:rsidP="004E5C3C">
      <w:pPr>
        <w:spacing w:after="0" w:line="360" w:lineRule="auto"/>
        <w:jc w:val="center"/>
        <w:rPr>
          <w:rFonts w:ascii="Times New Roman" w:hAnsi="Times New Roman" w:cs="Times New Roman"/>
          <w:b/>
          <w:color w:val="000000" w:themeColor="text1"/>
          <w:sz w:val="28"/>
          <w:szCs w:val="28"/>
          <w:lang w:val="uk-UA"/>
        </w:rPr>
      </w:pPr>
      <w:r w:rsidRPr="00817DFC">
        <w:rPr>
          <w:rFonts w:ascii="Times New Roman" w:hAnsi="Times New Roman" w:cs="Times New Roman"/>
          <w:b/>
          <w:color w:val="000000" w:themeColor="text1"/>
          <w:sz w:val="28"/>
          <w:szCs w:val="28"/>
          <w:lang w:val="uk-UA"/>
        </w:rPr>
        <w:lastRenderedPageBreak/>
        <w:t>РОЗДІЛ 1. ТЕОРЕТИЧНІ ОСНОВИ УПРАВЛІННЯ ФІНАНСОВОЮ СТІЙКІСТЮ ПІДПРИЄМСТВА</w:t>
      </w:r>
    </w:p>
    <w:p w14:paraId="7A25F2F9" w14:textId="77777777" w:rsidR="00FF69D8" w:rsidRPr="00817DFC" w:rsidRDefault="00FF69D8" w:rsidP="00FF69D8">
      <w:pPr>
        <w:spacing w:after="0" w:line="360" w:lineRule="auto"/>
        <w:jc w:val="center"/>
        <w:rPr>
          <w:rFonts w:ascii="Times New Roman" w:hAnsi="Times New Roman" w:cs="Times New Roman"/>
          <w:b/>
          <w:color w:val="000000" w:themeColor="text1"/>
          <w:sz w:val="28"/>
          <w:lang w:val="uk-UA"/>
        </w:rPr>
      </w:pPr>
    </w:p>
    <w:p w14:paraId="1CE73737" w14:textId="77777777" w:rsidR="00FF69D8" w:rsidRPr="00817DFC" w:rsidRDefault="00FF69D8" w:rsidP="00FF69D8">
      <w:pPr>
        <w:spacing w:after="0" w:line="360" w:lineRule="auto"/>
        <w:jc w:val="center"/>
        <w:rPr>
          <w:rFonts w:ascii="Times New Roman" w:hAnsi="Times New Roman" w:cs="Times New Roman"/>
          <w:b/>
          <w:color w:val="000000" w:themeColor="text1"/>
          <w:sz w:val="28"/>
          <w:lang w:val="uk-UA"/>
        </w:rPr>
      </w:pPr>
      <w:r w:rsidRPr="00817DFC">
        <w:rPr>
          <w:rFonts w:ascii="Times New Roman" w:hAnsi="Times New Roman" w:cs="Times New Roman"/>
          <w:b/>
          <w:color w:val="000000" w:themeColor="text1"/>
          <w:sz w:val="28"/>
          <w:lang w:val="uk-UA"/>
        </w:rPr>
        <w:t xml:space="preserve">1.1. </w:t>
      </w:r>
      <w:r w:rsidRPr="00817DFC">
        <w:rPr>
          <w:rFonts w:ascii="Times New Roman" w:hAnsi="Times New Roman" w:cs="Times New Roman"/>
          <w:b/>
          <w:color w:val="000000" w:themeColor="text1"/>
          <w:sz w:val="28"/>
          <w:szCs w:val="28"/>
          <w:lang w:val="uk-UA"/>
        </w:rPr>
        <w:t>Економічний зміст категорій фінансової стійкості суб’єктів господарювання</w:t>
      </w:r>
    </w:p>
    <w:p w14:paraId="6D3DFD16" w14:textId="77777777" w:rsidR="00FF69D8" w:rsidRPr="00817DFC" w:rsidRDefault="00FF69D8" w:rsidP="00FF69D8">
      <w:pPr>
        <w:spacing w:after="0" w:line="360" w:lineRule="auto"/>
        <w:jc w:val="center"/>
        <w:rPr>
          <w:rFonts w:ascii="Times New Roman" w:hAnsi="Times New Roman" w:cs="Times New Roman"/>
          <w:color w:val="000000" w:themeColor="text1"/>
          <w:sz w:val="28"/>
          <w:lang w:val="uk-UA"/>
        </w:rPr>
      </w:pPr>
    </w:p>
    <w:p w14:paraId="7E233976" w14:textId="77777777" w:rsidR="00FF69D8" w:rsidRPr="00817DFC" w:rsidRDefault="00FF69D8" w:rsidP="00FF69D8">
      <w:pPr>
        <w:spacing w:after="0" w:line="360" w:lineRule="auto"/>
        <w:jc w:val="both"/>
        <w:rPr>
          <w:rFonts w:ascii="Times New Roman" w:hAnsi="Times New Roman" w:cs="Times New Roman"/>
          <w:color w:val="000000" w:themeColor="text1"/>
          <w:sz w:val="28"/>
          <w:lang w:val="uk-UA"/>
        </w:rPr>
      </w:pPr>
      <w:r w:rsidRPr="00817DFC">
        <w:rPr>
          <w:rFonts w:ascii="Times New Roman" w:hAnsi="Times New Roman" w:cs="Times New Roman"/>
          <w:color w:val="000000" w:themeColor="text1"/>
          <w:sz w:val="28"/>
          <w:lang w:val="uk-UA"/>
        </w:rPr>
        <w:tab/>
        <w:t>Основна мета бізнесу – забезпечити фінансову стабільність організації, враховуючи при цьому найкращі шляхи її розвитку. Фінансова стійкість підприємства – це оцінка стабільності фінансового стану. Фінансовий стан характеризується вільним використанням коштів компанії в ході поточної господарської діяльності. Загальна стабільність компанії фокусується насамперед на загальній фінансовій стабільності, яку окрема організація формує протягом свого існування та діяльності. На наш погляд, основна стратегія полягає у правильному використанні власних коштів та запозичень. «Власний капітал» включає акціонерний капітал, амортизацію та нерозподілений прибуток [1, с.2].</w:t>
      </w:r>
    </w:p>
    <w:p w14:paraId="28606977" w14:textId="77777777" w:rsidR="00FF69D8" w:rsidRPr="00817DFC" w:rsidRDefault="00FF69D8" w:rsidP="00FF69D8">
      <w:pPr>
        <w:spacing w:after="0" w:line="360" w:lineRule="auto"/>
        <w:jc w:val="both"/>
        <w:rPr>
          <w:rFonts w:ascii="Times New Roman" w:hAnsi="Times New Roman" w:cs="Times New Roman"/>
          <w:color w:val="000000" w:themeColor="text1"/>
          <w:sz w:val="28"/>
          <w:lang w:val="uk-UA"/>
        </w:rPr>
      </w:pPr>
      <w:r w:rsidRPr="00817DFC">
        <w:rPr>
          <w:rFonts w:ascii="Times New Roman" w:hAnsi="Times New Roman" w:cs="Times New Roman"/>
          <w:color w:val="000000" w:themeColor="text1"/>
          <w:sz w:val="28"/>
          <w:lang w:val="uk-UA"/>
        </w:rPr>
        <w:tab/>
        <w:t>Загалом, визначення поняття «фінансова стійкість» є неоднозначним. Деякі науковці розглядають фінансову стійкість як тривалу платоспроможність, інші – як доцільну структуру і категорію ліквідних активів та їх використання. Фінансова стійкість також визначається як стабільність управління компанією, її довгострокові перспективи, відповідність позикових та власних коштів і їх ефективне використання [2, с.27]. Погляди науковців на зміст визначення «фінансова стійкість»  відображено у таблиці 1.1.</w:t>
      </w:r>
    </w:p>
    <w:p w14:paraId="15BACEFA" w14:textId="0A35AC4E" w:rsidR="00FF69D8" w:rsidRPr="00817DFC" w:rsidRDefault="00FF69D8" w:rsidP="00FF69D8">
      <w:pPr>
        <w:spacing w:after="0" w:line="360" w:lineRule="auto"/>
        <w:jc w:val="right"/>
        <w:rPr>
          <w:rFonts w:ascii="Times New Roman" w:hAnsi="Times New Roman" w:cs="Times New Roman"/>
          <w:i/>
          <w:color w:val="000000" w:themeColor="text1"/>
          <w:sz w:val="28"/>
          <w:lang w:val="uk-UA"/>
        </w:rPr>
      </w:pPr>
      <w:r w:rsidRPr="00817DFC">
        <w:rPr>
          <w:rFonts w:ascii="Times New Roman" w:hAnsi="Times New Roman" w:cs="Times New Roman"/>
          <w:i/>
          <w:color w:val="000000" w:themeColor="text1"/>
          <w:sz w:val="28"/>
          <w:lang w:val="uk-UA"/>
        </w:rPr>
        <w:t>Таблиця 1.1</w:t>
      </w:r>
    </w:p>
    <w:p w14:paraId="3AA31101" w14:textId="77777777" w:rsidR="00FF69D8" w:rsidRPr="00817DFC" w:rsidRDefault="00FF69D8" w:rsidP="00FF69D8">
      <w:pPr>
        <w:spacing w:after="0" w:line="360" w:lineRule="auto"/>
        <w:jc w:val="center"/>
        <w:rPr>
          <w:rFonts w:ascii="Times New Roman" w:hAnsi="Times New Roman" w:cs="Times New Roman"/>
          <w:b/>
          <w:color w:val="000000" w:themeColor="text1"/>
          <w:sz w:val="28"/>
          <w:lang w:val="uk-UA"/>
        </w:rPr>
      </w:pPr>
      <w:r w:rsidRPr="00817DFC">
        <w:rPr>
          <w:rFonts w:ascii="Times New Roman" w:hAnsi="Times New Roman" w:cs="Times New Roman"/>
          <w:b/>
          <w:color w:val="000000" w:themeColor="text1"/>
          <w:sz w:val="28"/>
          <w:lang w:val="uk-UA"/>
        </w:rPr>
        <w:t>Підходи  науковців щодо сутності фінансової стійкості підприємства</w:t>
      </w:r>
    </w:p>
    <w:tbl>
      <w:tblPr>
        <w:tblStyle w:val="a5"/>
        <w:tblW w:w="0" w:type="auto"/>
        <w:tblLook w:val="04A0" w:firstRow="1" w:lastRow="0" w:firstColumn="1" w:lastColumn="0" w:noHBand="0" w:noVBand="1"/>
      </w:tblPr>
      <w:tblGrid>
        <w:gridCol w:w="531"/>
        <w:gridCol w:w="2633"/>
        <w:gridCol w:w="6182"/>
      </w:tblGrid>
      <w:tr w:rsidR="00817DFC" w:rsidRPr="00817DFC" w14:paraId="2A21BC1B" w14:textId="77777777" w:rsidTr="001D7311">
        <w:trPr>
          <w:trHeight w:val="359"/>
        </w:trPr>
        <w:tc>
          <w:tcPr>
            <w:tcW w:w="534" w:type="dxa"/>
            <w:shd w:val="clear" w:color="auto" w:fill="auto"/>
            <w:vAlign w:val="center"/>
          </w:tcPr>
          <w:p w14:paraId="1CD03872" w14:textId="77777777" w:rsidR="00FF69D8" w:rsidRPr="00817DFC" w:rsidRDefault="00FF69D8" w:rsidP="00FF69D8">
            <w:pPr>
              <w:jc w:val="center"/>
              <w:rPr>
                <w:rFonts w:ascii="Times New Roman" w:hAnsi="Times New Roman" w:cs="Times New Roman"/>
                <w:color w:val="000000" w:themeColor="text1"/>
                <w:sz w:val="24"/>
                <w:lang w:val="uk-UA"/>
              </w:rPr>
            </w:pPr>
            <w:r w:rsidRPr="00817DFC">
              <w:rPr>
                <w:rFonts w:ascii="Times New Roman" w:hAnsi="Times New Roman" w:cs="Times New Roman"/>
                <w:color w:val="000000" w:themeColor="text1"/>
                <w:sz w:val="24"/>
                <w:lang w:val="uk-UA"/>
              </w:rPr>
              <w:t>№</w:t>
            </w:r>
          </w:p>
        </w:tc>
        <w:tc>
          <w:tcPr>
            <w:tcW w:w="2693" w:type="dxa"/>
            <w:shd w:val="clear" w:color="auto" w:fill="auto"/>
            <w:vAlign w:val="center"/>
          </w:tcPr>
          <w:p w14:paraId="7B122229" w14:textId="77777777" w:rsidR="00FF69D8" w:rsidRPr="00817DFC" w:rsidRDefault="00FF69D8" w:rsidP="00FF69D8">
            <w:pPr>
              <w:jc w:val="center"/>
              <w:rPr>
                <w:rFonts w:ascii="Times New Roman" w:hAnsi="Times New Roman" w:cs="Times New Roman"/>
                <w:color w:val="000000" w:themeColor="text1"/>
                <w:sz w:val="24"/>
                <w:lang w:val="uk-UA"/>
              </w:rPr>
            </w:pPr>
            <w:r w:rsidRPr="00817DFC">
              <w:rPr>
                <w:rFonts w:ascii="Times New Roman" w:hAnsi="Times New Roman" w:cs="Times New Roman"/>
                <w:color w:val="000000" w:themeColor="text1"/>
                <w:sz w:val="24"/>
                <w:lang w:val="uk-UA"/>
              </w:rPr>
              <w:t>Автор, джерело</w:t>
            </w:r>
          </w:p>
        </w:tc>
        <w:tc>
          <w:tcPr>
            <w:tcW w:w="6344" w:type="dxa"/>
            <w:shd w:val="clear" w:color="auto" w:fill="auto"/>
            <w:vAlign w:val="center"/>
          </w:tcPr>
          <w:p w14:paraId="01B57A4E" w14:textId="77777777" w:rsidR="00FF69D8" w:rsidRPr="00817DFC" w:rsidRDefault="00FF69D8" w:rsidP="00FF69D8">
            <w:pPr>
              <w:jc w:val="center"/>
              <w:rPr>
                <w:rFonts w:ascii="Times New Roman" w:hAnsi="Times New Roman" w:cs="Times New Roman"/>
                <w:color w:val="000000" w:themeColor="text1"/>
                <w:sz w:val="24"/>
                <w:lang w:val="uk-UA"/>
              </w:rPr>
            </w:pPr>
            <w:r w:rsidRPr="00817DFC">
              <w:rPr>
                <w:rFonts w:ascii="Times New Roman" w:hAnsi="Times New Roman" w:cs="Times New Roman"/>
                <w:color w:val="000000" w:themeColor="text1"/>
                <w:sz w:val="24"/>
                <w:lang w:val="uk-UA"/>
              </w:rPr>
              <w:t>Зміст поняття</w:t>
            </w:r>
          </w:p>
        </w:tc>
      </w:tr>
      <w:tr w:rsidR="00FF69D8" w:rsidRPr="00817DFC" w14:paraId="233814F1" w14:textId="77777777" w:rsidTr="00FF69D8">
        <w:tc>
          <w:tcPr>
            <w:tcW w:w="534" w:type="dxa"/>
            <w:vAlign w:val="center"/>
          </w:tcPr>
          <w:p w14:paraId="6B3A335F" w14:textId="77777777" w:rsidR="00FF69D8" w:rsidRPr="00817DFC" w:rsidRDefault="00FF69D8" w:rsidP="00FF69D8">
            <w:pPr>
              <w:jc w:val="center"/>
              <w:rPr>
                <w:rFonts w:ascii="Times New Roman" w:hAnsi="Times New Roman" w:cs="Times New Roman"/>
                <w:color w:val="000000" w:themeColor="text1"/>
                <w:sz w:val="24"/>
                <w:lang w:val="uk-UA"/>
              </w:rPr>
            </w:pPr>
            <w:r w:rsidRPr="00817DFC">
              <w:rPr>
                <w:rFonts w:ascii="Times New Roman" w:hAnsi="Times New Roman" w:cs="Times New Roman"/>
                <w:color w:val="000000" w:themeColor="text1"/>
                <w:sz w:val="24"/>
                <w:lang w:val="uk-UA"/>
              </w:rPr>
              <w:t>1</w:t>
            </w:r>
          </w:p>
        </w:tc>
        <w:tc>
          <w:tcPr>
            <w:tcW w:w="2693" w:type="dxa"/>
            <w:vAlign w:val="center"/>
          </w:tcPr>
          <w:p w14:paraId="32D1B302" w14:textId="77777777" w:rsidR="00FF69D8" w:rsidRPr="00817DFC" w:rsidRDefault="00FF69D8" w:rsidP="00FF69D8">
            <w:pPr>
              <w:jc w:val="center"/>
              <w:rPr>
                <w:rFonts w:ascii="Times New Roman" w:hAnsi="Times New Roman" w:cs="Times New Roman"/>
                <w:color w:val="000000" w:themeColor="text1"/>
                <w:sz w:val="24"/>
                <w:szCs w:val="28"/>
                <w:lang w:val="uk-UA"/>
              </w:rPr>
            </w:pPr>
            <w:proofErr w:type="spellStart"/>
            <w:r w:rsidRPr="00817DFC">
              <w:rPr>
                <w:rFonts w:ascii="Times New Roman" w:hAnsi="Times New Roman" w:cs="Times New Roman"/>
                <w:color w:val="000000" w:themeColor="text1"/>
                <w:sz w:val="24"/>
              </w:rPr>
              <w:t>Русіна</w:t>
            </w:r>
            <w:proofErr w:type="spellEnd"/>
            <w:r w:rsidRPr="00817DFC">
              <w:rPr>
                <w:rFonts w:ascii="Times New Roman" w:hAnsi="Times New Roman" w:cs="Times New Roman"/>
                <w:color w:val="000000" w:themeColor="text1"/>
                <w:sz w:val="24"/>
              </w:rPr>
              <w:t xml:space="preserve"> Ю.О., </w:t>
            </w:r>
            <w:proofErr w:type="spellStart"/>
            <w:r w:rsidRPr="00817DFC">
              <w:rPr>
                <w:rFonts w:ascii="Times New Roman" w:hAnsi="Times New Roman" w:cs="Times New Roman"/>
                <w:color w:val="000000" w:themeColor="text1"/>
                <w:sz w:val="24"/>
              </w:rPr>
              <w:t>Полозук</w:t>
            </w:r>
            <w:proofErr w:type="spellEnd"/>
            <w:r w:rsidRPr="00817DFC">
              <w:rPr>
                <w:rFonts w:ascii="Times New Roman" w:hAnsi="Times New Roman" w:cs="Times New Roman"/>
                <w:color w:val="000000" w:themeColor="text1"/>
                <w:sz w:val="24"/>
              </w:rPr>
              <w:t xml:space="preserve"> Ю.В.</w:t>
            </w:r>
            <w:r w:rsidRPr="00817DFC">
              <w:rPr>
                <w:rFonts w:ascii="Times New Roman" w:hAnsi="Times New Roman" w:cs="Times New Roman"/>
                <w:color w:val="000000" w:themeColor="text1"/>
                <w:sz w:val="24"/>
                <w:lang w:val="uk-UA"/>
              </w:rPr>
              <w:t xml:space="preserve"> [3</w:t>
            </w:r>
            <w:r w:rsidRPr="00817DFC">
              <w:rPr>
                <w:rFonts w:ascii="Times New Roman" w:hAnsi="Times New Roman" w:cs="Times New Roman"/>
                <w:color w:val="000000" w:themeColor="text1"/>
                <w:sz w:val="28"/>
                <w:szCs w:val="28"/>
                <w:lang w:val="uk-UA"/>
              </w:rPr>
              <w:t xml:space="preserve">, </w:t>
            </w:r>
            <w:r w:rsidRPr="00817DFC">
              <w:rPr>
                <w:rFonts w:ascii="Times New Roman" w:hAnsi="Times New Roman" w:cs="Times New Roman"/>
                <w:color w:val="000000" w:themeColor="text1"/>
                <w:sz w:val="24"/>
                <w:szCs w:val="28"/>
                <w:lang w:val="uk-UA"/>
              </w:rPr>
              <w:t>с.92</w:t>
            </w:r>
            <w:r w:rsidRPr="00817DFC">
              <w:rPr>
                <w:rFonts w:ascii="Times New Roman" w:hAnsi="Times New Roman" w:cs="Times New Roman"/>
                <w:color w:val="000000" w:themeColor="text1"/>
                <w:sz w:val="24"/>
                <w:lang w:val="uk-UA"/>
              </w:rPr>
              <w:t>]</w:t>
            </w:r>
          </w:p>
        </w:tc>
        <w:tc>
          <w:tcPr>
            <w:tcW w:w="6344" w:type="dxa"/>
          </w:tcPr>
          <w:p w14:paraId="31CD11FE" w14:textId="77777777" w:rsidR="00FF69D8" w:rsidRPr="00817DFC" w:rsidRDefault="00FF69D8" w:rsidP="00FF69D8">
            <w:pPr>
              <w:jc w:val="both"/>
              <w:rPr>
                <w:rFonts w:ascii="Times New Roman" w:hAnsi="Times New Roman" w:cs="Times New Roman"/>
                <w:color w:val="000000" w:themeColor="text1"/>
                <w:sz w:val="24"/>
                <w:lang w:val="uk-UA"/>
              </w:rPr>
            </w:pPr>
            <w:r w:rsidRPr="00817DFC">
              <w:rPr>
                <w:rFonts w:ascii="Times New Roman" w:hAnsi="Times New Roman" w:cs="Times New Roman"/>
                <w:color w:val="000000" w:themeColor="text1"/>
                <w:sz w:val="24"/>
                <w:lang w:val="uk-UA"/>
              </w:rPr>
              <w:t xml:space="preserve">Фінансова стійкість є більш узагальненою характеристикою фінансового стану підприємства. Вона характеризує здатність підприємства, як суб’єкта господарювання, розвиватися та функціонувати. </w:t>
            </w:r>
          </w:p>
        </w:tc>
      </w:tr>
    </w:tbl>
    <w:p w14:paraId="398828F5" w14:textId="77777777" w:rsidR="00FF69D8" w:rsidRPr="00817DFC" w:rsidRDefault="00FF69D8" w:rsidP="00FF69D8">
      <w:pPr>
        <w:rPr>
          <w:color w:val="000000" w:themeColor="text1"/>
          <w:lang w:val="uk-UA"/>
        </w:rPr>
      </w:pPr>
    </w:p>
    <w:p w14:paraId="37981CD1" w14:textId="481FE535" w:rsidR="00FF69D8" w:rsidRPr="00817DFC" w:rsidRDefault="00FF69D8" w:rsidP="001B0D9C">
      <w:pPr>
        <w:spacing w:after="0"/>
        <w:jc w:val="right"/>
        <w:rPr>
          <w:rFonts w:ascii="Times New Roman" w:hAnsi="Times New Roman" w:cs="Times New Roman"/>
          <w:i/>
          <w:color w:val="000000" w:themeColor="text1"/>
          <w:sz w:val="28"/>
          <w:lang w:val="uk-UA"/>
        </w:rPr>
      </w:pPr>
      <w:r w:rsidRPr="00817DFC">
        <w:rPr>
          <w:rFonts w:ascii="Times New Roman" w:hAnsi="Times New Roman" w:cs="Times New Roman"/>
          <w:i/>
          <w:color w:val="000000" w:themeColor="text1"/>
          <w:sz w:val="28"/>
          <w:lang w:val="uk-UA"/>
        </w:rPr>
        <w:lastRenderedPageBreak/>
        <w:t>Продовження таблиці 1.1</w:t>
      </w:r>
    </w:p>
    <w:tbl>
      <w:tblPr>
        <w:tblStyle w:val="a5"/>
        <w:tblW w:w="0" w:type="auto"/>
        <w:tblLook w:val="04A0" w:firstRow="1" w:lastRow="0" w:firstColumn="1" w:lastColumn="0" w:noHBand="0" w:noVBand="1"/>
      </w:tblPr>
      <w:tblGrid>
        <w:gridCol w:w="525"/>
        <w:gridCol w:w="2652"/>
        <w:gridCol w:w="6169"/>
      </w:tblGrid>
      <w:tr w:rsidR="00817DFC" w:rsidRPr="00CA1049" w14:paraId="5BCC1599" w14:textId="77777777" w:rsidTr="00FF69D8">
        <w:tc>
          <w:tcPr>
            <w:tcW w:w="534" w:type="dxa"/>
          </w:tcPr>
          <w:p w14:paraId="61964149" w14:textId="77777777" w:rsidR="00FF69D8" w:rsidRPr="00817DFC" w:rsidRDefault="00FF69D8" w:rsidP="001B0D9C">
            <w:pPr>
              <w:jc w:val="center"/>
              <w:rPr>
                <w:rFonts w:ascii="Times New Roman" w:hAnsi="Times New Roman" w:cs="Times New Roman"/>
                <w:color w:val="000000" w:themeColor="text1"/>
                <w:sz w:val="24"/>
                <w:lang w:val="uk-UA"/>
              </w:rPr>
            </w:pPr>
            <w:r w:rsidRPr="00817DFC">
              <w:rPr>
                <w:rFonts w:ascii="Times New Roman" w:hAnsi="Times New Roman" w:cs="Times New Roman"/>
                <w:color w:val="000000" w:themeColor="text1"/>
                <w:sz w:val="24"/>
                <w:lang w:val="uk-UA"/>
              </w:rPr>
              <w:t>2</w:t>
            </w:r>
          </w:p>
        </w:tc>
        <w:tc>
          <w:tcPr>
            <w:tcW w:w="2693" w:type="dxa"/>
          </w:tcPr>
          <w:p w14:paraId="5C5372AC" w14:textId="77777777" w:rsidR="00FF69D8" w:rsidRPr="00817DFC" w:rsidRDefault="00FF69D8" w:rsidP="001B0D9C">
            <w:pPr>
              <w:jc w:val="center"/>
              <w:rPr>
                <w:rFonts w:ascii="Times New Roman" w:hAnsi="Times New Roman" w:cs="Times New Roman"/>
                <w:color w:val="000000" w:themeColor="text1"/>
                <w:sz w:val="24"/>
                <w:lang w:val="uk-UA"/>
              </w:rPr>
            </w:pPr>
            <w:r w:rsidRPr="00817DFC">
              <w:rPr>
                <w:rFonts w:ascii="Times New Roman" w:hAnsi="Times New Roman" w:cs="Times New Roman"/>
                <w:color w:val="000000" w:themeColor="text1"/>
                <w:sz w:val="24"/>
                <w:lang w:val="uk-UA"/>
              </w:rPr>
              <w:t xml:space="preserve">Білик М.Д., Павловська О.В., </w:t>
            </w:r>
            <w:proofErr w:type="spellStart"/>
            <w:r w:rsidRPr="00817DFC">
              <w:rPr>
                <w:rFonts w:ascii="Times New Roman" w:hAnsi="Times New Roman" w:cs="Times New Roman"/>
                <w:color w:val="000000" w:themeColor="text1"/>
                <w:sz w:val="24"/>
                <w:lang w:val="uk-UA"/>
              </w:rPr>
              <w:t>Притуляк</w:t>
            </w:r>
            <w:proofErr w:type="spellEnd"/>
            <w:r w:rsidRPr="00817DFC">
              <w:rPr>
                <w:rFonts w:ascii="Times New Roman" w:hAnsi="Times New Roman" w:cs="Times New Roman"/>
                <w:color w:val="000000" w:themeColor="text1"/>
                <w:sz w:val="24"/>
                <w:lang w:val="uk-UA"/>
              </w:rPr>
              <w:t xml:space="preserve"> Н.М., </w:t>
            </w:r>
            <w:proofErr w:type="spellStart"/>
            <w:r w:rsidRPr="00817DFC">
              <w:rPr>
                <w:rFonts w:ascii="Times New Roman" w:hAnsi="Times New Roman" w:cs="Times New Roman"/>
                <w:color w:val="000000" w:themeColor="text1"/>
                <w:sz w:val="24"/>
                <w:lang w:val="uk-UA"/>
              </w:rPr>
              <w:t>Невмержицька</w:t>
            </w:r>
            <w:proofErr w:type="spellEnd"/>
            <w:r w:rsidRPr="00817DFC">
              <w:rPr>
                <w:rFonts w:ascii="Times New Roman" w:hAnsi="Times New Roman" w:cs="Times New Roman"/>
                <w:color w:val="000000" w:themeColor="text1"/>
                <w:sz w:val="24"/>
                <w:lang w:val="uk-UA"/>
              </w:rPr>
              <w:t xml:space="preserve"> Н.Ю. [4,с.115]</w:t>
            </w:r>
          </w:p>
        </w:tc>
        <w:tc>
          <w:tcPr>
            <w:tcW w:w="6344" w:type="dxa"/>
          </w:tcPr>
          <w:p w14:paraId="08631292" w14:textId="77777777" w:rsidR="00FF69D8" w:rsidRPr="00817DFC" w:rsidRDefault="00FF69D8" w:rsidP="001B0D9C">
            <w:pPr>
              <w:tabs>
                <w:tab w:val="left" w:pos="4710"/>
              </w:tabs>
              <w:jc w:val="both"/>
              <w:rPr>
                <w:rFonts w:ascii="Times New Roman" w:hAnsi="Times New Roman" w:cs="Times New Roman"/>
                <w:color w:val="000000" w:themeColor="text1"/>
                <w:sz w:val="24"/>
                <w:lang w:val="uk-UA"/>
              </w:rPr>
            </w:pPr>
            <w:r w:rsidRPr="00817DFC">
              <w:rPr>
                <w:rFonts w:ascii="Times New Roman" w:hAnsi="Times New Roman" w:cs="Times New Roman"/>
                <w:color w:val="000000" w:themeColor="text1"/>
                <w:sz w:val="24"/>
                <w:lang w:val="uk-UA"/>
              </w:rPr>
              <w:t>Фінансова стійкість – це становище розумних фінансових ресурсів. Розумне управління ними забезпечує самофінансування, стабільну прибутковість та забезпечує процес розширення та відтворення.</w:t>
            </w:r>
            <w:r w:rsidRPr="00817DFC">
              <w:rPr>
                <w:rFonts w:ascii="Times New Roman" w:hAnsi="Times New Roman" w:cs="Times New Roman"/>
                <w:color w:val="000000" w:themeColor="text1"/>
                <w:sz w:val="24"/>
                <w:lang w:val="uk-UA"/>
              </w:rPr>
              <w:tab/>
            </w:r>
          </w:p>
        </w:tc>
      </w:tr>
      <w:tr w:rsidR="00817DFC" w:rsidRPr="00CA1049" w14:paraId="59EC0B57" w14:textId="77777777" w:rsidTr="00FF69D8">
        <w:tc>
          <w:tcPr>
            <w:tcW w:w="534" w:type="dxa"/>
          </w:tcPr>
          <w:p w14:paraId="3F656F04" w14:textId="77777777" w:rsidR="00FF69D8" w:rsidRPr="00817DFC" w:rsidRDefault="00FF69D8" w:rsidP="00FF69D8">
            <w:pPr>
              <w:jc w:val="center"/>
              <w:rPr>
                <w:rFonts w:ascii="Times New Roman" w:hAnsi="Times New Roman" w:cs="Times New Roman"/>
                <w:color w:val="000000" w:themeColor="text1"/>
                <w:sz w:val="24"/>
                <w:lang w:val="uk-UA"/>
              </w:rPr>
            </w:pPr>
            <w:r w:rsidRPr="00817DFC">
              <w:rPr>
                <w:rFonts w:ascii="Times New Roman" w:hAnsi="Times New Roman" w:cs="Times New Roman"/>
                <w:color w:val="000000" w:themeColor="text1"/>
                <w:sz w:val="24"/>
                <w:lang w:val="uk-UA"/>
              </w:rPr>
              <w:t>3</w:t>
            </w:r>
          </w:p>
        </w:tc>
        <w:tc>
          <w:tcPr>
            <w:tcW w:w="2693" w:type="dxa"/>
            <w:vAlign w:val="center"/>
          </w:tcPr>
          <w:p w14:paraId="3160BD87" w14:textId="77777777" w:rsidR="00FF69D8" w:rsidRPr="00817DFC" w:rsidRDefault="00FF69D8" w:rsidP="00FF69D8">
            <w:pPr>
              <w:jc w:val="center"/>
              <w:rPr>
                <w:rFonts w:ascii="Times New Roman" w:hAnsi="Times New Roman" w:cs="Times New Roman"/>
                <w:color w:val="000000" w:themeColor="text1"/>
                <w:sz w:val="24"/>
                <w:lang w:val="uk-UA"/>
              </w:rPr>
            </w:pPr>
            <w:r w:rsidRPr="00817DFC">
              <w:rPr>
                <w:rFonts w:ascii="Times New Roman" w:hAnsi="Times New Roman" w:cs="Times New Roman"/>
                <w:color w:val="000000" w:themeColor="text1"/>
                <w:sz w:val="24"/>
                <w:lang w:val="uk-UA"/>
              </w:rPr>
              <w:t>Грабовецький Б.Є.</w:t>
            </w:r>
          </w:p>
          <w:p w14:paraId="6753AC0C" w14:textId="77777777" w:rsidR="00FF69D8" w:rsidRPr="00817DFC" w:rsidRDefault="00FF69D8" w:rsidP="00FF69D8">
            <w:pPr>
              <w:jc w:val="center"/>
              <w:rPr>
                <w:rFonts w:ascii="Times New Roman" w:hAnsi="Times New Roman" w:cs="Times New Roman"/>
                <w:color w:val="000000" w:themeColor="text1"/>
                <w:sz w:val="24"/>
                <w:lang w:val="uk-UA"/>
              </w:rPr>
            </w:pPr>
            <w:r w:rsidRPr="00817DFC">
              <w:rPr>
                <w:rFonts w:ascii="Times New Roman" w:hAnsi="Times New Roman" w:cs="Times New Roman"/>
                <w:color w:val="000000" w:themeColor="text1"/>
                <w:sz w:val="24"/>
                <w:lang w:val="uk-UA"/>
              </w:rPr>
              <w:t>[5, с.57]</w:t>
            </w:r>
          </w:p>
        </w:tc>
        <w:tc>
          <w:tcPr>
            <w:tcW w:w="6344" w:type="dxa"/>
          </w:tcPr>
          <w:p w14:paraId="0FFC378E" w14:textId="77777777" w:rsidR="00FF69D8" w:rsidRPr="00817DFC" w:rsidRDefault="00FF69D8" w:rsidP="00FF69D8">
            <w:pPr>
              <w:jc w:val="both"/>
              <w:rPr>
                <w:rFonts w:ascii="Times New Roman" w:hAnsi="Times New Roman" w:cs="Times New Roman"/>
                <w:color w:val="000000" w:themeColor="text1"/>
                <w:sz w:val="24"/>
                <w:lang w:val="uk-UA"/>
              </w:rPr>
            </w:pPr>
            <w:r w:rsidRPr="00817DFC">
              <w:rPr>
                <w:rFonts w:ascii="Times New Roman" w:hAnsi="Times New Roman" w:cs="Times New Roman"/>
                <w:color w:val="000000" w:themeColor="text1"/>
                <w:sz w:val="24"/>
                <w:lang w:val="uk-UA"/>
              </w:rPr>
              <w:t xml:space="preserve">Фінансова стійкість – це надійно гарантована платоспроможність, яка являє собою баланс між власним капіталом та позиковими коштами, незалежність від </w:t>
            </w:r>
            <w:proofErr w:type="spellStart"/>
            <w:r w:rsidRPr="00817DFC">
              <w:rPr>
                <w:rFonts w:ascii="Times New Roman" w:hAnsi="Times New Roman" w:cs="Times New Roman"/>
                <w:color w:val="000000" w:themeColor="text1"/>
                <w:sz w:val="24"/>
                <w:lang w:val="uk-UA"/>
              </w:rPr>
              <w:t>кон’юктури</w:t>
            </w:r>
            <w:proofErr w:type="spellEnd"/>
            <w:r w:rsidRPr="00817DFC">
              <w:rPr>
                <w:rFonts w:ascii="Times New Roman" w:hAnsi="Times New Roman" w:cs="Times New Roman"/>
                <w:color w:val="000000" w:themeColor="text1"/>
                <w:sz w:val="24"/>
                <w:lang w:val="uk-UA"/>
              </w:rPr>
              <w:t xml:space="preserve"> ринку та партнерів. </w:t>
            </w:r>
          </w:p>
        </w:tc>
      </w:tr>
      <w:tr w:rsidR="00817DFC" w:rsidRPr="00CA1049" w14:paraId="05D4BB40" w14:textId="77777777" w:rsidTr="00FF69D8">
        <w:tc>
          <w:tcPr>
            <w:tcW w:w="534" w:type="dxa"/>
          </w:tcPr>
          <w:p w14:paraId="4F7BF0C1" w14:textId="77777777" w:rsidR="00FF69D8" w:rsidRPr="00817DFC" w:rsidRDefault="00FF69D8" w:rsidP="00FF69D8">
            <w:pPr>
              <w:jc w:val="center"/>
              <w:rPr>
                <w:rFonts w:ascii="Times New Roman" w:hAnsi="Times New Roman" w:cs="Times New Roman"/>
                <w:color w:val="000000" w:themeColor="text1"/>
                <w:sz w:val="24"/>
                <w:lang w:val="uk-UA"/>
              </w:rPr>
            </w:pPr>
            <w:r w:rsidRPr="00817DFC">
              <w:rPr>
                <w:rFonts w:ascii="Times New Roman" w:hAnsi="Times New Roman" w:cs="Times New Roman"/>
                <w:color w:val="000000" w:themeColor="text1"/>
                <w:sz w:val="24"/>
                <w:lang w:val="uk-UA"/>
              </w:rPr>
              <w:t>4</w:t>
            </w:r>
          </w:p>
        </w:tc>
        <w:tc>
          <w:tcPr>
            <w:tcW w:w="2693" w:type="dxa"/>
            <w:vAlign w:val="center"/>
          </w:tcPr>
          <w:p w14:paraId="60D00862" w14:textId="77777777" w:rsidR="00FF69D8" w:rsidRPr="00817DFC" w:rsidRDefault="00FF69D8" w:rsidP="00FF69D8">
            <w:pPr>
              <w:jc w:val="center"/>
              <w:rPr>
                <w:rFonts w:ascii="Times New Roman" w:hAnsi="Times New Roman" w:cs="Times New Roman"/>
                <w:color w:val="000000" w:themeColor="text1"/>
                <w:sz w:val="24"/>
                <w:lang w:val="uk-UA"/>
              </w:rPr>
            </w:pPr>
            <w:proofErr w:type="spellStart"/>
            <w:r w:rsidRPr="00817DFC">
              <w:rPr>
                <w:rFonts w:ascii="Times New Roman" w:hAnsi="Times New Roman" w:cs="Times New Roman"/>
                <w:color w:val="000000" w:themeColor="text1"/>
                <w:sz w:val="24"/>
                <w:lang w:val="uk-UA"/>
              </w:rPr>
              <w:t>Москалець</w:t>
            </w:r>
            <w:proofErr w:type="spellEnd"/>
            <w:r w:rsidRPr="00817DFC">
              <w:rPr>
                <w:rFonts w:ascii="Times New Roman" w:hAnsi="Times New Roman" w:cs="Times New Roman"/>
                <w:color w:val="000000" w:themeColor="text1"/>
                <w:sz w:val="24"/>
                <w:lang w:val="uk-UA"/>
              </w:rPr>
              <w:t xml:space="preserve"> К.М.</w:t>
            </w:r>
          </w:p>
          <w:p w14:paraId="27DE8380" w14:textId="77777777" w:rsidR="00FF69D8" w:rsidRPr="00817DFC" w:rsidRDefault="00FF69D8" w:rsidP="00FF69D8">
            <w:pPr>
              <w:jc w:val="center"/>
              <w:rPr>
                <w:rFonts w:ascii="Times New Roman" w:hAnsi="Times New Roman" w:cs="Times New Roman"/>
                <w:color w:val="000000" w:themeColor="text1"/>
                <w:sz w:val="24"/>
                <w:lang w:val="uk-UA"/>
              </w:rPr>
            </w:pPr>
            <w:r w:rsidRPr="00817DFC">
              <w:rPr>
                <w:rFonts w:ascii="Times New Roman" w:hAnsi="Times New Roman" w:cs="Times New Roman"/>
                <w:color w:val="000000" w:themeColor="text1"/>
                <w:sz w:val="24"/>
                <w:szCs w:val="24"/>
                <w:lang w:val="uk-UA"/>
              </w:rPr>
              <w:t xml:space="preserve">[6, </w:t>
            </w:r>
            <w:r w:rsidRPr="00817DFC">
              <w:rPr>
                <w:rFonts w:ascii="Times New Roman" w:hAnsi="Times New Roman" w:cs="Times New Roman"/>
                <w:color w:val="000000" w:themeColor="text1"/>
                <w:sz w:val="24"/>
                <w:szCs w:val="24"/>
              </w:rPr>
              <w:t>С.86</w:t>
            </w:r>
            <w:r w:rsidRPr="00817DFC">
              <w:rPr>
                <w:rFonts w:ascii="Times New Roman" w:hAnsi="Times New Roman" w:cs="Times New Roman"/>
                <w:color w:val="000000" w:themeColor="text1"/>
                <w:sz w:val="24"/>
                <w:szCs w:val="24"/>
                <w:lang w:val="uk-UA"/>
              </w:rPr>
              <w:t>]</w:t>
            </w:r>
          </w:p>
        </w:tc>
        <w:tc>
          <w:tcPr>
            <w:tcW w:w="6344" w:type="dxa"/>
          </w:tcPr>
          <w:p w14:paraId="1E678E8F" w14:textId="77777777" w:rsidR="00FF69D8" w:rsidRPr="00817DFC" w:rsidRDefault="00FF69D8" w:rsidP="00FF69D8">
            <w:pPr>
              <w:jc w:val="both"/>
              <w:rPr>
                <w:rFonts w:ascii="Times New Roman" w:hAnsi="Times New Roman" w:cs="Times New Roman"/>
                <w:color w:val="000000" w:themeColor="text1"/>
                <w:sz w:val="24"/>
                <w:lang w:val="uk-UA"/>
              </w:rPr>
            </w:pPr>
            <w:r w:rsidRPr="00817DFC">
              <w:rPr>
                <w:rFonts w:ascii="Times New Roman" w:hAnsi="Times New Roman" w:cs="Times New Roman"/>
                <w:color w:val="000000" w:themeColor="text1"/>
                <w:sz w:val="24"/>
                <w:lang w:val="uk-UA"/>
              </w:rPr>
              <w:t>Фінансова стійкість – це складне поняття, що піддається різноманітним впливам. Як фінансово-економічний процес його можна  визначати як стан фінансової ефективності ресурсів підприємства, їх розподілу використання на розвиток підприємства.</w:t>
            </w:r>
          </w:p>
        </w:tc>
      </w:tr>
      <w:tr w:rsidR="00817DFC" w:rsidRPr="00817DFC" w14:paraId="26F5D182" w14:textId="77777777" w:rsidTr="00FF69D8">
        <w:tc>
          <w:tcPr>
            <w:tcW w:w="534" w:type="dxa"/>
          </w:tcPr>
          <w:p w14:paraId="4D203BAC" w14:textId="77777777" w:rsidR="00FF69D8" w:rsidRPr="00817DFC" w:rsidRDefault="00FF69D8" w:rsidP="00FF69D8">
            <w:pPr>
              <w:jc w:val="center"/>
              <w:rPr>
                <w:rFonts w:ascii="Times New Roman" w:hAnsi="Times New Roman" w:cs="Times New Roman"/>
                <w:color w:val="000000" w:themeColor="text1"/>
                <w:sz w:val="24"/>
                <w:lang w:val="uk-UA"/>
              </w:rPr>
            </w:pPr>
            <w:r w:rsidRPr="00817DFC">
              <w:rPr>
                <w:rFonts w:ascii="Times New Roman" w:hAnsi="Times New Roman" w:cs="Times New Roman"/>
                <w:color w:val="000000" w:themeColor="text1"/>
                <w:sz w:val="24"/>
                <w:lang w:val="uk-UA"/>
              </w:rPr>
              <w:t>5</w:t>
            </w:r>
          </w:p>
        </w:tc>
        <w:tc>
          <w:tcPr>
            <w:tcW w:w="2693" w:type="dxa"/>
            <w:vAlign w:val="center"/>
          </w:tcPr>
          <w:p w14:paraId="689E22E1" w14:textId="77777777" w:rsidR="00FF69D8" w:rsidRPr="00817DFC" w:rsidRDefault="00FF69D8" w:rsidP="00FF69D8">
            <w:pPr>
              <w:jc w:val="center"/>
              <w:rPr>
                <w:rFonts w:ascii="Times New Roman" w:hAnsi="Times New Roman" w:cs="Times New Roman"/>
                <w:color w:val="000000" w:themeColor="text1"/>
                <w:sz w:val="24"/>
                <w:lang w:val="uk-UA"/>
              </w:rPr>
            </w:pPr>
            <w:proofErr w:type="spellStart"/>
            <w:r w:rsidRPr="00817DFC">
              <w:rPr>
                <w:rFonts w:ascii="Times New Roman" w:hAnsi="Times New Roman" w:cs="Times New Roman"/>
                <w:color w:val="000000" w:themeColor="text1"/>
                <w:sz w:val="24"/>
              </w:rPr>
              <w:t>Савельєва</w:t>
            </w:r>
            <w:proofErr w:type="spellEnd"/>
            <w:r w:rsidRPr="00817DFC">
              <w:rPr>
                <w:rFonts w:ascii="Times New Roman" w:hAnsi="Times New Roman" w:cs="Times New Roman"/>
                <w:color w:val="000000" w:themeColor="text1"/>
                <w:sz w:val="24"/>
              </w:rPr>
              <w:t xml:space="preserve"> А.О.</w:t>
            </w:r>
            <w:r w:rsidRPr="00817DFC">
              <w:rPr>
                <w:rFonts w:ascii="Times New Roman" w:hAnsi="Times New Roman" w:cs="Times New Roman"/>
                <w:color w:val="000000" w:themeColor="text1"/>
                <w:sz w:val="24"/>
                <w:lang w:val="uk-UA"/>
              </w:rPr>
              <w:t xml:space="preserve"> [7]</w:t>
            </w:r>
          </w:p>
        </w:tc>
        <w:tc>
          <w:tcPr>
            <w:tcW w:w="6344" w:type="dxa"/>
          </w:tcPr>
          <w:p w14:paraId="15ACF313" w14:textId="77777777" w:rsidR="00FF69D8" w:rsidRPr="00817DFC" w:rsidRDefault="00FF69D8" w:rsidP="00FF69D8">
            <w:pPr>
              <w:jc w:val="both"/>
              <w:rPr>
                <w:rFonts w:ascii="Times New Roman" w:hAnsi="Times New Roman" w:cs="Times New Roman"/>
                <w:color w:val="000000" w:themeColor="text1"/>
                <w:sz w:val="24"/>
                <w:lang w:val="uk-UA"/>
              </w:rPr>
            </w:pPr>
            <w:r w:rsidRPr="00817DFC">
              <w:rPr>
                <w:rFonts w:ascii="Times New Roman" w:hAnsi="Times New Roman" w:cs="Times New Roman"/>
                <w:color w:val="000000" w:themeColor="text1"/>
                <w:sz w:val="24"/>
                <w:lang w:val="uk-UA"/>
              </w:rPr>
              <w:t>Фінансова стійкість – це комплексний аналіз фінансового стану підприємства. За його допомогою можна прослідкувати за процесом взаємодії між внутрішніми та зовнішніми факторами, що мають вплив на фінансову рівновагу та підтримують її на належному рівні.</w:t>
            </w:r>
          </w:p>
        </w:tc>
      </w:tr>
    </w:tbl>
    <w:p w14:paraId="3F732525" w14:textId="77777777" w:rsidR="00FF69D8" w:rsidRPr="00817DFC" w:rsidRDefault="00FF69D8" w:rsidP="00FF69D8">
      <w:pPr>
        <w:spacing w:after="0" w:line="360" w:lineRule="auto"/>
        <w:jc w:val="both"/>
        <w:rPr>
          <w:rFonts w:ascii="Times New Roman" w:hAnsi="Times New Roman" w:cs="Times New Roman"/>
          <w:i/>
          <w:color w:val="000000" w:themeColor="text1"/>
          <w:spacing w:val="2"/>
          <w:sz w:val="24"/>
          <w:szCs w:val="28"/>
          <w:lang w:val="uk-UA"/>
        </w:rPr>
      </w:pPr>
      <w:r w:rsidRPr="00817DFC">
        <w:rPr>
          <w:rFonts w:ascii="Times New Roman" w:hAnsi="Times New Roman" w:cs="Times New Roman"/>
          <w:i/>
          <w:color w:val="000000" w:themeColor="text1"/>
          <w:sz w:val="28"/>
          <w:lang w:val="uk-UA"/>
        </w:rPr>
        <w:tab/>
      </w:r>
      <w:r w:rsidRPr="00817DFC">
        <w:rPr>
          <w:rFonts w:ascii="Times New Roman" w:hAnsi="Times New Roman" w:cs="Times New Roman"/>
          <w:i/>
          <w:color w:val="000000" w:themeColor="text1"/>
          <w:spacing w:val="2"/>
          <w:sz w:val="24"/>
          <w:szCs w:val="28"/>
          <w:lang w:val="uk-UA"/>
        </w:rPr>
        <w:t xml:space="preserve">Джерело: складено автором на основі </w:t>
      </w:r>
      <w:r w:rsidRPr="00817DFC">
        <w:rPr>
          <w:rFonts w:ascii="Times New Roman" w:hAnsi="Times New Roman" w:cs="Times New Roman"/>
          <w:i/>
          <w:color w:val="000000" w:themeColor="text1"/>
          <w:spacing w:val="2"/>
          <w:sz w:val="24"/>
          <w:szCs w:val="28"/>
        </w:rPr>
        <w:t>[3</w:t>
      </w:r>
      <w:r w:rsidRPr="00817DFC">
        <w:rPr>
          <w:rFonts w:ascii="Times New Roman" w:hAnsi="Times New Roman" w:cs="Times New Roman"/>
          <w:i/>
          <w:color w:val="000000" w:themeColor="text1"/>
          <w:spacing w:val="2"/>
          <w:sz w:val="24"/>
          <w:szCs w:val="28"/>
          <w:lang w:val="uk-UA"/>
        </w:rPr>
        <w:t>;</w:t>
      </w:r>
      <w:r w:rsidRPr="00817DFC">
        <w:rPr>
          <w:rFonts w:ascii="Times New Roman" w:hAnsi="Times New Roman" w:cs="Times New Roman"/>
          <w:i/>
          <w:color w:val="000000" w:themeColor="text1"/>
          <w:spacing w:val="2"/>
          <w:sz w:val="24"/>
          <w:szCs w:val="28"/>
        </w:rPr>
        <w:t>4</w:t>
      </w:r>
      <w:r w:rsidRPr="00817DFC">
        <w:rPr>
          <w:rFonts w:ascii="Times New Roman" w:hAnsi="Times New Roman" w:cs="Times New Roman"/>
          <w:i/>
          <w:color w:val="000000" w:themeColor="text1"/>
          <w:spacing w:val="2"/>
          <w:sz w:val="24"/>
          <w:szCs w:val="28"/>
          <w:lang w:val="uk-UA"/>
        </w:rPr>
        <w:t>;</w:t>
      </w:r>
      <w:r w:rsidRPr="00817DFC">
        <w:rPr>
          <w:rFonts w:ascii="Times New Roman" w:hAnsi="Times New Roman" w:cs="Times New Roman"/>
          <w:i/>
          <w:color w:val="000000" w:themeColor="text1"/>
          <w:spacing w:val="2"/>
          <w:sz w:val="24"/>
          <w:szCs w:val="28"/>
        </w:rPr>
        <w:t>5</w:t>
      </w:r>
      <w:r w:rsidRPr="00817DFC">
        <w:rPr>
          <w:rFonts w:ascii="Times New Roman" w:hAnsi="Times New Roman" w:cs="Times New Roman"/>
          <w:i/>
          <w:color w:val="000000" w:themeColor="text1"/>
          <w:spacing w:val="2"/>
          <w:sz w:val="24"/>
          <w:szCs w:val="28"/>
          <w:lang w:val="uk-UA"/>
        </w:rPr>
        <w:t>;</w:t>
      </w:r>
      <w:r w:rsidRPr="00817DFC">
        <w:rPr>
          <w:rFonts w:ascii="Times New Roman" w:hAnsi="Times New Roman" w:cs="Times New Roman"/>
          <w:i/>
          <w:color w:val="000000" w:themeColor="text1"/>
          <w:spacing w:val="2"/>
          <w:sz w:val="24"/>
          <w:szCs w:val="28"/>
        </w:rPr>
        <w:t>6</w:t>
      </w:r>
      <w:r w:rsidRPr="00817DFC">
        <w:rPr>
          <w:rFonts w:ascii="Times New Roman" w:hAnsi="Times New Roman" w:cs="Times New Roman"/>
          <w:i/>
          <w:color w:val="000000" w:themeColor="text1"/>
          <w:spacing w:val="2"/>
          <w:sz w:val="24"/>
          <w:szCs w:val="28"/>
          <w:lang w:val="uk-UA"/>
        </w:rPr>
        <w:t>;</w:t>
      </w:r>
      <w:r w:rsidRPr="00817DFC">
        <w:rPr>
          <w:rFonts w:ascii="Times New Roman" w:hAnsi="Times New Roman" w:cs="Times New Roman"/>
          <w:i/>
          <w:color w:val="000000" w:themeColor="text1"/>
          <w:spacing w:val="2"/>
          <w:sz w:val="24"/>
          <w:szCs w:val="28"/>
        </w:rPr>
        <w:t>7]</w:t>
      </w:r>
      <w:r w:rsidRPr="00817DFC">
        <w:rPr>
          <w:rFonts w:ascii="Times New Roman" w:hAnsi="Times New Roman" w:cs="Times New Roman"/>
          <w:i/>
          <w:color w:val="000000" w:themeColor="text1"/>
          <w:spacing w:val="2"/>
          <w:sz w:val="24"/>
          <w:szCs w:val="28"/>
          <w:lang w:val="uk-UA"/>
        </w:rPr>
        <w:t>.</w:t>
      </w:r>
    </w:p>
    <w:p w14:paraId="3F64C9C5" w14:textId="77777777" w:rsidR="00FF69D8" w:rsidRPr="00817DFC" w:rsidRDefault="00FF69D8" w:rsidP="00FF69D8">
      <w:pPr>
        <w:spacing w:after="0" w:line="360" w:lineRule="auto"/>
        <w:jc w:val="both"/>
        <w:rPr>
          <w:rFonts w:ascii="Times New Roman" w:hAnsi="Times New Roman" w:cs="Times New Roman"/>
          <w:color w:val="000000" w:themeColor="text1"/>
          <w:spacing w:val="2"/>
          <w:sz w:val="28"/>
          <w:szCs w:val="28"/>
          <w:lang w:val="uk-UA"/>
        </w:rPr>
      </w:pPr>
      <w:r w:rsidRPr="00817DFC">
        <w:rPr>
          <w:rFonts w:ascii="Times New Roman" w:hAnsi="Times New Roman" w:cs="Times New Roman"/>
          <w:color w:val="000000" w:themeColor="text1"/>
          <w:spacing w:val="2"/>
          <w:sz w:val="28"/>
          <w:szCs w:val="28"/>
          <w:lang w:val="uk-UA"/>
        </w:rPr>
        <w:tab/>
      </w:r>
    </w:p>
    <w:p w14:paraId="189D4F6E" w14:textId="77777777" w:rsidR="00FF69D8" w:rsidRPr="00817DFC" w:rsidRDefault="00FF69D8" w:rsidP="00FF69D8">
      <w:pPr>
        <w:pStyle w:val="a6"/>
        <w:spacing w:after="0" w:line="360" w:lineRule="auto"/>
        <w:ind w:left="0"/>
        <w:jc w:val="both"/>
        <w:rPr>
          <w:rFonts w:ascii="Times New Roman" w:hAnsi="Times New Roman" w:cs="Times New Roman"/>
          <w:i/>
          <w:color w:val="000000" w:themeColor="text1"/>
          <w:spacing w:val="2"/>
          <w:sz w:val="28"/>
          <w:szCs w:val="28"/>
          <w:lang w:val="uk-UA"/>
        </w:rPr>
      </w:pPr>
      <w:r w:rsidRPr="00817DFC">
        <w:rPr>
          <w:rFonts w:ascii="Arial" w:hAnsi="Arial" w:cs="Arial"/>
          <w:i/>
          <w:color w:val="000000" w:themeColor="text1"/>
          <w:spacing w:val="2"/>
          <w:sz w:val="27"/>
          <w:szCs w:val="27"/>
          <w:lang w:val="uk-UA"/>
        </w:rPr>
        <w:tab/>
      </w:r>
      <w:r w:rsidRPr="00817DFC">
        <w:rPr>
          <w:rFonts w:ascii="Times New Roman" w:hAnsi="Times New Roman" w:cs="Times New Roman"/>
          <w:color w:val="000000" w:themeColor="text1"/>
          <w:spacing w:val="2"/>
          <w:sz w:val="28"/>
          <w:szCs w:val="28"/>
          <w:lang w:val="uk-UA"/>
        </w:rPr>
        <w:t>Проаналізувавши дані табл. 1.1. можна сказати, що різні вчені по-різному трактують сутність  фінансової стійкості, що підтверджує  те, що ця категорія має вузьке та широке значення. У вузькому розумінні фінансову стійкість розуміють як одну зі складових оцінки фінансового стану підприємства, яка характеризує за якого обсягу активів підприємство є платоспроможнім, тобто може погасити свої борги [8, с.229]. У широкому розумінні фінансова стійкість включає ефективне утворення, розподіл і застосування фінансових ресурсів та оптимізацію структури активів, які в подальшому визначають параметри корпоративної задоволеності [9, с.209].</w:t>
      </w:r>
      <w:r w:rsidRPr="00817DFC">
        <w:rPr>
          <w:rFonts w:ascii="Times New Roman" w:hAnsi="Times New Roman" w:cs="Times New Roman"/>
          <w:i/>
          <w:color w:val="000000" w:themeColor="text1"/>
          <w:spacing w:val="2"/>
          <w:sz w:val="28"/>
          <w:szCs w:val="28"/>
          <w:lang w:val="uk-UA"/>
        </w:rPr>
        <w:t xml:space="preserve"> </w:t>
      </w:r>
    </w:p>
    <w:p w14:paraId="65FCDFAA" w14:textId="77777777" w:rsidR="00FF69D8" w:rsidRPr="00817DFC" w:rsidRDefault="00FF69D8" w:rsidP="00FF69D8">
      <w:pPr>
        <w:spacing w:after="0" w:line="360" w:lineRule="auto"/>
        <w:jc w:val="both"/>
        <w:rPr>
          <w:rFonts w:ascii="Times New Roman" w:hAnsi="Times New Roman" w:cs="Times New Roman"/>
          <w:i/>
          <w:color w:val="000000" w:themeColor="text1"/>
          <w:spacing w:val="2"/>
          <w:sz w:val="28"/>
          <w:szCs w:val="28"/>
          <w:lang w:val="uk-UA"/>
        </w:rPr>
      </w:pPr>
      <w:r w:rsidRPr="00817DFC">
        <w:rPr>
          <w:rFonts w:ascii="Times New Roman" w:hAnsi="Times New Roman" w:cs="Times New Roman"/>
          <w:color w:val="000000" w:themeColor="text1"/>
          <w:spacing w:val="2"/>
          <w:sz w:val="28"/>
          <w:szCs w:val="28"/>
          <w:lang w:val="uk-UA"/>
        </w:rPr>
        <w:tab/>
        <w:t>У подальшому дослідженні, аналізуючи методику оцінки якості фінансової стійкості, слід виділити такі головні ознаки фінансової стійкості підприємства [10, с.131]:</w:t>
      </w:r>
    </w:p>
    <w:p w14:paraId="311D5925" w14:textId="77777777" w:rsidR="00FF69D8" w:rsidRPr="00817DFC" w:rsidRDefault="00FF69D8" w:rsidP="00FF69D8">
      <w:pPr>
        <w:pStyle w:val="a6"/>
        <w:numPr>
          <w:ilvl w:val="0"/>
          <w:numId w:val="1"/>
        </w:numPr>
        <w:spacing w:after="0" w:line="360" w:lineRule="auto"/>
        <w:jc w:val="both"/>
        <w:rPr>
          <w:rFonts w:ascii="Times New Roman" w:hAnsi="Times New Roman" w:cs="Times New Roman"/>
          <w:i/>
          <w:color w:val="000000" w:themeColor="text1"/>
          <w:spacing w:val="2"/>
          <w:sz w:val="28"/>
          <w:szCs w:val="28"/>
          <w:lang w:val="uk-UA"/>
        </w:rPr>
      </w:pPr>
      <w:r w:rsidRPr="00817DFC">
        <w:rPr>
          <w:rFonts w:ascii="Times New Roman" w:hAnsi="Times New Roman" w:cs="Times New Roman"/>
          <w:color w:val="000000" w:themeColor="text1"/>
          <w:spacing w:val="2"/>
          <w:sz w:val="28"/>
          <w:szCs w:val="27"/>
          <w:lang w:val="uk-UA"/>
        </w:rPr>
        <w:t>ф</w:t>
      </w:r>
      <w:proofErr w:type="spellStart"/>
      <w:r w:rsidRPr="00817DFC">
        <w:rPr>
          <w:rFonts w:ascii="Times New Roman" w:hAnsi="Times New Roman" w:cs="Times New Roman"/>
          <w:color w:val="000000" w:themeColor="text1"/>
          <w:spacing w:val="2"/>
          <w:sz w:val="28"/>
          <w:szCs w:val="27"/>
        </w:rPr>
        <w:t>інансовий</w:t>
      </w:r>
      <w:proofErr w:type="spellEnd"/>
      <w:r w:rsidRPr="00817DFC">
        <w:rPr>
          <w:rFonts w:ascii="Times New Roman" w:hAnsi="Times New Roman" w:cs="Times New Roman"/>
          <w:color w:val="000000" w:themeColor="text1"/>
          <w:spacing w:val="2"/>
          <w:sz w:val="28"/>
          <w:szCs w:val="27"/>
        </w:rPr>
        <w:t xml:space="preserve"> стан </w:t>
      </w:r>
      <w:proofErr w:type="spellStart"/>
      <w:r w:rsidRPr="00817DFC">
        <w:rPr>
          <w:rFonts w:ascii="Times New Roman" w:hAnsi="Times New Roman" w:cs="Times New Roman"/>
          <w:color w:val="000000" w:themeColor="text1"/>
          <w:spacing w:val="2"/>
          <w:sz w:val="28"/>
          <w:szCs w:val="27"/>
        </w:rPr>
        <w:t>підприємства</w:t>
      </w:r>
      <w:proofErr w:type="spellEnd"/>
      <w:r w:rsidRPr="00817DFC">
        <w:rPr>
          <w:rFonts w:ascii="Times New Roman" w:hAnsi="Times New Roman" w:cs="Times New Roman"/>
          <w:color w:val="000000" w:themeColor="text1"/>
          <w:spacing w:val="2"/>
          <w:sz w:val="28"/>
          <w:szCs w:val="27"/>
        </w:rPr>
        <w:t xml:space="preserve">, </w:t>
      </w:r>
      <w:proofErr w:type="spellStart"/>
      <w:r w:rsidRPr="00817DFC">
        <w:rPr>
          <w:rFonts w:ascii="Times New Roman" w:hAnsi="Times New Roman" w:cs="Times New Roman"/>
          <w:color w:val="000000" w:themeColor="text1"/>
          <w:spacing w:val="2"/>
          <w:sz w:val="28"/>
          <w:szCs w:val="27"/>
        </w:rPr>
        <w:t>ресурси</w:t>
      </w:r>
      <w:proofErr w:type="spellEnd"/>
      <w:r w:rsidRPr="00817DFC">
        <w:rPr>
          <w:rFonts w:ascii="Times New Roman" w:hAnsi="Times New Roman" w:cs="Times New Roman"/>
          <w:color w:val="000000" w:themeColor="text1"/>
          <w:spacing w:val="2"/>
          <w:sz w:val="28"/>
          <w:szCs w:val="27"/>
          <w:lang w:val="uk-UA"/>
        </w:rPr>
        <w:t xml:space="preserve">, що здатні </w:t>
      </w:r>
      <w:proofErr w:type="spellStart"/>
      <w:r w:rsidRPr="00817DFC">
        <w:rPr>
          <w:rFonts w:ascii="Times New Roman" w:hAnsi="Times New Roman" w:cs="Times New Roman"/>
          <w:color w:val="000000" w:themeColor="text1"/>
          <w:spacing w:val="2"/>
          <w:sz w:val="28"/>
          <w:szCs w:val="27"/>
        </w:rPr>
        <w:t>забезпечити</w:t>
      </w:r>
      <w:proofErr w:type="spellEnd"/>
      <w:r w:rsidRPr="00817DFC">
        <w:rPr>
          <w:rFonts w:ascii="Times New Roman" w:hAnsi="Times New Roman" w:cs="Times New Roman"/>
          <w:color w:val="000000" w:themeColor="text1"/>
          <w:spacing w:val="2"/>
          <w:sz w:val="28"/>
          <w:szCs w:val="27"/>
        </w:rPr>
        <w:t xml:space="preserve">  </w:t>
      </w:r>
      <w:proofErr w:type="spellStart"/>
      <w:r w:rsidRPr="00817DFC">
        <w:rPr>
          <w:rFonts w:ascii="Times New Roman" w:hAnsi="Times New Roman" w:cs="Times New Roman"/>
          <w:color w:val="000000" w:themeColor="text1"/>
          <w:spacing w:val="2"/>
          <w:sz w:val="28"/>
          <w:szCs w:val="27"/>
        </w:rPr>
        <w:t>майбутнє</w:t>
      </w:r>
      <w:proofErr w:type="spellEnd"/>
      <w:r w:rsidRPr="00817DFC">
        <w:rPr>
          <w:rFonts w:ascii="Times New Roman" w:hAnsi="Times New Roman" w:cs="Times New Roman"/>
          <w:color w:val="000000" w:themeColor="text1"/>
          <w:spacing w:val="2"/>
          <w:sz w:val="28"/>
          <w:szCs w:val="27"/>
        </w:rPr>
        <w:t xml:space="preserve"> </w:t>
      </w:r>
      <w:proofErr w:type="spellStart"/>
      <w:r w:rsidRPr="00817DFC">
        <w:rPr>
          <w:rFonts w:ascii="Times New Roman" w:hAnsi="Times New Roman" w:cs="Times New Roman"/>
          <w:color w:val="000000" w:themeColor="text1"/>
          <w:spacing w:val="2"/>
          <w:sz w:val="28"/>
          <w:szCs w:val="27"/>
        </w:rPr>
        <w:t>зростання</w:t>
      </w:r>
      <w:proofErr w:type="spellEnd"/>
      <w:r w:rsidRPr="00817DFC">
        <w:rPr>
          <w:rFonts w:ascii="Times New Roman" w:hAnsi="Times New Roman" w:cs="Times New Roman"/>
          <w:color w:val="000000" w:themeColor="text1"/>
          <w:spacing w:val="2"/>
          <w:sz w:val="28"/>
          <w:szCs w:val="27"/>
        </w:rPr>
        <w:t xml:space="preserve"> за </w:t>
      </w:r>
      <w:proofErr w:type="spellStart"/>
      <w:r w:rsidRPr="00817DFC">
        <w:rPr>
          <w:rFonts w:ascii="Times New Roman" w:hAnsi="Times New Roman" w:cs="Times New Roman"/>
          <w:color w:val="000000" w:themeColor="text1"/>
          <w:spacing w:val="2"/>
          <w:sz w:val="28"/>
          <w:szCs w:val="27"/>
        </w:rPr>
        <w:t>рахунок</w:t>
      </w:r>
      <w:proofErr w:type="spellEnd"/>
      <w:r w:rsidRPr="00817DFC">
        <w:rPr>
          <w:rFonts w:ascii="Times New Roman" w:hAnsi="Times New Roman" w:cs="Times New Roman"/>
          <w:color w:val="000000" w:themeColor="text1"/>
          <w:spacing w:val="2"/>
          <w:sz w:val="28"/>
          <w:szCs w:val="27"/>
        </w:rPr>
        <w:t xml:space="preserve"> </w:t>
      </w:r>
      <w:proofErr w:type="spellStart"/>
      <w:r w:rsidRPr="00817DFC">
        <w:rPr>
          <w:rFonts w:ascii="Times New Roman" w:hAnsi="Times New Roman" w:cs="Times New Roman"/>
          <w:color w:val="000000" w:themeColor="text1"/>
          <w:spacing w:val="2"/>
          <w:sz w:val="28"/>
          <w:szCs w:val="27"/>
        </w:rPr>
        <w:t>збільшення</w:t>
      </w:r>
      <w:proofErr w:type="spellEnd"/>
      <w:r w:rsidRPr="00817DFC">
        <w:rPr>
          <w:rFonts w:ascii="Times New Roman" w:hAnsi="Times New Roman" w:cs="Times New Roman"/>
          <w:color w:val="000000" w:themeColor="text1"/>
          <w:spacing w:val="2"/>
          <w:sz w:val="28"/>
          <w:szCs w:val="27"/>
        </w:rPr>
        <w:t xml:space="preserve"> </w:t>
      </w:r>
      <w:proofErr w:type="spellStart"/>
      <w:r w:rsidRPr="00817DFC">
        <w:rPr>
          <w:rFonts w:ascii="Times New Roman" w:hAnsi="Times New Roman" w:cs="Times New Roman"/>
          <w:color w:val="000000" w:themeColor="text1"/>
          <w:spacing w:val="2"/>
          <w:sz w:val="28"/>
          <w:szCs w:val="27"/>
        </w:rPr>
        <w:t>прибутку</w:t>
      </w:r>
      <w:proofErr w:type="spellEnd"/>
      <w:r w:rsidRPr="00817DFC">
        <w:rPr>
          <w:rFonts w:ascii="Times New Roman" w:hAnsi="Times New Roman" w:cs="Times New Roman"/>
          <w:color w:val="000000" w:themeColor="text1"/>
          <w:spacing w:val="2"/>
          <w:sz w:val="28"/>
          <w:szCs w:val="27"/>
        </w:rPr>
        <w:t>. З</w:t>
      </w:r>
      <w:r w:rsidRPr="00817DFC">
        <w:rPr>
          <w:rFonts w:ascii="Times New Roman" w:hAnsi="Times New Roman" w:cs="Times New Roman"/>
          <w:color w:val="000000" w:themeColor="text1"/>
          <w:spacing w:val="2"/>
          <w:sz w:val="28"/>
          <w:szCs w:val="27"/>
          <w:lang w:val="uk-UA"/>
        </w:rPr>
        <w:t>ріст показників</w:t>
      </w:r>
      <w:r w:rsidRPr="00817DFC">
        <w:rPr>
          <w:rFonts w:ascii="Times New Roman" w:hAnsi="Times New Roman" w:cs="Times New Roman"/>
          <w:color w:val="000000" w:themeColor="text1"/>
          <w:spacing w:val="2"/>
          <w:sz w:val="28"/>
          <w:szCs w:val="27"/>
        </w:rPr>
        <w:t xml:space="preserve"> </w:t>
      </w:r>
      <w:r w:rsidRPr="00817DFC">
        <w:rPr>
          <w:rFonts w:ascii="Times New Roman" w:hAnsi="Times New Roman" w:cs="Times New Roman"/>
          <w:color w:val="000000" w:themeColor="text1"/>
          <w:spacing w:val="2"/>
          <w:sz w:val="28"/>
          <w:szCs w:val="27"/>
          <w:lang w:val="uk-UA"/>
        </w:rPr>
        <w:t xml:space="preserve">приватного </w:t>
      </w:r>
      <w:r w:rsidRPr="00817DFC">
        <w:rPr>
          <w:rFonts w:ascii="Times New Roman" w:hAnsi="Times New Roman" w:cs="Times New Roman"/>
          <w:color w:val="000000" w:themeColor="text1"/>
          <w:spacing w:val="2"/>
          <w:sz w:val="28"/>
          <w:szCs w:val="27"/>
        </w:rPr>
        <w:t xml:space="preserve">та </w:t>
      </w:r>
      <w:proofErr w:type="spellStart"/>
      <w:r w:rsidRPr="00817DFC">
        <w:rPr>
          <w:rFonts w:ascii="Times New Roman" w:hAnsi="Times New Roman" w:cs="Times New Roman"/>
          <w:color w:val="000000" w:themeColor="text1"/>
          <w:spacing w:val="2"/>
          <w:sz w:val="28"/>
          <w:szCs w:val="27"/>
        </w:rPr>
        <w:t>загального</w:t>
      </w:r>
      <w:proofErr w:type="spellEnd"/>
      <w:r w:rsidRPr="00817DFC">
        <w:rPr>
          <w:rFonts w:ascii="Times New Roman" w:hAnsi="Times New Roman" w:cs="Times New Roman"/>
          <w:color w:val="000000" w:themeColor="text1"/>
          <w:spacing w:val="2"/>
          <w:sz w:val="28"/>
          <w:szCs w:val="27"/>
        </w:rPr>
        <w:t xml:space="preserve"> </w:t>
      </w:r>
      <w:proofErr w:type="spellStart"/>
      <w:r w:rsidRPr="00817DFC">
        <w:rPr>
          <w:rFonts w:ascii="Times New Roman" w:hAnsi="Times New Roman" w:cs="Times New Roman"/>
          <w:color w:val="000000" w:themeColor="text1"/>
          <w:spacing w:val="2"/>
          <w:sz w:val="28"/>
          <w:szCs w:val="27"/>
        </w:rPr>
        <w:t>капіталу</w:t>
      </w:r>
      <w:proofErr w:type="spellEnd"/>
      <w:r w:rsidRPr="00817DFC">
        <w:rPr>
          <w:rFonts w:ascii="Times New Roman" w:hAnsi="Times New Roman" w:cs="Times New Roman"/>
          <w:color w:val="000000" w:themeColor="text1"/>
          <w:spacing w:val="2"/>
          <w:sz w:val="28"/>
          <w:szCs w:val="27"/>
        </w:rPr>
        <w:t xml:space="preserve"> </w:t>
      </w:r>
      <w:proofErr w:type="spellStart"/>
      <w:r w:rsidRPr="00817DFC">
        <w:rPr>
          <w:rFonts w:ascii="Times New Roman" w:hAnsi="Times New Roman" w:cs="Times New Roman"/>
          <w:color w:val="000000" w:themeColor="text1"/>
          <w:spacing w:val="2"/>
          <w:sz w:val="28"/>
          <w:szCs w:val="27"/>
        </w:rPr>
        <w:t>визначає</w:t>
      </w:r>
      <w:proofErr w:type="spellEnd"/>
      <w:r w:rsidRPr="00817DFC">
        <w:rPr>
          <w:rFonts w:ascii="Times New Roman" w:hAnsi="Times New Roman" w:cs="Times New Roman"/>
          <w:color w:val="000000" w:themeColor="text1"/>
          <w:spacing w:val="2"/>
          <w:sz w:val="28"/>
          <w:szCs w:val="27"/>
        </w:rPr>
        <w:t xml:space="preserve"> </w:t>
      </w:r>
      <w:proofErr w:type="spellStart"/>
      <w:r w:rsidRPr="00817DFC">
        <w:rPr>
          <w:rFonts w:ascii="Times New Roman" w:hAnsi="Times New Roman" w:cs="Times New Roman"/>
          <w:color w:val="000000" w:themeColor="text1"/>
          <w:spacing w:val="2"/>
          <w:sz w:val="28"/>
          <w:szCs w:val="27"/>
        </w:rPr>
        <w:t>потенціал</w:t>
      </w:r>
      <w:proofErr w:type="spellEnd"/>
      <w:r w:rsidRPr="00817DFC">
        <w:rPr>
          <w:rFonts w:ascii="Times New Roman" w:hAnsi="Times New Roman" w:cs="Times New Roman"/>
          <w:color w:val="000000" w:themeColor="text1"/>
          <w:spacing w:val="2"/>
          <w:sz w:val="28"/>
          <w:szCs w:val="27"/>
        </w:rPr>
        <w:t xml:space="preserve"> для </w:t>
      </w:r>
      <w:proofErr w:type="spellStart"/>
      <w:r w:rsidRPr="00817DFC">
        <w:rPr>
          <w:rFonts w:ascii="Times New Roman" w:hAnsi="Times New Roman" w:cs="Times New Roman"/>
          <w:color w:val="000000" w:themeColor="text1"/>
          <w:spacing w:val="2"/>
          <w:sz w:val="28"/>
          <w:szCs w:val="27"/>
        </w:rPr>
        <w:t>розширення</w:t>
      </w:r>
      <w:proofErr w:type="spellEnd"/>
      <w:r w:rsidRPr="00817DFC">
        <w:rPr>
          <w:rFonts w:ascii="Times New Roman" w:hAnsi="Times New Roman" w:cs="Times New Roman"/>
          <w:color w:val="000000" w:themeColor="text1"/>
          <w:spacing w:val="2"/>
          <w:sz w:val="28"/>
          <w:szCs w:val="27"/>
        </w:rPr>
        <w:t xml:space="preserve"> </w:t>
      </w:r>
      <w:proofErr w:type="spellStart"/>
      <w:r w:rsidRPr="00817DFC">
        <w:rPr>
          <w:rFonts w:ascii="Times New Roman" w:hAnsi="Times New Roman" w:cs="Times New Roman"/>
          <w:color w:val="000000" w:themeColor="text1"/>
          <w:spacing w:val="2"/>
          <w:sz w:val="28"/>
          <w:szCs w:val="27"/>
        </w:rPr>
        <w:t>бізнесу</w:t>
      </w:r>
      <w:proofErr w:type="spellEnd"/>
      <w:r w:rsidRPr="00817DFC">
        <w:rPr>
          <w:rFonts w:ascii="Times New Roman" w:hAnsi="Times New Roman" w:cs="Times New Roman"/>
          <w:color w:val="000000" w:themeColor="text1"/>
          <w:spacing w:val="2"/>
          <w:sz w:val="28"/>
          <w:szCs w:val="27"/>
        </w:rPr>
        <w:t>;</w:t>
      </w:r>
    </w:p>
    <w:p w14:paraId="4DF1B8DB" w14:textId="77777777" w:rsidR="00FF69D8" w:rsidRPr="00817DFC" w:rsidRDefault="00FF69D8" w:rsidP="00FF69D8">
      <w:pPr>
        <w:pStyle w:val="a6"/>
        <w:numPr>
          <w:ilvl w:val="0"/>
          <w:numId w:val="1"/>
        </w:numPr>
        <w:spacing w:after="0" w:line="360" w:lineRule="auto"/>
        <w:jc w:val="both"/>
        <w:rPr>
          <w:rFonts w:ascii="Times New Roman" w:hAnsi="Times New Roman" w:cs="Times New Roman"/>
          <w:i/>
          <w:color w:val="000000" w:themeColor="text1"/>
          <w:spacing w:val="2"/>
          <w:sz w:val="32"/>
          <w:szCs w:val="28"/>
          <w:lang w:val="uk-UA"/>
        </w:rPr>
      </w:pPr>
      <w:r w:rsidRPr="00817DFC">
        <w:rPr>
          <w:rFonts w:ascii="Times New Roman" w:hAnsi="Times New Roman" w:cs="Times New Roman"/>
          <w:color w:val="000000" w:themeColor="text1"/>
          <w:spacing w:val="2"/>
          <w:sz w:val="28"/>
          <w:szCs w:val="27"/>
          <w:lang w:val="uk-UA"/>
        </w:rPr>
        <w:lastRenderedPageBreak/>
        <w:t>ресурси державних підприємств, що забезпечують гарний імідж і достатню кредитну та інвестиційну привабливість;</w:t>
      </w:r>
    </w:p>
    <w:p w14:paraId="4D4D9049" w14:textId="77777777" w:rsidR="00FF69D8" w:rsidRPr="00817DFC" w:rsidRDefault="00FF69D8" w:rsidP="00FF69D8">
      <w:pPr>
        <w:pStyle w:val="a6"/>
        <w:numPr>
          <w:ilvl w:val="0"/>
          <w:numId w:val="1"/>
        </w:numPr>
        <w:spacing w:after="0" w:line="360" w:lineRule="auto"/>
        <w:jc w:val="both"/>
        <w:rPr>
          <w:rFonts w:ascii="Times New Roman" w:hAnsi="Times New Roman" w:cs="Times New Roman"/>
          <w:i/>
          <w:color w:val="000000" w:themeColor="text1"/>
          <w:spacing w:val="2"/>
          <w:sz w:val="32"/>
          <w:szCs w:val="28"/>
          <w:lang w:val="uk-UA"/>
        </w:rPr>
      </w:pPr>
      <w:r w:rsidRPr="00817DFC">
        <w:rPr>
          <w:rFonts w:ascii="Times New Roman" w:hAnsi="Times New Roman" w:cs="Times New Roman"/>
          <w:color w:val="000000" w:themeColor="text1"/>
          <w:spacing w:val="2"/>
          <w:sz w:val="28"/>
          <w:szCs w:val="27"/>
          <w:lang w:val="uk-UA"/>
        </w:rPr>
        <w:t>стан бізнесу, що здатен забезпечити подальше існування під впливом змін внутрішніх і зовнішніх факторів.</w:t>
      </w:r>
    </w:p>
    <w:p w14:paraId="33A51B7C" w14:textId="77777777" w:rsidR="00FF69D8" w:rsidRPr="00817DFC" w:rsidRDefault="00FF69D8" w:rsidP="00FF69D8">
      <w:pPr>
        <w:pStyle w:val="a6"/>
        <w:spacing w:after="0" w:line="360" w:lineRule="auto"/>
        <w:ind w:left="0"/>
        <w:jc w:val="both"/>
        <w:rPr>
          <w:rFonts w:ascii="Times New Roman" w:hAnsi="Times New Roman" w:cs="Times New Roman"/>
          <w:color w:val="000000" w:themeColor="text1"/>
          <w:spacing w:val="2"/>
          <w:sz w:val="28"/>
          <w:szCs w:val="28"/>
          <w:lang w:val="uk-UA"/>
        </w:rPr>
      </w:pPr>
      <w:r w:rsidRPr="00817DFC">
        <w:rPr>
          <w:rFonts w:ascii="Times New Roman" w:hAnsi="Times New Roman" w:cs="Times New Roman"/>
          <w:color w:val="000000" w:themeColor="text1"/>
          <w:spacing w:val="2"/>
          <w:sz w:val="32"/>
          <w:szCs w:val="28"/>
          <w:lang w:val="uk-UA"/>
        </w:rPr>
        <w:tab/>
      </w:r>
      <w:r w:rsidRPr="00817DFC">
        <w:rPr>
          <w:rFonts w:ascii="Times New Roman" w:hAnsi="Times New Roman" w:cs="Times New Roman"/>
          <w:color w:val="000000" w:themeColor="text1"/>
          <w:spacing w:val="2"/>
          <w:sz w:val="28"/>
          <w:szCs w:val="28"/>
          <w:lang w:val="uk-UA"/>
        </w:rPr>
        <w:t xml:space="preserve">Дані ознаки свідчать про </w:t>
      </w:r>
      <w:r w:rsidRPr="00817DFC">
        <w:rPr>
          <w:rFonts w:ascii="Times New Roman" w:hAnsi="Times New Roman" w:cs="Times New Roman"/>
          <w:color w:val="000000" w:themeColor="text1"/>
          <w:sz w:val="28"/>
          <w:szCs w:val="28"/>
          <w:shd w:val="clear" w:color="auto" w:fill="FFFFFF"/>
          <w:lang w:val="uk-UA"/>
        </w:rPr>
        <w:t xml:space="preserve">можливість визначити платоспроможність (рентабельність, ліквідність, прогнозування і прибутковість) підприємства, а також, дають можливість спланувати свою діяльність так, щоб досягти найкращих результатів. </w:t>
      </w:r>
    </w:p>
    <w:p w14:paraId="601C2B27" w14:textId="0D800ABD" w:rsidR="00FF69D8" w:rsidRPr="00817DFC" w:rsidRDefault="00FF69D8" w:rsidP="00FF69D8">
      <w:pPr>
        <w:pStyle w:val="a6"/>
        <w:spacing w:after="0" w:line="360" w:lineRule="auto"/>
        <w:ind w:left="0"/>
        <w:jc w:val="both"/>
        <w:rPr>
          <w:rFonts w:ascii="Times New Roman" w:hAnsi="Times New Roman" w:cs="Times New Roman"/>
          <w:color w:val="000000" w:themeColor="text1"/>
          <w:spacing w:val="2"/>
          <w:sz w:val="28"/>
          <w:szCs w:val="28"/>
          <w:lang w:val="uk-UA"/>
        </w:rPr>
      </w:pPr>
      <w:r w:rsidRPr="00817DFC">
        <w:rPr>
          <w:rFonts w:ascii="Times New Roman" w:hAnsi="Times New Roman" w:cs="Times New Roman"/>
          <w:color w:val="000000" w:themeColor="text1"/>
          <w:spacing w:val="2"/>
          <w:sz w:val="28"/>
          <w:szCs w:val="28"/>
          <w:lang w:val="uk-UA"/>
        </w:rPr>
        <w:tab/>
        <w:t>Фінансову стійкість можна здобути впроваджуючи конкретні заходи, оскільки вони спрямовані на ефективне формування,</w:t>
      </w:r>
      <w:r w:rsidR="001D7311" w:rsidRPr="00817DFC">
        <w:rPr>
          <w:rFonts w:ascii="Times New Roman" w:hAnsi="Times New Roman" w:cs="Times New Roman"/>
          <w:color w:val="000000" w:themeColor="text1"/>
          <w:spacing w:val="2"/>
          <w:sz w:val="28"/>
          <w:szCs w:val="28"/>
          <w:lang w:val="uk-UA"/>
        </w:rPr>
        <w:t xml:space="preserve"> </w:t>
      </w:r>
      <w:r w:rsidRPr="00817DFC">
        <w:rPr>
          <w:rFonts w:ascii="Times New Roman" w:hAnsi="Times New Roman" w:cs="Times New Roman"/>
          <w:color w:val="000000" w:themeColor="text1"/>
          <w:spacing w:val="2"/>
          <w:sz w:val="28"/>
          <w:szCs w:val="28"/>
          <w:lang w:val="uk-UA"/>
        </w:rPr>
        <w:t>розподіл та               подальше використання фінансів демонструючи стійкість підприємства                         ззовні (рис.1.1.).</w:t>
      </w:r>
    </w:p>
    <w:p w14:paraId="33B05F78" w14:textId="77777777" w:rsidR="00FF69D8" w:rsidRPr="00817DFC" w:rsidRDefault="00FF69D8" w:rsidP="00FF69D8">
      <w:pPr>
        <w:pStyle w:val="a6"/>
        <w:spacing w:after="0" w:line="360" w:lineRule="auto"/>
        <w:ind w:left="0"/>
        <w:jc w:val="both"/>
        <w:rPr>
          <w:rFonts w:ascii="Times New Roman" w:hAnsi="Times New Roman" w:cs="Times New Roman"/>
          <w:color w:val="000000" w:themeColor="text1"/>
          <w:spacing w:val="2"/>
          <w:sz w:val="28"/>
          <w:szCs w:val="28"/>
          <w:lang w:val="uk-UA"/>
        </w:rPr>
      </w:pPr>
      <w:r w:rsidRPr="00817DFC">
        <w:rPr>
          <w:rFonts w:ascii="Times New Roman" w:hAnsi="Times New Roman" w:cs="Times New Roman"/>
          <w:color w:val="000000" w:themeColor="text1"/>
          <w:spacing w:val="2"/>
          <w:sz w:val="28"/>
          <w:szCs w:val="28"/>
          <w:lang w:val="uk-UA"/>
        </w:rPr>
        <w:tab/>
      </w:r>
      <w:r w:rsidRPr="00817DFC">
        <w:rPr>
          <w:rFonts w:ascii="Times New Roman" w:hAnsi="Times New Roman" w:cs="Times New Roman"/>
          <w:noProof/>
          <w:color w:val="000000" w:themeColor="text1"/>
          <w:spacing w:val="2"/>
          <w:sz w:val="28"/>
          <w:szCs w:val="28"/>
          <w:lang w:eastAsia="ru-RU"/>
        </w:rPr>
        <mc:AlternateContent>
          <mc:Choice Requires="wpg">
            <w:drawing>
              <wp:anchor distT="0" distB="0" distL="114300" distR="114300" simplePos="0" relativeHeight="251694080" behindDoc="0" locked="0" layoutInCell="1" allowOverlap="1" wp14:anchorId="02554E2C" wp14:editId="1DA495EC">
                <wp:simplePos x="0" y="0"/>
                <wp:positionH relativeFrom="column">
                  <wp:posOffset>300989</wp:posOffset>
                </wp:positionH>
                <wp:positionV relativeFrom="paragraph">
                  <wp:posOffset>266700</wp:posOffset>
                </wp:positionV>
                <wp:extent cx="5505451" cy="2085975"/>
                <wp:effectExtent l="57150" t="38100" r="76200" b="104775"/>
                <wp:wrapNone/>
                <wp:docPr id="170" name="Группа 170"/>
                <wp:cNvGraphicFramePr/>
                <a:graphic xmlns:a="http://schemas.openxmlformats.org/drawingml/2006/main">
                  <a:graphicData uri="http://schemas.microsoft.com/office/word/2010/wordprocessingGroup">
                    <wpg:wgp>
                      <wpg:cNvGrpSpPr/>
                      <wpg:grpSpPr>
                        <a:xfrm>
                          <a:off x="0" y="0"/>
                          <a:ext cx="5505451" cy="2085975"/>
                          <a:chOff x="333374" y="0"/>
                          <a:chExt cx="5505451" cy="2085975"/>
                        </a:xfrm>
                      </wpg:grpSpPr>
                      <wps:wsp>
                        <wps:cNvPr id="3" name="Прямоугольник 3"/>
                        <wps:cNvSpPr/>
                        <wps:spPr>
                          <a:xfrm>
                            <a:off x="333374" y="752474"/>
                            <a:ext cx="1895475" cy="428625"/>
                          </a:xfrm>
                          <a:prstGeom prst="rect">
                            <a:avLst/>
                          </a:prstGeom>
                          <a:solidFill>
                            <a:schemeClr val="bg1"/>
                          </a:solidFill>
                          <a:ln/>
                        </wps:spPr>
                        <wps:style>
                          <a:lnRef idx="1">
                            <a:schemeClr val="dk1"/>
                          </a:lnRef>
                          <a:fillRef idx="2">
                            <a:schemeClr val="dk1"/>
                          </a:fillRef>
                          <a:effectRef idx="1">
                            <a:schemeClr val="dk1"/>
                          </a:effectRef>
                          <a:fontRef idx="minor">
                            <a:schemeClr val="dk1"/>
                          </a:fontRef>
                        </wps:style>
                        <wps:txbx>
                          <w:txbxContent>
                            <w:p w14:paraId="5EC1D715" w14:textId="77777777" w:rsidR="00FB4745" w:rsidRPr="009000A0" w:rsidRDefault="00FB4745" w:rsidP="00FF69D8">
                              <w:pPr>
                                <w:jc w:val="center"/>
                                <w:rPr>
                                  <w:rFonts w:ascii="Times New Roman" w:hAnsi="Times New Roman" w:cs="Times New Roman"/>
                                  <w:sz w:val="24"/>
                                  <w:szCs w:val="24"/>
                                  <w:lang w:val="uk-UA"/>
                                </w:rPr>
                              </w:pPr>
                              <w:r w:rsidRPr="009000A0">
                                <w:rPr>
                                  <w:rFonts w:ascii="Times New Roman" w:hAnsi="Times New Roman" w:cs="Times New Roman"/>
                                  <w:sz w:val="24"/>
                                  <w:szCs w:val="24"/>
                                  <w:lang w:val="uk-UA"/>
                                </w:rPr>
                                <w:t>платоспроможність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Прямоугольник 5"/>
                        <wps:cNvSpPr/>
                        <wps:spPr>
                          <a:xfrm>
                            <a:off x="3752850" y="752475"/>
                            <a:ext cx="2085975" cy="485775"/>
                          </a:xfrm>
                          <a:prstGeom prst="rect">
                            <a:avLst/>
                          </a:prstGeom>
                          <a:solidFill>
                            <a:schemeClr val="bg1"/>
                          </a:solidFill>
                        </wps:spPr>
                        <wps:style>
                          <a:lnRef idx="1">
                            <a:schemeClr val="dk1"/>
                          </a:lnRef>
                          <a:fillRef idx="2">
                            <a:schemeClr val="dk1"/>
                          </a:fillRef>
                          <a:effectRef idx="1">
                            <a:schemeClr val="dk1"/>
                          </a:effectRef>
                          <a:fontRef idx="minor">
                            <a:schemeClr val="dk1"/>
                          </a:fontRef>
                        </wps:style>
                        <wps:txbx>
                          <w:txbxContent>
                            <w:p w14:paraId="3D80FF10" w14:textId="77777777" w:rsidR="00FB4745" w:rsidRPr="009000A0" w:rsidRDefault="00FB4745" w:rsidP="00FF69D8">
                              <w:pPr>
                                <w:jc w:val="center"/>
                                <w:rPr>
                                  <w:rFonts w:ascii="Times New Roman" w:hAnsi="Times New Roman" w:cs="Times New Roman"/>
                                  <w:sz w:val="24"/>
                                  <w:szCs w:val="24"/>
                                  <w:lang w:val="uk-UA"/>
                                </w:rPr>
                              </w:pPr>
                              <w:r w:rsidRPr="009000A0">
                                <w:rPr>
                                  <w:rFonts w:ascii="Times New Roman" w:hAnsi="Times New Roman" w:cs="Times New Roman"/>
                                  <w:sz w:val="24"/>
                                  <w:szCs w:val="24"/>
                                  <w:lang w:val="uk-UA"/>
                                </w:rPr>
                                <w:t>Фінансування власними коштами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Прямоугольник 10"/>
                        <wps:cNvSpPr/>
                        <wps:spPr>
                          <a:xfrm>
                            <a:off x="3228975" y="1628775"/>
                            <a:ext cx="2066925" cy="457200"/>
                          </a:xfrm>
                          <a:prstGeom prst="rect">
                            <a:avLst/>
                          </a:prstGeom>
                          <a:solidFill>
                            <a:schemeClr val="bg1"/>
                          </a:solidFill>
                        </wps:spPr>
                        <wps:style>
                          <a:lnRef idx="1">
                            <a:schemeClr val="dk1"/>
                          </a:lnRef>
                          <a:fillRef idx="2">
                            <a:schemeClr val="dk1"/>
                          </a:fillRef>
                          <a:effectRef idx="1">
                            <a:schemeClr val="dk1"/>
                          </a:effectRef>
                          <a:fontRef idx="minor">
                            <a:schemeClr val="dk1"/>
                          </a:fontRef>
                        </wps:style>
                        <wps:txbx>
                          <w:txbxContent>
                            <w:p w14:paraId="7BF6826E" w14:textId="77777777" w:rsidR="00FB4745" w:rsidRPr="009000A0" w:rsidRDefault="00FB4745" w:rsidP="00FF69D8">
                              <w:pPr>
                                <w:jc w:val="center"/>
                                <w:rPr>
                                  <w:rFonts w:ascii="Times New Roman" w:hAnsi="Times New Roman" w:cs="Times New Roman"/>
                                  <w:sz w:val="24"/>
                                  <w:szCs w:val="24"/>
                                  <w:lang w:val="uk-UA"/>
                                </w:rPr>
                              </w:pPr>
                              <w:r w:rsidRPr="009000A0">
                                <w:rPr>
                                  <w:rFonts w:ascii="Times New Roman" w:hAnsi="Times New Roman" w:cs="Times New Roman"/>
                                  <w:sz w:val="24"/>
                                  <w:szCs w:val="24"/>
                                  <w:lang w:val="uk-UA"/>
                                </w:rPr>
                                <w:t>Мінімальний рівень ризику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Прямоугольник 2"/>
                        <wps:cNvSpPr/>
                        <wps:spPr>
                          <a:xfrm>
                            <a:off x="1162050" y="0"/>
                            <a:ext cx="3724275" cy="247650"/>
                          </a:xfrm>
                          <a:prstGeom prst="rect">
                            <a:avLst/>
                          </a:prstGeom>
                          <a:solidFill>
                            <a:schemeClr val="bg1"/>
                          </a:solidFill>
                          <a:ln/>
                        </wps:spPr>
                        <wps:style>
                          <a:lnRef idx="1">
                            <a:schemeClr val="dk1"/>
                          </a:lnRef>
                          <a:fillRef idx="2">
                            <a:schemeClr val="dk1"/>
                          </a:fillRef>
                          <a:effectRef idx="1">
                            <a:schemeClr val="dk1"/>
                          </a:effectRef>
                          <a:fontRef idx="minor">
                            <a:schemeClr val="dk1"/>
                          </a:fontRef>
                        </wps:style>
                        <wps:txbx>
                          <w:txbxContent>
                            <w:p w14:paraId="246CA9CE" w14:textId="77777777" w:rsidR="00FB4745" w:rsidRPr="009000A0" w:rsidRDefault="00FB4745" w:rsidP="00FF69D8">
                              <w:pPr>
                                <w:jc w:val="center"/>
                                <w:rPr>
                                  <w:rFonts w:ascii="Times New Roman" w:hAnsi="Times New Roman" w:cs="Times New Roman"/>
                                  <w:b/>
                                  <w:sz w:val="24"/>
                                  <w:szCs w:val="24"/>
                                  <w:lang w:val="uk-UA"/>
                                </w:rPr>
                              </w:pPr>
                              <w:r w:rsidRPr="009000A0">
                                <w:rPr>
                                  <w:rFonts w:ascii="Times New Roman" w:hAnsi="Times New Roman" w:cs="Times New Roman"/>
                                  <w:b/>
                                  <w:sz w:val="24"/>
                                  <w:szCs w:val="24"/>
                                  <w:lang w:val="uk-UA"/>
                                </w:rPr>
                                <w:t>Фінансова стійкість підприємства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2554E2C" id="Группа 170" o:spid="_x0000_s1029" style="position:absolute;left:0;text-align:left;margin-left:23.7pt;margin-top:21pt;width:433.5pt;height:164.25pt;z-index:251694080;mso-width-relative:margin;mso-height-relative:margin" coordorigin="3333" coordsize="55054,20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">
                <v:rect id="Прямоугольник 3" o:spid="_x0000_s1030" style="position:absolute;left:3333;top:7524;width:18955;height:4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" fillcolor="white [3212]" strokecolor="black [3040]">
                  <v:shadow on="t" color="black" opacity="24903f" origin=",.5" offset="0,.55556mm"/>
                  <v:textbox>
                    <w:txbxContent>
                      <w:p w14:paraId="5EC1D715" w14:textId="77777777" w:rsidR="00FB4745" w:rsidRPr="009000A0" w:rsidRDefault="00FB4745" w:rsidP="00FF69D8">
                        <w:pPr>
                          <w:jc w:val="center"/>
                          <w:rPr>
                            <w:rFonts w:ascii="Times New Roman" w:hAnsi="Times New Roman" w:cs="Times New Roman"/>
                            <w:sz w:val="24"/>
                            <w:szCs w:val="24"/>
                            <w:lang w:val="uk-UA"/>
                          </w:rPr>
                        </w:pPr>
                        <w:r w:rsidRPr="009000A0">
                          <w:rPr>
                            <w:rFonts w:ascii="Times New Roman" w:hAnsi="Times New Roman" w:cs="Times New Roman"/>
                            <w:sz w:val="24"/>
                            <w:szCs w:val="24"/>
                            <w:lang w:val="uk-UA"/>
                          </w:rPr>
                          <w:t>платоспроможність</w:t>
                        </w:r>
                      </w:p>
                    </w:txbxContent>
                  </v:textbox>
                </v:rect>
                <v:rect id="Прямоугольник 5" o:spid="_x0000_s1031" style="position:absolute;left:37528;top:7524;width:20860;height:4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" fillcolor="white [3212]" strokecolor="black [3040]">
                  <v:shadow on="t" color="black" opacity="24903f" origin=",.5" offset="0,.55556mm"/>
                  <v:textbox>
                    <w:txbxContent>
                      <w:p w14:paraId="3D80FF10" w14:textId="77777777" w:rsidR="00FB4745" w:rsidRPr="009000A0" w:rsidRDefault="00FB4745" w:rsidP="00FF69D8">
                        <w:pPr>
                          <w:jc w:val="center"/>
                          <w:rPr>
                            <w:rFonts w:ascii="Times New Roman" w:hAnsi="Times New Roman" w:cs="Times New Roman"/>
                            <w:sz w:val="24"/>
                            <w:szCs w:val="24"/>
                            <w:lang w:val="uk-UA"/>
                          </w:rPr>
                        </w:pPr>
                        <w:r w:rsidRPr="009000A0">
                          <w:rPr>
                            <w:rFonts w:ascii="Times New Roman" w:hAnsi="Times New Roman" w:cs="Times New Roman"/>
                            <w:sz w:val="24"/>
                            <w:szCs w:val="24"/>
                            <w:lang w:val="uk-UA"/>
                          </w:rPr>
                          <w:t>Фінансування власними коштами</w:t>
                        </w:r>
                      </w:p>
                    </w:txbxContent>
                  </v:textbox>
                </v:rect>
                <v:rect id="Прямоугольник 10" o:spid="_x0000_s1032" style="position:absolute;left:32289;top:16287;width:20670;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" fillcolor="white [3212]" strokecolor="black [3040]">
                  <v:shadow on="t" color="black" opacity="24903f" origin=",.5" offset="0,.55556mm"/>
                  <v:textbox>
                    <w:txbxContent>
                      <w:p w14:paraId="7BF6826E" w14:textId="77777777" w:rsidR="00FB4745" w:rsidRPr="009000A0" w:rsidRDefault="00FB4745" w:rsidP="00FF69D8">
                        <w:pPr>
                          <w:jc w:val="center"/>
                          <w:rPr>
                            <w:rFonts w:ascii="Times New Roman" w:hAnsi="Times New Roman" w:cs="Times New Roman"/>
                            <w:sz w:val="24"/>
                            <w:szCs w:val="24"/>
                            <w:lang w:val="uk-UA"/>
                          </w:rPr>
                        </w:pPr>
                        <w:r w:rsidRPr="009000A0">
                          <w:rPr>
                            <w:rFonts w:ascii="Times New Roman" w:hAnsi="Times New Roman" w:cs="Times New Roman"/>
                            <w:sz w:val="24"/>
                            <w:szCs w:val="24"/>
                            <w:lang w:val="uk-UA"/>
                          </w:rPr>
                          <w:t>Мінімальний рівень ризику</w:t>
                        </w:r>
                      </w:p>
                    </w:txbxContent>
                  </v:textbox>
                </v:rect>
                <v:rect id="Прямоугольник 2" o:spid="_x0000_s1033" style="position:absolute;left:11620;width:37243;height:2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" fillcolor="white [3212]" strokecolor="black [3040]">
                  <v:shadow on="t" color="black" opacity="24903f" origin=",.5" offset="0,.55556mm"/>
                  <v:textbox>
                    <w:txbxContent>
                      <w:p w14:paraId="246CA9CE" w14:textId="77777777" w:rsidR="00FB4745" w:rsidRPr="009000A0" w:rsidRDefault="00FB4745" w:rsidP="00FF69D8">
                        <w:pPr>
                          <w:jc w:val="center"/>
                          <w:rPr>
                            <w:rFonts w:ascii="Times New Roman" w:hAnsi="Times New Roman" w:cs="Times New Roman"/>
                            <w:b/>
                            <w:sz w:val="24"/>
                            <w:szCs w:val="24"/>
                            <w:lang w:val="uk-UA"/>
                          </w:rPr>
                        </w:pPr>
                        <w:r w:rsidRPr="009000A0">
                          <w:rPr>
                            <w:rFonts w:ascii="Times New Roman" w:hAnsi="Times New Roman" w:cs="Times New Roman"/>
                            <w:b/>
                            <w:sz w:val="24"/>
                            <w:szCs w:val="24"/>
                            <w:lang w:val="uk-UA"/>
                          </w:rPr>
                          <w:t>Фінансова стійкість підприємства</w:t>
                        </w:r>
                      </w:p>
                    </w:txbxContent>
                  </v:textbox>
                </v:rect>
              </v:group>
            </w:pict>
          </mc:Fallback>
        </mc:AlternateContent>
      </w:r>
    </w:p>
    <w:p w14:paraId="104B5271" w14:textId="77777777" w:rsidR="00FF69D8" w:rsidRPr="00817DFC" w:rsidRDefault="00FF69D8" w:rsidP="00FF69D8">
      <w:pPr>
        <w:pStyle w:val="a6"/>
        <w:spacing w:after="0" w:line="360" w:lineRule="auto"/>
        <w:ind w:left="0"/>
        <w:jc w:val="both"/>
        <w:rPr>
          <w:rFonts w:ascii="Times New Roman" w:hAnsi="Times New Roman" w:cs="Times New Roman"/>
          <w:color w:val="000000" w:themeColor="text1"/>
          <w:spacing w:val="2"/>
          <w:sz w:val="28"/>
          <w:szCs w:val="28"/>
          <w:lang w:val="uk-UA"/>
        </w:rPr>
      </w:pPr>
      <w:r w:rsidRPr="00817DFC">
        <w:rPr>
          <w:rFonts w:ascii="Times New Roman" w:hAnsi="Times New Roman" w:cs="Times New Roman"/>
          <w:noProof/>
          <w:color w:val="000000" w:themeColor="text1"/>
          <w:spacing w:val="2"/>
          <w:sz w:val="28"/>
          <w:szCs w:val="28"/>
          <w:lang w:eastAsia="ru-RU"/>
        </w:rPr>
        <mc:AlternateContent>
          <mc:Choice Requires="wps">
            <w:drawing>
              <wp:anchor distT="0" distB="0" distL="114300" distR="114300" simplePos="0" relativeHeight="251662336" behindDoc="0" locked="0" layoutInCell="1" allowOverlap="1" wp14:anchorId="4E185175" wp14:editId="15F9D45E">
                <wp:simplePos x="0" y="0"/>
                <wp:positionH relativeFrom="column">
                  <wp:posOffset>2996565</wp:posOffset>
                </wp:positionH>
                <wp:positionV relativeFrom="paragraph">
                  <wp:posOffset>206375</wp:posOffset>
                </wp:positionV>
                <wp:extent cx="0" cy="285750"/>
                <wp:effectExtent l="0" t="0" r="19050" b="19050"/>
                <wp:wrapNone/>
                <wp:docPr id="12" name="Прямая соединительная линия 12"/>
                <wp:cNvGraphicFramePr/>
                <a:graphic xmlns:a="http://schemas.openxmlformats.org/drawingml/2006/main">
                  <a:graphicData uri="http://schemas.microsoft.com/office/word/2010/wordprocessingShape">
                    <wps:wsp>
                      <wps:cNvCnPr/>
                      <wps:spPr>
                        <a:xfrm>
                          <a:off x="0" y="0"/>
                          <a:ext cx="0" cy="285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DEA141F" id="Прямая соединительная линия 1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35.95pt,16.25pt" to="235.95pt,3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" strokecolor="black [3040]"/>
            </w:pict>
          </mc:Fallback>
        </mc:AlternateContent>
      </w:r>
    </w:p>
    <w:p w14:paraId="34A67658" w14:textId="77777777" w:rsidR="00FF69D8" w:rsidRPr="00817DFC" w:rsidRDefault="00FF69D8" w:rsidP="00FF69D8">
      <w:pPr>
        <w:pStyle w:val="a6"/>
        <w:spacing w:after="0" w:line="360" w:lineRule="auto"/>
        <w:ind w:left="0"/>
        <w:jc w:val="both"/>
        <w:rPr>
          <w:rFonts w:ascii="Times New Roman" w:hAnsi="Times New Roman" w:cs="Times New Roman"/>
          <w:color w:val="000000" w:themeColor="text1"/>
          <w:spacing w:val="2"/>
          <w:sz w:val="28"/>
          <w:szCs w:val="28"/>
          <w:lang w:val="uk-UA"/>
        </w:rPr>
      </w:pPr>
      <w:r w:rsidRPr="00817DFC">
        <w:rPr>
          <w:rFonts w:ascii="Times New Roman" w:hAnsi="Times New Roman" w:cs="Times New Roman"/>
          <w:noProof/>
          <w:color w:val="000000" w:themeColor="text1"/>
          <w:spacing w:val="2"/>
          <w:sz w:val="28"/>
          <w:szCs w:val="28"/>
          <w:lang w:eastAsia="ru-RU"/>
        </w:rPr>
        <mc:AlternateContent>
          <mc:Choice Requires="wps">
            <w:drawing>
              <wp:anchor distT="0" distB="0" distL="114300" distR="114300" simplePos="0" relativeHeight="251667456" behindDoc="0" locked="0" layoutInCell="1" allowOverlap="1" wp14:anchorId="2C54CBFA" wp14:editId="4C2207A4">
                <wp:simplePos x="0" y="0"/>
                <wp:positionH relativeFrom="column">
                  <wp:posOffset>2996565</wp:posOffset>
                </wp:positionH>
                <wp:positionV relativeFrom="paragraph">
                  <wp:posOffset>187325</wp:posOffset>
                </wp:positionV>
                <wp:extent cx="9525" cy="876300"/>
                <wp:effectExtent l="0" t="0" r="28575" b="19050"/>
                <wp:wrapNone/>
                <wp:docPr id="17" name="Прямая соединительная линия 17"/>
                <wp:cNvGraphicFramePr/>
                <a:graphic xmlns:a="http://schemas.openxmlformats.org/drawingml/2006/main">
                  <a:graphicData uri="http://schemas.microsoft.com/office/word/2010/wordprocessingShape">
                    <wps:wsp>
                      <wps:cNvCnPr/>
                      <wps:spPr>
                        <a:xfrm flipH="1">
                          <a:off x="0" y="0"/>
                          <a:ext cx="9525" cy="8763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57B048" id="Прямая соединительная линия 17"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5.95pt,14.75pt" to="236.7pt,8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" strokecolor="black [3040]"/>
            </w:pict>
          </mc:Fallback>
        </mc:AlternateContent>
      </w:r>
      <w:r w:rsidRPr="00817DFC">
        <w:rPr>
          <w:rFonts w:ascii="Times New Roman" w:hAnsi="Times New Roman" w:cs="Times New Roman"/>
          <w:noProof/>
          <w:color w:val="000000" w:themeColor="text1"/>
          <w:spacing w:val="2"/>
          <w:sz w:val="28"/>
          <w:szCs w:val="28"/>
          <w:lang w:eastAsia="ru-RU"/>
        </w:rPr>
        <mc:AlternateContent>
          <mc:Choice Requires="wps">
            <w:drawing>
              <wp:anchor distT="0" distB="0" distL="114300" distR="114300" simplePos="0" relativeHeight="251666432" behindDoc="0" locked="0" layoutInCell="1" allowOverlap="1" wp14:anchorId="508C05E7" wp14:editId="26CB5B44">
                <wp:simplePos x="0" y="0"/>
                <wp:positionH relativeFrom="column">
                  <wp:posOffset>4606290</wp:posOffset>
                </wp:positionH>
                <wp:positionV relativeFrom="paragraph">
                  <wp:posOffset>185420</wp:posOffset>
                </wp:positionV>
                <wp:extent cx="0" cy="219075"/>
                <wp:effectExtent l="95250" t="0" r="57150" b="66675"/>
                <wp:wrapNone/>
                <wp:docPr id="16" name="Прямая со стрелкой 16"/>
                <wp:cNvGraphicFramePr/>
                <a:graphic xmlns:a="http://schemas.openxmlformats.org/drawingml/2006/main">
                  <a:graphicData uri="http://schemas.microsoft.com/office/word/2010/wordprocessingShape">
                    <wps:wsp>
                      <wps:cNvCnPr/>
                      <wps:spPr>
                        <a:xfrm>
                          <a:off x="0" y="0"/>
                          <a:ext cx="0" cy="2190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31117621" id="_x0000_t32" coordsize="21600,21600" o:spt="32" o:oned="t" path="m,l21600,21600e" filled="f">
                <v:path arrowok="t" fillok="f" o:connecttype="none"/>
                <o:lock v:ext="edit" shapetype="t"/>
              </v:shapetype>
              <v:shape id="Прямая со стрелкой 16" o:spid="_x0000_s1026" type="#_x0000_t32" style="position:absolute;margin-left:362.7pt;margin-top:14.6pt;width:0;height:17.2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" strokecolor="black [3040]">
                <v:stroke endarrow="open"/>
              </v:shape>
            </w:pict>
          </mc:Fallback>
        </mc:AlternateContent>
      </w:r>
      <w:r w:rsidRPr="00817DFC">
        <w:rPr>
          <w:rFonts w:ascii="Times New Roman" w:hAnsi="Times New Roman" w:cs="Times New Roman"/>
          <w:noProof/>
          <w:color w:val="000000" w:themeColor="text1"/>
          <w:spacing w:val="2"/>
          <w:sz w:val="28"/>
          <w:szCs w:val="28"/>
          <w:lang w:eastAsia="ru-RU"/>
        </w:rPr>
        <mc:AlternateContent>
          <mc:Choice Requires="wps">
            <w:drawing>
              <wp:anchor distT="0" distB="0" distL="114300" distR="114300" simplePos="0" relativeHeight="251665408" behindDoc="0" locked="0" layoutInCell="1" allowOverlap="1" wp14:anchorId="62790C34" wp14:editId="58D61230">
                <wp:simplePos x="0" y="0"/>
                <wp:positionH relativeFrom="column">
                  <wp:posOffset>1405890</wp:posOffset>
                </wp:positionH>
                <wp:positionV relativeFrom="paragraph">
                  <wp:posOffset>185420</wp:posOffset>
                </wp:positionV>
                <wp:extent cx="0" cy="219075"/>
                <wp:effectExtent l="95250" t="0" r="57150" b="66675"/>
                <wp:wrapNone/>
                <wp:docPr id="15" name="Прямая со стрелкой 15"/>
                <wp:cNvGraphicFramePr/>
                <a:graphic xmlns:a="http://schemas.openxmlformats.org/drawingml/2006/main">
                  <a:graphicData uri="http://schemas.microsoft.com/office/word/2010/wordprocessingShape">
                    <wps:wsp>
                      <wps:cNvCnPr/>
                      <wps:spPr>
                        <a:xfrm>
                          <a:off x="0" y="0"/>
                          <a:ext cx="0" cy="2190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1C761C44" id="Прямая со стрелкой 15" o:spid="_x0000_s1026" type="#_x0000_t32" style="position:absolute;margin-left:110.7pt;margin-top:14.6pt;width:0;height:17.2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" strokecolor="black [3040]">
                <v:stroke endarrow="open"/>
              </v:shape>
            </w:pict>
          </mc:Fallback>
        </mc:AlternateContent>
      </w:r>
      <w:r w:rsidRPr="00817DFC">
        <w:rPr>
          <w:rFonts w:ascii="Times New Roman" w:hAnsi="Times New Roman" w:cs="Times New Roman"/>
          <w:noProof/>
          <w:color w:val="000000" w:themeColor="text1"/>
          <w:spacing w:val="2"/>
          <w:sz w:val="28"/>
          <w:szCs w:val="28"/>
          <w:lang w:eastAsia="ru-RU"/>
        </w:rPr>
        <mc:AlternateContent>
          <mc:Choice Requires="wps">
            <w:drawing>
              <wp:anchor distT="0" distB="0" distL="114300" distR="114300" simplePos="0" relativeHeight="251664384" behindDoc="0" locked="0" layoutInCell="1" allowOverlap="1" wp14:anchorId="27849979" wp14:editId="25008F39">
                <wp:simplePos x="0" y="0"/>
                <wp:positionH relativeFrom="column">
                  <wp:posOffset>1396365</wp:posOffset>
                </wp:positionH>
                <wp:positionV relativeFrom="paragraph">
                  <wp:posOffset>185420</wp:posOffset>
                </wp:positionV>
                <wp:extent cx="1600200" cy="0"/>
                <wp:effectExtent l="0" t="0" r="19050" b="19050"/>
                <wp:wrapNone/>
                <wp:docPr id="14" name="Прямая соединительная линия 14"/>
                <wp:cNvGraphicFramePr/>
                <a:graphic xmlns:a="http://schemas.openxmlformats.org/drawingml/2006/main">
                  <a:graphicData uri="http://schemas.microsoft.com/office/word/2010/wordprocessingShape">
                    <wps:wsp>
                      <wps:cNvCnPr/>
                      <wps:spPr>
                        <a:xfrm>
                          <a:off x="0" y="0"/>
                          <a:ext cx="1600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A3E381E" id="Прямая соединительная линия 1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09.95pt,14.6pt" to="235.9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" strokecolor="black [3040]"/>
            </w:pict>
          </mc:Fallback>
        </mc:AlternateContent>
      </w:r>
      <w:r w:rsidRPr="00817DFC">
        <w:rPr>
          <w:rFonts w:ascii="Times New Roman" w:hAnsi="Times New Roman" w:cs="Times New Roman"/>
          <w:noProof/>
          <w:color w:val="000000" w:themeColor="text1"/>
          <w:spacing w:val="2"/>
          <w:sz w:val="28"/>
          <w:szCs w:val="28"/>
          <w:lang w:eastAsia="ru-RU"/>
        </w:rPr>
        <mc:AlternateContent>
          <mc:Choice Requires="wps">
            <w:drawing>
              <wp:anchor distT="0" distB="0" distL="114300" distR="114300" simplePos="0" relativeHeight="251663360" behindDoc="0" locked="0" layoutInCell="1" allowOverlap="1" wp14:anchorId="21835680" wp14:editId="469A2957">
                <wp:simplePos x="0" y="0"/>
                <wp:positionH relativeFrom="column">
                  <wp:posOffset>3006090</wp:posOffset>
                </wp:positionH>
                <wp:positionV relativeFrom="paragraph">
                  <wp:posOffset>185420</wp:posOffset>
                </wp:positionV>
                <wp:extent cx="1600200" cy="0"/>
                <wp:effectExtent l="0" t="0" r="19050" b="19050"/>
                <wp:wrapNone/>
                <wp:docPr id="13" name="Прямая соединительная линия 13"/>
                <wp:cNvGraphicFramePr/>
                <a:graphic xmlns:a="http://schemas.openxmlformats.org/drawingml/2006/main">
                  <a:graphicData uri="http://schemas.microsoft.com/office/word/2010/wordprocessingShape">
                    <wps:wsp>
                      <wps:cNvCnPr/>
                      <wps:spPr>
                        <a:xfrm>
                          <a:off x="0" y="0"/>
                          <a:ext cx="1600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9CB255C" id="Прямая соединительная линия 1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36.7pt,14.6pt" to="362.7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" strokecolor="black [3040]"/>
            </w:pict>
          </mc:Fallback>
        </mc:AlternateContent>
      </w:r>
    </w:p>
    <w:p w14:paraId="7116D7C5" w14:textId="77777777" w:rsidR="00FF69D8" w:rsidRPr="00817DFC" w:rsidRDefault="00FF69D8" w:rsidP="00FF69D8">
      <w:pPr>
        <w:pStyle w:val="a6"/>
        <w:spacing w:after="0" w:line="360" w:lineRule="auto"/>
        <w:ind w:left="0"/>
        <w:jc w:val="both"/>
        <w:rPr>
          <w:rFonts w:ascii="Times New Roman" w:hAnsi="Times New Roman" w:cs="Times New Roman"/>
          <w:color w:val="000000" w:themeColor="text1"/>
          <w:spacing w:val="2"/>
          <w:sz w:val="28"/>
          <w:szCs w:val="28"/>
          <w:lang w:val="uk-UA"/>
        </w:rPr>
      </w:pPr>
    </w:p>
    <w:p w14:paraId="14609D8D" w14:textId="77777777" w:rsidR="00FF69D8" w:rsidRPr="00817DFC" w:rsidRDefault="00FF69D8" w:rsidP="00FF69D8">
      <w:pPr>
        <w:pStyle w:val="a6"/>
        <w:spacing w:after="0" w:line="360" w:lineRule="auto"/>
        <w:ind w:left="0"/>
        <w:jc w:val="both"/>
        <w:rPr>
          <w:rFonts w:ascii="Times New Roman" w:hAnsi="Times New Roman" w:cs="Times New Roman"/>
          <w:color w:val="000000" w:themeColor="text1"/>
          <w:spacing w:val="2"/>
          <w:sz w:val="28"/>
          <w:szCs w:val="28"/>
          <w:lang w:val="uk-UA"/>
        </w:rPr>
      </w:pPr>
      <w:r w:rsidRPr="00817DFC">
        <w:rPr>
          <w:rFonts w:ascii="Times New Roman" w:hAnsi="Times New Roman" w:cs="Times New Roman"/>
          <w:color w:val="000000" w:themeColor="text1"/>
          <w:spacing w:val="2"/>
          <w:sz w:val="28"/>
          <w:szCs w:val="28"/>
          <w:lang w:val="uk-UA"/>
        </w:rPr>
        <w:tab/>
        <w:t xml:space="preserve"> </w:t>
      </w:r>
    </w:p>
    <w:p w14:paraId="5988DCCC" w14:textId="77777777" w:rsidR="00FF69D8" w:rsidRPr="00817DFC" w:rsidRDefault="00FF69D8" w:rsidP="00FF69D8">
      <w:pPr>
        <w:spacing w:after="0" w:line="360" w:lineRule="auto"/>
        <w:jc w:val="center"/>
        <w:rPr>
          <w:rFonts w:ascii="Times New Roman" w:hAnsi="Times New Roman" w:cs="Times New Roman"/>
          <w:b/>
          <w:color w:val="000000" w:themeColor="text1"/>
          <w:sz w:val="28"/>
          <w:lang w:val="uk-UA"/>
        </w:rPr>
      </w:pPr>
      <w:r w:rsidRPr="00817DFC">
        <w:rPr>
          <w:rFonts w:ascii="Times New Roman" w:hAnsi="Times New Roman" w:cs="Times New Roman"/>
          <w:noProof/>
          <w:color w:val="000000" w:themeColor="text1"/>
          <w:spacing w:val="2"/>
          <w:sz w:val="28"/>
          <w:szCs w:val="28"/>
          <w:lang w:eastAsia="ru-RU"/>
        </w:rPr>
        <mc:AlternateContent>
          <mc:Choice Requires="wps">
            <w:drawing>
              <wp:anchor distT="0" distB="0" distL="114300" distR="114300" simplePos="0" relativeHeight="251671552" behindDoc="0" locked="0" layoutInCell="1" allowOverlap="1" wp14:anchorId="2330DB54" wp14:editId="245AEE7F">
                <wp:simplePos x="0" y="0"/>
                <wp:positionH relativeFrom="column">
                  <wp:posOffset>3625215</wp:posOffset>
                </wp:positionH>
                <wp:positionV relativeFrom="paragraph">
                  <wp:posOffset>141605</wp:posOffset>
                </wp:positionV>
                <wp:extent cx="0" cy="219075"/>
                <wp:effectExtent l="95250" t="0" r="57150" b="66675"/>
                <wp:wrapNone/>
                <wp:docPr id="22" name="Прямая со стрелкой 22"/>
                <wp:cNvGraphicFramePr/>
                <a:graphic xmlns:a="http://schemas.openxmlformats.org/drawingml/2006/main">
                  <a:graphicData uri="http://schemas.microsoft.com/office/word/2010/wordprocessingShape">
                    <wps:wsp>
                      <wps:cNvCnPr/>
                      <wps:spPr>
                        <a:xfrm>
                          <a:off x="0" y="0"/>
                          <a:ext cx="0" cy="2190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35F6F7D2" id="Прямая со стрелкой 22" o:spid="_x0000_s1026" type="#_x0000_t32" style="position:absolute;margin-left:285.45pt;margin-top:11.15pt;width:0;height:17.2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" strokecolor="black [3040]">
                <v:stroke endarrow="open"/>
              </v:shape>
            </w:pict>
          </mc:Fallback>
        </mc:AlternateContent>
      </w:r>
      <w:r w:rsidRPr="00817DFC">
        <w:rPr>
          <w:rFonts w:ascii="Times New Roman" w:hAnsi="Times New Roman" w:cs="Times New Roman"/>
          <w:noProof/>
          <w:color w:val="000000" w:themeColor="text1"/>
          <w:spacing w:val="2"/>
          <w:sz w:val="28"/>
          <w:szCs w:val="28"/>
          <w:lang w:eastAsia="ru-RU"/>
        </w:rPr>
        <mc:AlternateContent>
          <mc:Choice Requires="wps">
            <w:drawing>
              <wp:anchor distT="0" distB="0" distL="114300" distR="114300" simplePos="0" relativeHeight="251670528" behindDoc="0" locked="0" layoutInCell="1" allowOverlap="1" wp14:anchorId="4F7C54D4" wp14:editId="6FCF28EC">
                <wp:simplePos x="0" y="0"/>
                <wp:positionH relativeFrom="column">
                  <wp:posOffset>2377440</wp:posOffset>
                </wp:positionH>
                <wp:positionV relativeFrom="paragraph">
                  <wp:posOffset>141605</wp:posOffset>
                </wp:positionV>
                <wp:extent cx="0" cy="219075"/>
                <wp:effectExtent l="95250" t="0" r="57150" b="66675"/>
                <wp:wrapNone/>
                <wp:docPr id="21" name="Прямая со стрелкой 21"/>
                <wp:cNvGraphicFramePr/>
                <a:graphic xmlns:a="http://schemas.openxmlformats.org/drawingml/2006/main">
                  <a:graphicData uri="http://schemas.microsoft.com/office/word/2010/wordprocessingShape">
                    <wps:wsp>
                      <wps:cNvCnPr/>
                      <wps:spPr>
                        <a:xfrm>
                          <a:off x="0" y="0"/>
                          <a:ext cx="0" cy="2190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26B0E79D" id="Прямая со стрелкой 21" o:spid="_x0000_s1026" type="#_x0000_t32" style="position:absolute;margin-left:187.2pt;margin-top:11.15pt;width:0;height:17.2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" strokecolor="black [3040]">
                <v:stroke endarrow="open"/>
              </v:shape>
            </w:pict>
          </mc:Fallback>
        </mc:AlternateContent>
      </w:r>
      <w:r w:rsidRPr="00817DFC">
        <w:rPr>
          <w:rFonts w:ascii="Times New Roman" w:hAnsi="Times New Roman" w:cs="Times New Roman"/>
          <w:noProof/>
          <w:color w:val="000000" w:themeColor="text1"/>
          <w:spacing w:val="2"/>
          <w:sz w:val="28"/>
          <w:szCs w:val="28"/>
          <w:lang w:eastAsia="ru-RU"/>
        </w:rPr>
        <mc:AlternateContent>
          <mc:Choice Requires="wps">
            <w:drawing>
              <wp:anchor distT="0" distB="0" distL="114300" distR="114300" simplePos="0" relativeHeight="251668480" behindDoc="0" locked="0" layoutInCell="1" allowOverlap="1" wp14:anchorId="7961D2C0" wp14:editId="38DF1B0B">
                <wp:simplePos x="0" y="0"/>
                <wp:positionH relativeFrom="column">
                  <wp:posOffset>2377440</wp:posOffset>
                </wp:positionH>
                <wp:positionV relativeFrom="paragraph">
                  <wp:posOffset>141605</wp:posOffset>
                </wp:positionV>
                <wp:extent cx="619125" cy="0"/>
                <wp:effectExtent l="0" t="0" r="9525" b="19050"/>
                <wp:wrapNone/>
                <wp:docPr id="19" name="Прямая соединительная линия 19"/>
                <wp:cNvGraphicFramePr/>
                <a:graphic xmlns:a="http://schemas.openxmlformats.org/drawingml/2006/main">
                  <a:graphicData uri="http://schemas.microsoft.com/office/word/2010/wordprocessingShape">
                    <wps:wsp>
                      <wps:cNvCnPr/>
                      <wps:spPr>
                        <a:xfrm flipH="1">
                          <a:off x="0" y="0"/>
                          <a:ext cx="619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FFDCA90" id="Прямая соединительная линия 19" o:spid="_x0000_s1026" style="position:absolute;flip:x;z-index:251668480;visibility:visible;mso-wrap-style:square;mso-wrap-distance-left:9pt;mso-wrap-distance-top:0;mso-wrap-distance-right:9pt;mso-wrap-distance-bottom:0;mso-position-horizontal:absolute;mso-position-horizontal-relative:text;mso-position-vertical:absolute;mso-position-vertical-relative:text" from="187.2pt,11.15pt" to="235.9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" strokecolor="black [3040]"/>
            </w:pict>
          </mc:Fallback>
        </mc:AlternateContent>
      </w:r>
      <w:r w:rsidRPr="00817DFC">
        <w:rPr>
          <w:rFonts w:ascii="Times New Roman" w:hAnsi="Times New Roman" w:cs="Times New Roman"/>
          <w:noProof/>
          <w:color w:val="000000" w:themeColor="text1"/>
          <w:spacing w:val="2"/>
          <w:sz w:val="28"/>
          <w:szCs w:val="28"/>
          <w:lang w:eastAsia="ru-RU"/>
        </w:rPr>
        <mc:AlternateContent>
          <mc:Choice Requires="wps">
            <w:drawing>
              <wp:anchor distT="0" distB="0" distL="114300" distR="114300" simplePos="0" relativeHeight="251669504" behindDoc="0" locked="0" layoutInCell="1" allowOverlap="1" wp14:anchorId="621D423F" wp14:editId="17834F25">
                <wp:simplePos x="0" y="0"/>
                <wp:positionH relativeFrom="column">
                  <wp:posOffset>3006090</wp:posOffset>
                </wp:positionH>
                <wp:positionV relativeFrom="paragraph">
                  <wp:posOffset>141605</wp:posOffset>
                </wp:positionV>
                <wp:extent cx="619125" cy="0"/>
                <wp:effectExtent l="0" t="0" r="9525" b="19050"/>
                <wp:wrapNone/>
                <wp:docPr id="20" name="Прямая соединительная линия 20"/>
                <wp:cNvGraphicFramePr/>
                <a:graphic xmlns:a="http://schemas.openxmlformats.org/drawingml/2006/main">
                  <a:graphicData uri="http://schemas.microsoft.com/office/word/2010/wordprocessingShape">
                    <wps:wsp>
                      <wps:cNvCnPr/>
                      <wps:spPr>
                        <a:xfrm flipH="1">
                          <a:off x="0" y="0"/>
                          <a:ext cx="619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C8D6106" id="Прямая соединительная линия 20" o:spid="_x0000_s1026" style="position:absolute;flip:x;z-index:251669504;visibility:visible;mso-wrap-style:square;mso-wrap-distance-left:9pt;mso-wrap-distance-top:0;mso-wrap-distance-right:9pt;mso-wrap-distance-bottom:0;mso-position-horizontal:absolute;mso-position-horizontal-relative:text;mso-position-vertical:absolute;mso-position-vertical-relative:text" from="236.7pt,11.15pt" to="285.4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" strokecolor="black [3040]"/>
            </w:pict>
          </mc:Fallback>
        </mc:AlternateContent>
      </w:r>
    </w:p>
    <w:p w14:paraId="728B6F40" w14:textId="77777777" w:rsidR="00FF69D8" w:rsidRPr="00817DFC" w:rsidRDefault="00FF69D8" w:rsidP="00FF69D8">
      <w:pPr>
        <w:spacing w:after="0" w:line="360" w:lineRule="auto"/>
        <w:jc w:val="center"/>
        <w:rPr>
          <w:rFonts w:ascii="Times New Roman" w:hAnsi="Times New Roman" w:cs="Times New Roman"/>
          <w:b/>
          <w:color w:val="000000" w:themeColor="text1"/>
          <w:sz w:val="28"/>
          <w:lang w:val="uk-UA"/>
        </w:rPr>
      </w:pPr>
      <w:r w:rsidRPr="00817DFC">
        <w:rPr>
          <w:rFonts w:ascii="Times New Roman" w:hAnsi="Times New Roman" w:cs="Times New Roman"/>
          <w:noProof/>
          <w:color w:val="000000" w:themeColor="text1"/>
          <w:spacing w:val="2"/>
          <w:sz w:val="28"/>
          <w:szCs w:val="28"/>
          <w:lang w:eastAsia="ru-RU"/>
        </w:rPr>
        <mc:AlternateContent>
          <mc:Choice Requires="wps">
            <w:drawing>
              <wp:anchor distT="0" distB="0" distL="114300" distR="114300" simplePos="0" relativeHeight="251661312" behindDoc="0" locked="0" layoutInCell="1" allowOverlap="1" wp14:anchorId="237FF345" wp14:editId="7EA453B6">
                <wp:simplePos x="0" y="0"/>
                <wp:positionH relativeFrom="column">
                  <wp:posOffset>729615</wp:posOffset>
                </wp:positionH>
                <wp:positionV relativeFrom="paragraph">
                  <wp:posOffset>55880</wp:posOffset>
                </wp:positionV>
                <wp:extent cx="2105025" cy="457200"/>
                <wp:effectExtent l="57150" t="38100" r="85725" b="95250"/>
                <wp:wrapNone/>
                <wp:docPr id="11" name="Прямоугольник 11"/>
                <wp:cNvGraphicFramePr/>
                <a:graphic xmlns:a="http://schemas.openxmlformats.org/drawingml/2006/main">
                  <a:graphicData uri="http://schemas.microsoft.com/office/word/2010/wordprocessingShape">
                    <wps:wsp>
                      <wps:cNvSpPr/>
                      <wps:spPr>
                        <a:xfrm>
                          <a:off x="0" y="0"/>
                          <a:ext cx="2105025" cy="457200"/>
                        </a:xfrm>
                        <a:prstGeom prst="rect">
                          <a:avLst/>
                        </a:prstGeom>
                        <a:solidFill>
                          <a:schemeClr val="bg1"/>
                        </a:solidFill>
                      </wps:spPr>
                      <wps:style>
                        <a:lnRef idx="1">
                          <a:schemeClr val="dk1"/>
                        </a:lnRef>
                        <a:fillRef idx="2">
                          <a:schemeClr val="dk1"/>
                        </a:fillRef>
                        <a:effectRef idx="1">
                          <a:schemeClr val="dk1"/>
                        </a:effectRef>
                        <a:fontRef idx="minor">
                          <a:schemeClr val="dk1"/>
                        </a:fontRef>
                      </wps:style>
                      <wps:txbx>
                        <w:txbxContent>
                          <w:p w14:paraId="5CA5931A" w14:textId="77777777" w:rsidR="00FB4745" w:rsidRPr="009000A0" w:rsidRDefault="00FB4745" w:rsidP="00FF69D8">
                            <w:pPr>
                              <w:jc w:val="center"/>
                              <w:rPr>
                                <w:rFonts w:ascii="Times New Roman" w:hAnsi="Times New Roman" w:cs="Times New Roman"/>
                                <w:sz w:val="24"/>
                                <w:lang w:val="uk-UA"/>
                              </w:rPr>
                            </w:pPr>
                            <w:r w:rsidRPr="009000A0">
                              <w:rPr>
                                <w:rFonts w:ascii="Times New Roman" w:hAnsi="Times New Roman" w:cs="Times New Roman"/>
                                <w:sz w:val="24"/>
                                <w:lang w:val="uk-UA"/>
                              </w:rPr>
                              <w:t>Фінансова незалежність підприємства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7FF345" id="Прямоугольник 11" o:spid="_x0000_s1034" style="position:absolute;left:0;text-align:left;margin-left:57.45pt;margin-top:4.4pt;width:165.75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" fillcolor="white [3212]" strokecolor="black [3040]">
                <v:shadow on="t" color="black" opacity="24903f" origin=",.5" offset="0,.55556mm"/>
                <v:textbox>
                  <w:txbxContent>
                    <w:p w14:paraId="5CA5931A" w14:textId="77777777" w:rsidR="00FB4745" w:rsidRPr="009000A0" w:rsidRDefault="00FB4745" w:rsidP="00FF69D8">
                      <w:pPr>
                        <w:jc w:val="center"/>
                        <w:rPr>
                          <w:rFonts w:ascii="Times New Roman" w:hAnsi="Times New Roman" w:cs="Times New Roman"/>
                          <w:sz w:val="24"/>
                          <w:lang w:val="uk-UA"/>
                        </w:rPr>
                      </w:pPr>
                      <w:r w:rsidRPr="009000A0">
                        <w:rPr>
                          <w:rFonts w:ascii="Times New Roman" w:hAnsi="Times New Roman" w:cs="Times New Roman"/>
                          <w:sz w:val="24"/>
                          <w:lang w:val="uk-UA"/>
                        </w:rPr>
                        <w:t>Фінансова незалежність підприємства</w:t>
                      </w:r>
                    </w:p>
                  </w:txbxContent>
                </v:textbox>
              </v:rect>
            </w:pict>
          </mc:Fallback>
        </mc:AlternateContent>
      </w:r>
    </w:p>
    <w:p w14:paraId="6A37CEBA" w14:textId="77777777" w:rsidR="00FF69D8" w:rsidRPr="00817DFC" w:rsidRDefault="00FF69D8" w:rsidP="00FF69D8">
      <w:pPr>
        <w:spacing w:after="0" w:line="360" w:lineRule="auto"/>
        <w:jc w:val="center"/>
        <w:rPr>
          <w:rFonts w:ascii="Times New Roman" w:hAnsi="Times New Roman" w:cs="Times New Roman"/>
          <w:b/>
          <w:color w:val="000000" w:themeColor="text1"/>
          <w:sz w:val="28"/>
          <w:lang w:val="uk-UA"/>
        </w:rPr>
      </w:pPr>
    </w:p>
    <w:p w14:paraId="7A02A5BC" w14:textId="77777777" w:rsidR="00FF69D8" w:rsidRPr="00817DFC" w:rsidRDefault="00FF69D8" w:rsidP="00FF69D8">
      <w:pPr>
        <w:spacing w:after="0" w:line="360" w:lineRule="auto"/>
        <w:jc w:val="center"/>
        <w:rPr>
          <w:rFonts w:ascii="Times New Roman" w:hAnsi="Times New Roman" w:cs="Times New Roman"/>
          <w:b/>
          <w:color w:val="000000" w:themeColor="text1"/>
          <w:sz w:val="28"/>
          <w:lang w:val="uk-UA"/>
        </w:rPr>
      </w:pPr>
      <w:r w:rsidRPr="00817DFC">
        <w:rPr>
          <w:rFonts w:ascii="Times New Roman" w:hAnsi="Times New Roman" w:cs="Times New Roman"/>
          <w:b/>
          <w:color w:val="000000" w:themeColor="text1"/>
          <w:sz w:val="28"/>
          <w:lang w:val="uk-UA"/>
        </w:rPr>
        <w:t xml:space="preserve">Рис. 1.1. Ключові ознаки при визначенні поняття </w:t>
      </w:r>
      <w:r w:rsidRPr="00817DFC">
        <w:rPr>
          <w:rFonts w:ascii="Times New Roman" w:hAnsi="Times New Roman" w:cs="Times New Roman"/>
          <w:b/>
          <w:color w:val="000000" w:themeColor="text1"/>
          <w:sz w:val="28"/>
        </w:rPr>
        <w:t xml:space="preserve"> </w:t>
      </w:r>
      <w:r w:rsidRPr="00817DFC">
        <w:rPr>
          <w:rFonts w:ascii="Times New Roman" w:hAnsi="Times New Roman" w:cs="Times New Roman"/>
          <w:b/>
          <w:color w:val="000000" w:themeColor="text1"/>
          <w:sz w:val="28"/>
          <w:lang w:val="uk-UA"/>
        </w:rPr>
        <w:t>«фінансова стійкість»</w:t>
      </w:r>
    </w:p>
    <w:p w14:paraId="529D1A47" w14:textId="77777777" w:rsidR="00FF69D8" w:rsidRPr="00817DFC" w:rsidRDefault="00FF69D8" w:rsidP="00FF69D8">
      <w:pPr>
        <w:spacing w:after="0" w:line="240" w:lineRule="auto"/>
        <w:jc w:val="both"/>
        <w:rPr>
          <w:rFonts w:ascii="Times New Roman" w:hAnsi="Times New Roman" w:cs="Times New Roman"/>
          <w:i/>
          <w:color w:val="000000" w:themeColor="text1"/>
          <w:sz w:val="24"/>
          <w:lang w:val="uk-UA"/>
        </w:rPr>
      </w:pPr>
      <w:r w:rsidRPr="00817DFC">
        <w:rPr>
          <w:rFonts w:ascii="Times New Roman" w:hAnsi="Times New Roman" w:cs="Times New Roman"/>
          <w:i/>
          <w:color w:val="000000" w:themeColor="text1"/>
          <w:sz w:val="24"/>
        </w:rPr>
        <w:tab/>
      </w:r>
      <w:r w:rsidRPr="00817DFC">
        <w:rPr>
          <w:rFonts w:ascii="Times New Roman" w:hAnsi="Times New Roman" w:cs="Times New Roman"/>
          <w:i/>
          <w:color w:val="000000" w:themeColor="text1"/>
          <w:sz w:val="24"/>
          <w:lang w:val="uk-UA"/>
        </w:rPr>
        <w:t xml:space="preserve">Джерело: складено автором на основі </w:t>
      </w:r>
      <w:r w:rsidRPr="00817DFC">
        <w:rPr>
          <w:rFonts w:ascii="Times New Roman" w:hAnsi="Times New Roman" w:cs="Times New Roman"/>
          <w:i/>
          <w:color w:val="000000" w:themeColor="text1"/>
          <w:sz w:val="24"/>
        </w:rPr>
        <w:t>[11]</w:t>
      </w:r>
    </w:p>
    <w:p w14:paraId="7005EEBB" w14:textId="77777777" w:rsidR="00FF69D8" w:rsidRPr="00817DFC" w:rsidRDefault="00FF69D8" w:rsidP="00FF69D8">
      <w:pPr>
        <w:spacing w:after="0" w:line="240" w:lineRule="auto"/>
        <w:jc w:val="both"/>
        <w:rPr>
          <w:rFonts w:ascii="Times New Roman" w:hAnsi="Times New Roman" w:cs="Times New Roman"/>
          <w:i/>
          <w:color w:val="000000" w:themeColor="text1"/>
          <w:sz w:val="24"/>
          <w:lang w:val="uk-UA"/>
        </w:rPr>
      </w:pPr>
    </w:p>
    <w:p w14:paraId="2EA46D14" w14:textId="77777777" w:rsidR="00FF69D8" w:rsidRPr="00817DFC" w:rsidRDefault="00FF69D8" w:rsidP="00FF69D8">
      <w:pPr>
        <w:spacing w:after="0" w:line="240" w:lineRule="auto"/>
        <w:jc w:val="both"/>
        <w:rPr>
          <w:rFonts w:ascii="Times New Roman" w:hAnsi="Times New Roman" w:cs="Times New Roman"/>
          <w:i/>
          <w:color w:val="000000" w:themeColor="text1"/>
          <w:sz w:val="24"/>
        </w:rPr>
      </w:pPr>
    </w:p>
    <w:p w14:paraId="74F95687" w14:textId="77777777" w:rsidR="00FF69D8" w:rsidRPr="00817DFC" w:rsidRDefault="00FF69D8" w:rsidP="00FF69D8">
      <w:pPr>
        <w:pStyle w:val="a6"/>
        <w:spacing w:after="0" w:line="360" w:lineRule="auto"/>
        <w:ind w:left="0"/>
        <w:jc w:val="both"/>
        <w:rPr>
          <w:rFonts w:ascii="Times New Roman" w:hAnsi="Times New Roman" w:cs="Times New Roman"/>
          <w:color w:val="000000" w:themeColor="text1"/>
          <w:spacing w:val="2"/>
          <w:sz w:val="28"/>
          <w:szCs w:val="28"/>
          <w:lang w:val="uk-UA"/>
        </w:rPr>
      </w:pPr>
      <w:r w:rsidRPr="00817DFC">
        <w:rPr>
          <w:rFonts w:ascii="Times New Roman" w:hAnsi="Times New Roman" w:cs="Times New Roman"/>
          <w:color w:val="000000" w:themeColor="text1"/>
          <w:sz w:val="28"/>
          <w:lang w:val="uk-UA"/>
        </w:rPr>
        <w:tab/>
      </w:r>
      <w:r w:rsidRPr="00817DFC">
        <w:rPr>
          <w:rFonts w:ascii="Times New Roman" w:hAnsi="Times New Roman" w:cs="Times New Roman"/>
          <w:color w:val="000000" w:themeColor="text1"/>
          <w:spacing w:val="2"/>
          <w:sz w:val="28"/>
          <w:szCs w:val="28"/>
          <w:lang w:val="uk-UA"/>
        </w:rPr>
        <w:t>Фінансова стійкість підприємства підпорядкована ефективному управлінню фінансами та визначається оптимальною структурою активів. Оптимальна залежність  позикових і приватних коштів визначає оптимальне співвідношення коштів, джерел його фінансування та активів [11, с.193].</w:t>
      </w:r>
    </w:p>
    <w:p w14:paraId="1C797713" w14:textId="77777777" w:rsidR="00FF69D8" w:rsidRPr="00817DFC" w:rsidRDefault="00FF69D8" w:rsidP="00FF69D8">
      <w:pPr>
        <w:spacing w:after="0" w:line="360" w:lineRule="auto"/>
        <w:jc w:val="both"/>
        <w:rPr>
          <w:rFonts w:ascii="Times New Roman" w:hAnsi="Times New Roman" w:cs="Times New Roman"/>
          <w:color w:val="000000" w:themeColor="text1"/>
          <w:sz w:val="28"/>
          <w:lang w:val="uk-UA"/>
        </w:rPr>
      </w:pPr>
      <w:r w:rsidRPr="00817DFC">
        <w:rPr>
          <w:rFonts w:ascii="Times New Roman" w:hAnsi="Times New Roman" w:cs="Times New Roman"/>
          <w:color w:val="000000" w:themeColor="text1"/>
          <w:sz w:val="28"/>
          <w:lang w:val="uk-UA"/>
        </w:rPr>
        <w:tab/>
        <w:t xml:space="preserve">На нашу думку, враховуючи оптимальність структури балансу фінансова стабільність має стати передумовою забезпечення стратегії підприємства, забезпечуючи ключові цілі компанії і в перспективі, планові  </w:t>
      </w:r>
      <w:r w:rsidRPr="00817DFC">
        <w:rPr>
          <w:rFonts w:ascii="Times New Roman" w:hAnsi="Times New Roman" w:cs="Times New Roman"/>
          <w:color w:val="000000" w:themeColor="text1"/>
          <w:sz w:val="28"/>
          <w:lang w:val="uk-UA"/>
        </w:rPr>
        <w:lastRenderedPageBreak/>
        <w:t xml:space="preserve">показники, на яких вона базується, що є основою для організації діяльності підприємства(рис.1.2.). </w:t>
      </w:r>
    </w:p>
    <w:p w14:paraId="7AD9DB75" w14:textId="77777777" w:rsidR="00FF69D8" w:rsidRPr="00817DFC" w:rsidRDefault="00FF69D8" w:rsidP="00FF69D8">
      <w:pPr>
        <w:spacing w:after="0" w:line="360" w:lineRule="auto"/>
        <w:jc w:val="center"/>
        <w:rPr>
          <w:rFonts w:ascii="Times New Roman" w:hAnsi="Times New Roman" w:cs="Times New Roman"/>
          <w:b/>
          <w:color w:val="000000" w:themeColor="text1"/>
          <w:sz w:val="28"/>
          <w:lang w:val="uk-UA"/>
        </w:rPr>
      </w:pPr>
      <w:r w:rsidRPr="00817DFC">
        <w:rPr>
          <w:rFonts w:ascii="Times New Roman" w:hAnsi="Times New Roman" w:cs="Times New Roman"/>
          <w:noProof/>
          <w:color w:val="000000" w:themeColor="text1"/>
          <w:sz w:val="28"/>
          <w:lang w:eastAsia="ru-RU"/>
        </w:rPr>
        <w:drawing>
          <wp:inline distT="0" distB="0" distL="0" distR="0" wp14:anchorId="012C6F6C" wp14:editId="20BB30EB">
            <wp:extent cx="5695950" cy="2219325"/>
            <wp:effectExtent l="57150" t="0" r="57150" b="0"/>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r w:rsidRPr="00817DFC">
        <w:rPr>
          <w:rFonts w:ascii="Times New Roman" w:hAnsi="Times New Roman" w:cs="Times New Roman"/>
          <w:b/>
          <w:color w:val="000000" w:themeColor="text1"/>
          <w:sz w:val="28"/>
          <w:lang w:val="uk-UA"/>
        </w:rPr>
        <w:t>Рис.1.2. Основні цілі оптимальної структури балансу фінансової стійкості підприємства</w:t>
      </w:r>
    </w:p>
    <w:p w14:paraId="12C50341" w14:textId="77777777" w:rsidR="00FF69D8" w:rsidRPr="00817DFC" w:rsidRDefault="00FF69D8" w:rsidP="00FF69D8">
      <w:pPr>
        <w:spacing w:after="0" w:line="360" w:lineRule="auto"/>
        <w:jc w:val="both"/>
        <w:rPr>
          <w:rFonts w:ascii="Times New Roman" w:hAnsi="Times New Roman" w:cs="Times New Roman"/>
          <w:i/>
          <w:color w:val="000000" w:themeColor="text1"/>
          <w:sz w:val="24"/>
        </w:rPr>
      </w:pPr>
      <w:r w:rsidRPr="00817DFC">
        <w:rPr>
          <w:rFonts w:ascii="Times New Roman" w:hAnsi="Times New Roman" w:cs="Times New Roman"/>
          <w:i/>
          <w:color w:val="000000" w:themeColor="text1"/>
          <w:sz w:val="24"/>
          <w:lang w:val="uk-UA"/>
        </w:rPr>
        <w:tab/>
        <w:t xml:space="preserve">Джерело: складено автором на основі </w:t>
      </w:r>
      <w:r w:rsidRPr="00817DFC">
        <w:rPr>
          <w:rFonts w:ascii="Times New Roman" w:hAnsi="Times New Roman" w:cs="Times New Roman"/>
          <w:i/>
          <w:color w:val="000000" w:themeColor="text1"/>
          <w:sz w:val="24"/>
        </w:rPr>
        <w:t>[</w:t>
      </w:r>
      <w:r w:rsidRPr="00817DFC">
        <w:rPr>
          <w:rFonts w:ascii="Times New Roman" w:hAnsi="Times New Roman" w:cs="Times New Roman"/>
          <w:i/>
          <w:color w:val="000000" w:themeColor="text1"/>
          <w:sz w:val="24"/>
          <w:lang w:val="uk-UA"/>
        </w:rPr>
        <w:t>12</w:t>
      </w:r>
      <w:r w:rsidRPr="00817DFC">
        <w:rPr>
          <w:rFonts w:ascii="Times New Roman" w:hAnsi="Times New Roman" w:cs="Times New Roman"/>
          <w:i/>
          <w:color w:val="000000" w:themeColor="text1"/>
          <w:sz w:val="24"/>
        </w:rPr>
        <w:t>]</w:t>
      </w:r>
    </w:p>
    <w:p w14:paraId="2B1A8FE2" w14:textId="77777777" w:rsidR="00FF69D8" w:rsidRPr="00817DFC" w:rsidRDefault="00FF69D8" w:rsidP="00FF69D8">
      <w:pPr>
        <w:spacing w:after="0" w:line="360" w:lineRule="auto"/>
        <w:jc w:val="both"/>
        <w:rPr>
          <w:rFonts w:ascii="Times New Roman" w:hAnsi="Times New Roman" w:cs="Times New Roman"/>
          <w:color w:val="000000" w:themeColor="text1"/>
          <w:sz w:val="28"/>
          <w:lang w:val="uk-UA"/>
        </w:rPr>
      </w:pPr>
    </w:p>
    <w:p w14:paraId="350E9E94" w14:textId="77777777" w:rsidR="00FF69D8" w:rsidRPr="00817DFC" w:rsidRDefault="00FF69D8" w:rsidP="00FF69D8">
      <w:pPr>
        <w:spacing w:after="0" w:line="360" w:lineRule="auto"/>
        <w:jc w:val="both"/>
        <w:rPr>
          <w:rFonts w:ascii="Times New Roman" w:hAnsi="Times New Roman" w:cs="Times New Roman"/>
          <w:color w:val="000000" w:themeColor="text1"/>
          <w:sz w:val="28"/>
          <w:lang w:val="uk-UA"/>
        </w:rPr>
      </w:pPr>
      <w:r w:rsidRPr="00817DFC">
        <w:rPr>
          <w:rFonts w:ascii="Times New Roman" w:hAnsi="Times New Roman" w:cs="Times New Roman"/>
          <w:color w:val="000000" w:themeColor="text1"/>
          <w:sz w:val="28"/>
          <w:lang w:val="uk-UA"/>
        </w:rPr>
        <w:tab/>
        <w:t>Задовільні фінансові показники зі здатністю підприємства розвиватися в певному напрямку мають більший потенціал генерування прибутку в майбутньому з відповідним  збільшенням теперішньої вартості, що полегшує пошук потенційних кредиторів, бізнес партнерів (постачальників, покупців) та привертати увагу інвесторів. Як наслідок, підприємство підвищує конкурентоспроможність у своїй галузі.</w:t>
      </w:r>
    </w:p>
    <w:p w14:paraId="0CE66691" w14:textId="77777777" w:rsidR="00FF69D8" w:rsidRPr="00817DFC" w:rsidRDefault="00FF69D8" w:rsidP="00FF69D8">
      <w:pPr>
        <w:spacing w:after="0" w:line="360" w:lineRule="auto"/>
        <w:jc w:val="both"/>
        <w:rPr>
          <w:rFonts w:ascii="Times New Roman" w:hAnsi="Times New Roman" w:cs="Times New Roman"/>
          <w:color w:val="000000" w:themeColor="text1"/>
          <w:sz w:val="28"/>
          <w:lang w:val="uk-UA"/>
        </w:rPr>
      </w:pPr>
      <w:r w:rsidRPr="00817DFC">
        <w:rPr>
          <w:rFonts w:ascii="Times New Roman" w:hAnsi="Times New Roman" w:cs="Times New Roman"/>
          <w:color w:val="000000" w:themeColor="text1"/>
          <w:sz w:val="28"/>
          <w:lang w:val="uk-UA"/>
        </w:rPr>
        <w:tab/>
        <w:t>Слід виділити ключові характеристики фінансової стійкості в широкому розумінні [12, с.90]:</w:t>
      </w:r>
    </w:p>
    <w:p w14:paraId="7DF97122" w14:textId="77777777" w:rsidR="00FF69D8" w:rsidRPr="00817DFC" w:rsidRDefault="00FF69D8" w:rsidP="00FF69D8">
      <w:pPr>
        <w:pStyle w:val="a6"/>
        <w:numPr>
          <w:ilvl w:val="0"/>
          <w:numId w:val="12"/>
        </w:numPr>
        <w:spacing w:after="0" w:line="360" w:lineRule="auto"/>
        <w:jc w:val="both"/>
        <w:rPr>
          <w:rFonts w:ascii="Times New Roman" w:hAnsi="Times New Roman" w:cs="Times New Roman"/>
          <w:color w:val="000000" w:themeColor="text1"/>
          <w:sz w:val="28"/>
          <w:lang w:val="uk-UA"/>
        </w:rPr>
      </w:pPr>
      <w:r w:rsidRPr="00817DFC">
        <w:rPr>
          <w:rFonts w:ascii="Times New Roman" w:hAnsi="Times New Roman" w:cs="Times New Roman"/>
          <w:color w:val="000000" w:themeColor="text1"/>
          <w:sz w:val="28"/>
          <w:lang w:val="uk-UA"/>
        </w:rPr>
        <w:t>Комплексність (включає стратегічний, фінансовий та операційний менеджмент);</w:t>
      </w:r>
    </w:p>
    <w:p w14:paraId="657628D9" w14:textId="77777777" w:rsidR="00FF69D8" w:rsidRPr="00817DFC" w:rsidRDefault="00FF69D8" w:rsidP="00FF69D8">
      <w:pPr>
        <w:pStyle w:val="a6"/>
        <w:numPr>
          <w:ilvl w:val="0"/>
          <w:numId w:val="12"/>
        </w:numPr>
        <w:spacing w:after="0" w:line="360" w:lineRule="auto"/>
        <w:jc w:val="both"/>
        <w:rPr>
          <w:rFonts w:ascii="Times New Roman" w:hAnsi="Times New Roman" w:cs="Times New Roman"/>
          <w:color w:val="000000" w:themeColor="text1"/>
          <w:sz w:val="28"/>
          <w:lang w:val="uk-UA"/>
        </w:rPr>
      </w:pPr>
      <w:r w:rsidRPr="00817DFC">
        <w:rPr>
          <w:rFonts w:ascii="Times New Roman" w:hAnsi="Times New Roman" w:cs="Times New Roman"/>
          <w:color w:val="000000" w:themeColor="text1"/>
          <w:sz w:val="28"/>
          <w:lang w:val="uk-UA"/>
        </w:rPr>
        <w:t>Зосередженість на довгострокових результатах (збільшення капіталу компанії);</w:t>
      </w:r>
    </w:p>
    <w:p w14:paraId="010A04A6" w14:textId="77777777" w:rsidR="00FF69D8" w:rsidRPr="00817DFC" w:rsidRDefault="00FF69D8" w:rsidP="00FF69D8">
      <w:pPr>
        <w:pStyle w:val="a6"/>
        <w:numPr>
          <w:ilvl w:val="0"/>
          <w:numId w:val="12"/>
        </w:numPr>
        <w:spacing w:after="0" w:line="360" w:lineRule="auto"/>
        <w:jc w:val="both"/>
        <w:rPr>
          <w:rFonts w:ascii="Times New Roman" w:hAnsi="Times New Roman" w:cs="Times New Roman"/>
          <w:color w:val="000000" w:themeColor="text1"/>
          <w:sz w:val="28"/>
          <w:lang w:val="uk-UA"/>
        </w:rPr>
      </w:pPr>
      <w:r w:rsidRPr="00817DFC">
        <w:rPr>
          <w:rFonts w:ascii="Times New Roman" w:hAnsi="Times New Roman" w:cs="Times New Roman"/>
          <w:color w:val="000000" w:themeColor="text1"/>
          <w:sz w:val="28"/>
          <w:lang w:val="uk-UA"/>
        </w:rPr>
        <w:t xml:space="preserve">Прив’язка до структури капіталу компанії. </w:t>
      </w:r>
    </w:p>
    <w:p w14:paraId="7860F26C" w14:textId="77777777" w:rsidR="00FF69D8" w:rsidRPr="00817DFC" w:rsidRDefault="00FF69D8" w:rsidP="00FF69D8">
      <w:pPr>
        <w:spacing w:after="0" w:line="360" w:lineRule="auto"/>
        <w:jc w:val="both"/>
        <w:rPr>
          <w:rFonts w:ascii="Times New Roman" w:hAnsi="Times New Roman" w:cs="Times New Roman"/>
          <w:color w:val="000000" w:themeColor="text1"/>
          <w:spacing w:val="2"/>
          <w:sz w:val="28"/>
          <w:szCs w:val="27"/>
          <w:lang w:val="uk-UA"/>
        </w:rPr>
      </w:pPr>
      <w:r w:rsidRPr="00817DFC">
        <w:rPr>
          <w:rFonts w:ascii="Times New Roman" w:hAnsi="Times New Roman" w:cs="Times New Roman"/>
          <w:color w:val="000000" w:themeColor="text1"/>
          <w:spacing w:val="2"/>
          <w:sz w:val="28"/>
          <w:szCs w:val="27"/>
          <w:lang w:val="uk-UA"/>
        </w:rPr>
        <w:tab/>
        <w:t xml:space="preserve">Зауважимо, що процес забезпечення фінансової стійкості – це, по-перше, сукупність заходів, що зосереджений на скороченні розміру поточних зовнішніх та внутрішніх фінансових зобов’язань суб’єкта господарювання в </w:t>
      </w:r>
      <w:r w:rsidRPr="00817DFC">
        <w:rPr>
          <w:rFonts w:ascii="Times New Roman" w:hAnsi="Times New Roman" w:cs="Times New Roman"/>
          <w:color w:val="000000" w:themeColor="text1"/>
          <w:spacing w:val="2"/>
          <w:sz w:val="28"/>
          <w:szCs w:val="27"/>
          <w:lang w:val="uk-UA"/>
        </w:rPr>
        <w:lastRenderedPageBreak/>
        <w:t xml:space="preserve">короткостроковій перспективі, а по-друге – своєчасне надходження коштів, що полягає у збільшенні коштів для забезпечення погашення боргу. </w:t>
      </w:r>
    </w:p>
    <w:p w14:paraId="3A411A30" w14:textId="128059BD" w:rsidR="00FF69D8" w:rsidRPr="00817DFC" w:rsidRDefault="00FF69D8" w:rsidP="00FF69D8">
      <w:pPr>
        <w:spacing w:after="0" w:line="360" w:lineRule="auto"/>
        <w:jc w:val="both"/>
        <w:rPr>
          <w:rFonts w:ascii="Times New Roman" w:hAnsi="Times New Roman" w:cs="Times New Roman"/>
          <w:color w:val="000000" w:themeColor="text1"/>
          <w:spacing w:val="2"/>
          <w:sz w:val="28"/>
          <w:szCs w:val="27"/>
          <w:lang w:val="uk-UA"/>
        </w:rPr>
      </w:pPr>
      <w:r w:rsidRPr="00817DFC">
        <w:rPr>
          <w:rFonts w:ascii="Times New Roman" w:hAnsi="Times New Roman" w:cs="Times New Roman"/>
          <w:color w:val="000000" w:themeColor="text1"/>
          <w:spacing w:val="2"/>
          <w:sz w:val="28"/>
          <w:szCs w:val="27"/>
          <w:lang w:val="uk-UA"/>
        </w:rPr>
        <w:tab/>
        <w:t xml:space="preserve">Основною метою діяльності механізму фінансової стійкості є забезпечення стійкого балансу між фінансовими активами та короткостроковими фінансовими ресурсами. Цього можна досягти </w:t>
      </w:r>
      <w:r w:rsidRPr="00817DFC">
        <w:rPr>
          <w:rFonts w:ascii="Times New Roman" w:hAnsi="Times New Roman" w:cs="Times New Roman"/>
          <w:color w:val="000000" w:themeColor="text1"/>
          <w:spacing w:val="2"/>
          <w:sz w:val="28"/>
          <w:szCs w:val="27"/>
        </w:rPr>
        <w:t xml:space="preserve">            </w:t>
      </w:r>
      <w:r w:rsidRPr="00817DFC">
        <w:rPr>
          <w:rFonts w:ascii="Times New Roman" w:hAnsi="Times New Roman" w:cs="Times New Roman"/>
          <w:color w:val="000000" w:themeColor="text1"/>
          <w:spacing w:val="2"/>
          <w:sz w:val="28"/>
          <w:szCs w:val="27"/>
          <w:lang w:val="uk-UA"/>
        </w:rPr>
        <w:t xml:space="preserve">різними способами, залежно від фактичного фінансового стану </w:t>
      </w:r>
      <w:r w:rsidRPr="00817DFC">
        <w:rPr>
          <w:rFonts w:ascii="Times New Roman" w:hAnsi="Times New Roman" w:cs="Times New Roman"/>
          <w:color w:val="000000" w:themeColor="text1"/>
          <w:spacing w:val="2"/>
          <w:sz w:val="28"/>
          <w:szCs w:val="27"/>
        </w:rPr>
        <w:t xml:space="preserve">                                        </w:t>
      </w:r>
      <w:r w:rsidRPr="00817DFC">
        <w:rPr>
          <w:rFonts w:ascii="Times New Roman" w:hAnsi="Times New Roman" w:cs="Times New Roman"/>
          <w:color w:val="000000" w:themeColor="text1"/>
          <w:spacing w:val="2"/>
          <w:sz w:val="28"/>
          <w:szCs w:val="27"/>
          <w:lang w:val="uk-UA"/>
        </w:rPr>
        <w:t>компанії [13, с.347].  В свою чергу, операційний механізм фінансової стабільності – це сукупність заходів,  що спрямовані на скорочення поточних внутрішніх і зовнішніх фінансових зобов’язань суб’єктів господарювання в короткостроковій перспективі, а також – на збільшення коштів, доступних для забезпечення своєчасного погашення зобов’язань. Принцип «відсікання зайвого»  полягає в зменшенні розміру поточного попиту (для певних фінансових зобов'язань) і окремих видів активів (для екстреної конвертації в гроші), що є основою даного</w:t>
      </w:r>
      <w:r w:rsidR="001D7311" w:rsidRPr="00817DFC">
        <w:rPr>
          <w:rFonts w:ascii="Times New Roman" w:hAnsi="Times New Roman" w:cs="Times New Roman"/>
          <w:color w:val="000000" w:themeColor="text1"/>
          <w:spacing w:val="2"/>
          <w:sz w:val="28"/>
          <w:szCs w:val="27"/>
          <w:lang w:val="uk-UA"/>
        </w:rPr>
        <w:t xml:space="preserve"> </w:t>
      </w:r>
      <w:r w:rsidRPr="00817DFC">
        <w:rPr>
          <w:rFonts w:ascii="Times New Roman" w:hAnsi="Times New Roman" w:cs="Times New Roman"/>
          <w:color w:val="000000" w:themeColor="text1"/>
          <w:spacing w:val="2"/>
          <w:sz w:val="28"/>
          <w:szCs w:val="27"/>
          <w:lang w:val="uk-UA"/>
        </w:rPr>
        <w:t>механізму [14,</w:t>
      </w:r>
      <w:r w:rsidRPr="00817DFC">
        <w:rPr>
          <w:rFonts w:ascii="Times New Roman" w:eastAsia="Times New Roman" w:hAnsi="Times New Roman" w:cs="Times New Roman"/>
          <w:color w:val="000000" w:themeColor="text1"/>
          <w:sz w:val="28"/>
          <w:szCs w:val="28"/>
          <w:lang w:val="uk-UA" w:eastAsia="ru-RU"/>
        </w:rPr>
        <w:t xml:space="preserve"> с.143</w:t>
      </w:r>
      <w:r w:rsidRPr="00817DFC">
        <w:rPr>
          <w:rFonts w:ascii="Times New Roman" w:hAnsi="Times New Roman" w:cs="Times New Roman"/>
          <w:color w:val="000000" w:themeColor="text1"/>
          <w:spacing w:val="2"/>
          <w:sz w:val="28"/>
          <w:szCs w:val="27"/>
          <w:lang w:val="uk-UA"/>
        </w:rPr>
        <w:t>].</w:t>
      </w:r>
    </w:p>
    <w:p w14:paraId="6E9679AD" w14:textId="38B07CE5" w:rsidR="00FF69D8" w:rsidRPr="00817DFC" w:rsidRDefault="00FF69D8" w:rsidP="00FF69D8">
      <w:pPr>
        <w:spacing w:after="0" w:line="360" w:lineRule="auto"/>
        <w:jc w:val="both"/>
        <w:rPr>
          <w:rStyle w:val="sw"/>
          <w:rFonts w:ascii="Times New Roman" w:hAnsi="Times New Roman" w:cs="Times New Roman"/>
          <w:bCs/>
          <w:color w:val="000000" w:themeColor="text1"/>
          <w:sz w:val="28"/>
          <w:lang w:val="uk-UA"/>
        </w:rPr>
      </w:pPr>
      <w:r w:rsidRPr="00817DFC">
        <w:rPr>
          <w:rStyle w:val="sw"/>
          <w:rFonts w:ascii="Times New Roman" w:hAnsi="Times New Roman" w:cs="Times New Roman"/>
          <w:color w:val="000000" w:themeColor="text1"/>
          <w:sz w:val="28"/>
          <w:lang w:val="uk-UA"/>
        </w:rPr>
        <w:tab/>
        <w:t xml:space="preserve">У процесі подальшого наукового дослідження зауважимо, що </w:t>
      </w:r>
      <w:proofErr w:type="spellStart"/>
      <w:r w:rsidRPr="00817DFC">
        <w:rPr>
          <w:rStyle w:val="sw"/>
          <w:rFonts w:ascii="Times New Roman" w:hAnsi="Times New Roman" w:cs="Times New Roman"/>
          <w:color w:val="000000" w:themeColor="text1"/>
          <w:sz w:val="28"/>
        </w:rPr>
        <w:t>фінансова</w:t>
      </w:r>
      <w:proofErr w:type="spellEnd"/>
      <w:r w:rsidRPr="00817DFC">
        <w:rPr>
          <w:rFonts w:ascii="Times New Roman" w:hAnsi="Times New Roman" w:cs="Times New Roman"/>
          <w:color w:val="000000" w:themeColor="text1"/>
          <w:sz w:val="28"/>
          <w:shd w:val="clear" w:color="auto" w:fill="FFFFFF"/>
        </w:rPr>
        <w:t xml:space="preserve"> </w:t>
      </w:r>
      <w:proofErr w:type="spellStart"/>
      <w:r w:rsidRPr="00817DFC">
        <w:rPr>
          <w:rStyle w:val="sw"/>
          <w:rFonts w:ascii="Times New Roman" w:hAnsi="Times New Roman" w:cs="Times New Roman"/>
          <w:bCs/>
          <w:color w:val="000000" w:themeColor="text1"/>
          <w:sz w:val="28"/>
        </w:rPr>
        <w:t>стабільність</w:t>
      </w:r>
      <w:proofErr w:type="spellEnd"/>
      <w:r w:rsidRPr="00817DFC">
        <w:rPr>
          <w:rFonts w:ascii="Times New Roman" w:hAnsi="Times New Roman" w:cs="Times New Roman"/>
          <w:color w:val="000000" w:themeColor="text1"/>
          <w:sz w:val="28"/>
          <w:shd w:val="clear" w:color="auto" w:fill="FFFFFF"/>
        </w:rPr>
        <w:t xml:space="preserve"> </w:t>
      </w:r>
      <w:proofErr w:type="spellStart"/>
      <w:r w:rsidRPr="00817DFC">
        <w:rPr>
          <w:rStyle w:val="sw"/>
          <w:rFonts w:ascii="Times New Roman" w:hAnsi="Times New Roman" w:cs="Times New Roman"/>
          <w:bCs/>
          <w:color w:val="000000" w:themeColor="text1"/>
          <w:sz w:val="28"/>
        </w:rPr>
        <w:t>під</w:t>
      </w:r>
      <w:proofErr w:type="spellEnd"/>
      <w:r w:rsidRPr="00817DFC">
        <w:rPr>
          <w:rFonts w:ascii="Times New Roman" w:hAnsi="Times New Roman" w:cs="Times New Roman"/>
          <w:color w:val="000000" w:themeColor="text1"/>
          <w:sz w:val="28"/>
          <w:shd w:val="clear" w:color="auto" w:fill="FFFFFF"/>
        </w:rPr>
        <w:t xml:space="preserve"> </w:t>
      </w:r>
      <w:r w:rsidRPr="00817DFC">
        <w:rPr>
          <w:rStyle w:val="sw"/>
          <w:rFonts w:ascii="Times New Roman" w:hAnsi="Times New Roman" w:cs="Times New Roman"/>
          <w:bCs/>
          <w:color w:val="000000" w:themeColor="text1"/>
          <w:sz w:val="28"/>
        </w:rPr>
        <w:t>час</w:t>
      </w:r>
      <w:r w:rsidRPr="00817DFC">
        <w:rPr>
          <w:rFonts w:ascii="Times New Roman" w:hAnsi="Times New Roman" w:cs="Times New Roman"/>
          <w:color w:val="000000" w:themeColor="text1"/>
          <w:sz w:val="28"/>
          <w:shd w:val="clear" w:color="auto" w:fill="FFFFFF"/>
        </w:rPr>
        <w:t xml:space="preserve"> </w:t>
      </w:r>
      <w:proofErr w:type="spellStart"/>
      <w:r w:rsidRPr="00817DFC">
        <w:rPr>
          <w:rStyle w:val="sw"/>
          <w:rFonts w:ascii="Times New Roman" w:hAnsi="Times New Roman" w:cs="Times New Roman"/>
          <w:color w:val="000000" w:themeColor="text1"/>
          <w:sz w:val="28"/>
        </w:rPr>
        <w:t>кризи</w:t>
      </w:r>
      <w:proofErr w:type="spellEnd"/>
      <w:r w:rsidRPr="00817DFC">
        <w:rPr>
          <w:rFonts w:ascii="Times New Roman" w:hAnsi="Times New Roman" w:cs="Times New Roman"/>
          <w:color w:val="000000" w:themeColor="text1"/>
          <w:sz w:val="28"/>
          <w:shd w:val="clear" w:color="auto" w:fill="FFFFFF"/>
        </w:rPr>
        <w:t xml:space="preserve"> </w:t>
      </w:r>
      <w:proofErr w:type="spellStart"/>
      <w:r w:rsidRPr="00817DFC">
        <w:rPr>
          <w:rStyle w:val="sw"/>
          <w:rFonts w:ascii="Times New Roman" w:hAnsi="Times New Roman" w:cs="Times New Roman"/>
          <w:color w:val="000000" w:themeColor="text1"/>
          <w:sz w:val="28"/>
        </w:rPr>
        <w:t>завжди</w:t>
      </w:r>
      <w:proofErr w:type="spellEnd"/>
      <w:r w:rsidRPr="00817DFC">
        <w:rPr>
          <w:rFonts w:ascii="Times New Roman" w:hAnsi="Times New Roman" w:cs="Times New Roman"/>
          <w:color w:val="000000" w:themeColor="text1"/>
          <w:sz w:val="28"/>
          <w:shd w:val="clear" w:color="auto" w:fill="FFFFFF"/>
        </w:rPr>
        <w:t xml:space="preserve"> </w:t>
      </w:r>
      <w:r w:rsidRPr="00817DFC">
        <w:rPr>
          <w:rStyle w:val="sw"/>
          <w:rFonts w:ascii="Times New Roman" w:hAnsi="Times New Roman" w:cs="Times New Roman"/>
          <w:bCs/>
          <w:color w:val="000000" w:themeColor="text1"/>
          <w:sz w:val="28"/>
          <w:lang w:val="uk-UA"/>
        </w:rPr>
        <w:t>проходить</w:t>
      </w:r>
      <w:r w:rsidRPr="00817DFC">
        <w:rPr>
          <w:rFonts w:ascii="Times New Roman" w:hAnsi="Times New Roman" w:cs="Times New Roman"/>
          <w:color w:val="000000" w:themeColor="text1"/>
          <w:sz w:val="28"/>
          <w:shd w:val="clear" w:color="auto" w:fill="FFFFFF"/>
        </w:rPr>
        <w:t xml:space="preserve"> </w:t>
      </w:r>
      <w:r w:rsidRPr="00817DFC">
        <w:rPr>
          <w:rStyle w:val="sw"/>
          <w:rFonts w:ascii="Times New Roman" w:hAnsi="Times New Roman" w:cs="Times New Roman"/>
          <w:color w:val="000000" w:themeColor="text1"/>
          <w:sz w:val="28"/>
        </w:rPr>
        <w:t>за</w:t>
      </w:r>
      <w:r w:rsidRPr="00817DFC">
        <w:rPr>
          <w:rFonts w:ascii="Times New Roman" w:hAnsi="Times New Roman" w:cs="Times New Roman"/>
          <w:color w:val="000000" w:themeColor="text1"/>
          <w:sz w:val="28"/>
          <w:shd w:val="clear" w:color="auto" w:fill="FFFFFF"/>
        </w:rPr>
        <w:t xml:space="preserve"> </w:t>
      </w:r>
      <w:proofErr w:type="spellStart"/>
      <w:r w:rsidRPr="00817DFC">
        <w:rPr>
          <w:rStyle w:val="sw"/>
          <w:rFonts w:ascii="Times New Roman" w:hAnsi="Times New Roman" w:cs="Times New Roman"/>
          <w:bCs/>
          <w:color w:val="000000" w:themeColor="text1"/>
          <w:sz w:val="28"/>
        </w:rPr>
        <w:t>цими</w:t>
      </w:r>
      <w:proofErr w:type="spellEnd"/>
      <w:r w:rsidRPr="00817DFC">
        <w:rPr>
          <w:rFonts w:ascii="Times New Roman" w:hAnsi="Times New Roman" w:cs="Times New Roman"/>
          <w:color w:val="000000" w:themeColor="text1"/>
          <w:sz w:val="28"/>
          <w:shd w:val="clear" w:color="auto" w:fill="FFFFFF"/>
        </w:rPr>
        <w:t xml:space="preserve"> </w:t>
      </w:r>
      <w:r w:rsidRPr="00817DFC">
        <w:rPr>
          <w:rStyle w:val="sw"/>
          <w:rFonts w:ascii="Times New Roman" w:hAnsi="Times New Roman" w:cs="Times New Roman"/>
          <w:bCs/>
          <w:color w:val="000000" w:themeColor="text1"/>
          <w:sz w:val="28"/>
          <w:lang w:val="uk-UA"/>
        </w:rPr>
        <w:t>етапами</w:t>
      </w:r>
      <w:r w:rsidRPr="00817DFC">
        <w:rPr>
          <w:rFonts w:ascii="Times New Roman" w:hAnsi="Times New Roman" w:cs="Times New Roman"/>
          <w:color w:val="000000" w:themeColor="text1"/>
          <w:sz w:val="28"/>
          <w:shd w:val="clear" w:color="auto" w:fill="FFFFFF"/>
        </w:rPr>
        <w:t xml:space="preserve"> </w:t>
      </w:r>
      <w:r w:rsidRPr="00817DFC">
        <w:rPr>
          <w:rStyle w:val="sw"/>
          <w:rFonts w:ascii="Times New Roman" w:hAnsi="Times New Roman" w:cs="Times New Roman"/>
          <w:bCs/>
          <w:color w:val="000000" w:themeColor="text1"/>
          <w:sz w:val="28"/>
        </w:rPr>
        <w:t>[15,</w:t>
      </w:r>
      <w:r w:rsidRPr="00817DFC">
        <w:rPr>
          <w:rFonts w:ascii="Times New Roman" w:eastAsia="Times New Roman" w:hAnsi="Times New Roman" w:cs="Times New Roman"/>
          <w:color w:val="000000" w:themeColor="text1"/>
          <w:sz w:val="28"/>
          <w:szCs w:val="28"/>
          <w:lang w:eastAsia="ru-RU"/>
        </w:rPr>
        <w:t xml:space="preserve"> с.205</w:t>
      </w:r>
      <w:r w:rsidRPr="00817DFC">
        <w:rPr>
          <w:rStyle w:val="sw"/>
          <w:rFonts w:ascii="Times New Roman" w:hAnsi="Times New Roman" w:cs="Times New Roman"/>
          <w:bCs/>
          <w:color w:val="000000" w:themeColor="text1"/>
          <w:sz w:val="28"/>
        </w:rPr>
        <w:t>]</w:t>
      </w:r>
      <w:r w:rsidRPr="00817DFC">
        <w:rPr>
          <w:rStyle w:val="sw"/>
          <w:rFonts w:ascii="Times New Roman" w:hAnsi="Times New Roman" w:cs="Times New Roman"/>
          <w:bCs/>
          <w:color w:val="000000" w:themeColor="text1"/>
          <w:sz w:val="28"/>
          <w:lang w:val="uk-UA"/>
        </w:rPr>
        <w:t>:</w:t>
      </w:r>
    </w:p>
    <w:p w14:paraId="1DC6E4AD" w14:textId="77777777" w:rsidR="00FF69D8" w:rsidRPr="00817DFC" w:rsidRDefault="00FF69D8" w:rsidP="00FF69D8">
      <w:pPr>
        <w:pStyle w:val="a6"/>
        <w:numPr>
          <w:ilvl w:val="0"/>
          <w:numId w:val="2"/>
        </w:numPr>
        <w:spacing w:after="0" w:line="360" w:lineRule="auto"/>
        <w:jc w:val="both"/>
        <w:rPr>
          <w:rFonts w:ascii="Times New Roman" w:hAnsi="Times New Roman" w:cs="Times New Roman"/>
          <w:bCs/>
          <w:color w:val="000000" w:themeColor="text1"/>
          <w:sz w:val="28"/>
          <w:lang w:val="uk-UA"/>
        </w:rPr>
      </w:pPr>
      <w:r w:rsidRPr="00817DFC">
        <w:rPr>
          <w:rStyle w:val="sw"/>
          <w:rFonts w:ascii="Times New Roman" w:hAnsi="Times New Roman" w:cs="Times New Roman"/>
          <w:bCs/>
          <w:color w:val="000000" w:themeColor="text1"/>
          <w:sz w:val="28"/>
          <w:lang w:val="uk-UA"/>
        </w:rPr>
        <w:t xml:space="preserve">Постанова </w:t>
      </w:r>
      <w:r w:rsidRPr="00817DFC">
        <w:rPr>
          <w:rStyle w:val="sw"/>
          <w:rFonts w:ascii="Times New Roman" w:hAnsi="Times New Roman" w:cs="Times New Roman"/>
          <w:color w:val="000000" w:themeColor="text1"/>
          <w:sz w:val="28"/>
        </w:rPr>
        <w:t>про</w:t>
      </w:r>
      <w:r w:rsidRPr="00817DFC">
        <w:rPr>
          <w:rFonts w:ascii="Times New Roman" w:hAnsi="Times New Roman" w:cs="Times New Roman"/>
          <w:color w:val="000000" w:themeColor="text1"/>
          <w:sz w:val="28"/>
          <w:shd w:val="clear" w:color="auto" w:fill="FFFFFF"/>
        </w:rPr>
        <w:t xml:space="preserve"> </w:t>
      </w:r>
      <w:proofErr w:type="spellStart"/>
      <w:r w:rsidRPr="00817DFC">
        <w:rPr>
          <w:rStyle w:val="sw"/>
          <w:rFonts w:ascii="Times New Roman" w:hAnsi="Times New Roman" w:cs="Times New Roman"/>
          <w:color w:val="000000" w:themeColor="text1"/>
          <w:sz w:val="28"/>
        </w:rPr>
        <w:t>банкрутство</w:t>
      </w:r>
      <w:proofErr w:type="spellEnd"/>
      <w:r w:rsidRPr="00817DFC">
        <w:rPr>
          <w:rStyle w:val="sw"/>
          <w:rFonts w:ascii="Times New Roman" w:hAnsi="Times New Roman" w:cs="Times New Roman"/>
          <w:color w:val="000000" w:themeColor="text1"/>
          <w:sz w:val="28"/>
        </w:rPr>
        <w:t>.</w:t>
      </w:r>
      <w:r w:rsidRPr="00817DFC">
        <w:rPr>
          <w:rFonts w:ascii="Times New Roman" w:hAnsi="Times New Roman" w:cs="Times New Roman"/>
          <w:color w:val="000000" w:themeColor="text1"/>
          <w:sz w:val="28"/>
          <w:shd w:val="clear" w:color="auto" w:fill="FFFFFF"/>
        </w:rPr>
        <w:t xml:space="preserve"> </w:t>
      </w:r>
      <w:proofErr w:type="spellStart"/>
      <w:r w:rsidRPr="00817DFC">
        <w:rPr>
          <w:rFonts w:ascii="Times New Roman" w:hAnsi="Times New Roman" w:cs="Times New Roman"/>
          <w:color w:val="000000" w:themeColor="text1"/>
          <w:spacing w:val="2"/>
          <w:sz w:val="28"/>
          <w:szCs w:val="28"/>
        </w:rPr>
        <w:t>Найважливішим</w:t>
      </w:r>
      <w:proofErr w:type="spellEnd"/>
      <w:r w:rsidRPr="00817DFC">
        <w:rPr>
          <w:rFonts w:ascii="Times New Roman" w:hAnsi="Times New Roman" w:cs="Times New Roman"/>
          <w:color w:val="000000" w:themeColor="text1"/>
          <w:spacing w:val="2"/>
          <w:sz w:val="28"/>
          <w:szCs w:val="28"/>
        </w:rPr>
        <w:t xml:space="preserve"> </w:t>
      </w:r>
      <w:proofErr w:type="spellStart"/>
      <w:r w:rsidRPr="00817DFC">
        <w:rPr>
          <w:rFonts w:ascii="Times New Roman" w:hAnsi="Times New Roman" w:cs="Times New Roman"/>
          <w:color w:val="000000" w:themeColor="text1"/>
          <w:spacing w:val="2"/>
          <w:sz w:val="28"/>
          <w:szCs w:val="28"/>
        </w:rPr>
        <w:t>завданням</w:t>
      </w:r>
      <w:proofErr w:type="spellEnd"/>
      <w:r w:rsidRPr="00817DFC">
        <w:rPr>
          <w:rFonts w:ascii="Times New Roman" w:hAnsi="Times New Roman" w:cs="Times New Roman"/>
          <w:color w:val="000000" w:themeColor="text1"/>
          <w:spacing w:val="2"/>
          <w:sz w:val="28"/>
          <w:szCs w:val="28"/>
        </w:rPr>
        <w:t xml:space="preserve"> </w:t>
      </w:r>
      <w:proofErr w:type="spellStart"/>
      <w:r w:rsidRPr="00817DFC">
        <w:rPr>
          <w:rFonts w:ascii="Times New Roman" w:hAnsi="Times New Roman" w:cs="Times New Roman"/>
          <w:color w:val="000000" w:themeColor="text1"/>
          <w:spacing w:val="2"/>
          <w:sz w:val="28"/>
          <w:szCs w:val="28"/>
        </w:rPr>
        <w:t>фінансової</w:t>
      </w:r>
      <w:proofErr w:type="spellEnd"/>
      <w:r w:rsidRPr="00817DFC">
        <w:rPr>
          <w:rFonts w:ascii="Times New Roman" w:hAnsi="Times New Roman" w:cs="Times New Roman"/>
          <w:color w:val="000000" w:themeColor="text1"/>
          <w:spacing w:val="2"/>
          <w:sz w:val="28"/>
          <w:szCs w:val="28"/>
        </w:rPr>
        <w:t xml:space="preserve"> </w:t>
      </w:r>
      <w:proofErr w:type="spellStart"/>
      <w:r w:rsidRPr="00817DFC">
        <w:rPr>
          <w:rFonts w:ascii="Times New Roman" w:hAnsi="Times New Roman" w:cs="Times New Roman"/>
          <w:color w:val="000000" w:themeColor="text1"/>
          <w:spacing w:val="2"/>
          <w:sz w:val="28"/>
          <w:szCs w:val="28"/>
        </w:rPr>
        <w:t>стійкості</w:t>
      </w:r>
      <w:proofErr w:type="spellEnd"/>
      <w:r w:rsidRPr="00817DFC">
        <w:rPr>
          <w:rFonts w:ascii="Times New Roman" w:hAnsi="Times New Roman" w:cs="Times New Roman"/>
          <w:color w:val="000000" w:themeColor="text1"/>
          <w:spacing w:val="2"/>
          <w:sz w:val="28"/>
          <w:szCs w:val="28"/>
        </w:rPr>
        <w:t xml:space="preserve"> </w:t>
      </w:r>
      <w:r w:rsidRPr="00817DFC">
        <w:rPr>
          <w:rFonts w:ascii="Times New Roman" w:hAnsi="Times New Roman" w:cs="Times New Roman"/>
          <w:color w:val="000000" w:themeColor="text1"/>
          <w:spacing w:val="2"/>
          <w:sz w:val="28"/>
          <w:szCs w:val="28"/>
          <w:lang w:val="uk-UA"/>
        </w:rPr>
        <w:t>– це</w:t>
      </w:r>
      <w:r w:rsidRPr="00817DFC">
        <w:rPr>
          <w:rFonts w:ascii="Times New Roman" w:hAnsi="Times New Roman" w:cs="Times New Roman"/>
          <w:color w:val="000000" w:themeColor="text1"/>
          <w:spacing w:val="2"/>
          <w:sz w:val="28"/>
          <w:szCs w:val="28"/>
        </w:rPr>
        <w:t xml:space="preserve"> </w:t>
      </w:r>
      <w:proofErr w:type="spellStart"/>
      <w:r w:rsidRPr="00817DFC">
        <w:rPr>
          <w:rFonts w:ascii="Times New Roman" w:hAnsi="Times New Roman" w:cs="Times New Roman"/>
          <w:color w:val="000000" w:themeColor="text1"/>
          <w:spacing w:val="2"/>
          <w:sz w:val="28"/>
          <w:szCs w:val="28"/>
        </w:rPr>
        <w:t>забезпечення</w:t>
      </w:r>
      <w:proofErr w:type="spellEnd"/>
      <w:r w:rsidRPr="00817DFC">
        <w:rPr>
          <w:rFonts w:ascii="Times New Roman" w:hAnsi="Times New Roman" w:cs="Times New Roman"/>
          <w:color w:val="000000" w:themeColor="text1"/>
          <w:spacing w:val="2"/>
          <w:sz w:val="28"/>
          <w:szCs w:val="28"/>
        </w:rPr>
        <w:t xml:space="preserve"> </w:t>
      </w:r>
      <w:proofErr w:type="spellStart"/>
      <w:r w:rsidRPr="00817DFC">
        <w:rPr>
          <w:rFonts w:ascii="Times New Roman" w:hAnsi="Times New Roman" w:cs="Times New Roman"/>
          <w:color w:val="000000" w:themeColor="text1"/>
          <w:spacing w:val="2"/>
          <w:sz w:val="28"/>
          <w:szCs w:val="28"/>
        </w:rPr>
        <w:t>відновлення</w:t>
      </w:r>
      <w:proofErr w:type="spellEnd"/>
      <w:r w:rsidRPr="00817DFC">
        <w:rPr>
          <w:rFonts w:ascii="Times New Roman" w:hAnsi="Times New Roman" w:cs="Times New Roman"/>
          <w:color w:val="000000" w:themeColor="text1"/>
          <w:spacing w:val="2"/>
          <w:sz w:val="28"/>
          <w:szCs w:val="28"/>
        </w:rPr>
        <w:t xml:space="preserve"> </w:t>
      </w:r>
      <w:proofErr w:type="spellStart"/>
      <w:r w:rsidRPr="00817DFC">
        <w:rPr>
          <w:rFonts w:ascii="Times New Roman" w:hAnsi="Times New Roman" w:cs="Times New Roman"/>
          <w:color w:val="000000" w:themeColor="text1"/>
          <w:spacing w:val="2"/>
          <w:sz w:val="28"/>
          <w:szCs w:val="28"/>
        </w:rPr>
        <w:t>платоспроможності</w:t>
      </w:r>
      <w:proofErr w:type="spellEnd"/>
      <w:r w:rsidRPr="00817DFC">
        <w:rPr>
          <w:rFonts w:ascii="Times New Roman" w:hAnsi="Times New Roman" w:cs="Times New Roman"/>
          <w:color w:val="000000" w:themeColor="text1"/>
          <w:spacing w:val="2"/>
          <w:sz w:val="28"/>
          <w:szCs w:val="28"/>
        </w:rPr>
        <w:t xml:space="preserve"> та </w:t>
      </w:r>
      <w:proofErr w:type="spellStart"/>
      <w:r w:rsidRPr="00817DFC">
        <w:rPr>
          <w:rFonts w:ascii="Times New Roman" w:hAnsi="Times New Roman" w:cs="Times New Roman"/>
          <w:color w:val="000000" w:themeColor="text1"/>
          <w:spacing w:val="2"/>
          <w:sz w:val="28"/>
          <w:szCs w:val="28"/>
        </w:rPr>
        <w:t>уникнення</w:t>
      </w:r>
      <w:proofErr w:type="spellEnd"/>
      <w:r w:rsidRPr="00817DFC">
        <w:rPr>
          <w:rFonts w:ascii="Times New Roman" w:hAnsi="Times New Roman" w:cs="Times New Roman"/>
          <w:color w:val="000000" w:themeColor="text1"/>
          <w:spacing w:val="2"/>
          <w:sz w:val="28"/>
          <w:szCs w:val="28"/>
        </w:rPr>
        <w:t xml:space="preserve"> </w:t>
      </w:r>
      <w:proofErr w:type="spellStart"/>
      <w:r w:rsidRPr="00817DFC">
        <w:rPr>
          <w:rFonts w:ascii="Times New Roman" w:hAnsi="Times New Roman" w:cs="Times New Roman"/>
          <w:color w:val="000000" w:themeColor="text1"/>
          <w:spacing w:val="2"/>
          <w:sz w:val="28"/>
          <w:szCs w:val="28"/>
        </w:rPr>
        <w:t>банкрутства</w:t>
      </w:r>
      <w:proofErr w:type="spellEnd"/>
      <w:r w:rsidRPr="00817DFC">
        <w:rPr>
          <w:rFonts w:ascii="Times New Roman" w:hAnsi="Times New Roman" w:cs="Times New Roman"/>
          <w:color w:val="000000" w:themeColor="text1"/>
          <w:spacing w:val="2"/>
          <w:sz w:val="28"/>
          <w:szCs w:val="28"/>
        </w:rPr>
        <w:t>.</w:t>
      </w:r>
    </w:p>
    <w:p w14:paraId="723F7A04" w14:textId="77777777" w:rsidR="00FF69D8" w:rsidRPr="00817DFC" w:rsidRDefault="00FF69D8" w:rsidP="00FF69D8">
      <w:pPr>
        <w:pStyle w:val="a6"/>
        <w:numPr>
          <w:ilvl w:val="0"/>
          <w:numId w:val="2"/>
        </w:numPr>
        <w:spacing w:after="0" w:line="360" w:lineRule="auto"/>
        <w:jc w:val="both"/>
        <w:rPr>
          <w:rFonts w:ascii="Times New Roman" w:hAnsi="Times New Roman" w:cs="Times New Roman"/>
          <w:bCs/>
          <w:color w:val="000000" w:themeColor="text1"/>
          <w:sz w:val="28"/>
          <w:szCs w:val="28"/>
          <w:lang w:val="uk-UA"/>
        </w:rPr>
      </w:pPr>
      <w:r w:rsidRPr="00817DFC">
        <w:rPr>
          <w:rFonts w:ascii="Times New Roman" w:hAnsi="Times New Roman" w:cs="Times New Roman"/>
          <w:color w:val="000000" w:themeColor="text1"/>
          <w:spacing w:val="2"/>
          <w:sz w:val="28"/>
          <w:szCs w:val="28"/>
          <w:lang w:val="uk-UA"/>
        </w:rPr>
        <w:t xml:space="preserve">Віднова фінансової стабільності. Неплатоспроможність компанії можна вирішити шляхом впровадження певних фінансових заходів, але якщо фінансову стабільність компанії не відновити до безпечного рівня, проблема неплатоспроможності може зберігатися. </w:t>
      </w:r>
      <w:proofErr w:type="spellStart"/>
      <w:r w:rsidRPr="00817DFC">
        <w:rPr>
          <w:rFonts w:ascii="Times New Roman" w:hAnsi="Times New Roman" w:cs="Times New Roman"/>
          <w:color w:val="000000" w:themeColor="text1"/>
          <w:spacing w:val="2"/>
          <w:sz w:val="28"/>
          <w:szCs w:val="28"/>
        </w:rPr>
        <w:t>Це</w:t>
      </w:r>
      <w:proofErr w:type="spellEnd"/>
      <w:r w:rsidRPr="00817DFC">
        <w:rPr>
          <w:rFonts w:ascii="Times New Roman" w:hAnsi="Times New Roman" w:cs="Times New Roman"/>
          <w:color w:val="000000" w:themeColor="text1"/>
          <w:spacing w:val="2"/>
          <w:sz w:val="28"/>
          <w:szCs w:val="28"/>
        </w:rPr>
        <w:t xml:space="preserve"> </w:t>
      </w:r>
      <w:proofErr w:type="spellStart"/>
      <w:r w:rsidRPr="00817DFC">
        <w:rPr>
          <w:rFonts w:ascii="Times New Roman" w:hAnsi="Times New Roman" w:cs="Times New Roman"/>
          <w:color w:val="000000" w:themeColor="text1"/>
          <w:spacing w:val="2"/>
          <w:sz w:val="28"/>
          <w:szCs w:val="28"/>
        </w:rPr>
        <w:t>запобігає</w:t>
      </w:r>
      <w:proofErr w:type="spellEnd"/>
      <w:r w:rsidRPr="00817DFC">
        <w:rPr>
          <w:rFonts w:ascii="Times New Roman" w:hAnsi="Times New Roman" w:cs="Times New Roman"/>
          <w:color w:val="000000" w:themeColor="text1"/>
          <w:spacing w:val="2"/>
          <w:sz w:val="28"/>
          <w:szCs w:val="28"/>
        </w:rPr>
        <w:t xml:space="preserve"> не </w:t>
      </w:r>
      <w:proofErr w:type="spellStart"/>
      <w:r w:rsidRPr="00817DFC">
        <w:rPr>
          <w:rFonts w:ascii="Times New Roman" w:hAnsi="Times New Roman" w:cs="Times New Roman"/>
          <w:color w:val="000000" w:themeColor="text1"/>
          <w:spacing w:val="2"/>
          <w:sz w:val="28"/>
          <w:szCs w:val="28"/>
        </w:rPr>
        <w:t>лише</w:t>
      </w:r>
      <w:proofErr w:type="spellEnd"/>
      <w:r w:rsidRPr="00817DFC">
        <w:rPr>
          <w:rFonts w:ascii="Times New Roman" w:hAnsi="Times New Roman" w:cs="Times New Roman"/>
          <w:color w:val="000000" w:themeColor="text1"/>
          <w:spacing w:val="2"/>
          <w:sz w:val="28"/>
          <w:szCs w:val="28"/>
        </w:rPr>
        <w:t xml:space="preserve"> </w:t>
      </w:r>
      <w:proofErr w:type="spellStart"/>
      <w:r w:rsidRPr="00817DFC">
        <w:rPr>
          <w:rFonts w:ascii="Times New Roman" w:hAnsi="Times New Roman" w:cs="Times New Roman"/>
          <w:color w:val="000000" w:themeColor="text1"/>
          <w:spacing w:val="2"/>
          <w:sz w:val="28"/>
          <w:szCs w:val="28"/>
        </w:rPr>
        <w:t>короткостроковому</w:t>
      </w:r>
      <w:proofErr w:type="spellEnd"/>
      <w:r w:rsidRPr="00817DFC">
        <w:rPr>
          <w:rFonts w:ascii="Times New Roman" w:hAnsi="Times New Roman" w:cs="Times New Roman"/>
          <w:color w:val="000000" w:themeColor="text1"/>
          <w:spacing w:val="2"/>
          <w:sz w:val="28"/>
          <w:szCs w:val="28"/>
        </w:rPr>
        <w:t xml:space="preserve"> </w:t>
      </w:r>
      <w:proofErr w:type="spellStart"/>
      <w:r w:rsidRPr="00817DFC">
        <w:rPr>
          <w:rFonts w:ascii="Times New Roman" w:hAnsi="Times New Roman" w:cs="Times New Roman"/>
          <w:color w:val="000000" w:themeColor="text1"/>
          <w:spacing w:val="2"/>
          <w:sz w:val="28"/>
          <w:szCs w:val="28"/>
        </w:rPr>
        <w:t>банкрутству</w:t>
      </w:r>
      <w:proofErr w:type="spellEnd"/>
      <w:r w:rsidRPr="00817DFC">
        <w:rPr>
          <w:rFonts w:ascii="Times New Roman" w:hAnsi="Times New Roman" w:cs="Times New Roman"/>
          <w:color w:val="000000" w:themeColor="text1"/>
          <w:spacing w:val="2"/>
          <w:sz w:val="28"/>
          <w:szCs w:val="28"/>
        </w:rPr>
        <w:t xml:space="preserve">, а й </w:t>
      </w:r>
      <w:proofErr w:type="spellStart"/>
      <w:r w:rsidRPr="00817DFC">
        <w:rPr>
          <w:rFonts w:ascii="Times New Roman" w:hAnsi="Times New Roman" w:cs="Times New Roman"/>
          <w:color w:val="000000" w:themeColor="text1"/>
          <w:spacing w:val="2"/>
          <w:sz w:val="28"/>
          <w:szCs w:val="28"/>
        </w:rPr>
        <w:t>довгостроковому</w:t>
      </w:r>
      <w:proofErr w:type="spellEnd"/>
      <w:r w:rsidRPr="00817DFC">
        <w:rPr>
          <w:rStyle w:val="sw"/>
          <w:rFonts w:ascii="Times New Roman" w:hAnsi="Times New Roman" w:cs="Times New Roman"/>
          <w:bCs/>
          <w:color w:val="000000" w:themeColor="text1"/>
          <w:sz w:val="28"/>
          <w:szCs w:val="28"/>
        </w:rPr>
        <w:t>.</w:t>
      </w:r>
    </w:p>
    <w:p w14:paraId="0838DC00" w14:textId="77777777" w:rsidR="00FF69D8" w:rsidRPr="00817DFC" w:rsidRDefault="00FF69D8" w:rsidP="00FF69D8">
      <w:pPr>
        <w:pStyle w:val="a6"/>
        <w:numPr>
          <w:ilvl w:val="0"/>
          <w:numId w:val="2"/>
        </w:numPr>
        <w:spacing w:after="0" w:line="360" w:lineRule="auto"/>
        <w:jc w:val="both"/>
        <w:rPr>
          <w:rFonts w:ascii="Times New Roman" w:hAnsi="Times New Roman" w:cs="Times New Roman"/>
          <w:color w:val="000000" w:themeColor="text1"/>
          <w:sz w:val="28"/>
          <w:lang w:val="uk-UA"/>
        </w:rPr>
      </w:pPr>
      <w:proofErr w:type="spellStart"/>
      <w:r w:rsidRPr="00817DFC">
        <w:rPr>
          <w:rFonts w:ascii="Times New Roman" w:hAnsi="Times New Roman" w:cs="Times New Roman"/>
          <w:color w:val="000000" w:themeColor="text1"/>
          <w:spacing w:val="2"/>
          <w:sz w:val="28"/>
          <w:szCs w:val="28"/>
        </w:rPr>
        <w:t>Змінити</w:t>
      </w:r>
      <w:proofErr w:type="spellEnd"/>
      <w:r w:rsidRPr="00817DFC">
        <w:rPr>
          <w:rFonts w:ascii="Times New Roman" w:hAnsi="Times New Roman" w:cs="Times New Roman"/>
          <w:color w:val="000000" w:themeColor="text1"/>
          <w:spacing w:val="2"/>
          <w:sz w:val="28"/>
          <w:szCs w:val="28"/>
        </w:rPr>
        <w:t xml:space="preserve"> </w:t>
      </w:r>
      <w:proofErr w:type="spellStart"/>
      <w:r w:rsidRPr="00817DFC">
        <w:rPr>
          <w:rFonts w:ascii="Times New Roman" w:hAnsi="Times New Roman" w:cs="Times New Roman"/>
          <w:color w:val="000000" w:themeColor="text1"/>
          <w:spacing w:val="2"/>
          <w:sz w:val="28"/>
          <w:szCs w:val="28"/>
        </w:rPr>
        <w:t>фінансову</w:t>
      </w:r>
      <w:proofErr w:type="spellEnd"/>
      <w:r w:rsidRPr="00817DFC">
        <w:rPr>
          <w:rFonts w:ascii="Times New Roman" w:hAnsi="Times New Roman" w:cs="Times New Roman"/>
          <w:color w:val="000000" w:themeColor="text1"/>
          <w:spacing w:val="2"/>
          <w:sz w:val="28"/>
          <w:szCs w:val="28"/>
        </w:rPr>
        <w:t xml:space="preserve"> </w:t>
      </w:r>
      <w:proofErr w:type="spellStart"/>
      <w:r w:rsidRPr="00817DFC">
        <w:rPr>
          <w:rFonts w:ascii="Times New Roman" w:hAnsi="Times New Roman" w:cs="Times New Roman"/>
          <w:color w:val="000000" w:themeColor="text1"/>
          <w:spacing w:val="2"/>
          <w:sz w:val="28"/>
          <w:szCs w:val="28"/>
        </w:rPr>
        <w:t>стратегію</w:t>
      </w:r>
      <w:proofErr w:type="spellEnd"/>
      <w:r w:rsidRPr="00817DFC">
        <w:rPr>
          <w:rFonts w:ascii="Times New Roman" w:hAnsi="Times New Roman" w:cs="Times New Roman"/>
          <w:color w:val="000000" w:themeColor="text1"/>
          <w:spacing w:val="2"/>
          <w:sz w:val="28"/>
          <w:szCs w:val="28"/>
        </w:rPr>
        <w:t xml:space="preserve"> для </w:t>
      </w:r>
      <w:r w:rsidRPr="00817DFC">
        <w:rPr>
          <w:rFonts w:ascii="Times New Roman" w:hAnsi="Times New Roman" w:cs="Times New Roman"/>
          <w:color w:val="000000" w:themeColor="text1"/>
          <w:spacing w:val="2"/>
          <w:sz w:val="28"/>
          <w:szCs w:val="28"/>
          <w:lang w:val="uk-UA"/>
        </w:rPr>
        <w:t xml:space="preserve">пришвидшення </w:t>
      </w:r>
      <w:proofErr w:type="spellStart"/>
      <w:r w:rsidRPr="00817DFC">
        <w:rPr>
          <w:rFonts w:ascii="Times New Roman" w:hAnsi="Times New Roman" w:cs="Times New Roman"/>
          <w:color w:val="000000" w:themeColor="text1"/>
          <w:spacing w:val="2"/>
          <w:sz w:val="28"/>
          <w:szCs w:val="28"/>
        </w:rPr>
        <w:t>економічного</w:t>
      </w:r>
      <w:proofErr w:type="spellEnd"/>
      <w:r w:rsidRPr="00817DFC">
        <w:rPr>
          <w:rFonts w:ascii="Times New Roman" w:hAnsi="Times New Roman" w:cs="Times New Roman"/>
          <w:color w:val="000000" w:themeColor="text1"/>
          <w:spacing w:val="2"/>
          <w:sz w:val="28"/>
          <w:szCs w:val="28"/>
        </w:rPr>
        <w:t xml:space="preserve"> </w:t>
      </w:r>
      <w:proofErr w:type="spellStart"/>
      <w:r w:rsidRPr="00817DFC">
        <w:rPr>
          <w:rFonts w:ascii="Times New Roman" w:hAnsi="Times New Roman" w:cs="Times New Roman"/>
          <w:color w:val="000000" w:themeColor="text1"/>
          <w:spacing w:val="2"/>
          <w:sz w:val="28"/>
          <w:szCs w:val="28"/>
        </w:rPr>
        <w:t>зростання</w:t>
      </w:r>
      <w:proofErr w:type="spellEnd"/>
      <w:r w:rsidRPr="00817DFC">
        <w:rPr>
          <w:rFonts w:ascii="Times New Roman" w:hAnsi="Times New Roman" w:cs="Times New Roman"/>
          <w:color w:val="000000" w:themeColor="text1"/>
          <w:spacing w:val="2"/>
          <w:sz w:val="28"/>
          <w:szCs w:val="28"/>
        </w:rPr>
        <w:t xml:space="preserve">. </w:t>
      </w:r>
      <w:r w:rsidRPr="00817DFC">
        <w:rPr>
          <w:rFonts w:ascii="Times New Roman" w:hAnsi="Times New Roman" w:cs="Times New Roman"/>
          <w:color w:val="000000" w:themeColor="text1"/>
          <w:spacing w:val="2"/>
          <w:sz w:val="28"/>
          <w:szCs w:val="28"/>
          <w:lang w:val="uk-UA"/>
        </w:rPr>
        <w:t xml:space="preserve">Абсолютна </w:t>
      </w:r>
      <w:proofErr w:type="spellStart"/>
      <w:r w:rsidRPr="00817DFC">
        <w:rPr>
          <w:rFonts w:ascii="Times New Roman" w:hAnsi="Times New Roman" w:cs="Times New Roman"/>
          <w:color w:val="000000" w:themeColor="text1"/>
          <w:spacing w:val="2"/>
          <w:sz w:val="28"/>
          <w:szCs w:val="28"/>
        </w:rPr>
        <w:t>фінансова</w:t>
      </w:r>
      <w:proofErr w:type="spellEnd"/>
      <w:r w:rsidRPr="00817DFC">
        <w:rPr>
          <w:rFonts w:ascii="Times New Roman" w:hAnsi="Times New Roman" w:cs="Times New Roman"/>
          <w:color w:val="000000" w:themeColor="text1"/>
          <w:spacing w:val="2"/>
          <w:sz w:val="28"/>
          <w:szCs w:val="28"/>
        </w:rPr>
        <w:t xml:space="preserve"> </w:t>
      </w:r>
      <w:proofErr w:type="spellStart"/>
      <w:r w:rsidRPr="00817DFC">
        <w:rPr>
          <w:rFonts w:ascii="Times New Roman" w:hAnsi="Times New Roman" w:cs="Times New Roman"/>
          <w:color w:val="000000" w:themeColor="text1"/>
          <w:spacing w:val="2"/>
          <w:sz w:val="28"/>
          <w:szCs w:val="28"/>
        </w:rPr>
        <w:t>стабільність</w:t>
      </w:r>
      <w:proofErr w:type="spellEnd"/>
      <w:r w:rsidRPr="00817DFC">
        <w:rPr>
          <w:rFonts w:ascii="Times New Roman" w:hAnsi="Times New Roman" w:cs="Times New Roman"/>
          <w:color w:val="000000" w:themeColor="text1"/>
          <w:spacing w:val="2"/>
          <w:sz w:val="28"/>
          <w:szCs w:val="28"/>
        </w:rPr>
        <w:t xml:space="preserve"> </w:t>
      </w:r>
      <w:r w:rsidRPr="00817DFC">
        <w:rPr>
          <w:rFonts w:ascii="Times New Roman" w:hAnsi="Times New Roman" w:cs="Times New Roman"/>
          <w:color w:val="000000" w:themeColor="text1"/>
          <w:spacing w:val="2"/>
          <w:sz w:val="28"/>
          <w:szCs w:val="28"/>
          <w:lang w:val="uk-UA"/>
        </w:rPr>
        <w:t xml:space="preserve">можливо буде </w:t>
      </w:r>
      <w:proofErr w:type="spellStart"/>
      <w:r w:rsidRPr="00817DFC">
        <w:rPr>
          <w:rFonts w:ascii="Times New Roman" w:hAnsi="Times New Roman" w:cs="Times New Roman"/>
          <w:color w:val="000000" w:themeColor="text1"/>
          <w:spacing w:val="2"/>
          <w:sz w:val="28"/>
          <w:szCs w:val="28"/>
        </w:rPr>
        <w:t>досягнута</w:t>
      </w:r>
      <w:proofErr w:type="spellEnd"/>
      <w:r w:rsidRPr="00817DFC">
        <w:rPr>
          <w:rFonts w:ascii="Times New Roman" w:hAnsi="Times New Roman" w:cs="Times New Roman"/>
          <w:color w:val="000000" w:themeColor="text1"/>
          <w:spacing w:val="2"/>
          <w:sz w:val="28"/>
          <w:szCs w:val="28"/>
        </w:rPr>
        <w:t xml:space="preserve"> </w:t>
      </w:r>
      <w:r w:rsidRPr="00817DFC">
        <w:rPr>
          <w:rFonts w:ascii="Times New Roman" w:hAnsi="Times New Roman" w:cs="Times New Roman"/>
          <w:color w:val="000000" w:themeColor="text1"/>
          <w:spacing w:val="2"/>
          <w:sz w:val="28"/>
          <w:szCs w:val="28"/>
          <w:lang w:val="uk-UA"/>
        </w:rPr>
        <w:t xml:space="preserve">тільки </w:t>
      </w:r>
      <w:proofErr w:type="spellStart"/>
      <w:r w:rsidRPr="00817DFC">
        <w:rPr>
          <w:rFonts w:ascii="Times New Roman" w:hAnsi="Times New Roman" w:cs="Times New Roman"/>
          <w:color w:val="000000" w:themeColor="text1"/>
          <w:spacing w:val="2"/>
          <w:sz w:val="28"/>
          <w:szCs w:val="28"/>
        </w:rPr>
        <w:t>тоді</w:t>
      </w:r>
      <w:proofErr w:type="spellEnd"/>
      <w:r w:rsidRPr="00817DFC">
        <w:rPr>
          <w:rFonts w:ascii="Times New Roman" w:hAnsi="Times New Roman" w:cs="Times New Roman"/>
          <w:color w:val="000000" w:themeColor="text1"/>
          <w:spacing w:val="2"/>
          <w:sz w:val="28"/>
          <w:szCs w:val="28"/>
        </w:rPr>
        <w:t xml:space="preserve">, коли </w:t>
      </w:r>
      <w:proofErr w:type="spellStart"/>
      <w:r w:rsidRPr="00817DFC">
        <w:rPr>
          <w:rFonts w:ascii="Times New Roman" w:hAnsi="Times New Roman" w:cs="Times New Roman"/>
          <w:color w:val="000000" w:themeColor="text1"/>
          <w:spacing w:val="2"/>
          <w:sz w:val="28"/>
          <w:szCs w:val="28"/>
        </w:rPr>
        <w:t>компанія</w:t>
      </w:r>
      <w:proofErr w:type="spellEnd"/>
      <w:r w:rsidRPr="00817DFC">
        <w:rPr>
          <w:rFonts w:ascii="Times New Roman" w:hAnsi="Times New Roman" w:cs="Times New Roman"/>
          <w:color w:val="000000" w:themeColor="text1"/>
          <w:spacing w:val="2"/>
          <w:sz w:val="28"/>
          <w:szCs w:val="28"/>
        </w:rPr>
        <w:t xml:space="preserve"> </w:t>
      </w:r>
      <w:proofErr w:type="spellStart"/>
      <w:r w:rsidRPr="00817DFC">
        <w:rPr>
          <w:rFonts w:ascii="Times New Roman" w:hAnsi="Times New Roman" w:cs="Times New Roman"/>
          <w:color w:val="000000" w:themeColor="text1"/>
          <w:spacing w:val="2"/>
          <w:sz w:val="28"/>
          <w:szCs w:val="28"/>
        </w:rPr>
        <w:t>гарантує</w:t>
      </w:r>
      <w:proofErr w:type="spellEnd"/>
      <w:r w:rsidRPr="00817DFC">
        <w:rPr>
          <w:rFonts w:ascii="Times New Roman" w:hAnsi="Times New Roman" w:cs="Times New Roman"/>
          <w:color w:val="000000" w:themeColor="text1"/>
          <w:spacing w:val="2"/>
          <w:sz w:val="28"/>
          <w:szCs w:val="28"/>
        </w:rPr>
        <w:t xml:space="preserve"> </w:t>
      </w:r>
      <w:proofErr w:type="spellStart"/>
      <w:r w:rsidRPr="00817DFC">
        <w:rPr>
          <w:rFonts w:ascii="Times New Roman" w:hAnsi="Times New Roman" w:cs="Times New Roman"/>
          <w:color w:val="000000" w:themeColor="text1"/>
          <w:spacing w:val="2"/>
          <w:sz w:val="28"/>
          <w:szCs w:val="28"/>
        </w:rPr>
        <w:t>зниження</w:t>
      </w:r>
      <w:proofErr w:type="spellEnd"/>
      <w:r w:rsidRPr="00817DFC">
        <w:rPr>
          <w:rFonts w:ascii="Times New Roman" w:hAnsi="Times New Roman" w:cs="Times New Roman"/>
          <w:color w:val="000000" w:themeColor="text1"/>
          <w:spacing w:val="2"/>
          <w:sz w:val="28"/>
          <w:szCs w:val="28"/>
          <w:lang w:val="uk-UA"/>
        </w:rPr>
        <w:t xml:space="preserve"> оцінки </w:t>
      </w:r>
      <w:proofErr w:type="spellStart"/>
      <w:r w:rsidRPr="00817DFC">
        <w:rPr>
          <w:rFonts w:ascii="Times New Roman" w:hAnsi="Times New Roman" w:cs="Times New Roman"/>
          <w:color w:val="000000" w:themeColor="text1"/>
          <w:spacing w:val="2"/>
          <w:sz w:val="28"/>
          <w:szCs w:val="28"/>
        </w:rPr>
        <w:t>залученого</w:t>
      </w:r>
      <w:proofErr w:type="spellEnd"/>
      <w:r w:rsidRPr="00817DFC">
        <w:rPr>
          <w:rFonts w:ascii="Times New Roman" w:hAnsi="Times New Roman" w:cs="Times New Roman"/>
          <w:color w:val="000000" w:themeColor="text1"/>
          <w:spacing w:val="2"/>
          <w:sz w:val="28"/>
          <w:szCs w:val="28"/>
        </w:rPr>
        <w:t xml:space="preserve"> </w:t>
      </w:r>
      <w:proofErr w:type="spellStart"/>
      <w:r w:rsidRPr="00817DFC">
        <w:rPr>
          <w:rFonts w:ascii="Times New Roman" w:hAnsi="Times New Roman" w:cs="Times New Roman"/>
          <w:color w:val="000000" w:themeColor="text1"/>
          <w:spacing w:val="2"/>
          <w:sz w:val="28"/>
          <w:szCs w:val="28"/>
        </w:rPr>
        <w:t>капіталу</w:t>
      </w:r>
      <w:proofErr w:type="spellEnd"/>
      <w:r w:rsidRPr="00817DFC">
        <w:rPr>
          <w:rFonts w:ascii="Times New Roman" w:hAnsi="Times New Roman" w:cs="Times New Roman"/>
          <w:color w:val="000000" w:themeColor="text1"/>
          <w:spacing w:val="2"/>
          <w:sz w:val="28"/>
          <w:szCs w:val="28"/>
        </w:rPr>
        <w:t xml:space="preserve"> та </w:t>
      </w:r>
      <w:r w:rsidRPr="00817DFC">
        <w:rPr>
          <w:rFonts w:ascii="Times New Roman" w:hAnsi="Times New Roman" w:cs="Times New Roman"/>
          <w:color w:val="000000" w:themeColor="text1"/>
          <w:spacing w:val="2"/>
          <w:sz w:val="28"/>
          <w:szCs w:val="28"/>
          <w:lang w:val="uk-UA"/>
        </w:rPr>
        <w:t>стабільне його зростання на ринку.</w:t>
      </w:r>
    </w:p>
    <w:p w14:paraId="085C98E3" w14:textId="77777777" w:rsidR="00FF69D8" w:rsidRPr="00817DFC" w:rsidRDefault="00FF69D8" w:rsidP="00FF69D8">
      <w:pPr>
        <w:pStyle w:val="a6"/>
        <w:spacing w:after="0" w:line="360" w:lineRule="auto"/>
        <w:ind w:left="0"/>
        <w:jc w:val="both"/>
        <w:rPr>
          <w:rFonts w:ascii="Times New Roman" w:hAnsi="Times New Roman" w:cs="Times New Roman"/>
          <w:color w:val="000000" w:themeColor="text1"/>
          <w:sz w:val="28"/>
          <w:lang w:val="uk-UA"/>
        </w:rPr>
      </w:pPr>
      <w:r w:rsidRPr="00817DFC">
        <w:rPr>
          <w:rFonts w:ascii="Times New Roman" w:hAnsi="Times New Roman" w:cs="Times New Roman"/>
          <w:bCs/>
          <w:color w:val="000000" w:themeColor="text1"/>
          <w:sz w:val="28"/>
          <w:lang w:val="uk-UA"/>
        </w:rPr>
        <w:tab/>
      </w:r>
      <w:r w:rsidRPr="00817DFC">
        <w:rPr>
          <w:rStyle w:val="sw"/>
          <w:rFonts w:ascii="Times New Roman" w:hAnsi="Times New Roman" w:cs="Times New Roman"/>
          <w:color w:val="000000" w:themeColor="text1"/>
          <w:sz w:val="28"/>
          <w:lang w:val="uk-UA"/>
        </w:rPr>
        <w:t>Як</w:t>
      </w:r>
      <w:r w:rsidRPr="00817DFC">
        <w:rPr>
          <w:rFonts w:ascii="Times New Roman" w:hAnsi="Times New Roman" w:cs="Times New Roman"/>
          <w:color w:val="000000" w:themeColor="text1"/>
          <w:sz w:val="28"/>
          <w:shd w:val="clear" w:color="auto" w:fill="FFFFFF"/>
          <w:lang w:val="uk-UA"/>
        </w:rPr>
        <w:t xml:space="preserve"> </w:t>
      </w:r>
      <w:r w:rsidRPr="00817DFC">
        <w:rPr>
          <w:rStyle w:val="sw"/>
          <w:rFonts w:ascii="Times New Roman" w:hAnsi="Times New Roman" w:cs="Times New Roman"/>
          <w:color w:val="000000" w:themeColor="text1"/>
          <w:sz w:val="28"/>
          <w:lang w:val="uk-UA"/>
        </w:rPr>
        <w:t>фінансово-економічна</w:t>
      </w:r>
      <w:r w:rsidRPr="00817DFC">
        <w:rPr>
          <w:rFonts w:ascii="Times New Roman" w:hAnsi="Times New Roman" w:cs="Times New Roman"/>
          <w:color w:val="000000" w:themeColor="text1"/>
          <w:sz w:val="28"/>
          <w:shd w:val="clear" w:color="auto" w:fill="FFFFFF"/>
          <w:lang w:val="uk-UA"/>
        </w:rPr>
        <w:t xml:space="preserve"> </w:t>
      </w:r>
      <w:r w:rsidRPr="00817DFC">
        <w:rPr>
          <w:rStyle w:val="sw"/>
          <w:rFonts w:ascii="Times New Roman" w:hAnsi="Times New Roman" w:cs="Times New Roman"/>
          <w:color w:val="000000" w:themeColor="text1"/>
          <w:sz w:val="28"/>
          <w:lang w:val="uk-UA"/>
        </w:rPr>
        <w:t>категорія</w:t>
      </w:r>
      <w:r w:rsidRPr="00817DFC">
        <w:rPr>
          <w:rFonts w:ascii="Times New Roman" w:hAnsi="Times New Roman" w:cs="Times New Roman"/>
          <w:color w:val="000000" w:themeColor="text1"/>
          <w:sz w:val="28"/>
          <w:shd w:val="clear" w:color="auto" w:fill="FFFFFF"/>
          <w:lang w:val="uk-UA"/>
        </w:rPr>
        <w:t xml:space="preserve"> </w:t>
      </w:r>
      <w:r w:rsidRPr="00817DFC">
        <w:rPr>
          <w:rStyle w:val="sw"/>
          <w:rFonts w:ascii="Times New Roman" w:hAnsi="Times New Roman" w:cs="Times New Roman"/>
          <w:color w:val="000000" w:themeColor="text1"/>
          <w:sz w:val="28"/>
          <w:lang w:val="uk-UA"/>
        </w:rPr>
        <w:t>фінансова</w:t>
      </w:r>
      <w:r w:rsidRPr="00817DFC">
        <w:rPr>
          <w:rFonts w:ascii="Times New Roman" w:hAnsi="Times New Roman" w:cs="Times New Roman"/>
          <w:color w:val="000000" w:themeColor="text1"/>
          <w:sz w:val="28"/>
          <w:shd w:val="clear" w:color="auto" w:fill="FFFFFF"/>
          <w:lang w:val="uk-UA"/>
        </w:rPr>
        <w:t xml:space="preserve"> </w:t>
      </w:r>
      <w:r w:rsidRPr="00817DFC">
        <w:rPr>
          <w:rStyle w:val="sw"/>
          <w:rFonts w:ascii="Times New Roman" w:hAnsi="Times New Roman" w:cs="Times New Roman"/>
          <w:color w:val="000000" w:themeColor="text1"/>
          <w:sz w:val="28"/>
          <w:lang w:val="uk-UA"/>
        </w:rPr>
        <w:t>стійкість</w:t>
      </w:r>
      <w:r w:rsidRPr="00817DFC">
        <w:rPr>
          <w:rFonts w:ascii="Times New Roman" w:hAnsi="Times New Roman" w:cs="Times New Roman"/>
          <w:color w:val="000000" w:themeColor="text1"/>
          <w:sz w:val="28"/>
          <w:shd w:val="clear" w:color="auto" w:fill="FFFFFF"/>
          <w:lang w:val="uk-UA"/>
        </w:rPr>
        <w:t xml:space="preserve"> </w:t>
      </w:r>
      <w:r w:rsidRPr="00817DFC">
        <w:rPr>
          <w:rStyle w:val="sw"/>
          <w:rFonts w:ascii="Times New Roman" w:hAnsi="Times New Roman" w:cs="Times New Roman"/>
          <w:color w:val="000000" w:themeColor="text1"/>
          <w:sz w:val="28"/>
          <w:lang w:val="uk-UA"/>
        </w:rPr>
        <w:t>представлена</w:t>
      </w:r>
      <w:r w:rsidRPr="00817DFC">
        <w:rPr>
          <w:rFonts w:ascii="Times New Roman" w:hAnsi="Times New Roman" w:cs="Times New Roman"/>
          <w:color w:val="000000" w:themeColor="text1"/>
          <w:sz w:val="28"/>
          <w:shd w:val="clear" w:color="auto" w:fill="FFFFFF"/>
          <w:lang w:val="uk-UA"/>
        </w:rPr>
        <w:t xml:space="preserve"> </w:t>
      </w:r>
      <w:r w:rsidRPr="00817DFC">
        <w:rPr>
          <w:rStyle w:val="sw"/>
          <w:rFonts w:ascii="Times New Roman" w:hAnsi="Times New Roman" w:cs="Times New Roman"/>
          <w:bCs/>
          <w:color w:val="000000" w:themeColor="text1"/>
          <w:sz w:val="28"/>
          <w:lang w:val="uk-UA"/>
        </w:rPr>
        <w:t xml:space="preserve">​​співвідношенням абсолютних та відносних </w:t>
      </w:r>
      <w:r w:rsidRPr="00817DFC">
        <w:rPr>
          <w:rStyle w:val="sw"/>
          <w:rFonts w:ascii="Times New Roman" w:hAnsi="Times New Roman" w:cs="Times New Roman"/>
          <w:color w:val="000000" w:themeColor="text1"/>
          <w:sz w:val="28"/>
          <w:lang w:val="uk-UA"/>
        </w:rPr>
        <w:t>показників.</w:t>
      </w:r>
      <w:r w:rsidRPr="00817DFC">
        <w:rPr>
          <w:rFonts w:ascii="Times New Roman" w:hAnsi="Times New Roman" w:cs="Times New Roman"/>
          <w:color w:val="000000" w:themeColor="text1"/>
          <w:sz w:val="28"/>
          <w:shd w:val="clear" w:color="auto" w:fill="FFFFFF"/>
          <w:lang w:val="uk-UA"/>
        </w:rPr>
        <w:t xml:space="preserve"> </w:t>
      </w:r>
      <w:r w:rsidRPr="00817DFC">
        <w:rPr>
          <w:rStyle w:val="sw"/>
          <w:rFonts w:ascii="Times New Roman" w:hAnsi="Times New Roman" w:cs="Times New Roman"/>
          <w:color w:val="000000" w:themeColor="text1"/>
          <w:sz w:val="28"/>
          <w:lang w:val="uk-UA"/>
        </w:rPr>
        <w:t>Зазвичай методи</w:t>
      </w:r>
      <w:r w:rsidRPr="00817DFC">
        <w:rPr>
          <w:rFonts w:ascii="Times New Roman" w:hAnsi="Times New Roman" w:cs="Times New Roman"/>
          <w:color w:val="000000" w:themeColor="text1"/>
          <w:sz w:val="28"/>
          <w:shd w:val="clear" w:color="auto" w:fill="FFFFFF"/>
          <w:lang w:val="uk-UA"/>
        </w:rPr>
        <w:t xml:space="preserve"> </w:t>
      </w:r>
      <w:r w:rsidRPr="00817DFC">
        <w:rPr>
          <w:rStyle w:val="sw"/>
          <w:rFonts w:ascii="Times New Roman" w:hAnsi="Times New Roman" w:cs="Times New Roman"/>
          <w:color w:val="000000" w:themeColor="text1"/>
          <w:sz w:val="28"/>
          <w:lang w:val="uk-UA"/>
        </w:rPr>
        <w:lastRenderedPageBreak/>
        <w:t>аналізу</w:t>
      </w:r>
      <w:r w:rsidRPr="00817DFC">
        <w:rPr>
          <w:rFonts w:ascii="Times New Roman" w:hAnsi="Times New Roman" w:cs="Times New Roman"/>
          <w:color w:val="000000" w:themeColor="text1"/>
          <w:sz w:val="28"/>
          <w:shd w:val="clear" w:color="auto" w:fill="FFFFFF"/>
          <w:lang w:val="uk-UA"/>
        </w:rPr>
        <w:t xml:space="preserve"> </w:t>
      </w:r>
      <w:r w:rsidRPr="00817DFC">
        <w:rPr>
          <w:rStyle w:val="sw"/>
          <w:rFonts w:ascii="Times New Roman" w:hAnsi="Times New Roman" w:cs="Times New Roman"/>
          <w:color w:val="000000" w:themeColor="text1"/>
          <w:sz w:val="28"/>
          <w:lang w:val="uk-UA"/>
        </w:rPr>
        <w:t>фінансової</w:t>
      </w:r>
      <w:r w:rsidRPr="00817DFC">
        <w:rPr>
          <w:rFonts w:ascii="Times New Roman" w:hAnsi="Times New Roman" w:cs="Times New Roman"/>
          <w:color w:val="000000" w:themeColor="text1"/>
          <w:sz w:val="28"/>
          <w:shd w:val="clear" w:color="auto" w:fill="FFFFFF"/>
          <w:lang w:val="uk-UA"/>
        </w:rPr>
        <w:t xml:space="preserve"> </w:t>
      </w:r>
      <w:r w:rsidRPr="00817DFC">
        <w:rPr>
          <w:rStyle w:val="sw"/>
          <w:rFonts w:ascii="Times New Roman" w:hAnsi="Times New Roman" w:cs="Times New Roman"/>
          <w:color w:val="000000" w:themeColor="text1"/>
          <w:sz w:val="28"/>
          <w:lang w:val="uk-UA"/>
        </w:rPr>
        <w:t>стійкості</w:t>
      </w:r>
      <w:r w:rsidRPr="00817DFC">
        <w:rPr>
          <w:rFonts w:ascii="Times New Roman" w:hAnsi="Times New Roman" w:cs="Times New Roman"/>
          <w:color w:val="000000" w:themeColor="text1"/>
          <w:sz w:val="28"/>
          <w:shd w:val="clear" w:color="auto" w:fill="FFFFFF"/>
          <w:lang w:val="uk-UA"/>
        </w:rPr>
        <w:t xml:space="preserve"> </w:t>
      </w:r>
      <w:r w:rsidRPr="00817DFC">
        <w:rPr>
          <w:rStyle w:val="sw"/>
          <w:rFonts w:ascii="Times New Roman" w:hAnsi="Times New Roman" w:cs="Times New Roman"/>
          <w:bCs/>
          <w:color w:val="000000" w:themeColor="text1"/>
          <w:sz w:val="28"/>
          <w:lang w:val="uk-UA"/>
        </w:rPr>
        <w:t>підприємства проводяться</w:t>
      </w:r>
      <w:r w:rsidRPr="00817DFC">
        <w:rPr>
          <w:rFonts w:ascii="Times New Roman" w:hAnsi="Times New Roman" w:cs="Times New Roman"/>
          <w:color w:val="000000" w:themeColor="text1"/>
          <w:sz w:val="28"/>
          <w:shd w:val="clear" w:color="auto" w:fill="FFFFFF"/>
          <w:lang w:val="uk-UA"/>
        </w:rPr>
        <w:t xml:space="preserve"> </w:t>
      </w:r>
      <w:r w:rsidRPr="00817DFC">
        <w:rPr>
          <w:rStyle w:val="sw"/>
          <w:rFonts w:ascii="Times New Roman" w:hAnsi="Times New Roman" w:cs="Times New Roman"/>
          <w:color w:val="000000" w:themeColor="text1"/>
          <w:sz w:val="28"/>
          <w:lang w:val="uk-UA"/>
        </w:rPr>
        <w:t>в</w:t>
      </w:r>
      <w:r w:rsidRPr="00817DFC">
        <w:rPr>
          <w:rFonts w:ascii="Times New Roman" w:hAnsi="Times New Roman" w:cs="Times New Roman"/>
          <w:color w:val="000000" w:themeColor="text1"/>
          <w:sz w:val="28"/>
          <w:shd w:val="clear" w:color="auto" w:fill="FFFFFF"/>
          <w:lang w:val="uk-UA"/>
        </w:rPr>
        <w:t xml:space="preserve"> </w:t>
      </w:r>
      <w:r w:rsidRPr="00817DFC">
        <w:rPr>
          <w:rStyle w:val="sw"/>
          <w:rFonts w:ascii="Times New Roman" w:hAnsi="Times New Roman" w:cs="Times New Roman"/>
          <w:color w:val="000000" w:themeColor="text1"/>
          <w:sz w:val="28"/>
          <w:lang w:val="uk-UA"/>
        </w:rPr>
        <w:t>кілька</w:t>
      </w:r>
      <w:r w:rsidRPr="00817DFC">
        <w:rPr>
          <w:rFonts w:ascii="Times New Roman" w:hAnsi="Times New Roman" w:cs="Times New Roman"/>
          <w:color w:val="000000" w:themeColor="text1"/>
          <w:sz w:val="28"/>
          <w:shd w:val="clear" w:color="auto" w:fill="FFFFFF"/>
          <w:lang w:val="uk-UA"/>
        </w:rPr>
        <w:t xml:space="preserve"> </w:t>
      </w:r>
      <w:r w:rsidRPr="00817DFC">
        <w:rPr>
          <w:rStyle w:val="sw"/>
          <w:rFonts w:ascii="Times New Roman" w:hAnsi="Times New Roman" w:cs="Times New Roman"/>
          <w:color w:val="000000" w:themeColor="text1"/>
          <w:sz w:val="28"/>
          <w:lang w:val="uk-UA"/>
        </w:rPr>
        <w:t>етапів, і</w:t>
      </w:r>
      <w:r w:rsidRPr="00817DFC">
        <w:rPr>
          <w:rFonts w:ascii="Times New Roman" w:hAnsi="Times New Roman" w:cs="Times New Roman"/>
          <w:color w:val="000000" w:themeColor="text1"/>
          <w:sz w:val="28"/>
          <w:shd w:val="clear" w:color="auto" w:fill="FFFFFF"/>
          <w:lang w:val="uk-UA"/>
        </w:rPr>
        <w:t xml:space="preserve"> </w:t>
      </w:r>
      <w:r w:rsidRPr="00817DFC">
        <w:rPr>
          <w:rStyle w:val="sw"/>
          <w:rFonts w:ascii="Times New Roman" w:hAnsi="Times New Roman" w:cs="Times New Roman"/>
          <w:color w:val="000000" w:themeColor="text1"/>
          <w:sz w:val="28"/>
          <w:lang w:val="uk-UA"/>
        </w:rPr>
        <w:t>як</w:t>
      </w:r>
      <w:r w:rsidRPr="00817DFC">
        <w:rPr>
          <w:rFonts w:ascii="Times New Roman" w:hAnsi="Times New Roman" w:cs="Times New Roman"/>
          <w:color w:val="000000" w:themeColor="text1"/>
          <w:sz w:val="28"/>
          <w:shd w:val="clear" w:color="auto" w:fill="FFFFFF"/>
          <w:lang w:val="uk-UA"/>
        </w:rPr>
        <w:t xml:space="preserve"> </w:t>
      </w:r>
      <w:r w:rsidRPr="00817DFC">
        <w:rPr>
          <w:rStyle w:val="sw"/>
          <w:rFonts w:ascii="Times New Roman" w:hAnsi="Times New Roman" w:cs="Times New Roman"/>
          <w:color w:val="000000" w:themeColor="text1"/>
          <w:sz w:val="28"/>
          <w:lang w:val="uk-UA"/>
        </w:rPr>
        <w:t>правило,</w:t>
      </w:r>
      <w:r w:rsidRPr="00817DFC">
        <w:rPr>
          <w:rFonts w:ascii="Times New Roman" w:hAnsi="Times New Roman" w:cs="Times New Roman"/>
          <w:color w:val="000000" w:themeColor="text1"/>
          <w:sz w:val="28"/>
          <w:shd w:val="clear" w:color="auto" w:fill="FFFFFF"/>
          <w:lang w:val="uk-UA"/>
        </w:rPr>
        <w:t xml:space="preserve"> </w:t>
      </w:r>
      <w:r w:rsidRPr="00817DFC">
        <w:rPr>
          <w:rStyle w:val="sw"/>
          <w:rFonts w:ascii="Times New Roman" w:hAnsi="Times New Roman" w:cs="Times New Roman"/>
          <w:color w:val="000000" w:themeColor="text1"/>
          <w:sz w:val="28"/>
          <w:lang w:val="uk-UA"/>
        </w:rPr>
        <w:t xml:space="preserve">процес аналізу </w:t>
      </w:r>
      <w:r w:rsidRPr="00817DFC">
        <w:rPr>
          <w:rStyle w:val="sw"/>
          <w:rFonts w:ascii="Times New Roman" w:hAnsi="Times New Roman" w:cs="Times New Roman"/>
          <w:bCs/>
          <w:color w:val="000000" w:themeColor="text1"/>
          <w:sz w:val="28"/>
          <w:lang w:val="uk-UA"/>
        </w:rPr>
        <w:t>виконується за таким планом [16</w:t>
      </w:r>
      <w:r w:rsidRPr="00817DFC">
        <w:rPr>
          <w:rStyle w:val="sw"/>
          <w:rFonts w:ascii="Times New Roman" w:hAnsi="Times New Roman" w:cs="Times New Roman"/>
          <w:bCs/>
          <w:color w:val="000000" w:themeColor="text1"/>
          <w:sz w:val="28"/>
        </w:rPr>
        <w:t>,</w:t>
      </w:r>
      <w:r w:rsidRPr="00817DFC">
        <w:rPr>
          <w:rFonts w:ascii="Times New Roman" w:hAnsi="Times New Roman" w:cs="Times New Roman"/>
          <w:color w:val="000000" w:themeColor="text1"/>
          <w:sz w:val="28"/>
          <w:szCs w:val="28"/>
          <w:lang w:val="uk-UA"/>
        </w:rPr>
        <w:t xml:space="preserve"> </w:t>
      </w:r>
      <w:r w:rsidRPr="00817DFC">
        <w:rPr>
          <w:rFonts w:ascii="Times New Roman" w:hAnsi="Times New Roman" w:cs="Times New Roman"/>
          <w:color w:val="000000" w:themeColor="text1"/>
          <w:sz w:val="28"/>
          <w:szCs w:val="28"/>
        </w:rPr>
        <w:t>с.130-131</w:t>
      </w:r>
      <w:r w:rsidRPr="00817DFC">
        <w:rPr>
          <w:rStyle w:val="sw"/>
          <w:rFonts w:ascii="Times New Roman" w:hAnsi="Times New Roman" w:cs="Times New Roman"/>
          <w:bCs/>
          <w:color w:val="000000" w:themeColor="text1"/>
          <w:sz w:val="28"/>
          <w:lang w:val="uk-UA"/>
        </w:rPr>
        <w:t xml:space="preserve">]: </w:t>
      </w:r>
    </w:p>
    <w:p w14:paraId="6361E85F" w14:textId="77777777" w:rsidR="00FF69D8" w:rsidRPr="00817DFC" w:rsidRDefault="00FF69D8" w:rsidP="00FF69D8">
      <w:pPr>
        <w:pStyle w:val="a6"/>
        <w:numPr>
          <w:ilvl w:val="0"/>
          <w:numId w:val="3"/>
        </w:numPr>
        <w:spacing w:after="0" w:line="360" w:lineRule="auto"/>
        <w:jc w:val="both"/>
        <w:rPr>
          <w:rFonts w:ascii="Times New Roman" w:hAnsi="Times New Roman" w:cs="Times New Roman"/>
          <w:color w:val="000000" w:themeColor="text1"/>
          <w:sz w:val="28"/>
          <w:lang w:val="uk-UA"/>
        </w:rPr>
      </w:pPr>
      <w:proofErr w:type="spellStart"/>
      <w:r w:rsidRPr="00817DFC">
        <w:rPr>
          <w:rStyle w:val="sw"/>
          <w:rFonts w:ascii="Times New Roman" w:hAnsi="Times New Roman" w:cs="Times New Roman"/>
          <w:color w:val="000000" w:themeColor="text1"/>
          <w:sz w:val="28"/>
        </w:rPr>
        <w:t>Загальн</w:t>
      </w:r>
      <w:r w:rsidRPr="00817DFC">
        <w:rPr>
          <w:rStyle w:val="sw"/>
          <w:rFonts w:ascii="Times New Roman" w:hAnsi="Times New Roman" w:cs="Times New Roman"/>
          <w:color w:val="000000" w:themeColor="text1"/>
          <w:sz w:val="28"/>
          <w:lang w:val="uk-UA"/>
        </w:rPr>
        <w:t>ий</w:t>
      </w:r>
      <w:proofErr w:type="spellEnd"/>
      <w:r w:rsidRPr="00817DFC">
        <w:rPr>
          <w:rStyle w:val="sw"/>
          <w:rFonts w:ascii="Times New Roman" w:hAnsi="Times New Roman" w:cs="Times New Roman"/>
          <w:color w:val="000000" w:themeColor="text1"/>
          <w:sz w:val="28"/>
          <w:lang w:val="uk-UA"/>
        </w:rPr>
        <w:t xml:space="preserve"> стан </w:t>
      </w:r>
      <w:proofErr w:type="spellStart"/>
      <w:r w:rsidRPr="00817DFC">
        <w:rPr>
          <w:rStyle w:val="sw"/>
          <w:rFonts w:ascii="Times New Roman" w:hAnsi="Times New Roman" w:cs="Times New Roman"/>
          <w:color w:val="000000" w:themeColor="text1"/>
          <w:sz w:val="28"/>
        </w:rPr>
        <w:t>фінансової</w:t>
      </w:r>
      <w:proofErr w:type="spellEnd"/>
      <w:r w:rsidRPr="00817DFC">
        <w:rPr>
          <w:rFonts w:ascii="Times New Roman" w:hAnsi="Times New Roman" w:cs="Times New Roman"/>
          <w:color w:val="000000" w:themeColor="text1"/>
          <w:sz w:val="28"/>
          <w:shd w:val="clear" w:color="auto" w:fill="FFFFFF"/>
        </w:rPr>
        <w:t xml:space="preserve"> </w:t>
      </w:r>
      <w:proofErr w:type="spellStart"/>
      <w:r w:rsidRPr="00817DFC">
        <w:rPr>
          <w:rStyle w:val="sw"/>
          <w:rFonts w:ascii="Times New Roman" w:hAnsi="Times New Roman" w:cs="Times New Roman"/>
          <w:bCs/>
          <w:color w:val="000000" w:themeColor="text1"/>
          <w:sz w:val="28"/>
        </w:rPr>
        <w:t>стійкості</w:t>
      </w:r>
      <w:proofErr w:type="spellEnd"/>
      <w:r w:rsidRPr="00817DFC">
        <w:rPr>
          <w:rStyle w:val="sw"/>
          <w:rFonts w:ascii="Times New Roman" w:hAnsi="Times New Roman" w:cs="Times New Roman"/>
          <w:bCs/>
          <w:color w:val="000000" w:themeColor="text1"/>
          <w:sz w:val="28"/>
          <w:lang w:val="uk-UA"/>
        </w:rPr>
        <w:t>.</w:t>
      </w:r>
    </w:p>
    <w:p w14:paraId="3E1C6F49" w14:textId="77777777" w:rsidR="00FF69D8" w:rsidRPr="00817DFC" w:rsidRDefault="00FF69D8" w:rsidP="00FF69D8">
      <w:pPr>
        <w:pStyle w:val="a6"/>
        <w:numPr>
          <w:ilvl w:val="0"/>
          <w:numId w:val="3"/>
        </w:numPr>
        <w:spacing w:after="0" w:line="360" w:lineRule="auto"/>
        <w:jc w:val="both"/>
        <w:rPr>
          <w:rFonts w:ascii="Times New Roman" w:hAnsi="Times New Roman" w:cs="Times New Roman"/>
          <w:color w:val="000000" w:themeColor="text1"/>
          <w:sz w:val="28"/>
          <w:lang w:val="uk-UA"/>
        </w:rPr>
      </w:pPr>
      <w:r w:rsidRPr="00817DFC">
        <w:rPr>
          <w:rStyle w:val="sw"/>
          <w:rFonts w:ascii="Times New Roman" w:hAnsi="Times New Roman" w:cs="Times New Roman"/>
          <w:bCs/>
          <w:color w:val="000000" w:themeColor="text1"/>
          <w:sz w:val="28"/>
          <w:lang w:val="uk-UA"/>
        </w:rPr>
        <w:t>Розрахунок</w:t>
      </w:r>
      <w:r w:rsidRPr="00817DFC">
        <w:rPr>
          <w:rFonts w:ascii="Times New Roman" w:hAnsi="Times New Roman" w:cs="Times New Roman"/>
          <w:color w:val="000000" w:themeColor="text1"/>
          <w:sz w:val="28"/>
          <w:shd w:val="clear" w:color="auto" w:fill="FFFFFF"/>
          <w:lang w:val="uk-UA"/>
        </w:rPr>
        <w:t xml:space="preserve"> </w:t>
      </w:r>
      <w:r w:rsidRPr="00817DFC">
        <w:rPr>
          <w:rStyle w:val="sw"/>
          <w:rFonts w:ascii="Times New Roman" w:hAnsi="Times New Roman" w:cs="Times New Roman"/>
          <w:bCs/>
          <w:color w:val="000000" w:themeColor="text1"/>
          <w:sz w:val="28"/>
          <w:lang w:val="uk-UA"/>
        </w:rPr>
        <w:t>балансових</w:t>
      </w:r>
      <w:r w:rsidRPr="00817DFC">
        <w:rPr>
          <w:rFonts w:ascii="Times New Roman" w:hAnsi="Times New Roman" w:cs="Times New Roman"/>
          <w:color w:val="000000" w:themeColor="text1"/>
          <w:sz w:val="28"/>
          <w:shd w:val="clear" w:color="auto" w:fill="FFFFFF"/>
          <w:lang w:val="uk-UA"/>
        </w:rPr>
        <w:t xml:space="preserve"> </w:t>
      </w:r>
      <w:r w:rsidRPr="00817DFC">
        <w:rPr>
          <w:rStyle w:val="sw"/>
          <w:rFonts w:ascii="Times New Roman" w:hAnsi="Times New Roman" w:cs="Times New Roman"/>
          <w:bCs/>
          <w:color w:val="000000" w:themeColor="text1"/>
          <w:sz w:val="28"/>
          <w:lang w:val="uk-UA"/>
        </w:rPr>
        <w:t>даних</w:t>
      </w:r>
      <w:r w:rsidRPr="00817DFC">
        <w:rPr>
          <w:rFonts w:ascii="Times New Roman" w:hAnsi="Times New Roman" w:cs="Times New Roman"/>
          <w:color w:val="000000" w:themeColor="text1"/>
          <w:sz w:val="28"/>
          <w:shd w:val="clear" w:color="auto" w:fill="FFFFFF"/>
          <w:lang w:val="uk-UA"/>
        </w:rPr>
        <w:t xml:space="preserve"> </w:t>
      </w:r>
      <w:r w:rsidRPr="00817DFC">
        <w:rPr>
          <w:rStyle w:val="sw"/>
          <w:rFonts w:ascii="Times New Roman" w:hAnsi="Times New Roman" w:cs="Times New Roman"/>
          <w:bCs/>
          <w:color w:val="000000" w:themeColor="text1"/>
          <w:sz w:val="28"/>
          <w:lang w:val="uk-UA"/>
        </w:rPr>
        <w:t>системи</w:t>
      </w:r>
      <w:r w:rsidRPr="00817DFC">
        <w:rPr>
          <w:rFonts w:ascii="Times New Roman" w:hAnsi="Times New Roman" w:cs="Times New Roman"/>
          <w:color w:val="000000" w:themeColor="text1"/>
          <w:sz w:val="28"/>
          <w:shd w:val="clear" w:color="auto" w:fill="FFFFFF"/>
          <w:lang w:val="uk-UA"/>
        </w:rPr>
        <w:t xml:space="preserve"> </w:t>
      </w:r>
      <w:r w:rsidRPr="00817DFC">
        <w:rPr>
          <w:rStyle w:val="sw"/>
          <w:rFonts w:ascii="Times New Roman" w:hAnsi="Times New Roman" w:cs="Times New Roman"/>
          <w:color w:val="000000" w:themeColor="text1"/>
          <w:sz w:val="28"/>
          <w:lang w:val="uk-UA"/>
        </w:rPr>
        <w:t>показників</w:t>
      </w:r>
      <w:r w:rsidRPr="00817DFC">
        <w:rPr>
          <w:rFonts w:ascii="Times New Roman" w:hAnsi="Times New Roman" w:cs="Times New Roman"/>
          <w:color w:val="000000" w:themeColor="text1"/>
          <w:sz w:val="28"/>
          <w:shd w:val="clear" w:color="auto" w:fill="FFFFFF"/>
          <w:lang w:val="uk-UA"/>
        </w:rPr>
        <w:t xml:space="preserve"> </w:t>
      </w:r>
      <w:r w:rsidRPr="00817DFC">
        <w:rPr>
          <w:rStyle w:val="sw"/>
          <w:rFonts w:ascii="Times New Roman" w:hAnsi="Times New Roman" w:cs="Times New Roman"/>
          <w:color w:val="000000" w:themeColor="text1"/>
          <w:sz w:val="28"/>
          <w:lang w:val="uk-UA"/>
        </w:rPr>
        <w:t>фінансової</w:t>
      </w:r>
      <w:r w:rsidRPr="00817DFC">
        <w:rPr>
          <w:rFonts w:ascii="Times New Roman" w:hAnsi="Times New Roman" w:cs="Times New Roman"/>
          <w:color w:val="000000" w:themeColor="text1"/>
          <w:sz w:val="28"/>
          <w:shd w:val="clear" w:color="auto" w:fill="FFFFFF"/>
          <w:lang w:val="uk-UA"/>
        </w:rPr>
        <w:t xml:space="preserve"> </w:t>
      </w:r>
      <w:r w:rsidRPr="00817DFC">
        <w:rPr>
          <w:rStyle w:val="sw"/>
          <w:rFonts w:ascii="Times New Roman" w:hAnsi="Times New Roman" w:cs="Times New Roman"/>
          <w:color w:val="000000" w:themeColor="text1"/>
          <w:sz w:val="28"/>
          <w:lang w:val="uk-UA"/>
        </w:rPr>
        <w:t>стійкості.</w:t>
      </w:r>
    </w:p>
    <w:p w14:paraId="63E61723" w14:textId="77777777" w:rsidR="00FF69D8" w:rsidRPr="00817DFC" w:rsidRDefault="00FF69D8" w:rsidP="00FF69D8">
      <w:pPr>
        <w:pStyle w:val="a6"/>
        <w:numPr>
          <w:ilvl w:val="0"/>
          <w:numId w:val="3"/>
        </w:numPr>
        <w:spacing w:after="0" w:line="360" w:lineRule="auto"/>
        <w:jc w:val="both"/>
        <w:rPr>
          <w:rStyle w:val="sw"/>
          <w:rFonts w:ascii="Times New Roman" w:hAnsi="Times New Roman" w:cs="Times New Roman"/>
          <w:color w:val="000000" w:themeColor="text1"/>
          <w:sz w:val="28"/>
          <w:lang w:val="uk-UA"/>
        </w:rPr>
      </w:pPr>
      <w:r w:rsidRPr="00817DFC">
        <w:rPr>
          <w:rStyle w:val="sw"/>
          <w:rFonts w:ascii="Times New Roman" w:hAnsi="Times New Roman" w:cs="Times New Roman"/>
          <w:color w:val="000000" w:themeColor="text1"/>
          <w:sz w:val="28"/>
          <w:lang w:val="uk-UA"/>
        </w:rPr>
        <w:t>Розрахунок</w:t>
      </w:r>
      <w:r w:rsidRPr="00817DFC">
        <w:rPr>
          <w:rFonts w:ascii="Times New Roman" w:hAnsi="Times New Roman" w:cs="Times New Roman"/>
          <w:color w:val="000000" w:themeColor="text1"/>
          <w:sz w:val="28"/>
          <w:shd w:val="clear" w:color="auto" w:fill="FFFFFF"/>
          <w:lang w:val="uk-UA"/>
        </w:rPr>
        <w:t xml:space="preserve"> </w:t>
      </w:r>
      <w:r w:rsidRPr="00817DFC">
        <w:rPr>
          <w:rStyle w:val="sw"/>
          <w:rFonts w:ascii="Times New Roman" w:hAnsi="Times New Roman" w:cs="Times New Roman"/>
          <w:color w:val="000000" w:themeColor="text1"/>
          <w:sz w:val="28"/>
          <w:lang w:val="uk-UA"/>
        </w:rPr>
        <w:t>систем</w:t>
      </w:r>
      <w:r w:rsidRPr="00817DFC">
        <w:rPr>
          <w:rFonts w:ascii="Times New Roman" w:hAnsi="Times New Roman" w:cs="Times New Roman"/>
          <w:color w:val="000000" w:themeColor="text1"/>
          <w:sz w:val="28"/>
          <w:shd w:val="clear" w:color="auto" w:fill="FFFFFF"/>
          <w:lang w:val="uk-UA"/>
        </w:rPr>
        <w:t xml:space="preserve"> </w:t>
      </w:r>
      <w:r w:rsidRPr="00817DFC">
        <w:rPr>
          <w:rStyle w:val="sw"/>
          <w:rFonts w:ascii="Times New Roman" w:hAnsi="Times New Roman" w:cs="Times New Roman"/>
          <w:color w:val="000000" w:themeColor="text1"/>
          <w:sz w:val="28"/>
          <w:lang w:val="uk-UA"/>
        </w:rPr>
        <w:t>показників</w:t>
      </w:r>
      <w:r w:rsidRPr="00817DFC">
        <w:rPr>
          <w:rFonts w:ascii="Times New Roman" w:hAnsi="Times New Roman" w:cs="Times New Roman"/>
          <w:color w:val="000000" w:themeColor="text1"/>
          <w:sz w:val="28"/>
          <w:shd w:val="clear" w:color="auto" w:fill="FFFFFF"/>
          <w:lang w:val="uk-UA"/>
        </w:rPr>
        <w:t xml:space="preserve"> </w:t>
      </w:r>
      <w:r w:rsidRPr="00817DFC">
        <w:rPr>
          <w:rStyle w:val="sw"/>
          <w:rFonts w:ascii="Times New Roman" w:hAnsi="Times New Roman" w:cs="Times New Roman"/>
          <w:color w:val="000000" w:themeColor="text1"/>
          <w:sz w:val="28"/>
          <w:lang w:val="uk-UA"/>
        </w:rPr>
        <w:t>фінансової</w:t>
      </w:r>
      <w:r w:rsidRPr="00817DFC">
        <w:rPr>
          <w:rFonts w:ascii="Times New Roman" w:hAnsi="Times New Roman" w:cs="Times New Roman"/>
          <w:color w:val="000000" w:themeColor="text1"/>
          <w:sz w:val="28"/>
          <w:shd w:val="clear" w:color="auto" w:fill="FFFFFF"/>
          <w:lang w:val="uk-UA"/>
        </w:rPr>
        <w:t xml:space="preserve"> </w:t>
      </w:r>
      <w:r w:rsidRPr="00817DFC">
        <w:rPr>
          <w:rStyle w:val="sw"/>
          <w:rFonts w:ascii="Times New Roman" w:hAnsi="Times New Roman" w:cs="Times New Roman"/>
          <w:color w:val="000000" w:themeColor="text1"/>
          <w:sz w:val="28"/>
          <w:lang w:val="uk-UA"/>
        </w:rPr>
        <w:t>стійкості</w:t>
      </w:r>
      <w:r w:rsidRPr="00817DFC">
        <w:rPr>
          <w:rFonts w:ascii="Times New Roman" w:hAnsi="Times New Roman" w:cs="Times New Roman"/>
          <w:color w:val="000000" w:themeColor="text1"/>
          <w:sz w:val="28"/>
          <w:shd w:val="clear" w:color="auto" w:fill="FFFFFF"/>
          <w:lang w:val="uk-UA"/>
        </w:rPr>
        <w:t xml:space="preserve"> </w:t>
      </w:r>
      <w:r w:rsidRPr="00817DFC">
        <w:rPr>
          <w:rStyle w:val="sw"/>
          <w:rFonts w:ascii="Times New Roman" w:hAnsi="Times New Roman" w:cs="Times New Roman"/>
          <w:color w:val="000000" w:themeColor="text1"/>
          <w:sz w:val="28"/>
          <w:lang w:val="uk-UA"/>
        </w:rPr>
        <w:t>за даними балансу.</w:t>
      </w:r>
    </w:p>
    <w:p w14:paraId="0D128ED5" w14:textId="77777777" w:rsidR="00FF69D8" w:rsidRPr="00817DFC" w:rsidRDefault="00FF69D8" w:rsidP="00FF69D8">
      <w:pPr>
        <w:pStyle w:val="a6"/>
        <w:numPr>
          <w:ilvl w:val="0"/>
          <w:numId w:val="3"/>
        </w:numPr>
        <w:spacing w:after="0" w:line="360" w:lineRule="auto"/>
        <w:jc w:val="both"/>
        <w:rPr>
          <w:rFonts w:ascii="Times New Roman" w:hAnsi="Times New Roman" w:cs="Times New Roman"/>
          <w:color w:val="000000" w:themeColor="text1"/>
          <w:sz w:val="28"/>
          <w:lang w:val="uk-UA"/>
        </w:rPr>
      </w:pPr>
      <w:r w:rsidRPr="00817DFC">
        <w:rPr>
          <w:rStyle w:val="sw"/>
          <w:rFonts w:ascii="Times New Roman" w:hAnsi="Times New Roman" w:cs="Times New Roman"/>
          <w:bCs/>
          <w:color w:val="000000" w:themeColor="text1"/>
          <w:sz w:val="28"/>
          <w:lang w:val="uk-UA"/>
        </w:rPr>
        <w:t>Використання</w:t>
      </w:r>
      <w:r w:rsidRPr="00817DFC">
        <w:rPr>
          <w:rFonts w:ascii="Times New Roman" w:hAnsi="Times New Roman" w:cs="Times New Roman"/>
          <w:color w:val="000000" w:themeColor="text1"/>
          <w:sz w:val="28"/>
          <w:shd w:val="clear" w:color="auto" w:fill="FFFFFF"/>
          <w:lang w:val="uk-UA"/>
        </w:rPr>
        <w:t xml:space="preserve"> </w:t>
      </w:r>
      <w:r w:rsidRPr="00817DFC">
        <w:rPr>
          <w:rStyle w:val="sw"/>
          <w:rFonts w:ascii="Times New Roman" w:hAnsi="Times New Roman" w:cs="Times New Roman"/>
          <w:bCs/>
          <w:color w:val="000000" w:themeColor="text1"/>
          <w:sz w:val="28"/>
          <w:lang w:val="uk-UA"/>
        </w:rPr>
        <w:t>даних</w:t>
      </w:r>
      <w:r w:rsidRPr="00817DFC">
        <w:rPr>
          <w:rFonts w:ascii="Times New Roman" w:hAnsi="Times New Roman" w:cs="Times New Roman"/>
          <w:color w:val="000000" w:themeColor="text1"/>
          <w:sz w:val="28"/>
          <w:shd w:val="clear" w:color="auto" w:fill="FFFFFF"/>
          <w:lang w:val="uk-UA"/>
        </w:rPr>
        <w:t xml:space="preserve"> </w:t>
      </w:r>
      <w:r w:rsidRPr="00817DFC">
        <w:rPr>
          <w:rStyle w:val="sw"/>
          <w:rFonts w:ascii="Times New Roman" w:hAnsi="Times New Roman" w:cs="Times New Roman"/>
          <w:bCs/>
          <w:color w:val="000000" w:themeColor="text1"/>
          <w:sz w:val="28"/>
          <w:lang w:val="uk-UA"/>
        </w:rPr>
        <w:t>для</w:t>
      </w:r>
      <w:r w:rsidRPr="00817DFC">
        <w:rPr>
          <w:rFonts w:ascii="Times New Roman" w:hAnsi="Times New Roman" w:cs="Times New Roman"/>
          <w:color w:val="000000" w:themeColor="text1"/>
          <w:sz w:val="28"/>
          <w:shd w:val="clear" w:color="auto" w:fill="FFFFFF"/>
          <w:lang w:val="uk-UA"/>
        </w:rPr>
        <w:t xml:space="preserve"> </w:t>
      </w:r>
      <w:r w:rsidRPr="00817DFC">
        <w:rPr>
          <w:rStyle w:val="sw"/>
          <w:rFonts w:ascii="Times New Roman" w:hAnsi="Times New Roman" w:cs="Times New Roman"/>
          <w:bCs/>
          <w:color w:val="000000" w:themeColor="text1"/>
          <w:sz w:val="28"/>
          <w:lang w:val="uk-UA"/>
        </w:rPr>
        <w:t>аналізу</w:t>
      </w:r>
      <w:r w:rsidRPr="00817DFC">
        <w:rPr>
          <w:rFonts w:ascii="Times New Roman" w:hAnsi="Times New Roman" w:cs="Times New Roman"/>
          <w:color w:val="000000" w:themeColor="text1"/>
          <w:sz w:val="28"/>
          <w:shd w:val="clear" w:color="auto" w:fill="FFFFFF"/>
          <w:lang w:val="uk-UA"/>
        </w:rPr>
        <w:t xml:space="preserve"> </w:t>
      </w:r>
      <w:r w:rsidRPr="00817DFC">
        <w:rPr>
          <w:rStyle w:val="sw"/>
          <w:rFonts w:ascii="Times New Roman" w:hAnsi="Times New Roman" w:cs="Times New Roman"/>
          <w:color w:val="000000" w:themeColor="text1"/>
          <w:sz w:val="28"/>
          <w:lang w:val="uk-UA"/>
        </w:rPr>
        <w:t>та</w:t>
      </w:r>
      <w:r w:rsidRPr="00817DFC">
        <w:rPr>
          <w:rFonts w:ascii="Times New Roman" w:hAnsi="Times New Roman" w:cs="Times New Roman"/>
          <w:color w:val="000000" w:themeColor="text1"/>
          <w:sz w:val="28"/>
          <w:shd w:val="clear" w:color="auto" w:fill="FFFFFF"/>
          <w:lang w:val="uk-UA"/>
        </w:rPr>
        <w:t xml:space="preserve"> </w:t>
      </w:r>
      <w:r w:rsidRPr="00817DFC">
        <w:rPr>
          <w:rStyle w:val="sw"/>
          <w:rFonts w:ascii="Times New Roman" w:hAnsi="Times New Roman" w:cs="Times New Roman"/>
          <w:bCs/>
          <w:color w:val="000000" w:themeColor="text1"/>
          <w:sz w:val="28"/>
          <w:lang w:val="uk-UA"/>
        </w:rPr>
        <w:t>розрахунку</w:t>
      </w:r>
      <w:r w:rsidRPr="00817DFC">
        <w:rPr>
          <w:rFonts w:ascii="Times New Roman" w:hAnsi="Times New Roman" w:cs="Times New Roman"/>
          <w:color w:val="000000" w:themeColor="text1"/>
          <w:sz w:val="28"/>
          <w:shd w:val="clear" w:color="auto" w:fill="FFFFFF"/>
          <w:lang w:val="uk-UA"/>
        </w:rPr>
        <w:t xml:space="preserve"> </w:t>
      </w:r>
      <w:r w:rsidRPr="00817DFC">
        <w:rPr>
          <w:rStyle w:val="sw"/>
          <w:rFonts w:ascii="Times New Roman" w:hAnsi="Times New Roman" w:cs="Times New Roman"/>
          <w:bCs/>
          <w:color w:val="000000" w:themeColor="text1"/>
          <w:sz w:val="28"/>
          <w:lang w:val="uk-UA"/>
        </w:rPr>
        <w:t>фінансових</w:t>
      </w:r>
      <w:r w:rsidRPr="00817DFC">
        <w:rPr>
          <w:rFonts w:ascii="Times New Roman" w:hAnsi="Times New Roman" w:cs="Times New Roman"/>
          <w:color w:val="000000" w:themeColor="text1"/>
          <w:sz w:val="28"/>
          <w:shd w:val="clear" w:color="auto" w:fill="FFFFFF"/>
          <w:lang w:val="uk-UA"/>
        </w:rPr>
        <w:t xml:space="preserve"> </w:t>
      </w:r>
      <w:r w:rsidRPr="00817DFC">
        <w:rPr>
          <w:rStyle w:val="sw"/>
          <w:rFonts w:ascii="Times New Roman" w:hAnsi="Times New Roman" w:cs="Times New Roman"/>
          <w:bCs/>
          <w:color w:val="000000" w:themeColor="text1"/>
          <w:sz w:val="28"/>
          <w:lang w:val="uk-UA"/>
        </w:rPr>
        <w:t>показників,</w:t>
      </w:r>
      <w:r w:rsidRPr="00817DFC">
        <w:rPr>
          <w:rFonts w:ascii="Times New Roman" w:hAnsi="Times New Roman" w:cs="Times New Roman"/>
          <w:color w:val="000000" w:themeColor="text1"/>
          <w:sz w:val="28"/>
          <w:shd w:val="clear" w:color="auto" w:fill="FFFFFF"/>
          <w:lang w:val="uk-UA"/>
        </w:rPr>
        <w:t xml:space="preserve"> </w:t>
      </w:r>
      <w:r w:rsidRPr="00817DFC">
        <w:rPr>
          <w:rStyle w:val="sw"/>
          <w:rFonts w:ascii="Times New Roman" w:hAnsi="Times New Roman" w:cs="Times New Roman"/>
          <w:bCs/>
          <w:color w:val="000000" w:themeColor="text1"/>
          <w:sz w:val="28"/>
          <w:lang w:val="uk-UA"/>
        </w:rPr>
        <w:t>точки</w:t>
      </w:r>
      <w:r w:rsidRPr="00817DFC">
        <w:rPr>
          <w:rFonts w:ascii="Times New Roman" w:hAnsi="Times New Roman" w:cs="Times New Roman"/>
          <w:color w:val="000000" w:themeColor="text1"/>
          <w:sz w:val="28"/>
          <w:shd w:val="clear" w:color="auto" w:fill="FFFFFF"/>
          <w:lang w:val="uk-UA"/>
        </w:rPr>
        <w:t xml:space="preserve"> </w:t>
      </w:r>
      <w:r w:rsidRPr="00817DFC">
        <w:rPr>
          <w:rStyle w:val="sw"/>
          <w:rFonts w:ascii="Times New Roman" w:hAnsi="Times New Roman" w:cs="Times New Roman"/>
          <w:color w:val="000000" w:themeColor="text1"/>
          <w:sz w:val="28"/>
          <w:lang w:val="uk-UA"/>
        </w:rPr>
        <w:t>беззбитковості</w:t>
      </w:r>
      <w:r w:rsidRPr="00817DFC">
        <w:rPr>
          <w:rFonts w:ascii="Times New Roman" w:hAnsi="Times New Roman" w:cs="Times New Roman"/>
          <w:color w:val="000000" w:themeColor="text1"/>
          <w:sz w:val="28"/>
          <w:shd w:val="clear" w:color="auto" w:fill="FFFFFF"/>
          <w:lang w:val="uk-UA"/>
        </w:rPr>
        <w:t xml:space="preserve"> </w:t>
      </w:r>
      <w:r w:rsidRPr="00817DFC">
        <w:rPr>
          <w:rStyle w:val="sw"/>
          <w:rFonts w:ascii="Times New Roman" w:hAnsi="Times New Roman" w:cs="Times New Roman"/>
          <w:color w:val="000000" w:themeColor="text1"/>
          <w:sz w:val="28"/>
          <w:lang w:val="uk-UA"/>
        </w:rPr>
        <w:t>та</w:t>
      </w:r>
      <w:r w:rsidRPr="00817DFC">
        <w:rPr>
          <w:rFonts w:ascii="Times New Roman" w:hAnsi="Times New Roman" w:cs="Times New Roman"/>
          <w:color w:val="000000" w:themeColor="text1"/>
          <w:sz w:val="28"/>
          <w:shd w:val="clear" w:color="auto" w:fill="FFFFFF"/>
          <w:lang w:val="uk-UA"/>
        </w:rPr>
        <w:t xml:space="preserve"> </w:t>
      </w:r>
      <w:proofErr w:type="spellStart"/>
      <w:r w:rsidRPr="00817DFC">
        <w:rPr>
          <w:rStyle w:val="sw"/>
          <w:rFonts w:ascii="Times New Roman" w:hAnsi="Times New Roman" w:cs="Times New Roman"/>
          <w:bCs/>
          <w:color w:val="000000" w:themeColor="text1"/>
          <w:sz w:val="28"/>
          <w:lang w:val="uk-UA"/>
        </w:rPr>
        <w:t>субфакторів</w:t>
      </w:r>
      <w:proofErr w:type="spellEnd"/>
      <w:r w:rsidRPr="00817DFC">
        <w:rPr>
          <w:rFonts w:ascii="Times New Roman" w:hAnsi="Times New Roman" w:cs="Times New Roman"/>
          <w:color w:val="000000" w:themeColor="text1"/>
          <w:sz w:val="28"/>
          <w:shd w:val="clear" w:color="auto" w:fill="FFFFFF"/>
          <w:lang w:val="uk-UA"/>
        </w:rPr>
        <w:t xml:space="preserve"> </w:t>
      </w:r>
      <w:r w:rsidRPr="00817DFC">
        <w:rPr>
          <w:rStyle w:val="sw"/>
          <w:rFonts w:ascii="Times New Roman" w:hAnsi="Times New Roman" w:cs="Times New Roman"/>
          <w:color w:val="000000" w:themeColor="text1"/>
          <w:sz w:val="28"/>
          <w:lang w:val="uk-UA"/>
        </w:rPr>
        <w:t>фінансової</w:t>
      </w:r>
      <w:r w:rsidRPr="00817DFC">
        <w:rPr>
          <w:rFonts w:ascii="Times New Roman" w:hAnsi="Times New Roman" w:cs="Times New Roman"/>
          <w:color w:val="000000" w:themeColor="text1"/>
          <w:sz w:val="28"/>
          <w:shd w:val="clear" w:color="auto" w:fill="FFFFFF"/>
          <w:lang w:val="uk-UA"/>
        </w:rPr>
        <w:t xml:space="preserve"> </w:t>
      </w:r>
      <w:r w:rsidRPr="00817DFC">
        <w:rPr>
          <w:rStyle w:val="sw"/>
          <w:rFonts w:ascii="Times New Roman" w:hAnsi="Times New Roman" w:cs="Times New Roman"/>
          <w:color w:val="000000" w:themeColor="text1"/>
          <w:sz w:val="28"/>
          <w:lang w:val="uk-UA"/>
        </w:rPr>
        <w:t>стійкості.</w:t>
      </w:r>
    </w:p>
    <w:p w14:paraId="1BFE3130" w14:textId="77777777" w:rsidR="00FF69D8" w:rsidRPr="00817DFC" w:rsidRDefault="00FF69D8" w:rsidP="00FF69D8">
      <w:pPr>
        <w:spacing w:after="0" w:line="360" w:lineRule="auto"/>
        <w:jc w:val="both"/>
        <w:rPr>
          <w:rFonts w:ascii="Times New Roman" w:hAnsi="Times New Roman" w:cs="Times New Roman"/>
          <w:color w:val="000000" w:themeColor="text1"/>
          <w:spacing w:val="2"/>
          <w:sz w:val="28"/>
          <w:szCs w:val="27"/>
          <w:lang w:val="uk-UA"/>
        </w:rPr>
      </w:pPr>
      <w:r w:rsidRPr="00817DFC">
        <w:rPr>
          <w:rFonts w:ascii="Times New Roman" w:hAnsi="Times New Roman" w:cs="Times New Roman"/>
          <w:color w:val="000000" w:themeColor="text1"/>
          <w:spacing w:val="2"/>
          <w:sz w:val="28"/>
          <w:szCs w:val="28"/>
          <w:lang w:val="uk-UA"/>
        </w:rPr>
        <w:tab/>
        <w:t>Модель для формулювання етапів фінансової стійкості підприємства наведена на (рис.1.3.).</w:t>
      </w:r>
    </w:p>
    <w:p w14:paraId="01B1AD92" w14:textId="77777777" w:rsidR="00FF69D8" w:rsidRPr="00817DFC" w:rsidRDefault="00FF69D8" w:rsidP="00FF69D8">
      <w:pPr>
        <w:spacing w:after="0" w:line="360" w:lineRule="auto"/>
        <w:jc w:val="both"/>
        <w:rPr>
          <w:rFonts w:ascii="Times New Roman" w:hAnsi="Times New Roman" w:cs="Times New Roman"/>
          <w:color w:val="000000" w:themeColor="text1"/>
          <w:sz w:val="28"/>
          <w:lang w:val="uk-UA"/>
        </w:rPr>
      </w:pPr>
      <w:r w:rsidRPr="00817DFC">
        <w:rPr>
          <w:rFonts w:ascii="Times New Roman" w:hAnsi="Times New Roman" w:cs="Times New Roman"/>
          <w:noProof/>
          <w:color w:val="000000" w:themeColor="text1"/>
          <w:sz w:val="28"/>
          <w:lang w:eastAsia="ru-RU"/>
        </w:rPr>
        <mc:AlternateContent>
          <mc:Choice Requires="wpg">
            <w:drawing>
              <wp:anchor distT="0" distB="0" distL="114300" distR="114300" simplePos="0" relativeHeight="251672576" behindDoc="0" locked="0" layoutInCell="1" allowOverlap="1" wp14:anchorId="48506111" wp14:editId="6EA2CEB5">
                <wp:simplePos x="0" y="0"/>
                <wp:positionH relativeFrom="column">
                  <wp:posOffset>74295</wp:posOffset>
                </wp:positionH>
                <wp:positionV relativeFrom="paragraph">
                  <wp:posOffset>190500</wp:posOffset>
                </wp:positionV>
                <wp:extent cx="5676900" cy="3611880"/>
                <wp:effectExtent l="57150" t="38100" r="76200" b="102870"/>
                <wp:wrapNone/>
                <wp:docPr id="171" name="Группа 171"/>
                <wp:cNvGraphicFramePr/>
                <a:graphic xmlns:a="http://schemas.openxmlformats.org/drawingml/2006/main">
                  <a:graphicData uri="http://schemas.microsoft.com/office/word/2010/wordprocessingGroup">
                    <wpg:wgp>
                      <wpg:cNvGrpSpPr/>
                      <wpg:grpSpPr>
                        <a:xfrm>
                          <a:off x="0" y="0"/>
                          <a:ext cx="5676900" cy="3611880"/>
                          <a:chOff x="0" y="47625"/>
                          <a:chExt cx="5676900" cy="3581400"/>
                        </a:xfrm>
                      </wpg:grpSpPr>
                      <wps:wsp>
                        <wps:cNvPr id="23" name="Прямоугольник 23"/>
                        <wps:cNvSpPr/>
                        <wps:spPr>
                          <a:xfrm>
                            <a:off x="676275" y="47625"/>
                            <a:ext cx="4200525" cy="304800"/>
                          </a:xfrm>
                          <a:prstGeom prst="rect">
                            <a:avLst/>
                          </a:prstGeom>
                          <a:solidFill>
                            <a:schemeClr val="bg1"/>
                          </a:solidFill>
                          <a:ln/>
                        </wps:spPr>
                        <wps:style>
                          <a:lnRef idx="1">
                            <a:schemeClr val="dk1"/>
                          </a:lnRef>
                          <a:fillRef idx="2">
                            <a:schemeClr val="dk1"/>
                          </a:fillRef>
                          <a:effectRef idx="1">
                            <a:schemeClr val="dk1"/>
                          </a:effectRef>
                          <a:fontRef idx="minor">
                            <a:schemeClr val="dk1"/>
                          </a:fontRef>
                        </wps:style>
                        <wps:txbx>
                          <w:txbxContent>
                            <w:p w14:paraId="16284385" w14:textId="77777777" w:rsidR="00FB4745" w:rsidRPr="009000A0" w:rsidRDefault="00FB4745" w:rsidP="00FF69D8">
                              <w:pPr>
                                <w:jc w:val="center"/>
                                <w:rPr>
                                  <w:rFonts w:ascii="Times New Roman" w:hAnsi="Times New Roman" w:cs="Times New Roman"/>
                                  <w:sz w:val="24"/>
                                  <w:lang w:val="uk-UA"/>
                                </w:rPr>
                              </w:pPr>
                              <w:r w:rsidRPr="009000A0">
                                <w:rPr>
                                  <w:rFonts w:ascii="Times New Roman" w:hAnsi="Times New Roman" w:cs="Times New Roman"/>
                                  <w:sz w:val="24"/>
                                  <w:lang w:val="uk-UA"/>
                                </w:rPr>
                                <w:t>Фінансова стійкість підприємства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Прямоугольник 24"/>
                        <wps:cNvSpPr/>
                        <wps:spPr>
                          <a:xfrm>
                            <a:off x="0" y="895350"/>
                            <a:ext cx="2143125" cy="333375"/>
                          </a:xfrm>
                          <a:prstGeom prst="rect">
                            <a:avLst/>
                          </a:prstGeom>
                          <a:solidFill>
                            <a:schemeClr val="bg1"/>
                          </a:solidFill>
                          <a:ln/>
                        </wps:spPr>
                        <wps:style>
                          <a:lnRef idx="1">
                            <a:schemeClr val="dk1"/>
                          </a:lnRef>
                          <a:fillRef idx="2">
                            <a:schemeClr val="dk1"/>
                          </a:fillRef>
                          <a:effectRef idx="1">
                            <a:schemeClr val="dk1"/>
                          </a:effectRef>
                          <a:fontRef idx="minor">
                            <a:schemeClr val="dk1"/>
                          </a:fontRef>
                        </wps:style>
                        <wps:txbx>
                          <w:txbxContent>
                            <w:p w14:paraId="6CA5B6E5" w14:textId="77777777" w:rsidR="00FB4745" w:rsidRPr="009000A0" w:rsidRDefault="00FB4745" w:rsidP="00FF69D8">
                              <w:pPr>
                                <w:jc w:val="center"/>
                                <w:rPr>
                                  <w:rFonts w:ascii="Times New Roman" w:hAnsi="Times New Roman" w:cs="Times New Roman"/>
                                  <w:sz w:val="24"/>
                                  <w:lang w:val="uk-UA"/>
                                </w:rPr>
                              </w:pPr>
                              <w:r w:rsidRPr="009000A0">
                                <w:rPr>
                                  <w:rFonts w:ascii="Times New Roman" w:hAnsi="Times New Roman" w:cs="Times New Roman"/>
                                  <w:sz w:val="24"/>
                                  <w:lang w:val="uk-UA"/>
                                </w:rPr>
                                <w:t>Етапи фінансової стійкості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Прямоугольник 25"/>
                        <wps:cNvSpPr/>
                        <wps:spPr>
                          <a:xfrm>
                            <a:off x="3533775" y="895350"/>
                            <a:ext cx="2143125" cy="476250"/>
                          </a:xfrm>
                          <a:prstGeom prst="rect">
                            <a:avLst/>
                          </a:prstGeom>
                          <a:solidFill>
                            <a:schemeClr val="bg1"/>
                          </a:solidFill>
                          <a:ln/>
                        </wps:spPr>
                        <wps:style>
                          <a:lnRef idx="1">
                            <a:schemeClr val="dk1"/>
                          </a:lnRef>
                          <a:fillRef idx="2">
                            <a:schemeClr val="dk1"/>
                          </a:fillRef>
                          <a:effectRef idx="1">
                            <a:schemeClr val="dk1"/>
                          </a:effectRef>
                          <a:fontRef idx="minor">
                            <a:schemeClr val="dk1"/>
                          </a:fontRef>
                        </wps:style>
                        <wps:txbx>
                          <w:txbxContent>
                            <w:p w14:paraId="6EB59F7E" w14:textId="77777777" w:rsidR="00FB4745" w:rsidRPr="009000A0" w:rsidRDefault="00FB4745" w:rsidP="00FF69D8">
                              <w:pPr>
                                <w:jc w:val="center"/>
                                <w:rPr>
                                  <w:rFonts w:ascii="Times New Roman" w:hAnsi="Times New Roman" w:cs="Times New Roman"/>
                                  <w:sz w:val="24"/>
                                  <w:lang w:val="uk-UA"/>
                                </w:rPr>
                              </w:pPr>
                              <w:r w:rsidRPr="009000A0">
                                <w:rPr>
                                  <w:rFonts w:ascii="Times New Roman" w:hAnsi="Times New Roman" w:cs="Times New Roman"/>
                                  <w:sz w:val="24"/>
                                  <w:lang w:val="uk-UA"/>
                                </w:rPr>
                                <w:t>Механізми                  стійкості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Прямоугольник 26"/>
                        <wps:cNvSpPr/>
                        <wps:spPr>
                          <a:xfrm>
                            <a:off x="0" y="1533525"/>
                            <a:ext cx="2143125" cy="457200"/>
                          </a:xfrm>
                          <a:prstGeom prst="rect">
                            <a:avLst/>
                          </a:prstGeom>
                          <a:solidFill>
                            <a:schemeClr val="bg1"/>
                          </a:solidFill>
                          <a:ln/>
                        </wps:spPr>
                        <wps:style>
                          <a:lnRef idx="1">
                            <a:schemeClr val="dk1"/>
                          </a:lnRef>
                          <a:fillRef idx="2">
                            <a:schemeClr val="dk1"/>
                          </a:fillRef>
                          <a:effectRef idx="1">
                            <a:schemeClr val="dk1"/>
                          </a:effectRef>
                          <a:fontRef idx="minor">
                            <a:schemeClr val="dk1"/>
                          </a:fontRef>
                        </wps:style>
                        <wps:txbx>
                          <w:txbxContent>
                            <w:p w14:paraId="504774C0" w14:textId="77777777" w:rsidR="00FB4745" w:rsidRPr="009000A0" w:rsidRDefault="00FB4745" w:rsidP="00FF69D8">
                              <w:pPr>
                                <w:jc w:val="center"/>
                                <w:rPr>
                                  <w:rFonts w:ascii="Times New Roman" w:hAnsi="Times New Roman" w:cs="Times New Roman"/>
                                  <w:sz w:val="24"/>
                                  <w:lang w:val="uk-UA"/>
                                </w:rPr>
                              </w:pPr>
                              <w:r w:rsidRPr="009000A0">
                                <w:rPr>
                                  <w:rFonts w:ascii="Times New Roman" w:hAnsi="Times New Roman" w:cs="Times New Roman"/>
                                  <w:sz w:val="24"/>
                                  <w:lang w:val="uk-UA"/>
                                </w:rPr>
                                <w:t>Усунення проблем банкрутства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Прямоугольник 27"/>
                        <wps:cNvSpPr/>
                        <wps:spPr>
                          <a:xfrm>
                            <a:off x="0" y="2266950"/>
                            <a:ext cx="2143125" cy="462947"/>
                          </a:xfrm>
                          <a:prstGeom prst="rect">
                            <a:avLst/>
                          </a:prstGeom>
                          <a:solidFill>
                            <a:schemeClr val="bg1"/>
                          </a:solidFill>
                          <a:ln/>
                        </wps:spPr>
                        <wps:style>
                          <a:lnRef idx="1">
                            <a:schemeClr val="dk1"/>
                          </a:lnRef>
                          <a:fillRef idx="2">
                            <a:schemeClr val="dk1"/>
                          </a:fillRef>
                          <a:effectRef idx="1">
                            <a:schemeClr val="dk1"/>
                          </a:effectRef>
                          <a:fontRef idx="minor">
                            <a:schemeClr val="dk1"/>
                          </a:fontRef>
                        </wps:style>
                        <wps:txbx>
                          <w:txbxContent>
                            <w:p w14:paraId="79F97C47" w14:textId="77777777" w:rsidR="00FB4745" w:rsidRPr="009000A0" w:rsidRDefault="00FB4745" w:rsidP="00FF69D8">
                              <w:pPr>
                                <w:jc w:val="center"/>
                                <w:rPr>
                                  <w:rFonts w:ascii="Times New Roman" w:hAnsi="Times New Roman" w:cs="Times New Roman"/>
                                  <w:sz w:val="24"/>
                                  <w:lang w:val="uk-UA"/>
                                </w:rPr>
                              </w:pPr>
                              <w:r w:rsidRPr="009000A0">
                                <w:rPr>
                                  <w:rFonts w:ascii="Times New Roman" w:hAnsi="Times New Roman" w:cs="Times New Roman"/>
                                  <w:sz w:val="24"/>
                                  <w:lang w:val="uk-UA"/>
                                </w:rPr>
                                <w:t>Відновлення фінансової стійкості</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wps:wsp>
                        <wps:cNvPr id="28" name="Прямоугольник 28"/>
                        <wps:cNvSpPr/>
                        <wps:spPr>
                          <a:xfrm>
                            <a:off x="0" y="2971800"/>
                            <a:ext cx="2143125" cy="657225"/>
                          </a:xfrm>
                          <a:prstGeom prst="rect">
                            <a:avLst/>
                          </a:prstGeom>
                          <a:solidFill>
                            <a:schemeClr val="bg1"/>
                          </a:solidFill>
                          <a:ln/>
                        </wps:spPr>
                        <wps:style>
                          <a:lnRef idx="1">
                            <a:schemeClr val="dk1"/>
                          </a:lnRef>
                          <a:fillRef idx="2">
                            <a:schemeClr val="dk1"/>
                          </a:fillRef>
                          <a:effectRef idx="1">
                            <a:schemeClr val="dk1"/>
                          </a:effectRef>
                          <a:fontRef idx="minor">
                            <a:schemeClr val="dk1"/>
                          </a:fontRef>
                        </wps:style>
                        <wps:txbx>
                          <w:txbxContent>
                            <w:p w14:paraId="6BE89825" w14:textId="77777777" w:rsidR="00FB4745" w:rsidRPr="009000A0" w:rsidRDefault="00FB4745" w:rsidP="00FF69D8">
                              <w:pPr>
                                <w:jc w:val="center"/>
                                <w:rPr>
                                  <w:rFonts w:ascii="Times New Roman" w:hAnsi="Times New Roman" w:cs="Times New Roman"/>
                                  <w:sz w:val="24"/>
                                  <w:lang w:val="uk-UA"/>
                                </w:rPr>
                              </w:pPr>
                              <w:r w:rsidRPr="009000A0">
                                <w:rPr>
                                  <w:rFonts w:ascii="Times New Roman" w:hAnsi="Times New Roman" w:cs="Times New Roman"/>
                                  <w:sz w:val="24"/>
                                  <w:lang w:val="uk-UA"/>
                                </w:rPr>
                                <w:t>Забезпечення довгострокового фіскального балансу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Прямоугольник 30"/>
                        <wps:cNvSpPr/>
                        <wps:spPr>
                          <a:xfrm>
                            <a:off x="3562350" y="1600200"/>
                            <a:ext cx="1657350" cy="257175"/>
                          </a:xfrm>
                          <a:prstGeom prst="rect">
                            <a:avLst/>
                          </a:prstGeom>
                          <a:solidFill>
                            <a:schemeClr val="bg1"/>
                          </a:solidFill>
                          <a:ln/>
                        </wps:spPr>
                        <wps:style>
                          <a:lnRef idx="1">
                            <a:schemeClr val="dk1"/>
                          </a:lnRef>
                          <a:fillRef idx="2">
                            <a:schemeClr val="dk1"/>
                          </a:fillRef>
                          <a:effectRef idx="1">
                            <a:schemeClr val="dk1"/>
                          </a:effectRef>
                          <a:fontRef idx="minor">
                            <a:schemeClr val="dk1"/>
                          </a:fontRef>
                        </wps:style>
                        <wps:txbx>
                          <w:txbxContent>
                            <w:p w14:paraId="0B0AE650" w14:textId="77777777" w:rsidR="00FB4745" w:rsidRPr="009000A0" w:rsidRDefault="00FB4745" w:rsidP="00FF69D8">
                              <w:pPr>
                                <w:jc w:val="center"/>
                                <w:rPr>
                                  <w:rFonts w:ascii="Times New Roman" w:hAnsi="Times New Roman" w:cs="Times New Roman"/>
                                  <w:sz w:val="24"/>
                                  <w:lang w:val="uk-UA"/>
                                </w:rPr>
                              </w:pPr>
                              <w:r w:rsidRPr="009000A0">
                                <w:rPr>
                                  <w:rFonts w:ascii="Times New Roman" w:hAnsi="Times New Roman" w:cs="Times New Roman"/>
                                  <w:sz w:val="24"/>
                                  <w:lang w:val="uk-UA"/>
                                </w:rPr>
                                <w:t>Оперативний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Прямоугольник 31"/>
                        <wps:cNvSpPr/>
                        <wps:spPr>
                          <a:xfrm>
                            <a:off x="3562350" y="2324100"/>
                            <a:ext cx="1657350" cy="238125"/>
                          </a:xfrm>
                          <a:prstGeom prst="rect">
                            <a:avLst/>
                          </a:prstGeom>
                          <a:solidFill>
                            <a:schemeClr val="bg1"/>
                          </a:solidFill>
                          <a:ln/>
                        </wps:spPr>
                        <wps:style>
                          <a:lnRef idx="1">
                            <a:schemeClr val="dk1"/>
                          </a:lnRef>
                          <a:fillRef idx="2">
                            <a:schemeClr val="dk1"/>
                          </a:fillRef>
                          <a:effectRef idx="1">
                            <a:schemeClr val="dk1"/>
                          </a:effectRef>
                          <a:fontRef idx="minor">
                            <a:schemeClr val="dk1"/>
                          </a:fontRef>
                        </wps:style>
                        <wps:txbx>
                          <w:txbxContent>
                            <w:p w14:paraId="6F9B9A09" w14:textId="77777777" w:rsidR="00FB4745" w:rsidRPr="009000A0" w:rsidRDefault="00FB4745" w:rsidP="00FF69D8">
                              <w:pPr>
                                <w:jc w:val="center"/>
                                <w:rPr>
                                  <w:rFonts w:ascii="Times New Roman" w:hAnsi="Times New Roman" w:cs="Times New Roman"/>
                                  <w:sz w:val="24"/>
                                  <w:lang w:val="uk-UA"/>
                                </w:rPr>
                              </w:pPr>
                              <w:r w:rsidRPr="009000A0">
                                <w:rPr>
                                  <w:rFonts w:ascii="Times New Roman" w:hAnsi="Times New Roman" w:cs="Times New Roman"/>
                                  <w:sz w:val="24"/>
                                  <w:lang w:val="uk-UA"/>
                                </w:rPr>
                                <w:t>Тактичний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48506111" id="Группа 171" o:spid="_x0000_s1035" style="position:absolute;left:0;text-align:left;margin-left:5.85pt;margin-top:15pt;width:447pt;height:284.4pt;z-index:251672576;mso-height-relative:margin" coordorigin=",476" coordsize="56769,358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">
                <v:rect id="Прямоугольник 23" o:spid="_x0000_s1036" style="position:absolute;left:6762;top:476;width:42006;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" fillcolor="white [3212]" strokecolor="black [3040]">
                  <v:shadow on="t" color="black" opacity="24903f" origin=",.5" offset="0,.55556mm"/>
                  <v:textbox>
                    <w:txbxContent>
                      <w:p w14:paraId="16284385" w14:textId="77777777" w:rsidR="00FB4745" w:rsidRPr="009000A0" w:rsidRDefault="00FB4745" w:rsidP="00FF69D8">
                        <w:pPr>
                          <w:jc w:val="center"/>
                          <w:rPr>
                            <w:rFonts w:ascii="Times New Roman" w:hAnsi="Times New Roman" w:cs="Times New Roman"/>
                            <w:sz w:val="24"/>
                            <w:lang w:val="uk-UA"/>
                          </w:rPr>
                        </w:pPr>
                        <w:r w:rsidRPr="009000A0">
                          <w:rPr>
                            <w:rFonts w:ascii="Times New Roman" w:hAnsi="Times New Roman" w:cs="Times New Roman"/>
                            <w:sz w:val="24"/>
                            <w:lang w:val="uk-UA"/>
                          </w:rPr>
                          <w:t>Фінансова стійкість підприємства</w:t>
                        </w:r>
                      </w:p>
                    </w:txbxContent>
                  </v:textbox>
                </v:rect>
                <v:rect id="Прямоугольник 24" o:spid="_x0000_s1037" style="position:absolute;top:8953;width:21431;height:3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" fillcolor="white [3212]" strokecolor="black [3040]">
                  <v:shadow on="t" color="black" opacity="24903f" origin=",.5" offset="0,.55556mm"/>
                  <v:textbox>
                    <w:txbxContent>
                      <w:p w14:paraId="6CA5B6E5" w14:textId="77777777" w:rsidR="00FB4745" w:rsidRPr="009000A0" w:rsidRDefault="00FB4745" w:rsidP="00FF69D8">
                        <w:pPr>
                          <w:jc w:val="center"/>
                          <w:rPr>
                            <w:rFonts w:ascii="Times New Roman" w:hAnsi="Times New Roman" w:cs="Times New Roman"/>
                            <w:sz w:val="24"/>
                            <w:lang w:val="uk-UA"/>
                          </w:rPr>
                        </w:pPr>
                        <w:r w:rsidRPr="009000A0">
                          <w:rPr>
                            <w:rFonts w:ascii="Times New Roman" w:hAnsi="Times New Roman" w:cs="Times New Roman"/>
                            <w:sz w:val="24"/>
                            <w:lang w:val="uk-UA"/>
                          </w:rPr>
                          <w:t>Етапи фінансової стійкості</w:t>
                        </w:r>
                      </w:p>
                    </w:txbxContent>
                  </v:textbox>
                </v:rect>
                <v:rect id="Прямоугольник 25" o:spid="_x0000_s1038" style="position:absolute;left:35337;top:8953;width:21432;height:47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" fillcolor="white [3212]" strokecolor="black [3040]">
                  <v:shadow on="t" color="black" opacity="24903f" origin=",.5" offset="0,.55556mm"/>
                  <v:textbox>
                    <w:txbxContent>
                      <w:p w14:paraId="6EB59F7E" w14:textId="77777777" w:rsidR="00FB4745" w:rsidRPr="009000A0" w:rsidRDefault="00FB4745" w:rsidP="00FF69D8">
                        <w:pPr>
                          <w:jc w:val="center"/>
                          <w:rPr>
                            <w:rFonts w:ascii="Times New Roman" w:hAnsi="Times New Roman" w:cs="Times New Roman"/>
                            <w:sz w:val="24"/>
                            <w:lang w:val="uk-UA"/>
                          </w:rPr>
                        </w:pPr>
                        <w:r w:rsidRPr="009000A0">
                          <w:rPr>
                            <w:rFonts w:ascii="Times New Roman" w:hAnsi="Times New Roman" w:cs="Times New Roman"/>
                            <w:sz w:val="24"/>
                            <w:lang w:val="uk-UA"/>
                          </w:rPr>
                          <w:t>Механізми                  стійкості</w:t>
                        </w:r>
                      </w:p>
                    </w:txbxContent>
                  </v:textbox>
                </v:rect>
                <v:rect id="Прямоугольник 26" o:spid="_x0000_s1039" style="position:absolute;top:15335;width:21431;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" fillcolor="white [3212]" strokecolor="black [3040]">
                  <v:shadow on="t" color="black" opacity="24903f" origin=",.5" offset="0,.55556mm"/>
                  <v:textbox>
                    <w:txbxContent>
                      <w:p w14:paraId="504774C0" w14:textId="77777777" w:rsidR="00FB4745" w:rsidRPr="009000A0" w:rsidRDefault="00FB4745" w:rsidP="00FF69D8">
                        <w:pPr>
                          <w:jc w:val="center"/>
                          <w:rPr>
                            <w:rFonts w:ascii="Times New Roman" w:hAnsi="Times New Roman" w:cs="Times New Roman"/>
                            <w:sz w:val="24"/>
                            <w:lang w:val="uk-UA"/>
                          </w:rPr>
                        </w:pPr>
                        <w:r w:rsidRPr="009000A0">
                          <w:rPr>
                            <w:rFonts w:ascii="Times New Roman" w:hAnsi="Times New Roman" w:cs="Times New Roman"/>
                            <w:sz w:val="24"/>
                            <w:lang w:val="uk-UA"/>
                          </w:rPr>
                          <w:t>Усунення проблем банкрутства</w:t>
                        </w:r>
                      </w:p>
                    </w:txbxContent>
                  </v:textbox>
                </v:rect>
                <v:rect id="Прямоугольник 27" o:spid="_x0000_s1040" style="position:absolute;top:22669;width:21431;height:4629;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" fillcolor="white [3212]" strokecolor="black [3040]">
                  <v:shadow on="t" color="black" opacity="24903f" origin=",.5" offset="0,.55556mm"/>
                  <v:textbox>
                    <w:txbxContent>
                      <w:p w14:paraId="79F97C47" w14:textId="77777777" w:rsidR="00FB4745" w:rsidRPr="009000A0" w:rsidRDefault="00FB4745" w:rsidP="00FF69D8">
                        <w:pPr>
                          <w:jc w:val="center"/>
                          <w:rPr>
                            <w:rFonts w:ascii="Times New Roman" w:hAnsi="Times New Roman" w:cs="Times New Roman"/>
                            <w:sz w:val="24"/>
                            <w:lang w:val="uk-UA"/>
                          </w:rPr>
                        </w:pPr>
                        <w:r w:rsidRPr="009000A0">
                          <w:rPr>
                            <w:rFonts w:ascii="Times New Roman" w:hAnsi="Times New Roman" w:cs="Times New Roman"/>
                            <w:sz w:val="24"/>
                            <w:lang w:val="uk-UA"/>
                          </w:rPr>
                          <w:t>Відновлення фінансової стійкості</w:t>
                        </w:r>
                      </w:p>
                    </w:txbxContent>
                  </v:textbox>
                </v:rect>
                <v:rect id="Прямоугольник 28" o:spid="_x0000_s1041" style="position:absolute;top:29718;width:21431;height:6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" fillcolor="white [3212]" strokecolor="black [3040]">
                  <v:shadow on="t" color="black" opacity="24903f" origin=",.5" offset="0,.55556mm"/>
                  <v:textbox>
                    <w:txbxContent>
                      <w:p w14:paraId="6BE89825" w14:textId="77777777" w:rsidR="00FB4745" w:rsidRPr="009000A0" w:rsidRDefault="00FB4745" w:rsidP="00FF69D8">
                        <w:pPr>
                          <w:jc w:val="center"/>
                          <w:rPr>
                            <w:rFonts w:ascii="Times New Roman" w:hAnsi="Times New Roman" w:cs="Times New Roman"/>
                            <w:sz w:val="24"/>
                            <w:lang w:val="uk-UA"/>
                          </w:rPr>
                        </w:pPr>
                        <w:r w:rsidRPr="009000A0">
                          <w:rPr>
                            <w:rFonts w:ascii="Times New Roman" w:hAnsi="Times New Roman" w:cs="Times New Roman"/>
                            <w:sz w:val="24"/>
                            <w:lang w:val="uk-UA"/>
                          </w:rPr>
                          <w:t>Забезпечення довгострокового фіскального балансу</w:t>
                        </w:r>
                      </w:p>
                    </w:txbxContent>
                  </v:textbox>
                </v:rect>
                <v:rect id="Прямоугольник 30" o:spid="_x0000_s1042" style="position:absolute;left:35623;top:16002;width:16574;height:25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" fillcolor="white [3212]" strokecolor="black [3040]">
                  <v:shadow on="t" color="black" opacity="24903f" origin=",.5" offset="0,.55556mm"/>
                  <v:textbox>
                    <w:txbxContent>
                      <w:p w14:paraId="0B0AE650" w14:textId="77777777" w:rsidR="00FB4745" w:rsidRPr="009000A0" w:rsidRDefault="00FB4745" w:rsidP="00FF69D8">
                        <w:pPr>
                          <w:jc w:val="center"/>
                          <w:rPr>
                            <w:rFonts w:ascii="Times New Roman" w:hAnsi="Times New Roman" w:cs="Times New Roman"/>
                            <w:sz w:val="24"/>
                            <w:lang w:val="uk-UA"/>
                          </w:rPr>
                        </w:pPr>
                        <w:r w:rsidRPr="009000A0">
                          <w:rPr>
                            <w:rFonts w:ascii="Times New Roman" w:hAnsi="Times New Roman" w:cs="Times New Roman"/>
                            <w:sz w:val="24"/>
                            <w:lang w:val="uk-UA"/>
                          </w:rPr>
                          <w:t>Оперативний</w:t>
                        </w:r>
                      </w:p>
                    </w:txbxContent>
                  </v:textbox>
                </v:rect>
                <v:rect id="Прямоугольник 31" o:spid="_x0000_s1043" style="position:absolute;left:35623;top:23241;width:16574;height:2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" fillcolor="white [3212]" strokecolor="black [3040]">
                  <v:shadow on="t" color="black" opacity="24903f" origin=",.5" offset="0,.55556mm"/>
                  <v:textbox>
                    <w:txbxContent>
                      <w:p w14:paraId="6F9B9A09" w14:textId="77777777" w:rsidR="00FB4745" w:rsidRPr="009000A0" w:rsidRDefault="00FB4745" w:rsidP="00FF69D8">
                        <w:pPr>
                          <w:jc w:val="center"/>
                          <w:rPr>
                            <w:rFonts w:ascii="Times New Roman" w:hAnsi="Times New Roman" w:cs="Times New Roman"/>
                            <w:sz w:val="24"/>
                            <w:lang w:val="uk-UA"/>
                          </w:rPr>
                        </w:pPr>
                        <w:r w:rsidRPr="009000A0">
                          <w:rPr>
                            <w:rFonts w:ascii="Times New Roman" w:hAnsi="Times New Roman" w:cs="Times New Roman"/>
                            <w:sz w:val="24"/>
                            <w:lang w:val="uk-UA"/>
                          </w:rPr>
                          <w:t>Тактичний</w:t>
                        </w:r>
                      </w:p>
                    </w:txbxContent>
                  </v:textbox>
                </v:rect>
              </v:group>
            </w:pict>
          </mc:Fallback>
        </mc:AlternateContent>
      </w:r>
    </w:p>
    <w:p w14:paraId="185C772F" w14:textId="77777777" w:rsidR="00FF69D8" w:rsidRPr="00817DFC" w:rsidRDefault="00FF69D8" w:rsidP="00FF69D8">
      <w:pPr>
        <w:spacing w:after="0" w:line="360" w:lineRule="auto"/>
        <w:jc w:val="both"/>
        <w:rPr>
          <w:rFonts w:ascii="Times New Roman" w:hAnsi="Times New Roman" w:cs="Times New Roman"/>
          <w:color w:val="000000" w:themeColor="text1"/>
          <w:sz w:val="28"/>
          <w:lang w:val="uk-UA"/>
        </w:rPr>
      </w:pPr>
      <w:r w:rsidRPr="00817DFC">
        <w:rPr>
          <w:rFonts w:ascii="Times New Roman" w:hAnsi="Times New Roman" w:cs="Times New Roman"/>
          <w:noProof/>
          <w:color w:val="000000" w:themeColor="text1"/>
          <w:sz w:val="28"/>
          <w:lang w:eastAsia="ru-RU"/>
        </w:rPr>
        <mc:AlternateContent>
          <mc:Choice Requires="wps">
            <w:drawing>
              <wp:anchor distT="0" distB="0" distL="114300" distR="114300" simplePos="0" relativeHeight="251674624" behindDoc="0" locked="0" layoutInCell="1" allowOverlap="1" wp14:anchorId="3772A75D" wp14:editId="448B78D2">
                <wp:simplePos x="0" y="0"/>
                <wp:positionH relativeFrom="column">
                  <wp:posOffset>2844165</wp:posOffset>
                </wp:positionH>
                <wp:positionV relativeFrom="paragraph">
                  <wp:posOffset>230505</wp:posOffset>
                </wp:positionV>
                <wp:extent cx="0" cy="190500"/>
                <wp:effectExtent l="0" t="0" r="19050" b="19050"/>
                <wp:wrapNone/>
                <wp:docPr id="34" name="Прямая соединительная линия 34"/>
                <wp:cNvGraphicFramePr/>
                <a:graphic xmlns:a="http://schemas.openxmlformats.org/drawingml/2006/main">
                  <a:graphicData uri="http://schemas.microsoft.com/office/word/2010/wordprocessingShape">
                    <wps:wsp>
                      <wps:cNvCnPr/>
                      <wps:spPr>
                        <a:xfrm>
                          <a:off x="0" y="0"/>
                          <a:ext cx="0" cy="1905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E6B8EE2" id="Прямая соединительная линия 34"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223.95pt,18.15pt" to="223.95pt,3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" strokecolor="black [3040]"/>
            </w:pict>
          </mc:Fallback>
        </mc:AlternateContent>
      </w:r>
    </w:p>
    <w:p w14:paraId="2E5501F2" w14:textId="77777777" w:rsidR="00FF69D8" w:rsidRPr="00817DFC" w:rsidRDefault="00FF69D8" w:rsidP="00FF69D8">
      <w:pPr>
        <w:spacing w:after="0" w:line="360" w:lineRule="auto"/>
        <w:jc w:val="both"/>
        <w:rPr>
          <w:rFonts w:ascii="Times New Roman" w:hAnsi="Times New Roman" w:cs="Times New Roman"/>
          <w:color w:val="000000" w:themeColor="text1"/>
          <w:sz w:val="28"/>
          <w:lang w:val="uk-UA"/>
        </w:rPr>
      </w:pPr>
      <w:r w:rsidRPr="00817DFC">
        <w:rPr>
          <w:rFonts w:ascii="Times New Roman" w:hAnsi="Times New Roman" w:cs="Times New Roman"/>
          <w:noProof/>
          <w:color w:val="000000" w:themeColor="text1"/>
          <w:sz w:val="28"/>
          <w:lang w:eastAsia="ru-RU"/>
        </w:rPr>
        <mc:AlternateContent>
          <mc:Choice Requires="wps">
            <w:drawing>
              <wp:anchor distT="0" distB="0" distL="114300" distR="114300" simplePos="0" relativeHeight="251675648" behindDoc="0" locked="0" layoutInCell="1" allowOverlap="1" wp14:anchorId="35A6E88E" wp14:editId="5F346860">
                <wp:simplePos x="0" y="0"/>
                <wp:positionH relativeFrom="column">
                  <wp:posOffset>1091565</wp:posOffset>
                </wp:positionH>
                <wp:positionV relativeFrom="paragraph">
                  <wp:posOffset>114300</wp:posOffset>
                </wp:positionV>
                <wp:extent cx="3581400" cy="0"/>
                <wp:effectExtent l="0" t="0" r="19050" b="19050"/>
                <wp:wrapNone/>
                <wp:docPr id="35" name="Прямая соединительная линия 35"/>
                <wp:cNvGraphicFramePr/>
                <a:graphic xmlns:a="http://schemas.openxmlformats.org/drawingml/2006/main">
                  <a:graphicData uri="http://schemas.microsoft.com/office/word/2010/wordprocessingShape">
                    <wps:wsp>
                      <wps:cNvCnPr/>
                      <wps:spPr>
                        <a:xfrm>
                          <a:off x="0" y="0"/>
                          <a:ext cx="3581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88FE759" id="Прямая соединительная линия 35" o:spid="_x0000_s1026" style="position:absolute;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95pt,9pt" to="367.9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" strokecolor="black [3040]"/>
            </w:pict>
          </mc:Fallback>
        </mc:AlternateContent>
      </w:r>
      <w:r w:rsidRPr="00817DFC">
        <w:rPr>
          <w:rFonts w:ascii="Times New Roman" w:hAnsi="Times New Roman" w:cs="Times New Roman"/>
          <w:noProof/>
          <w:color w:val="000000" w:themeColor="text1"/>
          <w:sz w:val="28"/>
          <w:lang w:eastAsia="ru-RU"/>
        </w:rPr>
        <mc:AlternateContent>
          <mc:Choice Requires="wps">
            <w:drawing>
              <wp:anchor distT="0" distB="0" distL="114300" distR="114300" simplePos="0" relativeHeight="251677696" behindDoc="0" locked="0" layoutInCell="1" allowOverlap="1" wp14:anchorId="78950E14" wp14:editId="094A01FE">
                <wp:simplePos x="0" y="0"/>
                <wp:positionH relativeFrom="column">
                  <wp:posOffset>4672965</wp:posOffset>
                </wp:positionH>
                <wp:positionV relativeFrom="paragraph">
                  <wp:posOffset>114300</wp:posOffset>
                </wp:positionV>
                <wp:extent cx="0" cy="304800"/>
                <wp:effectExtent l="95250" t="0" r="57150" b="57150"/>
                <wp:wrapNone/>
                <wp:docPr id="37" name="Прямая со стрелкой 37"/>
                <wp:cNvGraphicFramePr/>
                <a:graphic xmlns:a="http://schemas.openxmlformats.org/drawingml/2006/main">
                  <a:graphicData uri="http://schemas.microsoft.com/office/word/2010/wordprocessingShape">
                    <wps:wsp>
                      <wps:cNvCnPr/>
                      <wps:spPr>
                        <a:xfrm>
                          <a:off x="0" y="0"/>
                          <a:ext cx="0" cy="3048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D6ABEAC" id="Прямая со стрелкой 37" o:spid="_x0000_s1026" type="#_x0000_t32" style="position:absolute;margin-left:367.95pt;margin-top:9pt;width:0;height:24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" strokecolor="black [3040]">
                <v:stroke endarrow="open"/>
              </v:shape>
            </w:pict>
          </mc:Fallback>
        </mc:AlternateContent>
      </w:r>
      <w:r w:rsidRPr="00817DFC">
        <w:rPr>
          <w:rFonts w:ascii="Times New Roman" w:hAnsi="Times New Roman" w:cs="Times New Roman"/>
          <w:noProof/>
          <w:color w:val="000000" w:themeColor="text1"/>
          <w:sz w:val="28"/>
          <w:lang w:eastAsia="ru-RU"/>
        </w:rPr>
        <mc:AlternateContent>
          <mc:Choice Requires="wps">
            <w:drawing>
              <wp:anchor distT="0" distB="0" distL="114300" distR="114300" simplePos="0" relativeHeight="251676672" behindDoc="0" locked="0" layoutInCell="1" allowOverlap="1" wp14:anchorId="773B0FF6" wp14:editId="2FE05464">
                <wp:simplePos x="0" y="0"/>
                <wp:positionH relativeFrom="column">
                  <wp:posOffset>1091565</wp:posOffset>
                </wp:positionH>
                <wp:positionV relativeFrom="paragraph">
                  <wp:posOffset>114300</wp:posOffset>
                </wp:positionV>
                <wp:extent cx="0" cy="304800"/>
                <wp:effectExtent l="95250" t="0" r="57150" b="57150"/>
                <wp:wrapNone/>
                <wp:docPr id="36" name="Прямая со стрелкой 36"/>
                <wp:cNvGraphicFramePr/>
                <a:graphic xmlns:a="http://schemas.openxmlformats.org/drawingml/2006/main">
                  <a:graphicData uri="http://schemas.microsoft.com/office/word/2010/wordprocessingShape">
                    <wps:wsp>
                      <wps:cNvCnPr/>
                      <wps:spPr>
                        <a:xfrm>
                          <a:off x="0" y="0"/>
                          <a:ext cx="0" cy="3048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CE70AB4" id="Прямая со стрелкой 36" o:spid="_x0000_s1026" type="#_x0000_t32" style="position:absolute;margin-left:85.95pt;margin-top:9pt;width:0;height:24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" strokecolor="black [3040]">
                <v:stroke endarrow="open"/>
              </v:shape>
            </w:pict>
          </mc:Fallback>
        </mc:AlternateContent>
      </w:r>
    </w:p>
    <w:p w14:paraId="0E38706B" w14:textId="77777777" w:rsidR="00FF69D8" w:rsidRPr="00817DFC" w:rsidRDefault="00FF69D8" w:rsidP="00FF69D8">
      <w:pPr>
        <w:spacing w:after="0" w:line="360" w:lineRule="auto"/>
        <w:jc w:val="both"/>
        <w:rPr>
          <w:rFonts w:ascii="Times New Roman" w:hAnsi="Times New Roman" w:cs="Times New Roman"/>
          <w:color w:val="000000" w:themeColor="text1"/>
          <w:sz w:val="28"/>
          <w:lang w:val="uk-UA"/>
        </w:rPr>
      </w:pPr>
    </w:p>
    <w:p w14:paraId="263D61A2" w14:textId="77777777" w:rsidR="00FF69D8" w:rsidRPr="00817DFC" w:rsidRDefault="00FF69D8" w:rsidP="00FF69D8">
      <w:pPr>
        <w:spacing w:after="0" w:line="360" w:lineRule="auto"/>
        <w:jc w:val="both"/>
        <w:rPr>
          <w:rStyle w:val="css-96zuhp-word-diff"/>
          <w:rFonts w:ascii="YS Text" w:hAnsi="YS Text"/>
          <w:color w:val="000000" w:themeColor="text1"/>
          <w:sz w:val="27"/>
          <w:szCs w:val="27"/>
          <w:bdr w:val="single" w:sz="2" w:space="0" w:color="E5E7EB" w:frame="1"/>
          <w:lang w:val="uk-UA"/>
        </w:rPr>
      </w:pPr>
      <w:r w:rsidRPr="00817DFC">
        <w:rPr>
          <w:rFonts w:ascii="YS Text" w:hAnsi="YS Text"/>
          <w:noProof/>
          <w:color w:val="000000" w:themeColor="text1"/>
          <w:sz w:val="27"/>
          <w:szCs w:val="27"/>
          <w:lang w:eastAsia="ru-RU"/>
        </w:rPr>
        <mc:AlternateContent>
          <mc:Choice Requires="wps">
            <w:drawing>
              <wp:anchor distT="0" distB="0" distL="114300" distR="114300" simplePos="0" relativeHeight="251685888" behindDoc="0" locked="0" layoutInCell="1" allowOverlap="1" wp14:anchorId="4C125C44" wp14:editId="776A71AB">
                <wp:simplePos x="0" y="0"/>
                <wp:positionH relativeFrom="column">
                  <wp:posOffset>5977890</wp:posOffset>
                </wp:positionH>
                <wp:positionV relativeFrom="paragraph">
                  <wp:posOffset>55245</wp:posOffset>
                </wp:positionV>
                <wp:extent cx="0" cy="2152650"/>
                <wp:effectExtent l="0" t="0" r="19050" b="19050"/>
                <wp:wrapNone/>
                <wp:docPr id="46" name="Прямая соединительная линия 46"/>
                <wp:cNvGraphicFramePr/>
                <a:graphic xmlns:a="http://schemas.openxmlformats.org/drawingml/2006/main">
                  <a:graphicData uri="http://schemas.microsoft.com/office/word/2010/wordprocessingShape">
                    <wps:wsp>
                      <wps:cNvCnPr/>
                      <wps:spPr>
                        <a:xfrm>
                          <a:off x="0" y="0"/>
                          <a:ext cx="0" cy="21526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4520A92" id="Прямая соединительная линия 46" o:spid="_x0000_s1026" style="position:absolute;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70.7pt,4.35pt" to="470.7pt,17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" strokecolor="black [3040]"/>
            </w:pict>
          </mc:Fallback>
        </mc:AlternateContent>
      </w:r>
      <w:r w:rsidRPr="00817DFC">
        <w:rPr>
          <w:rFonts w:ascii="Times New Roman" w:hAnsi="Times New Roman" w:cs="Times New Roman"/>
          <w:noProof/>
          <w:color w:val="000000" w:themeColor="text1"/>
          <w:sz w:val="28"/>
          <w:lang w:eastAsia="ru-RU"/>
        </w:rPr>
        <mc:AlternateContent>
          <mc:Choice Requires="wps">
            <w:drawing>
              <wp:anchor distT="0" distB="0" distL="114300" distR="114300" simplePos="0" relativeHeight="251678720" behindDoc="0" locked="0" layoutInCell="1" allowOverlap="1" wp14:anchorId="4997AC93" wp14:editId="5AC45C31">
                <wp:simplePos x="0" y="0"/>
                <wp:positionH relativeFrom="column">
                  <wp:posOffset>1091565</wp:posOffset>
                </wp:positionH>
                <wp:positionV relativeFrom="paragraph">
                  <wp:posOffset>138430</wp:posOffset>
                </wp:positionV>
                <wp:extent cx="0" cy="304800"/>
                <wp:effectExtent l="95250" t="0" r="57150" b="57150"/>
                <wp:wrapNone/>
                <wp:docPr id="38" name="Прямая со стрелкой 38"/>
                <wp:cNvGraphicFramePr/>
                <a:graphic xmlns:a="http://schemas.openxmlformats.org/drawingml/2006/main">
                  <a:graphicData uri="http://schemas.microsoft.com/office/word/2010/wordprocessingShape">
                    <wps:wsp>
                      <wps:cNvCnPr/>
                      <wps:spPr>
                        <a:xfrm>
                          <a:off x="0" y="0"/>
                          <a:ext cx="0" cy="3048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DD695A1" id="Прямая со стрелкой 38" o:spid="_x0000_s1026" type="#_x0000_t32" style="position:absolute;margin-left:85.95pt;margin-top:10.9pt;width:0;height:24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" strokecolor="black [3040]">
                <v:stroke endarrow="open"/>
              </v:shape>
            </w:pict>
          </mc:Fallback>
        </mc:AlternateContent>
      </w:r>
      <w:r w:rsidRPr="00817DFC">
        <w:rPr>
          <w:rFonts w:ascii="YS Text" w:hAnsi="YS Text"/>
          <w:noProof/>
          <w:color w:val="000000" w:themeColor="text1"/>
          <w:sz w:val="27"/>
          <w:szCs w:val="27"/>
          <w:lang w:eastAsia="ru-RU"/>
        </w:rPr>
        <mc:AlternateContent>
          <mc:Choice Requires="wps">
            <w:drawing>
              <wp:anchor distT="0" distB="0" distL="114300" distR="114300" simplePos="0" relativeHeight="251684864" behindDoc="0" locked="0" layoutInCell="1" allowOverlap="1" wp14:anchorId="3A11A702" wp14:editId="5240BE15">
                <wp:simplePos x="0" y="0"/>
                <wp:positionH relativeFrom="column">
                  <wp:posOffset>5749290</wp:posOffset>
                </wp:positionH>
                <wp:positionV relativeFrom="paragraph">
                  <wp:posOffset>53340</wp:posOffset>
                </wp:positionV>
                <wp:extent cx="228600" cy="0"/>
                <wp:effectExtent l="0" t="0" r="19050" b="19050"/>
                <wp:wrapNone/>
                <wp:docPr id="45" name="Прямая соединительная линия 45"/>
                <wp:cNvGraphicFramePr/>
                <a:graphic xmlns:a="http://schemas.openxmlformats.org/drawingml/2006/main">
                  <a:graphicData uri="http://schemas.microsoft.com/office/word/2010/wordprocessingShape">
                    <wps:wsp>
                      <wps:cNvCnPr/>
                      <wps:spPr>
                        <a:xfrm>
                          <a:off x="0" y="0"/>
                          <a:ext cx="228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06EC0C1" id="Прямая соединительная линия 45" o:spid="_x0000_s1026" style="position:absolute;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52.7pt,4.2pt" to="470.7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" strokecolor="black [3040]"/>
            </w:pict>
          </mc:Fallback>
        </mc:AlternateContent>
      </w:r>
    </w:p>
    <w:p w14:paraId="1BD75680" w14:textId="77777777" w:rsidR="00FF69D8" w:rsidRPr="00817DFC" w:rsidRDefault="00FF69D8" w:rsidP="00FF69D8">
      <w:pPr>
        <w:spacing w:after="0" w:line="360" w:lineRule="auto"/>
        <w:jc w:val="both"/>
        <w:rPr>
          <w:rStyle w:val="css-96zuhp-word-diff"/>
          <w:rFonts w:ascii="YS Text" w:hAnsi="YS Text"/>
          <w:color w:val="000000" w:themeColor="text1"/>
          <w:sz w:val="27"/>
          <w:szCs w:val="27"/>
          <w:bdr w:val="single" w:sz="2" w:space="0" w:color="E5E7EB" w:frame="1"/>
          <w:lang w:val="uk-UA"/>
        </w:rPr>
      </w:pPr>
    </w:p>
    <w:p w14:paraId="2F1E2D64" w14:textId="19A6B51B" w:rsidR="00FF69D8" w:rsidRPr="00817DFC" w:rsidRDefault="00FF69D8" w:rsidP="00FF69D8">
      <w:pPr>
        <w:spacing w:after="0" w:line="360" w:lineRule="auto"/>
        <w:jc w:val="both"/>
        <w:rPr>
          <w:rStyle w:val="css-96zuhp-word-diff"/>
          <w:rFonts w:ascii="YS Text" w:hAnsi="YS Text"/>
          <w:color w:val="000000" w:themeColor="text1"/>
          <w:sz w:val="27"/>
          <w:szCs w:val="27"/>
          <w:bdr w:val="single" w:sz="2" w:space="0" w:color="E5E7EB" w:frame="1"/>
          <w:lang w:val="uk-UA"/>
        </w:rPr>
      </w:pPr>
      <w:r w:rsidRPr="00817DFC">
        <w:rPr>
          <w:rFonts w:ascii="Times New Roman" w:hAnsi="Times New Roman" w:cs="Times New Roman"/>
          <w:noProof/>
          <w:color w:val="000000" w:themeColor="text1"/>
          <w:sz w:val="28"/>
          <w:lang w:eastAsia="ru-RU"/>
        </w:rPr>
        <mc:AlternateContent>
          <mc:Choice Requires="wps">
            <w:drawing>
              <wp:anchor distT="0" distB="0" distL="114300" distR="114300" simplePos="0" relativeHeight="251688960" behindDoc="0" locked="0" layoutInCell="1" allowOverlap="1" wp14:anchorId="18C91AFA" wp14:editId="33679004">
                <wp:simplePos x="0" y="0"/>
                <wp:positionH relativeFrom="column">
                  <wp:posOffset>5292090</wp:posOffset>
                </wp:positionH>
                <wp:positionV relativeFrom="paragraph">
                  <wp:posOffset>62230</wp:posOffset>
                </wp:positionV>
                <wp:extent cx="685800" cy="0"/>
                <wp:effectExtent l="38100" t="76200" r="0" b="114300"/>
                <wp:wrapNone/>
                <wp:docPr id="49" name="Прямая со стрелкой 49"/>
                <wp:cNvGraphicFramePr/>
                <a:graphic xmlns:a="http://schemas.openxmlformats.org/drawingml/2006/main">
                  <a:graphicData uri="http://schemas.microsoft.com/office/word/2010/wordprocessingShape">
                    <wps:wsp>
                      <wps:cNvCnPr/>
                      <wps:spPr>
                        <a:xfrm flipH="1">
                          <a:off x="0" y="0"/>
                          <a:ext cx="6858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4FF29D38" id="_x0000_t32" coordsize="21600,21600" o:spt="32" o:oned="t" path="m,l21600,21600e" filled="f">
                <v:path arrowok="t" fillok="f" o:connecttype="none"/>
                <o:lock v:ext="edit" shapetype="t"/>
              </v:shapetype>
              <v:shape id="Прямая со стрелкой 49" o:spid="_x0000_s1026" type="#_x0000_t32" style="position:absolute;margin-left:416.7pt;margin-top:4.9pt;width:54pt;height:0;flip:x;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" strokecolor="black [3040]">
                <v:stroke endarrow="open"/>
              </v:shape>
            </w:pict>
          </mc:Fallback>
        </mc:AlternateContent>
      </w:r>
      <w:r w:rsidRPr="00817DFC">
        <w:rPr>
          <w:rFonts w:ascii="Times New Roman" w:hAnsi="Times New Roman" w:cs="Times New Roman"/>
          <w:noProof/>
          <w:color w:val="000000" w:themeColor="text1"/>
          <w:sz w:val="28"/>
          <w:lang w:eastAsia="ru-RU"/>
        </w:rPr>
        <mc:AlternateContent>
          <mc:Choice Requires="wps">
            <w:drawing>
              <wp:anchor distT="0" distB="0" distL="114300" distR="114300" simplePos="0" relativeHeight="251681792" behindDoc="0" locked="0" layoutInCell="1" allowOverlap="1" wp14:anchorId="422C26B7" wp14:editId="4D45612C">
                <wp:simplePos x="0" y="0"/>
                <wp:positionH relativeFrom="column">
                  <wp:posOffset>2215515</wp:posOffset>
                </wp:positionH>
                <wp:positionV relativeFrom="paragraph">
                  <wp:posOffset>90805</wp:posOffset>
                </wp:positionV>
                <wp:extent cx="1390650" cy="0"/>
                <wp:effectExtent l="0" t="76200" r="19050" b="114300"/>
                <wp:wrapNone/>
                <wp:docPr id="42" name="Прямая со стрелкой 42"/>
                <wp:cNvGraphicFramePr/>
                <a:graphic xmlns:a="http://schemas.openxmlformats.org/drawingml/2006/main">
                  <a:graphicData uri="http://schemas.microsoft.com/office/word/2010/wordprocessingShape">
                    <wps:wsp>
                      <wps:cNvCnPr/>
                      <wps:spPr>
                        <a:xfrm>
                          <a:off x="0" y="0"/>
                          <a:ext cx="139065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5B30509" id="Прямая со стрелкой 42" o:spid="_x0000_s1026" type="#_x0000_t32" style="position:absolute;margin-left:174.45pt;margin-top:7.15pt;width:109.5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" strokecolor="black [3040]">
                <v:stroke endarrow="open"/>
              </v:shape>
            </w:pict>
          </mc:Fallback>
        </mc:AlternateContent>
      </w:r>
    </w:p>
    <w:p w14:paraId="33C01458" w14:textId="2B7E9D5C" w:rsidR="00FF69D8" w:rsidRPr="00817DFC" w:rsidRDefault="0084162A" w:rsidP="00FF69D8">
      <w:pPr>
        <w:spacing w:after="0" w:line="360" w:lineRule="auto"/>
        <w:jc w:val="both"/>
        <w:rPr>
          <w:rStyle w:val="css-96zuhp-word-diff"/>
          <w:rFonts w:ascii="YS Text" w:hAnsi="YS Text"/>
          <w:color w:val="000000" w:themeColor="text1"/>
          <w:sz w:val="27"/>
          <w:szCs w:val="27"/>
          <w:bdr w:val="single" w:sz="2" w:space="0" w:color="E5E7EB" w:frame="1"/>
          <w:lang w:val="uk-UA"/>
        </w:rPr>
      </w:pPr>
      <w:r w:rsidRPr="00817DFC">
        <w:rPr>
          <w:rFonts w:ascii="Times New Roman" w:hAnsi="Times New Roman" w:cs="Times New Roman"/>
          <w:noProof/>
          <w:color w:val="000000" w:themeColor="text1"/>
          <w:sz w:val="28"/>
          <w:lang w:eastAsia="ru-RU"/>
        </w:rPr>
        <mc:AlternateContent>
          <mc:Choice Requires="wps">
            <w:drawing>
              <wp:anchor distT="0" distB="0" distL="114300" distR="114300" simplePos="0" relativeHeight="251679744" behindDoc="0" locked="0" layoutInCell="1" allowOverlap="1" wp14:anchorId="56F68091" wp14:editId="446191C5">
                <wp:simplePos x="0" y="0"/>
                <wp:positionH relativeFrom="column">
                  <wp:posOffset>1089660</wp:posOffset>
                </wp:positionH>
                <wp:positionV relativeFrom="paragraph">
                  <wp:posOffset>13808</wp:posOffset>
                </wp:positionV>
                <wp:extent cx="0" cy="304800"/>
                <wp:effectExtent l="95250" t="0" r="57150" b="57150"/>
                <wp:wrapNone/>
                <wp:docPr id="39" name="Прямая со стрелкой 39"/>
                <wp:cNvGraphicFramePr/>
                <a:graphic xmlns:a="http://schemas.openxmlformats.org/drawingml/2006/main">
                  <a:graphicData uri="http://schemas.microsoft.com/office/word/2010/wordprocessingShape">
                    <wps:wsp>
                      <wps:cNvCnPr/>
                      <wps:spPr>
                        <a:xfrm>
                          <a:off x="0" y="0"/>
                          <a:ext cx="0" cy="3048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FFF3A19" id="Прямая со стрелкой 39" o:spid="_x0000_s1026" type="#_x0000_t32" style="position:absolute;margin-left:85.8pt;margin-top:1.1pt;width:0;height:24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" strokecolor="black [3040]">
                <v:stroke endarrow="open"/>
              </v:shape>
            </w:pict>
          </mc:Fallback>
        </mc:AlternateContent>
      </w:r>
    </w:p>
    <w:p w14:paraId="6AD94497" w14:textId="77777777" w:rsidR="00FF69D8" w:rsidRPr="00817DFC" w:rsidRDefault="00FF69D8" w:rsidP="00FF69D8">
      <w:pPr>
        <w:spacing w:after="0" w:line="360" w:lineRule="auto"/>
        <w:jc w:val="both"/>
        <w:rPr>
          <w:rStyle w:val="css-96zuhp-word-diff"/>
          <w:rFonts w:ascii="YS Text" w:hAnsi="YS Text"/>
          <w:color w:val="000000" w:themeColor="text1"/>
          <w:sz w:val="27"/>
          <w:szCs w:val="27"/>
          <w:bdr w:val="single" w:sz="2" w:space="0" w:color="E5E7EB" w:frame="1"/>
          <w:lang w:val="uk-UA"/>
        </w:rPr>
      </w:pPr>
      <w:r w:rsidRPr="00817DFC">
        <w:rPr>
          <w:rFonts w:ascii="Times New Roman" w:hAnsi="Times New Roman" w:cs="Times New Roman"/>
          <w:noProof/>
          <w:color w:val="000000" w:themeColor="text1"/>
          <w:sz w:val="28"/>
          <w:lang w:eastAsia="ru-RU"/>
        </w:rPr>
        <mc:AlternateContent>
          <mc:Choice Requires="wps">
            <w:drawing>
              <wp:anchor distT="0" distB="0" distL="114300" distR="114300" simplePos="0" relativeHeight="251682816" behindDoc="0" locked="0" layoutInCell="1" allowOverlap="1" wp14:anchorId="5F817D4B" wp14:editId="05B0852F">
                <wp:simplePos x="0" y="0"/>
                <wp:positionH relativeFrom="column">
                  <wp:posOffset>2215515</wp:posOffset>
                </wp:positionH>
                <wp:positionV relativeFrom="paragraph">
                  <wp:posOffset>165735</wp:posOffset>
                </wp:positionV>
                <wp:extent cx="1390650" cy="0"/>
                <wp:effectExtent l="0" t="76200" r="19050" b="114300"/>
                <wp:wrapNone/>
                <wp:docPr id="43" name="Прямая со стрелкой 43"/>
                <wp:cNvGraphicFramePr/>
                <a:graphic xmlns:a="http://schemas.openxmlformats.org/drawingml/2006/main">
                  <a:graphicData uri="http://schemas.microsoft.com/office/word/2010/wordprocessingShape">
                    <wps:wsp>
                      <wps:cNvCnPr/>
                      <wps:spPr>
                        <a:xfrm>
                          <a:off x="0" y="0"/>
                          <a:ext cx="139065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366D4DE" id="Прямая со стрелкой 43" o:spid="_x0000_s1026" type="#_x0000_t32" style="position:absolute;margin-left:174.45pt;margin-top:13.05pt;width:109.5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" strokecolor="black [3040]">
                <v:stroke endarrow="open"/>
              </v:shape>
            </w:pict>
          </mc:Fallback>
        </mc:AlternateContent>
      </w:r>
      <w:r w:rsidRPr="00817DFC">
        <w:rPr>
          <w:rFonts w:ascii="Times New Roman" w:hAnsi="Times New Roman" w:cs="Times New Roman"/>
          <w:noProof/>
          <w:color w:val="000000" w:themeColor="text1"/>
          <w:sz w:val="28"/>
          <w:lang w:eastAsia="ru-RU"/>
        </w:rPr>
        <mc:AlternateContent>
          <mc:Choice Requires="wps">
            <w:drawing>
              <wp:anchor distT="0" distB="0" distL="114300" distR="114300" simplePos="0" relativeHeight="251687936" behindDoc="0" locked="0" layoutInCell="1" allowOverlap="1" wp14:anchorId="5FF214DE" wp14:editId="65177CB6">
                <wp:simplePos x="0" y="0"/>
                <wp:positionH relativeFrom="column">
                  <wp:posOffset>5292090</wp:posOffset>
                </wp:positionH>
                <wp:positionV relativeFrom="paragraph">
                  <wp:posOffset>165735</wp:posOffset>
                </wp:positionV>
                <wp:extent cx="685800" cy="0"/>
                <wp:effectExtent l="38100" t="76200" r="0" b="114300"/>
                <wp:wrapNone/>
                <wp:docPr id="48" name="Прямая со стрелкой 48"/>
                <wp:cNvGraphicFramePr/>
                <a:graphic xmlns:a="http://schemas.openxmlformats.org/drawingml/2006/main">
                  <a:graphicData uri="http://schemas.microsoft.com/office/word/2010/wordprocessingShape">
                    <wps:wsp>
                      <wps:cNvCnPr/>
                      <wps:spPr>
                        <a:xfrm flipH="1">
                          <a:off x="0" y="0"/>
                          <a:ext cx="6858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E74AF57" id="Прямая со стрелкой 48" o:spid="_x0000_s1026" type="#_x0000_t32" style="position:absolute;margin-left:416.7pt;margin-top:13.05pt;width:54pt;height:0;flip:x;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" strokecolor="black [3040]">
                <v:stroke endarrow="open"/>
              </v:shape>
            </w:pict>
          </mc:Fallback>
        </mc:AlternateContent>
      </w:r>
    </w:p>
    <w:p w14:paraId="2C293FC8" w14:textId="77777777" w:rsidR="00FF69D8" w:rsidRPr="00817DFC" w:rsidRDefault="00FF69D8" w:rsidP="00FF69D8">
      <w:pPr>
        <w:spacing w:after="0" w:line="360" w:lineRule="auto"/>
        <w:jc w:val="both"/>
        <w:rPr>
          <w:rStyle w:val="css-96zuhp-word-diff"/>
          <w:rFonts w:ascii="YS Text" w:hAnsi="YS Text"/>
          <w:color w:val="000000" w:themeColor="text1"/>
          <w:sz w:val="27"/>
          <w:szCs w:val="27"/>
          <w:bdr w:val="single" w:sz="2" w:space="0" w:color="E5E7EB" w:frame="1"/>
          <w:lang w:val="uk-UA"/>
        </w:rPr>
      </w:pPr>
      <w:r w:rsidRPr="00817DFC">
        <w:rPr>
          <w:rFonts w:ascii="Times New Roman" w:hAnsi="Times New Roman" w:cs="Times New Roman"/>
          <w:noProof/>
          <w:color w:val="000000" w:themeColor="text1"/>
          <w:sz w:val="28"/>
          <w:lang w:eastAsia="ru-RU"/>
        </w:rPr>
        <mc:AlternateContent>
          <mc:Choice Requires="wps">
            <w:drawing>
              <wp:anchor distT="0" distB="0" distL="114300" distR="114300" simplePos="0" relativeHeight="251680768" behindDoc="0" locked="0" layoutInCell="1" allowOverlap="1" wp14:anchorId="511839D1" wp14:editId="7CD75FF4">
                <wp:simplePos x="0" y="0"/>
                <wp:positionH relativeFrom="column">
                  <wp:posOffset>1089660</wp:posOffset>
                </wp:positionH>
                <wp:positionV relativeFrom="paragraph">
                  <wp:posOffset>158115</wp:posOffset>
                </wp:positionV>
                <wp:extent cx="0" cy="304800"/>
                <wp:effectExtent l="95250" t="0" r="57150" b="57150"/>
                <wp:wrapNone/>
                <wp:docPr id="40" name="Прямая со стрелкой 40"/>
                <wp:cNvGraphicFramePr/>
                <a:graphic xmlns:a="http://schemas.openxmlformats.org/drawingml/2006/main">
                  <a:graphicData uri="http://schemas.microsoft.com/office/word/2010/wordprocessingShape">
                    <wps:wsp>
                      <wps:cNvCnPr/>
                      <wps:spPr>
                        <a:xfrm>
                          <a:off x="0" y="0"/>
                          <a:ext cx="0" cy="3048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B9D2200" id="Прямая со стрелкой 40" o:spid="_x0000_s1026" type="#_x0000_t32" style="position:absolute;margin-left:85.8pt;margin-top:12.45pt;width:0;height:2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" strokecolor="black [3040]">
                <v:stroke endarrow="open"/>
              </v:shape>
            </w:pict>
          </mc:Fallback>
        </mc:AlternateContent>
      </w:r>
    </w:p>
    <w:p w14:paraId="458096ED" w14:textId="77777777" w:rsidR="00FF69D8" w:rsidRPr="00817DFC" w:rsidRDefault="00FF69D8" w:rsidP="00FF69D8">
      <w:pPr>
        <w:spacing w:after="0" w:line="360" w:lineRule="auto"/>
        <w:jc w:val="both"/>
        <w:rPr>
          <w:rStyle w:val="css-96zuhp-word-diff"/>
          <w:rFonts w:ascii="YS Text" w:hAnsi="YS Text"/>
          <w:color w:val="000000" w:themeColor="text1"/>
          <w:sz w:val="27"/>
          <w:szCs w:val="27"/>
          <w:bdr w:val="single" w:sz="2" w:space="0" w:color="E5E7EB" w:frame="1"/>
          <w:lang w:val="uk-UA"/>
        </w:rPr>
      </w:pPr>
      <w:r w:rsidRPr="00817DFC">
        <w:rPr>
          <w:rFonts w:ascii="Times New Roman" w:hAnsi="Times New Roman" w:cs="Times New Roman"/>
          <w:noProof/>
          <w:color w:val="000000" w:themeColor="text1"/>
          <w:sz w:val="28"/>
          <w:lang w:eastAsia="ru-RU"/>
        </w:rPr>
        <mc:AlternateContent>
          <mc:Choice Requires="wps">
            <w:drawing>
              <wp:anchor distT="0" distB="0" distL="114300" distR="114300" simplePos="0" relativeHeight="251673600" behindDoc="0" locked="0" layoutInCell="1" allowOverlap="1" wp14:anchorId="1FF07703" wp14:editId="671274E5">
                <wp:simplePos x="0" y="0"/>
                <wp:positionH relativeFrom="column">
                  <wp:posOffset>3634740</wp:posOffset>
                </wp:positionH>
                <wp:positionV relativeFrom="paragraph">
                  <wp:posOffset>271780</wp:posOffset>
                </wp:positionV>
                <wp:extent cx="1657350" cy="257175"/>
                <wp:effectExtent l="57150" t="38100" r="76200" b="104775"/>
                <wp:wrapNone/>
                <wp:docPr id="32" name="Прямоугольник 32"/>
                <wp:cNvGraphicFramePr/>
                <a:graphic xmlns:a="http://schemas.openxmlformats.org/drawingml/2006/main">
                  <a:graphicData uri="http://schemas.microsoft.com/office/word/2010/wordprocessingShape">
                    <wps:wsp>
                      <wps:cNvSpPr/>
                      <wps:spPr>
                        <a:xfrm>
                          <a:off x="0" y="0"/>
                          <a:ext cx="1657350" cy="257175"/>
                        </a:xfrm>
                        <a:prstGeom prst="rect">
                          <a:avLst/>
                        </a:prstGeom>
                        <a:solidFill>
                          <a:schemeClr val="bg1"/>
                        </a:solidFill>
                        <a:ln/>
                      </wps:spPr>
                      <wps:style>
                        <a:lnRef idx="1">
                          <a:schemeClr val="dk1"/>
                        </a:lnRef>
                        <a:fillRef idx="2">
                          <a:schemeClr val="dk1"/>
                        </a:fillRef>
                        <a:effectRef idx="1">
                          <a:schemeClr val="dk1"/>
                        </a:effectRef>
                        <a:fontRef idx="minor">
                          <a:schemeClr val="dk1"/>
                        </a:fontRef>
                      </wps:style>
                      <wps:txbx>
                        <w:txbxContent>
                          <w:p w14:paraId="73E2C6BF" w14:textId="77777777" w:rsidR="00FB4745" w:rsidRPr="009000A0" w:rsidRDefault="00FB4745" w:rsidP="00FF69D8">
                            <w:pPr>
                              <w:jc w:val="center"/>
                              <w:rPr>
                                <w:rFonts w:ascii="Times New Roman" w:hAnsi="Times New Roman" w:cs="Times New Roman"/>
                                <w:sz w:val="24"/>
                                <w:lang w:val="uk-UA"/>
                              </w:rPr>
                            </w:pPr>
                            <w:r w:rsidRPr="009000A0">
                              <w:rPr>
                                <w:rFonts w:ascii="Times New Roman" w:hAnsi="Times New Roman" w:cs="Times New Roman"/>
                                <w:sz w:val="24"/>
                                <w:lang w:val="uk-UA"/>
                              </w:rPr>
                              <w:t>Стратегічний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F07703" id="Прямоугольник 32" o:spid="_x0000_s1044" style="position:absolute;left:0;text-align:left;margin-left:286.2pt;margin-top:21.4pt;width:130.5pt;height:20.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" fillcolor="white [3212]" strokecolor="black [3040]">
                <v:shadow on="t" color="black" opacity="24903f" origin=",.5" offset="0,.55556mm"/>
                <v:textbox>
                  <w:txbxContent>
                    <w:p w14:paraId="73E2C6BF" w14:textId="77777777" w:rsidR="00FB4745" w:rsidRPr="009000A0" w:rsidRDefault="00FB4745" w:rsidP="00FF69D8">
                      <w:pPr>
                        <w:jc w:val="center"/>
                        <w:rPr>
                          <w:rFonts w:ascii="Times New Roman" w:hAnsi="Times New Roman" w:cs="Times New Roman"/>
                          <w:sz w:val="24"/>
                          <w:lang w:val="uk-UA"/>
                        </w:rPr>
                      </w:pPr>
                      <w:r w:rsidRPr="009000A0">
                        <w:rPr>
                          <w:rFonts w:ascii="Times New Roman" w:hAnsi="Times New Roman" w:cs="Times New Roman"/>
                          <w:sz w:val="24"/>
                          <w:lang w:val="uk-UA"/>
                        </w:rPr>
                        <w:t>Стратегічний</w:t>
                      </w:r>
                    </w:p>
                  </w:txbxContent>
                </v:textbox>
              </v:rect>
            </w:pict>
          </mc:Fallback>
        </mc:AlternateContent>
      </w:r>
    </w:p>
    <w:p w14:paraId="712ACF92" w14:textId="77777777" w:rsidR="00FF69D8" w:rsidRPr="00817DFC" w:rsidRDefault="00FF69D8" w:rsidP="00FF69D8">
      <w:pPr>
        <w:spacing w:after="0" w:line="360" w:lineRule="auto"/>
        <w:jc w:val="both"/>
        <w:rPr>
          <w:rStyle w:val="css-96zuhp-word-diff"/>
          <w:rFonts w:ascii="YS Text" w:hAnsi="YS Text"/>
          <w:color w:val="000000" w:themeColor="text1"/>
          <w:sz w:val="27"/>
          <w:szCs w:val="27"/>
          <w:bdr w:val="single" w:sz="2" w:space="0" w:color="E5E7EB" w:frame="1"/>
          <w:lang w:val="uk-UA"/>
        </w:rPr>
      </w:pPr>
      <w:r w:rsidRPr="00817DFC">
        <w:rPr>
          <w:rFonts w:ascii="Times New Roman" w:hAnsi="Times New Roman" w:cs="Times New Roman"/>
          <w:noProof/>
          <w:color w:val="000000" w:themeColor="text1"/>
          <w:sz w:val="28"/>
          <w:lang w:eastAsia="ru-RU"/>
        </w:rPr>
        <mc:AlternateContent>
          <mc:Choice Requires="wps">
            <w:drawing>
              <wp:anchor distT="0" distB="0" distL="114300" distR="114300" simplePos="0" relativeHeight="251683840" behindDoc="0" locked="0" layoutInCell="1" allowOverlap="1" wp14:anchorId="4A1B67FB" wp14:editId="1870EC84">
                <wp:simplePos x="0" y="0"/>
                <wp:positionH relativeFrom="column">
                  <wp:posOffset>2215515</wp:posOffset>
                </wp:positionH>
                <wp:positionV relativeFrom="paragraph">
                  <wp:posOffset>137795</wp:posOffset>
                </wp:positionV>
                <wp:extent cx="1419225" cy="0"/>
                <wp:effectExtent l="0" t="76200" r="28575" b="114300"/>
                <wp:wrapNone/>
                <wp:docPr id="44" name="Прямая со стрелкой 44"/>
                <wp:cNvGraphicFramePr/>
                <a:graphic xmlns:a="http://schemas.openxmlformats.org/drawingml/2006/main">
                  <a:graphicData uri="http://schemas.microsoft.com/office/word/2010/wordprocessingShape">
                    <wps:wsp>
                      <wps:cNvCnPr/>
                      <wps:spPr>
                        <a:xfrm>
                          <a:off x="0" y="0"/>
                          <a:ext cx="141922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9F9ADBB" id="Прямая со стрелкой 44" o:spid="_x0000_s1026" type="#_x0000_t32" style="position:absolute;margin-left:174.45pt;margin-top:10.85pt;width:111.75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" strokecolor="black [3040]">
                <v:stroke endarrow="open"/>
              </v:shape>
            </w:pict>
          </mc:Fallback>
        </mc:AlternateContent>
      </w:r>
      <w:r w:rsidRPr="00817DFC">
        <w:rPr>
          <w:rFonts w:ascii="Times New Roman" w:hAnsi="Times New Roman" w:cs="Times New Roman"/>
          <w:noProof/>
          <w:color w:val="000000" w:themeColor="text1"/>
          <w:sz w:val="28"/>
          <w:lang w:eastAsia="ru-RU"/>
        </w:rPr>
        <mc:AlternateContent>
          <mc:Choice Requires="wps">
            <w:drawing>
              <wp:anchor distT="0" distB="0" distL="114300" distR="114300" simplePos="0" relativeHeight="251686912" behindDoc="0" locked="0" layoutInCell="1" allowOverlap="1" wp14:anchorId="3F2E3FBF" wp14:editId="6C505A46">
                <wp:simplePos x="0" y="0"/>
                <wp:positionH relativeFrom="column">
                  <wp:posOffset>5292090</wp:posOffset>
                </wp:positionH>
                <wp:positionV relativeFrom="paragraph">
                  <wp:posOffset>135255</wp:posOffset>
                </wp:positionV>
                <wp:extent cx="685800" cy="0"/>
                <wp:effectExtent l="38100" t="76200" r="0" b="114300"/>
                <wp:wrapNone/>
                <wp:docPr id="47" name="Прямая со стрелкой 47"/>
                <wp:cNvGraphicFramePr/>
                <a:graphic xmlns:a="http://schemas.openxmlformats.org/drawingml/2006/main">
                  <a:graphicData uri="http://schemas.microsoft.com/office/word/2010/wordprocessingShape">
                    <wps:wsp>
                      <wps:cNvCnPr/>
                      <wps:spPr>
                        <a:xfrm flipH="1">
                          <a:off x="0" y="0"/>
                          <a:ext cx="6858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40DA472" id="Прямая со стрелкой 47" o:spid="_x0000_s1026" type="#_x0000_t32" style="position:absolute;margin-left:416.7pt;margin-top:10.65pt;width:54pt;height:0;flip:x;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" strokecolor="black [3040]">
                <v:stroke endarrow="open"/>
              </v:shape>
            </w:pict>
          </mc:Fallback>
        </mc:AlternateContent>
      </w:r>
    </w:p>
    <w:p w14:paraId="126A0D34" w14:textId="77777777" w:rsidR="00FF69D8" w:rsidRPr="00817DFC" w:rsidRDefault="00FF69D8" w:rsidP="00FF69D8">
      <w:pPr>
        <w:spacing w:after="0" w:line="360" w:lineRule="auto"/>
        <w:jc w:val="both"/>
        <w:rPr>
          <w:rStyle w:val="css-96zuhp-word-diff"/>
          <w:rFonts w:ascii="YS Text" w:hAnsi="YS Text"/>
          <w:color w:val="000000" w:themeColor="text1"/>
          <w:sz w:val="27"/>
          <w:szCs w:val="27"/>
          <w:bdr w:val="single" w:sz="2" w:space="0" w:color="E5E7EB" w:frame="1"/>
          <w:lang w:val="uk-UA"/>
        </w:rPr>
      </w:pPr>
    </w:p>
    <w:p w14:paraId="09892C6E" w14:textId="77777777" w:rsidR="00FF69D8" w:rsidRPr="00817DFC" w:rsidRDefault="00FF69D8" w:rsidP="00FF69D8">
      <w:pPr>
        <w:spacing w:after="0" w:line="360" w:lineRule="auto"/>
        <w:jc w:val="center"/>
        <w:rPr>
          <w:rFonts w:ascii="Times New Roman" w:hAnsi="Times New Roman" w:cs="Times New Roman"/>
          <w:b/>
          <w:color w:val="000000" w:themeColor="text1"/>
          <w:sz w:val="28"/>
          <w:lang w:val="uk-UA"/>
        </w:rPr>
      </w:pPr>
      <w:r w:rsidRPr="00817DFC">
        <w:rPr>
          <w:rFonts w:ascii="Times New Roman" w:hAnsi="Times New Roman" w:cs="Times New Roman"/>
          <w:b/>
          <w:color w:val="000000" w:themeColor="text1"/>
          <w:sz w:val="28"/>
          <w:lang w:val="uk-UA"/>
        </w:rPr>
        <w:t>Рис. 1.3. Основні етапи фінансової стійкості підприємства</w:t>
      </w:r>
    </w:p>
    <w:p w14:paraId="6E7A35B3" w14:textId="77777777" w:rsidR="00FF69D8" w:rsidRPr="00817DFC" w:rsidRDefault="00FF69D8" w:rsidP="00FF69D8">
      <w:pPr>
        <w:spacing w:after="0" w:line="360" w:lineRule="auto"/>
        <w:jc w:val="both"/>
        <w:rPr>
          <w:rFonts w:ascii="Times New Roman" w:hAnsi="Times New Roman" w:cs="Times New Roman"/>
          <w:i/>
          <w:color w:val="000000" w:themeColor="text1"/>
          <w:sz w:val="24"/>
        </w:rPr>
      </w:pPr>
      <w:r w:rsidRPr="00817DFC">
        <w:rPr>
          <w:rFonts w:ascii="Times New Roman" w:hAnsi="Times New Roman" w:cs="Times New Roman"/>
          <w:color w:val="000000" w:themeColor="text1"/>
          <w:sz w:val="24"/>
          <w:lang w:val="uk-UA"/>
        </w:rPr>
        <w:tab/>
      </w:r>
      <w:r w:rsidRPr="00817DFC">
        <w:rPr>
          <w:rFonts w:ascii="Times New Roman" w:hAnsi="Times New Roman" w:cs="Times New Roman"/>
          <w:i/>
          <w:color w:val="000000" w:themeColor="text1"/>
          <w:sz w:val="24"/>
          <w:lang w:val="uk-UA"/>
        </w:rPr>
        <w:t xml:space="preserve">Джерело: складено автором на основі </w:t>
      </w:r>
      <w:r w:rsidRPr="00817DFC">
        <w:rPr>
          <w:rFonts w:ascii="Times New Roman" w:hAnsi="Times New Roman" w:cs="Times New Roman"/>
          <w:i/>
          <w:color w:val="000000" w:themeColor="text1"/>
          <w:sz w:val="24"/>
        </w:rPr>
        <w:t>[16]</w:t>
      </w:r>
    </w:p>
    <w:p w14:paraId="616B07A4" w14:textId="77777777" w:rsidR="00FF69D8" w:rsidRPr="00817DFC" w:rsidRDefault="00FF69D8" w:rsidP="00FF69D8">
      <w:pPr>
        <w:spacing w:after="0" w:line="360" w:lineRule="auto"/>
        <w:jc w:val="both"/>
        <w:rPr>
          <w:rFonts w:ascii="Times New Roman" w:hAnsi="Times New Roman" w:cs="Times New Roman"/>
          <w:color w:val="000000" w:themeColor="text1"/>
          <w:sz w:val="28"/>
          <w:lang w:val="uk-UA"/>
        </w:rPr>
      </w:pPr>
    </w:p>
    <w:p w14:paraId="621102E8" w14:textId="77777777" w:rsidR="00FF69D8" w:rsidRPr="00817DFC" w:rsidRDefault="00FF69D8" w:rsidP="00FF69D8">
      <w:pPr>
        <w:spacing w:after="0" w:line="360" w:lineRule="auto"/>
        <w:jc w:val="both"/>
        <w:rPr>
          <w:rFonts w:ascii="Times New Roman" w:hAnsi="Times New Roman" w:cs="Times New Roman"/>
          <w:color w:val="000000" w:themeColor="text1"/>
          <w:sz w:val="28"/>
          <w:lang w:val="uk-UA"/>
        </w:rPr>
      </w:pPr>
      <w:r w:rsidRPr="00817DFC">
        <w:rPr>
          <w:rFonts w:ascii="Times New Roman" w:hAnsi="Times New Roman" w:cs="Times New Roman"/>
          <w:color w:val="000000" w:themeColor="text1"/>
          <w:sz w:val="28"/>
          <w:lang w:val="uk-UA"/>
        </w:rPr>
        <w:tab/>
        <w:t xml:space="preserve">Зазначимо, що управління фінансовою стійкістю окреслює низку кроків починаючи з перевірки фінансової стійкості, що існує у якийсь чітко окреслений момент виявлення факторів та  причин, що її спричинили, та закінчуючи розробкою управлінських рішень, які спрямовані на підтримання  або покращення її стану та безпосередньо мають вплив на діяльність суб’єкту </w:t>
      </w:r>
      <w:r w:rsidRPr="00817DFC">
        <w:rPr>
          <w:rFonts w:ascii="Times New Roman" w:hAnsi="Times New Roman" w:cs="Times New Roman"/>
          <w:color w:val="000000" w:themeColor="text1"/>
          <w:sz w:val="28"/>
          <w:lang w:val="uk-UA"/>
        </w:rPr>
        <w:lastRenderedPageBreak/>
        <w:t xml:space="preserve">господарювання. Схема управління фінансовою стійкістю підприємства зображена на рис.1.4. </w:t>
      </w:r>
    </w:p>
    <w:p w14:paraId="41A96070" w14:textId="77777777" w:rsidR="00FF69D8" w:rsidRPr="00817DFC" w:rsidRDefault="00FF69D8" w:rsidP="00FF69D8">
      <w:pPr>
        <w:spacing w:after="0" w:line="360" w:lineRule="auto"/>
        <w:jc w:val="center"/>
        <w:rPr>
          <w:rFonts w:ascii="Times New Roman" w:hAnsi="Times New Roman" w:cs="Times New Roman"/>
          <w:color w:val="000000" w:themeColor="text1"/>
          <w:sz w:val="28"/>
          <w:lang w:val="uk-UA"/>
        </w:rPr>
      </w:pPr>
      <w:r w:rsidRPr="00817DFC">
        <w:rPr>
          <w:rFonts w:ascii="Times New Roman" w:hAnsi="Times New Roman" w:cs="Times New Roman"/>
          <w:noProof/>
          <w:color w:val="000000" w:themeColor="text1"/>
          <w:sz w:val="28"/>
          <w:lang w:eastAsia="ru-RU"/>
        </w:rPr>
        <w:drawing>
          <wp:inline distT="0" distB="0" distL="0" distR="0" wp14:anchorId="61A4321A" wp14:editId="73230741">
            <wp:extent cx="5781675" cy="2162175"/>
            <wp:effectExtent l="57150" t="0" r="85725" b="9525"/>
            <wp:docPr id="18" name="Схема 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r w:rsidRPr="00817DFC">
        <w:rPr>
          <w:rFonts w:ascii="Times New Roman" w:hAnsi="Times New Roman" w:cs="Times New Roman"/>
          <w:b/>
          <w:color w:val="000000" w:themeColor="text1"/>
          <w:sz w:val="28"/>
          <w:lang w:val="uk-UA"/>
        </w:rPr>
        <w:t>Рис. 1.4. Схема управління фінансовою стійкістю підприємства</w:t>
      </w:r>
    </w:p>
    <w:p w14:paraId="19E58095" w14:textId="77777777" w:rsidR="00FF69D8" w:rsidRPr="00817DFC" w:rsidRDefault="00FF69D8" w:rsidP="00FF69D8">
      <w:pPr>
        <w:spacing w:after="0" w:line="360" w:lineRule="auto"/>
        <w:jc w:val="both"/>
        <w:rPr>
          <w:rFonts w:ascii="Times New Roman" w:hAnsi="Times New Roman" w:cs="Times New Roman"/>
          <w:i/>
          <w:color w:val="000000" w:themeColor="text1"/>
          <w:sz w:val="24"/>
          <w:lang w:val="uk-UA"/>
        </w:rPr>
      </w:pPr>
      <w:r w:rsidRPr="00817DFC">
        <w:rPr>
          <w:rFonts w:ascii="Times New Roman" w:hAnsi="Times New Roman" w:cs="Times New Roman"/>
          <w:i/>
          <w:color w:val="000000" w:themeColor="text1"/>
          <w:sz w:val="24"/>
          <w:lang w:val="uk-UA"/>
        </w:rPr>
        <w:tab/>
        <w:t xml:space="preserve">Джерело: складено автором на основі </w:t>
      </w:r>
      <w:r w:rsidRPr="00817DFC">
        <w:rPr>
          <w:rFonts w:ascii="Times New Roman" w:hAnsi="Times New Roman" w:cs="Times New Roman"/>
          <w:i/>
          <w:color w:val="000000" w:themeColor="text1"/>
          <w:sz w:val="24"/>
        </w:rPr>
        <w:t>[</w:t>
      </w:r>
      <w:r w:rsidRPr="00817DFC">
        <w:rPr>
          <w:rFonts w:ascii="Times New Roman" w:hAnsi="Times New Roman" w:cs="Times New Roman"/>
          <w:i/>
          <w:color w:val="000000" w:themeColor="text1"/>
          <w:sz w:val="24"/>
          <w:lang w:val="uk-UA"/>
        </w:rPr>
        <w:t>17</w:t>
      </w:r>
      <w:r w:rsidRPr="00817DFC">
        <w:rPr>
          <w:rFonts w:ascii="Times New Roman" w:hAnsi="Times New Roman" w:cs="Times New Roman"/>
          <w:i/>
          <w:color w:val="000000" w:themeColor="text1"/>
          <w:sz w:val="24"/>
        </w:rPr>
        <w:t>]</w:t>
      </w:r>
    </w:p>
    <w:p w14:paraId="14828A15" w14:textId="77777777" w:rsidR="00FF69D8" w:rsidRPr="00817DFC" w:rsidRDefault="00FF69D8" w:rsidP="00FF69D8">
      <w:pPr>
        <w:spacing w:after="0" w:line="360" w:lineRule="auto"/>
        <w:jc w:val="both"/>
        <w:rPr>
          <w:rFonts w:ascii="Times New Roman" w:hAnsi="Times New Roman" w:cs="Times New Roman"/>
          <w:i/>
          <w:color w:val="000000" w:themeColor="text1"/>
          <w:sz w:val="24"/>
          <w:lang w:val="uk-UA"/>
        </w:rPr>
      </w:pPr>
    </w:p>
    <w:p w14:paraId="6EF7F2B6" w14:textId="77777777" w:rsidR="00FF69D8" w:rsidRPr="00817DFC" w:rsidRDefault="00FF69D8" w:rsidP="00FF69D8">
      <w:pPr>
        <w:spacing w:after="0" w:line="360" w:lineRule="auto"/>
        <w:jc w:val="both"/>
        <w:rPr>
          <w:rFonts w:ascii="Times New Roman" w:hAnsi="Times New Roman" w:cs="Times New Roman"/>
          <w:color w:val="000000" w:themeColor="text1"/>
          <w:sz w:val="28"/>
        </w:rPr>
      </w:pPr>
      <w:r w:rsidRPr="00817DFC">
        <w:rPr>
          <w:rFonts w:ascii="Times New Roman" w:hAnsi="Times New Roman" w:cs="Times New Roman"/>
          <w:color w:val="000000" w:themeColor="text1"/>
          <w:sz w:val="28"/>
          <w:lang w:val="uk-UA"/>
        </w:rPr>
        <w:tab/>
        <w:t>Головною особливістю цього алгоритму є використання певного інструменту на кожному етапі. Цей інструмент визначається на першому етапі формування механізм і може вдосконалюватися в процесі його</w:t>
      </w:r>
      <w:r w:rsidRPr="00817DFC">
        <w:rPr>
          <w:rFonts w:ascii="Times New Roman" w:hAnsi="Times New Roman" w:cs="Times New Roman"/>
          <w:color w:val="000000" w:themeColor="text1"/>
          <w:sz w:val="28"/>
        </w:rPr>
        <w:t xml:space="preserve"> </w:t>
      </w:r>
      <w:r w:rsidRPr="00817DFC">
        <w:rPr>
          <w:rFonts w:ascii="Times New Roman" w:hAnsi="Times New Roman" w:cs="Times New Roman"/>
          <w:color w:val="000000" w:themeColor="text1"/>
          <w:sz w:val="28"/>
          <w:lang w:val="uk-UA"/>
        </w:rPr>
        <w:t xml:space="preserve">реалізації [17, с.188]. </w:t>
      </w:r>
    </w:p>
    <w:p w14:paraId="39271AF7" w14:textId="77777777" w:rsidR="00FF69D8" w:rsidRPr="00817DFC" w:rsidRDefault="00FF69D8" w:rsidP="00FF69D8">
      <w:pPr>
        <w:spacing w:after="0" w:line="360" w:lineRule="auto"/>
        <w:jc w:val="both"/>
        <w:rPr>
          <w:rFonts w:ascii="Times New Roman" w:hAnsi="Times New Roman" w:cs="Times New Roman"/>
          <w:color w:val="000000" w:themeColor="text1"/>
          <w:spacing w:val="2"/>
          <w:sz w:val="28"/>
          <w:szCs w:val="27"/>
          <w:lang w:val="uk-UA"/>
        </w:rPr>
      </w:pPr>
      <w:r w:rsidRPr="00817DFC">
        <w:rPr>
          <w:rFonts w:ascii="Arial" w:hAnsi="Arial" w:cs="Arial"/>
          <w:color w:val="000000" w:themeColor="text1"/>
          <w:spacing w:val="2"/>
          <w:sz w:val="27"/>
          <w:szCs w:val="27"/>
        </w:rPr>
        <w:tab/>
      </w:r>
      <w:proofErr w:type="spellStart"/>
      <w:r w:rsidRPr="00817DFC">
        <w:rPr>
          <w:rFonts w:ascii="Times New Roman" w:hAnsi="Times New Roman" w:cs="Times New Roman"/>
          <w:color w:val="000000" w:themeColor="text1"/>
          <w:spacing w:val="2"/>
          <w:sz w:val="28"/>
          <w:szCs w:val="27"/>
        </w:rPr>
        <w:t>Управління</w:t>
      </w:r>
      <w:proofErr w:type="spellEnd"/>
      <w:r w:rsidRPr="00817DFC">
        <w:rPr>
          <w:rFonts w:ascii="Times New Roman" w:hAnsi="Times New Roman" w:cs="Times New Roman"/>
          <w:color w:val="000000" w:themeColor="text1"/>
          <w:spacing w:val="2"/>
          <w:sz w:val="28"/>
          <w:szCs w:val="27"/>
        </w:rPr>
        <w:t xml:space="preserve"> </w:t>
      </w:r>
      <w:proofErr w:type="spellStart"/>
      <w:r w:rsidRPr="00817DFC">
        <w:rPr>
          <w:rFonts w:ascii="Times New Roman" w:hAnsi="Times New Roman" w:cs="Times New Roman"/>
          <w:color w:val="000000" w:themeColor="text1"/>
          <w:spacing w:val="2"/>
          <w:sz w:val="28"/>
          <w:szCs w:val="27"/>
        </w:rPr>
        <w:t>фінансовою</w:t>
      </w:r>
      <w:proofErr w:type="spellEnd"/>
      <w:r w:rsidRPr="00817DFC">
        <w:rPr>
          <w:rFonts w:ascii="Times New Roman" w:hAnsi="Times New Roman" w:cs="Times New Roman"/>
          <w:color w:val="000000" w:themeColor="text1"/>
          <w:spacing w:val="2"/>
          <w:sz w:val="28"/>
          <w:szCs w:val="27"/>
        </w:rPr>
        <w:t xml:space="preserve"> </w:t>
      </w:r>
      <w:proofErr w:type="spellStart"/>
      <w:r w:rsidRPr="00817DFC">
        <w:rPr>
          <w:rFonts w:ascii="Times New Roman" w:hAnsi="Times New Roman" w:cs="Times New Roman"/>
          <w:color w:val="000000" w:themeColor="text1"/>
          <w:spacing w:val="2"/>
          <w:sz w:val="28"/>
          <w:szCs w:val="27"/>
        </w:rPr>
        <w:t>стійкістю</w:t>
      </w:r>
      <w:proofErr w:type="spellEnd"/>
      <w:r w:rsidRPr="00817DFC">
        <w:rPr>
          <w:rFonts w:ascii="Times New Roman" w:hAnsi="Times New Roman" w:cs="Times New Roman"/>
          <w:color w:val="000000" w:themeColor="text1"/>
          <w:spacing w:val="2"/>
          <w:sz w:val="28"/>
          <w:szCs w:val="27"/>
        </w:rPr>
        <w:t xml:space="preserve"> </w:t>
      </w:r>
      <w:proofErr w:type="spellStart"/>
      <w:r w:rsidRPr="00817DFC">
        <w:rPr>
          <w:rFonts w:ascii="Times New Roman" w:hAnsi="Times New Roman" w:cs="Times New Roman"/>
          <w:color w:val="000000" w:themeColor="text1"/>
          <w:spacing w:val="2"/>
          <w:sz w:val="28"/>
          <w:szCs w:val="27"/>
        </w:rPr>
        <w:t>підприємства</w:t>
      </w:r>
      <w:proofErr w:type="spellEnd"/>
      <w:r w:rsidRPr="00817DFC">
        <w:rPr>
          <w:rFonts w:ascii="Times New Roman" w:hAnsi="Times New Roman" w:cs="Times New Roman"/>
          <w:color w:val="000000" w:themeColor="text1"/>
          <w:spacing w:val="2"/>
          <w:sz w:val="28"/>
          <w:szCs w:val="27"/>
        </w:rPr>
        <w:t xml:space="preserve"> – </w:t>
      </w:r>
      <w:r w:rsidRPr="00817DFC">
        <w:rPr>
          <w:rFonts w:ascii="Times New Roman" w:hAnsi="Times New Roman" w:cs="Times New Roman"/>
          <w:color w:val="000000" w:themeColor="text1"/>
          <w:spacing w:val="2"/>
          <w:sz w:val="28"/>
          <w:szCs w:val="27"/>
          <w:lang w:val="uk-UA"/>
        </w:rPr>
        <w:t xml:space="preserve">це, на нашу думку, </w:t>
      </w:r>
      <w:proofErr w:type="spellStart"/>
      <w:r w:rsidRPr="00817DFC">
        <w:rPr>
          <w:rFonts w:ascii="Times New Roman" w:hAnsi="Times New Roman" w:cs="Times New Roman"/>
          <w:color w:val="000000" w:themeColor="text1"/>
          <w:spacing w:val="2"/>
          <w:sz w:val="28"/>
          <w:szCs w:val="27"/>
        </w:rPr>
        <w:t>формулювання</w:t>
      </w:r>
      <w:proofErr w:type="spellEnd"/>
      <w:r w:rsidRPr="00817DFC">
        <w:rPr>
          <w:rFonts w:ascii="Times New Roman" w:hAnsi="Times New Roman" w:cs="Times New Roman"/>
          <w:color w:val="000000" w:themeColor="text1"/>
          <w:spacing w:val="2"/>
          <w:sz w:val="28"/>
          <w:szCs w:val="27"/>
        </w:rPr>
        <w:t xml:space="preserve"> та </w:t>
      </w:r>
      <w:proofErr w:type="spellStart"/>
      <w:r w:rsidRPr="00817DFC">
        <w:rPr>
          <w:rFonts w:ascii="Times New Roman" w:hAnsi="Times New Roman" w:cs="Times New Roman"/>
          <w:color w:val="000000" w:themeColor="text1"/>
          <w:spacing w:val="2"/>
          <w:sz w:val="28"/>
          <w:szCs w:val="27"/>
        </w:rPr>
        <w:t>реалізація</w:t>
      </w:r>
      <w:proofErr w:type="spellEnd"/>
      <w:r w:rsidRPr="00817DFC">
        <w:rPr>
          <w:rFonts w:ascii="Times New Roman" w:hAnsi="Times New Roman" w:cs="Times New Roman"/>
          <w:color w:val="000000" w:themeColor="text1"/>
          <w:spacing w:val="2"/>
          <w:sz w:val="28"/>
          <w:szCs w:val="27"/>
        </w:rPr>
        <w:t xml:space="preserve"> комплексу </w:t>
      </w:r>
      <w:proofErr w:type="spellStart"/>
      <w:r w:rsidRPr="00817DFC">
        <w:rPr>
          <w:rFonts w:ascii="Times New Roman" w:hAnsi="Times New Roman" w:cs="Times New Roman"/>
          <w:color w:val="000000" w:themeColor="text1"/>
          <w:spacing w:val="2"/>
          <w:sz w:val="28"/>
          <w:szCs w:val="27"/>
        </w:rPr>
        <w:t>принципів</w:t>
      </w:r>
      <w:proofErr w:type="spellEnd"/>
      <w:r w:rsidRPr="00817DFC">
        <w:rPr>
          <w:rFonts w:ascii="Times New Roman" w:hAnsi="Times New Roman" w:cs="Times New Roman"/>
          <w:color w:val="000000" w:themeColor="text1"/>
          <w:spacing w:val="2"/>
          <w:sz w:val="28"/>
          <w:szCs w:val="27"/>
        </w:rPr>
        <w:t xml:space="preserve"> </w:t>
      </w:r>
      <w:r w:rsidRPr="00817DFC">
        <w:rPr>
          <w:rFonts w:ascii="Times New Roman" w:hAnsi="Times New Roman" w:cs="Times New Roman"/>
          <w:color w:val="000000" w:themeColor="text1"/>
          <w:spacing w:val="2"/>
          <w:sz w:val="28"/>
          <w:szCs w:val="27"/>
          <w:lang w:val="uk-UA"/>
        </w:rPr>
        <w:t xml:space="preserve">і способів спрямованих на </w:t>
      </w:r>
      <w:proofErr w:type="spellStart"/>
      <w:r w:rsidRPr="00817DFC">
        <w:rPr>
          <w:rFonts w:ascii="Times New Roman" w:hAnsi="Times New Roman" w:cs="Times New Roman"/>
          <w:color w:val="000000" w:themeColor="text1"/>
          <w:spacing w:val="2"/>
          <w:sz w:val="28"/>
          <w:szCs w:val="27"/>
        </w:rPr>
        <w:t>забезпечення</w:t>
      </w:r>
      <w:proofErr w:type="spellEnd"/>
      <w:r w:rsidRPr="00817DFC">
        <w:rPr>
          <w:rFonts w:ascii="Times New Roman" w:hAnsi="Times New Roman" w:cs="Times New Roman"/>
          <w:color w:val="000000" w:themeColor="text1"/>
          <w:spacing w:val="2"/>
          <w:sz w:val="28"/>
          <w:szCs w:val="27"/>
        </w:rPr>
        <w:t xml:space="preserve"> </w:t>
      </w:r>
      <w:proofErr w:type="spellStart"/>
      <w:r w:rsidRPr="00817DFC">
        <w:rPr>
          <w:rFonts w:ascii="Times New Roman" w:hAnsi="Times New Roman" w:cs="Times New Roman"/>
          <w:color w:val="000000" w:themeColor="text1"/>
          <w:spacing w:val="2"/>
          <w:sz w:val="28"/>
          <w:szCs w:val="27"/>
        </w:rPr>
        <w:t>перебування</w:t>
      </w:r>
      <w:proofErr w:type="spellEnd"/>
      <w:r w:rsidRPr="00817DFC">
        <w:rPr>
          <w:rFonts w:ascii="Times New Roman" w:hAnsi="Times New Roman" w:cs="Times New Roman"/>
          <w:color w:val="000000" w:themeColor="text1"/>
          <w:spacing w:val="2"/>
          <w:sz w:val="28"/>
          <w:szCs w:val="27"/>
        </w:rPr>
        <w:t xml:space="preserve"> </w:t>
      </w:r>
      <w:proofErr w:type="spellStart"/>
      <w:r w:rsidRPr="00817DFC">
        <w:rPr>
          <w:rFonts w:ascii="Times New Roman" w:hAnsi="Times New Roman" w:cs="Times New Roman"/>
          <w:color w:val="000000" w:themeColor="text1"/>
          <w:spacing w:val="2"/>
          <w:sz w:val="28"/>
          <w:szCs w:val="27"/>
        </w:rPr>
        <w:t>фінанс</w:t>
      </w:r>
      <w:r w:rsidRPr="00817DFC">
        <w:rPr>
          <w:rFonts w:ascii="Times New Roman" w:hAnsi="Times New Roman" w:cs="Times New Roman"/>
          <w:color w:val="000000" w:themeColor="text1"/>
          <w:spacing w:val="2"/>
          <w:sz w:val="28"/>
          <w:szCs w:val="27"/>
          <w:lang w:val="uk-UA"/>
        </w:rPr>
        <w:t>ів</w:t>
      </w:r>
      <w:proofErr w:type="spellEnd"/>
      <w:r w:rsidRPr="00817DFC">
        <w:rPr>
          <w:rFonts w:ascii="Times New Roman" w:hAnsi="Times New Roman" w:cs="Times New Roman"/>
          <w:color w:val="000000" w:themeColor="text1"/>
          <w:spacing w:val="2"/>
          <w:sz w:val="28"/>
          <w:szCs w:val="27"/>
        </w:rPr>
        <w:t xml:space="preserve"> </w:t>
      </w:r>
      <w:proofErr w:type="spellStart"/>
      <w:r w:rsidRPr="00817DFC">
        <w:rPr>
          <w:rFonts w:ascii="Times New Roman" w:hAnsi="Times New Roman" w:cs="Times New Roman"/>
          <w:color w:val="000000" w:themeColor="text1"/>
          <w:spacing w:val="2"/>
          <w:sz w:val="28"/>
          <w:szCs w:val="27"/>
        </w:rPr>
        <w:t>суб’єкта</w:t>
      </w:r>
      <w:proofErr w:type="spellEnd"/>
      <w:r w:rsidRPr="00817DFC">
        <w:rPr>
          <w:rFonts w:ascii="Times New Roman" w:hAnsi="Times New Roman" w:cs="Times New Roman"/>
          <w:color w:val="000000" w:themeColor="text1"/>
          <w:spacing w:val="2"/>
          <w:sz w:val="28"/>
          <w:szCs w:val="27"/>
        </w:rPr>
        <w:t xml:space="preserve"> </w:t>
      </w:r>
      <w:proofErr w:type="spellStart"/>
      <w:r w:rsidRPr="00817DFC">
        <w:rPr>
          <w:rFonts w:ascii="Times New Roman" w:hAnsi="Times New Roman" w:cs="Times New Roman"/>
          <w:color w:val="000000" w:themeColor="text1"/>
          <w:spacing w:val="2"/>
          <w:sz w:val="28"/>
          <w:szCs w:val="27"/>
        </w:rPr>
        <w:t>господарювання</w:t>
      </w:r>
      <w:proofErr w:type="spellEnd"/>
      <w:r w:rsidRPr="00817DFC">
        <w:rPr>
          <w:rFonts w:ascii="Times New Roman" w:hAnsi="Times New Roman" w:cs="Times New Roman"/>
          <w:color w:val="000000" w:themeColor="text1"/>
          <w:spacing w:val="2"/>
          <w:sz w:val="28"/>
          <w:szCs w:val="27"/>
        </w:rPr>
        <w:t xml:space="preserve"> </w:t>
      </w:r>
      <w:r w:rsidRPr="00817DFC">
        <w:rPr>
          <w:rFonts w:ascii="Times New Roman" w:hAnsi="Times New Roman" w:cs="Times New Roman"/>
          <w:color w:val="000000" w:themeColor="text1"/>
          <w:spacing w:val="2"/>
          <w:sz w:val="28"/>
          <w:szCs w:val="27"/>
          <w:lang w:val="uk-UA"/>
        </w:rPr>
        <w:t>у</w:t>
      </w:r>
      <w:r w:rsidRPr="00817DFC">
        <w:rPr>
          <w:rFonts w:ascii="Times New Roman" w:hAnsi="Times New Roman" w:cs="Times New Roman"/>
          <w:color w:val="000000" w:themeColor="text1"/>
          <w:spacing w:val="2"/>
          <w:sz w:val="28"/>
          <w:szCs w:val="27"/>
        </w:rPr>
        <w:t xml:space="preserve"> такому </w:t>
      </w:r>
      <w:proofErr w:type="spellStart"/>
      <w:r w:rsidRPr="00817DFC">
        <w:rPr>
          <w:rFonts w:ascii="Times New Roman" w:hAnsi="Times New Roman" w:cs="Times New Roman"/>
          <w:color w:val="000000" w:themeColor="text1"/>
          <w:spacing w:val="2"/>
          <w:sz w:val="28"/>
          <w:szCs w:val="27"/>
        </w:rPr>
        <w:t>стані</w:t>
      </w:r>
      <w:proofErr w:type="spellEnd"/>
      <w:r w:rsidRPr="00817DFC">
        <w:rPr>
          <w:rFonts w:ascii="Times New Roman" w:hAnsi="Times New Roman" w:cs="Times New Roman"/>
          <w:color w:val="000000" w:themeColor="text1"/>
          <w:spacing w:val="2"/>
          <w:sz w:val="28"/>
          <w:szCs w:val="27"/>
          <w:lang w:val="uk-UA"/>
        </w:rPr>
        <w:t>, який д</w:t>
      </w:r>
      <w:proofErr w:type="spellStart"/>
      <w:r w:rsidRPr="00817DFC">
        <w:rPr>
          <w:rFonts w:ascii="Times New Roman" w:hAnsi="Times New Roman" w:cs="Times New Roman"/>
          <w:color w:val="000000" w:themeColor="text1"/>
          <w:spacing w:val="2"/>
          <w:sz w:val="28"/>
          <w:szCs w:val="27"/>
        </w:rPr>
        <w:t>озволяє</w:t>
      </w:r>
      <w:proofErr w:type="spellEnd"/>
      <w:r w:rsidRPr="00817DFC">
        <w:rPr>
          <w:rFonts w:ascii="Times New Roman" w:hAnsi="Times New Roman" w:cs="Times New Roman"/>
          <w:color w:val="000000" w:themeColor="text1"/>
          <w:spacing w:val="2"/>
          <w:sz w:val="28"/>
          <w:szCs w:val="27"/>
        </w:rPr>
        <w:t xml:space="preserve"> </w:t>
      </w:r>
      <w:proofErr w:type="spellStart"/>
      <w:r w:rsidRPr="00817DFC">
        <w:rPr>
          <w:rFonts w:ascii="Times New Roman" w:hAnsi="Times New Roman" w:cs="Times New Roman"/>
          <w:color w:val="000000" w:themeColor="text1"/>
          <w:spacing w:val="2"/>
          <w:sz w:val="28"/>
          <w:szCs w:val="27"/>
        </w:rPr>
        <w:t>компаніям</w:t>
      </w:r>
      <w:proofErr w:type="spellEnd"/>
      <w:r w:rsidRPr="00817DFC">
        <w:rPr>
          <w:rFonts w:ascii="Times New Roman" w:hAnsi="Times New Roman" w:cs="Times New Roman"/>
          <w:color w:val="000000" w:themeColor="text1"/>
          <w:spacing w:val="2"/>
          <w:sz w:val="28"/>
          <w:szCs w:val="27"/>
        </w:rPr>
        <w:t xml:space="preserve"> </w:t>
      </w:r>
      <w:proofErr w:type="spellStart"/>
      <w:r w:rsidRPr="00817DFC">
        <w:rPr>
          <w:rFonts w:ascii="Times New Roman" w:hAnsi="Times New Roman" w:cs="Times New Roman"/>
          <w:color w:val="000000" w:themeColor="text1"/>
          <w:spacing w:val="2"/>
          <w:sz w:val="28"/>
          <w:szCs w:val="27"/>
        </w:rPr>
        <w:t>залишатися</w:t>
      </w:r>
      <w:proofErr w:type="spellEnd"/>
      <w:r w:rsidRPr="00817DFC">
        <w:rPr>
          <w:rFonts w:ascii="Times New Roman" w:hAnsi="Times New Roman" w:cs="Times New Roman"/>
          <w:color w:val="000000" w:themeColor="text1"/>
          <w:spacing w:val="2"/>
          <w:sz w:val="28"/>
          <w:szCs w:val="27"/>
        </w:rPr>
        <w:t xml:space="preserve"> </w:t>
      </w:r>
      <w:proofErr w:type="spellStart"/>
      <w:r w:rsidRPr="00817DFC">
        <w:rPr>
          <w:rFonts w:ascii="Times New Roman" w:hAnsi="Times New Roman" w:cs="Times New Roman"/>
          <w:color w:val="000000" w:themeColor="text1"/>
          <w:spacing w:val="2"/>
          <w:sz w:val="28"/>
          <w:szCs w:val="27"/>
        </w:rPr>
        <w:t>платоспроможними</w:t>
      </w:r>
      <w:proofErr w:type="spellEnd"/>
      <w:r w:rsidRPr="00817DFC">
        <w:rPr>
          <w:rFonts w:ascii="Times New Roman" w:hAnsi="Times New Roman" w:cs="Times New Roman"/>
          <w:color w:val="000000" w:themeColor="text1"/>
          <w:spacing w:val="2"/>
          <w:sz w:val="28"/>
          <w:szCs w:val="27"/>
        </w:rPr>
        <w:t xml:space="preserve"> та </w:t>
      </w:r>
      <w:proofErr w:type="spellStart"/>
      <w:r w:rsidRPr="00817DFC">
        <w:rPr>
          <w:rFonts w:ascii="Times New Roman" w:hAnsi="Times New Roman" w:cs="Times New Roman"/>
          <w:color w:val="000000" w:themeColor="text1"/>
          <w:spacing w:val="2"/>
          <w:sz w:val="28"/>
          <w:szCs w:val="27"/>
        </w:rPr>
        <w:t>самофінансованими</w:t>
      </w:r>
      <w:proofErr w:type="spellEnd"/>
      <w:r w:rsidRPr="00817DFC">
        <w:rPr>
          <w:rFonts w:ascii="Times New Roman" w:hAnsi="Times New Roman" w:cs="Times New Roman"/>
          <w:color w:val="000000" w:themeColor="text1"/>
          <w:spacing w:val="2"/>
          <w:sz w:val="28"/>
          <w:szCs w:val="27"/>
        </w:rPr>
        <w:t xml:space="preserve"> </w:t>
      </w:r>
      <w:r w:rsidRPr="00817DFC">
        <w:rPr>
          <w:rFonts w:ascii="Times New Roman" w:hAnsi="Times New Roman" w:cs="Times New Roman"/>
          <w:color w:val="000000" w:themeColor="text1"/>
          <w:spacing w:val="2"/>
          <w:sz w:val="28"/>
          <w:szCs w:val="27"/>
          <w:lang w:val="uk-UA"/>
        </w:rPr>
        <w:t xml:space="preserve">враховуючи умови </w:t>
      </w:r>
      <w:proofErr w:type="spellStart"/>
      <w:r w:rsidRPr="00817DFC">
        <w:rPr>
          <w:rFonts w:ascii="Times New Roman" w:hAnsi="Times New Roman" w:cs="Times New Roman"/>
          <w:color w:val="000000" w:themeColor="text1"/>
          <w:spacing w:val="2"/>
          <w:sz w:val="28"/>
          <w:szCs w:val="27"/>
        </w:rPr>
        <w:t>змінних</w:t>
      </w:r>
      <w:proofErr w:type="spellEnd"/>
      <w:r w:rsidRPr="00817DFC">
        <w:rPr>
          <w:rFonts w:ascii="Times New Roman" w:hAnsi="Times New Roman" w:cs="Times New Roman"/>
          <w:color w:val="000000" w:themeColor="text1"/>
          <w:spacing w:val="2"/>
          <w:sz w:val="28"/>
          <w:szCs w:val="27"/>
        </w:rPr>
        <w:t xml:space="preserve"> </w:t>
      </w:r>
      <w:proofErr w:type="spellStart"/>
      <w:r w:rsidRPr="00817DFC">
        <w:rPr>
          <w:rFonts w:ascii="Times New Roman" w:hAnsi="Times New Roman" w:cs="Times New Roman"/>
          <w:color w:val="000000" w:themeColor="text1"/>
          <w:spacing w:val="2"/>
          <w:sz w:val="28"/>
          <w:szCs w:val="27"/>
        </w:rPr>
        <w:t>рівнів</w:t>
      </w:r>
      <w:proofErr w:type="spellEnd"/>
      <w:r w:rsidRPr="00817DFC">
        <w:rPr>
          <w:rFonts w:ascii="Times New Roman" w:hAnsi="Times New Roman" w:cs="Times New Roman"/>
          <w:color w:val="000000" w:themeColor="text1"/>
          <w:spacing w:val="2"/>
          <w:sz w:val="28"/>
          <w:szCs w:val="27"/>
        </w:rPr>
        <w:t xml:space="preserve"> </w:t>
      </w:r>
      <w:proofErr w:type="spellStart"/>
      <w:r w:rsidRPr="00817DFC">
        <w:rPr>
          <w:rFonts w:ascii="Times New Roman" w:hAnsi="Times New Roman" w:cs="Times New Roman"/>
          <w:color w:val="000000" w:themeColor="text1"/>
          <w:spacing w:val="2"/>
          <w:sz w:val="28"/>
          <w:szCs w:val="27"/>
        </w:rPr>
        <w:t>ризик</w:t>
      </w:r>
      <w:proofErr w:type="spellEnd"/>
      <w:r w:rsidRPr="00817DFC">
        <w:rPr>
          <w:rFonts w:ascii="Times New Roman" w:hAnsi="Times New Roman" w:cs="Times New Roman"/>
          <w:color w:val="000000" w:themeColor="text1"/>
          <w:spacing w:val="2"/>
          <w:sz w:val="28"/>
          <w:szCs w:val="27"/>
          <w:lang w:val="uk-UA"/>
        </w:rPr>
        <w:t>у,</w:t>
      </w:r>
      <w:r w:rsidRPr="00817DFC">
        <w:rPr>
          <w:rFonts w:ascii="Times New Roman" w:hAnsi="Times New Roman" w:cs="Times New Roman"/>
          <w:color w:val="000000" w:themeColor="text1"/>
          <w:spacing w:val="2"/>
          <w:sz w:val="28"/>
          <w:szCs w:val="27"/>
        </w:rPr>
        <w:t xml:space="preserve"> </w:t>
      </w:r>
      <w:proofErr w:type="spellStart"/>
      <w:r w:rsidRPr="00817DFC">
        <w:rPr>
          <w:rFonts w:ascii="Times New Roman" w:hAnsi="Times New Roman" w:cs="Times New Roman"/>
          <w:color w:val="000000" w:themeColor="text1"/>
          <w:spacing w:val="2"/>
          <w:sz w:val="28"/>
          <w:szCs w:val="27"/>
        </w:rPr>
        <w:t>працювати</w:t>
      </w:r>
      <w:proofErr w:type="spellEnd"/>
      <w:r w:rsidRPr="00817DFC">
        <w:rPr>
          <w:rFonts w:ascii="Times New Roman" w:hAnsi="Times New Roman" w:cs="Times New Roman"/>
          <w:color w:val="000000" w:themeColor="text1"/>
          <w:spacing w:val="2"/>
          <w:sz w:val="28"/>
          <w:szCs w:val="27"/>
        </w:rPr>
        <w:t xml:space="preserve"> </w:t>
      </w:r>
      <w:proofErr w:type="spellStart"/>
      <w:r w:rsidRPr="00817DFC">
        <w:rPr>
          <w:rFonts w:ascii="Times New Roman" w:hAnsi="Times New Roman" w:cs="Times New Roman"/>
          <w:color w:val="000000" w:themeColor="text1"/>
          <w:spacing w:val="2"/>
          <w:sz w:val="28"/>
          <w:szCs w:val="27"/>
        </w:rPr>
        <w:t>переважно</w:t>
      </w:r>
      <w:proofErr w:type="spellEnd"/>
      <w:r w:rsidRPr="00817DFC">
        <w:rPr>
          <w:rFonts w:ascii="Times New Roman" w:hAnsi="Times New Roman" w:cs="Times New Roman"/>
          <w:color w:val="000000" w:themeColor="text1"/>
          <w:spacing w:val="2"/>
          <w:sz w:val="28"/>
          <w:szCs w:val="27"/>
        </w:rPr>
        <w:t xml:space="preserve"> за </w:t>
      </w:r>
      <w:r w:rsidRPr="00817DFC">
        <w:rPr>
          <w:rFonts w:ascii="Times New Roman" w:hAnsi="Times New Roman" w:cs="Times New Roman"/>
          <w:color w:val="000000" w:themeColor="text1"/>
          <w:spacing w:val="2"/>
          <w:sz w:val="28"/>
          <w:szCs w:val="27"/>
          <w:lang w:val="uk-UA"/>
        </w:rPr>
        <w:t xml:space="preserve">власний капітал </w:t>
      </w:r>
      <w:r w:rsidRPr="00817DFC">
        <w:rPr>
          <w:rFonts w:ascii="Times New Roman" w:hAnsi="Times New Roman" w:cs="Times New Roman"/>
          <w:color w:val="000000" w:themeColor="text1"/>
          <w:spacing w:val="2"/>
          <w:sz w:val="28"/>
          <w:szCs w:val="27"/>
        </w:rPr>
        <w:t xml:space="preserve">і не </w:t>
      </w:r>
      <w:proofErr w:type="spellStart"/>
      <w:r w:rsidRPr="00817DFC">
        <w:rPr>
          <w:rFonts w:ascii="Times New Roman" w:hAnsi="Times New Roman" w:cs="Times New Roman"/>
          <w:color w:val="000000" w:themeColor="text1"/>
          <w:spacing w:val="2"/>
          <w:sz w:val="28"/>
          <w:szCs w:val="27"/>
        </w:rPr>
        <w:t>поклада</w:t>
      </w:r>
      <w:r w:rsidRPr="00817DFC">
        <w:rPr>
          <w:rFonts w:ascii="Times New Roman" w:hAnsi="Times New Roman" w:cs="Times New Roman"/>
          <w:color w:val="000000" w:themeColor="text1"/>
          <w:spacing w:val="2"/>
          <w:sz w:val="28"/>
          <w:szCs w:val="27"/>
          <w:lang w:val="uk-UA"/>
        </w:rPr>
        <w:t>тися</w:t>
      </w:r>
      <w:proofErr w:type="spellEnd"/>
      <w:r w:rsidRPr="00817DFC">
        <w:rPr>
          <w:rFonts w:ascii="Times New Roman" w:hAnsi="Times New Roman" w:cs="Times New Roman"/>
          <w:color w:val="000000" w:themeColor="text1"/>
          <w:spacing w:val="2"/>
          <w:sz w:val="28"/>
          <w:szCs w:val="27"/>
        </w:rPr>
        <w:t xml:space="preserve"> на </w:t>
      </w:r>
      <w:proofErr w:type="spellStart"/>
      <w:r w:rsidRPr="00817DFC">
        <w:rPr>
          <w:rFonts w:ascii="Times New Roman" w:hAnsi="Times New Roman" w:cs="Times New Roman"/>
          <w:color w:val="000000" w:themeColor="text1"/>
          <w:spacing w:val="2"/>
          <w:sz w:val="28"/>
          <w:szCs w:val="27"/>
        </w:rPr>
        <w:t>зовнішніх</w:t>
      </w:r>
      <w:proofErr w:type="spellEnd"/>
      <w:r w:rsidRPr="00817DFC">
        <w:rPr>
          <w:rFonts w:ascii="Times New Roman" w:hAnsi="Times New Roman" w:cs="Times New Roman"/>
          <w:color w:val="000000" w:themeColor="text1"/>
          <w:spacing w:val="2"/>
          <w:sz w:val="28"/>
          <w:szCs w:val="27"/>
        </w:rPr>
        <w:t xml:space="preserve"> </w:t>
      </w:r>
      <w:proofErr w:type="spellStart"/>
      <w:r w:rsidRPr="00817DFC">
        <w:rPr>
          <w:rFonts w:ascii="Times New Roman" w:hAnsi="Times New Roman" w:cs="Times New Roman"/>
          <w:color w:val="000000" w:themeColor="text1"/>
          <w:spacing w:val="2"/>
          <w:sz w:val="28"/>
          <w:szCs w:val="27"/>
        </w:rPr>
        <w:t>інвесторів</w:t>
      </w:r>
      <w:proofErr w:type="spellEnd"/>
      <w:r w:rsidRPr="00817DFC">
        <w:rPr>
          <w:rFonts w:ascii="Times New Roman" w:hAnsi="Times New Roman" w:cs="Times New Roman"/>
          <w:color w:val="000000" w:themeColor="text1"/>
          <w:spacing w:val="2"/>
          <w:sz w:val="28"/>
          <w:szCs w:val="27"/>
        </w:rPr>
        <w:t xml:space="preserve">. </w:t>
      </w:r>
    </w:p>
    <w:p w14:paraId="2C425078" w14:textId="77777777" w:rsidR="00FF69D8" w:rsidRPr="00817DFC" w:rsidRDefault="00FF69D8" w:rsidP="00FF69D8">
      <w:pPr>
        <w:spacing w:after="0" w:line="360" w:lineRule="auto"/>
        <w:jc w:val="both"/>
        <w:rPr>
          <w:rFonts w:ascii="Times New Roman" w:hAnsi="Times New Roman" w:cs="Times New Roman"/>
          <w:color w:val="000000" w:themeColor="text1"/>
          <w:spacing w:val="2"/>
          <w:sz w:val="28"/>
          <w:szCs w:val="27"/>
          <w:lang w:val="uk-UA"/>
        </w:rPr>
      </w:pPr>
      <w:r w:rsidRPr="00817DFC">
        <w:rPr>
          <w:rFonts w:ascii="Times New Roman" w:hAnsi="Times New Roman" w:cs="Times New Roman"/>
          <w:color w:val="000000" w:themeColor="text1"/>
          <w:spacing w:val="2"/>
          <w:sz w:val="28"/>
          <w:szCs w:val="27"/>
          <w:lang w:val="uk-UA"/>
        </w:rPr>
        <w:tab/>
        <w:t xml:space="preserve">Фінансова стійкість підприємства є основним джерелом, що має вплив на фінансову діяльність підприємства. </w:t>
      </w:r>
      <w:proofErr w:type="spellStart"/>
      <w:r w:rsidRPr="00817DFC">
        <w:rPr>
          <w:rFonts w:ascii="Times New Roman" w:hAnsi="Times New Roman" w:cs="Times New Roman"/>
          <w:color w:val="000000" w:themeColor="text1"/>
          <w:spacing w:val="2"/>
          <w:sz w:val="28"/>
          <w:szCs w:val="27"/>
        </w:rPr>
        <w:t>Його</w:t>
      </w:r>
      <w:proofErr w:type="spellEnd"/>
      <w:r w:rsidRPr="00817DFC">
        <w:rPr>
          <w:rFonts w:ascii="Times New Roman" w:hAnsi="Times New Roman" w:cs="Times New Roman"/>
          <w:color w:val="000000" w:themeColor="text1"/>
          <w:spacing w:val="2"/>
          <w:sz w:val="28"/>
          <w:szCs w:val="27"/>
        </w:rPr>
        <w:t xml:space="preserve"> </w:t>
      </w:r>
      <w:r w:rsidRPr="00817DFC">
        <w:rPr>
          <w:rFonts w:ascii="Times New Roman" w:hAnsi="Times New Roman" w:cs="Times New Roman"/>
          <w:color w:val="000000" w:themeColor="text1"/>
          <w:spacing w:val="2"/>
          <w:sz w:val="28"/>
          <w:szCs w:val="27"/>
          <w:lang w:val="uk-UA"/>
        </w:rPr>
        <w:t xml:space="preserve">результативне </w:t>
      </w:r>
      <w:proofErr w:type="spellStart"/>
      <w:r w:rsidRPr="00817DFC">
        <w:rPr>
          <w:rFonts w:ascii="Times New Roman" w:hAnsi="Times New Roman" w:cs="Times New Roman"/>
          <w:color w:val="000000" w:themeColor="text1"/>
          <w:spacing w:val="2"/>
          <w:sz w:val="28"/>
          <w:szCs w:val="27"/>
        </w:rPr>
        <w:t>управління</w:t>
      </w:r>
      <w:proofErr w:type="spellEnd"/>
      <w:r w:rsidRPr="00817DFC">
        <w:rPr>
          <w:rFonts w:ascii="Times New Roman" w:hAnsi="Times New Roman" w:cs="Times New Roman"/>
          <w:color w:val="000000" w:themeColor="text1"/>
          <w:spacing w:val="2"/>
          <w:sz w:val="28"/>
          <w:szCs w:val="27"/>
        </w:rPr>
        <w:t xml:space="preserve"> робить </w:t>
      </w:r>
      <w:proofErr w:type="spellStart"/>
      <w:r w:rsidRPr="00817DFC">
        <w:rPr>
          <w:rFonts w:ascii="Times New Roman" w:hAnsi="Times New Roman" w:cs="Times New Roman"/>
          <w:color w:val="000000" w:themeColor="text1"/>
          <w:spacing w:val="2"/>
          <w:sz w:val="28"/>
          <w:szCs w:val="27"/>
        </w:rPr>
        <w:t>компанію</w:t>
      </w:r>
      <w:proofErr w:type="spellEnd"/>
      <w:r w:rsidRPr="00817DFC">
        <w:rPr>
          <w:rFonts w:ascii="Times New Roman" w:hAnsi="Times New Roman" w:cs="Times New Roman"/>
          <w:color w:val="000000" w:themeColor="text1"/>
          <w:spacing w:val="2"/>
          <w:sz w:val="28"/>
          <w:szCs w:val="27"/>
        </w:rPr>
        <w:t xml:space="preserve"> </w:t>
      </w:r>
      <w:proofErr w:type="spellStart"/>
      <w:r w:rsidRPr="00817DFC">
        <w:rPr>
          <w:rFonts w:ascii="Times New Roman" w:hAnsi="Times New Roman" w:cs="Times New Roman"/>
          <w:color w:val="000000" w:themeColor="text1"/>
          <w:spacing w:val="2"/>
          <w:sz w:val="28"/>
          <w:szCs w:val="27"/>
        </w:rPr>
        <w:t>конкурентоспроможною</w:t>
      </w:r>
      <w:proofErr w:type="spellEnd"/>
      <w:r w:rsidRPr="00817DFC">
        <w:rPr>
          <w:rFonts w:ascii="Times New Roman" w:hAnsi="Times New Roman" w:cs="Times New Roman"/>
          <w:color w:val="000000" w:themeColor="text1"/>
          <w:spacing w:val="2"/>
          <w:sz w:val="28"/>
          <w:szCs w:val="27"/>
        </w:rPr>
        <w:t xml:space="preserve"> </w:t>
      </w:r>
      <w:proofErr w:type="gramStart"/>
      <w:r w:rsidRPr="00817DFC">
        <w:rPr>
          <w:rFonts w:ascii="Times New Roman" w:hAnsi="Times New Roman" w:cs="Times New Roman"/>
          <w:color w:val="000000" w:themeColor="text1"/>
          <w:spacing w:val="2"/>
          <w:sz w:val="28"/>
          <w:szCs w:val="27"/>
        </w:rPr>
        <w:t>на ринку</w:t>
      </w:r>
      <w:proofErr w:type="gramEnd"/>
      <w:r w:rsidRPr="00817DFC">
        <w:rPr>
          <w:rFonts w:ascii="Times New Roman" w:hAnsi="Times New Roman" w:cs="Times New Roman"/>
          <w:color w:val="000000" w:themeColor="text1"/>
          <w:spacing w:val="2"/>
          <w:sz w:val="28"/>
          <w:szCs w:val="27"/>
          <w:lang w:val="uk-UA"/>
        </w:rPr>
        <w:t>. Загальний зміст поняття «фінансова стійкість підприємства» відображено на рис. 1.5.</w:t>
      </w:r>
    </w:p>
    <w:p w14:paraId="25C46407" w14:textId="77777777" w:rsidR="001D7311" w:rsidRPr="00817DFC" w:rsidRDefault="001D7311" w:rsidP="00FF69D8">
      <w:pPr>
        <w:spacing w:after="0" w:line="360" w:lineRule="auto"/>
        <w:jc w:val="both"/>
        <w:rPr>
          <w:rFonts w:ascii="Times New Roman" w:hAnsi="Times New Roman" w:cs="Times New Roman"/>
          <w:color w:val="000000" w:themeColor="text1"/>
          <w:spacing w:val="2"/>
          <w:sz w:val="28"/>
          <w:szCs w:val="27"/>
          <w:lang w:val="uk-UA"/>
        </w:rPr>
      </w:pPr>
    </w:p>
    <w:p w14:paraId="3E58AA09" w14:textId="77777777" w:rsidR="001D7311" w:rsidRPr="00817DFC" w:rsidRDefault="001D7311" w:rsidP="00FF69D8">
      <w:pPr>
        <w:spacing w:after="0" w:line="360" w:lineRule="auto"/>
        <w:jc w:val="both"/>
        <w:rPr>
          <w:rFonts w:ascii="Times New Roman" w:hAnsi="Times New Roman" w:cs="Times New Roman"/>
          <w:color w:val="000000" w:themeColor="text1"/>
          <w:spacing w:val="2"/>
          <w:sz w:val="28"/>
          <w:szCs w:val="27"/>
          <w:lang w:val="uk-UA"/>
        </w:rPr>
      </w:pPr>
    </w:p>
    <w:p w14:paraId="0715E42A" w14:textId="77777777" w:rsidR="00FF69D8" w:rsidRPr="00817DFC" w:rsidRDefault="00FF69D8" w:rsidP="00FF69D8">
      <w:pPr>
        <w:spacing w:after="0" w:line="360" w:lineRule="auto"/>
        <w:jc w:val="both"/>
        <w:rPr>
          <w:rFonts w:ascii="Times New Roman" w:hAnsi="Times New Roman" w:cs="Times New Roman"/>
          <w:color w:val="000000" w:themeColor="text1"/>
          <w:spacing w:val="2"/>
          <w:sz w:val="28"/>
          <w:szCs w:val="27"/>
          <w:lang w:val="uk-UA"/>
        </w:rPr>
      </w:pPr>
    </w:p>
    <w:p w14:paraId="168C9BE3" w14:textId="77777777" w:rsidR="00FF69D8" w:rsidRPr="00817DFC" w:rsidRDefault="00FF69D8" w:rsidP="00FF69D8">
      <w:pPr>
        <w:tabs>
          <w:tab w:val="left" w:pos="8205"/>
        </w:tabs>
        <w:spacing w:after="0" w:line="360" w:lineRule="auto"/>
        <w:jc w:val="both"/>
        <w:rPr>
          <w:rFonts w:ascii="Times New Roman" w:hAnsi="Times New Roman" w:cs="Times New Roman"/>
          <w:color w:val="000000" w:themeColor="text1"/>
          <w:spacing w:val="2"/>
          <w:sz w:val="28"/>
          <w:szCs w:val="27"/>
          <w:lang w:val="uk-UA"/>
        </w:rPr>
      </w:pPr>
    </w:p>
    <w:p w14:paraId="2B451B53" w14:textId="77777777" w:rsidR="00FF69D8" w:rsidRPr="00817DFC" w:rsidRDefault="00FF69D8" w:rsidP="00FF69D8">
      <w:pPr>
        <w:spacing w:after="0" w:line="360" w:lineRule="auto"/>
        <w:jc w:val="both"/>
        <w:rPr>
          <w:rFonts w:ascii="Times New Roman" w:hAnsi="Times New Roman" w:cs="Times New Roman"/>
          <w:color w:val="000000" w:themeColor="text1"/>
          <w:sz w:val="28"/>
        </w:rPr>
      </w:pPr>
      <w:r w:rsidRPr="00817DFC">
        <w:rPr>
          <w:rFonts w:ascii="Times New Roman" w:hAnsi="Times New Roman" w:cs="Times New Roman"/>
          <w:noProof/>
          <w:color w:val="000000" w:themeColor="text1"/>
          <w:sz w:val="28"/>
          <w:lang w:eastAsia="ru-RU"/>
        </w:rPr>
        <w:lastRenderedPageBreak/>
        <mc:AlternateContent>
          <mc:Choice Requires="wpg">
            <w:drawing>
              <wp:anchor distT="0" distB="0" distL="114300" distR="114300" simplePos="0" relativeHeight="251693056" behindDoc="0" locked="0" layoutInCell="1" allowOverlap="1" wp14:anchorId="21DA3377" wp14:editId="4AF5109B">
                <wp:simplePos x="0" y="0"/>
                <wp:positionH relativeFrom="column">
                  <wp:posOffset>-89535</wp:posOffset>
                </wp:positionH>
                <wp:positionV relativeFrom="paragraph">
                  <wp:posOffset>-38100</wp:posOffset>
                </wp:positionV>
                <wp:extent cx="6048375" cy="2143126"/>
                <wp:effectExtent l="57150" t="38100" r="85725" b="104775"/>
                <wp:wrapNone/>
                <wp:docPr id="175" name="Группа 175"/>
                <wp:cNvGraphicFramePr/>
                <a:graphic xmlns:a="http://schemas.openxmlformats.org/drawingml/2006/main">
                  <a:graphicData uri="http://schemas.microsoft.com/office/word/2010/wordprocessingGroup">
                    <wpg:wgp>
                      <wpg:cNvGrpSpPr/>
                      <wpg:grpSpPr>
                        <a:xfrm>
                          <a:off x="0" y="0"/>
                          <a:ext cx="6048375" cy="2143126"/>
                          <a:chOff x="0" y="0"/>
                          <a:chExt cx="6048375" cy="2143126"/>
                        </a:xfrm>
                      </wpg:grpSpPr>
                      <wps:wsp>
                        <wps:cNvPr id="29" name="Прямоугольник 29"/>
                        <wps:cNvSpPr/>
                        <wps:spPr>
                          <a:xfrm>
                            <a:off x="171450" y="0"/>
                            <a:ext cx="5619750" cy="304800"/>
                          </a:xfrm>
                          <a:prstGeom prst="rect">
                            <a:avLst/>
                          </a:prstGeom>
                          <a:solidFill>
                            <a:schemeClr val="bg1"/>
                          </a:solidFill>
                        </wps:spPr>
                        <wps:style>
                          <a:lnRef idx="1">
                            <a:schemeClr val="dk1"/>
                          </a:lnRef>
                          <a:fillRef idx="2">
                            <a:schemeClr val="dk1"/>
                          </a:fillRef>
                          <a:effectRef idx="1">
                            <a:schemeClr val="dk1"/>
                          </a:effectRef>
                          <a:fontRef idx="minor">
                            <a:schemeClr val="dk1"/>
                          </a:fontRef>
                        </wps:style>
                        <wps:txbx>
                          <w:txbxContent>
                            <w:p w14:paraId="45F2FB66" w14:textId="77777777" w:rsidR="00FB4745" w:rsidRPr="009000A0" w:rsidRDefault="00FB4745" w:rsidP="00FF69D8">
                              <w:pPr>
                                <w:jc w:val="center"/>
                                <w:rPr>
                                  <w:rFonts w:ascii="Times New Roman" w:hAnsi="Times New Roman" w:cs="Times New Roman"/>
                                  <w:sz w:val="24"/>
                                  <w:lang w:val="uk-UA"/>
                                </w:rPr>
                              </w:pPr>
                              <w:r w:rsidRPr="009000A0">
                                <w:rPr>
                                  <w:rFonts w:ascii="Times New Roman" w:hAnsi="Times New Roman" w:cs="Times New Roman"/>
                                  <w:sz w:val="24"/>
                                  <w:lang w:val="uk-UA"/>
                                </w:rPr>
                                <w:t>Фінансова стійкість підприємства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 name="Скругленный прямоугольник 51"/>
                        <wps:cNvSpPr/>
                        <wps:spPr>
                          <a:xfrm>
                            <a:off x="0" y="714376"/>
                            <a:ext cx="1819275" cy="1114424"/>
                          </a:xfrm>
                          <a:prstGeom prst="roundRect">
                            <a:avLst/>
                          </a:prstGeom>
                          <a:solidFill>
                            <a:schemeClr val="bg1"/>
                          </a:solidFill>
                        </wps:spPr>
                        <wps:style>
                          <a:lnRef idx="1">
                            <a:schemeClr val="dk1"/>
                          </a:lnRef>
                          <a:fillRef idx="2">
                            <a:schemeClr val="dk1"/>
                          </a:fillRef>
                          <a:effectRef idx="1">
                            <a:schemeClr val="dk1"/>
                          </a:effectRef>
                          <a:fontRef idx="minor">
                            <a:schemeClr val="dk1"/>
                          </a:fontRef>
                        </wps:style>
                        <wps:txbx>
                          <w:txbxContent>
                            <w:p w14:paraId="357B3083" w14:textId="77777777" w:rsidR="00FB4745" w:rsidRPr="009000A0" w:rsidRDefault="00FB4745" w:rsidP="00FF69D8">
                              <w:pPr>
                                <w:jc w:val="center"/>
                                <w:rPr>
                                  <w:rFonts w:ascii="Times New Roman" w:hAnsi="Times New Roman" w:cs="Times New Roman"/>
                                  <w:sz w:val="24"/>
                                  <w:lang w:val="uk-UA"/>
                                </w:rPr>
                              </w:pPr>
                              <w:r w:rsidRPr="009000A0">
                                <w:rPr>
                                  <w:rFonts w:ascii="Times New Roman" w:hAnsi="Times New Roman" w:cs="Times New Roman"/>
                                  <w:sz w:val="24"/>
                                  <w:lang w:val="uk-UA"/>
                                </w:rPr>
                                <w:t>Показує стан майна, фінансових ресурсів, капіталу та рахунків підприємств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 name="Скругленный прямоугольник 54"/>
                        <wps:cNvSpPr/>
                        <wps:spPr>
                          <a:xfrm>
                            <a:off x="1933575" y="723901"/>
                            <a:ext cx="2171700" cy="1419225"/>
                          </a:xfrm>
                          <a:prstGeom prst="roundRect">
                            <a:avLst/>
                          </a:prstGeom>
                          <a:solidFill>
                            <a:schemeClr val="bg1"/>
                          </a:solidFill>
                        </wps:spPr>
                        <wps:style>
                          <a:lnRef idx="1">
                            <a:schemeClr val="dk1"/>
                          </a:lnRef>
                          <a:fillRef idx="2">
                            <a:schemeClr val="dk1"/>
                          </a:fillRef>
                          <a:effectRef idx="1">
                            <a:schemeClr val="dk1"/>
                          </a:effectRef>
                          <a:fontRef idx="minor">
                            <a:schemeClr val="dk1"/>
                          </a:fontRef>
                        </wps:style>
                        <wps:txbx>
                          <w:txbxContent>
                            <w:p w14:paraId="059A2C10" w14:textId="77777777" w:rsidR="00FB4745" w:rsidRPr="009000A0" w:rsidRDefault="00FB4745" w:rsidP="00FF69D8">
                              <w:pPr>
                                <w:jc w:val="center"/>
                                <w:rPr>
                                  <w:rFonts w:ascii="Times New Roman" w:hAnsi="Times New Roman" w:cs="Times New Roman"/>
                                  <w:sz w:val="24"/>
                                  <w:lang w:val="uk-UA"/>
                                </w:rPr>
                              </w:pPr>
                              <w:r w:rsidRPr="009000A0">
                                <w:rPr>
                                  <w:rFonts w:ascii="Times New Roman" w:hAnsi="Times New Roman" w:cs="Times New Roman"/>
                                  <w:sz w:val="24"/>
                                  <w:lang w:val="uk-UA"/>
                                </w:rPr>
                                <w:t>Гарантування платоспроможності та кредитоспроможності, інвестиційної привабливості та незалежності від інвесторів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Скругленный прямоугольник 55"/>
                        <wps:cNvSpPr/>
                        <wps:spPr>
                          <a:xfrm>
                            <a:off x="4200525" y="723901"/>
                            <a:ext cx="1847850" cy="1114425"/>
                          </a:xfrm>
                          <a:prstGeom prst="roundRect">
                            <a:avLst/>
                          </a:prstGeom>
                          <a:solidFill>
                            <a:schemeClr val="bg1"/>
                          </a:solidFill>
                        </wps:spPr>
                        <wps:style>
                          <a:lnRef idx="1">
                            <a:schemeClr val="dk1"/>
                          </a:lnRef>
                          <a:fillRef idx="2">
                            <a:schemeClr val="dk1"/>
                          </a:fillRef>
                          <a:effectRef idx="1">
                            <a:schemeClr val="dk1"/>
                          </a:effectRef>
                          <a:fontRef idx="minor">
                            <a:schemeClr val="dk1"/>
                          </a:fontRef>
                        </wps:style>
                        <wps:txbx>
                          <w:txbxContent>
                            <w:p w14:paraId="3A59A37A" w14:textId="77777777" w:rsidR="00FB4745" w:rsidRPr="009000A0" w:rsidRDefault="00FB4745" w:rsidP="00FF69D8">
                              <w:pPr>
                                <w:jc w:val="center"/>
                                <w:rPr>
                                  <w:rFonts w:ascii="Times New Roman" w:hAnsi="Times New Roman" w:cs="Times New Roman"/>
                                  <w:sz w:val="24"/>
                                  <w:lang w:val="uk-UA"/>
                                </w:rPr>
                              </w:pPr>
                              <w:r w:rsidRPr="009000A0">
                                <w:rPr>
                                  <w:rFonts w:ascii="Times New Roman" w:hAnsi="Times New Roman" w:cs="Times New Roman"/>
                                  <w:sz w:val="24"/>
                                  <w:lang w:val="uk-UA"/>
                                </w:rPr>
                                <w:t>Характеризує здатність підприємств функціонувати і розвиватись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21DA3377" id="Группа 175" o:spid="_x0000_s1045" style="position:absolute;left:0;text-align:left;margin-left:-7.05pt;margin-top:-3pt;width:476.25pt;height:168.75pt;z-index:251693056;mso-height-relative:margin" coordsize="60483,21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">
                <v:rect id="Прямоугольник 29" o:spid="_x0000_s1046" style="position:absolute;left:1714;width:56198;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" fillcolor="white [3212]" strokecolor="black [3040]">
                  <v:shadow on="t" color="black" opacity="24903f" origin=",.5" offset="0,.55556mm"/>
                  <v:textbox>
                    <w:txbxContent>
                      <w:p w14:paraId="45F2FB66" w14:textId="77777777" w:rsidR="00FB4745" w:rsidRPr="009000A0" w:rsidRDefault="00FB4745" w:rsidP="00FF69D8">
                        <w:pPr>
                          <w:jc w:val="center"/>
                          <w:rPr>
                            <w:rFonts w:ascii="Times New Roman" w:hAnsi="Times New Roman" w:cs="Times New Roman"/>
                            <w:sz w:val="24"/>
                            <w:lang w:val="uk-UA"/>
                          </w:rPr>
                        </w:pPr>
                        <w:r w:rsidRPr="009000A0">
                          <w:rPr>
                            <w:rFonts w:ascii="Times New Roman" w:hAnsi="Times New Roman" w:cs="Times New Roman"/>
                            <w:sz w:val="24"/>
                            <w:lang w:val="uk-UA"/>
                          </w:rPr>
                          <w:t>Фінансова стійкість підприємства</w:t>
                        </w:r>
                      </w:p>
                    </w:txbxContent>
                  </v:textbox>
                </v:rect>
                <v:roundrect id="Скругленный прямоугольник 51" o:spid="_x0000_s1047" style="position:absolute;top:7143;width:18192;height:1114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" fillcolor="white [3212]" strokecolor="black [3040]">
                  <v:shadow on="t" color="black" opacity="24903f" origin=",.5" offset="0,.55556mm"/>
                  <v:textbox>
                    <w:txbxContent>
                      <w:p w14:paraId="357B3083" w14:textId="77777777" w:rsidR="00FB4745" w:rsidRPr="009000A0" w:rsidRDefault="00FB4745" w:rsidP="00FF69D8">
                        <w:pPr>
                          <w:jc w:val="center"/>
                          <w:rPr>
                            <w:rFonts w:ascii="Times New Roman" w:hAnsi="Times New Roman" w:cs="Times New Roman"/>
                            <w:sz w:val="24"/>
                            <w:lang w:val="uk-UA"/>
                          </w:rPr>
                        </w:pPr>
                        <w:r w:rsidRPr="009000A0">
                          <w:rPr>
                            <w:rFonts w:ascii="Times New Roman" w:hAnsi="Times New Roman" w:cs="Times New Roman"/>
                            <w:sz w:val="24"/>
                            <w:lang w:val="uk-UA"/>
                          </w:rPr>
                          <w:t>Показує стан майна, фінансових ресурсів, капіталу та рахунків підприємств</w:t>
                        </w:r>
                      </w:p>
                    </w:txbxContent>
                  </v:textbox>
                </v:roundrect>
                <v:roundrect id="Скругленный прямоугольник 54" o:spid="_x0000_s1048" style="position:absolute;left:19335;top:7239;width:21717;height:1419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" fillcolor="white [3212]" strokecolor="black [3040]">
                  <v:shadow on="t" color="black" opacity="24903f" origin=",.5" offset="0,.55556mm"/>
                  <v:textbox>
                    <w:txbxContent>
                      <w:p w14:paraId="059A2C10" w14:textId="77777777" w:rsidR="00FB4745" w:rsidRPr="009000A0" w:rsidRDefault="00FB4745" w:rsidP="00FF69D8">
                        <w:pPr>
                          <w:jc w:val="center"/>
                          <w:rPr>
                            <w:rFonts w:ascii="Times New Roman" w:hAnsi="Times New Roman" w:cs="Times New Roman"/>
                            <w:sz w:val="24"/>
                            <w:lang w:val="uk-UA"/>
                          </w:rPr>
                        </w:pPr>
                        <w:r w:rsidRPr="009000A0">
                          <w:rPr>
                            <w:rFonts w:ascii="Times New Roman" w:hAnsi="Times New Roman" w:cs="Times New Roman"/>
                            <w:sz w:val="24"/>
                            <w:lang w:val="uk-UA"/>
                          </w:rPr>
                          <w:t>Гарантування платоспроможності та кредитоспроможності, інвестиційної привабливості та незалежності від інвесторів</w:t>
                        </w:r>
                      </w:p>
                    </w:txbxContent>
                  </v:textbox>
                </v:roundrect>
                <v:roundrect id="Скругленный прямоугольник 55" o:spid="_x0000_s1049" style="position:absolute;left:42005;top:7239;width:18478;height:1114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" fillcolor="white [3212]" strokecolor="black [3040]">
                  <v:shadow on="t" color="black" opacity="24903f" origin=",.5" offset="0,.55556mm"/>
                  <v:textbox>
                    <w:txbxContent>
                      <w:p w14:paraId="3A59A37A" w14:textId="77777777" w:rsidR="00FB4745" w:rsidRPr="009000A0" w:rsidRDefault="00FB4745" w:rsidP="00FF69D8">
                        <w:pPr>
                          <w:jc w:val="center"/>
                          <w:rPr>
                            <w:rFonts w:ascii="Times New Roman" w:hAnsi="Times New Roman" w:cs="Times New Roman"/>
                            <w:sz w:val="24"/>
                            <w:lang w:val="uk-UA"/>
                          </w:rPr>
                        </w:pPr>
                        <w:r w:rsidRPr="009000A0">
                          <w:rPr>
                            <w:rFonts w:ascii="Times New Roman" w:hAnsi="Times New Roman" w:cs="Times New Roman"/>
                            <w:sz w:val="24"/>
                            <w:lang w:val="uk-UA"/>
                          </w:rPr>
                          <w:t>Характеризує здатність підприємств функціонувати і розвиватись</w:t>
                        </w:r>
                      </w:p>
                    </w:txbxContent>
                  </v:textbox>
                </v:roundrect>
              </v:group>
            </w:pict>
          </mc:Fallback>
        </mc:AlternateContent>
      </w:r>
    </w:p>
    <w:p w14:paraId="1535FA0D" w14:textId="77777777" w:rsidR="00FF69D8" w:rsidRPr="00817DFC" w:rsidRDefault="00FF69D8" w:rsidP="00FF69D8">
      <w:pPr>
        <w:spacing w:after="0" w:line="360" w:lineRule="auto"/>
        <w:jc w:val="both"/>
        <w:rPr>
          <w:rFonts w:ascii="Times New Roman" w:hAnsi="Times New Roman" w:cs="Times New Roman"/>
          <w:color w:val="000000" w:themeColor="text1"/>
          <w:sz w:val="28"/>
        </w:rPr>
      </w:pPr>
      <w:r w:rsidRPr="00817DFC">
        <w:rPr>
          <w:rFonts w:ascii="Times New Roman" w:hAnsi="Times New Roman" w:cs="Times New Roman"/>
          <w:noProof/>
          <w:color w:val="000000" w:themeColor="text1"/>
          <w:sz w:val="28"/>
          <w:lang w:eastAsia="ru-RU"/>
        </w:rPr>
        <mc:AlternateContent>
          <mc:Choice Requires="wps">
            <w:drawing>
              <wp:anchor distT="0" distB="0" distL="114300" distR="114300" simplePos="0" relativeHeight="251692032" behindDoc="0" locked="0" layoutInCell="1" allowOverlap="1" wp14:anchorId="368AE2E0" wp14:editId="092E79AE">
                <wp:simplePos x="0" y="0"/>
                <wp:positionH relativeFrom="column">
                  <wp:posOffset>4768215</wp:posOffset>
                </wp:positionH>
                <wp:positionV relativeFrom="paragraph">
                  <wp:posOffset>7620</wp:posOffset>
                </wp:positionV>
                <wp:extent cx="495300" cy="314325"/>
                <wp:effectExtent l="57150" t="38100" r="0" b="104775"/>
                <wp:wrapNone/>
                <wp:docPr id="50" name="Стрелка вниз 50"/>
                <wp:cNvGraphicFramePr/>
                <a:graphic xmlns:a="http://schemas.openxmlformats.org/drawingml/2006/main">
                  <a:graphicData uri="http://schemas.microsoft.com/office/word/2010/wordprocessingShape">
                    <wps:wsp>
                      <wps:cNvSpPr/>
                      <wps:spPr>
                        <a:xfrm>
                          <a:off x="0" y="0"/>
                          <a:ext cx="495300" cy="314325"/>
                        </a:xfrm>
                        <a:prstGeom prst="downArrow">
                          <a:avLst/>
                        </a:prstGeom>
                        <a:solidFill>
                          <a:schemeClr val="bg1"/>
                        </a:solidFill>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12B45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50" o:spid="_x0000_s1026" type="#_x0000_t67" style="position:absolute;margin-left:375.45pt;margin-top:.6pt;width:39pt;height:24.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" adj="10800" fillcolor="white [3212]" strokecolor="black [3040]">
                <v:shadow on="t" color="black" opacity="24903f" origin=",.5" offset="0,.55556mm"/>
              </v:shape>
            </w:pict>
          </mc:Fallback>
        </mc:AlternateContent>
      </w:r>
      <w:r w:rsidRPr="00817DFC">
        <w:rPr>
          <w:rFonts w:ascii="Times New Roman" w:hAnsi="Times New Roman" w:cs="Times New Roman"/>
          <w:noProof/>
          <w:color w:val="000000" w:themeColor="text1"/>
          <w:sz w:val="28"/>
          <w:lang w:eastAsia="ru-RU"/>
        </w:rPr>
        <mc:AlternateContent>
          <mc:Choice Requires="wps">
            <w:drawing>
              <wp:anchor distT="0" distB="0" distL="114300" distR="114300" simplePos="0" relativeHeight="251691008" behindDoc="0" locked="0" layoutInCell="1" allowOverlap="1" wp14:anchorId="56FEB491" wp14:editId="04620CE6">
                <wp:simplePos x="0" y="0"/>
                <wp:positionH relativeFrom="column">
                  <wp:posOffset>2634615</wp:posOffset>
                </wp:positionH>
                <wp:positionV relativeFrom="paragraph">
                  <wp:posOffset>7620</wp:posOffset>
                </wp:positionV>
                <wp:extent cx="495300" cy="314325"/>
                <wp:effectExtent l="57150" t="38100" r="0" b="104775"/>
                <wp:wrapNone/>
                <wp:docPr id="41" name="Стрелка вниз 41"/>
                <wp:cNvGraphicFramePr/>
                <a:graphic xmlns:a="http://schemas.openxmlformats.org/drawingml/2006/main">
                  <a:graphicData uri="http://schemas.microsoft.com/office/word/2010/wordprocessingShape">
                    <wps:wsp>
                      <wps:cNvSpPr/>
                      <wps:spPr>
                        <a:xfrm>
                          <a:off x="0" y="0"/>
                          <a:ext cx="495300" cy="314325"/>
                        </a:xfrm>
                        <a:prstGeom prst="downArrow">
                          <a:avLst/>
                        </a:prstGeom>
                        <a:solidFill>
                          <a:schemeClr val="bg1"/>
                        </a:solidFill>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44428D" id="Стрелка вниз 41" o:spid="_x0000_s1026" type="#_x0000_t67" style="position:absolute;margin-left:207.45pt;margin-top:.6pt;width:39pt;height:24.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" adj="10800" fillcolor="white [3212]" strokecolor="black [3040]">
                <v:shadow on="t" color="black" opacity="24903f" origin=",.5" offset="0,.55556mm"/>
              </v:shape>
            </w:pict>
          </mc:Fallback>
        </mc:AlternateContent>
      </w:r>
      <w:r w:rsidRPr="00817DFC">
        <w:rPr>
          <w:rFonts w:ascii="Times New Roman" w:hAnsi="Times New Roman" w:cs="Times New Roman"/>
          <w:noProof/>
          <w:color w:val="000000" w:themeColor="text1"/>
          <w:sz w:val="28"/>
          <w:lang w:eastAsia="ru-RU"/>
        </w:rPr>
        <mc:AlternateContent>
          <mc:Choice Requires="wps">
            <w:drawing>
              <wp:anchor distT="0" distB="0" distL="114300" distR="114300" simplePos="0" relativeHeight="251689984" behindDoc="0" locked="0" layoutInCell="1" allowOverlap="1" wp14:anchorId="40958E73" wp14:editId="4486A2C6">
                <wp:simplePos x="0" y="0"/>
                <wp:positionH relativeFrom="column">
                  <wp:posOffset>577215</wp:posOffset>
                </wp:positionH>
                <wp:positionV relativeFrom="paragraph">
                  <wp:posOffset>7620</wp:posOffset>
                </wp:positionV>
                <wp:extent cx="495300" cy="314325"/>
                <wp:effectExtent l="57150" t="38100" r="0" b="104775"/>
                <wp:wrapNone/>
                <wp:docPr id="33" name="Стрелка вниз 33"/>
                <wp:cNvGraphicFramePr/>
                <a:graphic xmlns:a="http://schemas.openxmlformats.org/drawingml/2006/main">
                  <a:graphicData uri="http://schemas.microsoft.com/office/word/2010/wordprocessingShape">
                    <wps:wsp>
                      <wps:cNvSpPr/>
                      <wps:spPr>
                        <a:xfrm>
                          <a:off x="0" y="0"/>
                          <a:ext cx="495300" cy="314325"/>
                        </a:xfrm>
                        <a:prstGeom prst="downArrow">
                          <a:avLst/>
                        </a:prstGeom>
                        <a:solidFill>
                          <a:schemeClr val="bg1"/>
                        </a:solidFill>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9E6DF2" id="Стрелка вниз 33" o:spid="_x0000_s1026" type="#_x0000_t67" style="position:absolute;margin-left:45.45pt;margin-top:.6pt;width:39pt;height:24.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" adj="10800" fillcolor="white [3212]" strokecolor="black [3040]">
                <v:shadow on="t" color="black" opacity="24903f" origin=",.5" offset="0,.55556mm"/>
              </v:shape>
            </w:pict>
          </mc:Fallback>
        </mc:AlternateContent>
      </w:r>
    </w:p>
    <w:p w14:paraId="52C66F5B" w14:textId="77777777" w:rsidR="00FF69D8" w:rsidRPr="00817DFC" w:rsidRDefault="00FF69D8" w:rsidP="00FF69D8">
      <w:pPr>
        <w:spacing w:after="0" w:line="360" w:lineRule="auto"/>
        <w:jc w:val="center"/>
        <w:rPr>
          <w:rFonts w:ascii="Times New Roman" w:hAnsi="Times New Roman" w:cs="Times New Roman"/>
          <w:color w:val="000000" w:themeColor="text1"/>
          <w:sz w:val="28"/>
          <w:lang w:val="uk-UA"/>
        </w:rPr>
      </w:pPr>
    </w:p>
    <w:p w14:paraId="21AADD76" w14:textId="77777777" w:rsidR="00FF69D8" w:rsidRPr="00817DFC" w:rsidRDefault="00FF69D8" w:rsidP="00FF69D8">
      <w:pPr>
        <w:spacing w:after="0" w:line="360" w:lineRule="auto"/>
        <w:jc w:val="both"/>
        <w:rPr>
          <w:rFonts w:ascii="Times New Roman" w:hAnsi="Times New Roman" w:cs="Times New Roman"/>
          <w:color w:val="000000" w:themeColor="text1"/>
          <w:sz w:val="28"/>
          <w:lang w:val="uk-UA"/>
        </w:rPr>
      </w:pPr>
    </w:p>
    <w:p w14:paraId="32FEC4D2" w14:textId="77777777" w:rsidR="00FF69D8" w:rsidRPr="00817DFC" w:rsidRDefault="00FF69D8" w:rsidP="00FF69D8">
      <w:pPr>
        <w:spacing w:after="0" w:line="360" w:lineRule="auto"/>
        <w:jc w:val="both"/>
        <w:rPr>
          <w:rFonts w:ascii="Times New Roman" w:hAnsi="Times New Roman" w:cs="Times New Roman"/>
          <w:color w:val="000000" w:themeColor="text1"/>
          <w:sz w:val="28"/>
          <w:lang w:val="uk-UA"/>
        </w:rPr>
      </w:pPr>
    </w:p>
    <w:p w14:paraId="72D174AB" w14:textId="77777777" w:rsidR="00FF69D8" w:rsidRPr="00817DFC" w:rsidRDefault="00FF69D8" w:rsidP="00FF69D8">
      <w:pPr>
        <w:spacing w:after="0" w:line="360" w:lineRule="auto"/>
        <w:jc w:val="both"/>
        <w:rPr>
          <w:rFonts w:ascii="Times New Roman" w:hAnsi="Times New Roman" w:cs="Times New Roman"/>
          <w:color w:val="000000" w:themeColor="text1"/>
          <w:sz w:val="28"/>
          <w:lang w:val="uk-UA"/>
        </w:rPr>
      </w:pPr>
    </w:p>
    <w:p w14:paraId="6875AFCA" w14:textId="77777777" w:rsidR="00FF69D8" w:rsidRPr="00817DFC" w:rsidRDefault="00FF69D8" w:rsidP="00FF69D8">
      <w:pPr>
        <w:spacing w:after="0" w:line="360" w:lineRule="auto"/>
        <w:jc w:val="both"/>
        <w:rPr>
          <w:rFonts w:ascii="Times New Roman" w:hAnsi="Times New Roman" w:cs="Times New Roman"/>
          <w:color w:val="000000" w:themeColor="text1"/>
          <w:sz w:val="28"/>
          <w:lang w:val="uk-UA"/>
        </w:rPr>
      </w:pPr>
    </w:p>
    <w:p w14:paraId="05E5D957" w14:textId="77777777" w:rsidR="00FF69D8" w:rsidRPr="00817DFC" w:rsidRDefault="00FF69D8" w:rsidP="00FF69D8">
      <w:pPr>
        <w:spacing w:after="0" w:line="360" w:lineRule="auto"/>
        <w:jc w:val="center"/>
        <w:rPr>
          <w:rFonts w:ascii="Times New Roman" w:hAnsi="Times New Roman" w:cs="Times New Roman"/>
          <w:b/>
          <w:color w:val="000000" w:themeColor="text1"/>
          <w:sz w:val="28"/>
        </w:rPr>
      </w:pPr>
      <w:r w:rsidRPr="00817DFC">
        <w:rPr>
          <w:rFonts w:ascii="Times New Roman" w:hAnsi="Times New Roman" w:cs="Times New Roman"/>
          <w:b/>
          <w:color w:val="000000" w:themeColor="text1"/>
          <w:sz w:val="28"/>
          <w:lang w:val="uk-UA"/>
        </w:rPr>
        <w:t xml:space="preserve">Рис. 1.5. Зміст поняття «фінансова стійкість підприємства» </w:t>
      </w:r>
    </w:p>
    <w:p w14:paraId="5DCF82DF" w14:textId="77777777" w:rsidR="00FF69D8" w:rsidRPr="00817DFC" w:rsidRDefault="00FF69D8" w:rsidP="00FF69D8">
      <w:pPr>
        <w:spacing w:after="0" w:line="360" w:lineRule="auto"/>
        <w:jc w:val="both"/>
        <w:rPr>
          <w:rFonts w:ascii="Times New Roman" w:hAnsi="Times New Roman" w:cs="Times New Roman"/>
          <w:i/>
          <w:color w:val="000000" w:themeColor="text1"/>
          <w:sz w:val="24"/>
        </w:rPr>
      </w:pPr>
      <w:r w:rsidRPr="00817DFC">
        <w:rPr>
          <w:rFonts w:ascii="Times New Roman" w:hAnsi="Times New Roman" w:cs="Times New Roman"/>
          <w:b/>
          <w:color w:val="000000" w:themeColor="text1"/>
          <w:sz w:val="28"/>
        </w:rPr>
        <w:tab/>
      </w:r>
      <w:r w:rsidRPr="00817DFC">
        <w:rPr>
          <w:rFonts w:ascii="Times New Roman" w:hAnsi="Times New Roman" w:cs="Times New Roman"/>
          <w:i/>
          <w:color w:val="000000" w:themeColor="text1"/>
          <w:sz w:val="24"/>
          <w:lang w:val="uk-UA"/>
        </w:rPr>
        <w:t xml:space="preserve">Джерело: складено автором на основі </w:t>
      </w:r>
      <w:r w:rsidRPr="00817DFC">
        <w:rPr>
          <w:rFonts w:ascii="Times New Roman" w:hAnsi="Times New Roman" w:cs="Times New Roman"/>
          <w:i/>
          <w:color w:val="000000" w:themeColor="text1"/>
          <w:sz w:val="24"/>
        </w:rPr>
        <w:t>[18]</w:t>
      </w:r>
    </w:p>
    <w:p w14:paraId="7CDC7B8D" w14:textId="77777777" w:rsidR="00FF69D8" w:rsidRPr="00817DFC" w:rsidRDefault="00FF69D8" w:rsidP="00FF69D8">
      <w:pPr>
        <w:spacing w:after="0" w:line="360" w:lineRule="auto"/>
        <w:jc w:val="both"/>
        <w:rPr>
          <w:rFonts w:ascii="Times New Roman" w:hAnsi="Times New Roman" w:cs="Times New Roman"/>
          <w:b/>
          <w:color w:val="000000" w:themeColor="text1"/>
          <w:sz w:val="28"/>
          <w:lang w:val="uk-UA"/>
        </w:rPr>
      </w:pPr>
      <w:r w:rsidRPr="00817DFC">
        <w:rPr>
          <w:rFonts w:ascii="Times New Roman" w:hAnsi="Times New Roman" w:cs="Times New Roman"/>
          <w:b/>
          <w:color w:val="000000" w:themeColor="text1"/>
          <w:sz w:val="28"/>
          <w:lang w:val="uk-UA"/>
        </w:rPr>
        <w:tab/>
      </w:r>
    </w:p>
    <w:p w14:paraId="317CC88F" w14:textId="77777777" w:rsidR="00FF69D8" w:rsidRPr="00817DFC" w:rsidRDefault="00FF69D8" w:rsidP="00FF69D8">
      <w:pPr>
        <w:spacing w:after="0" w:line="360" w:lineRule="auto"/>
        <w:jc w:val="both"/>
        <w:rPr>
          <w:rFonts w:ascii="Times New Roman" w:hAnsi="Times New Roman" w:cs="Times New Roman"/>
          <w:color w:val="000000" w:themeColor="text1"/>
          <w:sz w:val="28"/>
          <w:lang w:val="uk-UA"/>
        </w:rPr>
      </w:pPr>
      <w:r w:rsidRPr="00817DFC">
        <w:rPr>
          <w:rFonts w:ascii="Times New Roman" w:hAnsi="Times New Roman" w:cs="Times New Roman"/>
          <w:b/>
          <w:color w:val="000000" w:themeColor="text1"/>
          <w:sz w:val="28"/>
          <w:lang w:val="uk-UA"/>
        </w:rPr>
        <w:tab/>
      </w:r>
      <w:r w:rsidRPr="00817DFC">
        <w:rPr>
          <w:rFonts w:ascii="Times New Roman" w:hAnsi="Times New Roman" w:cs="Times New Roman"/>
          <w:color w:val="000000" w:themeColor="text1"/>
          <w:sz w:val="28"/>
          <w:lang w:val="uk-UA"/>
        </w:rPr>
        <w:t>Відмітимо, що</w:t>
      </w:r>
      <w:r w:rsidRPr="00817DFC">
        <w:rPr>
          <w:rFonts w:ascii="Times New Roman" w:hAnsi="Times New Roman" w:cs="Times New Roman"/>
          <w:b/>
          <w:color w:val="000000" w:themeColor="text1"/>
          <w:sz w:val="28"/>
          <w:lang w:val="uk-UA"/>
        </w:rPr>
        <w:t xml:space="preserve"> </w:t>
      </w:r>
      <w:r w:rsidRPr="00817DFC">
        <w:rPr>
          <w:rFonts w:ascii="Times New Roman" w:hAnsi="Times New Roman" w:cs="Times New Roman"/>
          <w:color w:val="000000" w:themeColor="text1"/>
          <w:sz w:val="28"/>
          <w:lang w:val="uk-UA"/>
        </w:rPr>
        <w:t xml:space="preserve">однією з найголовніших ознак фінансової стійкості компанії є її здібність розвиватися й функціонувати при умовах значних змін у внутрішньому та зовнішньому середовищах. </w:t>
      </w:r>
    </w:p>
    <w:p w14:paraId="1B26E500" w14:textId="77777777" w:rsidR="00FF69D8" w:rsidRPr="00817DFC" w:rsidRDefault="00FF69D8" w:rsidP="00FF69D8">
      <w:pPr>
        <w:spacing w:after="0" w:line="360" w:lineRule="auto"/>
        <w:jc w:val="both"/>
        <w:rPr>
          <w:rFonts w:ascii="Times New Roman" w:hAnsi="Times New Roman" w:cs="Times New Roman"/>
          <w:color w:val="000000" w:themeColor="text1"/>
          <w:sz w:val="28"/>
          <w:lang w:val="uk-UA"/>
        </w:rPr>
      </w:pPr>
      <w:r w:rsidRPr="00817DFC">
        <w:rPr>
          <w:rFonts w:ascii="Times New Roman" w:hAnsi="Times New Roman" w:cs="Times New Roman"/>
          <w:color w:val="000000" w:themeColor="text1"/>
          <w:sz w:val="28"/>
          <w:lang w:val="uk-UA"/>
        </w:rPr>
        <w:tab/>
        <w:t xml:space="preserve">За умов коли підприємство фінансово стабільне, а отже – платоспроможне, воно матиме перевагу над іншими в сфері залучення інвестицій, отриманні фінансування та обранні постачальників і досвідченого персоналу. Чим </w:t>
      </w:r>
      <w:proofErr w:type="spellStart"/>
      <w:r w:rsidRPr="00817DFC">
        <w:rPr>
          <w:rFonts w:ascii="Times New Roman" w:hAnsi="Times New Roman" w:cs="Times New Roman"/>
          <w:color w:val="000000" w:themeColor="text1"/>
          <w:sz w:val="28"/>
          <w:lang w:val="uk-UA"/>
        </w:rPr>
        <w:t>привілейованіша</w:t>
      </w:r>
      <w:proofErr w:type="spellEnd"/>
      <w:r w:rsidRPr="00817DFC">
        <w:rPr>
          <w:rFonts w:ascii="Times New Roman" w:hAnsi="Times New Roman" w:cs="Times New Roman"/>
          <w:color w:val="000000" w:themeColor="text1"/>
          <w:sz w:val="28"/>
          <w:lang w:val="uk-UA"/>
        </w:rPr>
        <w:t xml:space="preserve"> фінансова стійкість підприємства тим більша її незалежність від несприятливих ринкових змін </w:t>
      </w:r>
      <w:proofErr w:type="spellStart"/>
      <w:r w:rsidRPr="00817DFC">
        <w:rPr>
          <w:rFonts w:ascii="Times New Roman" w:hAnsi="Times New Roman" w:cs="Times New Roman"/>
          <w:color w:val="000000" w:themeColor="text1"/>
          <w:sz w:val="28"/>
          <w:lang w:val="uk-UA"/>
        </w:rPr>
        <w:t>кон’юктури</w:t>
      </w:r>
      <w:proofErr w:type="spellEnd"/>
      <w:r w:rsidRPr="00817DFC">
        <w:rPr>
          <w:rFonts w:ascii="Times New Roman" w:hAnsi="Times New Roman" w:cs="Times New Roman"/>
          <w:color w:val="000000" w:themeColor="text1"/>
          <w:sz w:val="28"/>
          <w:lang w:val="uk-UA"/>
        </w:rPr>
        <w:t xml:space="preserve"> [18, с.381].</w:t>
      </w:r>
    </w:p>
    <w:p w14:paraId="3E2BFCAE" w14:textId="77777777" w:rsidR="00FF69D8" w:rsidRPr="00817DFC" w:rsidRDefault="00FF69D8" w:rsidP="00FF69D8">
      <w:pPr>
        <w:spacing w:after="0" w:line="360" w:lineRule="auto"/>
        <w:jc w:val="both"/>
        <w:rPr>
          <w:rFonts w:ascii="Times New Roman" w:hAnsi="Times New Roman" w:cs="Times New Roman"/>
          <w:color w:val="000000" w:themeColor="text1"/>
          <w:spacing w:val="2"/>
          <w:sz w:val="28"/>
          <w:szCs w:val="27"/>
          <w:lang w:val="uk-UA"/>
        </w:rPr>
      </w:pPr>
      <w:r w:rsidRPr="00817DFC">
        <w:rPr>
          <w:color w:val="000000" w:themeColor="text1"/>
          <w:lang w:val="uk-UA"/>
        </w:rPr>
        <w:tab/>
      </w:r>
      <w:r w:rsidRPr="00817DFC">
        <w:rPr>
          <w:rFonts w:ascii="Times New Roman" w:hAnsi="Times New Roman" w:cs="Times New Roman"/>
          <w:color w:val="000000" w:themeColor="text1"/>
          <w:spacing w:val="2"/>
          <w:sz w:val="28"/>
          <w:szCs w:val="27"/>
          <w:lang w:val="uk-UA"/>
        </w:rPr>
        <w:t>Невизначеність ринкової ситуації та синергетична дія різноманітних несприятливих і різнорідних економічних і соціальних факторів призводять до різноманітних неочікуваних ризиків у діяльності сучасних суб’єктів господарювання. Їх нейтралізація (мінімізація) розглядається в управлінні забезпечення фінансової стійкості бізнесу щодо підтримки ефективності господарювання. Підсистема управління фінансовою ліквідністю суб’єкта господарювання займає своє місце в будь-якій філософії                             управління [19,</w:t>
      </w:r>
      <w:r w:rsidRPr="00817DFC">
        <w:rPr>
          <w:rFonts w:ascii="Times New Roman" w:hAnsi="Times New Roman" w:cs="Times New Roman"/>
          <w:color w:val="000000" w:themeColor="text1"/>
          <w:sz w:val="28"/>
          <w:lang w:val="uk-UA"/>
        </w:rPr>
        <w:t xml:space="preserve"> с.29</w:t>
      </w:r>
      <w:r w:rsidRPr="00817DFC">
        <w:rPr>
          <w:rFonts w:ascii="Times New Roman" w:hAnsi="Times New Roman" w:cs="Times New Roman"/>
          <w:color w:val="000000" w:themeColor="text1"/>
          <w:spacing w:val="2"/>
          <w:sz w:val="28"/>
          <w:szCs w:val="27"/>
          <w:lang w:val="uk-UA"/>
        </w:rPr>
        <w:t xml:space="preserve">]. </w:t>
      </w:r>
    </w:p>
    <w:p w14:paraId="38896438" w14:textId="6E220ECD" w:rsidR="00FF69D8" w:rsidRPr="00817DFC" w:rsidRDefault="00FF69D8" w:rsidP="00FF69D8">
      <w:pPr>
        <w:spacing w:after="0" w:line="360" w:lineRule="auto"/>
        <w:jc w:val="both"/>
        <w:rPr>
          <w:rFonts w:ascii="Times New Roman" w:hAnsi="Times New Roman" w:cs="Times New Roman"/>
          <w:color w:val="000000" w:themeColor="text1"/>
          <w:sz w:val="24"/>
          <w:lang w:val="uk-UA"/>
        </w:rPr>
      </w:pPr>
      <w:r w:rsidRPr="00817DFC">
        <w:rPr>
          <w:rFonts w:ascii="Times New Roman" w:hAnsi="Times New Roman" w:cs="Times New Roman"/>
          <w:color w:val="000000" w:themeColor="text1"/>
          <w:spacing w:val="2"/>
          <w:sz w:val="28"/>
          <w:szCs w:val="27"/>
          <w:lang w:val="uk-UA"/>
        </w:rPr>
        <w:tab/>
        <w:t xml:space="preserve">У дослідженні відзначимо, що для розробки концептуальної системи управління потенціалом фінансової стійкості підприємства необхідно оцінити наявні методи пояснення сутності такого управління шляхом </w:t>
      </w:r>
      <w:r w:rsidRPr="00817DFC">
        <w:rPr>
          <w:rFonts w:ascii="Times New Roman" w:hAnsi="Times New Roman" w:cs="Times New Roman"/>
          <w:color w:val="000000" w:themeColor="text1"/>
          <w:spacing w:val="2"/>
          <w:sz w:val="28"/>
          <w:szCs w:val="27"/>
          <w:lang w:val="uk-UA"/>
        </w:rPr>
        <w:lastRenderedPageBreak/>
        <w:t xml:space="preserve">виділення його окремих елементів. Спосіб </w:t>
      </w:r>
      <w:proofErr w:type="spellStart"/>
      <w:r w:rsidRPr="00817DFC">
        <w:rPr>
          <w:rFonts w:ascii="Times New Roman" w:hAnsi="Times New Roman" w:cs="Times New Roman"/>
          <w:color w:val="000000" w:themeColor="text1"/>
          <w:spacing w:val="2"/>
          <w:sz w:val="28"/>
          <w:szCs w:val="27"/>
        </w:rPr>
        <w:t>розрахунку</w:t>
      </w:r>
      <w:proofErr w:type="spellEnd"/>
      <w:r w:rsidRPr="00817DFC">
        <w:rPr>
          <w:rFonts w:ascii="Times New Roman" w:hAnsi="Times New Roman" w:cs="Times New Roman"/>
          <w:color w:val="000000" w:themeColor="text1"/>
          <w:spacing w:val="2"/>
          <w:sz w:val="28"/>
          <w:szCs w:val="27"/>
        </w:rPr>
        <w:t xml:space="preserve"> та </w:t>
      </w:r>
      <w:proofErr w:type="spellStart"/>
      <w:r w:rsidRPr="00817DFC">
        <w:rPr>
          <w:rFonts w:ascii="Times New Roman" w:hAnsi="Times New Roman" w:cs="Times New Roman"/>
          <w:color w:val="000000" w:themeColor="text1"/>
          <w:spacing w:val="2"/>
          <w:sz w:val="28"/>
          <w:szCs w:val="27"/>
        </w:rPr>
        <w:t>визначення</w:t>
      </w:r>
      <w:proofErr w:type="spellEnd"/>
      <w:r w:rsidRPr="00817DFC">
        <w:rPr>
          <w:rFonts w:ascii="Times New Roman" w:hAnsi="Times New Roman" w:cs="Times New Roman"/>
          <w:color w:val="000000" w:themeColor="text1"/>
          <w:spacing w:val="2"/>
          <w:sz w:val="28"/>
          <w:szCs w:val="27"/>
        </w:rPr>
        <w:t xml:space="preserve"> </w:t>
      </w:r>
      <w:proofErr w:type="spellStart"/>
      <w:r w:rsidRPr="00817DFC">
        <w:rPr>
          <w:rFonts w:ascii="Times New Roman" w:hAnsi="Times New Roman" w:cs="Times New Roman"/>
          <w:color w:val="000000" w:themeColor="text1"/>
          <w:spacing w:val="2"/>
          <w:sz w:val="28"/>
          <w:szCs w:val="27"/>
        </w:rPr>
        <w:t>коефіцієнта</w:t>
      </w:r>
      <w:proofErr w:type="spellEnd"/>
      <w:r w:rsidRPr="00817DFC">
        <w:rPr>
          <w:rFonts w:ascii="Times New Roman" w:hAnsi="Times New Roman" w:cs="Times New Roman"/>
          <w:color w:val="000000" w:themeColor="text1"/>
          <w:spacing w:val="2"/>
          <w:sz w:val="28"/>
          <w:szCs w:val="27"/>
        </w:rPr>
        <w:t xml:space="preserve"> </w:t>
      </w:r>
      <w:proofErr w:type="spellStart"/>
      <w:r w:rsidRPr="00817DFC">
        <w:rPr>
          <w:rFonts w:ascii="Times New Roman" w:hAnsi="Times New Roman" w:cs="Times New Roman"/>
          <w:color w:val="000000" w:themeColor="text1"/>
          <w:spacing w:val="2"/>
          <w:sz w:val="28"/>
          <w:szCs w:val="27"/>
        </w:rPr>
        <w:t>узагальнення</w:t>
      </w:r>
      <w:proofErr w:type="spellEnd"/>
      <w:r w:rsidRPr="00817DFC">
        <w:rPr>
          <w:rFonts w:ascii="Times New Roman" w:hAnsi="Times New Roman" w:cs="Times New Roman"/>
          <w:color w:val="000000" w:themeColor="text1"/>
          <w:spacing w:val="2"/>
          <w:sz w:val="28"/>
          <w:szCs w:val="27"/>
        </w:rPr>
        <w:t xml:space="preserve"> </w:t>
      </w:r>
      <w:proofErr w:type="spellStart"/>
      <w:r w:rsidRPr="00817DFC">
        <w:rPr>
          <w:rFonts w:ascii="Times New Roman" w:hAnsi="Times New Roman" w:cs="Times New Roman"/>
          <w:color w:val="000000" w:themeColor="text1"/>
          <w:spacing w:val="2"/>
          <w:sz w:val="28"/>
          <w:szCs w:val="27"/>
        </w:rPr>
        <w:t>фінансової</w:t>
      </w:r>
      <w:proofErr w:type="spellEnd"/>
      <w:r w:rsidRPr="00817DFC">
        <w:rPr>
          <w:rFonts w:ascii="Times New Roman" w:hAnsi="Times New Roman" w:cs="Times New Roman"/>
          <w:color w:val="000000" w:themeColor="text1"/>
          <w:spacing w:val="2"/>
          <w:sz w:val="28"/>
          <w:szCs w:val="27"/>
        </w:rPr>
        <w:t xml:space="preserve"> </w:t>
      </w:r>
      <w:proofErr w:type="spellStart"/>
      <w:r w:rsidRPr="00817DFC">
        <w:rPr>
          <w:rFonts w:ascii="Times New Roman" w:hAnsi="Times New Roman" w:cs="Times New Roman"/>
          <w:color w:val="000000" w:themeColor="text1"/>
          <w:spacing w:val="2"/>
          <w:sz w:val="28"/>
          <w:szCs w:val="27"/>
        </w:rPr>
        <w:t>стійкості</w:t>
      </w:r>
      <w:proofErr w:type="spellEnd"/>
      <w:r w:rsidRPr="00817DFC">
        <w:rPr>
          <w:rFonts w:ascii="Times New Roman" w:hAnsi="Times New Roman" w:cs="Times New Roman"/>
          <w:color w:val="000000" w:themeColor="text1"/>
          <w:spacing w:val="2"/>
          <w:sz w:val="28"/>
          <w:szCs w:val="27"/>
        </w:rPr>
        <w:t xml:space="preserve"> на </w:t>
      </w:r>
      <w:proofErr w:type="spellStart"/>
      <w:r w:rsidRPr="00817DFC">
        <w:rPr>
          <w:rFonts w:ascii="Times New Roman" w:hAnsi="Times New Roman" w:cs="Times New Roman"/>
          <w:color w:val="000000" w:themeColor="text1"/>
          <w:spacing w:val="2"/>
          <w:sz w:val="28"/>
          <w:szCs w:val="27"/>
        </w:rPr>
        <w:t>основі</w:t>
      </w:r>
      <w:proofErr w:type="spellEnd"/>
      <w:r w:rsidRPr="00817DFC">
        <w:rPr>
          <w:rFonts w:ascii="Times New Roman" w:hAnsi="Times New Roman" w:cs="Times New Roman"/>
          <w:color w:val="000000" w:themeColor="text1"/>
          <w:spacing w:val="2"/>
          <w:sz w:val="28"/>
          <w:szCs w:val="27"/>
        </w:rPr>
        <w:t xml:space="preserve"> </w:t>
      </w:r>
      <w:proofErr w:type="spellStart"/>
      <w:r w:rsidRPr="00817DFC">
        <w:rPr>
          <w:rFonts w:ascii="Times New Roman" w:hAnsi="Times New Roman" w:cs="Times New Roman"/>
          <w:color w:val="000000" w:themeColor="text1"/>
          <w:spacing w:val="2"/>
          <w:sz w:val="28"/>
          <w:szCs w:val="27"/>
        </w:rPr>
        <w:t>системи</w:t>
      </w:r>
      <w:proofErr w:type="spellEnd"/>
      <w:r w:rsidRPr="00817DFC">
        <w:rPr>
          <w:rFonts w:ascii="Times New Roman" w:hAnsi="Times New Roman" w:cs="Times New Roman"/>
          <w:color w:val="000000" w:themeColor="text1"/>
          <w:spacing w:val="2"/>
          <w:sz w:val="28"/>
          <w:szCs w:val="27"/>
        </w:rPr>
        <w:t xml:space="preserve"> </w:t>
      </w:r>
      <w:proofErr w:type="spellStart"/>
      <w:r w:rsidRPr="00817DFC">
        <w:rPr>
          <w:rFonts w:ascii="Times New Roman" w:hAnsi="Times New Roman" w:cs="Times New Roman"/>
          <w:color w:val="000000" w:themeColor="text1"/>
          <w:spacing w:val="2"/>
          <w:sz w:val="28"/>
          <w:szCs w:val="27"/>
        </w:rPr>
        <w:t>індексів</w:t>
      </w:r>
      <w:proofErr w:type="spellEnd"/>
      <w:r w:rsidRPr="00817DFC">
        <w:rPr>
          <w:rFonts w:ascii="Times New Roman" w:hAnsi="Times New Roman" w:cs="Times New Roman"/>
          <w:color w:val="000000" w:themeColor="text1"/>
          <w:spacing w:val="2"/>
          <w:sz w:val="28"/>
          <w:szCs w:val="27"/>
        </w:rPr>
        <w:t xml:space="preserve"> наведено на рис. 1.6.</w:t>
      </w:r>
    </w:p>
    <w:p w14:paraId="09D69D5A" w14:textId="77777777" w:rsidR="00FF69D8" w:rsidRPr="00817DFC" w:rsidRDefault="00FF69D8" w:rsidP="00FF69D8">
      <w:pPr>
        <w:tabs>
          <w:tab w:val="right" w:pos="9355"/>
        </w:tabs>
        <w:spacing w:after="0" w:line="360" w:lineRule="auto"/>
        <w:jc w:val="both"/>
        <w:rPr>
          <w:rFonts w:ascii="Times New Roman" w:hAnsi="Times New Roman" w:cs="Times New Roman"/>
          <w:color w:val="000000" w:themeColor="text1"/>
          <w:sz w:val="28"/>
          <w:lang w:val="uk-UA"/>
        </w:rPr>
      </w:pPr>
      <w:r w:rsidRPr="00817DFC">
        <w:rPr>
          <w:rFonts w:ascii="Times New Roman" w:hAnsi="Times New Roman" w:cs="Times New Roman"/>
          <w:noProof/>
          <w:color w:val="000000" w:themeColor="text1"/>
          <w:sz w:val="28"/>
          <w:lang w:eastAsia="ru-RU"/>
        </w:rPr>
        <mc:AlternateContent>
          <mc:Choice Requires="wpg">
            <w:drawing>
              <wp:anchor distT="0" distB="0" distL="114300" distR="114300" simplePos="0" relativeHeight="251699200" behindDoc="0" locked="0" layoutInCell="1" allowOverlap="1" wp14:anchorId="7C1F6D54" wp14:editId="5CB222D4">
                <wp:simplePos x="0" y="0"/>
                <wp:positionH relativeFrom="column">
                  <wp:posOffset>253365</wp:posOffset>
                </wp:positionH>
                <wp:positionV relativeFrom="paragraph">
                  <wp:posOffset>129540</wp:posOffset>
                </wp:positionV>
                <wp:extent cx="5410200" cy="4029075"/>
                <wp:effectExtent l="57150" t="38100" r="76200" b="104775"/>
                <wp:wrapNone/>
                <wp:docPr id="176" name="Группа 176"/>
                <wp:cNvGraphicFramePr/>
                <a:graphic xmlns:a="http://schemas.openxmlformats.org/drawingml/2006/main">
                  <a:graphicData uri="http://schemas.microsoft.com/office/word/2010/wordprocessingGroup">
                    <wpg:wgp>
                      <wpg:cNvGrpSpPr/>
                      <wpg:grpSpPr>
                        <a:xfrm>
                          <a:off x="0" y="0"/>
                          <a:ext cx="5410200" cy="4029075"/>
                          <a:chOff x="0" y="0"/>
                          <a:chExt cx="5410200" cy="4029075"/>
                        </a:xfrm>
                      </wpg:grpSpPr>
                      <wps:wsp>
                        <wps:cNvPr id="56" name="Прямоугольник 56"/>
                        <wps:cNvSpPr/>
                        <wps:spPr>
                          <a:xfrm>
                            <a:off x="1066800" y="0"/>
                            <a:ext cx="3124200" cy="381000"/>
                          </a:xfrm>
                          <a:prstGeom prst="rect">
                            <a:avLst/>
                          </a:prstGeom>
                          <a:solidFill>
                            <a:schemeClr val="bg1"/>
                          </a:solidFill>
                        </wps:spPr>
                        <wps:style>
                          <a:lnRef idx="1">
                            <a:schemeClr val="dk1"/>
                          </a:lnRef>
                          <a:fillRef idx="2">
                            <a:schemeClr val="dk1"/>
                          </a:fillRef>
                          <a:effectRef idx="1">
                            <a:schemeClr val="dk1"/>
                          </a:effectRef>
                          <a:fontRef idx="minor">
                            <a:schemeClr val="dk1"/>
                          </a:fontRef>
                        </wps:style>
                        <wps:txbx>
                          <w:txbxContent>
                            <w:p w14:paraId="2ECD2F94" w14:textId="77777777" w:rsidR="00FB4745" w:rsidRPr="00B556BC" w:rsidRDefault="00FB4745" w:rsidP="00FF69D8">
                              <w:pPr>
                                <w:jc w:val="center"/>
                                <w:rPr>
                                  <w:rFonts w:ascii="Times New Roman" w:hAnsi="Times New Roman" w:cs="Times New Roman"/>
                                  <w:sz w:val="28"/>
                                  <w:lang w:val="uk-UA"/>
                                </w:rPr>
                              </w:pPr>
                              <w:r w:rsidRPr="00B556BC">
                                <w:rPr>
                                  <w:rFonts w:ascii="Times New Roman" w:hAnsi="Times New Roman" w:cs="Times New Roman"/>
                                  <w:sz w:val="28"/>
                                  <w:lang w:val="uk-UA"/>
                                </w:rPr>
                                <w:t>Фінансова стійкість підприємства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 name="Прямоугольник 57"/>
                        <wps:cNvSpPr/>
                        <wps:spPr>
                          <a:xfrm>
                            <a:off x="0" y="742950"/>
                            <a:ext cx="2495550" cy="1524000"/>
                          </a:xfrm>
                          <a:prstGeom prst="rect">
                            <a:avLst/>
                          </a:prstGeom>
                          <a:solidFill>
                            <a:schemeClr val="bg1"/>
                          </a:solidFill>
                        </wps:spPr>
                        <wps:style>
                          <a:lnRef idx="1">
                            <a:schemeClr val="dk1"/>
                          </a:lnRef>
                          <a:fillRef idx="2">
                            <a:schemeClr val="dk1"/>
                          </a:fillRef>
                          <a:effectRef idx="1">
                            <a:schemeClr val="dk1"/>
                          </a:effectRef>
                          <a:fontRef idx="minor">
                            <a:schemeClr val="dk1"/>
                          </a:fontRef>
                        </wps:style>
                        <wps:txbx>
                          <w:txbxContent>
                            <w:p w14:paraId="71C94B1D" w14:textId="77777777" w:rsidR="00FB4745" w:rsidRDefault="00FB4745" w:rsidP="00FF69D8">
                              <w:pPr>
                                <w:spacing w:after="0" w:line="240" w:lineRule="auto"/>
                                <w:jc w:val="center"/>
                                <w:rPr>
                                  <w:rFonts w:ascii="Times New Roman" w:hAnsi="Times New Roman" w:cs="Times New Roman"/>
                                  <w:sz w:val="24"/>
                                  <w:u w:val="single"/>
                                  <w:lang w:val="uk-UA"/>
                                </w:rPr>
                              </w:pPr>
                              <w:r>
                                <w:rPr>
                                  <w:rFonts w:ascii="Times New Roman" w:hAnsi="Times New Roman" w:cs="Times New Roman"/>
                                  <w:sz w:val="24"/>
                                  <w:u w:val="single"/>
                                  <w:lang w:val="uk-UA"/>
                                </w:rPr>
                                <w:t>Показники, що вказують на стан</w:t>
                              </w:r>
                              <w:r w:rsidRPr="00B556BC">
                                <w:rPr>
                                  <w:rFonts w:ascii="Times New Roman" w:hAnsi="Times New Roman" w:cs="Times New Roman"/>
                                  <w:sz w:val="24"/>
                                  <w:u w:val="single"/>
                                  <w:lang w:val="uk-UA"/>
                                </w:rPr>
                                <w:t xml:space="preserve"> основних засобів:</w:t>
                              </w:r>
                            </w:p>
                            <w:p w14:paraId="525383BB" w14:textId="77777777" w:rsidR="00FB4745" w:rsidRPr="00121F93" w:rsidRDefault="00FB4745" w:rsidP="00FF69D8">
                              <w:pPr>
                                <w:spacing w:after="0" w:line="240" w:lineRule="auto"/>
                                <w:jc w:val="center"/>
                                <w:rPr>
                                  <w:rFonts w:ascii="Times New Roman" w:hAnsi="Times New Roman" w:cs="Times New Roman"/>
                                  <w:sz w:val="24"/>
                                  <w:u w:val="single"/>
                                  <w:lang w:val="uk-UA"/>
                                </w:rPr>
                              </w:pPr>
                            </w:p>
                            <w:p w14:paraId="68F181DC" w14:textId="77777777" w:rsidR="00FB4745" w:rsidRDefault="00FB4745" w:rsidP="00FF69D8">
                              <w:pPr>
                                <w:spacing w:after="0" w:line="240" w:lineRule="auto"/>
                                <w:jc w:val="center"/>
                                <w:rPr>
                                  <w:rFonts w:ascii="Times New Roman" w:hAnsi="Times New Roman" w:cs="Times New Roman"/>
                                  <w:sz w:val="24"/>
                                  <w:lang w:val="uk-UA"/>
                                </w:rPr>
                              </w:pPr>
                              <w:r w:rsidRPr="00B556BC">
                                <w:rPr>
                                  <w:rFonts w:ascii="Times New Roman" w:hAnsi="Times New Roman" w:cs="Times New Roman"/>
                                  <w:sz w:val="24"/>
                                  <w:lang w:val="uk-UA"/>
                                </w:rPr>
                                <w:t>-</w:t>
                              </w:r>
                              <w:r>
                                <w:rPr>
                                  <w:rFonts w:ascii="Times New Roman" w:hAnsi="Times New Roman" w:cs="Times New Roman"/>
                                  <w:sz w:val="24"/>
                                  <w:lang w:val="uk-UA"/>
                                </w:rPr>
                                <w:t xml:space="preserve"> </w:t>
                              </w:r>
                              <w:r w:rsidRPr="00B556BC">
                                <w:rPr>
                                  <w:rFonts w:ascii="Times New Roman" w:hAnsi="Times New Roman" w:cs="Times New Roman"/>
                                  <w:sz w:val="24"/>
                                  <w:lang w:val="uk-UA"/>
                                </w:rPr>
                                <w:t>Коефіцієнт довгострокового залучення позикових коштів (</w:t>
                              </w:r>
                              <w:proofErr w:type="spellStart"/>
                              <w:r w:rsidRPr="00B556BC">
                                <w:rPr>
                                  <w:rFonts w:ascii="Times New Roman" w:hAnsi="Times New Roman" w:cs="Times New Roman"/>
                                  <w:sz w:val="24"/>
                                  <w:lang w:val="uk-UA"/>
                                </w:rPr>
                                <w:t>Кде.з</w:t>
                              </w:r>
                              <w:proofErr w:type="spellEnd"/>
                              <w:r w:rsidRPr="00B556BC">
                                <w:rPr>
                                  <w:rFonts w:ascii="Times New Roman" w:hAnsi="Times New Roman" w:cs="Times New Roman"/>
                                  <w:sz w:val="24"/>
                                  <w:lang w:val="uk-UA"/>
                                </w:rPr>
                                <w:t>)</w:t>
                              </w:r>
                              <w:r w:rsidRPr="00121F93">
                                <w:rPr>
                                  <w:rFonts w:ascii="Times New Roman" w:hAnsi="Times New Roman" w:cs="Times New Roman"/>
                                  <w:sz w:val="24"/>
                                  <w:lang w:val="uk-UA"/>
                                </w:rPr>
                                <w:t xml:space="preserve"> </w:t>
                              </w:r>
                            </w:p>
                            <w:p w14:paraId="140FC877" w14:textId="77777777" w:rsidR="00FB4745" w:rsidRPr="00B556BC" w:rsidRDefault="00FB4745" w:rsidP="00FF69D8">
                              <w:pPr>
                                <w:spacing w:after="0" w:line="240" w:lineRule="auto"/>
                                <w:jc w:val="center"/>
                                <w:rPr>
                                  <w:rFonts w:ascii="Times New Roman" w:hAnsi="Times New Roman" w:cs="Times New Roman"/>
                                  <w:sz w:val="24"/>
                                  <w:lang w:val="uk-UA"/>
                                </w:rPr>
                              </w:pPr>
                              <w:r>
                                <w:rPr>
                                  <w:rFonts w:ascii="Times New Roman" w:hAnsi="Times New Roman" w:cs="Times New Roman"/>
                                  <w:sz w:val="24"/>
                                  <w:lang w:val="uk-UA"/>
                                </w:rPr>
                                <w:t xml:space="preserve">- </w:t>
                              </w:r>
                              <w:r w:rsidRPr="00B556BC">
                                <w:rPr>
                                  <w:rFonts w:ascii="Times New Roman" w:hAnsi="Times New Roman" w:cs="Times New Roman"/>
                                  <w:sz w:val="24"/>
                                  <w:lang w:val="uk-UA"/>
                                </w:rPr>
                                <w:t>Коефіцієнт постійного капіталу (</w:t>
                              </w:r>
                              <w:proofErr w:type="spellStart"/>
                              <w:r w:rsidRPr="00B556BC">
                                <w:rPr>
                                  <w:rFonts w:ascii="Times New Roman" w:hAnsi="Times New Roman" w:cs="Times New Roman"/>
                                  <w:sz w:val="24"/>
                                  <w:lang w:val="uk-UA"/>
                                </w:rPr>
                                <w:t>Кп.а</w:t>
                              </w:r>
                              <w:proofErr w:type="spellEnd"/>
                              <w:r w:rsidRPr="00B556BC">
                                <w:rPr>
                                  <w:rFonts w:ascii="Times New Roman" w:hAnsi="Times New Roman" w:cs="Times New Roman"/>
                                  <w:sz w:val="24"/>
                                  <w:lang w:val="uk-UA"/>
                                </w:rPr>
                                <w:t>)</w:t>
                              </w:r>
                            </w:p>
                            <w:p w14:paraId="3C8A3427" w14:textId="77777777" w:rsidR="00FB4745" w:rsidRPr="00B556BC" w:rsidRDefault="00FB4745" w:rsidP="00FF69D8">
                              <w:pPr>
                                <w:jc w:val="center"/>
                                <w:rPr>
                                  <w:rFonts w:ascii="Times New Roman" w:hAnsi="Times New Roman" w:cs="Times New Roman"/>
                                  <w:sz w:val="24"/>
                                  <w:lang w:val="uk-UA"/>
                                </w:rPr>
                              </w:pPr>
                            </w:p>
                            <w:p w14:paraId="1CFF9B7B" w14:textId="77777777" w:rsidR="00FB4745" w:rsidRPr="00B556BC" w:rsidRDefault="00FB4745" w:rsidP="00FF69D8">
                              <w:pPr>
                                <w:jc w:val="center"/>
                                <w:rPr>
                                  <w:rFonts w:ascii="Times New Roman" w:hAnsi="Times New Roman" w:cs="Times New Roman"/>
                                  <w:sz w:val="24"/>
                                  <w:lang w:val="uk-U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 name="Прямоугольник 58"/>
                        <wps:cNvSpPr/>
                        <wps:spPr>
                          <a:xfrm>
                            <a:off x="2895600" y="742950"/>
                            <a:ext cx="2514600" cy="1524000"/>
                          </a:xfrm>
                          <a:prstGeom prst="rect">
                            <a:avLst/>
                          </a:prstGeom>
                          <a:solidFill>
                            <a:schemeClr val="bg1"/>
                          </a:solidFill>
                        </wps:spPr>
                        <wps:style>
                          <a:lnRef idx="1">
                            <a:schemeClr val="dk1"/>
                          </a:lnRef>
                          <a:fillRef idx="2">
                            <a:schemeClr val="dk1"/>
                          </a:fillRef>
                          <a:effectRef idx="1">
                            <a:schemeClr val="dk1"/>
                          </a:effectRef>
                          <a:fontRef idx="minor">
                            <a:schemeClr val="dk1"/>
                          </a:fontRef>
                        </wps:style>
                        <wps:txbx>
                          <w:txbxContent>
                            <w:p w14:paraId="33D30077" w14:textId="77777777" w:rsidR="00FB4745" w:rsidRPr="00121F93" w:rsidRDefault="00FB4745" w:rsidP="00FF69D8">
                              <w:pPr>
                                <w:spacing w:after="0"/>
                                <w:jc w:val="center"/>
                                <w:rPr>
                                  <w:rFonts w:ascii="Times New Roman" w:hAnsi="Times New Roman" w:cs="Times New Roman"/>
                                  <w:sz w:val="24"/>
                                  <w:u w:val="single"/>
                                  <w:lang w:val="uk-UA"/>
                                </w:rPr>
                              </w:pPr>
                              <w:r w:rsidRPr="00B556BC">
                                <w:rPr>
                                  <w:rFonts w:ascii="Times New Roman" w:hAnsi="Times New Roman" w:cs="Times New Roman"/>
                                  <w:sz w:val="24"/>
                                  <w:u w:val="single"/>
                                  <w:lang w:val="uk-UA"/>
                                </w:rPr>
                                <w:t>Показники</w:t>
                              </w:r>
                              <w:r>
                                <w:rPr>
                                  <w:rFonts w:ascii="Times New Roman" w:hAnsi="Times New Roman" w:cs="Times New Roman"/>
                                  <w:sz w:val="24"/>
                                  <w:u w:val="single"/>
                                  <w:lang w:val="uk-UA"/>
                                </w:rPr>
                                <w:t>, що вказують на  стан</w:t>
                              </w:r>
                              <w:r w:rsidRPr="00B556BC">
                                <w:rPr>
                                  <w:rFonts w:ascii="Times New Roman" w:hAnsi="Times New Roman" w:cs="Times New Roman"/>
                                  <w:sz w:val="24"/>
                                  <w:u w:val="single"/>
                                  <w:lang w:val="uk-UA"/>
                                </w:rPr>
                                <w:t xml:space="preserve"> оборотних активів:</w:t>
                              </w:r>
                            </w:p>
                            <w:p w14:paraId="40C59871" w14:textId="77777777" w:rsidR="00FB4745" w:rsidRPr="00B556BC" w:rsidRDefault="00FB4745" w:rsidP="00FF69D8">
                              <w:pPr>
                                <w:jc w:val="center"/>
                                <w:rPr>
                                  <w:rFonts w:ascii="Times New Roman" w:hAnsi="Times New Roman" w:cs="Times New Roman"/>
                                  <w:sz w:val="24"/>
                                  <w:lang w:val="uk-UA"/>
                                </w:rPr>
                              </w:pPr>
                              <w:r>
                                <w:rPr>
                                  <w:rFonts w:ascii="Times New Roman" w:hAnsi="Times New Roman" w:cs="Times New Roman"/>
                                  <w:sz w:val="24"/>
                                  <w:lang w:val="uk-UA"/>
                                </w:rPr>
                                <w:t>- Коефіцієнт маневреності власного капіталу (</w:t>
                              </w:r>
                              <w:proofErr w:type="spellStart"/>
                              <w:r>
                                <w:rPr>
                                  <w:rFonts w:ascii="Times New Roman" w:hAnsi="Times New Roman" w:cs="Times New Roman"/>
                                  <w:sz w:val="24"/>
                                  <w:lang w:val="uk-UA"/>
                                </w:rPr>
                                <w:t>Кмвк</w:t>
                              </w:r>
                              <w:proofErr w:type="spellEnd"/>
                              <w:r>
                                <w:rPr>
                                  <w:rFonts w:ascii="Times New Roman" w:hAnsi="Times New Roman" w:cs="Times New Roman"/>
                                  <w:sz w:val="24"/>
                                  <w:lang w:val="uk-UA"/>
                                </w:rPr>
                                <w:t>)</w:t>
                              </w:r>
                              <w:r w:rsidRPr="00121F93">
                                <w:rPr>
                                  <w:rFonts w:ascii="Times New Roman" w:hAnsi="Times New Roman" w:cs="Times New Roman"/>
                                  <w:sz w:val="24"/>
                                  <w:lang w:val="uk-UA"/>
                                </w:rPr>
                                <w:t xml:space="preserve"> </w:t>
                              </w:r>
                              <w:r>
                                <w:rPr>
                                  <w:rFonts w:ascii="Times New Roman" w:hAnsi="Times New Roman" w:cs="Times New Roman"/>
                                  <w:sz w:val="24"/>
                                  <w:lang w:val="uk-UA"/>
                                </w:rPr>
                                <w:t xml:space="preserve">                   - Коефіцієнт забезпеченості запасів власними оборотними коштами (</w:t>
                              </w:r>
                              <w:proofErr w:type="spellStart"/>
                              <w:r>
                                <w:rPr>
                                  <w:rFonts w:ascii="Times New Roman" w:hAnsi="Times New Roman" w:cs="Times New Roman"/>
                                  <w:sz w:val="24"/>
                                  <w:lang w:val="uk-UA"/>
                                </w:rPr>
                                <w:t>Кззвок</w:t>
                              </w:r>
                              <w:proofErr w:type="spellEnd"/>
                              <w:r>
                                <w:rPr>
                                  <w:rFonts w:ascii="Times New Roman" w:hAnsi="Times New Roman" w:cs="Times New Roman"/>
                                  <w:sz w:val="24"/>
                                  <w:lang w:val="uk-U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 name="Прямоугольник 65"/>
                        <wps:cNvSpPr/>
                        <wps:spPr>
                          <a:xfrm>
                            <a:off x="523875" y="2486025"/>
                            <a:ext cx="4333875" cy="733425"/>
                          </a:xfrm>
                          <a:prstGeom prst="rect">
                            <a:avLst/>
                          </a:prstGeom>
                          <a:solidFill>
                            <a:schemeClr val="bg1"/>
                          </a:solidFill>
                        </wps:spPr>
                        <wps:style>
                          <a:lnRef idx="1">
                            <a:schemeClr val="dk1"/>
                          </a:lnRef>
                          <a:fillRef idx="2">
                            <a:schemeClr val="dk1"/>
                          </a:fillRef>
                          <a:effectRef idx="1">
                            <a:schemeClr val="dk1"/>
                          </a:effectRef>
                          <a:fontRef idx="minor">
                            <a:schemeClr val="dk1"/>
                          </a:fontRef>
                        </wps:style>
                        <wps:txbx>
                          <w:txbxContent>
                            <w:p w14:paraId="04A86108" w14:textId="77777777" w:rsidR="00FB4745" w:rsidRPr="0093141F" w:rsidRDefault="00FB4745" w:rsidP="00FF69D8">
                              <w:pPr>
                                <w:spacing w:after="0"/>
                                <w:jc w:val="center"/>
                                <w:rPr>
                                  <w:rFonts w:ascii="Times New Roman" w:hAnsi="Times New Roman" w:cs="Times New Roman"/>
                                  <w:sz w:val="24"/>
                                  <w:u w:val="single"/>
                                  <w:lang w:val="uk-UA"/>
                                </w:rPr>
                              </w:pPr>
                              <w:r w:rsidRPr="0093141F">
                                <w:rPr>
                                  <w:rFonts w:ascii="Times New Roman" w:hAnsi="Times New Roman" w:cs="Times New Roman"/>
                                  <w:sz w:val="24"/>
                                  <w:u w:val="single"/>
                                  <w:lang w:val="uk-UA"/>
                                </w:rPr>
                                <w:t>Показники, що вказують на ступінь фінансової незалежності:</w:t>
                              </w:r>
                            </w:p>
                            <w:p w14:paraId="4A9F19CA" w14:textId="77777777" w:rsidR="00FB4745" w:rsidRDefault="00FB4745" w:rsidP="00FF69D8">
                              <w:pPr>
                                <w:spacing w:after="0"/>
                                <w:jc w:val="center"/>
                                <w:rPr>
                                  <w:rFonts w:ascii="Times New Roman" w:hAnsi="Times New Roman" w:cs="Times New Roman"/>
                                  <w:sz w:val="24"/>
                                  <w:lang w:val="uk-UA"/>
                                </w:rPr>
                              </w:pPr>
                              <w:r>
                                <w:rPr>
                                  <w:rFonts w:ascii="Times New Roman" w:hAnsi="Times New Roman" w:cs="Times New Roman"/>
                                  <w:sz w:val="24"/>
                                  <w:lang w:val="uk-UA"/>
                                </w:rPr>
                                <w:t>- Коефіцієнт фінансового важелю (</w:t>
                              </w:r>
                              <w:proofErr w:type="spellStart"/>
                              <w:r>
                                <w:rPr>
                                  <w:rFonts w:ascii="Times New Roman" w:hAnsi="Times New Roman" w:cs="Times New Roman"/>
                                  <w:sz w:val="24"/>
                                  <w:lang w:val="uk-UA"/>
                                </w:rPr>
                                <w:t>Кф.в</w:t>
                              </w:r>
                              <w:proofErr w:type="spellEnd"/>
                              <w:r>
                                <w:rPr>
                                  <w:rFonts w:ascii="Times New Roman" w:hAnsi="Times New Roman" w:cs="Times New Roman"/>
                                  <w:sz w:val="24"/>
                                  <w:lang w:val="uk-UA"/>
                                </w:rPr>
                                <w:t>.)                                            - Коефіцієнт автономії (</w:t>
                              </w:r>
                              <w:proofErr w:type="spellStart"/>
                              <w:r>
                                <w:rPr>
                                  <w:rFonts w:ascii="Times New Roman" w:hAnsi="Times New Roman" w:cs="Times New Roman"/>
                                  <w:sz w:val="24"/>
                                  <w:lang w:val="uk-UA"/>
                                </w:rPr>
                                <w:t>Кавт</w:t>
                              </w:r>
                              <w:proofErr w:type="spellEnd"/>
                              <w:r>
                                <w:rPr>
                                  <w:rFonts w:ascii="Times New Roman" w:hAnsi="Times New Roman" w:cs="Times New Roman"/>
                                  <w:sz w:val="24"/>
                                  <w:lang w:val="uk-UA"/>
                                </w:rPr>
                                <w:t>)</w:t>
                              </w:r>
                            </w:p>
                            <w:p w14:paraId="54AD48D4" w14:textId="77777777" w:rsidR="00FB4745" w:rsidRDefault="00FB4745" w:rsidP="00FF69D8">
                              <w:pPr>
                                <w:spacing w:after="0"/>
                                <w:jc w:val="center"/>
                                <w:rPr>
                                  <w:rFonts w:ascii="Times New Roman" w:hAnsi="Times New Roman" w:cs="Times New Roman"/>
                                  <w:sz w:val="24"/>
                                  <w:lang w:val="uk-UA"/>
                                </w:rPr>
                              </w:pPr>
                              <w:r>
                                <w:rPr>
                                  <w:rFonts w:ascii="Times New Roman" w:hAnsi="Times New Roman" w:cs="Times New Roman"/>
                                  <w:sz w:val="24"/>
                                  <w:lang w:val="uk-UA"/>
                                </w:rPr>
                                <w:t xml:space="preserve">- </w:t>
                              </w:r>
                            </w:p>
                            <w:p w14:paraId="16CFBCD1" w14:textId="77777777" w:rsidR="00FB4745" w:rsidRPr="00B556BC" w:rsidRDefault="00FB4745" w:rsidP="00FF69D8">
                              <w:pPr>
                                <w:jc w:val="center"/>
                                <w:rPr>
                                  <w:rFonts w:ascii="Times New Roman" w:hAnsi="Times New Roman" w:cs="Times New Roman"/>
                                  <w:sz w:val="24"/>
                                  <w:lang w:val="uk-U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 name="Прямоугольник 66"/>
                        <wps:cNvSpPr/>
                        <wps:spPr>
                          <a:xfrm>
                            <a:off x="523875" y="3505200"/>
                            <a:ext cx="4333875" cy="523875"/>
                          </a:xfrm>
                          <a:prstGeom prst="rect">
                            <a:avLst/>
                          </a:prstGeom>
                          <a:solidFill>
                            <a:schemeClr val="bg1"/>
                          </a:solidFill>
                        </wps:spPr>
                        <wps:style>
                          <a:lnRef idx="1">
                            <a:schemeClr val="dk1"/>
                          </a:lnRef>
                          <a:fillRef idx="2">
                            <a:schemeClr val="dk1"/>
                          </a:fillRef>
                          <a:effectRef idx="1">
                            <a:schemeClr val="dk1"/>
                          </a:effectRef>
                          <a:fontRef idx="minor">
                            <a:schemeClr val="dk1"/>
                          </a:fontRef>
                        </wps:style>
                        <wps:txbx>
                          <w:txbxContent>
                            <w:p w14:paraId="1050F07A" w14:textId="77777777" w:rsidR="00FB4745" w:rsidRPr="00B556BC" w:rsidRDefault="00FB4745" w:rsidP="00FF69D8">
                              <w:pPr>
                                <w:jc w:val="center"/>
                                <w:rPr>
                                  <w:rFonts w:ascii="Times New Roman" w:hAnsi="Times New Roman" w:cs="Times New Roman"/>
                                  <w:sz w:val="24"/>
                                  <w:lang w:val="uk-UA"/>
                                </w:rPr>
                              </w:pPr>
                              <w:r>
                                <w:rPr>
                                  <w:rFonts w:ascii="Times New Roman" w:hAnsi="Times New Roman" w:cs="Times New Roman"/>
                                  <w:sz w:val="24"/>
                                  <w:lang w:val="uk-UA"/>
                                </w:rPr>
                                <w:t xml:space="preserve">Загальна оцінка фінансової стійкості підприємства та динаміки фінансового стану та зміни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C1F6D54" id="Группа 176" o:spid="_x0000_s1050" style="position:absolute;left:0;text-align:left;margin-left:19.95pt;margin-top:10.2pt;width:426pt;height:317.25pt;z-index:251699200" coordsize="54102,40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">
                <v:rect id="Прямоугольник 56" o:spid="_x0000_s1051" style="position:absolute;left:10668;width:31242;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" fillcolor="white [3212]" strokecolor="black [3040]">
                  <v:shadow on="t" color="black" opacity="24903f" origin=",.5" offset="0,.55556mm"/>
                  <v:textbox>
                    <w:txbxContent>
                      <w:p w14:paraId="2ECD2F94" w14:textId="77777777" w:rsidR="00FB4745" w:rsidRPr="00B556BC" w:rsidRDefault="00FB4745" w:rsidP="00FF69D8">
                        <w:pPr>
                          <w:jc w:val="center"/>
                          <w:rPr>
                            <w:rFonts w:ascii="Times New Roman" w:hAnsi="Times New Roman" w:cs="Times New Roman"/>
                            <w:sz w:val="28"/>
                            <w:lang w:val="uk-UA"/>
                          </w:rPr>
                        </w:pPr>
                        <w:r w:rsidRPr="00B556BC">
                          <w:rPr>
                            <w:rFonts w:ascii="Times New Roman" w:hAnsi="Times New Roman" w:cs="Times New Roman"/>
                            <w:sz w:val="28"/>
                            <w:lang w:val="uk-UA"/>
                          </w:rPr>
                          <w:t>Фінансова стійкість підприємства</w:t>
                        </w:r>
                      </w:p>
                    </w:txbxContent>
                  </v:textbox>
                </v:rect>
                <v:rect id="Прямоугольник 57" o:spid="_x0000_s1052" style="position:absolute;top:7429;width:24955;height:15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" fillcolor="white [3212]" strokecolor="black [3040]">
                  <v:shadow on="t" color="black" opacity="24903f" origin=",.5" offset="0,.55556mm"/>
                  <v:textbox>
                    <w:txbxContent>
                      <w:p w14:paraId="71C94B1D" w14:textId="77777777" w:rsidR="00FB4745" w:rsidRDefault="00FB4745" w:rsidP="00FF69D8">
                        <w:pPr>
                          <w:spacing w:after="0" w:line="240" w:lineRule="auto"/>
                          <w:jc w:val="center"/>
                          <w:rPr>
                            <w:rFonts w:ascii="Times New Roman" w:hAnsi="Times New Roman" w:cs="Times New Roman"/>
                            <w:sz w:val="24"/>
                            <w:u w:val="single"/>
                            <w:lang w:val="uk-UA"/>
                          </w:rPr>
                        </w:pPr>
                        <w:r>
                          <w:rPr>
                            <w:rFonts w:ascii="Times New Roman" w:hAnsi="Times New Roman" w:cs="Times New Roman"/>
                            <w:sz w:val="24"/>
                            <w:u w:val="single"/>
                            <w:lang w:val="uk-UA"/>
                          </w:rPr>
                          <w:t>Показники, що вказують на стан</w:t>
                        </w:r>
                        <w:r w:rsidRPr="00B556BC">
                          <w:rPr>
                            <w:rFonts w:ascii="Times New Roman" w:hAnsi="Times New Roman" w:cs="Times New Roman"/>
                            <w:sz w:val="24"/>
                            <w:u w:val="single"/>
                            <w:lang w:val="uk-UA"/>
                          </w:rPr>
                          <w:t xml:space="preserve"> основних засобів:</w:t>
                        </w:r>
                      </w:p>
                      <w:p w14:paraId="525383BB" w14:textId="77777777" w:rsidR="00FB4745" w:rsidRPr="00121F93" w:rsidRDefault="00FB4745" w:rsidP="00FF69D8">
                        <w:pPr>
                          <w:spacing w:after="0" w:line="240" w:lineRule="auto"/>
                          <w:jc w:val="center"/>
                          <w:rPr>
                            <w:rFonts w:ascii="Times New Roman" w:hAnsi="Times New Roman" w:cs="Times New Roman"/>
                            <w:sz w:val="24"/>
                            <w:u w:val="single"/>
                            <w:lang w:val="uk-UA"/>
                          </w:rPr>
                        </w:pPr>
                      </w:p>
                      <w:p w14:paraId="68F181DC" w14:textId="77777777" w:rsidR="00FB4745" w:rsidRDefault="00FB4745" w:rsidP="00FF69D8">
                        <w:pPr>
                          <w:spacing w:after="0" w:line="240" w:lineRule="auto"/>
                          <w:jc w:val="center"/>
                          <w:rPr>
                            <w:rFonts w:ascii="Times New Roman" w:hAnsi="Times New Roman" w:cs="Times New Roman"/>
                            <w:sz w:val="24"/>
                            <w:lang w:val="uk-UA"/>
                          </w:rPr>
                        </w:pPr>
                        <w:r w:rsidRPr="00B556BC">
                          <w:rPr>
                            <w:rFonts w:ascii="Times New Roman" w:hAnsi="Times New Roman" w:cs="Times New Roman"/>
                            <w:sz w:val="24"/>
                            <w:lang w:val="uk-UA"/>
                          </w:rPr>
                          <w:t>-</w:t>
                        </w:r>
                        <w:r>
                          <w:rPr>
                            <w:rFonts w:ascii="Times New Roman" w:hAnsi="Times New Roman" w:cs="Times New Roman"/>
                            <w:sz w:val="24"/>
                            <w:lang w:val="uk-UA"/>
                          </w:rPr>
                          <w:t xml:space="preserve"> </w:t>
                        </w:r>
                        <w:r w:rsidRPr="00B556BC">
                          <w:rPr>
                            <w:rFonts w:ascii="Times New Roman" w:hAnsi="Times New Roman" w:cs="Times New Roman"/>
                            <w:sz w:val="24"/>
                            <w:lang w:val="uk-UA"/>
                          </w:rPr>
                          <w:t>Коефіцієнт довгострокового залучення позикових коштів (</w:t>
                        </w:r>
                        <w:proofErr w:type="spellStart"/>
                        <w:r w:rsidRPr="00B556BC">
                          <w:rPr>
                            <w:rFonts w:ascii="Times New Roman" w:hAnsi="Times New Roman" w:cs="Times New Roman"/>
                            <w:sz w:val="24"/>
                            <w:lang w:val="uk-UA"/>
                          </w:rPr>
                          <w:t>Кде.з</w:t>
                        </w:r>
                        <w:proofErr w:type="spellEnd"/>
                        <w:r w:rsidRPr="00B556BC">
                          <w:rPr>
                            <w:rFonts w:ascii="Times New Roman" w:hAnsi="Times New Roman" w:cs="Times New Roman"/>
                            <w:sz w:val="24"/>
                            <w:lang w:val="uk-UA"/>
                          </w:rPr>
                          <w:t>)</w:t>
                        </w:r>
                        <w:r w:rsidRPr="00121F93">
                          <w:rPr>
                            <w:rFonts w:ascii="Times New Roman" w:hAnsi="Times New Roman" w:cs="Times New Roman"/>
                            <w:sz w:val="24"/>
                            <w:lang w:val="uk-UA"/>
                          </w:rPr>
                          <w:t xml:space="preserve"> </w:t>
                        </w:r>
                      </w:p>
                      <w:p w14:paraId="140FC877" w14:textId="77777777" w:rsidR="00FB4745" w:rsidRPr="00B556BC" w:rsidRDefault="00FB4745" w:rsidP="00FF69D8">
                        <w:pPr>
                          <w:spacing w:after="0" w:line="240" w:lineRule="auto"/>
                          <w:jc w:val="center"/>
                          <w:rPr>
                            <w:rFonts w:ascii="Times New Roman" w:hAnsi="Times New Roman" w:cs="Times New Roman"/>
                            <w:sz w:val="24"/>
                            <w:lang w:val="uk-UA"/>
                          </w:rPr>
                        </w:pPr>
                        <w:r>
                          <w:rPr>
                            <w:rFonts w:ascii="Times New Roman" w:hAnsi="Times New Roman" w:cs="Times New Roman"/>
                            <w:sz w:val="24"/>
                            <w:lang w:val="uk-UA"/>
                          </w:rPr>
                          <w:t xml:space="preserve">- </w:t>
                        </w:r>
                        <w:r w:rsidRPr="00B556BC">
                          <w:rPr>
                            <w:rFonts w:ascii="Times New Roman" w:hAnsi="Times New Roman" w:cs="Times New Roman"/>
                            <w:sz w:val="24"/>
                            <w:lang w:val="uk-UA"/>
                          </w:rPr>
                          <w:t>Коефіцієнт постійного капіталу (</w:t>
                        </w:r>
                        <w:proofErr w:type="spellStart"/>
                        <w:r w:rsidRPr="00B556BC">
                          <w:rPr>
                            <w:rFonts w:ascii="Times New Roman" w:hAnsi="Times New Roman" w:cs="Times New Roman"/>
                            <w:sz w:val="24"/>
                            <w:lang w:val="uk-UA"/>
                          </w:rPr>
                          <w:t>Кп.а</w:t>
                        </w:r>
                        <w:proofErr w:type="spellEnd"/>
                        <w:r w:rsidRPr="00B556BC">
                          <w:rPr>
                            <w:rFonts w:ascii="Times New Roman" w:hAnsi="Times New Roman" w:cs="Times New Roman"/>
                            <w:sz w:val="24"/>
                            <w:lang w:val="uk-UA"/>
                          </w:rPr>
                          <w:t>)</w:t>
                        </w:r>
                      </w:p>
                      <w:p w14:paraId="3C8A3427" w14:textId="77777777" w:rsidR="00FB4745" w:rsidRPr="00B556BC" w:rsidRDefault="00FB4745" w:rsidP="00FF69D8">
                        <w:pPr>
                          <w:jc w:val="center"/>
                          <w:rPr>
                            <w:rFonts w:ascii="Times New Roman" w:hAnsi="Times New Roman" w:cs="Times New Roman"/>
                            <w:sz w:val="24"/>
                            <w:lang w:val="uk-UA"/>
                          </w:rPr>
                        </w:pPr>
                      </w:p>
                      <w:p w14:paraId="1CFF9B7B" w14:textId="77777777" w:rsidR="00FB4745" w:rsidRPr="00B556BC" w:rsidRDefault="00FB4745" w:rsidP="00FF69D8">
                        <w:pPr>
                          <w:jc w:val="center"/>
                          <w:rPr>
                            <w:rFonts w:ascii="Times New Roman" w:hAnsi="Times New Roman" w:cs="Times New Roman"/>
                            <w:sz w:val="24"/>
                            <w:lang w:val="uk-UA"/>
                          </w:rPr>
                        </w:pPr>
                      </w:p>
                    </w:txbxContent>
                  </v:textbox>
                </v:rect>
                <v:rect id="Прямоугольник 58" o:spid="_x0000_s1053" style="position:absolute;left:28956;top:7429;width:25146;height:15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" fillcolor="white [3212]" strokecolor="black [3040]">
                  <v:shadow on="t" color="black" opacity="24903f" origin=",.5" offset="0,.55556mm"/>
                  <v:textbox>
                    <w:txbxContent>
                      <w:p w14:paraId="33D30077" w14:textId="77777777" w:rsidR="00FB4745" w:rsidRPr="00121F93" w:rsidRDefault="00FB4745" w:rsidP="00FF69D8">
                        <w:pPr>
                          <w:spacing w:after="0"/>
                          <w:jc w:val="center"/>
                          <w:rPr>
                            <w:rFonts w:ascii="Times New Roman" w:hAnsi="Times New Roman" w:cs="Times New Roman"/>
                            <w:sz w:val="24"/>
                            <w:u w:val="single"/>
                            <w:lang w:val="uk-UA"/>
                          </w:rPr>
                        </w:pPr>
                        <w:r w:rsidRPr="00B556BC">
                          <w:rPr>
                            <w:rFonts w:ascii="Times New Roman" w:hAnsi="Times New Roman" w:cs="Times New Roman"/>
                            <w:sz w:val="24"/>
                            <w:u w:val="single"/>
                            <w:lang w:val="uk-UA"/>
                          </w:rPr>
                          <w:t>Показники</w:t>
                        </w:r>
                        <w:r>
                          <w:rPr>
                            <w:rFonts w:ascii="Times New Roman" w:hAnsi="Times New Roman" w:cs="Times New Roman"/>
                            <w:sz w:val="24"/>
                            <w:u w:val="single"/>
                            <w:lang w:val="uk-UA"/>
                          </w:rPr>
                          <w:t>, що вказують на  стан</w:t>
                        </w:r>
                        <w:r w:rsidRPr="00B556BC">
                          <w:rPr>
                            <w:rFonts w:ascii="Times New Roman" w:hAnsi="Times New Roman" w:cs="Times New Roman"/>
                            <w:sz w:val="24"/>
                            <w:u w:val="single"/>
                            <w:lang w:val="uk-UA"/>
                          </w:rPr>
                          <w:t xml:space="preserve"> оборотних активів:</w:t>
                        </w:r>
                      </w:p>
                      <w:p w14:paraId="40C59871" w14:textId="77777777" w:rsidR="00FB4745" w:rsidRPr="00B556BC" w:rsidRDefault="00FB4745" w:rsidP="00FF69D8">
                        <w:pPr>
                          <w:jc w:val="center"/>
                          <w:rPr>
                            <w:rFonts w:ascii="Times New Roman" w:hAnsi="Times New Roman" w:cs="Times New Roman"/>
                            <w:sz w:val="24"/>
                            <w:lang w:val="uk-UA"/>
                          </w:rPr>
                        </w:pPr>
                        <w:r>
                          <w:rPr>
                            <w:rFonts w:ascii="Times New Roman" w:hAnsi="Times New Roman" w:cs="Times New Roman"/>
                            <w:sz w:val="24"/>
                            <w:lang w:val="uk-UA"/>
                          </w:rPr>
                          <w:t>- Коефіцієнт маневреності власного капіталу (</w:t>
                        </w:r>
                        <w:proofErr w:type="spellStart"/>
                        <w:r>
                          <w:rPr>
                            <w:rFonts w:ascii="Times New Roman" w:hAnsi="Times New Roman" w:cs="Times New Roman"/>
                            <w:sz w:val="24"/>
                            <w:lang w:val="uk-UA"/>
                          </w:rPr>
                          <w:t>Кмвк</w:t>
                        </w:r>
                        <w:proofErr w:type="spellEnd"/>
                        <w:r>
                          <w:rPr>
                            <w:rFonts w:ascii="Times New Roman" w:hAnsi="Times New Roman" w:cs="Times New Roman"/>
                            <w:sz w:val="24"/>
                            <w:lang w:val="uk-UA"/>
                          </w:rPr>
                          <w:t>)</w:t>
                        </w:r>
                        <w:r w:rsidRPr="00121F93">
                          <w:rPr>
                            <w:rFonts w:ascii="Times New Roman" w:hAnsi="Times New Roman" w:cs="Times New Roman"/>
                            <w:sz w:val="24"/>
                            <w:lang w:val="uk-UA"/>
                          </w:rPr>
                          <w:t xml:space="preserve"> </w:t>
                        </w:r>
                        <w:r>
                          <w:rPr>
                            <w:rFonts w:ascii="Times New Roman" w:hAnsi="Times New Roman" w:cs="Times New Roman"/>
                            <w:sz w:val="24"/>
                            <w:lang w:val="uk-UA"/>
                          </w:rPr>
                          <w:t xml:space="preserve">                   - Коефіцієнт забезпеченості запасів власними оборотними коштами (</w:t>
                        </w:r>
                        <w:proofErr w:type="spellStart"/>
                        <w:r>
                          <w:rPr>
                            <w:rFonts w:ascii="Times New Roman" w:hAnsi="Times New Roman" w:cs="Times New Roman"/>
                            <w:sz w:val="24"/>
                            <w:lang w:val="uk-UA"/>
                          </w:rPr>
                          <w:t>Кззвок</w:t>
                        </w:r>
                        <w:proofErr w:type="spellEnd"/>
                        <w:r>
                          <w:rPr>
                            <w:rFonts w:ascii="Times New Roman" w:hAnsi="Times New Roman" w:cs="Times New Roman"/>
                            <w:sz w:val="24"/>
                            <w:lang w:val="uk-UA"/>
                          </w:rPr>
                          <w:t>)</w:t>
                        </w:r>
                      </w:p>
                    </w:txbxContent>
                  </v:textbox>
                </v:rect>
                <v:rect id="Прямоугольник 65" o:spid="_x0000_s1054" style="position:absolute;left:5238;top:24860;width:43339;height:7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" fillcolor="white [3212]" strokecolor="black [3040]">
                  <v:shadow on="t" color="black" opacity="24903f" origin=",.5" offset="0,.55556mm"/>
                  <v:textbox>
                    <w:txbxContent>
                      <w:p w14:paraId="04A86108" w14:textId="77777777" w:rsidR="00FB4745" w:rsidRPr="0093141F" w:rsidRDefault="00FB4745" w:rsidP="00FF69D8">
                        <w:pPr>
                          <w:spacing w:after="0"/>
                          <w:jc w:val="center"/>
                          <w:rPr>
                            <w:rFonts w:ascii="Times New Roman" w:hAnsi="Times New Roman" w:cs="Times New Roman"/>
                            <w:sz w:val="24"/>
                            <w:u w:val="single"/>
                            <w:lang w:val="uk-UA"/>
                          </w:rPr>
                        </w:pPr>
                        <w:r w:rsidRPr="0093141F">
                          <w:rPr>
                            <w:rFonts w:ascii="Times New Roman" w:hAnsi="Times New Roman" w:cs="Times New Roman"/>
                            <w:sz w:val="24"/>
                            <w:u w:val="single"/>
                            <w:lang w:val="uk-UA"/>
                          </w:rPr>
                          <w:t>Показники, що вказують на ступінь фінансової незалежності:</w:t>
                        </w:r>
                      </w:p>
                      <w:p w14:paraId="4A9F19CA" w14:textId="77777777" w:rsidR="00FB4745" w:rsidRDefault="00FB4745" w:rsidP="00FF69D8">
                        <w:pPr>
                          <w:spacing w:after="0"/>
                          <w:jc w:val="center"/>
                          <w:rPr>
                            <w:rFonts w:ascii="Times New Roman" w:hAnsi="Times New Roman" w:cs="Times New Roman"/>
                            <w:sz w:val="24"/>
                            <w:lang w:val="uk-UA"/>
                          </w:rPr>
                        </w:pPr>
                        <w:r>
                          <w:rPr>
                            <w:rFonts w:ascii="Times New Roman" w:hAnsi="Times New Roman" w:cs="Times New Roman"/>
                            <w:sz w:val="24"/>
                            <w:lang w:val="uk-UA"/>
                          </w:rPr>
                          <w:t>- Коефіцієнт фінансового важелю (</w:t>
                        </w:r>
                        <w:proofErr w:type="spellStart"/>
                        <w:r>
                          <w:rPr>
                            <w:rFonts w:ascii="Times New Roman" w:hAnsi="Times New Roman" w:cs="Times New Roman"/>
                            <w:sz w:val="24"/>
                            <w:lang w:val="uk-UA"/>
                          </w:rPr>
                          <w:t>Кф.в</w:t>
                        </w:r>
                        <w:proofErr w:type="spellEnd"/>
                        <w:r>
                          <w:rPr>
                            <w:rFonts w:ascii="Times New Roman" w:hAnsi="Times New Roman" w:cs="Times New Roman"/>
                            <w:sz w:val="24"/>
                            <w:lang w:val="uk-UA"/>
                          </w:rPr>
                          <w:t>.)                                            - Коефіцієнт автономії (</w:t>
                        </w:r>
                        <w:proofErr w:type="spellStart"/>
                        <w:r>
                          <w:rPr>
                            <w:rFonts w:ascii="Times New Roman" w:hAnsi="Times New Roman" w:cs="Times New Roman"/>
                            <w:sz w:val="24"/>
                            <w:lang w:val="uk-UA"/>
                          </w:rPr>
                          <w:t>Кавт</w:t>
                        </w:r>
                        <w:proofErr w:type="spellEnd"/>
                        <w:r>
                          <w:rPr>
                            <w:rFonts w:ascii="Times New Roman" w:hAnsi="Times New Roman" w:cs="Times New Roman"/>
                            <w:sz w:val="24"/>
                            <w:lang w:val="uk-UA"/>
                          </w:rPr>
                          <w:t>)</w:t>
                        </w:r>
                      </w:p>
                      <w:p w14:paraId="54AD48D4" w14:textId="77777777" w:rsidR="00FB4745" w:rsidRDefault="00FB4745" w:rsidP="00FF69D8">
                        <w:pPr>
                          <w:spacing w:after="0"/>
                          <w:jc w:val="center"/>
                          <w:rPr>
                            <w:rFonts w:ascii="Times New Roman" w:hAnsi="Times New Roman" w:cs="Times New Roman"/>
                            <w:sz w:val="24"/>
                            <w:lang w:val="uk-UA"/>
                          </w:rPr>
                        </w:pPr>
                        <w:r>
                          <w:rPr>
                            <w:rFonts w:ascii="Times New Roman" w:hAnsi="Times New Roman" w:cs="Times New Roman"/>
                            <w:sz w:val="24"/>
                            <w:lang w:val="uk-UA"/>
                          </w:rPr>
                          <w:t xml:space="preserve">- </w:t>
                        </w:r>
                      </w:p>
                      <w:p w14:paraId="16CFBCD1" w14:textId="77777777" w:rsidR="00FB4745" w:rsidRPr="00B556BC" w:rsidRDefault="00FB4745" w:rsidP="00FF69D8">
                        <w:pPr>
                          <w:jc w:val="center"/>
                          <w:rPr>
                            <w:rFonts w:ascii="Times New Roman" w:hAnsi="Times New Roman" w:cs="Times New Roman"/>
                            <w:sz w:val="24"/>
                            <w:lang w:val="uk-UA"/>
                          </w:rPr>
                        </w:pPr>
                      </w:p>
                    </w:txbxContent>
                  </v:textbox>
                </v:rect>
                <v:rect id="Прямоугольник 66" o:spid="_x0000_s1055" style="position:absolute;left:5238;top:35052;width:43339;height:5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" fillcolor="white [3212]" strokecolor="black [3040]">
                  <v:shadow on="t" color="black" opacity="24903f" origin=",.5" offset="0,.55556mm"/>
                  <v:textbox>
                    <w:txbxContent>
                      <w:p w14:paraId="1050F07A" w14:textId="77777777" w:rsidR="00FB4745" w:rsidRPr="00B556BC" w:rsidRDefault="00FB4745" w:rsidP="00FF69D8">
                        <w:pPr>
                          <w:jc w:val="center"/>
                          <w:rPr>
                            <w:rFonts w:ascii="Times New Roman" w:hAnsi="Times New Roman" w:cs="Times New Roman"/>
                            <w:sz w:val="24"/>
                            <w:lang w:val="uk-UA"/>
                          </w:rPr>
                        </w:pPr>
                        <w:r>
                          <w:rPr>
                            <w:rFonts w:ascii="Times New Roman" w:hAnsi="Times New Roman" w:cs="Times New Roman"/>
                            <w:sz w:val="24"/>
                            <w:lang w:val="uk-UA"/>
                          </w:rPr>
                          <w:t xml:space="preserve">Загальна оцінка фінансової стійкості підприємства та динаміки фінансового стану та зміни </w:t>
                        </w:r>
                      </w:p>
                    </w:txbxContent>
                  </v:textbox>
                </v:rect>
              </v:group>
            </w:pict>
          </mc:Fallback>
        </mc:AlternateContent>
      </w:r>
      <w:r w:rsidRPr="00817DFC">
        <w:rPr>
          <w:rFonts w:ascii="Times New Roman" w:hAnsi="Times New Roman" w:cs="Times New Roman"/>
          <w:color w:val="000000" w:themeColor="text1"/>
          <w:sz w:val="28"/>
          <w:lang w:val="uk-UA"/>
        </w:rPr>
        <w:tab/>
      </w:r>
    </w:p>
    <w:p w14:paraId="095F337B" w14:textId="77777777" w:rsidR="00FF69D8" w:rsidRPr="00817DFC" w:rsidRDefault="00FF69D8" w:rsidP="00FF69D8">
      <w:pPr>
        <w:spacing w:after="0" w:line="360" w:lineRule="auto"/>
        <w:jc w:val="both"/>
        <w:rPr>
          <w:rFonts w:ascii="Times New Roman" w:hAnsi="Times New Roman" w:cs="Times New Roman"/>
          <w:color w:val="000000" w:themeColor="text1"/>
          <w:sz w:val="28"/>
          <w:lang w:val="uk-UA"/>
        </w:rPr>
      </w:pPr>
      <w:r w:rsidRPr="00817DFC">
        <w:rPr>
          <w:rFonts w:ascii="Times New Roman" w:hAnsi="Times New Roman" w:cs="Times New Roman"/>
          <w:noProof/>
          <w:color w:val="000000" w:themeColor="text1"/>
          <w:sz w:val="28"/>
          <w:lang w:eastAsia="ru-RU"/>
        </w:rPr>
        <mc:AlternateContent>
          <mc:Choice Requires="wps">
            <w:drawing>
              <wp:anchor distT="0" distB="0" distL="114300" distR="114300" simplePos="0" relativeHeight="251701248" behindDoc="0" locked="0" layoutInCell="1" allowOverlap="1" wp14:anchorId="38EF0DD6" wp14:editId="45F29705">
                <wp:simplePos x="0" y="0"/>
                <wp:positionH relativeFrom="column">
                  <wp:posOffset>2939415</wp:posOffset>
                </wp:positionH>
                <wp:positionV relativeFrom="paragraph">
                  <wp:posOffset>207645</wp:posOffset>
                </wp:positionV>
                <wp:extent cx="0" cy="2105025"/>
                <wp:effectExtent l="95250" t="0" r="57150" b="66675"/>
                <wp:wrapNone/>
                <wp:docPr id="68" name="Прямая со стрелкой 68"/>
                <wp:cNvGraphicFramePr/>
                <a:graphic xmlns:a="http://schemas.openxmlformats.org/drawingml/2006/main">
                  <a:graphicData uri="http://schemas.microsoft.com/office/word/2010/wordprocessingShape">
                    <wps:wsp>
                      <wps:cNvCnPr/>
                      <wps:spPr>
                        <a:xfrm>
                          <a:off x="0" y="0"/>
                          <a:ext cx="0" cy="21050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1155CA1" id="Прямая со стрелкой 68" o:spid="_x0000_s1026" type="#_x0000_t32" style="position:absolute;margin-left:231.45pt;margin-top:16.35pt;width:0;height:165.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" strokecolor="black [3040]">
                <v:stroke endarrow="open"/>
              </v:shape>
            </w:pict>
          </mc:Fallback>
        </mc:AlternateContent>
      </w:r>
      <w:r w:rsidRPr="00817DFC">
        <w:rPr>
          <w:rFonts w:ascii="Times New Roman" w:hAnsi="Times New Roman" w:cs="Times New Roman"/>
          <w:noProof/>
          <w:color w:val="000000" w:themeColor="text1"/>
          <w:sz w:val="28"/>
          <w:lang w:eastAsia="ru-RU"/>
        </w:rPr>
        <mc:AlternateContent>
          <mc:Choice Requires="wps">
            <w:drawing>
              <wp:anchor distT="0" distB="0" distL="114300" distR="114300" simplePos="0" relativeHeight="251698176" behindDoc="0" locked="0" layoutInCell="1" allowOverlap="1" wp14:anchorId="06987136" wp14:editId="213BE8A7">
                <wp:simplePos x="0" y="0"/>
                <wp:positionH relativeFrom="column">
                  <wp:posOffset>4796790</wp:posOffset>
                </wp:positionH>
                <wp:positionV relativeFrom="paragraph">
                  <wp:posOffset>45720</wp:posOffset>
                </wp:positionV>
                <wp:extent cx="0" cy="523875"/>
                <wp:effectExtent l="95250" t="0" r="57150" b="66675"/>
                <wp:wrapNone/>
                <wp:docPr id="64" name="Прямая со стрелкой 64"/>
                <wp:cNvGraphicFramePr/>
                <a:graphic xmlns:a="http://schemas.openxmlformats.org/drawingml/2006/main">
                  <a:graphicData uri="http://schemas.microsoft.com/office/word/2010/wordprocessingShape">
                    <wps:wsp>
                      <wps:cNvCnPr/>
                      <wps:spPr>
                        <a:xfrm>
                          <a:off x="0" y="0"/>
                          <a:ext cx="0" cy="5238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BB8E1EC" id="Прямая со стрелкой 64" o:spid="_x0000_s1026" type="#_x0000_t32" style="position:absolute;margin-left:377.7pt;margin-top:3.6pt;width:0;height:41.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" strokecolor="black [3040]">
                <v:stroke endarrow="open"/>
              </v:shape>
            </w:pict>
          </mc:Fallback>
        </mc:AlternateContent>
      </w:r>
      <w:r w:rsidRPr="00817DFC">
        <w:rPr>
          <w:rFonts w:ascii="Times New Roman" w:hAnsi="Times New Roman" w:cs="Times New Roman"/>
          <w:noProof/>
          <w:color w:val="000000" w:themeColor="text1"/>
          <w:sz w:val="28"/>
          <w:lang w:eastAsia="ru-RU"/>
        </w:rPr>
        <mc:AlternateContent>
          <mc:Choice Requires="wps">
            <w:drawing>
              <wp:anchor distT="0" distB="0" distL="114300" distR="114300" simplePos="0" relativeHeight="251697152" behindDoc="0" locked="0" layoutInCell="1" allowOverlap="1" wp14:anchorId="125925D0" wp14:editId="010C598F">
                <wp:simplePos x="0" y="0"/>
                <wp:positionH relativeFrom="column">
                  <wp:posOffset>967740</wp:posOffset>
                </wp:positionH>
                <wp:positionV relativeFrom="paragraph">
                  <wp:posOffset>45720</wp:posOffset>
                </wp:positionV>
                <wp:extent cx="0" cy="523875"/>
                <wp:effectExtent l="95250" t="0" r="57150" b="66675"/>
                <wp:wrapNone/>
                <wp:docPr id="63" name="Прямая со стрелкой 63"/>
                <wp:cNvGraphicFramePr/>
                <a:graphic xmlns:a="http://schemas.openxmlformats.org/drawingml/2006/main">
                  <a:graphicData uri="http://schemas.microsoft.com/office/word/2010/wordprocessingShape">
                    <wps:wsp>
                      <wps:cNvCnPr/>
                      <wps:spPr>
                        <a:xfrm>
                          <a:off x="0" y="0"/>
                          <a:ext cx="0" cy="5238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2E8025A" id="Прямая со стрелкой 63" o:spid="_x0000_s1026" type="#_x0000_t32" style="position:absolute;margin-left:76.2pt;margin-top:3.6pt;width:0;height:41.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" strokecolor="black [3040]">
                <v:stroke endarrow="open"/>
              </v:shape>
            </w:pict>
          </mc:Fallback>
        </mc:AlternateContent>
      </w:r>
      <w:r w:rsidRPr="00817DFC">
        <w:rPr>
          <w:rFonts w:ascii="Times New Roman" w:hAnsi="Times New Roman" w:cs="Times New Roman"/>
          <w:noProof/>
          <w:color w:val="000000" w:themeColor="text1"/>
          <w:sz w:val="28"/>
          <w:lang w:eastAsia="ru-RU"/>
        </w:rPr>
        <mc:AlternateContent>
          <mc:Choice Requires="wps">
            <w:drawing>
              <wp:anchor distT="0" distB="0" distL="114300" distR="114300" simplePos="0" relativeHeight="251696128" behindDoc="0" locked="0" layoutInCell="1" allowOverlap="1" wp14:anchorId="51D470E1" wp14:editId="5DFB4ED7">
                <wp:simplePos x="0" y="0"/>
                <wp:positionH relativeFrom="column">
                  <wp:posOffset>4444365</wp:posOffset>
                </wp:positionH>
                <wp:positionV relativeFrom="paragraph">
                  <wp:posOffset>45720</wp:posOffset>
                </wp:positionV>
                <wp:extent cx="352426" cy="0"/>
                <wp:effectExtent l="0" t="0" r="9525" b="19050"/>
                <wp:wrapNone/>
                <wp:docPr id="62" name="Прямая соединительная линия 62"/>
                <wp:cNvGraphicFramePr/>
                <a:graphic xmlns:a="http://schemas.openxmlformats.org/drawingml/2006/main">
                  <a:graphicData uri="http://schemas.microsoft.com/office/word/2010/wordprocessingShape">
                    <wps:wsp>
                      <wps:cNvCnPr/>
                      <wps:spPr>
                        <a:xfrm flipH="1">
                          <a:off x="0" y="0"/>
                          <a:ext cx="35242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0935BA" id="Прямая соединительная линия 62" o:spid="_x0000_s1026" style="position:absolute;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9.95pt,3.6pt" to="377.7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" strokecolor="black [3040]"/>
            </w:pict>
          </mc:Fallback>
        </mc:AlternateContent>
      </w:r>
      <w:r w:rsidRPr="00817DFC">
        <w:rPr>
          <w:rFonts w:ascii="Times New Roman" w:hAnsi="Times New Roman" w:cs="Times New Roman"/>
          <w:noProof/>
          <w:color w:val="000000" w:themeColor="text1"/>
          <w:sz w:val="28"/>
          <w:lang w:eastAsia="ru-RU"/>
        </w:rPr>
        <mc:AlternateContent>
          <mc:Choice Requires="wps">
            <w:drawing>
              <wp:anchor distT="0" distB="0" distL="114300" distR="114300" simplePos="0" relativeHeight="251695104" behindDoc="0" locked="0" layoutInCell="1" allowOverlap="1" wp14:anchorId="0D0C7104" wp14:editId="315850F0">
                <wp:simplePos x="0" y="0"/>
                <wp:positionH relativeFrom="column">
                  <wp:posOffset>967740</wp:posOffset>
                </wp:positionH>
                <wp:positionV relativeFrom="paragraph">
                  <wp:posOffset>45720</wp:posOffset>
                </wp:positionV>
                <wp:extent cx="352426" cy="0"/>
                <wp:effectExtent l="0" t="0" r="9525" b="19050"/>
                <wp:wrapNone/>
                <wp:docPr id="61" name="Прямая соединительная линия 61"/>
                <wp:cNvGraphicFramePr/>
                <a:graphic xmlns:a="http://schemas.openxmlformats.org/drawingml/2006/main">
                  <a:graphicData uri="http://schemas.microsoft.com/office/word/2010/wordprocessingShape">
                    <wps:wsp>
                      <wps:cNvCnPr/>
                      <wps:spPr>
                        <a:xfrm flipH="1">
                          <a:off x="0" y="0"/>
                          <a:ext cx="35242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AC0902" id="Прямая соединительная линия 61" o:spid="_x0000_s1026" style="position:absolute;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2pt,3.6pt" to="103.9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" strokecolor="black [3040]"/>
            </w:pict>
          </mc:Fallback>
        </mc:AlternateContent>
      </w:r>
    </w:p>
    <w:p w14:paraId="2446A87D" w14:textId="77777777" w:rsidR="00FF69D8" w:rsidRPr="00817DFC" w:rsidRDefault="00FF69D8" w:rsidP="00FF69D8">
      <w:pPr>
        <w:spacing w:after="0" w:line="360" w:lineRule="auto"/>
        <w:jc w:val="both"/>
        <w:rPr>
          <w:rFonts w:ascii="Times New Roman" w:hAnsi="Times New Roman" w:cs="Times New Roman"/>
          <w:color w:val="000000" w:themeColor="text1"/>
          <w:sz w:val="28"/>
          <w:lang w:val="uk-UA"/>
        </w:rPr>
      </w:pPr>
    </w:p>
    <w:p w14:paraId="45BA7CBB" w14:textId="77777777" w:rsidR="00FF69D8" w:rsidRPr="00817DFC" w:rsidRDefault="00FF69D8" w:rsidP="00FF69D8">
      <w:pPr>
        <w:spacing w:after="0" w:line="360" w:lineRule="auto"/>
        <w:jc w:val="both"/>
        <w:rPr>
          <w:rFonts w:ascii="Times New Roman" w:hAnsi="Times New Roman" w:cs="Times New Roman"/>
          <w:color w:val="000000" w:themeColor="text1"/>
          <w:sz w:val="28"/>
          <w:lang w:val="uk-UA"/>
        </w:rPr>
      </w:pPr>
    </w:p>
    <w:p w14:paraId="1E4FEA0D" w14:textId="77777777" w:rsidR="00FF69D8" w:rsidRPr="00817DFC" w:rsidRDefault="00FF69D8" w:rsidP="00FF69D8">
      <w:pPr>
        <w:spacing w:after="0" w:line="360" w:lineRule="auto"/>
        <w:jc w:val="both"/>
        <w:rPr>
          <w:rFonts w:ascii="Times New Roman" w:hAnsi="Times New Roman" w:cs="Times New Roman"/>
          <w:color w:val="000000" w:themeColor="text1"/>
          <w:sz w:val="28"/>
          <w:lang w:val="uk-UA"/>
        </w:rPr>
      </w:pPr>
    </w:p>
    <w:p w14:paraId="7AD2BF93" w14:textId="77777777" w:rsidR="00FF69D8" w:rsidRPr="00817DFC" w:rsidRDefault="00FF69D8" w:rsidP="00FF69D8">
      <w:pPr>
        <w:spacing w:after="0" w:line="360" w:lineRule="auto"/>
        <w:jc w:val="both"/>
        <w:rPr>
          <w:rFonts w:ascii="Times New Roman" w:hAnsi="Times New Roman" w:cs="Times New Roman"/>
          <w:color w:val="000000" w:themeColor="text1"/>
          <w:sz w:val="28"/>
          <w:lang w:val="uk-UA"/>
        </w:rPr>
      </w:pPr>
      <w:r w:rsidRPr="00817DFC">
        <w:rPr>
          <w:rFonts w:ascii="Times New Roman" w:hAnsi="Times New Roman" w:cs="Times New Roman"/>
          <w:noProof/>
          <w:color w:val="000000" w:themeColor="text1"/>
          <w:sz w:val="28"/>
          <w:lang w:eastAsia="ru-RU"/>
        </w:rPr>
        <mc:AlternateContent>
          <mc:Choice Requires="wps">
            <w:drawing>
              <wp:anchor distT="0" distB="0" distL="114300" distR="114300" simplePos="0" relativeHeight="251702272" behindDoc="0" locked="0" layoutInCell="1" allowOverlap="1" wp14:anchorId="2425E0A7" wp14:editId="5C283BDC">
                <wp:simplePos x="0" y="0"/>
                <wp:positionH relativeFrom="column">
                  <wp:posOffset>2748915</wp:posOffset>
                </wp:positionH>
                <wp:positionV relativeFrom="paragraph">
                  <wp:posOffset>66675</wp:posOffset>
                </wp:positionV>
                <wp:extent cx="400050" cy="0"/>
                <wp:effectExtent l="38100" t="76200" r="19050" b="114300"/>
                <wp:wrapNone/>
                <wp:docPr id="69" name="Прямая со стрелкой 69"/>
                <wp:cNvGraphicFramePr/>
                <a:graphic xmlns:a="http://schemas.openxmlformats.org/drawingml/2006/main">
                  <a:graphicData uri="http://schemas.microsoft.com/office/word/2010/wordprocessingShape">
                    <wps:wsp>
                      <wps:cNvCnPr/>
                      <wps:spPr>
                        <a:xfrm>
                          <a:off x="0" y="0"/>
                          <a:ext cx="400050" cy="0"/>
                        </a:xfrm>
                        <a:prstGeom prst="straightConnector1">
                          <a:avLst/>
                        </a:prstGeom>
                        <a:ln>
                          <a:headEnd type="arrow"/>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123E838" id="Прямая со стрелкой 69" o:spid="_x0000_s1026" type="#_x0000_t32" style="position:absolute;margin-left:216.45pt;margin-top:5.25pt;width:31.5pt;height:0;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" strokecolor="black [3040]">
                <v:stroke startarrow="open" endarrow="open"/>
              </v:shape>
            </w:pict>
          </mc:Fallback>
        </mc:AlternateContent>
      </w:r>
    </w:p>
    <w:p w14:paraId="020C55DB" w14:textId="77777777" w:rsidR="00FF69D8" w:rsidRPr="00817DFC" w:rsidRDefault="00FF69D8" w:rsidP="00FF69D8">
      <w:pPr>
        <w:spacing w:after="0" w:line="360" w:lineRule="auto"/>
        <w:jc w:val="both"/>
        <w:rPr>
          <w:rFonts w:ascii="Times New Roman" w:hAnsi="Times New Roman" w:cs="Times New Roman"/>
          <w:color w:val="000000" w:themeColor="text1"/>
          <w:sz w:val="28"/>
          <w:lang w:val="uk-UA"/>
        </w:rPr>
      </w:pPr>
    </w:p>
    <w:p w14:paraId="2E4651F4" w14:textId="77777777" w:rsidR="00FF69D8" w:rsidRPr="00817DFC" w:rsidRDefault="00FF69D8" w:rsidP="00FF69D8">
      <w:pPr>
        <w:spacing w:after="0" w:line="360" w:lineRule="auto"/>
        <w:jc w:val="both"/>
        <w:rPr>
          <w:rFonts w:ascii="Times New Roman" w:hAnsi="Times New Roman" w:cs="Times New Roman"/>
          <w:color w:val="000000" w:themeColor="text1"/>
          <w:sz w:val="28"/>
          <w:lang w:val="uk-UA"/>
        </w:rPr>
      </w:pPr>
      <w:r w:rsidRPr="00817DFC">
        <w:rPr>
          <w:rFonts w:ascii="Times New Roman" w:hAnsi="Times New Roman" w:cs="Times New Roman"/>
          <w:noProof/>
          <w:color w:val="000000" w:themeColor="text1"/>
          <w:sz w:val="28"/>
          <w:lang w:eastAsia="ru-RU"/>
        </w:rPr>
        <mc:AlternateContent>
          <mc:Choice Requires="wps">
            <w:drawing>
              <wp:anchor distT="0" distB="0" distL="114300" distR="114300" simplePos="0" relativeHeight="251705344" behindDoc="0" locked="0" layoutInCell="1" allowOverlap="1" wp14:anchorId="0E8D54EC" wp14:editId="5EFF87B9">
                <wp:simplePos x="0" y="0"/>
                <wp:positionH relativeFrom="column">
                  <wp:posOffset>5454015</wp:posOffset>
                </wp:positionH>
                <wp:positionV relativeFrom="paragraph">
                  <wp:posOffset>253365</wp:posOffset>
                </wp:positionV>
                <wp:extent cx="0" cy="571500"/>
                <wp:effectExtent l="95250" t="38100" r="57150" b="19050"/>
                <wp:wrapNone/>
                <wp:docPr id="72" name="Прямая со стрелкой 72"/>
                <wp:cNvGraphicFramePr/>
                <a:graphic xmlns:a="http://schemas.openxmlformats.org/drawingml/2006/main">
                  <a:graphicData uri="http://schemas.microsoft.com/office/word/2010/wordprocessingShape">
                    <wps:wsp>
                      <wps:cNvCnPr/>
                      <wps:spPr>
                        <a:xfrm flipV="1">
                          <a:off x="0" y="0"/>
                          <a:ext cx="0" cy="5715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3A6E9DB" id="Прямая со стрелкой 72" o:spid="_x0000_s1026" type="#_x0000_t32" style="position:absolute;margin-left:429.45pt;margin-top:19.95pt;width:0;height:45pt;flip:y;z-index:251705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" strokecolor="black [3040]">
                <v:stroke endarrow="open"/>
              </v:shape>
            </w:pict>
          </mc:Fallback>
        </mc:AlternateContent>
      </w:r>
      <w:r w:rsidRPr="00817DFC">
        <w:rPr>
          <w:rFonts w:ascii="Times New Roman" w:hAnsi="Times New Roman" w:cs="Times New Roman"/>
          <w:noProof/>
          <w:color w:val="000000" w:themeColor="text1"/>
          <w:sz w:val="28"/>
          <w:lang w:eastAsia="ru-RU"/>
        </w:rPr>
        <mc:AlternateContent>
          <mc:Choice Requires="wps">
            <w:drawing>
              <wp:anchor distT="0" distB="0" distL="114300" distR="114300" simplePos="0" relativeHeight="251704320" behindDoc="0" locked="0" layoutInCell="1" allowOverlap="1" wp14:anchorId="0C06A192" wp14:editId="75711DF3">
                <wp:simplePos x="0" y="0"/>
                <wp:positionH relativeFrom="column">
                  <wp:posOffset>434340</wp:posOffset>
                </wp:positionH>
                <wp:positionV relativeFrom="paragraph">
                  <wp:posOffset>253365</wp:posOffset>
                </wp:positionV>
                <wp:extent cx="0" cy="571500"/>
                <wp:effectExtent l="95250" t="38100" r="57150" b="19050"/>
                <wp:wrapNone/>
                <wp:docPr id="71" name="Прямая со стрелкой 71"/>
                <wp:cNvGraphicFramePr/>
                <a:graphic xmlns:a="http://schemas.openxmlformats.org/drawingml/2006/main">
                  <a:graphicData uri="http://schemas.microsoft.com/office/word/2010/wordprocessingShape">
                    <wps:wsp>
                      <wps:cNvCnPr/>
                      <wps:spPr>
                        <a:xfrm flipV="1">
                          <a:off x="0" y="0"/>
                          <a:ext cx="0" cy="5715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DE8860C" id="Прямая со стрелкой 71" o:spid="_x0000_s1026" type="#_x0000_t32" style="position:absolute;margin-left:34.2pt;margin-top:19.95pt;width:0;height:45pt;flip:y;z-index:2517043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" strokecolor="black [3040]">
                <v:stroke endarrow="open"/>
              </v:shape>
            </w:pict>
          </mc:Fallback>
        </mc:AlternateContent>
      </w:r>
    </w:p>
    <w:p w14:paraId="5AC2DB9A" w14:textId="77777777" w:rsidR="00FF69D8" w:rsidRPr="00817DFC" w:rsidRDefault="00FF69D8" w:rsidP="00FF69D8">
      <w:pPr>
        <w:spacing w:after="0" w:line="360" w:lineRule="auto"/>
        <w:jc w:val="both"/>
        <w:rPr>
          <w:rFonts w:ascii="Times New Roman" w:hAnsi="Times New Roman" w:cs="Times New Roman"/>
          <w:color w:val="000000" w:themeColor="text1"/>
          <w:sz w:val="28"/>
          <w:lang w:val="uk-UA"/>
        </w:rPr>
      </w:pPr>
    </w:p>
    <w:p w14:paraId="006F8B40" w14:textId="77777777" w:rsidR="00FF69D8" w:rsidRPr="00817DFC" w:rsidRDefault="00FF69D8" w:rsidP="00FF69D8">
      <w:pPr>
        <w:spacing w:after="0" w:line="360" w:lineRule="auto"/>
        <w:jc w:val="both"/>
        <w:rPr>
          <w:rFonts w:ascii="Times New Roman" w:hAnsi="Times New Roman" w:cs="Times New Roman"/>
          <w:color w:val="000000" w:themeColor="text1"/>
          <w:sz w:val="28"/>
          <w:lang w:val="uk-UA"/>
        </w:rPr>
      </w:pPr>
      <w:r w:rsidRPr="00817DFC">
        <w:rPr>
          <w:rFonts w:ascii="Times New Roman" w:hAnsi="Times New Roman" w:cs="Times New Roman"/>
          <w:noProof/>
          <w:color w:val="000000" w:themeColor="text1"/>
          <w:sz w:val="28"/>
          <w:lang w:eastAsia="ru-RU"/>
        </w:rPr>
        <mc:AlternateContent>
          <mc:Choice Requires="wps">
            <w:drawing>
              <wp:anchor distT="0" distB="0" distL="114300" distR="114300" simplePos="0" relativeHeight="251706368" behindDoc="0" locked="0" layoutInCell="1" allowOverlap="1" wp14:anchorId="0F96F129" wp14:editId="2CAE6B5E">
                <wp:simplePos x="0" y="0"/>
                <wp:positionH relativeFrom="column">
                  <wp:posOffset>5111115</wp:posOffset>
                </wp:positionH>
                <wp:positionV relativeFrom="paragraph">
                  <wp:posOffset>211455</wp:posOffset>
                </wp:positionV>
                <wp:extent cx="342900" cy="0"/>
                <wp:effectExtent l="38100" t="76200" r="0" b="114300"/>
                <wp:wrapNone/>
                <wp:docPr id="73" name="Прямая со стрелкой 73"/>
                <wp:cNvGraphicFramePr/>
                <a:graphic xmlns:a="http://schemas.openxmlformats.org/drawingml/2006/main">
                  <a:graphicData uri="http://schemas.microsoft.com/office/word/2010/wordprocessingShape">
                    <wps:wsp>
                      <wps:cNvCnPr/>
                      <wps:spPr>
                        <a:xfrm flipH="1">
                          <a:off x="0" y="0"/>
                          <a:ext cx="3429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3122922F" id="Прямая со стрелкой 73" o:spid="_x0000_s1026" type="#_x0000_t32" style="position:absolute;margin-left:402.45pt;margin-top:16.65pt;width:27pt;height:0;flip:x;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" strokecolor="black [3040]">
                <v:stroke endarrow="open"/>
              </v:shape>
            </w:pict>
          </mc:Fallback>
        </mc:AlternateContent>
      </w:r>
      <w:r w:rsidRPr="00817DFC">
        <w:rPr>
          <w:rFonts w:ascii="Times New Roman" w:hAnsi="Times New Roman" w:cs="Times New Roman"/>
          <w:noProof/>
          <w:color w:val="000000" w:themeColor="text1"/>
          <w:sz w:val="28"/>
          <w:lang w:eastAsia="ru-RU"/>
        </w:rPr>
        <mc:AlternateContent>
          <mc:Choice Requires="wps">
            <w:drawing>
              <wp:anchor distT="0" distB="0" distL="114300" distR="114300" simplePos="0" relativeHeight="251703296" behindDoc="0" locked="0" layoutInCell="1" allowOverlap="1" wp14:anchorId="3A59B4D7" wp14:editId="1E7B5EB8">
                <wp:simplePos x="0" y="0"/>
                <wp:positionH relativeFrom="column">
                  <wp:posOffset>434340</wp:posOffset>
                </wp:positionH>
                <wp:positionV relativeFrom="paragraph">
                  <wp:posOffset>211455</wp:posOffset>
                </wp:positionV>
                <wp:extent cx="342900" cy="0"/>
                <wp:effectExtent l="0" t="76200" r="19050" b="114300"/>
                <wp:wrapNone/>
                <wp:docPr id="70" name="Прямая со стрелкой 70"/>
                <wp:cNvGraphicFramePr/>
                <a:graphic xmlns:a="http://schemas.openxmlformats.org/drawingml/2006/main">
                  <a:graphicData uri="http://schemas.microsoft.com/office/word/2010/wordprocessingShape">
                    <wps:wsp>
                      <wps:cNvCnPr/>
                      <wps:spPr>
                        <a:xfrm>
                          <a:off x="0" y="0"/>
                          <a:ext cx="3429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43EE7E1E" id="Прямая со стрелкой 70" o:spid="_x0000_s1026" type="#_x0000_t32" style="position:absolute;margin-left:34.2pt;margin-top:16.65pt;width:27pt;height:0;z-index:251703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" strokecolor="black [3040]">
                <v:stroke endarrow="open"/>
              </v:shape>
            </w:pict>
          </mc:Fallback>
        </mc:AlternateContent>
      </w:r>
    </w:p>
    <w:p w14:paraId="523DC3BB" w14:textId="77777777" w:rsidR="00FF69D8" w:rsidRPr="00817DFC" w:rsidRDefault="00FF69D8" w:rsidP="00FF69D8">
      <w:pPr>
        <w:spacing w:after="0" w:line="360" w:lineRule="auto"/>
        <w:jc w:val="both"/>
        <w:rPr>
          <w:rFonts w:ascii="Times New Roman" w:hAnsi="Times New Roman" w:cs="Times New Roman"/>
          <w:color w:val="000000" w:themeColor="text1"/>
          <w:sz w:val="28"/>
          <w:lang w:val="uk-UA"/>
        </w:rPr>
      </w:pPr>
      <w:r w:rsidRPr="00817DFC">
        <w:rPr>
          <w:rFonts w:ascii="Times New Roman" w:hAnsi="Times New Roman" w:cs="Times New Roman"/>
          <w:noProof/>
          <w:color w:val="000000" w:themeColor="text1"/>
          <w:sz w:val="28"/>
          <w:lang w:eastAsia="ru-RU"/>
        </w:rPr>
        <mc:AlternateContent>
          <mc:Choice Requires="wps">
            <w:drawing>
              <wp:anchor distT="0" distB="0" distL="114300" distR="114300" simplePos="0" relativeHeight="251700224" behindDoc="0" locked="0" layoutInCell="1" allowOverlap="1" wp14:anchorId="7DED7EAC" wp14:editId="1B2197C7">
                <wp:simplePos x="0" y="0"/>
                <wp:positionH relativeFrom="column">
                  <wp:posOffset>2939415</wp:posOffset>
                </wp:positionH>
                <wp:positionV relativeFrom="paragraph">
                  <wp:posOffset>285750</wp:posOffset>
                </wp:positionV>
                <wp:extent cx="0" cy="295275"/>
                <wp:effectExtent l="95250" t="0" r="57150" b="66675"/>
                <wp:wrapNone/>
                <wp:docPr id="67" name="Прямая со стрелкой 67"/>
                <wp:cNvGraphicFramePr/>
                <a:graphic xmlns:a="http://schemas.openxmlformats.org/drawingml/2006/main">
                  <a:graphicData uri="http://schemas.microsoft.com/office/word/2010/wordprocessingShape">
                    <wps:wsp>
                      <wps:cNvCnPr/>
                      <wps:spPr>
                        <a:xfrm>
                          <a:off x="0" y="0"/>
                          <a:ext cx="0" cy="2952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7C66DA9" id="Прямая со стрелкой 67" o:spid="_x0000_s1026" type="#_x0000_t32" style="position:absolute;margin-left:231.45pt;margin-top:22.5pt;width:0;height:23.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" strokecolor="black [3040]">
                <v:stroke endarrow="open"/>
              </v:shape>
            </w:pict>
          </mc:Fallback>
        </mc:AlternateContent>
      </w:r>
    </w:p>
    <w:p w14:paraId="268AC097" w14:textId="77777777" w:rsidR="00FF69D8" w:rsidRPr="00817DFC" w:rsidRDefault="00FF69D8" w:rsidP="00FF69D8">
      <w:pPr>
        <w:spacing w:after="0" w:line="360" w:lineRule="auto"/>
        <w:jc w:val="both"/>
        <w:rPr>
          <w:rFonts w:ascii="Times New Roman" w:hAnsi="Times New Roman" w:cs="Times New Roman"/>
          <w:color w:val="000000" w:themeColor="text1"/>
          <w:sz w:val="28"/>
          <w:lang w:val="uk-UA"/>
        </w:rPr>
      </w:pPr>
    </w:p>
    <w:p w14:paraId="340B3620" w14:textId="77777777" w:rsidR="00FF69D8" w:rsidRPr="00817DFC" w:rsidRDefault="00FF69D8" w:rsidP="00FF69D8">
      <w:pPr>
        <w:spacing w:after="0" w:line="360" w:lineRule="auto"/>
        <w:jc w:val="both"/>
        <w:rPr>
          <w:rFonts w:ascii="Times New Roman" w:hAnsi="Times New Roman" w:cs="Times New Roman"/>
          <w:color w:val="000000" w:themeColor="text1"/>
          <w:sz w:val="28"/>
          <w:lang w:val="uk-UA"/>
        </w:rPr>
      </w:pPr>
    </w:p>
    <w:p w14:paraId="2D28383A" w14:textId="77777777" w:rsidR="00FF69D8" w:rsidRPr="00817DFC" w:rsidRDefault="00FF69D8" w:rsidP="00FF69D8">
      <w:pPr>
        <w:spacing w:after="0" w:line="360" w:lineRule="auto"/>
        <w:jc w:val="both"/>
        <w:rPr>
          <w:rFonts w:ascii="Times New Roman" w:hAnsi="Times New Roman" w:cs="Times New Roman"/>
          <w:color w:val="000000" w:themeColor="text1"/>
          <w:sz w:val="28"/>
          <w:lang w:val="uk-UA"/>
        </w:rPr>
      </w:pPr>
    </w:p>
    <w:p w14:paraId="7B01D14C" w14:textId="77777777" w:rsidR="00FF69D8" w:rsidRPr="00817DFC" w:rsidRDefault="00FF69D8" w:rsidP="00FF69D8">
      <w:pPr>
        <w:spacing w:after="0" w:line="360" w:lineRule="auto"/>
        <w:jc w:val="center"/>
        <w:rPr>
          <w:rFonts w:ascii="Times New Roman" w:hAnsi="Times New Roman" w:cs="Times New Roman"/>
          <w:b/>
          <w:color w:val="000000" w:themeColor="text1"/>
          <w:sz w:val="28"/>
          <w:lang w:val="uk-UA"/>
        </w:rPr>
      </w:pPr>
      <w:r w:rsidRPr="00817DFC">
        <w:rPr>
          <w:rFonts w:ascii="Times New Roman" w:hAnsi="Times New Roman" w:cs="Times New Roman"/>
          <w:b/>
          <w:color w:val="000000" w:themeColor="text1"/>
          <w:sz w:val="28"/>
          <w:lang w:val="uk-UA"/>
        </w:rPr>
        <w:t xml:space="preserve">Рис.1.6. Алгоритм визначення узагальнюючого коефіцієнта фінансової стійкості підприємства </w:t>
      </w:r>
    </w:p>
    <w:p w14:paraId="0FC754B6" w14:textId="77777777" w:rsidR="00FF69D8" w:rsidRPr="00817DFC" w:rsidRDefault="00FF69D8" w:rsidP="00FF69D8">
      <w:pPr>
        <w:spacing w:after="0" w:line="360" w:lineRule="auto"/>
        <w:jc w:val="both"/>
        <w:rPr>
          <w:rFonts w:ascii="Times New Roman" w:hAnsi="Times New Roman" w:cs="Times New Roman"/>
          <w:i/>
          <w:color w:val="000000" w:themeColor="text1"/>
          <w:sz w:val="28"/>
          <w:lang w:val="uk-UA"/>
        </w:rPr>
      </w:pPr>
      <w:r w:rsidRPr="00817DFC">
        <w:rPr>
          <w:rFonts w:ascii="Times New Roman" w:hAnsi="Times New Roman" w:cs="Times New Roman"/>
          <w:b/>
          <w:color w:val="000000" w:themeColor="text1"/>
          <w:sz w:val="28"/>
          <w:lang w:val="uk-UA"/>
        </w:rPr>
        <w:tab/>
      </w:r>
      <w:r w:rsidRPr="00817DFC">
        <w:rPr>
          <w:rFonts w:ascii="Times New Roman" w:hAnsi="Times New Roman" w:cs="Times New Roman"/>
          <w:i/>
          <w:color w:val="000000" w:themeColor="text1"/>
          <w:sz w:val="24"/>
          <w:lang w:val="uk-UA"/>
        </w:rPr>
        <w:t xml:space="preserve">Джерело: складено автором на основі </w:t>
      </w:r>
      <w:r w:rsidRPr="00817DFC">
        <w:rPr>
          <w:rFonts w:ascii="Times New Roman" w:hAnsi="Times New Roman" w:cs="Times New Roman"/>
          <w:i/>
          <w:color w:val="000000" w:themeColor="text1"/>
          <w:sz w:val="24"/>
        </w:rPr>
        <w:t>[</w:t>
      </w:r>
      <w:r w:rsidRPr="00817DFC">
        <w:rPr>
          <w:rFonts w:ascii="Times New Roman" w:hAnsi="Times New Roman" w:cs="Times New Roman"/>
          <w:i/>
          <w:color w:val="000000" w:themeColor="text1"/>
          <w:sz w:val="24"/>
          <w:lang w:val="uk-UA"/>
        </w:rPr>
        <w:t>20</w:t>
      </w:r>
      <w:r w:rsidRPr="00817DFC">
        <w:rPr>
          <w:rFonts w:ascii="Times New Roman" w:hAnsi="Times New Roman" w:cs="Times New Roman"/>
          <w:i/>
          <w:color w:val="000000" w:themeColor="text1"/>
          <w:sz w:val="24"/>
        </w:rPr>
        <w:t>]</w:t>
      </w:r>
    </w:p>
    <w:p w14:paraId="6D098695" w14:textId="77777777" w:rsidR="00FF69D8" w:rsidRPr="00817DFC" w:rsidRDefault="00FF69D8" w:rsidP="00FF69D8">
      <w:pPr>
        <w:spacing w:after="0" w:line="360" w:lineRule="auto"/>
        <w:jc w:val="both"/>
        <w:rPr>
          <w:color w:val="000000" w:themeColor="text1"/>
          <w:lang w:val="uk-UA"/>
        </w:rPr>
      </w:pPr>
      <w:r w:rsidRPr="00817DFC">
        <w:rPr>
          <w:color w:val="000000" w:themeColor="text1"/>
          <w:lang w:val="uk-UA"/>
        </w:rPr>
        <w:tab/>
      </w:r>
    </w:p>
    <w:p w14:paraId="217CF260" w14:textId="77777777" w:rsidR="00FF69D8" w:rsidRPr="00817DFC" w:rsidRDefault="00FF69D8" w:rsidP="00FF69D8">
      <w:pPr>
        <w:spacing w:after="0" w:line="360" w:lineRule="auto"/>
        <w:jc w:val="both"/>
        <w:rPr>
          <w:rFonts w:ascii="Times New Roman" w:hAnsi="Times New Roman" w:cs="Times New Roman"/>
          <w:color w:val="000000" w:themeColor="text1"/>
          <w:sz w:val="28"/>
          <w:lang w:val="uk-UA"/>
        </w:rPr>
      </w:pPr>
      <w:r w:rsidRPr="00817DFC">
        <w:rPr>
          <w:color w:val="000000" w:themeColor="text1"/>
          <w:lang w:val="uk-UA"/>
        </w:rPr>
        <w:tab/>
      </w:r>
      <w:r w:rsidRPr="00817DFC">
        <w:rPr>
          <w:rFonts w:ascii="Times New Roman" w:hAnsi="Times New Roman" w:cs="Times New Roman"/>
          <w:color w:val="000000" w:themeColor="text1"/>
          <w:spacing w:val="2"/>
          <w:sz w:val="28"/>
          <w:szCs w:val="27"/>
          <w:lang w:val="uk-UA"/>
        </w:rPr>
        <w:t xml:space="preserve">Існує багато способів формулювання фінансової стійкості підприємства, яка демонструє універсальність цієї концепції. За допомогою цього методу можна визначити, який тип володіння у певного підприємства, також можна зробити певні розрахунки на  перспективу розвитку бізнесу в разі зміни фінансової стійкості </w:t>
      </w:r>
      <w:r w:rsidRPr="00817DFC">
        <w:rPr>
          <w:rFonts w:ascii="Times New Roman" w:hAnsi="Times New Roman" w:cs="Times New Roman"/>
          <w:color w:val="000000" w:themeColor="text1"/>
          <w:sz w:val="28"/>
          <w:szCs w:val="28"/>
        </w:rPr>
        <w:t>[</w:t>
      </w:r>
      <w:r w:rsidRPr="00817DFC">
        <w:rPr>
          <w:rFonts w:ascii="Times New Roman" w:hAnsi="Times New Roman" w:cs="Times New Roman"/>
          <w:color w:val="000000" w:themeColor="text1"/>
          <w:sz w:val="28"/>
          <w:szCs w:val="28"/>
          <w:lang w:val="uk-UA"/>
        </w:rPr>
        <w:t>20, с.915</w:t>
      </w:r>
      <w:r w:rsidRPr="00817DFC">
        <w:rPr>
          <w:rFonts w:ascii="Times New Roman" w:hAnsi="Times New Roman" w:cs="Times New Roman"/>
          <w:color w:val="000000" w:themeColor="text1"/>
          <w:sz w:val="28"/>
          <w:szCs w:val="28"/>
        </w:rPr>
        <w:t>]</w:t>
      </w:r>
      <w:r w:rsidRPr="00817DFC">
        <w:rPr>
          <w:rFonts w:ascii="Times New Roman" w:hAnsi="Times New Roman" w:cs="Times New Roman"/>
          <w:color w:val="000000" w:themeColor="text1"/>
          <w:spacing w:val="2"/>
          <w:sz w:val="28"/>
          <w:szCs w:val="28"/>
          <w:lang w:val="uk-UA"/>
        </w:rPr>
        <w:t>.</w:t>
      </w:r>
    </w:p>
    <w:p w14:paraId="516B043F" w14:textId="77777777" w:rsidR="00FF69D8" w:rsidRPr="00817DFC" w:rsidRDefault="00FF69D8" w:rsidP="00FF69D8">
      <w:pPr>
        <w:spacing w:after="0" w:line="360" w:lineRule="auto"/>
        <w:jc w:val="both"/>
        <w:rPr>
          <w:rFonts w:ascii="Times New Roman" w:hAnsi="Times New Roman" w:cs="Times New Roman"/>
          <w:color w:val="000000" w:themeColor="text1"/>
          <w:spacing w:val="2"/>
          <w:sz w:val="28"/>
          <w:szCs w:val="27"/>
          <w:lang w:val="uk-UA"/>
        </w:rPr>
      </w:pPr>
      <w:r w:rsidRPr="00817DFC">
        <w:rPr>
          <w:rFonts w:ascii="Times New Roman" w:hAnsi="Times New Roman" w:cs="Times New Roman"/>
          <w:color w:val="000000" w:themeColor="text1"/>
          <w:sz w:val="28"/>
          <w:lang w:val="uk-UA"/>
        </w:rPr>
        <w:tab/>
        <w:t xml:space="preserve">В цілому зауважимо, що </w:t>
      </w:r>
      <w:r w:rsidRPr="00817DFC">
        <w:rPr>
          <w:rFonts w:ascii="Times New Roman" w:hAnsi="Times New Roman" w:cs="Times New Roman"/>
          <w:color w:val="000000" w:themeColor="text1"/>
          <w:spacing w:val="2"/>
          <w:sz w:val="28"/>
          <w:szCs w:val="27"/>
          <w:lang w:val="uk-UA"/>
        </w:rPr>
        <w:t xml:space="preserve">механізми управління фінансовою стійкістю підприємств, з огляду на сьогочасні економічні процеси, насамперед потребують нових теоретико-методологічних демонстрацій. Тож їх можна виразити як сукупність взаємопов’язаних модулів [21, с.680]: </w:t>
      </w:r>
    </w:p>
    <w:p w14:paraId="118EC7A5" w14:textId="77777777" w:rsidR="00FF69D8" w:rsidRPr="00817DFC" w:rsidRDefault="00FF69D8" w:rsidP="00FF69D8">
      <w:pPr>
        <w:pStyle w:val="a6"/>
        <w:numPr>
          <w:ilvl w:val="0"/>
          <w:numId w:val="4"/>
        </w:numPr>
        <w:spacing w:after="0" w:line="360" w:lineRule="auto"/>
        <w:jc w:val="both"/>
        <w:rPr>
          <w:rFonts w:ascii="Times New Roman" w:hAnsi="Times New Roman" w:cs="Times New Roman"/>
          <w:color w:val="000000" w:themeColor="text1"/>
          <w:spacing w:val="2"/>
          <w:sz w:val="28"/>
          <w:szCs w:val="27"/>
          <w:lang w:val="uk-UA"/>
        </w:rPr>
      </w:pPr>
      <w:r w:rsidRPr="00817DFC">
        <w:rPr>
          <w:rFonts w:ascii="Times New Roman" w:hAnsi="Times New Roman" w:cs="Times New Roman"/>
          <w:color w:val="000000" w:themeColor="text1"/>
          <w:spacing w:val="2"/>
          <w:sz w:val="28"/>
          <w:szCs w:val="27"/>
          <w:lang w:val="uk-UA"/>
        </w:rPr>
        <w:lastRenderedPageBreak/>
        <w:t>модуль фінансування, що містить в собі систему залучення фінансових активів;</w:t>
      </w:r>
    </w:p>
    <w:p w14:paraId="2D8DC7DB" w14:textId="77777777" w:rsidR="00FF69D8" w:rsidRPr="00817DFC" w:rsidRDefault="00FF69D8" w:rsidP="00FF69D8">
      <w:pPr>
        <w:pStyle w:val="a6"/>
        <w:numPr>
          <w:ilvl w:val="0"/>
          <w:numId w:val="4"/>
        </w:numPr>
        <w:spacing w:after="0" w:line="360" w:lineRule="auto"/>
        <w:jc w:val="both"/>
        <w:rPr>
          <w:rFonts w:ascii="Times New Roman" w:hAnsi="Times New Roman" w:cs="Times New Roman"/>
          <w:color w:val="000000" w:themeColor="text1"/>
          <w:spacing w:val="2"/>
          <w:sz w:val="28"/>
          <w:szCs w:val="27"/>
          <w:lang w:val="uk-UA"/>
        </w:rPr>
      </w:pPr>
      <w:r w:rsidRPr="00817DFC">
        <w:rPr>
          <w:rFonts w:ascii="Times New Roman" w:hAnsi="Times New Roman" w:cs="Times New Roman"/>
          <w:color w:val="000000" w:themeColor="text1"/>
          <w:spacing w:val="2"/>
          <w:sz w:val="28"/>
          <w:szCs w:val="27"/>
          <w:lang w:val="uk-UA"/>
        </w:rPr>
        <w:t>модуль розміщення фінансових активів, що охоплює систему застосування фінансових активів;</w:t>
      </w:r>
    </w:p>
    <w:p w14:paraId="3338D7E7" w14:textId="77777777" w:rsidR="00FF69D8" w:rsidRPr="00817DFC" w:rsidRDefault="00FF69D8" w:rsidP="00FF69D8">
      <w:pPr>
        <w:pStyle w:val="a6"/>
        <w:numPr>
          <w:ilvl w:val="0"/>
          <w:numId w:val="4"/>
        </w:numPr>
        <w:spacing w:after="0" w:line="360" w:lineRule="auto"/>
        <w:jc w:val="both"/>
        <w:rPr>
          <w:rFonts w:ascii="Times New Roman" w:hAnsi="Times New Roman" w:cs="Times New Roman"/>
          <w:color w:val="000000" w:themeColor="text1"/>
          <w:spacing w:val="2"/>
          <w:sz w:val="28"/>
          <w:szCs w:val="27"/>
          <w:lang w:val="uk-UA"/>
        </w:rPr>
      </w:pPr>
      <w:r w:rsidRPr="00817DFC">
        <w:rPr>
          <w:rFonts w:ascii="Times New Roman" w:hAnsi="Times New Roman" w:cs="Times New Roman"/>
          <w:color w:val="000000" w:themeColor="text1"/>
          <w:spacing w:val="2"/>
          <w:sz w:val="28"/>
          <w:szCs w:val="27"/>
          <w:lang w:val="uk-UA"/>
        </w:rPr>
        <w:t>сумісність елементів, що регулюють процес залучення, розміщення та застосування фінансових активів з урахуванням тактичної, оперативної і стратегічної оцінок фінансової стійкості підприємств.</w:t>
      </w:r>
    </w:p>
    <w:p w14:paraId="26BF8D5D" w14:textId="77777777" w:rsidR="00FF69D8" w:rsidRPr="00817DFC" w:rsidRDefault="00FF69D8" w:rsidP="00FF69D8">
      <w:pPr>
        <w:spacing w:after="0" w:line="360" w:lineRule="auto"/>
        <w:jc w:val="both"/>
        <w:rPr>
          <w:rFonts w:ascii="Times New Roman" w:hAnsi="Times New Roman" w:cs="Times New Roman"/>
          <w:color w:val="000000" w:themeColor="text1"/>
          <w:spacing w:val="2"/>
          <w:sz w:val="28"/>
          <w:szCs w:val="27"/>
          <w:lang w:val="uk-UA"/>
        </w:rPr>
      </w:pPr>
      <w:r w:rsidRPr="00817DFC">
        <w:rPr>
          <w:rFonts w:ascii="Times New Roman" w:hAnsi="Times New Roman" w:cs="Times New Roman"/>
          <w:color w:val="000000" w:themeColor="text1"/>
          <w:spacing w:val="2"/>
          <w:sz w:val="28"/>
          <w:szCs w:val="27"/>
          <w:lang w:val="uk-UA"/>
        </w:rPr>
        <w:tab/>
        <w:t>Розроблені механізми управління функціонують із зважанням на конкретні організаційні структури, фінансові інструменти, методи, принципи, правові норми, що спрямовані на  встановлення найкращих параметрів структури та обсягу фінансових активів та підвищення конкуренції за допомогою участі різних форм та джерел інноваційної діяльності фірм, що здатні  задовольнити належний рівень фінансової стійкості (рис. 1.7).</w:t>
      </w:r>
    </w:p>
    <w:p w14:paraId="1D9EF776" w14:textId="77777777" w:rsidR="00FF69D8" w:rsidRPr="00817DFC" w:rsidRDefault="00FF69D8" w:rsidP="00FF69D8">
      <w:pPr>
        <w:spacing w:after="0" w:line="360" w:lineRule="auto"/>
        <w:jc w:val="both"/>
        <w:rPr>
          <w:rFonts w:ascii="Times New Roman" w:hAnsi="Times New Roman" w:cs="Times New Roman"/>
          <w:color w:val="000000" w:themeColor="text1"/>
          <w:spacing w:val="2"/>
          <w:sz w:val="28"/>
          <w:szCs w:val="27"/>
          <w:lang w:val="uk-UA"/>
        </w:rPr>
      </w:pPr>
      <w:r w:rsidRPr="00817DFC">
        <w:rPr>
          <w:rFonts w:ascii="Times New Roman" w:hAnsi="Times New Roman" w:cs="Times New Roman"/>
          <w:noProof/>
          <w:color w:val="000000" w:themeColor="text1"/>
          <w:spacing w:val="2"/>
          <w:sz w:val="28"/>
          <w:szCs w:val="27"/>
          <w:lang w:eastAsia="ru-RU"/>
        </w:rPr>
        <mc:AlternateContent>
          <mc:Choice Requires="wpg">
            <w:drawing>
              <wp:anchor distT="0" distB="0" distL="114300" distR="114300" simplePos="0" relativeHeight="251746304" behindDoc="0" locked="0" layoutInCell="1" allowOverlap="1" wp14:anchorId="72C87A8B" wp14:editId="10120AC1">
                <wp:simplePos x="0" y="0"/>
                <wp:positionH relativeFrom="column">
                  <wp:posOffset>5715</wp:posOffset>
                </wp:positionH>
                <wp:positionV relativeFrom="paragraph">
                  <wp:posOffset>151130</wp:posOffset>
                </wp:positionV>
                <wp:extent cx="5800725" cy="3357874"/>
                <wp:effectExtent l="57150" t="38100" r="85725" b="90805"/>
                <wp:wrapNone/>
                <wp:docPr id="290" name="Группа 290"/>
                <wp:cNvGraphicFramePr/>
                <a:graphic xmlns:a="http://schemas.openxmlformats.org/drawingml/2006/main">
                  <a:graphicData uri="http://schemas.microsoft.com/office/word/2010/wordprocessingGroup">
                    <wpg:wgp>
                      <wpg:cNvGrpSpPr/>
                      <wpg:grpSpPr>
                        <a:xfrm>
                          <a:off x="0" y="0"/>
                          <a:ext cx="5800725" cy="3357874"/>
                          <a:chOff x="0" y="0"/>
                          <a:chExt cx="5800725" cy="3690353"/>
                        </a:xfrm>
                      </wpg:grpSpPr>
                      <wps:wsp>
                        <wps:cNvPr id="84" name="Прямая со стрелкой 84"/>
                        <wps:cNvCnPr/>
                        <wps:spPr>
                          <a:xfrm>
                            <a:off x="962025" y="581025"/>
                            <a:ext cx="0" cy="2476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85" name="Прямая со стрелкой 85"/>
                        <wps:cNvCnPr/>
                        <wps:spPr>
                          <a:xfrm>
                            <a:off x="4810125" y="542941"/>
                            <a:ext cx="0" cy="2476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90" name="Прямая со стрелкой 90"/>
                        <wps:cNvCnPr/>
                        <wps:spPr>
                          <a:xfrm>
                            <a:off x="1981200" y="990600"/>
                            <a:ext cx="185737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91" name="Прямая со стрелкой 91"/>
                        <wps:cNvCnPr/>
                        <wps:spPr>
                          <a:xfrm flipH="1">
                            <a:off x="1981200" y="1190625"/>
                            <a:ext cx="185737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92" name="Прямая со стрелкой 92"/>
                        <wps:cNvCnPr/>
                        <wps:spPr>
                          <a:xfrm flipH="1">
                            <a:off x="1952625" y="1685925"/>
                            <a:ext cx="20891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93" name="Прямая со стрелкой 93"/>
                        <wps:cNvCnPr/>
                        <wps:spPr>
                          <a:xfrm>
                            <a:off x="3667125" y="2381250"/>
                            <a:ext cx="17145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94" name="Прямая со стрелкой 94"/>
                        <wps:cNvCnPr/>
                        <wps:spPr>
                          <a:xfrm>
                            <a:off x="3667125" y="2857500"/>
                            <a:ext cx="17145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95" name="Прямая со стрелкой 95"/>
                        <wps:cNvCnPr/>
                        <wps:spPr>
                          <a:xfrm>
                            <a:off x="971550" y="1181100"/>
                            <a:ext cx="0" cy="2286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98" name="Прямая со стрелкой 98"/>
                        <wps:cNvCnPr/>
                        <wps:spPr>
                          <a:xfrm flipH="1">
                            <a:off x="971550" y="1771650"/>
                            <a:ext cx="1" cy="2762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99" name="Прямая со стрелкой 99"/>
                        <wps:cNvCnPr/>
                        <wps:spPr>
                          <a:xfrm>
                            <a:off x="981075" y="2428875"/>
                            <a:ext cx="0" cy="2476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00" name="Прямая со стрелкой 100"/>
                        <wps:cNvCnPr>
                          <a:endCxn id="86" idx="0"/>
                        </wps:cNvCnPr>
                        <wps:spPr>
                          <a:xfrm>
                            <a:off x="990601" y="3085792"/>
                            <a:ext cx="14287" cy="200333"/>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01" name="Прямая со стрелкой 101"/>
                        <wps:cNvCnPr/>
                        <wps:spPr>
                          <a:xfrm>
                            <a:off x="3676650" y="3457575"/>
                            <a:ext cx="17145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02" name="Прямая со стрелкой 102"/>
                        <wps:cNvCnPr/>
                        <wps:spPr>
                          <a:xfrm>
                            <a:off x="4810125" y="1771650"/>
                            <a:ext cx="0" cy="2762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03" name="Прямая со стрелкой 103"/>
                        <wps:cNvCnPr>
                          <a:endCxn id="181" idx="0"/>
                        </wps:cNvCnPr>
                        <wps:spPr>
                          <a:xfrm>
                            <a:off x="4800600" y="1190402"/>
                            <a:ext cx="23813" cy="228823"/>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04" name="Прямая со стрелкой 104"/>
                        <wps:cNvCnPr/>
                        <wps:spPr>
                          <a:xfrm>
                            <a:off x="4791075" y="2381250"/>
                            <a:ext cx="9525" cy="2952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05" name="Прямая со стрелкой 105"/>
                        <wps:cNvCnPr/>
                        <wps:spPr>
                          <a:xfrm>
                            <a:off x="4791075" y="3086100"/>
                            <a:ext cx="0" cy="2381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53" name="Прямоугольник 53"/>
                        <wps:cNvSpPr/>
                        <wps:spPr>
                          <a:xfrm>
                            <a:off x="857250" y="0"/>
                            <a:ext cx="4105275" cy="567844"/>
                          </a:xfrm>
                          <a:prstGeom prst="rect">
                            <a:avLst/>
                          </a:prstGeom>
                          <a:solidFill>
                            <a:schemeClr val="bg1"/>
                          </a:solidFill>
                          <a:ln/>
                        </wps:spPr>
                        <wps:style>
                          <a:lnRef idx="1">
                            <a:schemeClr val="dk1"/>
                          </a:lnRef>
                          <a:fillRef idx="2">
                            <a:schemeClr val="dk1"/>
                          </a:fillRef>
                          <a:effectRef idx="1">
                            <a:schemeClr val="dk1"/>
                          </a:effectRef>
                          <a:fontRef idx="minor">
                            <a:schemeClr val="dk1"/>
                          </a:fontRef>
                        </wps:style>
                        <wps:txbx>
                          <w:txbxContent>
                            <w:p w14:paraId="31A7090C" w14:textId="77777777" w:rsidR="00FB4745" w:rsidRPr="00FF0050" w:rsidRDefault="00FB4745" w:rsidP="00FF69D8">
                              <w:pPr>
                                <w:jc w:val="center"/>
                                <w:rPr>
                                  <w:rFonts w:ascii="Times New Roman" w:hAnsi="Times New Roman" w:cs="Times New Roman"/>
                                  <w:b/>
                                  <w:sz w:val="24"/>
                                  <w:szCs w:val="24"/>
                                  <w:lang w:val="uk-UA"/>
                                </w:rPr>
                              </w:pPr>
                              <w:r w:rsidRPr="00FF0050">
                                <w:rPr>
                                  <w:rFonts w:ascii="Times New Roman" w:hAnsi="Times New Roman" w:cs="Times New Roman"/>
                                  <w:b/>
                                  <w:sz w:val="24"/>
                                  <w:szCs w:val="24"/>
                                  <w:lang w:val="uk-UA"/>
                                </w:rPr>
                                <w:t>Механізм управління фінансовою стійкістю підприємства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 name="Прямоугольник 75"/>
                        <wps:cNvSpPr/>
                        <wps:spPr>
                          <a:xfrm>
                            <a:off x="3838575" y="2047875"/>
                            <a:ext cx="1952625" cy="404228"/>
                          </a:xfrm>
                          <a:prstGeom prst="rect">
                            <a:avLst/>
                          </a:prstGeom>
                          <a:solidFill>
                            <a:schemeClr val="bg1"/>
                          </a:solidFill>
                          <a:ln/>
                        </wps:spPr>
                        <wps:style>
                          <a:lnRef idx="1">
                            <a:schemeClr val="dk1"/>
                          </a:lnRef>
                          <a:fillRef idx="2">
                            <a:schemeClr val="dk1"/>
                          </a:fillRef>
                          <a:effectRef idx="1">
                            <a:schemeClr val="dk1"/>
                          </a:effectRef>
                          <a:fontRef idx="minor">
                            <a:schemeClr val="dk1"/>
                          </a:fontRef>
                        </wps:style>
                        <wps:txbx>
                          <w:txbxContent>
                            <w:p w14:paraId="1E99CEF0" w14:textId="77777777" w:rsidR="00FB4745" w:rsidRPr="00FF0050" w:rsidRDefault="00FB4745" w:rsidP="00FF69D8">
                              <w:pPr>
                                <w:jc w:val="center"/>
                                <w:rPr>
                                  <w:rFonts w:ascii="Times New Roman" w:hAnsi="Times New Roman" w:cs="Times New Roman"/>
                                  <w:sz w:val="24"/>
                                  <w:szCs w:val="24"/>
                                  <w:lang w:val="uk-UA"/>
                                </w:rPr>
                              </w:pPr>
                              <w:r w:rsidRPr="00FF0050">
                                <w:rPr>
                                  <w:rFonts w:ascii="Times New Roman" w:hAnsi="Times New Roman" w:cs="Times New Roman"/>
                                  <w:sz w:val="24"/>
                                  <w:szCs w:val="24"/>
                                  <w:lang w:val="uk-UA"/>
                                </w:rPr>
                                <w:t>Витрати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 name="Прямоугольник 77"/>
                        <wps:cNvSpPr/>
                        <wps:spPr>
                          <a:xfrm>
                            <a:off x="28575" y="2676525"/>
                            <a:ext cx="1952625" cy="404228"/>
                          </a:xfrm>
                          <a:prstGeom prst="rect">
                            <a:avLst/>
                          </a:prstGeom>
                          <a:solidFill>
                            <a:schemeClr val="bg1"/>
                          </a:solidFill>
                          <a:ln/>
                        </wps:spPr>
                        <wps:style>
                          <a:lnRef idx="1">
                            <a:schemeClr val="dk1"/>
                          </a:lnRef>
                          <a:fillRef idx="2">
                            <a:schemeClr val="dk1"/>
                          </a:fillRef>
                          <a:effectRef idx="1">
                            <a:schemeClr val="dk1"/>
                          </a:effectRef>
                          <a:fontRef idx="minor">
                            <a:schemeClr val="dk1"/>
                          </a:fontRef>
                        </wps:style>
                        <wps:txbx>
                          <w:txbxContent>
                            <w:p w14:paraId="7D05331D" w14:textId="77777777" w:rsidR="00FB4745" w:rsidRPr="00FF0050" w:rsidRDefault="00FB4745" w:rsidP="00FF69D8">
                              <w:pPr>
                                <w:jc w:val="center"/>
                                <w:rPr>
                                  <w:rFonts w:ascii="Times New Roman" w:hAnsi="Times New Roman" w:cs="Times New Roman"/>
                                  <w:sz w:val="24"/>
                                  <w:szCs w:val="24"/>
                                  <w:lang w:val="uk-UA"/>
                                </w:rPr>
                              </w:pPr>
                              <w:r w:rsidRPr="00FF0050">
                                <w:rPr>
                                  <w:rFonts w:ascii="Times New Roman" w:hAnsi="Times New Roman" w:cs="Times New Roman"/>
                                  <w:sz w:val="24"/>
                                  <w:szCs w:val="24"/>
                                  <w:lang w:val="uk-UA"/>
                                </w:rPr>
                                <w:t>Джерела залучення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 name="Прямоугольник 78"/>
                        <wps:cNvSpPr/>
                        <wps:spPr>
                          <a:xfrm>
                            <a:off x="28575" y="2047875"/>
                            <a:ext cx="1952625" cy="404228"/>
                          </a:xfrm>
                          <a:prstGeom prst="rect">
                            <a:avLst/>
                          </a:prstGeom>
                          <a:solidFill>
                            <a:schemeClr val="bg1"/>
                          </a:solidFill>
                          <a:ln/>
                        </wps:spPr>
                        <wps:style>
                          <a:lnRef idx="1">
                            <a:schemeClr val="dk1"/>
                          </a:lnRef>
                          <a:fillRef idx="2">
                            <a:schemeClr val="dk1"/>
                          </a:fillRef>
                          <a:effectRef idx="1">
                            <a:schemeClr val="dk1"/>
                          </a:effectRef>
                          <a:fontRef idx="minor">
                            <a:schemeClr val="dk1"/>
                          </a:fontRef>
                        </wps:style>
                        <wps:txbx>
                          <w:txbxContent>
                            <w:p w14:paraId="0F11751E" w14:textId="77777777" w:rsidR="00FB4745" w:rsidRPr="00FF0050" w:rsidRDefault="00FB4745" w:rsidP="00FF69D8">
                              <w:pPr>
                                <w:jc w:val="center"/>
                                <w:rPr>
                                  <w:rFonts w:ascii="Times New Roman" w:hAnsi="Times New Roman" w:cs="Times New Roman"/>
                                  <w:sz w:val="24"/>
                                  <w:szCs w:val="24"/>
                                  <w:lang w:val="uk-UA"/>
                                </w:rPr>
                              </w:pPr>
                              <w:r w:rsidRPr="00FF0050">
                                <w:rPr>
                                  <w:rFonts w:ascii="Times New Roman" w:hAnsi="Times New Roman" w:cs="Times New Roman"/>
                                  <w:sz w:val="24"/>
                                  <w:szCs w:val="24"/>
                                  <w:lang w:val="uk-UA"/>
                                </w:rPr>
                                <w:t>Умови залучення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 name="Прямоугольник 79"/>
                        <wps:cNvSpPr/>
                        <wps:spPr>
                          <a:xfrm>
                            <a:off x="2162175" y="1295400"/>
                            <a:ext cx="1504950" cy="702587"/>
                          </a:xfrm>
                          <a:prstGeom prst="rect">
                            <a:avLst/>
                          </a:prstGeom>
                          <a:solidFill>
                            <a:schemeClr val="bg1"/>
                          </a:solidFill>
                          <a:ln/>
                        </wps:spPr>
                        <wps:style>
                          <a:lnRef idx="1">
                            <a:schemeClr val="dk1"/>
                          </a:lnRef>
                          <a:fillRef idx="2">
                            <a:schemeClr val="dk1"/>
                          </a:fillRef>
                          <a:effectRef idx="1">
                            <a:schemeClr val="dk1"/>
                          </a:effectRef>
                          <a:fontRef idx="minor">
                            <a:schemeClr val="dk1"/>
                          </a:fontRef>
                        </wps:style>
                        <wps:txbx>
                          <w:txbxContent>
                            <w:p w14:paraId="040F76B1" w14:textId="77777777" w:rsidR="00FB4745" w:rsidRPr="00FF0050" w:rsidRDefault="00FB4745" w:rsidP="00FF69D8">
                              <w:pPr>
                                <w:jc w:val="center"/>
                                <w:rPr>
                                  <w:rFonts w:ascii="Times New Roman" w:hAnsi="Times New Roman" w:cs="Times New Roman"/>
                                  <w:sz w:val="24"/>
                                  <w:szCs w:val="24"/>
                                  <w:lang w:val="uk-UA"/>
                                </w:rPr>
                              </w:pPr>
                              <w:r w:rsidRPr="00FF0050">
                                <w:rPr>
                                  <w:rFonts w:ascii="Times New Roman" w:hAnsi="Times New Roman" w:cs="Times New Roman"/>
                                  <w:sz w:val="24"/>
                                  <w:szCs w:val="24"/>
                                  <w:lang w:val="uk-UA"/>
                                </w:rPr>
                                <w:t>Оперативна оцінка фінансової стійкості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 name="Прямоугольник 80"/>
                        <wps:cNvSpPr/>
                        <wps:spPr>
                          <a:xfrm>
                            <a:off x="3838575" y="2676525"/>
                            <a:ext cx="1952625" cy="404228"/>
                          </a:xfrm>
                          <a:prstGeom prst="rect">
                            <a:avLst/>
                          </a:prstGeom>
                          <a:solidFill>
                            <a:schemeClr val="bg1"/>
                          </a:solidFill>
                          <a:ln/>
                        </wps:spPr>
                        <wps:style>
                          <a:lnRef idx="1">
                            <a:schemeClr val="dk1"/>
                          </a:lnRef>
                          <a:fillRef idx="2">
                            <a:schemeClr val="dk1"/>
                          </a:fillRef>
                          <a:effectRef idx="1">
                            <a:schemeClr val="dk1"/>
                          </a:effectRef>
                          <a:fontRef idx="minor">
                            <a:schemeClr val="dk1"/>
                          </a:fontRef>
                        </wps:style>
                        <wps:txbx>
                          <w:txbxContent>
                            <w:p w14:paraId="71470643" w14:textId="77777777" w:rsidR="00FB4745" w:rsidRPr="00FF0050" w:rsidRDefault="00FB4745" w:rsidP="00FF69D8">
                              <w:pPr>
                                <w:jc w:val="center"/>
                                <w:rPr>
                                  <w:rFonts w:ascii="Times New Roman" w:hAnsi="Times New Roman" w:cs="Times New Roman"/>
                                  <w:sz w:val="24"/>
                                  <w:szCs w:val="24"/>
                                  <w:lang w:val="uk-UA"/>
                                </w:rPr>
                              </w:pPr>
                              <w:r w:rsidRPr="00FF0050">
                                <w:rPr>
                                  <w:rFonts w:ascii="Times New Roman" w:hAnsi="Times New Roman" w:cs="Times New Roman"/>
                                  <w:sz w:val="24"/>
                                  <w:szCs w:val="24"/>
                                  <w:lang w:val="uk-UA"/>
                                </w:rPr>
                                <w:t>Доходи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2" name="Прямоугольник 82"/>
                        <wps:cNvSpPr/>
                        <wps:spPr>
                          <a:xfrm>
                            <a:off x="2171700" y="2255802"/>
                            <a:ext cx="1504950" cy="683338"/>
                          </a:xfrm>
                          <a:prstGeom prst="rect">
                            <a:avLst/>
                          </a:prstGeom>
                          <a:solidFill>
                            <a:schemeClr val="bg1"/>
                          </a:solidFill>
                          <a:ln/>
                        </wps:spPr>
                        <wps:style>
                          <a:lnRef idx="1">
                            <a:schemeClr val="dk1"/>
                          </a:lnRef>
                          <a:fillRef idx="2">
                            <a:schemeClr val="dk1"/>
                          </a:fillRef>
                          <a:effectRef idx="1">
                            <a:schemeClr val="dk1"/>
                          </a:effectRef>
                          <a:fontRef idx="minor">
                            <a:schemeClr val="dk1"/>
                          </a:fontRef>
                        </wps:style>
                        <wps:txbx>
                          <w:txbxContent>
                            <w:p w14:paraId="35230137" w14:textId="77777777" w:rsidR="00FB4745" w:rsidRPr="00FF0050" w:rsidRDefault="00FB4745" w:rsidP="00FF69D8">
                              <w:pPr>
                                <w:jc w:val="center"/>
                                <w:rPr>
                                  <w:rFonts w:ascii="Times New Roman" w:hAnsi="Times New Roman" w:cs="Times New Roman"/>
                                  <w:szCs w:val="24"/>
                                  <w:lang w:val="uk-UA"/>
                                </w:rPr>
                              </w:pPr>
                              <w:r w:rsidRPr="00FF0050">
                                <w:rPr>
                                  <w:rFonts w:ascii="Times New Roman" w:hAnsi="Times New Roman" w:cs="Times New Roman"/>
                                  <w:szCs w:val="24"/>
                                  <w:lang w:val="uk-UA"/>
                                </w:rPr>
                                <w:t>Тактична оцінка фінансової стійкості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 name="Прямоугольник 83"/>
                        <wps:cNvSpPr/>
                        <wps:spPr>
                          <a:xfrm>
                            <a:off x="2161540" y="3180160"/>
                            <a:ext cx="1504950" cy="510097"/>
                          </a:xfrm>
                          <a:prstGeom prst="rect">
                            <a:avLst/>
                          </a:prstGeom>
                          <a:solidFill>
                            <a:schemeClr val="bg1"/>
                          </a:solidFill>
                          <a:ln/>
                        </wps:spPr>
                        <wps:style>
                          <a:lnRef idx="1">
                            <a:schemeClr val="dk1"/>
                          </a:lnRef>
                          <a:fillRef idx="2">
                            <a:schemeClr val="dk1"/>
                          </a:fillRef>
                          <a:effectRef idx="1">
                            <a:schemeClr val="dk1"/>
                          </a:effectRef>
                          <a:fontRef idx="minor">
                            <a:schemeClr val="dk1"/>
                          </a:fontRef>
                        </wps:style>
                        <wps:txbx>
                          <w:txbxContent>
                            <w:p w14:paraId="630B075D" w14:textId="77777777" w:rsidR="00FB4745" w:rsidRPr="00FF0050" w:rsidRDefault="00FB4745" w:rsidP="00FF69D8">
                              <w:pPr>
                                <w:jc w:val="center"/>
                                <w:rPr>
                                  <w:rFonts w:ascii="Times New Roman" w:hAnsi="Times New Roman" w:cs="Times New Roman"/>
                                  <w:sz w:val="24"/>
                                  <w:szCs w:val="24"/>
                                  <w:lang w:val="uk-UA"/>
                                </w:rPr>
                              </w:pPr>
                              <w:r w:rsidRPr="00FF0050">
                                <w:rPr>
                                  <w:rFonts w:ascii="Times New Roman" w:hAnsi="Times New Roman" w:cs="Times New Roman"/>
                                  <w:sz w:val="24"/>
                                  <w:szCs w:val="24"/>
                                  <w:lang w:val="uk-UA"/>
                                </w:rPr>
                                <w:t>Стратегічна оцінка фінансової стійкості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6" name="Прямоугольник 86"/>
                        <wps:cNvSpPr/>
                        <wps:spPr>
                          <a:xfrm>
                            <a:off x="28575" y="3286125"/>
                            <a:ext cx="1952625" cy="404228"/>
                          </a:xfrm>
                          <a:prstGeom prst="rect">
                            <a:avLst/>
                          </a:prstGeom>
                          <a:solidFill>
                            <a:schemeClr val="bg1"/>
                          </a:solidFill>
                          <a:ln/>
                        </wps:spPr>
                        <wps:style>
                          <a:lnRef idx="1">
                            <a:schemeClr val="dk1"/>
                          </a:lnRef>
                          <a:fillRef idx="2">
                            <a:schemeClr val="dk1"/>
                          </a:fillRef>
                          <a:effectRef idx="1">
                            <a:schemeClr val="dk1"/>
                          </a:effectRef>
                          <a:fontRef idx="minor">
                            <a:schemeClr val="dk1"/>
                          </a:fontRef>
                        </wps:style>
                        <wps:txbx>
                          <w:txbxContent>
                            <w:p w14:paraId="11778E0C" w14:textId="77777777" w:rsidR="00FB4745" w:rsidRPr="00FF0050" w:rsidRDefault="00FB4745" w:rsidP="00FF69D8">
                              <w:pPr>
                                <w:jc w:val="center"/>
                                <w:rPr>
                                  <w:rFonts w:ascii="Times New Roman" w:hAnsi="Times New Roman" w:cs="Times New Roman"/>
                                  <w:sz w:val="24"/>
                                  <w:szCs w:val="24"/>
                                  <w:lang w:val="uk-UA"/>
                                </w:rPr>
                              </w:pPr>
                              <w:r w:rsidRPr="00FF0050">
                                <w:rPr>
                                  <w:rFonts w:ascii="Times New Roman" w:hAnsi="Times New Roman" w:cs="Times New Roman"/>
                                  <w:sz w:val="24"/>
                                  <w:szCs w:val="24"/>
                                  <w:lang w:val="uk-UA"/>
                                </w:rPr>
                                <w:t>Фінансові запаси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 name="Прямоугольник 87"/>
                        <wps:cNvSpPr/>
                        <wps:spPr>
                          <a:xfrm>
                            <a:off x="3838575" y="3286125"/>
                            <a:ext cx="1952625" cy="404228"/>
                          </a:xfrm>
                          <a:prstGeom prst="rect">
                            <a:avLst/>
                          </a:prstGeom>
                          <a:solidFill>
                            <a:schemeClr val="bg1"/>
                          </a:solidFill>
                          <a:ln/>
                        </wps:spPr>
                        <wps:style>
                          <a:lnRef idx="1">
                            <a:schemeClr val="dk1"/>
                          </a:lnRef>
                          <a:fillRef idx="2">
                            <a:schemeClr val="dk1"/>
                          </a:fillRef>
                          <a:effectRef idx="1">
                            <a:schemeClr val="dk1"/>
                          </a:effectRef>
                          <a:fontRef idx="minor">
                            <a:schemeClr val="dk1"/>
                          </a:fontRef>
                        </wps:style>
                        <wps:txbx>
                          <w:txbxContent>
                            <w:p w14:paraId="02B7A7A7" w14:textId="77777777" w:rsidR="00FB4745" w:rsidRPr="00FF0050" w:rsidRDefault="00FB4745" w:rsidP="00FF69D8">
                              <w:pPr>
                                <w:jc w:val="center"/>
                                <w:rPr>
                                  <w:rFonts w:ascii="Times New Roman" w:hAnsi="Times New Roman" w:cs="Times New Roman"/>
                                  <w:sz w:val="24"/>
                                  <w:szCs w:val="24"/>
                                  <w:lang w:val="uk-UA"/>
                                </w:rPr>
                              </w:pPr>
                              <w:r w:rsidRPr="00FF0050">
                                <w:rPr>
                                  <w:rFonts w:ascii="Times New Roman" w:hAnsi="Times New Roman" w:cs="Times New Roman"/>
                                  <w:sz w:val="24"/>
                                  <w:szCs w:val="24"/>
                                  <w:lang w:val="uk-UA"/>
                                </w:rPr>
                                <w:t>Погашення зобов’язань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7" name="Прямоугольник 177"/>
                        <wps:cNvSpPr/>
                        <wps:spPr>
                          <a:xfrm>
                            <a:off x="28575" y="790575"/>
                            <a:ext cx="1952625" cy="404228"/>
                          </a:xfrm>
                          <a:prstGeom prst="rect">
                            <a:avLst/>
                          </a:prstGeom>
                          <a:solidFill>
                            <a:schemeClr val="bg1"/>
                          </a:solidFill>
                          <a:ln/>
                        </wps:spPr>
                        <wps:style>
                          <a:lnRef idx="1">
                            <a:schemeClr val="dk1"/>
                          </a:lnRef>
                          <a:fillRef idx="2">
                            <a:schemeClr val="dk1"/>
                          </a:fillRef>
                          <a:effectRef idx="1">
                            <a:schemeClr val="dk1"/>
                          </a:effectRef>
                          <a:fontRef idx="minor">
                            <a:schemeClr val="dk1"/>
                          </a:fontRef>
                        </wps:style>
                        <wps:txbx>
                          <w:txbxContent>
                            <w:p w14:paraId="610003B6" w14:textId="77777777" w:rsidR="00FB4745" w:rsidRPr="00FF0050" w:rsidRDefault="00FB4745" w:rsidP="00FF69D8">
                              <w:pPr>
                                <w:jc w:val="center"/>
                                <w:rPr>
                                  <w:rFonts w:ascii="Times New Roman" w:hAnsi="Times New Roman" w:cs="Times New Roman"/>
                                  <w:sz w:val="24"/>
                                  <w:szCs w:val="24"/>
                                  <w:lang w:val="uk-UA"/>
                                </w:rPr>
                              </w:pPr>
                              <w:r w:rsidRPr="00FF0050">
                                <w:rPr>
                                  <w:rFonts w:ascii="Times New Roman" w:hAnsi="Times New Roman" w:cs="Times New Roman"/>
                                  <w:sz w:val="24"/>
                                  <w:szCs w:val="24"/>
                                  <w:lang w:val="uk-UA"/>
                                </w:rPr>
                                <w:t>Механізм фінансування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8" name="Прямоугольник 178"/>
                        <wps:cNvSpPr/>
                        <wps:spPr>
                          <a:xfrm>
                            <a:off x="0" y="1419225"/>
                            <a:ext cx="1952625" cy="404228"/>
                          </a:xfrm>
                          <a:prstGeom prst="rect">
                            <a:avLst/>
                          </a:prstGeom>
                          <a:solidFill>
                            <a:schemeClr val="bg1"/>
                          </a:solidFill>
                          <a:ln/>
                        </wps:spPr>
                        <wps:style>
                          <a:lnRef idx="1">
                            <a:schemeClr val="dk1"/>
                          </a:lnRef>
                          <a:fillRef idx="2">
                            <a:schemeClr val="dk1"/>
                          </a:fillRef>
                          <a:effectRef idx="1">
                            <a:schemeClr val="dk1"/>
                          </a:effectRef>
                          <a:fontRef idx="minor">
                            <a:schemeClr val="dk1"/>
                          </a:fontRef>
                        </wps:style>
                        <wps:txbx>
                          <w:txbxContent>
                            <w:p w14:paraId="58A043C2" w14:textId="77777777" w:rsidR="00FB4745" w:rsidRPr="00FF0050" w:rsidRDefault="00FB4745" w:rsidP="00FF69D8">
                              <w:pPr>
                                <w:jc w:val="center"/>
                                <w:rPr>
                                  <w:rFonts w:ascii="Times New Roman" w:hAnsi="Times New Roman" w:cs="Times New Roman"/>
                                  <w:sz w:val="24"/>
                                  <w:szCs w:val="24"/>
                                  <w:lang w:val="uk-UA"/>
                                </w:rPr>
                              </w:pPr>
                              <w:r w:rsidRPr="00FF0050">
                                <w:rPr>
                                  <w:rFonts w:ascii="Times New Roman" w:hAnsi="Times New Roman" w:cs="Times New Roman"/>
                                  <w:sz w:val="24"/>
                                  <w:szCs w:val="24"/>
                                  <w:lang w:val="uk-UA"/>
                                </w:rPr>
                                <w:t>Механізм залучення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9" name="Прямоугольник 179"/>
                        <wps:cNvSpPr/>
                        <wps:spPr>
                          <a:xfrm>
                            <a:off x="3848100" y="819150"/>
                            <a:ext cx="1952625" cy="404228"/>
                          </a:xfrm>
                          <a:prstGeom prst="rect">
                            <a:avLst/>
                          </a:prstGeom>
                          <a:solidFill>
                            <a:schemeClr val="bg1"/>
                          </a:solidFill>
                          <a:ln/>
                        </wps:spPr>
                        <wps:style>
                          <a:lnRef idx="1">
                            <a:schemeClr val="dk1"/>
                          </a:lnRef>
                          <a:fillRef idx="2">
                            <a:schemeClr val="dk1"/>
                          </a:fillRef>
                          <a:effectRef idx="1">
                            <a:schemeClr val="dk1"/>
                          </a:effectRef>
                          <a:fontRef idx="minor">
                            <a:schemeClr val="dk1"/>
                          </a:fontRef>
                        </wps:style>
                        <wps:txbx>
                          <w:txbxContent>
                            <w:p w14:paraId="16904D23" w14:textId="77777777" w:rsidR="00FB4745" w:rsidRPr="00FF0050" w:rsidRDefault="00FB4745" w:rsidP="00FF69D8">
                              <w:pPr>
                                <w:jc w:val="center"/>
                                <w:rPr>
                                  <w:rFonts w:ascii="Times New Roman" w:hAnsi="Times New Roman" w:cs="Times New Roman"/>
                                  <w:sz w:val="18"/>
                                  <w:szCs w:val="24"/>
                                  <w:lang w:val="uk-UA"/>
                                </w:rPr>
                              </w:pPr>
                              <w:r w:rsidRPr="00FF0050">
                                <w:rPr>
                                  <w:rFonts w:ascii="Times New Roman" w:hAnsi="Times New Roman" w:cs="Times New Roman"/>
                                  <w:sz w:val="18"/>
                                  <w:szCs w:val="24"/>
                                  <w:lang w:val="uk-UA"/>
                                </w:rPr>
                                <w:t>Механізм розподілу фінансових активів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1" name="Прямоугольник 181"/>
                        <wps:cNvSpPr/>
                        <wps:spPr>
                          <a:xfrm>
                            <a:off x="3848100" y="1419225"/>
                            <a:ext cx="1952625" cy="404228"/>
                          </a:xfrm>
                          <a:prstGeom prst="rect">
                            <a:avLst/>
                          </a:prstGeom>
                          <a:solidFill>
                            <a:schemeClr val="bg1"/>
                          </a:solidFill>
                          <a:ln/>
                        </wps:spPr>
                        <wps:style>
                          <a:lnRef idx="1">
                            <a:schemeClr val="dk1"/>
                          </a:lnRef>
                          <a:fillRef idx="2">
                            <a:schemeClr val="dk1"/>
                          </a:fillRef>
                          <a:effectRef idx="1">
                            <a:schemeClr val="dk1"/>
                          </a:effectRef>
                          <a:fontRef idx="minor">
                            <a:schemeClr val="dk1"/>
                          </a:fontRef>
                        </wps:style>
                        <wps:txbx>
                          <w:txbxContent>
                            <w:p w14:paraId="4CCA528F" w14:textId="77777777" w:rsidR="00FB4745" w:rsidRPr="00FF0050" w:rsidRDefault="00FB4745" w:rsidP="00FF69D8">
                              <w:pPr>
                                <w:jc w:val="center"/>
                                <w:rPr>
                                  <w:rFonts w:ascii="Times New Roman" w:hAnsi="Times New Roman" w:cs="Times New Roman"/>
                                  <w:sz w:val="24"/>
                                  <w:szCs w:val="24"/>
                                  <w:lang w:val="uk-UA"/>
                                </w:rPr>
                              </w:pPr>
                              <w:r w:rsidRPr="00FF0050">
                                <w:rPr>
                                  <w:rFonts w:ascii="Times New Roman" w:hAnsi="Times New Roman" w:cs="Times New Roman"/>
                                  <w:sz w:val="24"/>
                                  <w:szCs w:val="24"/>
                                  <w:lang w:val="uk-UA"/>
                                </w:rPr>
                                <w:t>Механізм використання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72C87A8B" id="Группа 290" o:spid="_x0000_s1056" style="position:absolute;left:0;text-align:left;margin-left:.45pt;margin-top:11.9pt;width:456.75pt;height:264.4pt;z-index:251746304;mso-height-relative:margin" coordsize="58007,369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">
                <v:shapetype id="_x0000_t32" coordsize="21600,21600" o:spt="32" o:oned="t" path="m,l21600,21600e" filled="f">
                  <v:path arrowok="t" fillok="f" o:connecttype="none"/>
                  <o:lock v:ext="edit" shapetype="t"/>
                </v:shapetype>
                <v:shape id="Прямая со стрелкой 84" o:spid="_x0000_s1057" type="#_x0000_t32" style="position:absolute;left:9620;top:5810;width:0;height:247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" strokecolor="black [3040]">
                  <v:stroke endarrow="open"/>
                </v:shape>
                <v:shape id="Прямая со стрелкой 85" o:spid="_x0000_s1058" type="#_x0000_t32" style="position:absolute;left:48101;top:5429;width:0;height:247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" strokecolor="black [3040]">
                  <v:stroke endarrow="open"/>
                </v:shape>
                <v:shape id="Прямая со стрелкой 90" o:spid="_x0000_s1059" type="#_x0000_t32" style="position:absolute;left:19812;top:9906;width:1857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" strokecolor="black [3040]">
                  <v:stroke endarrow="open"/>
                </v:shape>
                <v:shape id="Прямая со стрелкой 91" o:spid="_x0000_s1060" type="#_x0000_t32" style="position:absolute;left:19812;top:11906;width:1857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" strokecolor="black [3040]">
                  <v:stroke endarrow="open"/>
                </v:shape>
                <v:shape id="Прямая со стрелкой 92" o:spid="_x0000_s1061" type="#_x0000_t32" style="position:absolute;left:19526;top:16859;width:208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" strokecolor="black [3040]">
                  <v:stroke endarrow="open"/>
                </v:shape>
                <v:shape id="Прямая со стрелкой 93" o:spid="_x0000_s1062" type="#_x0000_t32" style="position:absolute;left:36671;top:23812;width:171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" strokecolor="black [3040]">
                  <v:stroke endarrow="open"/>
                </v:shape>
                <v:shape id="Прямая со стрелкой 94" o:spid="_x0000_s1063" type="#_x0000_t32" style="position:absolute;left:36671;top:28575;width:171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" strokecolor="black [3040]">
                  <v:stroke endarrow="open"/>
                </v:shape>
                <v:shape id="Прямая со стрелкой 95" o:spid="_x0000_s1064" type="#_x0000_t32" style="position:absolute;left:9715;top:11811;width:0;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" strokecolor="black [3040]">
                  <v:stroke endarrow="open"/>
                </v:shape>
                <v:shape id="Прямая со стрелкой 98" o:spid="_x0000_s1065" type="#_x0000_t32" style="position:absolute;left:9715;top:17716;width:0;height:276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" strokecolor="black [3040]">
                  <v:stroke endarrow="open"/>
                </v:shape>
                <v:shape id="Прямая со стрелкой 99" o:spid="_x0000_s1066" type="#_x0000_t32" style="position:absolute;left:9810;top:24288;width:0;height:247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" strokecolor="black [3040]">
                  <v:stroke endarrow="open"/>
                </v:shape>
                <v:shape id="Прямая со стрелкой 100" o:spid="_x0000_s1067" type="#_x0000_t32" style="position:absolute;left:9906;top:30857;width:142;height:20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" strokecolor="black [3040]">
                  <v:stroke endarrow="open"/>
                </v:shape>
                <v:shape id="Прямая со стрелкой 101" o:spid="_x0000_s1068" type="#_x0000_t32" style="position:absolute;left:36766;top:34575;width:171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" strokecolor="black [3040]">
                  <v:stroke endarrow="open"/>
                </v:shape>
                <v:shape id="Прямая со стрелкой 102" o:spid="_x0000_s1069" type="#_x0000_t32" style="position:absolute;left:48101;top:17716;width:0;height:27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" strokecolor="black [3040]">
                  <v:stroke endarrow="open"/>
                </v:shape>
                <v:shape id="Прямая со стрелкой 103" o:spid="_x0000_s1070" type="#_x0000_t32" style="position:absolute;left:48006;top:11904;width:238;height:228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" strokecolor="black [3040]">
                  <v:stroke endarrow="open"/>
                </v:shape>
                <v:shape id="Прямая со стрелкой 104" o:spid="_x0000_s1071" type="#_x0000_t32" style="position:absolute;left:47910;top:23812;width:96;height:29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" strokecolor="black [3040]">
                  <v:stroke endarrow="open"/>
                </v:shape>
                <v:shape id="Прямая со стрелкой 105" o:spid="_x0000_s1072" type="#_x0000_t32" style="position:absolute;left:47910;top:30861;width:0;height:23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" strokecolor="black [3040]">
                  <v:stroke endarrow="open"/>
                </v:shape>
                <v:rect id="Прямоугольник 53" o:spid="_x0000_s1073" style="position:absolute;left:8572;width:41053;height:56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" fillcolor="white [3212]" strokecolor="black [3040]">
                  <v:shadow on="t" color="black" opacity="24903f" origin=",.5" offset="0,.55556mm"/>
                  <v:textbox>
                    <w:txbxContent>
                      <w:p w14:paraId="31A7090C" w14:textId="77777777" w:rsidR="00FB4745" w:rsidRPr="00FF0050" w:rsidRDefault="00FB4745" w:rsidP="00FF69D8">
                        <w:pPr>
                          <w:jc w:val="center"/>
                          <w:rPr>
                            <w:rFonts w:ascii="Times New Roman" w:hAnsi="Times New Roman" w:cs="Times New Roman"/>
                            <w:b/>
                            <w:sz w:val="24"/>
                            <w:szCs w:val="24"/>
                            <w:lang w:val="uk-UA"/>
                          </w:rPr>
                        </w:pPr>
                        <w:r w:rsidRPr="00FF0050">
                          <w:rPr>
                            <w:rFonts w:ascii="Times New Roman" w:hAnsi="Times New Roman" w:cs="Times New Roman"/>
                            <w:b/>
                            <w:sz w:val="24"/>
                            <w:szCs w:val="24"/>
                            <w:lang w:val="uk-UA"/>
                          </w:rPr>
                          <w:t>Механізм управління фінансовою стійкістю підприємства</w:t>
                        </w:r>
                      </w:p>
                    </w:txbxContent>
                  </v:textbox>
                </v:rect>
                <v:rect id="Прямоугольник 75" o:spid="_x0000_s1074" style="position:absolute;left:38385;top:20478;width:19527;height:40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" fillcolor="white [3212]" strokecolor="black [3040]">
                  <v:shadow on="t" color="black" opacity="24903f" origin=",.5" offset="0,.55556mm"/>
                  <v:textbox>
                    <w:txbxContent>
                      <w:p w14:paraId="1E99CEF0" w14:textId="77777777" w:rsidR="00FB4745" w:rsidRPr="00FF0050" w:rsidRDefault="00FB4745" w:rsidP="00FF69D8">
                        <w:pPr>
                          <w:jc w:val="center"/>
                          <w:rPr>
                            <w:rFonts w:ascii="Times New Roman" w:hAnsi="Times New Roman" w:cs="Times New Roman"/>
                            <w:sz w:val="24"/>
                            <w:szCs w:val="24"/>
                            <w:lang w:val="uk-UA"/>
                          </w:rPr>
                        </w:pPr>
                        <w:r w:rsidRPr="00FF0050">
                          <w:rPr>
                            <w:rFonts w:ascii="Times New Roman" w:hAnsi="Times New Roman" w:cs="Times New Roman"/>
                            <w:sz w:val="24"/>
                            <w:szCs w:val="24"/>
                            <w:lang w:val="uk-UA"/>
                          </w:rPr>
                          <w:t>Витрати</w:t>
                        </w:r>
                      </w:p>
                    </w:txbxContent>
                  </v:textbox>
                </v:rect>
                <v:rect id="Прямоугольник 77" o:spid="_x0000_s1075" style="position:absolute;left:285;top:26765;width:19527;height:40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" fillcolor="white [3212]" strokecolor="black [3040]">
                  <v:shadow on="t" color="black" opacity="24903f" origin=",.5" offset="0,.55556mm"/>
                  <v:textbox>
                    <w:txbxContent>
                      <w:p w14:paraId="7D05331D" w14:textId="77777777" w:rsidR="00FB4745" w:rsidRPr="00FF0050" w:rsidRDefault="00FB4745" w:rsidP="00FF69D8">
                        <w:pPr>
                          <w:jc w:val="center"/>
                          <w:rPr>
                            <w:rFonts w:ascii="Times New Roman" w:hAnsi="Times New Roman" w:cs="Times New Roman"/>
                            <w:sz w:val="24"/>
                            <w:szCs w:val="24"/>
                            <w:lang w:val="uk-UA"/>
                          </w:rPr>
                        </w:pPr>
                        <w:r w:rsidRPr="00FF0050">
                          <w:rPr>
                            <w:rFonts w:ascii="Times New Roman" w:hAnsi="Times New Roman" w:cs="Times New Roman"/>
                            <w:sz w:val="24"/>
                            <w:szCs w:val="24"/>
                            <w:lang w:val="uk-UA"/>
                          </w:rPr>
                          <w:t>Джерела залучення</w:t>
                        </w:r>
                      </w:p>
                    </w:txbxContent>
                  </v:textbox>
                </v:rect>
                <v:rect id="Прямоугольник 78" o:spid="_x0000_s1076" style="position:absolute;left:285;top:20478;width:19527;height:40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" fillcolor="white [3212]" strokecolor="black [3040]">
                  <v:shadow on="t" color="black" opacity="24903f" origin=",.5" offset="0,.55556mm"/>
                  <v:textbox>
                    <w:txbxContent>
                      <w:p w14:paraId="0F11751E" w14:textId="77777777" w:rsidR="00FB4745" w:rsidRPr="00FF0050" w:rsidRDefault="00FB4745" w:rsidP="00FF69D8">
                        <w:pPr>
                          <w:jc w:val="center"/>
                          <w:rPr>
                            <w:rFonts w:ascii="Times New Roman" w:hAnsi="Times New Roman" w:cs="Times New Roman"/>
                            <w:sz w:val="24"/>
                            <w:szCs w:val="24"/>
                            <w:lang w:val="uk-UA"/>
                          </w:rPr>
                        </w:pPr>
                        <w:r w:rsidRPr="00FF0050">
                          <w:rPr>
                            <w:rFonts w:ascii="Times New Roman" w:hAnsi="Times New Roman" w:cs="Times New Roman"/>
                            <w:sz w:val="24"/>
                            <w:szCs w:val="24"/>
                            <w:lang w:val="uk-UA"/>
                          </w:rPr>
                          <w:t>Умови залучення</w:t>
                        </w:r>
                      </w:p>
                    </w:txbxContent>
                  </v:textbox>
                </v:rect>
                <v:rect id="Прямоугольник 79" o:spid="_x0000_s1077" style="position:absolute;left:21621;top:12954;width:15050;height:7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" fillcolor="white [3212]" strokecolor="black [3040]">
                  <v:shadow on="t" color="black" opacity="24903f" origin=",.5" offset="0,.55556mm"/>
                  <v:textbox>
                    <w:txbxContent>
                      <w:p w14:paraId="040F76B1" w14:textId="77777777" w:rsidR="00FB4745" w:rsidRPr="00FF0050" w:rsidRDefault="00FB4745" w:rsidP="00FF69D8">
                        <w:pPr>
                          <w:jc w:val="center"/>
                          <w:rPr>
                            <w:rFonts w:ascii="Times New Roman" w:hAnsi="Times New Roman" w:cs="Times New Roman"/>
                            <w:sz w:val="24"/>
                            <w:szCs w:val="24"/>
                            <w:lang w:val="uk-UA"/>
                          </w:rPr>
                        </w:pPr>
                        <w:r w:rsidRPr="00FF0050">
                          <w:rPr>
                            <w:rFonts w:ascii="Times New Roman" w:hAnsi="Times New Roman" w:cs="Times New Roman"/>
                            <w:sz w:val="24"/>
                            <w:szCs w:val="24"/>
                            <w:lang w:val="uk-UA"/>
                          </w:rPr>
                          <w:t>Оперативна оцінка фінансової стійкості</w:t>
                        </w:r>
                      </w:p>
                    </w:txbxContent>
                  </v:textbox>
                </v:rect>
                <v:rect id="Прямоугольник 80" o:spid="_x0000_s1078" style="position:absolute;left:38385;top:26765;width:19527;height:40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" fillcolor="white [3212]" strokecolor="black [3040]">
                  <v:shadow on="t" color="black" opacity="24903f" origin=",.5" offset="0,.55556mm"/>
                  <v:textbox>
                    <w:txbxContent>
                      <w:p w14:paraId="71470643" w14:textId="77777777" w:rsidR="00FB4745" w:rsidRPr="00FF0050" w:rsidRDefault="00FB4745" w:rsidP="00FF69D8">
                        <w:pPr>
                          <w:jc w:val="center"/>
                          <w:rPr>
                            <w:rFonts w:ascii="Times New Roman" w:hAnsi="Times New Roman" w:cs="Times New Roman"/>
                            <w:sz w:val="24"/>
                            <w:szCs w:val="24"/>
                            <w:lang w:val="uk-UA"/>
                          </w:rPr>
                        </w:pPr>
                        <w:r w:rsidRPr="00FF0050">
                          <w:rPr>
                            <w:rFonts w:ascii="Times New Roman" w:hAnsi="Times New Roman" w:cs="Times New Roman"/>
                            <w:sz w:val="24"/>
                            <w:szCs w:val="24"/>
                            <w:lang w:val="uk-UA"/>
                          </w:rPr>
                          <w:t>Доходи</w:t>
                        </w:r>
                      </w:p>
                    </w:txbxContent>
                  </v:textbox>
                </v:rect>
                <v:rect id="Прямоугольник 82" o:spid="_x0000_s1079" style="position:absolute;left:21717;top:22558;width:15049;height:68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" fillcolor="white [3212]" strokecolor="black [3040]">
                  <v:shadow on="t" color="black" opacity="24903f" origin=",.5" offset="0,.55556mm"/>
                  <v:textbox>
                    <w:txbxContent>
                      <w:p w14:paraId="35230137" w14:textId="77777777" w:rsidR="00FB4745" w:rsidRPr="00FF0050" w:rsidRDefault="00FB4745" w:rsidP="00FF69D8">
                        <w:pPr>
                          <w:jc w:val="center"/>
                          <w:rPr>
                            <w:rFonts w:ascii="Times New Roman" w:hAnsi="Times New Roman" w:cs="Times New Roman"/>
                            <w:szCs w:val="24"/>
                            <w:lang w:val="uk-UA"/>
                          </w:rPr>
                        </w:pPr>
                        <w:r w:rsidRPr="00FF0050">
                          <w:rPr>
                            <w:rFonts w:ascii="Times New Roman" w:hAnsi="Times New Roman" w:cs="Times New Roman"/>
                            <w:szCs w:val="24"/>
                            <w:lang w:val="uk-UA"/>
                          </w:rPr>
                          <w:t>Тактична оцінка фінансової стійкості</w:t>
                        </w:r>
                      </w:p>
                    </w:txbxContent>
                  </v:textbox>
                </v:rect>
                <v:rect id="Прямоугольник 83" o:spid="_x0000_s1080" style="position:absolute;left:21615;top:31801;width:15049;height:51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" fillcolor="white [3212]" strokecolor="black [3040]">
                  <v:shadow on="t" color="black" opacity="24903f" origin=",.5" offset="0,.55556mm"/>
                  <v:textbox>
                    <w:txbxContent>
                      <w:p w14:paraId="630B075D" w14:textId="77777777" w:rsidR="00FB4745" w:rsidRPr="00FF0050" w:rsidRDefault="00FB4745" w:rsidP="00FF69D8">
                        <w:pPr>
                          <w:jc w:val="center"/>
                          <w:rPr>
                            <w:rFonts w:ascii="Times New Roman" w:hAnsi="Times New Roman" w:cs="Times New Roman"/>
                            <w:sz w:val="24"/>
                            <w:szCs w:val="24"/>
                            <w:lang w:val="uk-UA"/>
                          </w:rPr>
                        </w:pPr>
                        <w:r w:rsidRPr="00FF0050">
                          <w:rPr>
                            <w:rFonts w:ascii="Times New Roman" w:hAnsi="Times New Roman" w:cs="Times New Roman"/>
                            <w:sz w:val="24"/>
                            <w:szCs w:val="24"/>
                            <w:lang w:val="uk-UA"/>
                          </w:rPr>
                          <w:t>Стратегічна оцінка фінансової стійкості</w:t>
                        </w:r>
                      </w:p>
                    </w:txbxContent>
                  </v:textbox>
                </v:rect>
                <v:rect id="Прямоугольник 86" o:spid="_x0000_s1081" style="position:absolute;left:285;top:32861;width:19527;height:40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" fillcolor="white [3212]" strokecolor="black [3040]">
                  <v:shadow on="t" color="black" opacity="24903f" origin=",.5" offset="0,.55556mm"/>
                  <v:textbox>
                    <w:txbxContent>
                      <w:p w14:paraId="11778E0C" w14:textId="77777777" w:rsidR="00FB4745" w:rsidRPr="00FF0050" w:rsidRDefault="00FB4745" w:rsidP="00FF69D8">
                        <w:pPr>
                          <w:jc w:val="center"/>
                          <w:rPr>
                            <w:rFonts w:ascii="Times New Roman" w:hAnsi="Times New Roman" w:cs="Times New Roman"/>
                            <w:sz w:val="24"/>
                            <w:szCs w:val="24"/>
                            <w:lang w:val="uk-UA"/>
                          </w:rPr>
                        </w:pPr>
                        <w:r w:rsidRPr="00FF0050">
                          <w:rPr>
                            <w:rFonts w:ascii="Times New Roman" w:hAnsi="Times New Roman" w:cs="Times New Roman"/>
                            <w:sz w:val="24"/>
                            <w:szCs w:val="24"/>
                            <w:lang w:val="uk-UA"/>
                          </w:rPr>
                          <w:t>Фінансові запаси</w:t>
                        </w:r>
                      </w:p>
                    </w:txbxContent>
                  </v:textbox>
                </v:rect>
                <v:rect id="Прямоугольник 87" o:spid="_x0000_s1082" style="position:absolute;left:38385;top:32861;width:19527;height:40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" fillcolor="white [3212]" strokecolor="black [3040]">
                  <v:shadow on="t" color="black" opacity="24903f" origin=",.5" offset="0,.55556mm"/>
                  <v:textbox>
                    <w:txbxContent>
                      <w:p w14:paraId="02B7A7A7" w14:textId="77777777" w:rsidR="00FB4745" w:rsidRPr="00FF0050" w:rsidRDefault="00FB4745" w:rsidP="00FF69D8">
                        <w:pPr>
                          <w:jc w:val="center"/>
                          <w:rPr>
                            <w:rFonts w:ascii="Times New Roman" w:hAnsi="Times New Roman" w:cs="Times New Roman"/>
                            <w:sz w:val="24"/>
                            <w:szCs w:val="24"/>
                            <w:lang w:val="uk-UA"/>
                          </w:rPr>
                        </w:pPr>
                        <w:r w:rsidRPr="00FF0050">
                          <w:rPr>
                            <w:rFonts w:ascii="Times New Roman" w:hAnsi="Times New Roman" w:cs="Times New Roman"/>
                            <w:sz w:val="24"/>
                            <w:szCs w:val="24"/>
                            <w:lang w:val="uk-UA"/>
                          </w:rPr>
                          <w:t>Погашення зобов’язань</w:t>
                        </w:r>
                      </w:p>
                    </w:txbxContent>
                  </v:textbox>
                </v:rect>
                <v:rect id="Прямоугольник 177" o:spid="_x0000_s1083" style="position:absolute;left:285;top:7905;width:19527;height:40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" fillcolor="white [3212]" strokecolor="black [3040]">
                  <v:shadow on="t" color="black" opacity="24903f" origin=",.5" offset="0,.55556mm"/>
                  <v:textbox>
                    <w:txbxContent>
                      <w:p w14:paraId="610003B6" w14:textId="77777777" w:rsidR="00FB4745" w:rsidRPr="00FF0050" w:rsidRDefault="00FB4745" w:rsidP="00FF69D8">
                        <w:pPr>
                          <w:jc w:val="center"/>
                          <w:rPr>
                            <w:rFonts w:ascii="Times New Roman" w:hAnsi="Times New Roman" w:cs="Times New Roman"/>
                            <w:sz w:val="24"/>
                            <w:szCs w:val="24"/>
                            <w:lang w:val="uk-UA"/>
                          </w:rPr>
                        </w:pPr>
                        <w:r w:rsidRPr="00FF0050">
                          <w:rPr>
                            <w:rFonts w:ascii="Times New Roman" w:hAnsi="Times New Roman" w:cs="Times New Roman"/>
                            <w:sz w:val="24"/>
                            <w:szCs w:val="24"/>
                            <w:lang w:val="uk-UA"/>
                          </w:rPr>
                          <w:t>Механізм фінансування</w:t>
                        </w:r>
                      </w:p>
                    </w:txbxContent>
                  </v:textbox>
                </v:rect>
                <v:rect id="Прямоугольник 178" o:spid="_x0000_s1084" style="position:absolute;top:14192;width:19526;height:40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" fillcolor="white [3212]" strokecolor="black [3040]">
                  <v:shadow on="t" color="black" opacity="24903f" origin=",.5" offset="0,.55556mm"/>
                  <v:textbox>
                    <w:txbxContent>
                      <w:p w14:paraId="58A043C2" w14:textId="77777777" w:rsidR="00FB4745" w:rsidRPr="00FF0050" w:rsidRDefault="00FB4745" w:rsidP="00FF69D8">
                        <w:pPr>
                          <w:jc w:val="center"/>
                          <w:rPr>
                            <w:rFonts w:ascii="Times New Roman" w:hAnsi="Times New Roman" w:cs="Times New Roman"/>
                            <w:sz w:val="24"/>
                            <w:szCs w:val="24"/>
                            <w:lang w:val="uk-UA"/>
                          </w:rPr>
                        </w:pPr>
                        <w:r w:rsidRPr="00FF0050">
                          <w:rPr>
                            <w:rFonts w:ascii="Times New Roman" w:hAnsi="Times New Roman" w:cs="Times New Roman"/>
                            <w:sz w:val="24"/>
                            <w:szCs w:val="24"/>
                            <w:lang w:val="uk-UA"/>
                          </w:rPr>
                          <w:t>Механізм залучення</w:t>
                        </w:r>
                      </w:p>
                    </w:txbxContent>
                  </v:textbox>
                </v:rect>
                <v:rect id="Прямоугольник 179" o:spid="_x0000_s1085" style="position:absolute;left:38481;top:8191;width:19526;height:40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" fillcolor="white [3212]" strokecolor="black [3040]">
                  <v:shadow on="t" color="black" opacity="24903f" origin=",.5" offset="0,.55556mm"/>
                  <v:textbox>
                    <w:txbxContent>
                      <w:p w14:paraId="16904D23" w14:textId="77777777" w:rsidR="00FB4745" w:rsidRPr="00FF0050" w:rsidRDefault="00FB4745" w:rsidP="00FF69D8">
                        <w:pPr>
                          <w:jc w:val="center"/>
                          <w:rPr>
                            <w:rFonts w:ascii="Times New Roman" w:hAnsi="Times New Roman" w:cs="Times New Roman"/>
                            <w:sz w:val="18"/>
                            <w:szCs w:val="24"/>
                            <w:lang w:val="uk-UA"/>
                          </w:rPr>
                        </w:pPr>
                        <w:r w:rsidRPr="00FF0050">
                          <w:rPr>
                            <w:rFonts w:ascii="Times New Roman" w:hAnsi="Times New Roman" w:cs="Times New Roman"/>
                            <w:sz w:val="18"/>
                            <w:szCs w:val="24"/>
                            <w:lang w:val="uk-UA"/>
                          </w:rPr>
                          <w:t>Механізм розподілу фінансових активів</w:t>
                        </w:r>
                      </w:p>
                    </w:txbxContent>
                  </v:textbox>
                </v:rect>
                <v:rect id="Прямоугольник 181" o:spid="_x0000_s1086" style="position:absolute;left:38481;top:14192;width:19526;height:40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" fillcolor="white [3212]" strokecolor="black [3040]">
                  <v:shadow on="t" color="black" opacity="24903f" origin=",.5" offset="0,.55556mm"/>
                  <v:textbox>
                    <w:txbxContent>
                      <w:p w14:paraId="4CCA528F" w14:textId="77777777" w:rsidR="00FB4745" w:rsidRPr="00FF0050" w:rsidRDefault="00FB4745" w:rsidP="00FF69D8">
                        <w:pPr>
                          <w:jc w:val="center"/>
                          <w:rPr>
                            <w:rFonts w:ascii="Times New Roman" w:hAnsi="Times New Roman" w:cs="Times New Roman"/>
                            <w:sz w:val="24"/>
                            <w:szCs w:val="24"/>
                            <w:lang w:val="uk-UA"/>
                          </w:rPr>
                        </w:pPr>
                        <w:r w:rsidRPr="00FF0050">
                          <w:rPr>
                            <w:rFonts w:ascii="Times New Roman" w:hAnsi="Times New Roman" w:cs="Times New Roman"/>
                            <w:sz w:val="24"/>
                            <w:szCs w:val="24"/>
                            <w:lang w:val="uk-UA"/>
                          </w:rPr>
                          <w:t>Механізм використання</w:t>
                        </w:r>
                      </w:p>
                    </w:txbxContent>
                  </v:textbox>
                </v:rect>
              </v:group>
            </w:pict>
          </mc:Fallback>
        </mc:AlternateContent>
      </w:r>
    </w:p>
    <w:p w14:paraId="76883910" w14:textId="77777777" w:rsidR="00FF69D8" w:rsidRPr="00817DFC" w:rsidRDefault="00FF69D8" w:rsidP="00FF69D8">
      <w:pPr>
        <w:spacing w:after="0" w:line="360" w:lineRule="auto"/>
        <w:jc w:val="both"/>
        <w:rPr>
          <w:rFonts w:ascii="Times New Roman" w:hAnsi="Times New Roman" w:cs="Times New Roman"/>
          <w:color w:val="000000" w:themeColor="text1"/>
          <w:spacing w:val="2"/>
          <w:sz w:val="28"/>
          <w:szCs w:val="27"/>
          <w:lang w:val="uk-UA"/>
        </w:rPr>
      </w:pPr>
    </w:p>
    <w:p w14:paraId="63021ACA" w14:textId="77777777" w:rsidR="00FF69D8" w:rsidRPr="00817DFC" w:rsidRDefault="00FF69D8" w:rsidP="00FF69D8">
      <w:pPr>
        <w:spacing w:after="0" w:line="360" w:lineRule="auto"/>
        <w:jc w:val="both"/>
        <w:rPr>
          <w:rFonts w:ascii="Times New Roman" w:hAnsi="Times New Roman" w:cs="Times New Roman"/>
          <w:color w:val="000000" w:themeColor="text1"/>
          <w:spacing w:val="2"/>
          <w:sz w:val="28"/>
          <w:szCs w:val="27"/>
          <w:lang w:val="uk-UA"/>
        </w:rPr>
      </w:pPr>
    </w:p>
    <w:p w14:paraId="62CA9A83" w14:textId="77777777" w:rsidR="00FF69D8" w:rsidRPr="00817DFC" w:rsidRDefault="00FF69D8" w:rsidP="00FF69D8">
      <w:pPr>
        <w:spacing w:after="0" w:line="360" w:lineRule="auto"/>
        <w:jc w:val="both"/>
        <w:rPr>
          <w:rFonts w:ascii="Times New Roman" w:hAnsi="Times New Roman" w:cs="Times New Roman"/>
          <w:color w:val="000000" w:themeColor="text1"/>
          <w:spacing w:val="2"/>
          <w:sz w:val="28"/>
          <w:szCs w:val="27"/>
          <w:lang w:val="uk-UA"/>
        </w:rPr>
      </w:pPr>
    </w:p>
    <w:p w14:paraId="11967958" w14:textId="77777777" w:rsidR="00FF69D8" w:rsidRPr="00817DFC" w:rsidRDefault="00FF69D8" w:rsidP="00FF69D8">
      <w:pPr>
        <w:spacing w:after="0" w:line="360" w:lineRule="auto"/>
        <w:jc w:val="both"/>
        <w:rPr>
          <w:rFonts w:ascii="Times New Roman" w:hAnsi="Times New Roman" w:cs="Times New Roman"/>
          <w:color w:val="000000" w:themeColor="text1"/>
          <w:spacing w:val="2"/>
          <w:sz w:val="28"/>
          <w:szCs w:val="27"/>
          <w:lang w:val="uk-UA"/>
        </w:rPr>
      </w:pPr>
    </w:p>
    <w:p w14:paraId="54B9F212" w14:textId="77777777" w:rsidR="00FF69D8" w:rsidRPr="00817DFC" w:rsidRDefault="00FF69D8" w:rsidP="00FF69D8">
      <w:pPr>
        <w:spacing w:after="0" w:line="360" w:lineRule="auto"/>
        <w:jc w:val="both"/>
        <w:rPr>
          <w:rFonts w:ascii="Times New Roman" w:hAnsi="Times New Roman" w:cs="Times New Roman"/>
          <w:color w:val="000000" w:themeColor="text1"/>
          <w:spacing w:val="2"/>
          <w:sz w:val="28"/>
          <w:szCs w:val="27"/>
          <w:lang w:val="uk-UA"/>
        </w:rPr>
      </w:pPr>
    </w:p>
    <w:p w14:paraId="7C8872DA" w14:textId="77777777" w:rsidR="00FF69D8" w:rsidRPr="00817DFC" w:rsidRDefault="00FF69D8" w:rsidP="00FF69D8">
      <w:pPr>
        <w:spacing w:after="0" w:line="360" w:lineRule="auto"/>
        <w:jc w:val="both"/>
        <w:rPr>
          <w:rFonts w:ascii="Times New Roman" w:hAnsi="Times New Roman" w:cs="Times New Roman"/>
          <w:color w:val="000000" w:themeColor="text1"/>
          <w:spacing w:val="2"/>
          <w:sz w:val="28"/>
          <w:szCs w:val="27"/>
          <w:lang w:val="uk-UA"/>
        </w:rPr>
      </w:pPr>
      <w:r w:rsidRPr="00817DFC">
        <w:rPr>
          <w:rFonts w:ascii="Times New Roman" w:hAnsi="Times New Roman" w:cs="Times New Roman"/>
          <w:noProof/>
          <w:color w:val="000000" w:themeColor="text1"/>
          <w:spacing w:val="2"/>
          <w:sz w:val="28"/>
          <w:szCs w:val="27"/>
          <w:lang w:eastAsia="ru-RU"/>
        </w:rPr>
        <mc:AlternateContent>
          <mc:Choice Requires="wps">
            <w:drawing>
              <wp:anchor distT="0" distB="0" distL="114300" distR="114300" simplePos="0" relativeHeight="251707392" behindDoc="0" locked="0" layoutInCell="1" allowOverlap="1" wp14:anchorId="1F334317" wp14:editId="0CA18CF2">
                <wp:simplePos x="0" y="0"/>
                <wp:positionH relativeFrom="column">
                  <wp:posOffset>2901315</wp:posOffset>
                </wp:positionH>
                <wp:positionV relativeFrom="paragraph">
                  <wp:posOffset>130175</wp:posOffset>
                </wp:positionV>
                <wp:extent cx="9525" cy="243050"/>
                <wp:effectExtent l="76200" t="0" r="66675" b="62230"/>
                <wp:wrapNone/>
                <wp:docPr id="96" name="Прямая со стрелкой 96"/>
                <wp:cNvGraphicFramePr/>
                <a:graphic xmlns:a="http://schemas.openxmlformats.org/drawingml/2006/main">
                  <a:graphicData uri="http://schemas.microsoft.com/office/word/2010/wordprocessingShape">
                    <wps:wsp>
                      <wps:cNvCnPr/>
                      <wps:spPr>
                        <a:xfrm flipH="1">
                          <a:off x="0" y="0"/>
                          <a:ext cx="9525" cy="2430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1082F89" id="Прямая со стрелкой 96" o:spid="_x0000_s1026" type="#_x0000_t32" style="position:absolute;margin-left:228.45pt;margin-top:10.25pt;width:.75pt;height:19.15pt;flip:x;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" strokecolor="black [3040]">
                <v:stroke endarrow="open"/>
              </v:shape>
            </w:pict>
          </mc:Fallback>
        </mc:AlternateContent>
      </w:r>
    </w:p>
    <w:p w14:paraId="19AB1EFE" w14:textId="77777777" w:rsidR="00FF69D8" w:rsidRPr="00817DFC" w:rsidRDefault="00FF69D8" w:rsidP="00FF69D8">
      <w:pPr>
        <w:spacing w:after="0" w:line="360" w:lineRule="auto"/>
        <w:jc w:val="both"/>
        <w:rPr>
          <w:rFonts w:ascii="Times New Roman" w:hAnsi="Times New Roman" w:cs="Times New Roman"/>
          <w:color w:val="000000" w:themeColor="text1"/>
          <w:spacing w:val="2"/>
          <w:sz w:val="28"/>
          <w:szCs w:val="27"/>
          <w:lang w:val="uk-UA"/>
        </w:rPr>
      </w:pPr>
    </w:p>
    <w:p w14:paraId="54D0AB3F" w14:textId="77777777" w:rsidR="00FF69D8" w:rsidRPr="00817DFC" w:rsidRDefault="00FF69D8" w:rsidP="00FF69D8">
      <w:pPr>
        <w:tabs>
          <w:tab w:val="right" w:pos="9355"/>
        </w:tabs>
        <w:spacing w:after="0" w:line="360" w:lineRule="auto"/>
        <w:jc w:val="both"/>
        <w:rPr>
          <w:rFonts w:ascii="Times New Roman" w:hAnsi="Times New Roman" w:cs="Times New Roman"/>
          <w:color w:val="000000" w:themeColor="text1"/>
          <w:spacing w:val="2"/>
          <w:sz w:val="28"/>
          <w:szCs w:val="27"/>
          <w:lang w:val="uk-UA"/>
        </w:rPr>
      </w:pPr>
      <w:r w:rsidRPr="00817DFC">
        <w:rPr>
          <w:rFonts w:ascii="Times New Roman" w:hAnsi="Times New Roman" w:cs="Times New Roman"/>
          <w:color w:val="000000" w:themeColor="text1"/>
          <w:spacing w:val="2"/>
          <w:sz w:val="28"/>
          <w:szCs w:val="27"/>
          <w:lang w:val="uk-UA"/>
        </w:rPr>
        <w:tab/>
      </w:r>
    </w:p>
    <w:p w14:paraId="644679D5" w14:textId="77777777" w:rsidR="00FF69D8" w:rsidRPr="00817DFC" w:rsidRDefault="00FF69D8" w:rsidP="00FF69D8">
      <w:pPr>
        <w:spacing w:after="0" w:line="360" w:lineRule="auto"/>
        <w:jc w:val="both"/>
        <w:rPr>
          <w:rFonts w:ascii="Times New Roman" w:hAnsi="Times New Roman" w:cs="Times New Roman"/>
          <w:color w:val="000000" w:themeColor="text1"/>
          <w:spacing w:val="2"/>
          <w:sz w:val="28"/>
          <w:szCs w:val="27"/>
          <w:lang w:val="uk-UA"/>
        </w:rPr>
      </w:pPr>
      <w:r w:rsidRPr="00817DFC">
        <w:rPr>
          <w:rFonts w:ascii="Times New Roman" w:hAnsi="Times New Roman" w:cs="Times New Roman"/>
          <w:noProof/>
          <w:color w:val="000000" w:themeColor="text1"/>
          <w:spacing w:val="2"/>
          <w:sz w:val="28"/>
          <w:szCs w:val="27"/>
          <w:lang w:eastAsia="ru-RU"/>
        </w:rPr>
        <mc:AlternateContent>
          <mc:Choice Requires="wps">
            <w:drawing>
              <wp:anchor distT="0" distB="0" distL="114300" distR="114300" simplePos="0" relativeHeight="251708416" behindDoc="0" locked="0" layoutInCell="1" allowOverlap="1" wp14:anchorId="2CA8CD3F" wp14:editId="62D6BF9A">
                <wp:simplePos x="0" y="0"/>
                <wp:positionH relativeFrom="column">
                  <wp:posOffset>2901315</wp:posOffset>
                </wp:positionH>
                <wp:positionV relativeFrom="paragraph">
                  <wp:posOffset>64626</wp:posOffset>
                </wp:positionV>
                <wp:extent cx="0" cy="212869"/>
                <wp:effectExtent l="95250" t="0" r="57150" b="53975"/>
                <wp:wrapNone/>
                <wp:docPr id="97" name="Прямая со стрелкой 97"/>
                <wp:cNvGraphicFramePr/>
                <a:graphic xmlns:a="http://schemas.openxmlformats.org/drawingml/2006/main">
                  <a:graphicData uri="http://schemas.microsoft.com/office/word/2010/wordprocessingShape">
                    <wps:wsp>
                      <wps:cNvCnPr/>
                      <wps:spPr>
                        <a:xfrm>
                          <a:off x="0" y="0"/>
                          <a:ext cx="0" cy="212869"/>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1D3345E" id="Прямая со стрелкой 97" o:spid="_x0000_s1026" type="#_x0000_t32" style="position:absolute;margin-left:228.45pt;margin-top:5.1pt;width:0;height:16.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" strokecolor="black [3040]">
                <v:stroke endarrow="open"/>
              </v:shape>
            </w:pict>
          </mc:Fallback>
        </mc:AlternateContent>
      </w:r>
    </w:p>
    <w:p w14:paraId="7EBCDA6F" w14:textId="77777777" w:rsidR="00FF69D8" w:rsidRPr="00817DFC" w:rsidRDefault="00FF69D8" w:rsidP="00FF69D8">
      <w:pPr>
        <w:spacing w:after="0" w:line="360" w:lineRule="auto"/>
        <w:jc w:val="both"/>
        <w:rPr>
          <w:rFonts w:ascii="Times New Roman" w:hAnsi="Times New Roman" w:cs="Times New Roman"/>
          <w:color w:val="000000" w:themeColor="text1"/>
          <w:spacing w:val="2"/>
          <w:sz w:val="28"/>
          <w:szCs w:val="27"/>
          <w:lang w:val="uk-UA"/>
        </w:rPr>
      </w:pPr>
    </w:p>
    <w:p w14:paraId="2E14D068" w14:textId="77777777" w:rsidR="00FF69D8" w:rsidRPr="00817DFC" w:rsidRDefault="00FF69D8" w:rsidP="00FF69D8">
      <w:pPr>
        <w:spacing w:after="0" w:line="360" w:lineRule="auto"/>
        <w:jc w:val="both"/>
        <w:rPr>
          <w:rFonts w:ascii="Times New Roman" w:hAnsi="Times New Roman" w:cs="Times New Roman"/>
          <w:color w:val="000000" w:themeColor="text1"/>
          <w:spacing w:val="2"/>
          <w:sz w:val="28"/>
          <w:szCs w:val="27"/>
          <w:lang w:val="uk-UA"/>
        </w:rPr>
      </w:pPr>
    </w:p>
    <w:p w14:paraId="6F8BF7D3" w14:textId="77777777" w:rsidR="00FF69D8" w:rsidRPr="00817DFC" w:rsidRDefault="00FF69D8" w:rsidP="00FF69D8">
      <w:pPr>
        <w:spacing w:after="0" w:line="240" w:lineRule="auto"/>
        <w:jc w:val="center"/>
        <w:rPr>
          <w:rFonts w:ascii="Times New Roman" w:hAnsi="Times New Roman" w:cs="Times New Roman"/>
          <w:b/>
          <w:color w:val="000000" w:themeColor="text1"/>
          <w:spacing w:val="2"/>
          <w:sz w:val="28"/>
          <w:szCs w:val="27"/>
          <w:lang w:val="uk-UA"/>
        </w:rPr>
      </w:pPr>
      <w:r w:rsidRPr="00817DFC">
        <w:rPr>
          <w:rFonts w:ascii="Times New Roman" w:hAnsi="Times New Roman" w:cs="Times New Roman"/>
          <w:b/>
          <w:color w:val="000000" w:themeColor="text1"/>
          <w:spacing w:val="2"/>
          <w:sz w:val="28"/>
          <w:szCs w:val="27"/>
          <w:lang w:val="uk-UA"/>
        </w:rPr>
        <w:t>Рис. 1.7. Організація механізму управління фінансовою стійкістю підприємства</w:t>
      </w:r>
    </w:p>
    <w:p w14:paraId="67AF55E2" w14:textId="7F64DB0B" w:rsidR="00FF69D8" w:rsidRPr="00817DFC" w:rsidRDefault="00FF69D8" w:rsidP="00FF69D8">
      <w:pPr>
        <w:spacing w:after="0" w:line="240" w:lineRule="auto"/>
        <w:jc w:val="both"/>
        <w:rPr>
          <w:rFonts w:ascii="Times New Roman" w:hAnsi="Times New Roman" w:cs="Times New Roman"/>
          <w:i/>
          <w:color w:val="000000" w:themeColor="text1"/>
          <w:spacing w:val="2"/>
          <w:sz w:val="24"/>
          <w:szCs w:val="27"/>
          <w:lang w:val="uk-UA"/>
        </w:rPr>
      </w:pPr>
      <w:r w:rsidRPr="00817DFC">
        <w:rPr>
          <w:rFonts w:ascii="Times New Roman" w:hAnsi="Times New Roman" w:cs="Times New Roman"/>
          <w:color w:val="000000" w:themeColor="text1"/>
          <w:spacing w:val="2"/>
          <w:sz w:val="28"/>
          <w:szCs w:val="27"/>
          <w:lang w:val="uk-UA"/>
        </w:rPr>
        <w:tab/>
      </w:r>
      <w:r w:rsidRPr="00817DFC">
        <w:rPr>
          <w:rFonts w:ascii="Times New Roman" w:hAnsi="Times New Roman" w:cs="Times New Roman"/>
          <w:i/>
          <w:color w:val="000000" w:themeColor="text1"/>
          <w:spacing w:val="2"/>
          <w:sz w:val="24"/>
          <w:szCs w:val="27"/>
          <w:lang w:val="uk-UA"/>
        </w:rPr>
        <w:t xml:space="preserve">Джерело: складено автором на основі </w:t>
      </w:r>
      <w:r w:rsidRPr="00817DFC">
        <w:rPr>
          <w:rFonts w:ascii="Times New Roman" w:hAnsi="Times New Roman" w:cs="Times New Roman"/>
          <w:i/>
          <w:color w:val="000000" w:themeColor="text1"/>
          <w:spacing w:val="2"/>
          <w:sz w:val="24"/>
          <w:szCs w:val="27"/>
        </w:rPr>
        <w:t>[</w:t>
      </w:r>
      <w:r w:rsidRPr="00817DFC">
        <w:rPr>
          <w:rFonts w:ascii="Times New Roman" w:hAnsi="Times New Roman" w:cs="Times New Roman"/>
          <w:i/>
          <w:color w:val="000000" w:themeColor="text1"/>
          <w:spacing w:val="2"/>
          <w:sz w:val="24"/>
          <w:szCs w:val="27"/>
          <w:lang w:val="uk-UA"/>
        </w:rPr>
        <w:t>21</w:t>
      </w:r>
      <w:r w:rsidRPr="00817DFC">
        <w:rPr>
          <w:rFonts w:ascii="Times New Roman" w:hAnsi="Times New Roman" w:cs="Times New Roman"/>
          <w:i/>
          <w:color w:val="000000" w:themeColor="text1"/>
          <w:spacing w:val="2"/>
          <w:sz w:val="24"/>
          <w:szCs w:val="27"/>
        </w:rPr>
        <w:t>]</w:t>
      </w:r>
    </w:p>
    <w:p w14:paraId="46185070" w14:textId="77777777" w:rsidR="00CF2E06" w:rsidRPr="00817DFC" w:rsidRDefault="00FF69D8" w:rsidP="00FF69D8">
      <w:pPr>
        <w:spacing w:after="0" w:line="360" w:lineRule="auto"/>
        <w:jc w:val="both"/>
        <w:rPr>
          <w:rFonts w:ascii="Times New Roman" w:hAnsi="Times New Roman" w:cs="Times New Roman"/>
          <w:color w:val="000000" w:themeColor="text1"/>
          <w:spacing w:val="2"/>
          <w:sz w:val="28"/>
          <w:szCs w:val="27"/>
          <w:lang w:val="uk-UA"/>
        </w:rPr>
      </w:pPr>
      <w:r w:rsidRPr="00817DFC">
        <w:rPr>
          <w:rFonts w:ascii="Times New Roman" w:hAnsi="Times New Roman" w:cs="Times New Roman"/>
          <w:color w:val="000000" w:themeColor="text1"/>
          <w:spacing w:val="2"/>
          <w:sz w:val="28"/>
          <w:szCs w:val="27"/>
          <w:lang w:val="uk-UA"/>
        </w:rPr>
        <w:tab/>
      </w:r>
    </w:p>
    <w:p w14:paraId="4C7E9F3C" w14:textId="45C8DECE" w:rsidR="00FF69D8" w:rsidRPr="00817DFC" w:rsidRDefault="00FF69D8" w:rsidP="00CF2E06">
      <w:pPr>
        <w:spacing w:after="0" w:line="360" w:lineRule="auto"/>
        <w:ind w:firstLine="708"/>
        <w:jc w:val="both"/>
        <w:rPr>
          <w:rFonts w:ascii="Times New Roman" w:hAnsi="Times New Roman" w:cs="Times New Roman"/>
          <w:i/>
          <w:color w:val="000000" w:themeColor="text1"/>
          <w:spacing w:val="2"/>
          <w:sz w:val="32"/>
          <w:szCs w:val="27"/>
          <w:lang w:val="uk-UA"/>
        </w:rPr>
      </w:pPr>
      <w:r w:rsidRPr="00817DFC">
        <w:rPr>
          <w:rFonts w:ascii="Times New Roman" w:hAnsi="Times New Roman" w:cs="Times New Roman"/>
          <w:color w:val="000000" w:themeColor="text1"/>
          <w:spacing w:val="2"/>
          <w:sz w:val="28"/>
          <w:szCs w:val="27"/>
          <w:lang w:val="uk-UA"/>
        </w:rPr>
        <w:lastRenderedPageBreak/>
        <w:t>Як бачимо, організаційна складність механізму управління фінансовою стійкістю підприємств частково має залежність від різноманітності інтересів усіх прямо чи опосередковано залучених сторін. Це  органи влади (місцеві, територіальні й державні), служби податків, суб'єкти фінансової інфраструктури й споживачі. Синхронні дії в інтересах усіх зацікавлених сторін у корпоративній діяльності є складним процесом, але суцільний характер їх вирішення в майбутньому призводить до ефективності механізмів управління фінансовою стійкістю підприємств.</w:t>
      </w:r>
    </w:p>
    <w:p w14:paraId="30AF9C5C" w14:textId="77777777" w:rsidR="00FF69D8" w:rsidRPr="00817DFC" w:rsidRDefault="00FF69D8" w:rsidP="00FF69D8">
      <w:pPr>
        <w:spacing w:after="0" w:line="360" w:lineRule="auto"/>
        <w:jc w:val="both"/>
        <w:rPr>
          <w:rFonts w:ascii="Times New Roman" w:hAnsi="Times New Roman" w:cs="Times New Roman"/>
          <w:b/>
          <w:color w:val="000000" w:themeColor="text1"/>
          <w:spacing w:val="2"/>
          <w:sz w:val="28"/>
          <w:szCs w:val="27"/>
          <w:lang w:val="uk-UA"/>
        </w:rPr>
      </w:pPr>
    </w:p>
    <w:p w14:paraId="5C0E4DE9" w14:textId="77777777" w:rsidR="00FF69D8" w:rsidRPr="00817DFC" w:rsidRDefault="00FF69D8" w:rsidP="00FF69D8">
      <w:pPr>
        <w:spacing w:after="0" w:line="360" w:lineRule="auto"/>
        <w:jc w:val="both"/>
        <w:rPr>
          <w:rFonts w:ascii="Times New Roman" w:hAnsi="Times New Roman" w:cs="Times New Roman"/>
          <w:color w:val="000000" w:themeColor="text1"/>
          <w:sz w:val="28"/>
          <w:lang w:val="uk-UA"/>
        </w:rPr>
      </w:pPr>
    </w:p>
    <w:p w14:paraId="2BCFD157" w14:textId="77777777" w:rsidR="00FF69D8" w:rsidRPr="00817DFC" w:rsidRDefault="00FF69D8" w:rsidP="00FF69D8">
      <w:pPr>
        <w:spacing w:after="0" w:line="360" w:lineRule="auto"/>
        <w:jc w:val="center"/>
        <w:rPr>
          <w:rFonts w:ascii="Times New Roman" w:hAnsi="Times New Roman" w:cs="Times New Roman"/>
          <w:b/>
          <w:color w:val="000000" w:themeColor="text1"/>
          <w:sz w:val="28"/>
          <w:szCs w:val="28"/>
          <w:lang w:val="uk-UA"/>
        </w:rPr>
      </w:pPr>
      <w:r w:rsidRPr="00817DFC">
        <w:rPr>
          <w:rFonts w:ascii="Times New Roman" w:hAnsi="Times New Roman" w:cs="Times New Roman"/>
          <w:b/>
          <w:color w:val="000000" w:themeColor="text1"/>
          <w:sz w:val="28"/>
          <w:szCs w:val="28"/>
          <w:lang w:val="uk-UA"/>
        </w:rPr>
        <w:t xml:space="preserve">1.2. Основні чинники впливу на фінансову стійкість компанії в сучасних умовах </w:t>
      </w:r>
    </w:p>
    <w:p w14:paraId="5E9ECD72" w14:textId="77777777" w:rsidR="00FF69D8" w:rsidRPr="00817DFC" w:rsidRDefault="00FF69D8" w:rsidP="00FF69D8">
      <w:pPr>
        <w:spacing w:after="0" w:line="360" w:lineRule="auto"/>
        <w:jc w:val="center"/>
        <w:rPr>
          <w:rFonts w:ascii="Times New Roman" w:hAnsi="Times New Roman" w:cs="Times New Roman"/>
          <w:b/>
          <w:color w:val="000000" w:themeColor="text1"/>
          <w:sz w:val="28"/>
          <w:szCs w:val="28"/>
          <w:lang w:val="uk-UA"/>
        </w:rPr>
      </w:pPr>
    </w:p>
    <w:p w14:paraId="0D3C7C43" w14:textId="71D8298A" w:rsidR="00FF69D8" w:rsidRPr="00817DFC" w:rsidRDefault="00FF69D8" w:rsidP="00FF69D8">
      <w:pPr>
        <w:spacing w:after="0" w:line="360" w:lineRule="auto"/>
        <w:jc w:val="both"/>
        <w:rPr>
          <w:rFonts w:ascii="Times New Roman" w:hAnsi="Times New Roman" w:cs="Times New Roman"/>
          <w:color w:val="000000" w:themeColor="text1"/>
          <w:spacing w:val="2"/>
          <w:sz w:val="28"/>
          <w:szCs w:val="27"/>
          <w:lang w:val="uk-UA"/>
        </w:rPr>
      </w:pPr>
      <w:r w:rsidRPr="00817DFC">
        <w:rPr>
          <w:rFonts w:ascii="Arial" w:hAnsi="Arial" w:cs="Arial"/>
          <w:color w:val="000000" w:themeColor="text1"/>
          <w:spacing w:val="2"/>
          <w:sz w:val="27"/>
          <w:szCs w:val="27"/>
          <w:lang w:val="uk-UA"/>
        </w:rPr>
        <w:tab/>
      </w:r>
      <w:r w:rsidRPr="00817DFC">
        <w:rPr>
          <w:rFonts w:ascii="Times New Roman" w:hAnsi="Times New Roman" w:cs="Times New Roman"/>
          <w:color w:val="000000" w:themeColor="text1"/>
          <w:spacing w:val="2"/>
          <w:sz w:val="28"/>
          <w:szCs w:val="27"/>
          <w:lang w:val="uk-UA"/>
        </w:rPr>
        <w:t xml:space="preserve">На діяльність будь-якого бізнесу постійно впливають різні чинники та невизначеності, такі як посилення конкуренції та політична нестабільність в </w:t>
      </w:r>
      <w:proofErr w:type="spellStart"/>
      <w:r w:rsidRPr="00817DFC">
        <w:rPr>
          <w:rFonts w:ascii="Times New Roman" w:hAnsi="Times New Roman" w:cs="Times New Roman"/>
          <w:color w:val="000000" w:themeColor="text1"/>
          <w:spacing w:val="2"/>
          <w:sz w:val="28"/>
          <w:szCs w:val="27"/>
          <w:lang w:val="uk-UA"/>
        </w:rPr>
        <w:t>країні,які</w:t>
      </w:r>
      <w:proofErr w:type="spellEnd"/>
      <w:r w:rsidRPr="00817DFC">
        <w:rPr>
          <w:rFonts w:ascii="Times New Roman" w:hAnsi="Times New Roman" w:cs="Times New Roman"/>
          <w:color w:val="000000" w:themeColor="text1"/>
          <w:spacing w:val="2"/>
          <w:sz w:val="28"/>
          <w:szCs w:val="27"/>
          <w:lang w:val="uk-UA"/>
        </w:rPr>
        <w:t xml:space="preserve"> можуть мати і позитивний і негативний вплив на компанію. Важливою умовою у підтримці фінансової стійкості бізнесу та мінімізації факторів є виживання будь-якої компанії сьогодні,</w:t>
      </w:r>
      <w:r w:rsidR="001D7311" w:rsidRPr="00817DFC">
        <w:rPr>
          <w:rFonts w:ascii="Times New Roman" w:hAnsi="Times New Roman" w:cs="Times New Roman"/>
          <w:color w:val="000000" w:themeColor="text1"/>
          <w:spacing w:val="2"/>
          <w:sz w:val="28"/>
          <w:szCs w:val="27"/>
          <w:lang w:val="uk-UA"/>
        </w:rPr>
        <w:t xml:space="preserve"> </w:t>
      </w:r>
      <w:r w:rsidRPr="00817DFC">
        <w:rPr>
          <w:rFonts w:ascii="Times New Roman" w:hAnsi="Times New Roman" w:cs="Times New Roman"/>
          <w:color w:val="000000" w:themeColor="text1"/>
          <w:spacing w:val="2"/>
          <w:sz w:val="28"/>
          <w:szCs w:val="27"/>
          <w:lang w:val="uk-UA"/>
        </w:rPr>
        <w:t>тож актуально дослідити чинники, що позначаються на фінансовій стійкості підприємств та проаналізувати причини негативних явищ та тенденцій у розвитку українських підприємств.</w:t>
      </w:r>
    </w:p>
    <w:p w14:paraId="6477D4C1" w14:textId="77777777" w:rsidR="00FF69D8" w:rsidRPr="00817DFC" w:rsidRDefault="00FF69D8" w:rsidP="00FF69D8">
      <w:pPr>
        <w:spacing w:after="0" w:line="360" w:lineRule="auto"/>
        <w:jc w:val="both"/>
        <w:rPr>
          <w:rFonts w:ascii="Times New Roman" w:hAnsi="Times New Roman" w:cs="Times New Roman"/>
          <w:color w:val="000000" w:themeColor="text1"/>
          <w:spacing w:val="2"/>
          <w:sz w:val="28"/>
          <w:szCs w:val="27"/>
          <w:lang w:val="uk-UA"/>
        </w:rPr>
      </w:pPr>
      <w:r w:rsidRPr="00817DFC">
        <w:rPr>
          <w:rFonts w:ascii="Times New Roman" w:hAnsi="Times New Roman" w:cs="Times New Roman"/>
          <w:color w:val="000000" w:themeColor="text1"/>
          <w:spacing w:val="2"/>
          <w:sz w:val="28"/>
          <w:szCs w:val="27"/>
          <w:lang w:val="uk-UA"/>
        </w:rPr>
        <w:tab/>
        <w:t>Зазначимо, що фінансова стійкість підприємств проявляється в її здатності протидіяти тиску внутрішнім і зовнішнім чинникам та адаптувати свою поведінку. Науковці вважають, що можливість розвитку підприємства під спільною дією ендогенних та екзогенних факторів – це і є фінансовою стійкістю [22. С.13].</w:t>
      </w:r>
    </w:p>
    <w:p w14:paraId="08AD047C" w14:textId="7091B673" w:rsidR="00CF2E06" w:rsidRPr="00817DFC" w:rsidRDefault="00FF69D8" w:rsidP="00FF69D8">
      <w:pPr>
        <w:spacing w:after="0" w:line="360" w:lineRule="auto"/>
        <w:jc w:val="both"/>
        <w:rPr>
          <w:rFonts w:ascii="Times New Roman" w:hAnsi="Times New Roman" w:cs="Times New Roman"/>
          <w:color w:val="000000" w:themeColor="text1"/>
          <w:spacing w:val="2"/>
          <w:sz w:val="28"/>
          <w:szCs w:val="27"/>
          <w:lang w:val="uk-UA"/>
        </w:rPr>
      </w:pPr>
      <w:r w:rsidRPr="00817DFC">
        <w:rPr>
          <w:rFonts w:ascii="Times New Roman" w:hAnsi="Times New Roman" w:cs="Times New Roman"/>
          <w:color w:val="000000" w:themeColor="text1"/>
          <w:spacing w:val="2"/>
          <w:sz w:val="28"/>
          <w:szCs w:val="27"/>
          <w:lang w:val="uk-UA"/>
        </w:rPr>
        <w:tab/>
        <w:t xml:space="preserve">Слід звернути  увагу  на  макроекономічні фактори, які залишають свій відбиток на всіх підприємствах без винятку, але їх впливовість на фінансову стійкість підпорядкована кожній організації та її напряму діяльності. Задля управління цими факторами та полегшення або примноження  їх впливовості </w:t>
      </w:r>
      <w:r w:rsidRPr="00817DFC">
        <w:rPr>
          <w:rFonts w:ascii="Times New Roman" w:hAnsi="Times New Roman" w:cs="Times New Roman"/>
          <w:color w:val="000000" w:themeColor="text1"/>
          <w:spacing w:val="2"/>
          <w:sz w:val="28"/>
          <w:szCs w:val="27"/>
          <w:lang w:val="uk-UA"/>
        </w:rPr>
        <w:lastRenderedPageBreak/>
        <w:t>на макроекономічну стабільність компанії їх зазвичай систематизують за ступенем формування та значення (рис.1.8).</w:t>
      </w:r>
    </w:p>
    <w:p w14:paraId="33F8B302" w14:textId="77777777" w:rsidR="00FF69D8" w:rsidRPr="00817DFC" w:rsidRDefault="00FF69D8" w:rsidP="00FF69D8">
      <w:pPr>
        <w:spacing w:after="0" w:line="360" w:lineRule="auto"/>
        <w:jc w:val="center"/>
        <w:rPr>
          <w:rFonts w:ascii="Times New Roman" w:hAnsi="Times New Roman" w:cs="Times New Roman"/>
          <w:color w:val="000000" w:themeColor="text1"/>
          <w:spacing w:val="2"/>
          <w:sz w:val="28"/>
          <w:szCs w:val="27"/>
          <w:lang w:val="uk-UA"/>
        </w:rPr>
      </w:pPr>
      <w:r w:rsidRPr="00817DFC">
        <w:rPr>
          <w:rFonts w:ascii="Times New Roman" w:hAnsi="Times New Roman" w:cs="Times New Roman"/>
          <w:noProof/>
          <w:color w:val="000000" w:themeColor="text1"/>
          <w:spacing w:val="2"/>
          <w:sz w:val="28"/>
          <w:szCs w:val="27"/>
          <w:shd w:val="clear" w:color="auto" w:fill="FFFFFF" w:themeFill="background1"/>
          <w:lang w:eastAsia="ru-RU"/>
        </w:rPr>
        <w:drawing>
          <wp:inline distT="0" distB="0" distL="0" distR="0" wp14:anchorId="63816F5A" wp14:editId="32F90A39">
            <wp:extent cx="5915025" cy="2415540"/>
            <wp:effectExtent l="0" t="19050" r="104775" b="0"/>
            <wp:docPr id="106" name="Схема 10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r w:rsidRPr="00817DFC">
        <w:rPr>
          <w:rFonts w:ascii="Times New Roman" w:hAnsi="Times New Roman" w:cs="Times New Roman"/>
          <w:b/>
          <w:color w:val="000000" w:themeColor="text1"/>
          <w:spacing w:val="2"/>
          <w:sz w:val="28"/>
          <w:szCs w:val="27"/>
          <w:lang w:val="uk-UA"/>
        </w:rPr>
        <w:t>Рис.1.8. Різновид чинників, які відображаються на фінансову стійкість підприємства</w:t>
      </w:r>
    </w:p>
    <w:p w14:paraId="66F83249" w14:textId="5B3438B8" w:rsidR="00FF69D8" w:rsidRPr="00817DFC" w:rsidRDefault="00FF69D8" w:rsidP="00FF69D8">
      <w:pPr>
        <w:spacing w:after="0" w:line="360" w:lineRule="auto"/>
        <w:jc w:val="both"/>
        <w:rPr>
          <w:rFonts w:ascii="Times New Roman" w:hAnsi="Times New Roman" w:cs="Times New Roman"/>
          <w:i/>
          <w:color w:val="000000" w:themeColor="text1"/>
          <w:sz w:val="28"/>
          <w:szCs w:val="28"/>
        </w:rPr>
      </w:pPr>
      <w:r w:rsidRPr="00817DFC">
        <w:rPr>
          <w:rFonts w:ascii="Times New Roman" w:hAnsi="Times New Roman" w:cs="Times New Roman"/>
          <w:i/>
          <w:color w:val="000000" w:themeColor="text1"/>
          <w:spacing w:val="2"/>
          <w:sz w:val="24"/>
          <w:szCs w:val="27"/>
          <w:lang w:val="uk-UA"/>
        </w:rPr>
        <w:tab/>
        <w:t xml:space="preserve">Джерело: складено автором на основі </w:t>
      </w:r>
      <w:r w:rsidRPr="00817DFC">
        <w:rPr>
          <w:rFonts w:ascii="Times New Roman" w:hAnsi="Times New Roman" w:cs="Times New Roman"/>
          <w:i/>
          <w:color w:val="000000" w:themeColor="text1"/>
          <w:spacing w:val="2"/>
          <w:sz w:val="24"/>
          <w:szCs w:val="27"/>
        </w:rPr>
        <w:t>[22]</w:t>
      </w:r>
    </w:p>
    <w:p w14:paraId="5AADFD33" w14:textId="77777777" w:rsidR="00FF69D8" w:rsidRPr="00817DFC" w:rsidRDefault="00FF69D8" w:rsidP="00FF69D8">
      <w:pPr>
        <w:spacing w:after="0" w:line="360" w:lineRule="auto"/>
        <w:jc w:val="both"/>
        <w:rPr>
          <w:rFonts w:ascii="Times New Roman" w:hAnsi="Times New Roman" w:cs="Times New Roman"/>
          <w:color w:val="000000" w:themeColor="text1"/>
          <w:sz w:val="28"/>
          <w:szCs w:val="28"/>
          <w:lang w:val="uk-UA"/>
        </w:rPr>
      </w:pPr>
    </w:p>
    <w:p w14:paraId="5FD76FD5" w14:textId="77777777" w:rsidR="00FF69D8" w:rsidRPr="00817DFC" w:rsidRDefault="00FF69D8" w:rsidP="00FF69D8">
      <w:pPr>
        <w:spacing w:after="0" w:line="360" w:lineRule="auto"/>
        <w:jc w:val="both"/>
        <w:rPr>
          <w:rFonts w:ascii="Times New Roman" w:hAnsi="Times New Roman" w:cs="Times New Roman"/>
          <w:color w:val="000000" w:themeColor="text1"/>
          <w:spacing w:val="2"/>
          <w:sz w:val="28"/>
          <w:szCs w:val="27"/>
          <w:lang w:val="uk-UA"/>
        </w:rPr>
      </w:pPr>
      <w:r w:rsidRPr="00817DFC">
        <w:rPr>
          <w:rFonts w:ascii="Times New Roman" w:hAnsi="Times New Roman" w:cs="Times New Roman"/>
          <w:color w:val="000000" w:themeColor="text1"/>
          <w:sz w:val="28"/>
          <w:szCs w:val="28"/>
          <w:lang w:val="uk-UA"/>
        </w:rPr>
        <w:tab/>
        <w:t xml:space="preserve">У подальшому дослідженні відмітимо, що етап розвитку економіки – основний зовнішній чинник, який залишає свій слід на фінансовій стійкості підприємства. </w:t>
      </w:r>
      <w:r w:rsidRPr="00817DFC">
        <w:rPr>
          <w:rFonts w:ascii="Times New Roman" w:hAnsi="Times New Roman" w:cs="Times New Roman"/>
          <w:color w:val="000000" w:themeColor="text1"/>
          <w:spacing w:val="2"/>
          <w:sz w:val="28"/>
          <w:szCs w:val="27"/>
          <w:lang w:val="uk-UA"/>
        </w:rPr>
        <w:t>Демографічні показники прибутку підприємства залежатимуть від стану розвитку економіки, масштабу продажів товарів чи послуг, об’єму виробництва, співвідношення перших двох і рівня зацікавленості корпоративних інвесторів, які бажають інвестувати свої фінансові ресурси в товарні акції. Таким чином, під час економічної кризи рівень продажів падає нижче рівня виробництва, а вкладення коштів в запаси зрештою призводять до ще більшого падіння продажів, що зменшує прибутки та доходи корпорацій. Тож у підсумку, зниження ліквідності та платоспроможності компанії неминуче негативно впливає на її фінансову стійкість [23].</w:t>
      </w:r>
    </w:p>
    <w:p w14:paraId="66EA2434" w14:textId="77777777" w:rsidR="00FF69D8" w:rsidRPr="00817DFC" w:rsidRDefault="00FF69D8" w:rsidP="00FF69D8">
      <w:pPr>
        <w:spacing w:after="0" w:line="360" w:lineRule="auto"/>
        <w:jc w:val="both"/>
        <w:rPr>
          <w:rFonts w:ascii="Times New Roman" w:hAnsi="Times New Roman" w:cs="Times New Roman"/>
          <w:color w:val="000000" w:themeColor="text1"/>
          <w:spacing w:val="2"/>
          <w:sz w:val="28"/>
          <w:szCs w:val="27"/>
          <w:lang w:val="uk-UA"/>
        </w:rPr>
      </w:pPr>
      <w:r w:rsidRPr="00817DFC">
        <w:rPr>
          <w:rFonts w:ascii="Times New Roman" w:hAnsi="Times New Roman" w:cs="Times New Roman"/>
          <w:color w:val="000000" w:themeColor="text1"/>
          <w:spacing w:val="2"/>
          <w:sz w:val="28"/>
          <w:szCs w:val="27"/>
          <w:lang w:val="uk-UA"/>
        </w:rPr>
        <w:tab/>
        <w:t xml:space="preserve">Часовий фактор економічної системи розвитку відображається на швидкості продажу виготовленої продукції, рівні інвестицій в запаси підприємств та доходів підприємств і домогосподарств. Під час рецесії швидкість продажу продукції відстає від темпу виробництва, зменшується рівень інвестування в товарно-матеріальні резерви, які супроводжуються </w:t>
      </w:r>
      <w:r w:rsidRPr="00817DFC">
        <w:rPr>
          <w:rFonts w:ascii="Times New Roman" w:hAnsi="Times New Roman" w:cs="Times New Roman"/>
          <w:color w:val="000000" w:themeColor="text1"/>
          <w:spacing w:val="2"/>
          <w:sz w:val="28"/>
          <w:szCs w:val="27"/>
          <w:lang w:val="uk-UA"/>
        </w:rPr>
        <w:lastRenderedPageBreak/>
        <w:t>більшим падінням обсягів продажу, отож і доходів підприємств та населення. Як наслідок, зменшуються показники кредитоспроможності та   ліквідності бізнесів, які в кінцевому підсумку негативно відображаються  на  фінансовій стійкості підприємств [24,</w:t>
      </w:r>
      <w:r w:rsidRPr="00817DFC">
        <w:rPr>
          <w:rFonts w:ascii="Times New Roman" w:hAnsi="Times New Roman" w:cs="Times New Roman"/>
          <w:color w:val="000000" w:themeColor="text1"/>
          <w:sz w:val="28"/>
          <w:lang w:val="uk-UA"/>
        </w:rPr>
        <w:t xml:space="preserve"> с.95</w:t>
      </w:r>
      <w:r w:rsidRPr="00817DFC">
        <w:rPr>
          <w:rFonts w:ascii="Times New Roman" w:hAnsi="Times New Roman" w:cs="Times New Roman"/>
          <w:color w:val="000000" w:themeColor="text1"/>
          <w:spacing w:val="2"/>
          <w:sz w:val="28"/>
          <w:szCs w:val="27"/>
          <w:lang w:val="uk-UA"/>
        </w:rPr>
        <w:t>].</w:t>
      </w:r>
    </w:p>
    <w:p w14:paraId="3F7BD953" w14:textId="77777777" w:rsidR="00FF69D8" w:rsidRPr="00817DFC" w:rsidRDefault="00FF69D8" w:rsidP="00FF69D8">
      <w:pPr>
        <w:spacing w:after="0" w:line="360" w:lineRule="auto"/>
        <w:jc w:val="both"/>
        <w:rPr>
          <w:rFonts w:ascii="Times New Roman" w:hAnsi="Times New Roman" w:cs="Times New Roman"/>
          <w:color w:val="000000" w:themeColor="text1"/>
          <w:spacing w:val="2"/>
          <w:sz w:val="28"/>
          <w:szCs w:val="27"/>
          <w:lang w:val="uk-UA"/>
        </w:rPr>
      </w:pPr>
      <w:r w:rsidRPr="00817DFC">
        <w:rPr>
          <w:rFonts w:ascii="Times New Roman" w:hAnsi="Times New Roman" w:cs="Times New Roman"/>
          <w:color w:val="000000" w:themeColor="text1"/>
          <w:spacing w:val="2"/>
          <w:sz w:val="28"/>
          <w:szCs w:val="27"/>
          <w:lang w:val="uk-UA"/>
        </w:rPr>
        <w:tab/>
        <w:t>Етап життєвого циклу підприємства – базовий фактор І рівня. Цей фактор є основою для визначення загальних економічних цілей підприємства і знаходиться в центрі уваги всіх інших стратегій. На рівні підприємства велику увагу слід приділяти з'ясуванню конкретних умов кожної фази розвитку підприємства, оскільки вони гарантують необхідні фінансові ресурси задля потенційної діяльності бізнесу, особливо самодостатність у фінансах, і опосередковано беруть участь у визначенні можливості генерування певного рівня сталості та непохитності фінансової діяльності підприємства [25,</w:t>
      </w:r>
      <w:r w:rsidRPr="00817DFC">
        <w:rPr>
          <w:rFonts w:ascii="Times New Roman" w:hAnsi="Times New Roman" w:cs="Times New Roman"/>
          <w:color w:val="000000" w:themeColor="text1"/>
          <w:sz w:val="28"/>
          <w:lang w:val="uk-UA"/>
        </w:rPr>
        <w:t xml:space="preserve"> с.138</w:t>
      </w:r>
      <w:r w:rsidRPr="00817DFC">
        <w:rPr>
          <w:rFonts w:ascii="Times New Roman" w:hAnsi="Times New Roman" w:cs="Times New Roman"/>
          <w:color w:val="000000" w:themeColor="text1"/>
          <w:spacing w:val="2"/>
          <w:sz w:val="28"/>
          <w:szCs w:val="27"/>
          <w:lang w:val="uk-UA"/>
        </w:rPr>
        <w:t>].</w:t>
      </w:r>
    </w:p>
    <w:p w14:paraId="0D4D175A" w14:textId="77777777" w:rsidR="00FF69D8" w:rsidRPr="00817DFC" w:rsidRDefault="00FF69D8" w:rsidP="00FF69D8">
      <w:pPr>
        <w:spacing w:after="0" w:line="360" w:lineRule="auto"/>
        <w:jc w:val="both"/>
        <w:rPr>
          <w:rFonts w:ascii="Times New Roman" w:hAnsi="Times New Roman" w:cs="Times New Roman"/>
          <w:color w:val="000000" w:themeColor="text1"/>
          <w:spacing w:val="2"/>
          <w:sz w:val="28"/>
          <w:szCs w:val="27"/>
          <w:lang w:val="uk-UA"/>
        </w:rPr>
      </w:pPr>
      <w:r w:rsidRPr="00817DFC">
        <w:rPr>
          <w:rFonts w:ascii="Times New Roman" w:hAnsi="Times New Roman" w:cs="Times New Roman"/>
          <w:color w:val="000000" w:themeColor="text1"/>
          <w:spacing w:val="2"/>
          <w:sz w:val="28"/>
          <w:szCs w:val="27"/>
          <w:lang w:val="uk-UA"/>
        </w:rPr>
        <w:tab/>
        <w:t>Похідні фактори – ІІ рівень, оскільки дані  фактори це є наслідком дії основних чинників. До похідних факторів можна віднести: демографічні показники, показник середнього рівня доходу, показники: соціальної, податкової, амортизаційної та монетарної політик, загальний рівень стабільності, стратегії управління: активами, сферою діяльності, капіталом та грошовими потоками.</w:t>
      </w:r>
    </w:p>
    <w:p w14:paraId="61859523" w14:textId="77777777" w:rsidR="00FF69D8" w:rsidRPr="00817DFC" w:rsidRDefault="00FF69D8" w:rsidP="00FF69D8">
      <w:pPr>
        <w:spacing w:after="0" w:line="360" w:lineRule="auto"/>
        <w:jc w:val="both"/>
        <w:rPr>
          <w:rFonts w:ascii="Times New Roman" w:hAnsi="Times New Roman" w:cs="Times New Roman"/>
          <w:color w:val="000000" w:themeColor="text1"/>
          <w:spacing w:val="2"/>
          <w:sz w:val="28"/>
          <w:szCs w:val="27"/>
          <w:lang w:val="uk-UA"/>
        </w:rPr>
      </w:pPr>
      <w:r w:rsidRPr="00817DFC">
        <w:rPr>
          <w:rFonts w:ascii="Times New Roman" w:hAnsi="Times New Roman" w:cs="Times New Roman"/>
          <w:color w:val="000000" w:themeColor="text1"/>
          <w:spacing w:val="2"/>
          <w:sz w:val="28"/>
          <w:szCs w:val="27"/>
          <w:lang w:val="uk-UA"/>
        </w:rPr>
        <w:tab/>
        <w:t>Фактори ІІ рівня включають зовнішні та внутрішні чинники. Зовнішні фактори II рівня – чинники, які відображаються з характером державного регулювання (амортизаційна, демографічна, монетарна, податкова, соціальна політика тощо).</w:t>
      </w:r>
    </w:p>
    <w:p w14:paraId="5CB73774" w14:textId="77777777" w:rsidR="00FF69D8" w:rsidRPr="00817DFC" w:rsidRDefault="00FF69D8" w:rsidP="00FF69D8">
      <w:pPr>
        <w:spacing w:after="0" w:line="360" w:lineRule="auto"/>
        <w:jc w:val="both"/>
        <w:rPr>
          <w:rFonts w:ascii="Times New Roman" w:hAnsi="Times New Roman" w:cs="Times New Roman"/>
          <w:color w:val="000000" w:themeColor="text1"/>
          <w:spacing w:val="2"/>
          <w:sz w:val="28"/>
          <w:szCs w:val="27"/>
          <w:lang w:val="uk-UA"/>
        </w:rPr>
      </w:pPr>
      <w:r w:rsidRPr="00817DFC">
        <w:rPr>
          <w:rFonts w:ascii="Times New Roman" w:hAnsi="Times New Roman" w:cs="Times New Roman"/>
          <w:color w:val="000000" w:themeColor="text1"/>
          <w:spacing w:val="2"/>
          <w:sz w:val="28"/>
          <w:szCs w:val="27"/>
          <w:lang w:val="uk-UA"/>
        </w:rPr>
        <w:tab/>
        <w:t xml:space="preserve">Вторинними внутрішніми похідними фінансової стійкості можливі стратегії, що характеризують тактику діяльності підприємства й політики, також, його активи, власний капітал та зобов'язання. Ретельно продумана стратегія окреслює суспільну потребу в надбаннях і найкращу їх організацію, характеризує джерела фінансування з метою задоволення потреби й оптимізує структуру капіталу, а також забезпечує ефективне співвідношення між коефіцієнтами фінансової стійкості та коефіцієнтом фінансової </w:t>
      </w:r>
      <w:r w:rsidRPr="00817DFC">
        <w:rPr>
          <w:rFonts w:ascii="Times New Roman" w:hAnsi="Times New Roman" w:cs="Times New Roman"/>
          <w:color w:val="000000" w:themeColor="text1"/>
          <w:spacing w:val="2"/>
          <w:sz w:val="28"/>
          <w:szCs w:val="27"/>
          <w:lang w:val="uk-UA"/>
        </w:rPr>
        <w:lastRenderedPageBreak/>
        <w:t>прибутковості бізнесу. Успіх неминучої відповідності між коефіцієнтом рентабельності та коефіцієнтом стійкості фінансів має бути  головною ціллю бізнесу, тому що це показник, який максимізує ринкову вартість [26, с.87].</w:t>
      </w:r>
    </w:p>
    <w:p w14:paraId="7BD751E0" w14:textId="77777777" w:rsidR="00FF69D8" w:rsidRPr="00817DFC" w:rsidRDefault="00FF69D8" w:rsidP="00FF69D8">
      <w:pPr>
        <w:spacing w:after="0" w:line="360" w:lineRule="auto"/>
        <w:jc w:val="both"/>
        <w:rPr>
          <w:rFonts w:ascii="Times New Roman" w:hAnsi="Times New Roman" w:cs="Times New Roman"/>
          <w:color w:val="000000" w:themeColor="text1"/>
          <w:spacing w:val="2"/>
          <w:sz w:val="28"/>
          <w:szCs w:val="27"/>
          <w:lang w:val="uk-UA"/>
        </w:rPr>
      </w:pPr>
      <w:r w:rsidRPr="00817DFC">
        <w:rPr>
          <w:rFonts w:ascii="Times New Roman" w:hAnsi="Times New Roman" w:cs="Times New Roman"/>
          <w:color w:val="000000" w:themeColor="text1"/>
          <w:spacing w:val="2"/>
          <w:sz w:val="28"/>
          <w:szCs w:val="27"/>
          <w:lang w:val="uk-UA"/>
        </w:rPr>
        <w:tab/>
        <w:t>Фактори III рівня –  деталізовані. Їх використовують для визначення та конкретизації механізмів, за допомогою яких похідні фактори залишають відбиток на фінансові показники компанії. Конкретні фактори включають середній рівень заробітної плати, інфляцію, конкурентоспроможність, стратегії управління акціями та облігаціями, й стратегії управління ризиками.</w:t>
      </w:r>
    </w:p>
    <w:p w14:paraId="0E6CFE6E" w14:textId="77777777" w:rsidR="00FF69D8" w:rsidRPr="00817DFC" w:rsidRDefault="00FF69D8" w:rsidP="00FF69D8">
      <w:pPr>
        <w:spacing w:after="0" w:line="360" w:lineRule="auto"/>
        <w:jc w:val="both"/>
        <w:rPr>
          <w:rFonts w:ascii="Times New Roman" w:hAnsi="Times New Roman" w:cs="Times New Roman"/>
          <w:color w:val="000000" w:themeColor="text1"/>
          <w:spacing w:val="2"/>
          <w:sz w:val="28"/>
          <w:szCs w:val="27"/>
          <w:lang w:val="uk-UA"/>
        </w:rPr>
      </w:pPr>
      <w:r w:rsidRPr="00817DFC">
        <w:rPr>
          <w:rFonts w:ascii="Times New Roman" w:hAnsi="Times New Roman" w:cs="Times New Roman"/>
          <w:color w:val="000000" w:themeColor="text1"/>
          <w:spacing w:val="2"/>
          <w:sz w:val="28"/>
          <w:szCs w:val="27"/>
          <w:lang w:val="uk-UA"/>
        </w:rPr>
        <w:tab/>
        <w:t>Існують теж відмінності у впливі факторів ІІІ рівня на фінансову стійкість компаній. Одним із найголовніших внутрішніх чинників фінансової стійкості компанії є покращення будови та організації активів. Обрання дієвої тактики керування активами має аналогічні наслідки. Фінансова стійкість підприємства здебільшого підпорядкована ситуації управління оборотними активами, загального обсягу оборотного капіталу, активів у вигляді акцій та валюти, якою воно володіє [27. с.710].</w:t>
      </w:r>
    </w:p>
    <w:p w14:paraId="066985C6" w14:textId="77777777" w:rsidR="00FF69D8" w:rsidRPr="00817DFC" w:rsidRDefault="00FF69D8" w:rsidP="00FF69D8">
      <w:pPr>
        <w:spacing w:after="0" w:line="360" w:lineRule="auto"/>
        <w:jc w:val="both"/>
        <w:rPr>
          <w:rFonts w:ascii="Times New Roman" w:hAnsi="Times New Roman" w:cs="Times New Roman"/>
          <w:color w:val="000000" w:themeColor="text1"/>
          <w:spacing w:val="2"/>
          <w:sz w:val="28"/>
          <w:szCs w:val="27"/>
          <w:lang w:val="uk-UA"/>
        </w:rPr>
      </w:pPr>
      <w:r w:rsidRPr="00817DFC">
        <w:rPr>
          <w:rFonts w:ascii="Times New Roman" w:hAnsi="Times New Roman" w:cs="Times New Roman"/>
          <w:color w:val="000000" w:themeColor="text1"/>
          <w:spacing w:val="2"/>
          <w:sz w:val="28"/>
          <w:szCs w:val="27"/>
          <w:lang w:val="uk-UA"/>
        </w:rPr>
        <w:tab/>
        <w:t xml:space="preserve"> Між цими трьома факторами існує зв'язок, кожен з яких, залежно від його ступеня, має позитивний або негативний слід на показниках рівня фінансової стійкості підприємства загалом.</w:t>
      </w:r>
    </w:p>
    <w:p w14:paraId="193DBF2B" w14:textId="77777777" w:rsidR="00FF69D8" w:rsidRPr="00817DFC" w:rsidRDefault="00FF69D8" w:rsidP="00FF69D8">
      <w:pPr>
        <w:spacing w:after="0" w:line="360" w:lineRule="auto"/>
        <w:jc w:val="both"/>
        <w:rPr>
          <w:rFonts w:ascii="Times New Roman" w:hAnsi="Times New Roman" w:cs="Times New Roman"/>
          <w:color w:val="000000" w:themeColor="text1"/>
          <w:spacing w:val="2"/>
          <w:sz w:val="28"/>
          <w:szCs w:val="27"/>
          <w:lang w:val="uk-UA"/>
        </w:rPr>
      </w:pPr>
      <w:r w:rsidRPr="00817DFC">
        <w:rPr>
          <w:rFonts w:ascii="Times New Roman" w:hAnsi="Times New Roman" w:cs="Times New Roman"/>
          <w:color w:val="000000" w:themeColor="text1"/>
          <w:spacing w:val="2"/>
          <w:sz w:val="28"/>
          <w:szCs w:val="27"/>
          <w:lang w:val="uk-UA"/>
        </w:rPr>
        <w:tab/>
        <w:t>У процесі забезпечення фінансової стійкості підприємства основна увага приділяється мінімізації ризиків, пов'язаних з ендогенними факторами, оскільки підприємці не можуть впливати на події або фактори зовнішнього середовища власними діями.</w:t>
      </w:r>
    </w:p>
    <w:p w14:paraId="70DB9DF9" w14:textId="77777777" w:rsidR="00FF69D8" w:rsidRPr="00817DFC" w:rsidRDefault="00FF69D8" w:rsidP="00FF69D8">
      <w:pPr>
        <w:spacing w:after="0" w:line="360" w:lineRule="auto"/>
        <w:jc w:val="both"/>
        <w:rPr>
          <w:rFonts w:ascii="Times New Roman" w:hAnsi="Times New Roman" w:cs="Times New Roman"/>
          <w:color w:val="000000" w:themeColor="text1"/>
          <w:spacing w:val="2"/>
          <w:sz w:val="28"/>
          <w:szCs w:val="27"/>
          <w:lang w:val="uk-UA"/>
        </w:rPr>
      </w:pPr>
      <w:r w:rsidRPr="00817DFC">
        <w:rPr>
          <w:rFonts w:ascii="Times New Roman" w:hAnsi="Times New Roman" w:cs="Times New Roman"/>
          <w:color w:val="000000" w:themeColor="text1"/>
          <w:spacing w:val="2"/>
          <w:sz w:val="28"/>
          <w:szCs w:val="27"/>
          <w:lang w:val="uk-UA"/>
        </w:rPr>
        <w:tab/>
        <w:t xml:space="preserve">Як правило, керівництво підприємства розробляє комплекс заходів для підтримки високого ступеня фінансової стійкості у стані дефіциту з наміром збереження платоспроможності підприємства. Процес розгляду показників допомагає формулюванню та швидкому вирішенню проблем у відокремлених галузях діяльності компанії. Цими даними цікавляться не лише підприємці, але й  потенційні інвестори та позикодавці, тому що індикатором надійності підприємства у вигляді  позичальника є саме                  вони [28,с.2]. </w:t>
      </w:r>
    </w:p>
    <w:p w14:paraId="344852FE" w14:textId="77777777" w:rsidR="00FF69D8" w:rsidRPr="00817DFC" w:rsidRDefault="00FF69D8" w:rsidP="00FF69D8">
      <w:pPr>
        <w:spacing w:after="0" w:line="360" w:lineRule="auto"/>
        <w:jc w:val="both"/>
        <w:rPr>
          <w:rFonts w:ascii="Times New Roman" w:hAnsi="Times New Roman" w:cs="Times New Roman"/>
          <w:color w:val="000000" w:themeColor="text1"/>
          <w:spacing w:val="2"/>
          <w:sz w:val="28"/>
          <w:szCs w:val="27"/>
          <w:lang w:val="uk-UA"/>
        </w:rPr>
      </w:pPr>
      <w:r w:rsidRPr="00817DFC">
        <w:rPr>
          <w:rFonts w:ascii="Times New Roman" w:hAnsi="Times New Roman" w:cs="Times New Roman"/>
          <w:color w:val="000000" w:themeColor="text1"/>
          <w:spacing w:val="2"/>
          <w:sz w:val="28"/>
          <w:szCs w:val="27"/>
          <w:lang w:val="uk-UA"/>
        </w:rPr>
        <w:lastRenderedPageBreak/>
        <w:tab/>
        <w:t>Діяльність підприємства розглядається у двох аспектах: зовнішньому та внутрішньому. Зовнішні аспекти фінансової стійкості компанії пов'язані зі стабільним економічним середовищем, в якому воно функціонує, з метою забезпечення адекватної національної макроекономіки.</w:t>
      </w:r>
    </w:p>
    <w:p w14:paraId="55A4A5BA" w14:textId="77777777" w:rsidR="00FF69D8" w:rsidRPr="00817DFC" w:rsidRDefault="00FF69D8" w:rsidP="00FF69D8">
      <w:pPr>
        <w:spacing w:after="0" w:line="360" w:lineRule="auto"/>
        <w:jc w:val="both"/>
        <w:rPr>
          <w:rFonts w:ascii="Times New Roman" w:hAnsi="Times New Roman" w:cs="Times New Roman"/>
          <w:color w:val="000000" w:themeColor="text1"/>
          <w:spacing w:val="2"/>
          <w:sz w:val="28"/>
          <w:szCs w:val="27"/>
          <w:lang w:val="uk-UA"/>
        </w:rPr>
      </w:pPr>
      <w:r w:rsidRPr="00817DFC">
        <w:rPr>
          <w:rFonts w:ascii="Times New Roman" w:hAnsi="Times New Roman" w:cs="Times New Roman"/>
          <w:color w:val="000000" w:themeColor="text1"/>
          <w:spacing w:val="2"/>
          <w:sz w:val="28"/>
          <w:szCs w:val="27"/>
          <w:lang w:val="uk-UA"/>
        </w:rPr>
        <w:tab/>
        <w:t>Внутрішні аспекти фінансової стійкості вказують на стан динаміки та потенціал у його ресурсів, які сприяють забезпеченню стабільно високих фінансово-економічних наслідків діяльності підприємства [29,с.651]. Ця специфіка покликана продемонструвати зручність класифікації факторів, які відображаються на фінансовій стійкості підприємств і на зовнішніх та внутрішніх категоріях (рис.1.9).</w:t>
      </w:r>
    </w:p>
    <w:p w14:paraId="2876A70A" w14:textId="77777777" w:rsidR="00FF69D8" w:rsidRPr="00817DFC" w:rsidRDefault="00FF69D8" w:rsidP="00FF69D8">
      <w:pPr>
        <w:spacing w:after="0" w:line="360" w:lineRule="auto"/>
        <w:jc w:val="center"/>
        <w:rPr>
          <w:rFonts w:ascii="Times New Roman" w:hAnsi="Times New Roman" w:cs="Times New Roman"/>
          <w:color w:val="000000" w:themeColor="text1"/>
          <w:spacing w:val="2"/>
          <w:sz w:val="28"/>
          <w:szCs w:val="27"/>
          <w:lang w:val="uk-UA"/>
        </w:rPr>
      </w:pPr>
      <w:r w:rsidRPr="00817DFC">
        <w:rPr>
          <w:rFonts w:ascii="Times New Roman" w:hAnsi="Times New Roman" w:cs="Times New Roman"/>
          <w:noProof/>
          <w:color w:val="000000" w:themeColor="text1"/>
          <w:spacing w:val="2"/>
          <w:sz w:val="28"/>
          <w:szCs w:val="27"/>
          <w:lang w:eastAsia="ru-RU"/>
        </w:rPr>
        <w:drawing>
          <wp:inline distT="0" distB="0" distL="0" distR="0" wp14:anchorId="62312314" wp14:editId="121BAA55">
            <wp:extent cx="5981700" cy="2466975"/>
            <wp:effectExtent l="57150" t="0" r="76200" b="0"/>
            <wp:docPr id="52" name="Схема 5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r w:rsidRPr="00817DFC">
        <w:rPr>
          <w:rFonts w:ascii="Times New Roman" w:hAnsi="Times New Roman" w:cs="Times New Roman"/>
          <w:b/>
          <w:color w:val="000000" w:themeColor="text1"/>
          <w:spacing w:val="2"/>
          <w:sz w:val="28"/>
          <w:szCs w:val="27"/>
          <w:lang w:val="uk-UA"/>
        </w:rPr>
        <w:t>Рис.1.9. Чинники впливу на фінансову стабільність підприємства</w:t>
      </w:r>
    </w:p>
    <w:p w14:paraId="6AF2F5A2" w14:textId="2D67BA5A" w:rsidR="00FF69D8" w:rsidRPr="00817DFC" w:rsidRDefault="00FF69D8" w:rsidP="00FF69D8">
      <w:pPr>
        <w:spacing w:after="0" w:line="360" w:lineRule="auto"/>
        <w:jc w:val="both"/>
        <w:rPr>
          <w:rFonts w:ascii="Times New Roman" w:hAnsi="Times New Roman" w:cs="Times New Roman"/>
          <w:i/>
          <w:iCs/>
          <w:color w:val="000000" w:themeColor="text1"/>
          <w:spacing w:val="2"/>
          <w:sz w:val="24"/>
          <w:szCs w:val="27"/>
          <w:lang w:val="uk-UA"/>
        </w:rPr>
      </w:pPr>
      <w:r w:rsidRPr="00817DFC">
        <w:rPr>
          <w:rFonts w:ascii="Times New Roman" w:hAnsi="Times New Roman" w:cs="Times New Roman"/>
          <w:color w:val="000000" w:themeColor="text1"/>
          <w:spacing w:val="2"/>
          <w:sz w:val="28"/>
          <w:szCs w:val="27"/>
          <w:lang w:val="uk-UA"/>
        </w:rPr>
        <w:tab/>
      </w:r>
      <w:r w:rsidRPr="00817DFC">
        <w:rPr>
          <w:rFonts w:ascii="Times New Roman" w:hAnsi="Times New Roman" w:cs="Times New Roman"/>
          <w:i/>
          <w:iCs/>
          <w:color w:val="000000" w:themeColor="text1"/>
          <w:spacing w:val="2"/>
          <w:sz w:val="24"/>
          <w:szCs w:val="27"/>
          <w:lang w:val="uk-UA"/>
        </w:rPr>
        <w:t xml:space="preserve">Джерело: складено автором на основі </w:t>
      </w:r>
      <w:r w:rsidRPr="00817DFC">
        <w:rPr>
          <w:rFonts w:ascii="Times New Roman" w:hAnsi="Times New Roman" w:cs="Times New Roman"/>
          <w:i/>
          <w:iCs/>
          <w:color w:val="000000" w:themeColor="text1"/>
          <w:spacing w:val="2"/>
          <w:sz w:val="24"/>
          <w:szCs w:val="27"/>
        </w:rPr>
        <w:t>[2</w:t>
      </w:r>
      <w:r w:rsidRPr="00817DFC">
        <w:rPr>
          <w:rFonts w:ascii="Times New Roman" w:hAnsi="Times New Roman" w:cs="Times New Roman"/>
          <w:i/>
          <w:iCs/>
          <w:color w:val="000000" w:themeColor="text1"/>
          <w:spacing w:val="2"/>
          <w:sz w:val="24"/>
          <w:szCs w:val="27"/>
          <w:lang w:val="uk-UA"/>
        </w:rPr>
        <w:t>9</w:t>
      </w:r>
      <w:r w:rsidRPr="00817DFC">
        <w:rPr>
          <w:rFonts w:ascii="Times New Roman" w:hAnsi="Times New Roman" w:cs="Times New Roman"/>
          <w:i/>
          <w:iCs/>
          <w:color w:val="000000" w:themeColor="text1"/>
          <w:spacing w:val="2"/>
          <w:sz w:val="24"/>
          <w:szCs w:val="27"/>
        </w:rPr>
        <w:t>]</w:t>
      </w:r>
    </w:p>
    <w:p w14:paraId="05C6413D" w14:textId="77777777" w:rsidR="00FF69D8" w:rsidRPr="00817DFC" w:rsidRDefault="00FF69D8" w:rsidP="00FF69D8">
      <w:pPr>
        <w:spacing w:after="0" w:line="360" w:lineRule="auto"/>
        <w:jc w:val="both"/>
        <w:rPr>
          <w:rFonts w:ascii="Times New Roman" w:hAnsi="Times New Roman" w:cs="Times New Roman"/>
          <w:color w:val="000000" w:themeColor="text1"/>
          <w:spacing w:val="2"/>
          <w:sz w:val="24"/>
          <w:szCs w:val="27"/>
          <w:lang w:val="uk-UA"/>
        </w:rPr>
      </w:pPr>
    </w:p>
    <w:p w14:paraId="21C17E87" w14:textId="77777777" w:rsidR="00FF69D8" w:rsidRPr="00817DFC" w:rsidRDefault="00FF69D8" w:rsidP="00FF69D8">
      <w:pPr>
        <w:spacing w:after="0" w:line="360" w:lineRule="auto"/>
        <w:jc w:val="both"/>
        <w:rPr>
          <w:rFonts w:ascii="Times New Roman" w:hAnsi="Times New Roman" w:cs="Times New Roman"/>
          <w:color w:val="000000" w:themeColor="text1"/>
          <w:spacing w:val="2"/>
          <w:sz w:val="28"/>
          <w:szCs w:val="27"/>
          <w:lang w:val="uk-UA"/>
        </w:rPr>
      </w:pPr>
      <w:r w:rsidRPr="00817DFC">
        <w:rPr>
          <w:rFonts w:ascii="Times New Roman" w:hAnsi="Times New Roman" w:cs="Times New Roman"/>
          <w:color w:val="000000" w:themeColor="text1"/>
          <w:spacing w:val="2"/>
          <w:sz w:val="28"/>
          <w:szCs w:val="27"/>
          <w:lang w:val="uk-UA"/>
        </w:rPr>
        <w:tab/>
        <w:t xml:space="preserve">Існує ряд складових, що відображаються на стійкому фінансовому зростанні підприємств. Темпи зростання фінансових показників компанії залежать насамперед від рентабельності, розподілу прибутку й оборотності капіталу. На фінансову стійкість підприємства мають вплив фактори, які є залежними або незалежними підприємству. До першої групи факторів належать: економічні кризи, нерозвиненість фінансових ринків, кредитна та податкова політика національних адміністративних і законодавчих органів влади. Наступна група факторів повністю або частково підконтрольна бізнесу, наприклад, обрання типу продуктової організації, удосконалення </w:t>
      </w:r>
      <w:r w:rsidRPr="00817DFC">
        <w:rPr>
          <w:rFonts w:ascii="Times New Roman" w:hAnsi="Times New Roman" w:cs="Times New Roman"/>
          <w:color w:val="000000" w:themeColor="text1"/>
          <w:spacing w:val="2"/>
          <w:sz w:val="28"/>
          <w:szCs w:val="27"/>
          <w:lang w:val="uk-UA"/>
        </w:rPr>
        <w:lastRenderedPageBreak/>
        <w:t>доцільної структури капіталу, розумне керування неліквідними активами, вірний вибір тактики й плану керування фінансовим потенціалом та  прибутком, обрання напрямку діяльності,  розвиток фінансів підприємства з урахуванням можливих способів виробництва конкурентоспроможної продукції які є найбільш важливими [30, с.105].</w:t>
      </w:r>
    </w:p>
    <w:p w14:paraId="171FD1D2" w14:textId="77777777" w:rsidR="00FF69D8" w:rsidRPr="00817DFC" w:rsidRDefault="00FF69D8" w:rsidP="00FF69D8">
      <w:pPr>
        <w:spacing w:after="0" w:line="360" w:lineRule="auto"/>
        <w:jc w:val="both"/>
        <w:rPr>
          <w:rFonts w:ascii="Times New Roman" w:hAnsi="Times New Roman" w:cs="Times New Roman"/>
          <w:color w:val="000000" w:themeColor="text1"/>
          <w:spacing w:val="2"/>
          <w:sz w:val="28"/>
          <w:szCs w:val="27"/>
          <w:lang w:val="uk-UA"/>
        </w:rPr>
      </w:pPr>
      <w:r w:rsidRPr="00817DFC">
        <w:rPr>
          <w:rFonts w:ascii="Times New Roman" w:hAnsi="Times New Roman" w:cs="Times New Roman"/>
          <w:color w:val="000000" w:themeColor="text1"/>
          <w:spacing w:val="2"/>
          <w:sz w:val="28"/>
          <w:szCs w:val="27"/>
          <w:lang w:val="uk-UA"/>
        </w:rPr>
        <w:tab/>
        <w:t>Фінансова стабільність підприємства – складне поняття, яке залежить від багатьох факторів. Якщо один із них виходить за межі аналізу фінансової стабільності, оцінка та висновки, що враховують відображення інших факторів, можуть бути спотвореними та не забезпечити фінансову стабільність. С. А. Рогоза [31, с.1114] виокремлює дві групи чинників, які залишають свій неминучий слід на фінансовій стійкості підприємства – зовнішні й внутрішні. Узагальнено вони показані на (рис. 1.10.).</w:t>
      </w:r>
    </w:p>
    <w:p w14:paraId="3AC1116C" w14:textId="77777777" w:rsidR="00FF69D8" w:rsidRPr="00817DFC" w:rsidRDefault="00FF69D8" w:rsidP="00FF69D8">
      <w:pPr>
        <w:spacing w:after="0" w:line="360" w:lineRule="auto"/>
        <w:jc w:val="both"/>
        <w:rPr>
          <w:rFonts w:ascii="Times New Roman" w:hAnsi="Times New Roman" w:cs="Times New Roman"/>
          <w:color w:val="000000" w:themeColor="text1"/>
          <w:spacing w:val="2"/>
          <w:sz w:val="32"/>
          <w:szCs w:val="27"/>
          <w:lang w:val="uk-UA"/>
        </w:rPr>
      </w:pPr>
      <w:r w:rsidRPr="00817DFC">
        <w:rPr>
          <w:rFonts w:ascii="Times New Roman" w:hAnsi="Times New Roman" w:cs="Times New Roman"/>
          <w:noProof/>
          <w:color w:val="000000" w:themeColor="text1"/>
          <w:spacing w:val="2"/>
          <w:sz w:val="32"/>
          <w:szCs w:val="27"/>
          <w:lang w:eastAsia="ru-RU"/>
        </w:rPr>
        <w:drawing>
          <wp:inline distT="0" distB="0" distL="0" distR="0" wp14:anchorId="4A624037" wp14:editId="3B9B0D55">
            <wp:extent cx="5886450" cy="4556760"/>
            <wp:effectExtent l="57150" t="0" r="76200" b="0"/>
            <wp:docPr id="4" name="Схема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inline>
        </w:drawing>
      </w:r>
    </w:p>
    <w:p w14:paraId="1BC6358D" w14:textId="77777777" w:rsidR="00FF69D8" w:rsidRPr="00817DFC" w:rsidRDefault="00FF69D8" w:rsidP="00FF69D8">
      <w:pPr>
        <w:spacing w:after="0" w:line="360" w:lineRule="auto"/>
        <w:jc w:val="center"/>
        <w:rPr>
          <w:rFonts w:ascii="Times New Roman" w:hAnsi="Times New Roman" w:cs="Times New Roman"/>
          <w:b/>
          <w:color w:val="000000" w:themeColor="text1"/>
          <w:spacing w:val="2"/>
          <w:sz w:val="28"/>
          <w:szCs w:val="27"/>
          <w:lang w:val="uk-UA"/>
        </w:rPr>
      </w:pPr>
      <w:r w:rsidRPr="00817DFC">
        <w:rPr>
          <w:rFonts w:ascii="Times New Roman" w:hAnsi="Times New Roman" w:cs="Times New Roman"/>
          <w:b/>
          <w:color w:val="000000" w:themeColor="text1"/>
          <w:spacing w:val="2"/>
          <w:sz w:val="28"/>
          <w:szCs w:val="27"/>
          <w:lang w:val="uk-UA"/>
        </w:rPr>
        <w:t>Рис.1.10. Сукупність факторів, які мають вплив на фінансову стійкість підприємства</w:t>
      </w:r>
    </w:p>
    <w:p w14:paraId="72D5C6A1" w14:textId="6C740A56" w:rsidR="00CF2E06" w:rsidRPr="00817DFC" w:rsidRDefault="00FF69D8" w:rsidP="00FF69D8">
      <w:pPr>
        <w:spacing w:after="0" w:line="360" w:lineRule="auto"/>
        <w:jc w:val="both"/>
        <w:rPr>
          <w:rFonts w:ascii="Times New Roman" w:hAnsi="Times New Roman" w:cs="Times New Roman"/>
          <w:i/>
          <w:color w:val="000000" w:themeColor="text1"/>
          <w:spacing w:val="2"/>
          <w:sz w:val="24"/>
          <w:szCs w:val="27"/>
        </w:rPr>
      </w:pPr>
      <w:r w:rsidRPr="00817DFC">
        <w:rPr>
          <w:rFonts w:ascii="Times New Roman" w:hAnsi="Times New Roman" w:cs="Times New Roman"/>
          <w:i/>
          <w:color w:val="000000" w:themeColor="text1"/>
          <w:spacing w:val="2"/>
          <w:sz w:val="28"/>
          <w:szCs w:val="27"/>
          <w:lang w:val="uk-UA"/>
        </w:rPr>
        <w:tab/>
      </w:r>
      <w:r w:rsidRPr="00817DFC">
        <w:rPr>
          <w:rFonts w:ascii="Times New Roman" w:hAnsi="Times New Roman" w:cs="Times New Roman"/>
          <w:i/>
          <w:color w:val="000000" w:themeColor="text1"/>
          <w:spacing w:val="2"/>
          <w:sz w:val="24"/>
          <w:szCs w:val="27"/>
          <w:lang w:val="uk-UA"/>
        </w:rPr>
        <w:t>Джерело: складено автором на основі [</w:t>
      </w:r>
      <w:r w:rsidRPr="00817DFC">
        <w:rPr>
          <w:rFonts w:ascii="Times New Roman" w:hAnsi="Times New Roman" w:cs="Times New Roman"/>
          <w:i/>
          <w:color w:val="000000" w:themeColor="text1"/>
          <w:spacing w:val="2"/>
          <w:sz w:val="24"/>
          <w:szCs w:val="27"/>
        </w:rPr>
        <w:t>3</w:t>
      </w:r>
      <w:r w:rsidRPr="00817DFC">
        <w:rPr>
          <w:rFonts w:ascii="Times New Roman" w:hAnsi="Times New Roman" w:cs="Times New Roman"/>
          <w:i/>
          <w:color w:val="000000" w:themeColor="text1"/>
          <w:spacing w:val="2"/>
          <w:sz w:val="24"/>
          <w:szCs w:val="27"/>
          <w:lang w:val="uk-UA"/>
        </w:rPr>
        <w:t>1</w:t>
      </w:r>
      <w:r w:rsidRPr="00817DFC">
        <w:rPr>
          <w:rFonts w:ascii="Times New Roman" w:hAnsi="Times New Roman" w:cs="Times New Roman"/>
          <w:i/>
          <w:color w:val="000000" w:themeColor="text1"/>
          <w:spacing w:val="2"/>
          <w:sz w:val="24"/>
          <w:szCs w:val="27"/>
        </w:rPr>
        <w:t>]</w:t>
      </w:r>
    </w:p>
    <w:p w14:paraId="2DA1238F" w14:textId="00E70C45" w:rsidR="00FF69D8" w:rsidRPr="00817DFC" w:rsidRDefault="00FF69D8" w:rsidP="00CF2E06">
      <w:pPr>
        <w:spacing w:after="0" w:line="360" w:lineRule="auto"/>
        <w:ind w:firstLine="360"/>
        <w:jc w:val="both"/>
        <w:rPr>
          <w:rFonts w:ascii="Times New Roman" w:hAnsi="Times New Roman" w:cs="Times New Roman"/>
          <w:color w:val="000000" w:themeColor="text1"/>
          <w:spacing w:val="2"/>
          <w:sz w:val="28"/>
          <w:szCs w:val="27"/>
          <w:lang w:val="uk-UA"/>
        </w:rPr>
      </w:pPr>
      <w:r w:rsidRPr="00817DFC">
        <w:rPr>
          <w:rFonts w:ascii="Times New Roman" w:hAnsi="Times New Roman" w:cs="Times New Roman"/>
          <w:color w:val="000000" w:themeColor="text1"/>
          <w:spacing w:val="2"/>
          <w:sz w:val="28"/>
          <w:szCs w:val="27"/>
          <w:lang w:val="uk-UA"/>
        </w:rPr>
        <w:lastRenderedPageBreak/>
        <w:t xml:space="preserve">Вітчизняний науковець </w:t>
      </w:r>
      <w:proofErr w:type="spellStart"/>
      <w:r w:rsidRPr="00817DFC">
        <w:rPr>
          <w:rFonts w:ascii="Times New Roman" w:hAnsi="Times New Roman" w:cs="Times New Roman"/>
          <w:color w:val="000000" w:themeColor="text1"/>
          <w:spacing w:val="2"/>
          <w:sz w:val="28"/>
          <w:szCs w:val="27"/>
        </w:rPr>
        <w:t>Борецька</w:t>
      </w:r>
      <w:proofErr w:type="spellEnd"/>
      <w:r w:rsidRPr="00817DFC">
        <w:rPr>
          <w:rFonts w:ascii="Times New Roman" w:hAnsi="Times New Roman" w:cs="Times New Roman"/>
          <w:color w:val="000000" w:themeColor="text1"/>
          <w:spacing w:val="2"/>
          <w:sz w:val="28"/>
          <w:szCs w:val="27"/>
        </w:rPr>
        <w:t xml:space="preserve"> Н.П.</w:t>
      </w:r>
      <w:r w:rsidRPr="00817DFC">
        <w:rPr>
          <w:rFonts w:ascii="Times New Roman" w:hAnsi="Times New Roman" w:cs="Times New Roman"/>
          <w:color w:val="000000" w:themeColor="text1"/>
          <w:spacing w:val="2"/>
          <w:sz w:val="28"/>
          <w:szCs w:val="27"/>
          <w:lang w:val="uk-UA"/>
        </w:rPr>
        <w:t xml:space="preserve"> </w:t>
      </w:r>
      <w:proofErr w:type="spellStart"/>
      <w:r w:rsidRPr="00817DFC">
        <w:rPr>
          <w:rFonts w:ascii="Times New Roman" w:hAnsi="Times New Roman" w:cs="Times New Roman"/>
          <w:color w:val="000000" w:themeColor="text1"/>
          <w:spacing w:val="2"/>
          <w:sz w:val="28"/>
          <w:szCs w:val="27"/>
        </w:rPr>
        <w:t>розглядає</w:t>
      </w:r>
      <w:proofErr w:type="spellEnd"/>
      <w:r w:rsidRPr="00817DFC">
        <w:rPr>
          <w:rFonts w:ascii="Times New Roman" w:hAnsi="Times New Roman" w:cs="Times New Roman"/>
          <w:color w:val="000000" w:themeColor="text1"/>
          <w:spacing w:val="2"/>
          <w:sz w:val="28"/>
          <w:szCs w:val="27"/>
          <w:lang w:val="uk-UA"/>
        </w:rPr>
        <w:t xml:space="preserve"> </w:t>
      </w:r>
      <w:proofErr w:type="spellStart"/>
      <w:r w:rsidRPr="00817DFC">
        <w:rPr>
          <w:rFonts w:ascii="Times New Roman" w:hAnsi="Times New Roman" w:cs="Times New Roman"/>
          <w:color w:val="000000" w:themeColor="text1"/>
          <w:spacing w:val="2"/>
          <w:sz w:val="28"/>
          <w:szCs w:val="27"/>
        </w:rPr>
        <w:t>наступні</w:t>
      </w:r>
      <w:proofErr w:type="spellEnd"/>
      <w:r w:rsidR="00CF2E06" w:rsidRPr="00817DFC">
        <w:rPr>
          <w:rFonts w:ascii="Times New Roman" w:hAnsi="Times New Roman" w:cs="Times New Roman"/>
          <w:color w:val="000000" w:themeColor="text1"/>
          <w:spacing w:val="2"/>
          <w:sz w:val="28"/>
          <w:szCs w:val="27"/>
          <w:lang w:val="uk-UA"/>
        </w:rPr>
        <w:t xml:space="preserve"> </w:t>
      </w:r>
      <w:proofErr w:type="spellStart"/>
      <w:r w:rsidRPr="00817DFC">
        <w:rPr>
          <w:rFonts w:ascii="Times New Roman" w:hAnsi="Times New Roman" w:cs="Times New Roman"/>
          <w:color w:val="000000" w:themeColor="text1"/>
          <w:spacing w:val="2"/>
          <w:sz w:val="28"/>
          <w:szCs w:val="27"/>
        </w:rPr>
        <w:t>фактори</w:t>
      </w:r>
      <w:proofErr w:type="spellEnd"/>
      <w:r w:rsidRPr="00817DFC">
        <w:rPr>
          <w:rFonts w:ascii="Times New Roman" w:hAnsi="Times New Roman" w:cs="Times New Roman"/>
          <w:color w:val="000000" w:themeColor="text1"/>
          <w:spacing w:val="2"/>
          <w:sz w:val="28"/>
          <w:szCs w:val="27"/>
        </w:rPr>
        <w:t xml:space="preserve"> [32,</w:t>
      </w:r>
      <w:r w:rsidRPr="00817DFC">
        <w:rPr>
          <w:rFonts w:ascii="Times New Roman" w:hAnsi="Times New Roman" w:cs="Times New Roman"/>
          <w:color w:val="000000" w:themeColor="text1"/>
          <w:sz w:val="28"/>
          <w:lang w:val="uk-UA"/>
        </w:rPr>
        <w:t xml:space="preserve"> с.63</w:t>
      </w:r>
      <w:r w:rsidRPr="00817DFC">
        <w:rPr>
          <w:rFonts w:ascii="Times New Roman" w:hAnsi="Times New Roman" w:cs="Times New Roman"/>
          <w:color w:val="000000" w:themeColor="text1"/>
          <w:spacing w:val="2"/>
          <w:sz w:val="28"/>
          <w:szCs w:val="27"/>
        </w:rPr>
        <w:t>]</w:t>
      </w:r>
      <w:r w:rsidRPr="00817DFC">
        <w:rPr>
          <w:rFonts w:ascii="Times New Roman" w:hAnsi="Times New Roman" w:cs="Times New Roman"/>
          <w:color w:val="000000" w:themeColor="text1"/>
          <w:spacing w:val="2"/>
          <w:sz w:val="28"/>
          <w:szCs w:val="27"/>
          <w:lang w:val="uk-UA"/>
        </w:rPr>
        <w:t>:</w:t>
      </w:r>
    </w:p>
    <w:p w14:paraId="19DDF08E" w14:textId="77777777" w:rsidR="00FF69D8" w:rsidRPr="00817DFC" w:rsidRDefault="00FF69D8" w:rsidP="00FF69D8">
      <w:pPr>
        <w:pStyle w:val="a6"/>
        <w:numPr>
          <w:ilvl w:val="0"/>
          <w:numId w:val="5"/>
        </w:numPr>
        <w:spacing w:after="0" w:line="360" w:lineRule="auto"/>
        <w:jc w:val="both"/>
        <w:rPr>
          <w:rFonts w:ascii="Times New Roman" w:hAnsi="Times New Roman" w:cs="Times New Roman"/>
          <w:color w:val="000000" w:themeColor="text1"/>
          <w:spacing w:val="2"/>
          <w:sz w:val="28"/>
          <w:szCs w:val="27"/>
        </w:rPr>
      </w:pPr>
      <w:r w:rsidRPr="00817DFC">
        <w:rPr>
          <w:rFonts w:ascii="Times New Roman" w:hAnsi="Times New Roman" w:cs="Times New Roman"/>
          <w:color w:val="000000" w:themeColor="text1"/>
          <w:spacing w:val="2"/>
          <w:sz w:val="28"/>
          <w:szCs w:val="27"/>
          <w:lang w:val="uk-UA"/>
        </w:rPr>
        <w:t>п</w:t>
      </w:r>
      <w:proofErr w:type="spellStart"/>
      <w:r w:rsidRPr="00817DFC">
        <w:rPr>
          <w:rFonts w:ascii="Times New Roman" w:hAnsi="Times New Roman" w:cs="Times New Roman"/>
          <w:color w:val="000000" w:themeColor="text1"/>
          <w:spacing w:val="2"/>
          <w:sz w:val="28"/>
          <w:szCs w:val="27"/>
        </w:rPr>
        <w:t>озиція</w:t>
      </w:r>
      <w:proofErr w:type="spellEnd"/>
      <w:r w:rsidRPr="00817DFC">
        <w:rPr>
          <w:rFonts w:ascii="Times New Roman" w:hAnsi="Times New Roman" w:cs="Times New Roman"/>
          <w:color w:val="000000" w:themeColor="text1"/>
          <w:spacing w:val="2"/>
          <w:sz w:val="28"/>
          <w:szCs w:val="27"/>
          <w:lang w:val="uk-UA"/>
        </w:rPr>
        <w:t xml:space="preserve"> бізнесу </w:t>
      </w:r>
      <w:r w:rsidRPr="00817DFC">
        <w:rPr>
          <w:rFonts w:ascii="Times New Roman" w:hAnsi="Times New Roman" w:cs="Times New Roman"/>
          <w:color w:val="000000" w:themeColor="text1"/>
          <w:spacing w:val="2"/>
          <w:sz w:val="28"/>
          <w:szCs w:val="27"/>
        </w:rPr>
        <w:t>на товарному</w:t>
      </w:r>
      <w:r w:rsidRPr="00817DFC">
        <w:rPr>
          <w:rFonts w:ascii="Times New Roman" w:hAnsi="Times New Roman" w:cs="Times New Roman"/>
          <w:color w:val="000000" w:themeColor="text1"/>
          <w:spacing w:val="2"/>
          <w:sz w:val="28"/>
          <w:szCs w:val="27"/>
          <w:lang w:val="uk-UA"/>
        </w:rPr>
        <w:t xml:space="preserve"> </w:t>
      </w:r>
      <w:r w:rsidRPr="00817DFC">
        <w:rPr>
          <w:rFonts w:ascii="Times New Roman" w:hAnsi="Times New Roman" w:cs="Times New Roman"/>
          <w:color w:val="000000" w:themeColor="text1"/>
          <w:spacing w:val="2"/>
          <w:sz w:val="28"/>
          <w:szCs w:val="27"/>
        </w:rPr>
        <w:t>ринку</w:t>
      </w:r>
      <w:r w:rsidRPr="00817DFC">
        <w:rPr>
          <w:rFonts w:ascii="Times New Roman" w:hAnsi="Times New Roman" w:cs="Times New Roman"/>
          <w:color w:val="000000" w:themeColor="text1"/>
          <w:spacing w:val="2"/>
          <w:sz w:val="28"/>
          <w:szCs w:val="27"/>
          <w:lang w:val="uk-UA"/>
        </w:rPr>
        <w:t>;</w:t>
      </w:r>
    </w:p>
    <w:p w14:paraId="726235A0" w14:textId="77777777" w:rsidR="00FF69D8" w:rsidRPr="00817DFC" w:rsidRDefault="00FF69D8" w:rsidP="00FF69D8">
      <w:pPr>
        <w:pStyle w:val="a6"/>
        <w:numPr>
          <w:ilvl w:val="0"/>
          <w:numId w:val="5"/>
        </w:numPr>
        <w:spacing w:after="0" w:line="360" w:lineRule="auto"/>
        <w:jc w:val="both"/>
        <w:rPr>
          <w:rFonts w:ascii="Times New Roman" w:hAnsi="Times New Roman" w:cs="Times New Roman"/>
          <w:color w:val="000000" w:themeColor="text1"/>
          <w:spacing w:val="2"/>
          <w:sz w:val="28"/>
          <w:szCs w:val="27"/>
        </w:rPr>
      </w:pPr>
      <w:r w:rsidRPr="00817DFC">
        <w:rPr>
          <w:rFonts w:ascii="Times New Roman" w:hAnsi="Times New Roman" w:cs="Times New Roman"/>
          <w:color w:val="000000" w:themeColor="text1"/>
          <w:spacing w:val="2"/>
          <w:sz w:val="28"/>
          <w:szCs w:val="27"/>
          <w:lang w:val="uk-UA"/>
        </w:rPr>
        <w:t>к</w:t>
      </w:r>
      <w:proofErr w:type="spellStart"/>
      <w:r w:rsidRPr="00817DFC">
        <w:rPr>
          <w:rFonts w:ascii="Times New Roman" w:hAnsi="Times New Roman" w:cs="Times New Roman"/>
          <w:color w:val="000000" w:themeColor="text1"/>
          <w:spacing w:val="2"/>
          <w:sz w:val="28"/>
          <w:szCs w:val="27"/>
        </w:rPr>
        <w:t>онкурентоспроможність</w:t>
      </w:r>
      <w:proofErr w:type="spellEnd"/>
      <w:r w:rsidRPr="00817DFC">
        <w:rPr>
          <w:rFonts w:ascii="Times New Roman" w:hAnsi="Times New Roman" w:cs="Times New Roman"/>
          <w:color w:val="000000" w:themeColor="text1"/>
          <w:spacing w:val="2"/>
          <w:sz w:val="28"/>
          <w:szCs w:val="27"/>
          <w:lang w:val="uk-UA"/>
        </w:rPr>
        <w:t xml:space="preserve"> </w:t>
      </w:r>
      <w:r w:rsidRPr="00817DFC">
        <w:rPr>
          <w:rFonts w:ascii="Times New Roman" w:hAnsi="Times New Roman" w:cs="Times New Roman"/>
          <w:color w:val="000000" w:themeColor="text1"/>
          <w:spacing w:val="2"/>
          <w:sz w:val="28"/>
          <w:szCs w:val="27"/>
        </w:rPr>
        <w:t>продукту</w:t>
      </w:r>
      <w:r w:rsidRPr="00817DFC">
        <w:rPr>
          <w:rFonts w:ascii="Times New Roman" w:hAnsi="Times New Roman" w:cs="Times New Roman"/>
          <w:color w:val="000000" w:themeColor="text1"/>
          <w:spacing w:val="2"/>
          <w:sz w:val="28"/>
          <w:szCs w:val="27"/>
          <w:lang w:val="uk-UA"/>
        </w:rPr>
        <w:t xml:space="preserve"> </w:t>
      </w:r>
      <w:r w:rsidRPr="00817DFC">
        <w:rPr>
          <w:rFonts w:ascii="Times New Roman" w:hAnsi="Times New Roman" w:cs="Times New Roman"/>
          <w:color w:val="000000" w:themeColor="text1"/>
          <w:spacing w:val="2"/>
          <w:sz w:val="28"/>
          <w:szCs w:val="27"/>
        </w:rPr>
        <w:t>(</w:t>
      </w:r>
      <w:proofErr w:type="spellStart"/>
      <w:r w:rsidRPr="00817DFC">
        <w:rPr>
          <w:rFonts w:ascii="Times New Roman" w:hAnsi="Times New Roman" w:cs="Times New Roman"/>
          <w:color w:val="000000" w:themeColor="text1"/>
          <w:spacing w:val="2"/>
          <w:sz w:val="28"/>
          <w:szCs w:val="27"/>
        </w:rPr>
        <w:t>обладнання</w:t>
      </w:r>
      <w:proofErr w:type="spellEnd"/>
      <w:r w:rsidRPr="00817DFC">
        <w:rPr>
          <w:rFonts w:ascii="Times New Roman" w:hAnsi="Times New Roman" w:cs="Times New Roman"/>
          <w:color w:val="000000" w:themeColor="text1"/>
          <w:spacing w:val="2"/>
          <w:sz w:val="28"/>
          <w:szCs w:val="27"/>
        </w:rPr>
        <w:t>,</w:t>
      </w:r>
      <w:r w:rsidRPr="00817DFC">
        <w:rPr>
          <w:rFonts w:ascii="Times New Roman" w:hAnsi="Times New Roman" w:cs="Times New Roman"/>
          <w:color w:val="000000" w:themeColor="text1"/>
          <w:spacing w:val="2"/>
          <w:sz w:val="28"/>
          <w:szCs w:val="27"/>
          <w:lang w:val="uk-UA"/>
        </w:rPr>
        <w:t xml:space="preserve"> </w:t>
      </w:r>
      <w:proofErr w:type="spellStart"/>
      <w:r w:rsidRPr="00817DFC">
        <w:rPr>
          <w:rFonts w:ascii="Times New Roman" w:hAnsi="Times New Roman" w:cs="Times New Roman"/>
          <w:color w:val="000000" w:themeColor="text1"/>
          <w:spacing w:val="2"/>
          <w:sz w:val="28"/>
          <w:szCs w:val="27"/>
        </w:rPr>
        <w:t>послуг</w:t>
      </w:r>
      <w:proofErr w:type="spellEnd"/>
      <w:r w:rsidRPr="00817DFC">
        <w:rPr>
          <w:rFonts w:ascii="Times New Roman" w:hAnsi="Times New Roman" w:cs="Times New Roman"/>
          <w:color w:val="000000" w:themeColor="text1"/>
          <w:spacing w:val="2"/>
          <w:sz w:val="28"/>
          <w:szCs w:val="27"/>
        </w:rPr>
        <w:t>)</w:t>
      </w:r>
      <w:r w:rsidRPr="00817DFC">
        <w:rPr>
          <w:rFonts w:ascii="Times New Roman" w:hAnsi="Times New Roman" w:cs="Times New Roman"/>
          <w:color w:val="000000" w:themeColor="text1"/>
          <w:spacing w:val="2"/>
          <w:sz w:val="28"/>
          <w:szCs w:val="27"/>
          <w:lang w:val="uk-UA"/>
        </w:rPr>
        <w:t>;</w:t>
      </w:r>
    </w:p>
    <w:p w14:paraId="3CB02440" w14:textId="77777777" w:rsidR="00FF69D8" w:rsidRPr="00817DFC" w:rsidRDefault="00FF69D8" w:rsidP="00FF69D8">
      <w:pPr>
        <w:pStyle w:val="a6"/>
        <w:numPr>
          <w:ilvl w:val="0"/>
          <w:numId w:val="5"/>
        </w:numPr>
        <w:spacing w:after="0" w:line="360" w:lineRule="auto"/>
        <w:jc w:val="both"/>
        <w:rPr>
          <w:rFonts w:ascii="Times New Roman" w:hAnsi="Times New Roman" w:cs="Times New Roman"/>
          <w:color w:val="000000" w:themeColor="text1"/>
          <w:spacing w:val="2"/>
          <w:sz w:val="28"/>
          <w:szCs w:val="27"/>
        </w:rPr>
      </w:pPr>
      <w:r w:rsidRPr="00817DFC">
        <w:rPr>
          <w:rFonts w:ascii="Times New Roman" w:hAnsi="Times New Roman" w:cs="Times New Roman"/>
          <w:color w:val="000000" w:themeColor="text1"/>
          <w:spacing w:val="2"/>
          <w:sz w:val="28"/>
          <w:szCs w:val="27"/>
          <w:lang w:val="uk-UA"/>
        </w:rPr>
        <w:t>д</w:t>
      </w:r>
      <w:proofErr w:type="spellStart"/>
      <w:r w:rsidRPr="00817DFC">
        <w:rPr>
          <w:rFonts w:ascii="Times New Roman" w:hAnsi="Times New Roman" w:cs="Times New Roman"/>
          <w:color w:val="000000" w:themeColor="text1"/>
          <w:spacing w:val="2"/>
          <w:sz w:val="28"/>
          <w:szCs w:val="27"/>
        </w:rPr>
        <w:t>ілова</w:t>
      </w:r>
      <w:proofErr w:type="spellEnd"/>
      <w:r w:rsidRPr="00817DFC">
        <w:rPr>
          <w:rFonts w:ascii="Times New Roman" w:hAnsi="Times New Roman" w:cs="Times New Roman"/>
          <w:color w:val="000000" w:themeColor="text1"/>
          <w:spacing w:val="2"/>
          <w:sz w:val="28"/>
          <w:szCs w:val="27"/>
          <w:lang w:val="uk-UA"/>
        </w:rPr>
        <w:t xml:space="preserve"> </w:t>
      </w:r>
      <w:proofErr w:type="spellStart"/>
      <w:r w:rsidRPr="00817DFC">
        <w:rPr>
          <w:rFonts w:ascii="Times New Roman" w:hAnsi="Times New Roman" w:cs="Times New Roman"/>
          <w:color w:val="000000" w:themeColor="text1"/>
          <w:spacing w:val="2"/>
          <w:sz w:val="28"/>
          <w:szCs w:val="27"/>
        </w:rPr>
        <w:t>репутація</w:t>
      </w:r>
      <w:proofErr w:type="spellEnd"/>
      <w:r w:rsidRPr="00817DFC">
        <w:rPr>
          <w:rFonts w:ascii="Times New Roman" w:hAnsi="Times New Roman" w:cs="Times New Roman"/>
          <w:color w:val="000000" w:themeColor="text1"/>
          <w:spacing w:val="2"/>
          <w:sz w:val="28"/>
          <w:szCs w:val="27"/>
          <w:lang w:val="uk-UA"/>
        </w:rPr>
        <w:t xml:space="preserve"> бізнесу;</w:t>
      </w:r>
    </w:p>
    <w:p w14:paraId="4C6B7F18" w14:textId="77777777" w:rsidR="00FF69D8" w:rsidRPr="00817DFC" w:rsidRDefault="00FF69D8" w:rsidP="00FF69D8">
      <w:pPr>
        <w:pStyle w:val="a6"/>
        <w:numPr>
          <w:ilvl w:val="0"/>
          <w:numId w:val="5"/>
        </w:numPr>
        <w:spacing w:after="0" w:line="360" w:lineRule="auto"/>
        <w:jc w:val="both"/>
        <w:rPr>
          <w:rFonts w:ascii="Times New Roman" w:hAnsi="Times New Roman" w:cs="Times New Roman"/>
          <w:color w:val="000000" w:themeColor="text1"/>
          <w:spacing w:val="2"/>
          <w:sz w:val="28"/>
          <w:szCs w:val="27"/>
        </w:rPr>
      </w:pPr>
      <w:r w:rsidRPr="00817DFC">
        <w:rPr>
          <w:rFonts w:ascii="Times New Roman" w:hAnsi="Times New Roman" w:cs="Times New Roman"/>
          <w:color w:val="000000" w:themeColor="text1"/>
          <w:spacing w:val="2"/>
          <w:sz w:val="28"/>
          <w:szCs w:val="27"/>
          <w:lang w:val="uk-UA"/>
        </w:rPr>
        <w:t>з</w:t>
      </w:r>
      <w:proofErr w:type="spellStart"/>
      <w:r w:rsidRPr="00817DFC">
        <w:rPr>
          <w:rFonts w:ascii="Times New Roman" w:hAnsi="Times New Roman" w:cs="Times New Roman"/>
          <w:color w:val="000000" w:themeColor="text1"/>
          <w:spacing w:val="2"/>
          <w:sz w:val="28"/>
          <w:szCs w:val="27"/>
        </w:rPr>
        <w:t>алежність</w:t>
      </w:r>
      <w:proofErr w:type="spellEnd"/>
      <w:r w:rsidRPr="00817DFC">
        <w:rPr>
          <w:rFonts w:ascii="Times New Roman" w:hAnsi="Times New Roman" w:cs="Times New Roman"/>
          <w:color w:val="000000" w:themeColor="text1"/>
          <w:spacing w:val="2"/>
          <w:sz w:val="28"/>
          <w:szCs w:val="27"/>
          <w:lang w:val="uk-UA"/>
        </w:rPr>
        <w:t xml:space="preserve"> </w:t>
      </w:r>
      <w:proofErr w:type="spellStart"/>
      <w:r w:rsidRPr="00817DFC">
        <w:rPr>
          <w:rFonts w:ascii="Times New Roman" w:hAnsi="Times New Roman" w:cs="Times New Roman"/>
          <w:color w:val="000000" w:themeColor="text1"/>
          <w:spacing w:val="2"/>
          <w:sz w:val="28"/>
          <w:szCs w:val="27"/>
        </w:rPr>
        <w:t>бізнесу</w:t>
      </w:r>
      <w:proofErr w:type="spellEnd"/>
      <w:r w:rsidRPr="00817DFC">
        <w:rPr>
          <w:rFonts w:ascii="Times New Roman" w:hAnsi="Times New Roman" w:cs="Times New Roman"/>
          <w:color w:val="000000" w:themeColor="text1"/>
          <w:spacing w:val="2"/>
          <w:sz w:val="28"/>
          <w:szCs w:val="27"/>
          <w:lang w:val="uk-UA"/>
        </w:rPr>
        <w:t xml:space="preserve"> </w:t>
      </w:r>
      <w:proofErr w:type="spellStart"/>
      <w:r w:rsidRPr="00817DFC">
        <w:rPr>
          <w:rFonts w:ascii="Times New Roman" w:hAnsi="Times New Roman" w:cs="Times New Roman"/>
          <w:color w:val="000000" w:themeColor="text1"/>
          <w:spacing w:val="2"/>
          <w:sz w:val="28"/>
          <w:szCs w:val="27"/>
        </w:rPr>
        <w:t>від</w:t>
      </w:r>
      <w:proofErr w:type="spellEnd"/>
      <w:r w:rsidRPr="00817DFC">
        <w:rPr>
          <w:rFonts w:ascii="Times New Roman" w:hAnsi="Times New Roman" w:cs="Times New Roman"/>
          <w:color w:val="000000" w:themeColor="text1"/>
          <w:spacing w:val="2"/>
          <w:sz w:val="28"/>
          <w:szCs w:val="27"/>
          <w:lang w:val="uk-UA"/>
        </w:rPr>
        <w:t xml:space="preserve"> </w:t>
      </w:r>
      <w:proofErr w:type="spellStart"/>
      <w:r w:rsidRPr="00817DFC">
        <w:rPr>
          <w:rFonts w:ascii="Times New Roman" w:hAnsi="Times New Roman" w:cs="Times New Roman"/>
          <w:color w:val="000000" w:themeColor="text1"/>
          <w:spacing w:val="2"/>
          <w:sz w:val="28"/>
          <w:szCs w:val="27"/>
        </w:rPr>
        <w:t>зовнішніх</w:t>
      </w:r>
      <w:proofErr w:type="spellEnd"/>
      <w:r w:rsidRPr="00817DFC">
        <w:rPr>
          <w:rFonts w:ascii="Times New Roman" w:hAnsi="Times New Roman" w:cs="Times New Roman"/>
          <w:color w:val="000000" w:themeColor="text1"/>
          <w:spacing w:val="2"/>
          <w:sz w:val="28"/>
          <w:szCs w:val="27"/>
        </w:rPr>
        <w:t xml:space="preserve"> </w:t>
      </w:r>
      <w:proofErr w:type="spellStart"/>
      <w:r w:rsidRPr="00817DFC">
        <w:rPr>
          <w:rFonts w:ascii="Times New Roman" w:hAnsi="Times New Roman" w:cs="Times New Roman"/>
          <w:color w:val="000000" w:themeColor="text1"/>
          <w:spacing w:val="2"/>
          <w:sz w:val="28"/>
          <w:szCs w:val="27"/>
        </w:rPr>
        <w:t>кредиторів</w:t>
      </w:r>
      <w:proofErr w:type="spellEnd"/>
      <w:r w:rsidRPr="00817DFC">
        <w:rPr>
          <w:rFonts w:ascii="Times New Roman" w:hAnsi="Times New Roman" w:cs="Times New Roman"/>
          <w:color w:val="000000" w:themeColor="text1"/>
          <w:spacing w:val="2"/>
          <w:sz w:val="28"/>
          <w:szCs w:val="27"/>
        </w:rPr>
        <w:t xml:space="preserve"> та </w:t>
      </w:r>
      <w:proofErr w:type="spellStart"/>
      <w:r w:rsidRPr="00817DFC">
        <w:rPr>
          <w:rFonts w:ascii="Times New Roman" w:hAnsi="Times New Roman" w:cs="Times New Roman"/>
          <w:color w:val="000000" w:themeColor="text1"/>
          <w:spacing w:val="2"/>
          <w:sz w:val="28"/>
          <w:szCs w:val="27"/>
        </w:rPr>
        <w:t>інвесторів</w:t>
      </w:r>
      <w:proofErr w:type="spellEnd"/>
      <w:r w:rsidRPr="00817DFC">
        <w:rPr>
          <w:rFonts w:ascii="Times New Roman" w:hAnsi="Times New Roman" w:cs="Times New Roman"/>
          <w:color w:val="000000" w:themeColor="text1"/>
          <w:spacing w:val="2"/>
          <w:sz w:val="28"/>
          <w:szCs w:val="27"/>
          <w:lang w:val="uk-UA"/>
        </w:rPr>
        <w:t>;</w:t>
      </w:r>
      <w:r w:rsidRPr="00817DFC">
        <w:rPr>
          <w:rFonts w:ascii="Times New Roman" w:hAnsi="Times New Roman" w:cs="Times New Roman"/>
          <w:color w:val="000000" w:themeColor="text1"/>
          <w:spacing w:val="2"/>
          <w:sz w:val="28"/>
          <w:szCs w:val="27"/>
        </w:rPr>
        <w:t xml:space="preserve"> </w:t>
      </w:r>
    </w:p>
    <w:p w14:paraId="52F79F5F" w14:textId="77777777" w:rsidR="00FF69D8" w:rsidRPr="00817DFC" w:rsidRDefault="00FF69D8" w:rsidP="00FF69D8">
      <w:pPr>
        <w:pStyle w:val="a6"/>
        <w:numPr>
          <w:ilvl w:val="0"/>
          <w:numId w:val="5"/>
        </w:numPr>
        <w:spacing w:after="0" w:line="360" w:lineRule="auto"/>
        <w:jc w:val="both"/>
        <w:rPr>
          <w:rFonts w:ascii="Times New Roman" w:hAnsi="Times New Roman" w:cs="Times New Roman"/>
          <w:color w:val="000000" w:themeColor="text1"/>
          <w:spacing w:val="2"/>
          <w:sz w:val="28"/>
          <w:szCs w:val="27"/>
        </w:rPr>
      </w:pPr>
      <w:r w:rsidRPr="00817DFC">
        <w:rPr>
          <w:rFonts w:ascii="Times New Roman" w:hAnsi="Times New Roman" w:cs="Times New Roman"/>
          <w:color w:val="000000" w:themeColor="text1"/>
          <w:spacing w:val="2"/>
          <w:sz w:val="28"/>
          <w:szCs w:val="27"/>
          <w:lang w:val="uk-UA"/>
        </w:rPr>
        <w:t>н</w:t>
      </w:r>
      <w:proofErr w:type="spellStart"/>
      <w:r w:rsidRPr="00817DFC">
        <w:rPr>
          <w:rFonts w:ascii="Times New Roman" w:hAnsi="Times New Roman" w:cs="Times New Roman"/>
          <w:color w:val="000000" w:themeColor="text1"/>
          <w:spacing w:val="2"/>
          <w:sz w:val="28"/>
          <w:szCs w:val="27"/>
        </w:rPr>
        <w:t>аявність</w:t>
      </w:r>
      <w:proofErr w:type="spellEnd"/>
      <w:r w:rsidRPr="00817DFC">
        <w:rPr>
          <w:rFonts w:ascii="Times New Roman" w:hAnsi="Times New Roman" w:cs="Times New Roman"/>
          <w:color w:val="000000" w:themeColor="text1"/>
          <w:spacing w:val="2"/>
          <w:sz w:val="28"/>
          <w:szCs w:val="27"/>
          <w:lang w:val="uk-UA"/>
        </w:rPr>
        <w:t xml:space="preserve"> </w:t>
      </w:r>
      <w:proofErr w:type="spellStart"/>
      <w:r w:rsidRPr="00817DFC">
        <w:rPr>
          <w:rFonts w:ascii="Times New Roman" w:hAnsi="Times New Roman" w:cs="Times New Roman"/>
          <w:color w:val="000000" w:themeColor="text1"/>
          <w:spacing w:val="2"/>
          <w:sz w:val="28"/>
          <w:szCs w:val="27"/>
        </w:rPr>
        <w:t>неплатоспроможних</w:t>
      </w:r>
      <w:proofErr w:type="spellEnd"/>
      <w:r w:rsidRPr="00817DFC">
        <w:rPr>
          <w:rFonts w:ascii="Times New Roman" w:hAnsi="Times New Roman" w:cs="Times New Roman"/>
          <w:color w:val="000000" w:themeColor="text1"/>
          <w:spacing w:val="2"/>
          <w:sz w:val="28"/>
          <w:szCs w:val="27"/>
          <w:lang w:val="uk-UA"/>
        </w:rPr>
        <w:t xml:space="preserve"> </w:t>
      </w:r>
      <w:proofErr w:type="spellStart"/>
      <w:r w:rsidRPr="00817DFC">
        <w:rPr>
          <w:rFonts w:ascii="Times New Roman" w:hAnsi="Times New Roman" w:cs="Times New Roman"/>
          <w:color w:val="000000" w:themeColor="text1"/>
          <w:spacing w:val="2"/>
          <w:sz w:val="28"/>
          <w:szCs w:val="27"/>
        </w:rPr>
        <w:t>дебіторів</w:t>
      </w:r>
      <w:proofErr w:type="spellEnd"/>
      <w:r w:rsidRPr="00817DFC">
        <w:rPr>
          <w:rFonts w:ascii="Times New Roman" w:hAnsi="Times New Roman" w:cs="Times New Roman"/>
          <w:color w:val="000000" w:themeColor="text1"/>
          <w:spacing w:val="2"/>
          <w:sz w:val="28"/>
          <w:szCs w:val="27"/>
          <w:lang w:val="uk-UA"/>
        </w:rPr>
        <w:t>;</w:t>
      </w:r>
    </w:p>
    <w:p w14:paraId="00A9EFAF" w14:textId="77777777" w:rsidR="00FF69D8" w:rsidRPr="00817DFC" w:rsidRDefault="00FF69D8" w:rsidP="00FF69D8">
      <w:pPr>
        <w:pStyle w:val="a6"/>
        <w:numPr>
          <w:ilvl w:val="0"/>
          <w:numId w:val="5"/>
        </w:numPr>
        <w:spacing w:after="0" w:line="360" w:lineRule="auto"/>
        <w:jc w:val="both"/>
        <w:rPr>
          <w:rFonts w:ascii="Times New Roman" w:hAnsi="Times New Roman" w:cs="Times New Roman"/>
          <w:color w:val="000000" w:themeColor="text1"/>
          <w:spacing w:val="2"/>
          <w:sz w:val="28"/>
          <w:szCs w:val="27"/>
        </w:rPr>
      </w:pPr>
      <w:r w:rsidRPr="00817DFC">
        <w:rPr>
          <w:rFonts w:ascii="Times New Roman" w:hAnsi="Times New Roman" w:cs="Times New Roman"/>
          <w:color w:val="000000" w:themeColor="text1"/>
          <w:spacing w:val="2"/>
          <w:sz w:val="28"/>
          <w:szCs w:val="27"/>
          <w:lang w:val="uk-UA"/>
        </w:rPr>
        <w:t>е</w:t>
      </w:r>
      <w:proofErr w:type="spellStart"/>
      <w:r w:rsidRPr="00817DFC">
        <w:rPr>
          <w:rFonts w:ascii="Times New Roman" w:hAnsi="Times New Roman" w:cs="Times New Roman"/>
          <w:color w:val="000000" w:themeColor="text1"/>
          <w:spacing w:val="2"/>
          <w:sz w:val="28"/>
          <w:szCs w:val="27"/>
        </w:rPr>
        <w:t>фективність</w:t>
      </w:r>
      <w:proofErr w:type="spellEnd"/>
      <w:r w:rsidRPr="00817DFC">
        <w:rPr>
          <w:rFonts w:ascii="Times New Roman" w:hAnsi="Times New Roman" w:cs="Times New Roman"/>
          <w:color w:val="000000" w:themeColor="text1"/>
          <w:spacing w:val="2"/>
          <w:sz w:val="28"/>
          <w:szCs w:val="27"/>
          <w:lang w:val="uk-UA"/>
        </w:rPr>
        <w:t xml:space="preserve"> </w:t>
      </w:r>
      <w:proofErr w:type="spellStart"/>
      <w:r w:rsidRPr="00817DFC">
        <w:rPr>
          <w:rFonts w:ascii="Times New Roman" w:hAnsi="Times New Roman" w:cs="Times New Roman"/>
          <w:color w:val="000000" w:themeColor="text1"/>
          <w:spacing w:val="2"/>
          <w:sz w:val="28"/>
          <w:szCs w:val="27"/>
        </w:rPr>
        <w:t>господарсько-фінансової</w:t>
      </w:r>
      <w:proofErr w:type="spellEnd"/>
      <w:r w:rsidRPr="00817DFC">
        <w:rPr>
          <w:rFonts w:ascii="Times New Roman" w:hAnsi="Times New Roman" w:cs="Times New Roman"/>
          <w:color w:val="000000" w:themeColor="text1"/>
          <w:spacing w:val="2"/>
          <w:sz w:val="28"/>
          <w:szCs w:val="27"/>
          <w:lang w:val="uk-UA"/>
        </w:rPr>
        <w:t xml:space="preserve"> </w:t>
      </w:r>
      <w:proofErr w:type="spellStart"/>
      <w:r w:rsidRPr="00817DFC">
        <w:rPr>
          <w:rFonts w:ascii="Times New Roman" w:hAnsi="Times New Roman" w:cs="Times New Roman"/>
          <w:color w:val="000000" w:themeColor="text1"/>
          <w:spacing w:val="2"/>
          <w:sz w:val="28"/>
          <w:szCs w:val="27"/>
        </w:rPr>
        <w:t>діяльності</w:t>
      </w:r>
      <w:proofErr w:type="spellEnd"/>
      <w:r w:rsidRPr="00817DFC">
        <w:rPr>
          <w:rFonts w:ascii="Times New Roman" w:hAnsi="Times New Roman" w:cs="Times New Roman"/>
          <w:color w:val="000000" w:themeColor="text1"/>
          <w:spacing w:val="2"/>
          <w:sz w:val="28"/>
          <w:szCs w:val="27"/>
        </w:rPr>
        <w:t>.</w:t>
      </w:r>
    </w:p>
    <w:p w14:paraId="125CBCD5" w14:textId="77777777" w:rsidR="00FF69D8" w:rsidRPr="00817DFC" w:rsidRDefault="00FF69D8" w:rsidP="00FF69D8">
      <w:pPr>
        <w:pStyle w:val="a6"/>
        <w:spacing w:after="0" w:line="360" w:lineRule="auto"/>
        <w:ind w:left="0"/>
        <w:jc w:val="both"/>
        <w:rPr>
          <w:rFonts w:ascii="Times New Roman" w:hAnsi="Times New Roman" w:cs="Times New Roman"/>
          <w:color w:val="000000" w:themeColor="text1"/>
          <w:spacing w:val="2"/>
          <w:sz w:val="28"/>
          <w:szCs w:val="27"/>
          <w:lang w:val="uk-UA"/>
        </w:rPr>
      </w:pPr>
      <w:r w:rsidRPr="00817DFC">
        <w:rPr>
          <w:rFonts w:ascii="Times New Roman" w:hAnsi="Times New Roman" w:cs="Times New Roman"/>
          <w:color w:val="000000" w:themeColor="text1"/>
          <w:spacing w:val="2"/>
          <w:sz w:val="28"/>
          <w:szCs w:val="27"/>
          <w:lang w:val="uk-UA"/>
        </w:rPr>
        <w:tab/>
        <w:t>Отже, можна сказати, що кожному підприємству необхідно аналізувати всі складові, що мають вплив на її фінансову стійкість, передбачати можливі наслідки тих чи інших факторів, враховувати специфіку виробничої діяльності бізнесу й приймати своєчасні постанови для поліпшення фінансового стану компанії.</w:t>
      </w:r>
    </w:p>
    <w:p w14:paraId="0AC4E9F6" w14:textId="77777777" w:rsidR="00FF69D8" w:rsidRPr="00817DFC" w:rsidRDefault="00FF69D8" w:rsidP="00FF69D8">
      <w:pPr>
        <w:pStyle w:val="a6"/>
        <w:spacing w:after="0" w:line="360" w:lineRule="auto"/>
        <w:ind w:left="0"/>
        <w:jc w:val="both"/>
        <w:rPr>
          <w:rFonts w:ascii="Times New Roman" w:hAnsi="Times New Roman" w:cs="Times New Roman"/>
          <w:color w:val="000000" w:themeColor="text1"/>
          <w:spacing w:val="2"/>
          <w:sz w:val="28"/>
          <w:szCs w:val="27"/>
          <w:lang w:val="uk-UA"/>
        </w:rPr>
      </w:pPr>
      <w:r w:rsidRPr="00817DFC">
        <w:rPr>
          <w:rFonts w:ascii="Times New Roman" w:hAnsi="Times New Roman" w:cs="Times New Roman"/>
          <w:color w:val="000000" w:themeColor="text1"/>
          <w:spacing w:val="2"/>
          <w:sz w:val="28"/>
          <w:szCs w:val="27"/>
          <w:lang w:val="uk-UA"/>
        </w:rPr>
        <w:tab/>
        <w:t xml:space="preserve">Фінансову стійкість слід розуміти як сукупність заходів, що розробляють і впроваджують бізнесами  для успішного виконання  своїх значних цілей і майбутнього розвитку під постійним впливом зовнішніх і внутрішніх факторів. </w:t>
      </w:r>
    </w:p>
    <w:p w14:paraId="3F503249" w14:textId="77777777" w:rsidR="00FF69D8" w:rsidRPr="00817DFC" w:rsidRDefault="00FF69D8" w:rsidP="00FF69D8">
      <w:pPr>
        <w:pStyle w:val="a6"/>
        <w:spacing w:after="0" w:line="360" w:lineRule="auto"/>
        <w:ind w:left="0"/>
        <w:jc w:val="both"/>
        <w:rPr>
          <w:rFonts w:ascii="Times New Roman" w:hAnsi="Times New Roman" w:cs="Times New Roman"/>
          <w:color w:val="000000" w:themeColor="text1"/>
          <w:spacing w:val="2"/>
          <w:sz w:val="28"/>
          <w:szCs w:val="27"/>
          <w:lang w:val="uk-UA"/>
        </w:rPr>
      </w:pPr>
      <w:r w:rsidRPr="00817DFC">
        <w:rPr>
          <w:rFonts w:ascii="Times New Roman" w:hAnsi="Times New Roman" w:cs="Times New Roman"/>
          <w:color w:val="000000" w:themeColor="text1"/>
          <w:spacing w:val="2"/>
          <w:sz w:val="28"/>
          <w:szCs w:val="27"/>
          <w:lang w:val="uk-UA"/>
        </w:rPr>
        <w:tab/>
        <w:t>Основними заходами, що вживаються суб’єктами фінансовими гарантійними агентствами для сприяння позитивному впливу зовнішніх та внутрішніх факторів на фінансову стабільність є: коригування платіжних планів компанії, моніторинг внутрішніх політичних та економічних змін, участь у формуванні та розподілі прибутку компанії, формулювання стратегій, адаптація до змін рівня внутрішньої інфляції, контроль та перевірка витрат компанії [33,</w:t>
      </w:r>
      <w:r w:rsidRPr="00817DFC">
        <w:rPr>
          <w:rFonts w:ascii="Times New Roman" w:hAnsi="Times New Roman" w:cs="Times New Roman"/>
          <w:color w:val="000000" w:themeColor="text1"/>
          <w:sz w:val="28"/>
          <w:lang w:val="uk-UA"/>
        </w:rPr>
        <w:t xml:space="preserve"> с.14</w:t>
      </w:r>
      <w:r w:rsidRPr="00817DFC">
        <w:rPr>
          <w:rFonts w:ascii="Times New Roman" w:hAnsi="Times New Roman" w:cs="Times New Roman"/>
          <w:color w:val="000000" w:themeColor="text1"/>
          <w:spacing w:val="2"/>
          <w:sz w:val="28"/>
          <w:szCs w:val="27"/>
          <w:lang w:val="uk-UA"/>
        </w:rPr>
        <w:t>].</w:t>
      </w:r>
    </w:p>
    <w:p w14:paraId="02A5E74A" w14:textId="77777777" w:rsidR="00FF69D8" w:rsidRPr="00817DFC" w:rsidRDefault="00FF69D8" w:rsidP="00FF69D8">
      <w:pPr>
        <w:pStyle w:val="a6"/>
        <w:spacing w:after="0" w:line="360" w:lineRule="auto"/>
        <w:ind w:left="0"/>
        <w:jc w:val="both"/>
        <w:rPr>
          <w:rFonts w:ascii="Times New Roman" w:hAnsi="Times New Roman" w:cs="Times New Roman"/>
          <w:color w:val="000000" w:themeColor="text1"/>
          <w:spacing w:val="2"/>
          <w:sz w:val="28"/>
          <w:szCs w:val="27"/>
          <w:lang w:val="uk-UA"/>
        </w:rPr>
      </w:pPr>
      <w:r w:rsidRPr="00817DFC">
        <w:rPr>
          <w:rFonts w:ascii="Times New Roman" w:hAnsi="Times New Roman" w:cs="Times New Roman"/>
          <w:color w:val="000000" w:themeColor="text1"/>
          <w:spacing w:val="2"/>
          <w:sz w:val="28"/>
          <w:szCs w:val="27"/>
          <w:lang w:val="uk-UA"/>
        </w:rPr>
        <w:tab/>
        <w:t>Зовнішні фактори – це ті, які мають прямий вплив від державної налагодженості (наприклад, валютна, податкова, девальваційна політики). Характер і глибина впливу деталізованих факторів залежить від типу, спрямованості, підходу та узгодженості регуляторного періоду ділового циклу [34, с.276-277].</w:t>
      </w:r>
    </w:p>
    <w:p w14:paraId="31A6A5B3" w14:textId="77777777" w:rsidR="00FF69D8" w:rsidRPr="00817DFC" w:rsidRDefault="00FF69D8" w:rsidP="00FF69D8">
      <w:pPr>
        <w:spacing w:after="0" w:line="360" w:lineRule="auto"/>
        <w:jc w:val="both"/>
        <w:rPr>
          <w:rFonts w:ascii="Times New Roman" w:hAnsi="Times New Roman" w:cs="Times New Roman"/>
          <w:color w:val="000000" w:themeColor="text1"/>
          <w:spacing w:val="2"/>
          <w:sz w:val="28"/>
          <w:szCs w:val="27"/>
          <w:lang w:val="uk-UA"/>
        </w:rPr>
      </w:pPr>
      <w:r w:rsidRPr="00817DFC">
        <w:rPr>
          <w:rFonts w:ascii="Times New Roman" w:hAnsi="Times New Roman" w:cs="Times New Roman"/>
          <w:color w:val="000000" w:themeColor="text1"/>
          <w:spacing w:val="2"/>
          <w:sz w:val="28"/>
          <w:szCs w:val="27"/>
          <w:lang w:val="uk-UA"/>
        </w:rPr>
        <w:lastRenderedPageBreak/>
        <w:tab/>
        <w:t xml:space="preserve">Забезпечення стабільного фінансового стану бізнесу означає те, що всі зовнішні умови неминуче відображаються на цьому процесі. Цей вплив несе не лише негативні наслідки, і навпаки. Результати підпорядковані умовам роботи та індивідуальним обставинам, і в деяких ситуаціях впливу поточної ситуації, що можливий і ствердливим, і негативним [35]. Чинники зовнішнього впливу проілюстровано на рисунку1.11. </w:t>
      </w:r>
    </w:p>
    <w:p w14:paraId="612F9720" w14:textId="77777777" w:rsidR="00FF69D8" w:rsidRPr="00817DFC" w:rsidRDefault="00FF69D8" w:rsidP="00FF69D8">
      <w:pPr>
        <w:spacing w:after="0" w:line="360" w:lineRule="auto"/>
        <w:jc w:val="both"/>
        <w:rPr>
          <w:rFonts w:ascii="Times New Roman" w:hAnsi="Times New Roman" w:cs="Times New Roman"/>
          <w:color w:val="000000" w:themeColor="text1"/>
          <w:spacing w:val="2"/>
          <w:sz w:val="24"/>
          <w:szCs w:val="27"/>
          <w:lang w:val="uk-UA"/>
        </w:rPr>
      </w:pPr>
      <w:r w:rsidRPr="00817DFC">
        <w:rPr>
          <w:rFonts w:ascii="Times New Roman" w:hAnsi="Times New Roman" w:cs="Times New Roman"/>
          <w:noProof/>
          <w:color w:val="000000" w:themeColor="text1"/>
          <w:spacing w:val="2"/>
          <w:sz w:val="24"/>
          <w:szCs w:val="27"/>
          <w:lang w:eastAsia="ru-RU"/>
        </w:rPr>
        <mc:AlternateContent>
          <mc:Choice Requires="wpg">
            <w:drawing>
              <wp:anchor distT="0" distB="0" distL="114300" distR="114300" simplePos="0" relativeHeight="251709440" behindDoc="0" locked="0" layoutInCell="1" allowOverlap="1" wp14:anchorId="45E2CB18" wp14:editId="20EF8AA6">
                <wp:simplePos x="0" y="0"/>
                <wp:positionH relativeFrom="column">
                  <wp:posOffset>62865</wp:posOffset>
                </wp:positionH>
                <wp:positionV relativeFrom="paragraph">
                  <wp:posOffset>64770</wp:posOffset>
                </wp:positionV>
                <wp:extent cx="5810250" cy="3733800"/>
                <wp:effectExtent l="57150" t="38100" r="76200" b="95250"/>
                <wp:wrapNone/>
                <wp:docPr id="183" name="Группа 183"/>
                <wp:cNvGraphicFramePr/>
                <a:graphic xmlns:a="http://schemas.openxmlformats.org/drawingml/2006/main">
                  <a:graphicData uri="http://schemas.microsoft.com/office/word/2010/wordprocessingGroup">
                    <wpg:wgp>
                      <wpg:cNvGrpSpPr/>
                      <wpg:grpSpPr>
                        <a:xfrm>
                          <a:off x="0" y="0"/>
                          <a:ext cx="5810250" cy="3733800"/>
                          <a:chOff x="0" y="0"/>
                          <a:chExt cx="5810250" cy="3009900"/>
                        </a:xfrm>
                      </wpg:grpSpPr>
                      <wps:wsp>
                        <wps:cNvPr id="81" name="Прямоугольник 81"/>
                        <wps:cNvSpPr/>
                        <wps:spPr>
                          <a:xfrm>
                            <a:off x="228599" y="0"/>
                            <a:ext cx="5114925" cy="342900"/>
                          </a:xfrm>
                          <a:prstGeom prst="rect">
                            <a:avLst/>
                          </a:prstGeom>
                          <a:solidFill>
                            <a:schemeClr val="bg1"/>
                          </a:solidFill>
                          <a:ln/>
                        </wps:spPr>
                        <wps:style>
                          <a:lnRef idx="1">
                            <a:schemeClr val="dk1"/>
                          </a:lnRef>
                          <a:fillRef idx="2">
                            <a:schemeClr val="dk1"/>
                          </a:fillRef>
                          <a:effectRef idx="1">
                            <a:schemeClr val="dk1"/>
                          </a:effectRef>
                          <a:fontRef idx="minor">
                            <a:schemeClr val="dk1"/>
                          </a:fontRef>
                        </wps:style>
                        <wps:txbx>
                          <w:txbxContent>
                            <w:p w14:paraId="66A9ABBD" w14:textId="77777777" w:rsidR="00FB4745" w:rsidRPr="00684405" w:rsidRDefault="00FB4745" w:rsidP="00FF69D8">
                              <w:pPr>
                                <w:jc w:val="center"/>
                                <w:rPr>
                                  <w:rFonts w:ascii="Times New Roman" w:hAnsi="Times New Roman" w:cs="Times New Roman"/>
                                  <w:sz w:val="28"/>
                                  <w:lang w:val="uk-UA"/>
                                </w:rPr>
                              </w:pPr>
                              <w:r w:rsidRPr="00684405">
                                <w:rPr>
                                  <w:rFonts w:ascii="Times New Roman" w:hAnsi="Times New Roman" w:cs="Times New Roman"/>
                                  <w:sz w:val="28"/>
                                  <w:lang w:val="uk-UA"/>
                                </w:rPr>
                                <w:t>Зовнішні фактори впливу на фінансову стійкість підприємства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8" name="Прямоугольник 88"/>
                        <wps:cNvSpPr/>
                        <wps:spPr>
                          <a:xfrm>
                            <a:off x="0" y="571500"/>
                            <a:ext cx="1524000" cy="314325"/>
                          </a:xfrm>
                          <a:prstGeom prst="rect">
                            <a:avLst/>
                          </a:prstGeom>
                          <a:solidFill>
                            <a:schemeClr val="bg1"/>
                          </a:solidFill>
                          <a:ln/>
                        </wps:spPr>
                        <wps:style>
                          <a:lnRef idx="1">
                            <a:schemeClr val="dk1"/>
                          </a:lnRef>
                          <a:fillRef idx="2">
                            <a:schemeClr val="dk1"/>
                          </a:fillRef>
                          <a:effectRef idx="1">
                            <a:schemeClr val="dk1"/>
                          </a:effectRef>
                          <a:fontRef idx="minor">
                            <a:schemeClr val="dk1"/>
                          </a:fontRef>
                        </wps:style>
                        <wps:txbx>
                          <w:txbxContent>
                            <w:p w14:paraId="0DA24AAB" w14:textId="77777777" w:rsidR="00FB4745" w:rsidRPr="00684405" w:rsidRDefault="00FB4745" w:rsidP="00FF69D8">
                              <w:pPr>
                                <w:shd w:val="clear" w:color="auto" w:fill="FFFFFF" w:themeFill="background1"/>
                                <w:jc w:val="center"/>
                                <w:rPr>
                                  <w:rFonts w:ascii="Times New Roman" w:hAnsi="Times New Roman" w:cs="Times New Roman"/>
                                  <w:sz w:val="28"/>
                                  <w:lang w:val="uk-UA"/>
                                </w:rPr>
                              </w:pPr>
                              <w:r>
                                <w:rPr>
                                  <w:rFonts w:ascii="Times New Roman" w:hAnsi="Times New Roman" w:cs="Times New Roman"/>
                                  <w:sz w:val="28"/>
                                  <w:lang w:val="uk-UA"/>
                                </w:rPr>
                                <w:t>Економічні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9" name="Прямоугольник 89"/>
                        <wps:cNvSpPr/>
                        <wps:spPr>
                          <a:xfrm>
                            <a:off x="4105275" y="552450"/>
                            <a:ext cx="1628775" cy="323850"/>
                          </a:xfrm>
                          <a:prstGeom prst="rect">
                            <a:avLst/>
                          </a:prstGeom>
                          <a:solidFill>
                            <a:schemeClr val="bg1"/>
                          </a:solidFill>
                          <a:ln/>
                        </wps:spPr>
                        <wps:style>
                          <a:lnRef idx="1">
                            <a:schemeClr val="dk1"/>
                          </a:lnRef>
                          <a:fillRef idx="2">
                            <a:schemeClr val="dk1"/>
                          </a:fillRef>
                          <a:effectRef idx="1">
                            <a:schemeClr val="dk1"/>
                          </a:effectRef>
                          <a:fontRef idx="minor">
                            <a:schemeClr val="dk1"/>
                          </a:fontRef>
                        </wps:style>
                        <wps:txbx>
                          <w:txbxContent>
                            <w:p w14:paraId="6597E76C" w14:textId="77777777" w:rsidR="00FB4745" w:rsidRPr="006C527B" w:rsidRDefault="00FB4745" w:rsidP="00FF69D8">
                              <w:pPr>
                                <w:jc w:val="center"/>
                                <w:rPr>
                                  <w:rFonts w:ascii="Times New Roman" w:hAnsi="Times New Roman" w:cs="Times New Roman"/>
                                  <w:sz w:val="24"/>
                                  <w:lang w:val="uk-UA"/>
                                </w:rPr>
                              </w:pPr>
                              <w:r w:rsidRPr="006C527B">
                                <w:rPr>
                                  <w:rFonts w:ascii="Times New Roman" w:hAnsi="Times New Roman" w:cs="Times New Roman"/>
                                  <w:sz w:val="24"/>
                                  <w:lang w:val="uk-UA"/>
                                </w:rPr>
                                <w:t>Соціально-політичні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7" name="Прямоугольник 107"/>
                        <wps:cNvSpPr/>
                        <wps:spPr>
                          <a:xfrm>
                            <a:off x="2066925" y="571500"/>
                            <a:ext cx="1524000" cy="314325"/>
                          </a:xfrm>
                          <a:prstGeom prst="rect">
                            <a:avLst/>
                          </a:prstGeom>
                          <a:solidFill>
                            <a:schemeClr val="bg1"/>
                          </a:solidFill>
                          <a:ln/>
                        </wps:spPr>
                        <wps:style>
                          <a:lnRef idx="1">
                            <a:schemeClr val="dk1"/>
                          </a:lnRef>
                          <a:fillRef idx="2">
                            <a:schemeClr val="dk1"/>
                          </a:fillRef>
                          <a:effectRef idx="1">
                            <a:schemeClr val="dk1"/>
                          </a:effectRef>
                          <a:fontRef idx="minor">
                            <a:schemeClr val="dk1"/>
                          </a:fontRef>
                        </wps:style>
                        <wps:txbx>
                          <w:txbxContent>
                            <w:p w14:paraId="08D7F686" w14:textId="77777777" w:rsidR="00FB4745" w:rsidRPr="00684405" w:rsidRDefault="00FB4745" w:rsidP="00FF69D8">
                              <w:pPr>
                                <w:jc w:val="center"/>
                                <w:rPr>
                                  <w:rFonts w:ascii="Times New Roman" w:hAnsi="Times New Roman" w:cs="Times New Roman"/>
                                  <w:sz w:val="28"/>
                                  <w:lang w:val="uk-UA"/>
                                </w:rPr>
                              </w:pPr>
                              <w:r>
                                <w:rPr>
                                  <w:rFonts w:ascii="Times New Roman" w:hAnsi="Times New Roman" w:cs="Times New Roman"/>
                                  <w:sz w:val="28"/>
                                  <w:lang w:val="uk-UA"/>
                                </w:rPr>
                                <w:t>Фінансові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8" name="Прямоугольник 108"/>
                        <wps:cNvSpPr/>
                        <wps:spPr>
                          <a:xfrm>
                            <a:off x="152400" y="1095375"/>
                            <a:ext cx="1524000" cy="314325"/>
                          </a:xfrm>
                          <a:prstGeom prst="rect">
                            <a:avLst/>
                          </a:prstGeom>
                          <a:solidFill>
                            <a:schemeClr val="bg1"/>
                          </a:solidFill>
                          <a:ln/>
                        </wps:spPr>
                        <wps:style>
                          <a:lnRef idx="1">
                            <a:schemeClr val="dk1"/>
                          </a:lnRef>
                          <a:fillRef idx="2">
                            <a:schemeClr val="dk1"/>
                          </a:fillRef>
                          <a:effectRef idx="1">
                            <a:schemeClr val="dk1"/>
                          </a:effectRef>
                          <a:fontRef idx="minor">
                            <a:schemeClr val="dk1"/>
                          </a:fontRef>
                        </wps:style>
                        <wps:txbx>
                          <w:txbxContent>
                            <w:p w14:paraId="3FE51DB0" w14:textId="77777777" w:rsidR="00FB4745" w:rsidRPr="008E1BEB" w:rsidRDefault="00FB4745" w:rsidP="00FF69D8">
                              <w:pPr>
                                <w:jc w:val="center"/>
                                <w:rPr>
                                  <w:rFonts w:ascii="Times New Roman" w:hAnsi="Times New Roman" w:cs="Times New Roman"/>
                                  <w:lang w:val="uk-UA"/>
                                </w:rPr>
                              </w:pPr>
                              <w:r w:rsidRPr="008E1BEB">
                                <w:rPr>
                                  <w:rFonts w:ascii="Times New Roman" w:hAnsi="Times New Roman" w:cs="Times New Roman"/>
                                  <w:lang w:val="uk-UA"/>
                                </w:rPr>
                                <w:t>Інвестиційний клімат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9" name="Прямоугольник 109"/>
                        <wps:cNvSpPr/>
                        <wps:spPr>
                          <a:xfrm>
                            <a:off x="152400" y="1571625"/>
                            <a:ext cx="1524000" cy="314325"/>
                          </a:xfrm>
                          <a:prstGeom prst="rect">
                            <a:avLst/>
                          </a:prstGeom>
                          <a:solidFill>
                            <a:schemeClr val="bg1"/>
                          </a:solidFill>
                          <a:ln/>
                        </wps:spPr>
                        <wps:style>
                          <a:lnRef idx="1">
                            <a:schemeClr val="dk1"/>
                          </a:lnRef>
                          <a:fillRef idx="2">
                            <a:schemeClr val="dk1"/>
                          </a:fillRef>
                          <a:effectRef idx="1">
                            <a:schemeClr val="dk1"/>
                          </a:effectRef>
                          <a:fontRef idx="minor">
                            <a:schemeClr val="dk1"/>
                          </a:fontRef>
                        </wps:style>
                        <wps:txbx>
                          <w:txbxContent>
                            <w:p w14:paraId="3CA37B31" w14:textId="77777777" w:rsidR="00FB4745" w:rsidRPr="006C527B" w:rsidRDefault="00FB4745" w:rsidP="00FF69D8">
                              <w:pPr>
                                <w:jc w:val="center"/>
                                <w:rPr>
                                  <w:rFonts w:ascii="Times New Roman" w:hAnsi="Times New Roman" w:cs="Times New Roman"/>
                                  <w:sz w:val="24"/>
                                  <w:lang w:val="uk-UA"/>
                                </w:rPr>
                              </w:pPr>
                              <w:r>
                                <w:rPr>
                                  <w:rFonts w:ascii="Times New Roman" w:hAnsi="Times New Roman" w:cs="Times New Roman"/>
                                  <w:sz w:val="24"/>
                                  <w:lang w:val="uk-UA"/>
                                </w:rPr>
                                <w:t>П</w:t>
                              </w:r>
                              <w:r w:rsidRPr="006C527B">
                                <w:rPr>
                                  <w:rFonts w:ascii="Times New Roman" w:hAnsi="Times New Roman" w:cs="Times New Roman"/>
                                  <w:sz w:val="24"/>
                                  <w:lang w:val="uk-UA"/>
                                </w:rPr>
                                <w:t>латоспроможність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0" name="Прямоугольник 110"/>
                        <wps:cNvSpPr/>
                        <wps:spPr>
                          <a:xfrm>
                            <a:off x="152400" y="2066925"/>
                            <a:ext cx="1524000" cy="314325"/>
                          </a:xfrm>
                          <a:prstGeom prst="rect">
                            <a:avLst/>
                          </a:prstGeom>
                          <a:solidFill>
                            <a:schemeClr val="bg1"/>
                          </a:solidFill>
                          <a:ln/>
                        </wps:spPr>
                        <wps:style>
                          <a:lnRef idx="1">
                            <a:schemeClr val="dk1"/>
                          </a:lnRef>
                          <a:fillRef idx="2">
                            <a:schemeClr val="dk1"/>
                          </a:fillRef>
                          <a:effectRef idx="1">
                            <a:schemeClr val="dk1"/>
                          </a:effectRef>
                          <a:fontRef idx="minor">
                            <a:schemeClr val="dk1"/>
                          </a:fontRef>
                        </wps:style>
                        <wps:txbx>
                          <w:txbxContent>
                            <w:p w14:paraId="0572B3AA" w14:textId="77777777" w:rsidR="00FB4745" w:rsidRPr="006C527B" w:rsidRDefault="00FB4745" w:rsidP="00FF69D8">
                              <w:pPr>
                                <w:jc w:val="center"/>
                                <w:rPr>
                                  <w:rFonts w:ascii="Times New Roman" w:hAnsi="Times New Roman" w:cs="Times New Roman"/>
                                  <w:lang w:val="uk-UA"/>
                                </w:rPr>
                              </w:pPr>
                              <w:r w:rsidRPr="006C527B">
                                <w:rPr>
                                  <w:rFonts w:ascii="Times New Roman" w:hAnsi="Times New Roman" w:cs="Times New Roman"/>
                                  <w:lang w:val="uk-UA"/>
                                </w:rPr>
                                <w:t>Податкова політика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1" name="Прямоугольник 111"/>
                        <wps:cNvSpPr/>
                        <wps:spPr>
                          <a:xfrm>
                            <a:off x="152400" y="2562225"/>
                            <a:ext cx="1524000" cy="447675"/>
                          </a:xfrm>
                          <a:prstGeom prst="rect">
                            <a:avLst/>
                          </a:prstGeom>
                          <a:solidFill>
                            <a:schemeClr val="bg1"/>
                          </a:solidFill>
                          <a:ln/>
                        </wps:spPr>
                        <wps:style>
                          <a:lnRef idx="1">
                            <a:schemeClr val="dk1"/>
                          </a:lnRef>
                          <a:fillRef idx="2">
                            <a:schemeClr val="dk1"/>
                          </a:fillRef>
                          <a:effectRef idx="1">
                            <a:schemeClr val="dk1"/>
                          </a:effectRef>
                          <a:fontRef idx="minor">
                            <a:schemeClr val="dk1"/>
                          </a:fontRef>
                        </wps:style>
                        <wps:txbx>
                          <w:txbxContent>
                            <w:p w14:paraId="27055A62" w14:textId="77777777" w:rsidR="00FB4745" w:rsidRPr="006C527B" w:rsidRDefault="00FB4745" w:rsidP="00FF69D8">
                              <w:pPr>
                                <w:jc w:val="center"/>
                                <w:rPr>
                                  <w:rFonts w:ascii="Times New Roman" w:hAnsi="Times New Roman" w:cs="Times New Roman"/>
                                  <w:sz w:val="24"/>
                                  <w:lang w:val="uk-UA"/>
                                </w:rPr>
                              </w:pPr>
                              <w:r w:rsidRPr="006C527B">
                                <w:rPr>
                                  <w:rFonts w:ascii="Times New Roman" w:hAnsi="Times New Roman" w:cs="Times New Roman"/>
                                  <w:sz w:val="24"/>
                                  <w:lang w:val="uk-UA"/>
                                </w:rPr>
                                <w:t>Загальний стан економіки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2" name="Прямоугольник 112"/>
                        <wps:cNvSpPr/>
                        <wps:spPr>
                          <a:xfrm>
                            <a:off x="2266950" y="2236657"/>
                            <a:ext cx="1524000" cy="447675"/>
                          </a:xfrm>
                          <a:prstGeom prst="rect">
                            <a:avLst/>
                          </a:prstGeom>
                          <a:solidFill>
                            <a:schemeClr val="bg1"/>
                          </a:solidFill>
                          <a:ln/>
                        </wps:spPr>
                        <wps:style>
                          <a:lnRef idx="1">
                            <a:schemeClr val="dk1"/>
                          </a:lnRef>
                          <a:fillRef idx="2">
                            <a:schemeClr val="dk1"/>
                          </a:fillRef>
                          <a:effectRef idx="1">
                            <a:schemeClr val="dk1"/>
                          </a:effectRef>
                          <a:fontRef idx="minor">
                            <a:schemeClr val="dk1"/>
                          </a:fontRef>
                        </wps:style>
                        <wps:txbx>
                          <w:txbxContent>
                            <w:p w14:paraId="4234E81C" w14:textId="77777777" w:rsidR="00FB4745" w:rsidRPr="006C527B" w:rsidRDefault="00FB4745" w:rsidP="00FF69D8">
                              <w:pPr>
                                <w:jc w:val="center"/>
                                <w:rPr>
                                  <w:rFonts w:ascii="Times New Roman" w:hAnsi="Times New Roman" w:cs="Times New Roman"/>
                                  <w:sz w:val="24"/>
                                  <w:lang w:val="uk-UA"/>
                                </w:rPr>
                              </w:pPr>
                              <w:r>
                                <w:rPr>
                                  <w:rFonts w:ascii="Times New Roman" w:hAnsi="Times New Roman" w:cs="Times New Roman"/>
                                  <w:sz w:val="24"/>
                                  <w:lang w:val="uk-UA"/>
                                </w:rPr>
                                <w:t>Процентна політика НБ</w:t>
                              </w:r>
                              <w:r w:rsidRPr="006C527B">
                                <w:rPr>
                                  <w:rFonts w:ascii="Times New Roman" w:hAnsi="Times New Roman" w:cs="Times New Roman"/>
                                  <w:sz w:val="24"/>
                                  <w:lang w:val="uk-UA"/>
                                </w:rPr>
                                <w:t>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3" name="Прямоугольник 113"/>
                        <wps:cNvSpPr/>
                        <wps:spPr>
                          <a:xfrm>
                            <a:off x="2266950" y="1619250"/>
                            <a:ext cx="1524000" cy="447675"/>
                          </a:xfrm>
                          <a:prstGeom prst="rect">
                            <a:avLst/>
                          </a:prstGeom>
                          <a:solidFill>
                            <a:schemeClr val="bg1"/>
                          </a:solidFill>
                          <a:ln/>
                        </wps:spPr>
                        <wps:style>
                          <a:lnRef idx="1">
                            <a:schemeClr val="dk1"/>
                          </a:lnRef>
                          <a:fillRef idx="2">
                            <a:schemeClr val="dk1"/>
                          </a:fillRef>
                          <a:effectRef idx="1">
                            <a:schemeClr val="dk1"/>
                          </a:effectRef>
                          <a:fontRef idx="minor">
                            <a:schemeClr val="dk1"/>
                          </a:fontRef>
                        </wps:style>
                        <wps:txbx>
                          <w:txbxContent>
                            <w:p w14:paraId="19D61467" w14:textId="77777777" w:rsidR="00FB4745" w:rsidRPr="006C527B" w:rsidRDefault="00FB4745" w:rsidP="00FF69D8">
                              <w:pPr>
                                <w:jc w:val="center"/>
                                <w:rPr>
                                  <w:rFonts w:ascii="Times New Roman" w:hAnsi="Times New Roman" w:cs="Times New Roman"/>
                                  <w:sz w:val="24"/>
                                  <w:lang w:val="uk-UA"/>
                                </w:rPr>
                              </w:pPr>
                              <w:r w:rsidRPr="006C527B">
                                <w:rPr>
                                  <w:rFonts w:ascii="Times New Roman" w:hAnsi="Times New Roman" w:cs="Times New Roman"/>
                                  <w:sz w:val="24"/>
                                  <w:lang w:val="uk-UA"/>
                                </w:rPr>
                                <w:t>Кредитна політика НБУ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4" name="Прямоугольник 114"/>
                        <wps:cNvSpPr/>
                        <wps:spPr>
                          <a:xfrm>
                            <a:off x="2266950" y="1095376"/>
                            <a:ext cx="1524000" cy="368456"/>
                          </a:xfrm>
                          <a:prstGeom prst="rect">
                            <a:avLst/>
                          </a:prstGeom>
                          <a:solidFill>
                            <a:schemeClr val="bg1"/>
                          </a:solidFill>
                          <a:ln/>
                        </wps:spPr>
                        <wps:style>
                          <a:lnRef idx="1">
                            <a:schemeClr val="dk1"/>
                          </a:lnRef>
                          <a:fillRef idx="2">
                            <a:schemeClr val="dk1"/>
                          </a:fillRef>
                          <a:effectRef idx="1">
                            <a:schemeClr val="dk1"/>
                          </a:effectRef>
                          <a:fontRef idx="minor">
                            <a:schemeClr val="dk1"/>
                          </a:fontRef>
                        </wps:style>
                        <wps:txbx>
                          <w:txbxContent>
                            <w:p w14:paraId="67131C69" w14:textId="77777777" w:rsidR="00FB4745" w:rsidRPr="006C527B" w:rsidRDefault="00FB4745" w:rsidP="00FF69D8">
                              <w:pPr>
                                <w:jc w:val="center"/>
                                <w:rPr>
                                  <w:rFonts w:ascii="Times New Roman" w:hAnsi="Times New Roman" w:cs="Times New Roman"/>
                                  <w:lang w:val="uk-UA"/>
                                </w:rPr>
                              </w:pPr>
                              <w:r w:rsidRPr="006C527B">
                                <w:rPr>
                                  <w:rFonts w:ascii="Times New Roman" w:hAnsi="Times New Roman" w:cs="Times New Roman"/>
                                  <w:lang w:val="uk-UA"/>
                                </w:rPr>
                                <w:t>Валютна політика НБУ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5" name="Прямоугольник 115"/>
                        <wps:cNvSpPr/>
                        <wps:spPr>
                          <a:xfrm>
                            <a:off x="4286250" y="2144582"/>
                            <a:ext cx="1524000" cy="314325"/>
                          </a:xfrm>
                          <a:prstGeom prst="rect">
                            <a:avLst/>
                          </a:prstGeom>
                          <a:solidFill>
                            <a:schemeClr val="bg1"/>
                          </a:solidFill>
                          <a:ln/>
                        </wps:spPr>
                        <wps:style>
                          <a:lnRef idx="1">
                            <a:schemeClr val="dk1"/>
                          </a:lnRef>
                          <a:fillRef idx="2">
                            <a:schemeClr val="dk1"/>
                          </a:fillRef>
                          <a:effectRef idx="1">
                            <a:schemeClr val="dk1"/>
                          </a:effectRef>
                          <a:fontRef idx="minor">
                            <a:schemeClr val="dk1"/>
                          </a:fontRef>
                        </wps:style>
                        <wps:txbx>
                          <w:txbxContent>
                            <w:p w14:paraId="242866A3" w14:textId="77777777" w:rsidR="00FB4745" w:rsidRPr="002B1E42" w:rsidRDefault="00FB4745" w:rsidP="00FF69D8">
                              <w:pPr>
                                <w:jc w:val="center"/>
                                <w:rPr>
                                  <w:rFonts w:ascii="Times New Roman" w:hAnsi="Times New Roman" w:cs="Times New Roman"/>
                                  <w:sz w:val="24"/>
                                  <w:lang w:val="uk-UA"/>
                                </w:rPr>
                              </w:pPr>
                              <w:r w:rsidRPr="002B1E42">
                                <w:rPr>
                                  <w:rFonts w:ascii="Times New Roman" w:hAnsi="Times New Roman" w:cs="Times New Roman"/>
                                  <w:sz w:val="24"/>
                                  <w:lang w:val="uk-UA"/>
                                </w:rPr>
                                <w:t>Ротації уряду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Прямоугольник 116"/>
                        <wps:cNvSpPr/>
                        <wps:spPr>
                          <a:xfrm>
                            <a:off x="4286250" y="1571625"/>
                            <a:ext cx="1524000" cy="418527"/>
                          </a:xfrm>
                          <a:prstGeom prst="rect">
                            <a:avLst/>
                          </a:prstGeom>
                          <a:solidFill>
                            <a:schemeClr val="bg1"/>
                          </a:solidFill>
                          <a:ln/>
                        </wps:spPr>
                        <wps:style>
                          <a:lnRef idx="1">
                            <a:schemeClr val="dk1"/>
                          </a:lnRef>
                          <a:fillRef idx="2">
                            <a:schemeClr val="dk1"/>
                          </a:fillRef>
                          <a:effectRef idx="1">
                            <a:schemeClr val="dk1"/>
                          </a:effectRef>
                          <a:fontRef idx="minor">
                            <a:schemeClr val="dk1"/>
                          </a:fontRef>
                        </wps:style>
                        <wps:txbx>
                          <w:txbxContent>
                            <w:p w14:paraId="4FF079DB" w14:textId="77777777" w:rsidR="00FB4745" w:rsidRPr="002B1E42" w:rsidRDefault="00FB4745" w:rsidP="00FF69D8">
                              <w:pPr>
                                <w:jc w:val="center"/>
                                <w:rPr>
                                  <w:rFonts w:ascii="Times New Roman" w:hAnsi="Times New Roman" w:cs="Times New Roman"/>
                                  <w:sz w:val="24"/>
                                  <w:lang w:val="uk-UA"/>
                                </w:rPr>
                              </w:pPr>
                              <w:r w:rsidRPr="002B1E42">
                                <w:rPr>
                                  <w:rFonts w:ascii="Times New Roman" w:hAnsi="Times New Roman" w:cs="Times New Roman"/>
                                  <w:sz w:val="24"/>
                                  <w:lang w:val="uk-UA"/>
                                </w:rPr>
                                <w:t>Політична стабільність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 name="Прямоугольник 117"/>
                        <wps:cNvSpPr/>
                        <wps:spPr>
                          <a:xfrm>
                            <a:off x="4286250" y="1095375"/>
                            <a:ext cx="1524000" cy="314325"/>
                          </a:xfrm>
                          <a:prstGeom prst="rect">
                            <a:avLst/>
                          </a:prstGeom>
                          <a:solidFill>
                            <a:schemeClr val="bg1"/>
                          </a:solidFill>
                          <a:ln/>
                        </wps:spPr>
                        <wps:style>
                          <a:lnRef idx="1">
                            <a:schemeClr val="dk1"/>
                          </a:lnRef>
                          <a:fillRef idx="2">
                            <a:schemeClr val="dk1"/>
                          </a:fillRef>
                          <a:effectRef idx="1">
                            <a:schemeClr val="dk1"/>
                          </a:effectRef>
                          <a:fontRef idx="minor">
                            <a:schemeClr val="dk1"/>
                          </a:fontRef>
                        </wps:style>
                        <wps:txbx>
                          <w:txbxContent>
                            <w:p w14:paraId="547BAEC5" w14:textId="77777777" w:rsidR="00FB4745" w:rsidRPr="002B1E42" w:rsidRDefault="00FB4745" w:rsidP="00FF69D8">
                              <w:pPr>
                                <w:jc w:val="center"/>
                                <w:rPr>
                                  <w:rFonts w:ascii="Times New Roman" w:hAnsi="Times New Roman" w:cs="Times New Roman"/>
                                  <w:sz w:val="24"/>
                                  <w:lang w:val="uk-UA"/>
                                </w:rPr>
                              </w:pPr>
                              <w:r w:rsidRPr="002B1E42">
                                <w:rPr>
                                  <w:rFonts w:ascii="Times New Roman" w:hAnsi="Times New Roman" w:cs="Times New Roman"/>
                                  <w:sz w:val="24"/>
                                  <w:lang w:val="uk-UA"/>
                                </w:rPr>
                                <w:t>Соціальна політика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45E2CB18" id="Группа 183" o:spid="_x0000_s1087" style="position:absolute;left:0;text-align:left;margin-left:4.95pt;margin-top:5.1pt;width:457.5pt;height:294pt;z-index:251709440;mso-height-relative:margin" coordsize="58102,30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">
                <v:rect id="Прямоугольник 81" o:spid="_x0000_s1088" style="position:absolute;left:2285;width:51150;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" fillcolor="white [3212]" strokecolor="black [3040]">
                  <v:shadow on="t" color="black" opacity="24903f" origin=",.5" offset="0,.55556mm"/>
                  <v:textbox>
                    <w:txbxContent>
                      <w:p w14:paraId="66A9ABBD" w14:textId="77777777" w:rsidR="00FB4745" w:rsidRPr="00684405" w:rsidRDefault="00FB4745" w:rsidP="00FF69D8">
                        <w:pPr>
                          <w:jc w:val="center"/>
                          <w:rPr>
                            <w:rFonts w:ascii="Times New Roman" w:hAnsi="Times New Roman" w:cs="Times New Roman"/>
                            <w:sz w:val="28"/>
                            <w:lang w:val="uk-UA"/>
                          </w:rPr>
                        </w:pPr>
                        <w:r w:rsidRPr="00684405">
                          <w:rPr>
                            <w:rFonts w:ascii="Times New Roman" w:hAnsi="Times New Roman" w:cs="Times New Roman"/>
                            <w:sz w:val="28"/>
                            <w:lang w:val="uk-UA"/>
                          </w:rPr>
                          <w:t>Зовнішні фактори впливу на фінансову стійкість підприємства</w:t>
                        </w:r>
                      </w:p>
                    </w:txbxContent>
                  </v:textbox>
                </v:rect>
                <v:rect id="Прямоугольник 88" o:spid="_x0000_s1089" style="position:absolute;top:5715;width:15240;height:3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" fillcolor="white [3212]" strokecolor="black [3040]">
                  <v:shadow on="t" color="black" opacity="24903f" origin=",.5" offset="0,.55556mm"/>
                  <v:textbox>
                    <w:txbxContent>
                      <w:p w14:paraId="0DA24AAB" w14:textId="77777777" w:rsidR="00FB4745" w:rsidRPr="00684405" w:rsidRDefault="00FB4745" w:rsidP="00FF69D8">
                        <w:pPr>
                          <w:shd w:val="clear" w:color="auto" w:fill="FFFFFF" w:themeFill="background1"/>
                          <w:jc w:val="center"/>
                          <w:rPr>
                            <w:rFonts w:ascii="Times New Roman" w:hAnsi="Times New Roman" w:cs="Times New Roman"/>
                            <w:sz w:val="28"/>
                            <w:lang w:val="uk-UA"/>
                          </w:rPr>
                        </w:pPr>
                        <w:r>
                          <w:rPr>
                            <w:rFonts w:ascii="Times New Roman" w:hAnsi="Times New Roman" w:cs="Times New Roman"/>
                            <w:sz w:val="28"/>
                            <w:lang w:val="uk-UA"/>
                          </w:rPr>
                          <w:t>Економічні</w:t>
                        </w:r>
                      </w:p>
                    </w:txbxContent>
                  </v:textbox>
                </v:rect>
                <v:rect id="Прямоугольник 89" o:spid="_x0000_s1090" style="position:absolute;left:41052;top:5524;width:16288;height:3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" fillcolor="white [3212]" strokecolor="black [3040]">
                  <v:shadow on="t" color="black" opacity="24903f" origin=",.5" offset="0,.55556mm"/>
                  <v:textbox>
                    <w:txbxContent>
                      <w:p w14:paraId="6597E76C" w14:textId="77777777" w:rsidR="00FB4745" w:rsidRPr="006C527B" w:rsidRDefault="00FB4745" w:rsidP="00FF69D8">
                        <w:pPr>
                          <w:jc w:val="center"/>
                          <w:rPr>
                            <w:rFonts w:ascii="Times New Roman" w:hAnsi="Times New Roman" w:cs="Times New Roman"/>
                            <w:sz w:val="24"/>
                            <w:lang w:val="uk-UA"/>
                          </w:rPr>
                        </w:pPr>
                        <w:r w:rsidRPr="006C527B">
                          <w:rPr>
                            <w:rFonts w:ascii="Times New Roman" w:hAnsi="Times New Roman" w:cs="Times New Roman"/>
                            <w:sz w:val="24"/>
                            <w:lang w:val="uk-UA"/>
                          </w:rPr>
                          <w:t>Соціально-політичні</w:t>
                        </w:r>
                      </w:p>
                    </w:txbxContent>
                  </v:textbox>
                </v:rect>
                <v:rect id="Прямоугольник 107" o:spid="_x0000_s1091" style="position:absolute;left:20669;top:5715;width:15240;height:3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" fillcolor="white [3212]" strokecolor="black [3040]">
                  <v:shadow on="t" color="black" opacity="24903f" origin=",.5" offset="0,.55556mm"/>
                  <v:textbox>
                    <w:txbxContent>
                      <w:p w14:paraId="08D7F686" w14:textId="77777777" w:rsidR="00FB4745" w:rsidRPr="00684405" w:rsidRDefault="00FB4745" w:rsidP="00FF69D8">
                        <w:pPr>
                          <w:jc w:val="center"/>
                          <w:rPr>
                            <w:rFonts w:ascii="Times New Roman" w:hAnsi="Times New Roman" w:cs="Times New Roman"/>
                            <w:sz w:val="28"/>
                            <w:lang w:val="uk-UA"/>
                          </w:rPr>
                        </w:pPr>
                        <w:r>
                          <w:rPr>
                            <w:rFonts w:ascii="Times New Roman" w:hAnsi="Times New Roman" w:cs="Times New Roman"/>
                            <w:sz w:val="28"/>
                            <w:lang w:val="uk-UA"/>
                          </w:rPr>
                          <w:t>Фінансові</w:t>
                        </w:r>
                      </w:p>
                    </w:txbxContent>
                  </v:textbox>
                </v:rect>
                <v:rect id="Прямоугольник 108" o:spid="_x0000_s1092" style="position:absolute;left:1524;top:10953;width:15240;height:3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" fillcolor="white [3212]" strokecolor="black [3040]">
                  <v:shadow on="t" color="black" opacity="24903f" origin=",.5" offset="0,.55556mm"/>
                  <v:textbox>
                    <w:txbxContent>
                      <w:p w14:paraId="3FE51DB0" w14:textId="77777777" w:rsidR="00FB4745" w:rsidRPr="008E1BEB" w:rsidRDefault="00FB4745" w:rsidP="00FF69D8">
                        <w:pPr>
                          <w:jc w:val="center"/>
                          <w:rPr>
                            <w:rFonts w:ascii="Times New Roman" w:hAnsi="Times New Roman" w:cs="Times New Roman"/>
                            <w:lang w:val="uk-UA"/>
                          </w:rPr>
                        </w:pPr>
                        <w:r w:rsidRPr="008E1BEB">
                          <w:rPr>
                            <w:rFonts w:ascii="Times New Roman" w:hAnsi="Times New Roman" w:cs="Times New Roman"/>
                            <w:lang w:val="uk-UA"/>
                          </w:rPr>
                          <w:t>Інвестиційний клімат</w:t>
                        </w:r>
                      </w:p>
                    </w:txbxContent>
                  </v:textbox>
                </v:rect>
                <v:rect id="Прямоугольник 109" o:spid="_x0000_s1093" style="position:absolute;left:1524;top:15716;width:15240;height:3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" fillcolor="white [3212]" strokecolor="black [3040]">
                  <v:shadow on="t" color="black" opacity="24903f" origin=",.5" offset="0,.55556mm"/>
                  <v:textbox>
                    <w:txbxContent>
                      <w:p w14:paraId="3CA37B31" w14:textId="77777777" w:rsidR="00FB4745" w:rsidRPr="006C527B" w:rsidRDefault="00FB4745" w:rsidP="00FF69D8">
                        <w:pPr>
                          <w:jc w:val="center"/>
                          <w:rPr>
                            <w:rFonts w:ascii="Times New Roman" w:hAnsi="Times New Roman" w:cs="Times New Roman"/>
                            <w:sz w:val="24"/>
                            <w:lang w:val="uk-UA"/>
                          </w:rPr>
                        </w:pPr>
                        <w:r>
                          <w:rPr>
                            <w:rFonts w:ascii="Times New Roman" w:hAnsi="Times New Roman" w:cs="Times New Roman"/>
                            <w:sz w:val="24"/>
                            <w:lang w:val="uk-UA"/>
                          </w:rPr>
                          <w:t>П</w:t>
                        </w:r>
                        <w:r w:rsidRPr="006C527B">
                          <w:rPr>
                            <w:rFonts w:ascii="Times New Roman" w:hAnsi="Times New Roman" w:cs="Times New Roman"/>
                            <w:sz w:val="24"/>
                            <w:lang w:val="uk-UA"/>
                          </w:rPr>
                          <w:t>латоспроможність</w:t>
                        </w:r>
                      </w:p>
                    </w:txbxContent>
                  </v:textbox>
                </v:rect>
                <v:rect id="Прямоугольник 110" o:spid="_x0000_s1094" style="position:absolute;left:1524;top:20669;width:15240;height:3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" fillcolor="white [3212]" strokecolor="black [3040]">
                  <v:shadow on="t" color="black" opacity="24903f" origin=",.5" offset="0,.55556mm"/>
                  <v:textbox>
                    <w:txbxContent>
                      <w:p w14:paraId="0572B3AA" w14:textId="77777777" w:rsidR="00FB4745" w:rsidRPr="006C527B" w:rsidRDefault="00FB4745" w:rsidP="00FF69D8">
                        <w:pPr>
                          <w:jc w:val="center"/>
                          <w:rPr>
                            <w:rFonts w:ascii="Times New Roman" w:hAnsi="Times New Roman" w:cs="Times New Roman"/>
                            <w:lang w:val="uk-UA"/>
                          </w:rPr>
                        </w:pPr>
                        <w:r w:rsidRPr="006C527B">
                          <w:rPr>
                            <w:rFonts w:ascii="Times New Roman" w:hAnsi="Times New Roman" w:cs="Times New Roman"/>
                            <w:lang w:val="uk-UA"/>
                          </w:rPr>
                          <w:t>Податкова політика</w:t>
                        </w:r>
                      </w:p>
                    </w:txbxContent>
                  </v:textbox>
                </v:rect>
                <v:rect id="Прямоугольник 111" o:spid="_x0000_s1095" style="position:absolute;left:1524;top:25622;width:15240;height:4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" fillcolor="white [3212]" strokecolor="black [3040]">
                  <v:shadow on="t" color="black" opacity="24903f" origin=",.5" offset="0,.55556mm"/>
                  <v:textbox>
                    <w:txbxContent>
                      <w:p w14:paraId="27055A62" w14:textId="77777777" w:rsidR="00FB4745" w:rsidRPr="006C527B" w:rsidRDefault="00FB4745" w:rsidP="00FF69D8">
                        <w:pPr>
                          <w:jc w:val="center"/>
                          <w:rPr>
                            <w:rFonts w:ascii="Times New Roman" w:hAnsi="Times New Roman" w:cs="Times New Roman"/>
                            <w:sz w:val="24"/>
                            <w:lang w:val="uk-UA"/>
                          </w:rPr>
                        </w:pPr>
                        <w:r w:rsidRPr="006C527B">
                          <w:rPr>
                            <w:rFonts w:ascii="Times New Roman" w:hAnsi="Times New Roman" w:cs="Times New Roman"/>
                            <w:sz w:val="24"/>
                            <w:lang w:val="uk-UA"/>
                          </w:rPr>
                          <w:t>Загальний стан економіки</w:t>
                        </w:r>
                      </w:p>
                    </w:txbxContent>
                  </v:textbox>
                </v:rect>
                <v:rect id="Прямоугольник 112" o:spid="_x0000_s1096" style="position:absolute;left:22669;top:22366;width:15240;height:4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" fillcolor="white [3212]" strokecolor="black [3040]">
                  <v:shadow on="t" color="black" opacity="24903f" origin=",.5" offset="0,.55556mm"/>
                  <v:textbox>
                    <w:txbxContent>
                      <w:p w14:paraId="4234E81C" w14:textId="77777777" w:rsidR="00FB4745" w:rsidRPr="006C527B" w:rsidRDefault="00FB4745" w:rsidP="00FF69D8">
                        <w:pPr>
                          <w:jc w:val="center"/>
                          <w:rPr>
                            <w:rFonts w:ascii="Times New Roman" w:hAnsi="Times New Roman" w:cs="Times New Roman"/>
                            <w:sz w:val="24"/>
                            <w:lang w:val="uk-UA"/>
                          </w:rPr>
                        </w:pPr>
                        <w:r>
                          <w:rPr>
                            <w:rFonts w:ascii="Times New Roman" w:hAnsi="Times New Roman" w:cs="Times New Roman"/>
                            <w:sz w:val="24"/>
                            <w:lang w:val="uk-UA"/>
                          </w:rPr>
                          <w:t>Процентна політика НБ</w:t>
                        </w:r>
                        <w:r w:rsidRPr="006C527B">
                          <w:rPr>
                            <w:rFonts w:ascii="Times New Roman" w:hAnsi="Times New Roman" w:cs="Times New Roman"/>
                            <w:sz w:val="24"/>
                            <w:lang w:val="uk-UA"/>
                          </w:rPr>
                          <w:t>У</w:t>
                        </w:r>
                      </w:p>
                    </w:txbxContent>
                  </v:textbox>
                </v:rect>
                <v:rect id="Прямоугольник 113" o:spid="_x0000_s1097" style="position:absolute;left:22669;top:16192;width:15240;height:4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" fillcolor="white [3212]" strokecolor="black [3040]">
                  <v:shadow on="t" color="black" opacity="24903f" origin=",.5" offset="0,.55556mm"/>
                  <v:textbox>
                    <w:txbxContent>
                      <w:p w14:paraId="19D61467" w14:textId="77777777" w:rsidR="00FB4745" w:rsidRPr="006C527B" w:rsidRDefault="00FB4745" w:rsidP="00FF69D8">
                        <w:pPr>
                          <w:jc w:val="center"/>
                          <w:rPr>
                            <w:rFonts w:ascii="Times New Roman" w:hAnsi="Times New Roman" w:cs="Times New Roman"/>
                            <w:sz w:val="24"/>
                            <w:lang w:val="uk-UA"/>
                          </w:rPr>
                        </w:pPr>
                        <w:r w:rsidRPr="006C527B">
                          <w:rPr>
                            <w:rFonts w:ascii="Times New Roman" w:hAnsi="Times New Roman" w:cs="Times New Roman"/>
                            <w:sz w:val="24"/>
                            <w:lang w:val="uk-UA"/>
                          </w:rPr>
                          <w:t>Кредитна політика НБУ</w:t>
                        </w:r>
                      </w:p>
                    </w:txbxContent>
                  </v:textbox>
                </v:rect>
                <v:rect id="Прямоугольник 114" o:spid="_x0000_s1098" style="position:absolute;left:22669;top:10953;width:15240;height:36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" fillcolor="white [3212]" strokecolor="black [3040]">
                  <v:shadow on="t" color="black" opacity="24903f" origin=",.5" offset="0,.55556mm"/>
                  <v:textbox>
                    <w:txbxContent>
                      <w:p w14:paraId="67131C69" w14:textId="77777777" w:rsidR="00FB4745" w:rsidRPr="006C527B" w:rsidRDefault="00FB4745" w:rsidP="00FF69D8">
                        <w:pPr>
                          <w:jc w:val="center"/>
                          <w:rPr>
                            <w:rFonts w:ascii="Times New Roman" w:hAnsi="Times New Roman" w:cs="Times New Roman"/>
                            <w:lang w:val="uk-UA"/>
                          </w:rPr>
                        </w:pPr>
                        <w:r w:rsidRPr="006C527B">
                          <w:rPr>
                            <w:rFonts w:ascii="Times New Roman" w:hAnsi="Times New Roman" w:cs="Times New Roman"/>
                            <w:lang w:val="uk-UA"/>
                          </w:rPr>
                          <w:t>Валютна політика НБУ</w:t>
                        </w:r>
                      </w:p>
                    </w:txbxContent>
                  </v:textbox>
                </v:rect>
                <v:rect id="Прямоугольник 115" o:spid="_x0000_s1099" style="position:absolute;left:42862;top:21445;width:15240;height:3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" fillcolor="white [3212]" strokecolor="black [3040]">
                  <v:shadow on="t" color="black" opacity="24903f" origin=",.5" offset="0,.55556mm"/>
                  <v:textbox>
                    <w:txbxContent>
                      <w:p w14:paraId="242866A3" w14:textId="77777777" w:rsidR="00FB4745" w:rsidRPr="002B1E42" w:rsidRDefault="00FB4745" w:rsidP="00FF69D8">
                        <w:pPr>
                          <w:jc w:val="center"/>
                          <w:rPr>
                            <w:rFonts w:ascii="Times New Roman" w:hAnsi="Times New Roman" w:cs="Times New Roman"/>
                            <w:sz w:val="24"/>
                            <w:lang w:val="uk-UA"/>
                          </w:rPr>
                        </w:pPr>
                        <w:r w:rsidRPr="002B1E42">
                          <w:rPr>
                            <w:rFonts w:ascii="Times New Roman" w:hAnsi="Times New Roman" w:cs="Times New Roman"/>
                            <w:sz w:val="24"/>
                            <w:lang w:val="uk-UA"/>
                          </w:rPr>
                          <w:t>Ротації уряду</w:t>
                        </w:r>
                      </w:p>
                    </w:txbxContent>
                  </v:textbox>
                </v:rect>
                <v:rect id="Прямоугольник 116" o:spid="_x0000_s1100" style="position:absolute;left:42862;top:15716;width:15240;height:41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" fillcolor="white [3212]" strokecolor="black [3040]">
                  <v:shadow on="t" color="black" opacity="24903f" origin=",.5" offset="0,.55556mm"/>
                  <v:textbox>
                    <w:txbxContent>
                      <w:p w14:paraId="4FF079DB" w14:textId="77777777" w:rsidR="00FB4745" w:rsidRPr="002B1E42" w:rsidRDefault="00FB4745" w:rsidP="00FF69D8">
                        <w:pPr>
                          <w:jc w:val="center"/>
                          <w:rPr>
                            <w:rFonts w:ascii="Times New Roman" w:hAnsi="Times New Roman" w:cs="Times New Roman"/>
                            <w:sz w:val="24"/>
                            <w:lang w:val="uk-UA"/>
                          </w:rPr>
                        </w:pPr>
                        <w:r w:rsidRPr="002B1E42">
                          <w:rPr>
                            <w:rFonts w:ascii="Times New Roman" w:hAnsi="Times New Roman" w:cs="Times New Roman"/>
                            <w:sz w:val="24"/>
                            <w:lang w:val="uk-UA"/>
                          </w:rPr>
                          <w:t>Політична стабільність</w:t>
                        </w:r>
                      </w:p>
                    </w:txbxContent>
                  </v:textbox>
                </v:rect>
                <v:rect id="Прямоугольник 117" o:spid="_x0000_s1101" style="position:absolute;left:42862;top:10953;width:15240;height:3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" fillcolor="white [3212]" strokecolor="black [3040]">
                  <v:shadow on="t" color="black" opacity="24903f" origin=",.5" offset="0,.55556mm"/>
                  <v:textbox>
                    <w:txbxContent>
                      <w:p w14:paraId="547BAEC5" w14:textId="77777777" w:rsidR="00FB4745" w:rsidRPr="002B1E42" w:rsidRDefault="00FB4745" w:rsidP="00FF69D8">
                        <w:pPr>
                          <w:jc w:val="center"/>
                          <w:rPr>
                            <w:rFonts w:ascii="Times New Roman" w:hAnsi="Times New Roman" w:cs="Times New Roman"/>
                            <w:sz w:val="24"/>
                            <w:lang w:val="uk-UA"/>
                          </w:rPr>
                        </w:pPr>
                        <w:r w:rsidRPr="002B1E42">
                          <w:rPr>
                            <w:rFonts w:ascii="Times New Roman" w:hAnsi="Times New Roman" w:cs="Times New Roman"/>
                            <w:sz w:val="24"/>
                            <w:lang w:val="uk-UA"/>
                          </w:rPr>
                          <w:t>Соціальна політика</w:t>
                        </w:r>
                      </w:p>
                    </w:txbxContent>
                  </v:textbox>
                </v:rect>
              </v:group>
            </w:pict>
          </mc:Fallback>
        </mc:AlternateContent>
      </w:r>
    </w:p>
    <w:p w14:paraId="79C581F6" w14:textId="77777777" w:rsidR="00FF69D8" w:rsidRPr="00817DFC" w:rsidRDefault="00FF69D8" w:rsidP="00FF69D8">
      <w:pPr>
        <w:spacing w:after="0" w:line="360" w:lineRule="auto"/>
        <w:jc w:val="both"/>
        <w:rPr>
          <w:rFonts w:ascii="Times New Roman" w:hAnsi="Times New Roman" w:cs="Times New Roman"/>
          <w:color w:val="000000" w:themeColor="text1"/>
          <w:spacing w:val="2"/>
          <w:sz w:val="24"/>
          <w:szCs w:val="27"/>
          <w:lang w:val="uk-UA"/>
        </w:rPr>
      </w:pPr>
      <w:r w:rsidRPr="00817DFC">
        <w:rPr>
          <w:rFonts w:ascii="Times New Roman" w:hAnsi="Times New Roman" w:cs="Times New Roman"/>
          <w:noProof/>
          <w:color w:val="000000" w:themeColor="text1"/>
          <w:spacing w:val="2"/>
          <w:sz w:val="24"/>
          <w:szCs w:val="27"/>
          <w:lang w:eastAsia="ru-RU"/>
        </w:rPr>
        <mc:AlternateContent>
          <mc:Choice Requires="wps">
            <w:drawing>
              <wp:anchor distT="0" distB="0" distL="114300" distR="114300" simplePos="0" relativeHeight="251723776" behindDoc="0" locked="0" layoutInCell="1" allowOverlap="1" wp14:anchorId="27DDAB42" wp14:editId="7DFFC0F0">
                <wp:simplePos x="0" y="0"/>
                <wp:positionH relativeFrom="column">
                  <wp:posOffset>4920615</wp:posOffset>
                </wp:positionH>
                <wp:positionV relativeFrom="paragraph">
                  <wp:posOffset>226695</wp:posOffset>
                </wp:positionV>
                <wp:extent cx="0" cy="279400"/>
                <wp:effectExtent l="95250" t="0" r="57150" b="63500"/>
                <wp:wrapNone/>
                <wp:docPr id="133" name="Прямая со стрелкой 133"/>
                <wp:cNvGraphicFramePr/>
                <a:graphic xmlns:a="http://schemas.openxmlformats.org/drawingml/2006/main">
                  <a:graphicData uri="http://schemas.microsoft.com/office/word/2010/wordprocessingShape">
                    <wps:wsp>
                      <wps:cNvCnPr/>
                      <wps:spPr>
                        <a:xfrm>
                          <a:off x="0" y="0"/>
                          <a:ext cx="0" cy="2794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20113423" id="Прямая со стрелкой 133" o:spid="_x0000_s1026" type="#_x0000_t32" style="position:absolute;margin-left:387.45pt;margin-top:17.85pt;width:0;height:22pt;z-index:251723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" strokecolor="black [3040]">
                <v:stroke endarrow="open"/>
              </v:shape>
            </w:pict>
          </mc:Fallback>
        </mc:AlternateContent>
      </w:r>
      <w:r w:rsidRPr="00817DFC">
        <w:rPr>
          <w:rFonts w:ascii="Times New Roman" w:hAnsi="Times New Roman" w:cs="Times New Roman"/>
          <w:noProof/>
          <w:color w:val="000000" w:themeColor="text1"/>
          <w:spacing w:val="2"/>
          <w:sz w:val="24"/>
          <w:szCs w:val="27"/>
          <w:lang w:eastAsia="ru-RU"/>
        </w:rPr>
        <mc:AlternateContent>
          <mc:Choice Requires="wps">
            <w:drawing>
              <wp:anchor distT="0" distB="0" distL="114300" distR="114300" simplePos="0" relativeHeight="251722752" behindDoc="0" locked="0" layoutInCell="1" allowOverlap="1" wp14:anchorId="5799BFB5" wp14:editId="405C5ACC">
                <wp:simplePos x="0" y="0"/>
                <wp:positionH relativeFrom="column">
                  <wp:posOffset>2882265</wp:posOffset>
                </wp:positionH>
                <wp:positionV relativeFrom="paragraph">
                  <wp:posOffset>226695</wp:posOffset>
                </wp:positionV>
                <wp:extent cx="0" cy="279400"/>
                <wp:effectExtent l="95250" t="0" r="57150" b="63500"/>
                <wp:wrapNone/>
                <wp:docPr id="132" name="Прямая со стрелкой 132"/>
                <wp:cNvGraphicFramePr/>
                <a:graphic xmlns:a="http://schemas.openxmlformats.org/drawingml/2006/main">
                  <a:graphicData uri="http://schemas.microsoft.com/office/word/2010/wordprocessingShape">
                    <wps:wsp>
                      <wps:cNvCnPr/>
                      <wps:spPr>
                        <a:xfrm>
                          <a:off x="0" y="0"/>
                          <a:ext cx="0" cy="2794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022BA172" id="Прямая со стрелкой 132" o:spid="_x0000_s1026" type="#_x0000_t32" style="position:absolute;margin-left:226.95pt;margin-top:17.85pt;width:0;height:22pt;z-index:251722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" strokecolor="black [3040]">
                <v:stroke endarrow="open"/>
              </v:shape>
            </w:pict>
          </mc:Fallback>
        </mc:AlternateContent>
      </w:r>
    </w:p>
    <w:p w14:paraId="2917A451" w14:textId="77777777" w:rsidR="00FF69D8" w:rsidRPr="00817DFC" w:rsidRDefault="00FF69D8" w:rsidP="00FF69D8">
      <w:pPr>
        <w:spacing w:after="0" w:line="360" w:lineRule="auto"/>
        <w:jc w:val="both"/>
        <w:rPr>
          <w:rFonts w:ascii="Times New Roman" w:hAnsi="Times New Roman" w:cs="Times New Roman"/>
          <w:color w:val="000000" w:themeColor="text1"/>
          <w:spacing w:val="2"/>
          <w:sz w:val="24"/>
          <w:szCs w:val="27"/>
          <w:lang w:val="uk-UA"/>
        </w:rPr>
      </w:pPr>
      <w:r w:rsidRPr="00817DFC">
        <w:rPr>
          <w:rFonts w:ascii="Times New Roman" w:hAnsi="Times New Roman" w:cs="Times New Roman"/>
          <w:noProof/>
          <w:color w:val="000000" w:themeColor="text1"/>
          <w:spacing w:val="2"/>
          <w:sz w:val="24"/>
          <w:szCs w:val="27"/>
          <w:lang w:eastAsia="ru-RU"/>
        </w:rPr>
        <mc:AlternateContent>
          <mc:Choice Requires="wps">
            <w:drawing>
              <wp:anchor distT="0" distB="0" distL="114300" distR="114300" simplePos="0" relativeHeight="251721728" behindDoc="0" locked="0" layoutInCell="1" allowOverlap="1" wp14:anchorId="321407FF" wp14:editId="45838AD7">
                <wp:simplePos x="0" y="0"/>
                <wp:positionH relativeFrom="column">
                  <wp:posOffset>824865</wp:posOffset>
                </wp:positionH>
                <wp:positionV relativeFrom="paragraph">
                  <wp:posOffset>-1905</wp:posOffset>
                </wp:positionV>
                <wp:extent cx="0" cy="228600"/>
                <wp:effectExtent l="95250" t="0" r="57150" b="57150"/>
                <wp:wrapNone/>
                <wp:docPr id="131" name="Прямая со стрелкой 131"/>
                <wp:cNvGraphicFramePr/>
                <a:graphic xmlns:a="http://schemas.openxmlformats.org/drawingml/2006/main">
                  <a:graphicData uri="http://schemas.microsoft.com/office/word/2010/wordprocessingShape">
                    <wps:wsp>
                      <wps:cNvCnPr/>
                      <wps:spPr>
                        <a:xfrm>
                          <a:off x="0" y="0"/>
                          <a:ext cx="0" cy="2286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CF904C5" id="Прямая со стрелкой 131" o:spid="_x0000_s1026" type="#_x0000_t32" style="position:absolute;margin-left:64.95pt;margin-top:-.15pt;width:0;height:18pt;z-index:251721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" strokecolor="black [3040]">
                <v:stroke endarrow="open"/>
              </v:shape>
            </w:pict>
          </mc:Fallback>
        </mc:AlternateContent>
      </w:r>
    </w:p>
    <w:p w14:paraId="0B078B46" w14:textId="77777777" w:rsidR="00FF69D8" w:rsidRPr="00817DFC" w:rsidRDefault="00FF69D8" w:rsidP="00FF69D8">
      <w:pPr>
        <w:tabs>
          <w:tab w:val="left" w:pos="5760"/>
        </w:tabs>
        <w:spacing w:after="0" w:line="360" w:lineRule="auto"/>
        <w:jc w:val="both"/>
        <w:rPr>
          <w:rFonts w:ascii="Times New Roman" w:hAnsi="Times New Roman" w:cs="Times New Roman"/>
          <w:color w:val="000000" w:themeColor="text1"/>
          <w:spacing w:val="2"/>
          <w:sz w:val="24"/>
          <w:szCs w:val="27"/>
          <w:lang w:val="uk-UA"/>
        </w:rPr>
      </w:pPr>
      <w:r w:rsidRPr="00817DFC">
        <w:rPr>
          <w:rFonts w:ascii="Times New Roman" w:hAnsi="Times New Roman" w:cs="Times New Roman"/>
          <w:noProof/>
          <w:color w:val="000000" w:themeColor="text1"/>
          <w:spacing w:val="2"/>
          <w:sz w:val="24"/>
          <w:szCs w:val="27"/>
          <w:lang w:eastAsia="ru-RU"/>
        </w:rPr>
        <mc:AlternateContent>
          <mc:Choice Requires="wps">
            <w:drawing>
              <wp:anchor distT="0" distB="0" distL="114300" distR="114300" simplePos="0" relativeHeight="251716608" behindDoc="0" locked="0" layoutInCell="1" allowOverlap="1" wp14:anchorId="627245B3" wp14:editId="54E8DDEF">
                <wp:simplePos x="0" y="0"/>
                <wp:positionH relativeFrom="column">
                  <wp:posOffset>4168140</wp:posOffset>
                </wp:positionH>
                <wp:positionV relativeFrom="paragraph">
                  <wp:posOffset>161925</wp:posOffset>
                </wp:positionV>
                <wp:extent cx="0" cy="1790700"/>
                <wp:effectExtent l="0" t="0" r="19050" b="19050"/>
                <wp:wrapNone/>
                <wp:docPr id="124" name="Прямая соединительная линия 124"/>
                <wp:cNvGraphicFramePr/>
                <a:graphic xmlns:a="http://schemas.openxmlformats.org/drawingml/2006/main">
                  <a:graphicData uri="http://schemas.microsoft.com/office/word/2010/wordprocessingShape">
                    <wps:wsp>
                      <wps:cNvCnPr/>
                      <wps:spPr>
                        <a:xfrm>
                          <a:off x="0" y="0"/>
                          <a:ext cx="0" cy="1790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09B619" id="Прямая соединительная линия 124" o:spid="_x0000_s1026" style="position:absolute;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8.2pt,12.75pt" to="328.2pt,15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" strokecolor="black [3040]"/>
            </w:pict>
          </mc:Fallback>
        </mc:AlternateContent>
      </w:r>
      <w:r w:rsidRPr="00817DFC">
        <w:rPr>
          <w:rFonts w:ascii="Times New Roman" w:hAnsi="Times New Roman" w:cs="Times New Roman"/>
          <w:noProof/>
          <w:color w:val="000000" w:themeColor="text1"/>
          <w:spacing w:val="2"/>
          <w:sz w:val="24"/>
          <w:szCs w:val="27"/>
          <w:lang w:eastAsia="ru-RU"/>
        </w:rPr>
        <mc:AlternateContent>
          <mc:Choice Requires="wps">
            <w:drawing>
              <wp:anchor distT="0" distB="0" distL="114300" distR="114300" simplePos="0" relativeHeight="251710464" behindDoc="0" locked="0" layoutInCell="1" allowOverlap="1" wp14:anchorId="049707F9" wp14:editId="31198F62">
                <wp:simplePos x="0" y="0"/>
                <wp:positionH relativeFrom="column">
                  <wp:posOffset>53340</wp:posOffset>
                </wp:positionH>
                <wp:positionV relativeFrom="paragraph">
                  <wp:posOffset>161925</wp:posOffset>
                </wp:positionV>
                <wp:extent cx="9525" cy="2343150"/>
                <wp:effectExtent l="0" t="0" r="28575" b="19050"/>
                <wp:wrapNone/>
                <wp:docPr id="118" name="Прямая соединительная линия 118"/>
                <wp:cNvGraphicFramePr/>
                <a:graphic xmlns:a="http://schemas.openxmlformats.org/drawingml/2006/main">
                  <a:graphicData uri="http://schemas.microsoft.com/office/word/2010/wordprocessingShape">
                    <wps:wsp>
                      <wps:cNvCnPr/>
                      <wps:spPr>
                        <a:xfrm flipH="1">
                          <a:off x="0" y="0"/>
                          <a:ext cx="9525" cy="23431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6DF72167" id="Прямая соединительная линия 118" o:spid="_x0000_s1026" style="position:absolute;flip:x;z-index:251710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2pt,12.75pt" to="4.95pt,19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" strokecolor="black [3040]"/>
            </w:pict>
          </mc:Fallback>
        </mc:AlternateContent>
      </w:r>
      <w:r w:rsidRPr="00817DFC">
        <w:rPr>
          <w:rFonts w:ascii="Times New Roman" w:hAnsi="Times New Roman" w:cs="Times New Roman"/>
          <w:color w:val="000000" w:themeColor="text1"/>
          <w:spacing w:val="2"/>
          <w:sz w:val="24"/>
          <w:szCs w:val="27"/>
          <w:lang w:val="uk-UA"/>
        </w:rPr>
        <w:tab/>
      </w:r>
    </w:p>
    <w:p w14:paraId="3B76B9B9" w14:textId="77777777" w:rsidR="00FF69D8" w:rsidRPr="00817DFC" w:rsidRDefault="00FF69D8" w:rsidP="00FF69D8">
      <w:pPr>
        <w:spacing w:after="0" w:line="360" w:lineRule="auto"/>
        <w:jc w:val="both"/>
        <w:rPr>
          <w:rFonts w:ascii="Times New Roman" w:hAnsi="Times New Roman" w:cs="Times New Roman"/>
          <w:color w:val="000000" w:themeColor="text1"/>
          <w:spacing w:val="2"/>
          <w:sz w:val="24"/>
          <w:szCs w:val="27"/>
          <w:lang w:val="uk-UA"/>
        </w:rPr>
      </w:pPr>
      <w:r w:rsidRPr="00817DFC">
        <w:rPr>
          <w:rFonts w:ascii="Times New Roman" w:hAnsi="Times New Roman" w:cs="Times New Roman"/>
          <w:noProof/>
          <w:color w:val="000000" w:themeColor="text1"/>
          <w:spacing w:val="2"/>
          <w:sz w:val="24"/>
          <w:szCs w:val="27"/>
          <w:lang w:eastAsia="ru-RU"/>
        </w:rPr>
        <mc:AlternateContent>
          <mc:Choice Requires="wps">
            <w:drawing>
              <wp:anchor distT="0" distB="0" distL="114300" distR="114300" simplePos="0" relativeHeight="251715584" behindDoc="0" locked="0" layoutInCell="1" allowOverlap="1" wp14:anchorId="3C9E77B8" wp14:editId="2663B4DF">
                <wp:simplePos x="0" y="0"/>
                <wp:positionH relativeFrom="column">
                  <wp:posOffset>2139315</wp:posOffset>
                </wp:positionH>
                <wp:positionV relativeFrom="paragraph">
                  <wp:posOffset>70485</wp:posOffset>
                </wp:positionV>
                <wp:extent cx="0" cy="1790700"/>
                <wp:effectExtent l="0" t="0" r="19050" b="19050"/>
                <wp:wrapNone/>
                <wp:docPr id="123" name="Прямая соединительная линия 123"/>
                <wp:cNvGraphicFramePr/>
                <a:graphic xmlns:a="http://schemas.openxmlformats.org/drawingml/2006/main">
                  <a:graphicData uri="http://schemas.microsoft.com/office/word/2010/wordprocessingShape">
                    <wps:wsp>
                      <wps:cNvCnPr/>
                      <wps:spPr>
                        <a:xfrm>
                          <a:off x="0" y="0"/>
                          <a:ext cx="0" cy="1790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AEBEB9" id="Прямая соединительная линия 123" o:spid="_x0000_s1026"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8.45pt,5.55pt" to="168.45pt,14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" strokecolor="black [3040]"/>
            </w:pict>
          </mc:Fallback>
        </mc:AlternateContent>
      </w:r>
    </w:p>
    <w:p w14:paraId="54BFB803" w14:textId="77777777" w:rsidR="00FF69D8" w:rsidRPr="00817DFC" w:rsidRDefault="00FF69D8" w:rsidP="00FF69D8">
      <w:pPr>
        <w:spacing w:after="0" w:line="360" w:lineRule="auto"/>
        <w:jc w:val="both"/>
        <w:rPr>
          <w:rFonts w:ascii="Times New Roman" w:hAnsi="Times New Roman" w:cs="Times New Roman"/>
          <w:color w:val="000000" w:themeColor="text1"/>
          <w:spacing w:val="2"/>
          <w:sz w:val="24"/>
          <w:szCs w:val="27"/>
          <w:lang w:val="uk-UA"/>
        </w:rPr>
      </w:pPr>
      <w:r w:rsidRPr="00817DFC">
        <w:rPr>
          <w:rFonts w:ascii="Times New Roman" w:hAnsi="Times New Roman" w:cs="Times New Roman"/>
          <w:noProof/>
          <w:color w:val="000000" w:themeColor="text1"/>
          <w:spacing w:val="2"/>
          <w:sz w:val="24"/>
          <w:szCs w:val="27"/>
          <w:lang w:eastAsia="ru-RU"/>
        </w:rPr>
        <mc:AlternateContent>
          <mc:Choice Requires="wps">
            <w:drawing>
              <wp:anchor distT="0" distB="0" distL="114300" distR="114300" simplePos="0" relativeHeight="251720704" behindDoc="0" locked="0" layoutInCell="1" allowOverlap="1" wp14:anchorId="5A1E9F7C" wp14:editId="63D93508">
                <wp:simplePos x="0" y="0"/>
                <wp:positionH relativeFrom="column">
                  <wp:posOffset>4168140</wp:posOffset>
                </wp:positionH>
                <wp:positionV relativeFrom="paragraph">
                  <wp:posOffset>181610</wp:posOffset>
                </wp:positionV>
                <wp:extent cx="180975" cy="0"/>
                <wp:effectExtent l="0" t="0" r="9525" b="19050"/>
                <wp:wrapNone/>
                <wp:docPr id="128" name="Прямая соединительная линия 128"/>
                <wp:cNvGraphicFramePr/>
                <a:graphic xmlns:a="http://schemas.openxmlformats.org/drawingml/2006/main">
                  <a:graphicData uri="http://schemas.microsoft.com/office/word/2010/wordprocessingShape">
                    <wps:wsp>
                      <wps:cNvCnPr/>
                      <wps:spPr>
                        <a:xfrm>
                          <a:off x="0" y="0"/>
                          <a:ext cx="180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45B388E" id="Прямая соединительная линия 128" o:spid="_x0000_s1026" style="position:absolute;z-index:251720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8.2pt,14.3pt" to="342.4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" strokecolor="black [3040]"/>
            </w:pict>
          </mc:Fallback>
        </mc:AlternateContent>
      </w:r>
      <w:r w:rsidRPr="00817DFC">
        <w:rPr>
          <w:rFonts w:ascii="Times New Roman" w:hAnsi="Times New Roman" w:cs="Times New Roman"/>
          <w:noProof/>
          <w:color w:val="000000" w:themeColor="text1"/>
          <w:spacing w:val="2"/>
          <w:sz w:val="24"/>
          <w:szCs w:val="27"/>
          <w:lang w:eastAsia="ru-RU"/>
        </w:rPr>
        <mc:AlternateContent>
          <mc:Choice Requires="wps">
            <w:drawing>
              <wp:anchor distT="0" distB="0" distL="114300" distR="114300" simplePos="0" relativeHeight="251711488" behindDoc="0" locked="0" layoutInCell="1" allowOverlap="1" wp14:anchorId="1ED45DB5" wp14:editId="541BAE83">
                <wp:simplePos x="0" y="0"/>
                <wp:positionH relativeFrom="column">
                  <wp:posOffset>62865</wp:posOffset>
                </wp:positionH>
                <wp:positionV relativeFrom="paragraph">
                  <wp:posOffset>181610</wp:posOffset>
                </wp:positionV>
                <wp:extent cx="152400" cy="0"/>
                <wp:effectExtent l="0" t="0" r="19050" b="19050"/>
                <wp:wrapNone/>
                <wp:docPr id="119" name="Прямая соединительная линия 119"/>
                <wp:cNvGraphicFramePr/>
                <a:graphic xmlns:a="http://schemas.openxmlformats.org/drawingml/2006/main">
                  <a:graphicData uri="http://schemas.microsoft.com/office/word/2010/wordprocessingShape">
                    <wps:wsp>
                      <wps:cNvCnPr/>
                      <wps:spPr>
                        <a:xfrm>
                          <a:off x="0" y="0"/>
                          <a:ext cx="152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6129658" id="Прямая соединительная линия 119" o:spid="_x0000_s1026" style="position:absolute;z-index:251711488;visibility:visible;mso-wrap-style:square;mso-wrap-distance-left:9pt;mso-wrap-distance-top:0;mso-wrap-distance-right:9pt;mso-wrap-distance-bottom:0;mso-position-horizontal:absolute;mso-position-horizontal-relative:text;mso-position-vertical:absolute;mso-position-vertical-relative:text" from="4.95pt,14.3pt" to="16.9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" strokecolor="black [3040]"/>
            </w:pict>
          </mc:Fallback>
        </mc:AlternateContent>
      </w:r>
    </w:p>
    <w:p w14:paraId="5A0321B5" w14:textId="77777777" w:rsidR="00FF69D8" w:rsidRPr="00817DFC" w:rsidRDefault="00FF69D8" w:rsidP="00FF69D8">
      <w:pPr>
        <w:spacing w:after="0" w:line="360" w:lineRule="auto"/>
        <w:jc w:val="both"/>
        <w:rPr>
          <w:rFonts w:ascii="Times New Roman" w:hAnsi="Times New Roman" w:cs="Times New Roman"/>
          <w:color w:val="000000" w:themeColor="text1"/>
          <w:spacing w:val="2"/>
          <w:sz w:val="24"/>
          <w:szCs w:val="27"/>
          <w:lang w:val="uk-UA"/>
        </w:rPr>
      </w:pPr>
      <w:r w:rsidRPr="00817DFC">
        <w:rPr>
          <w:rFonts w:ascii="Times New Roman" w:hAnsi="Times New Roman" w:cs="Times New Roman"/>
          <w:noProof/>
          <w:color w:val="000000" w:themeColor="text1"/>
          <w:spacing w:val="2"/>
          <w:sz w:val="24"/>
          <w:szCs w:val="27"/>
          <w:lang w:eastAsia="ru-RU"/>
        </w:rPr>
        <mc:AlternateContent>
          <mc:Choice Requires="wps">
            <w:drawing>
              <wp:anchor distT="0" distB="0" distL="114300" distR="114300" simplePos="0" relativeHeight="251717632" behindDoc="0" locked="0" layoutInCell="1" allowOverlap="1" wp14:anchorId="4502B58D" wp14:editId="13FBB386">
                <wp:simplePos x="0" y="0"/>
                <wp:positionH relativeFrom="column">
                  <wp:posOffset>2148840</wp:posOffset>
                </wp:positionH>
                <wp:positionV relativeFrom="paragraph">
                  <wp:posOffset>4445</wp:posOffset>
                </wp:positionV>
                <wp:extent cx="180975" cy="0"/>
                <wp:effectExtent l="0" t="0" r="9525" b="19050"/>
                <wp:wrapNone/>
                <wp:docPr id="125" name="Прямая соединительная линия 125"/>
                <wp:cNvGraphicFramePr/>
                <a:graphic xmlns:a="http://schemas.openxmlformats.org/drawingml/2006/main">
                  <a:graphicData uri="http://schemas.microsoft.com/office/word/2010/wordprocessingShape">
                    <wps:wsp>
                      <wps:cNvCnPr/>
                      <wps:spPr>
                        <a:xfrm>
                          <a:off x="0" y="0"/>
                          <a:ext cx="180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94887A4" id="Прямая соединительная линия 125" o:spid="_x0000_s1026" style="position:absolute;z-index:251717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9.2pt,.35pt" to="183.4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" strokecolor="black [3040]"/>
            </w:pict>
          </mc:Fallback>
        </mc:AlternateContent>
      </w:r>
    </w:p>
    <w:p w14:paraId="4530F5B2" w14:textId="77777777" w:rsidR="00FF69D8" w:rsidRPr="00817DFC" w:rsidRDefault="00FF69D8" w:rsidP="00FF69D8">
      <w:pPr>
        <w:spacing w:after="0" w:line="360" w:lineRule="auto"/>
        <w:jc w:val="both"/>
        <w:rPr>
          <w:rFonts w:ascii="Times New Roman" w:hAnsi="Times New Roman" w:cs="Times New Roman"/>
          <w:color w:val="000000" w:themeColor="text1"/>
          <w:spacing w:val="2"/>
          <w:sz w:val="24"/>
          <w:szCs w:val="27"/>
          <w:lang w:val="uk-UA"/>
        </w:rPr>
      </w:pPr>
      <w:r w:rsidRPr="00817DFC">
        <w:rPr>
          <w:rFonts w:ascii="Times New Roman" w:hAnsi="Times New Roman" w:cs="Times New Roman"/>
          <w:noProof/>
          <w:color w:val="000000" w:themeColor="text1"/>
          <w:spacing w:val="2"/>
          <w:sz w:val="24"/>
          <w:szCs w:val="27"/>
          <w:lang w:eastAsia="ru-RU"/>
        </w:rPr>
        <mc:AlternateContent>
          <mc:Choice Requires="wps">
            <w:drawing>
              <wp:anchor distT="0" distB="0" distL="114300" distR="114300" simplePos="0" relativeHeight="251712512" behindDoc="0" locked="0" layoutInCell="1" allowOverlap="1" wp14:anchorId="3A22D23A" wp14:editId="64E7DDE6">
                <wp:simplePos x="0" y="0"/>
                <wp:positionH relativeFrom="column">
                  <wp:posOffset>53340</wp:posOffset>
                </wp:positionH>
                <wp:positionV relativeFrom="paragraph">
                  <wp:posOffset>213995</wp:posOffset>
                </wp:positionV>
                <wp:extent cx="152400" cy="0"/>
                <wp:effectExtent l="0" t="0" r="19050" b="19050"/>
                <wp:wrapNone/>
                <wp:docPr id="120" name="Прямая соединительная линия 120"/>
                <wp:cNvGraphicFramePr/>
                <a:graphic xmlns:a="http://schemas.openxmlformats.org/drawingml/2006/main">
                  <a:graphicData uri="http://schemas.microsoft.com/office/word/2010/wordprocessingShape">
                    <wps:wsp>
                      <wps:cNvCnPr/>
                      <wps:spPr>
                        <a:xfrm>
                          <a:off x="0" y="0"/>
                          <a:ext cx="152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F570648" id="Прямая соединительная линия 120" o:spid="_x0000_s1026" style="position:absolute;z-index:251712512;visibility:visible;mso-wrap-style:square;mso-wrap-distance-left:9pt;mso-wrap-distance-top:0;mso-wrap-distance-right:9pt;mso-wrap-distance-bottom:0;mso-position-horizontal:absolute;mso-position-horizontal-relative:text;mso-position-vertical:absolute;mso-position-vertical-relative:text" from="4.2pt,16.85pt" to="16.2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" strokecolor="black [3040]"/>
            </w:pict>
          </mc:Fallback>
        </mc:AlternateContent>
      </w:r>
    </w:p>
    <w:p w14:paraId="024E7872" w14:textId="77777777" w:rsidR="00FF69D8" w:rsidRPr="00817DFC" w:rsidRDefault="00FF69D8" w:rsidP="00FF69D8">
      <w:pPr>
        <w:spacing w:after="0" w:line="360" w:lineRule="auto"/>
        <w:jc w:val="both"/>
        <w:rPr>
          <w:rFonts w:ascii="Times New Roman" w:hAnsi="Times New Roman" w:cs="Times New Roman"/>
          <w:color w:val="000000" w:themeColor="text1"/>
          <w:spacing w:val="2"/>
          <w:sz w:val="24"/>
          <w:szCs w:val="27"/>
          <w:lang w:val="uk-UA"/>
        </w:rPr>
      </w:pPr>
      <w:r w:rsidRPr="00817DFC">
        <w:rPr>
          <w:rFonts w:ascii="Times New Roman" w:hAnsi="Times New Roman" w:cs="Times New Roman"/>
          <w:noProof/>
          <w:color w:val="000000" w:themeColor="text1"/>
          <w:spacing w:val="2"/>
          <w:sz w:val="24"/>
          <w:szCs w:val="27"/>
          <w:lang w:eastAsia="ru-RU"/>
        </w:rPr>
        <mc:AlternateContent>
          <mc:Choice Requires="wps">
            <w:drawing>
              <wp:anchor distT="0" distB="0" distL="114300" distR="114300" simplePos="0" relativeHeight="251724800" behindDoc="0" locked="0" layoutInCell="1" allowOverlap="1" wp14:anchorId="2E38B0CC" wp14:editId="4FE35FB2">
                <wp:simplePos x="0" y="0"/>
                <wp:positionH relativeFrom="column">
                  <wp:posOffset>4168140</wp:posOffset>
                </wp:positionH>
                <wp:positionV relativeFrom="paragraph">
                  <wp:posOffset>79375</wp:posOffset>
                </wp:positionV>
                <wp:extent cx="180975" cy="0"/>
                <wp:effectExtent l="0" t="0" r="9525" b="19050"/>
                <wp:wrapNone/>
                <wp:docPr id="134" name="Прямая соединительная линия 134"/>
                <wp:cNvGraphicFramePr/>
                <a:graphic xmlns:a="http://schemas.openxmlformats.org/drawingml/2006/main">
                  <a:graphicData uri="http://schemas.microsoft.com/office/word/2010/wordprocessingShape">
                    <wps:wsp>
                      <wps:cNvCnPr/>
                      <wps:spPr>
                        <a:xfrm>
                          <a:off x="0" y="0"/>
                          <a:ext cx="180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831DDAD" id="Прямая соединительная линия 134" o:spid="_x0000_s1026" style="position:absolute;z-index:251724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8.2pt,6.25pt" to="342.4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" strokecolor="black [3040]"/>
            </w:pict>
          </mc:Fallback>
        </mc:AlternateContent>
      </w:r>
      <w:r w:rsidRPr="00817DFC">
        <w:rPr>
          <w:rFonts w:ascii="Times New Roman" w:hAnsi="Times New Roman" w:cs="Times New Roman"/>
          <w:noProof/>
          <w:color w:val="000000" w:themeColor="text1"/>
          <w:spacing w:val="2"/>
          <w:sz w:val="24"/>
          <w:szCs w:val="27"/>
          <w:lang w:eastAsia="ru-RU"/>
        </w:rPr>
        <mc:AlternateContent>
          <mc:Choice Requires="wps">
            <w:drawing>
              <wp:anchor distT="0" distB="0" distL="114300" distR="114300" simplePos="0" relativeHeight="251718656" behindDoc="0" locked="0" layoutInCell="1" allowOverlap="1" wp14:anchorId="60DB047B" wp14:editId="4D47D433">
                <wp:simplePos x="0" y="0"/>
                <wp:positionH relativeFrom="column">
                  <wp:posOffset>2148840</wp:posOffset>
                </wp:positionH>
                <wp:positionV relativeFrom="paragraph">
                  <wp:posOffset>79375</wp:posOffset>
                </wp:positionV>
                <wp:extent cx="152400" cy="0"/>
                <wp:effectExtent l="0" t="0" r="19050" b="19050"/>
                <wp:wrapNone/>
                <wp:docPr id="126" name="Прямая соединительная линия 126"/>
                <wp:cNvGraphicFramePr/>
                <a:graphic xmlns:a="http://schemas.openxmlformats.org/drawingml/2006/main">
                  <a:graphicData uri="http://schemas.microsoft.com/office/word/2010/wordprocessingShape">
                    <wps:wsp>
                      <wps:cNvCnPr/>
                      <wps:spPr>
                        <a:xfrm>
                          <a:off x="0" y="0"/>
                          <a:ext cx="152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C50C888" id="Прямая соединительная линия 126" o:spid="_x0000_s1026" style="position:absolute;z-index:251718656;visibility:visible;mso-wrap-style:square;mso-wrap-distance-left:9pt;mso-wrap-distance-top:0;mso-wrap-distance-right:9pt;mso-wrap-distance-bottom:0;mso-position-horizontal:absolute;mso-position-horizontal-relative:text;mso-position-vertical:absolute;mso-position-vertical-relative:text" from="169.2pt,6.25pt" to="181.2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" strokecolor="black [3040]"/>
            </w:pict>
          </mc:Fallback>
        </mc:AlternateContent>
      </w:r>
    </w:p>
    <w:p w14:paraId="176F6B88" w14:textId="77777777" w:rsidR="00FF69D8" w:rsidRPr="00817DFC" w:rsidRDefault="00FF69D8" w:rsidP="00FF69D8">
      <w:pPr>
        <w:spacing w:after="0" w:line="360" w:lineRule="auto"/>
        <w:jc w:val="both"/>
        <w:rPr>
          <w:rFonts w:ascii="Times New Roman" w:hAnsi="Times New Roman" w:cs="Times New Roman"/>
          <w:color w:val="000000" w:themeColor="text1"/>
          <w:spacing w:val="2"/>
          <w:sz w:val="24"/>
          <w:szCs w:val="27"/>
          <w:lang w:val="uk-UA"/>
        </w:rPr>
      </w:pPr>
    </w:p>
    <w:p w14:paraId="287D0A24" w14:textId="77777777" w:rsidR="00FF69D8" w:rsidRPr="00817DFC" w:rsidRDefault="00FF69D8" w:rsidP="00FF69D8">
      <w:pPr>
        <w:tabs>
          <w:tab w:val="left" w:pos="3615"/>
        </w:tabs>
        <w:spacing w:after="0" w:line="360" w:lineRule="auto"/>
        <w:jc w:val="both"/>
        <w:rPr>
          <w:rFonts w:ascii="Times New Roman" w:hAnsi="Times New Roman" w:cs="Times New Roman"/>
          <w:color w:val="000000" w:themeColor="text1"/>
          <w:spacing w:val="2"/>
          <w:sz w:val="24"/>
          <w:szCs w:val="27"/>
          <w:lang w:val="uk-UA"/>
        </w:rPr>
      </w:pPr>
      <w:r w:rsidRPr="00817DFC">
        <w:rPr>
          <w:rFonts w:ascii="Times New Roman" w:hAnsi="Times New Roman" w:cs="Times New Roman"/>
          <w:noProof/>
          <w:color w:val="000000" w:themeColor="text1"/>
          <w:spacing w:val="2"/>
          <w:sz w:val="24"/>
          <w:szCs w:val="27"/>
          <w:lang w:eastAsia="ru-RU"/>
        </w:rPr>
        <mc:AlternateContent>
          <mc:Choice Requires="wps">
            <w:drawing>
              <wp:anchor distT="0" distB="0" distL="114300" distR="114300" simplePos="0" relativeHeight="251725824" behindDoc="0" locked="0" layoutInCell="1" allowOverlap="1" wp14:anchorId="57A4897C" wp14:editId="5E3B3588">
                <wp:simplePos x="0" y="0"/>
                <wp:positionH relativeFrom="column">
                  <wp:posOffset>4168140</wp:posOffset>
                </wp:positionH>
                <wp:positionV relativeFrom="paragraph">
                  <wp:posOffset>106045</wp:posOffset>
                </wp:positionV>
                <wp:extent cx="180975" cy="0"/>
                <wp:effectExtent l="0" t="0" r="9525" b="19050"/>
                <wp:wrapNone/>
                <wp:docPr id="135" name="Прямая соединительная линия 135"/>
                <wp:cNvGraphicFramePr/>
                <a:graphic xmlns:a="http://schemas.openxmlformats.org/drawingml/2006/main">
                  <a:graphicData uri="http://schemas.microsoft.com/office/word/2010/wordprocessingShape">
                    <wps:wsp>
                      <wps:cNvCnPr/>
                      <wps:spPr>
                        <a:xfrm>
                          <a:off x="0" y="0"/>
                          <a:ext cx="180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6899C31" id="Прямая соединительная линия 135" o:spid="_x0000_s1026" style="position:absolute;z-index:251725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8.2pt,8.35pt" to="342.4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" strokecolor="black [3040]"/>
            </w:pict>
          </mc:Fallback>
        </mc:AlternateContent>
      </w:r>
      <w:r w:rsidRPr="00817DFC">
        <w:rPr>
          <w:rFonts w:ascii="Times New Roman" w:hAnsi="Times New Roman" w:cs="Times New Roman"/>
          <w:noProof/>
          <w:color w:val="000000" w:themeColor="text1"/>
          <w:spacing w:val="2"/>
          <w:sz w:val="24"/>
          <w:szCs w:val="27"/>
          <w:lang w:eastAsia="ru-RU"/>
        </w:rPr>
        <mc:AlternateContent>
          <mc:Choice Requires="wps">
            <w:drawing>
              <wp:anchor distT="0" distB="0" distL="114300" distR="114300" simplePos="0" relativeHeight="251713536" behindDoc="0" locked="0" layoutInCell="1" allowOverlap="1" wp14:anchorId="20819A4B" wp14:editId="2708FAB3">
                <wp:simplePos x="0" y="0"/>
                <wp:positionH relativeFrom="column">
                  <wp:posOffset>53340</wp:posOffset>
                </wp:positionH>
                <wp:positionV relativeFrom="paragraph">
                  <wp:posOffset>42545</wp:posOffset>
                </wp:positionV>
                <wp:extent cx="152400" cy="0"/>
                <wp:effectExtent l="0" t="0" r="19050" b="19050"/>
                <wp:wrapNone/>
                <wp:docPr id="121" name="Прямая соединительная линия 121"/>
                <wp:cNvGraphicFramePr/>
                <a:graphic xmlns:a="http://schemas.openxmlformats.org/drawingml/2006/main">
                  <a:graphicData uri="http://schemas.microsoft.com/office/word/2010/wordprocessingShape">
                    <wps:wsp>
                      <wps:cNvCnPr/>
                      <wps:spPr>
                        <a:xfrm>
                          <a:off x="0" y="0"/>
                          <a:ext cx="152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EC5CAAE" id="Прямая соединительная линия 121" o:spid="_x0000_s1026" style="position:absolute;z-index:251713536;visibility:visible;mso-wrap-style:square;mso-wrap-distance-left:9pt;mso-wrap-distance-top:0;mso-wrap-distance-right:9pt;mso-wrap-distance-bottom:0;mso-position-horizontal:absolute;mso-position-horizontal-relative:text;mso-position-vertical:absolute;mso-position-vertical-relative:text" from="4.2pt,3.35pt" to="16.2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" strokecolor="black [3040]"/>
            </w:pict>
          </mc:Fallback>
        </mc:AlternateContent>
      </w:r>
      <w:r w:rsidRPr="00817DFC">
        <w:rPr>
          <w:rFonts w:ascii="Times New Roman" w:hAnsi="Times New Roman" w:cs="Times New Roman"/>
          <w:color w:val="000000" w:themeColor="text1"/>
          <w:spacing w:val="2"/>
          <w:sz w:val="24"/>
          <w:szCs w:val="27"/>
          <w:lang w:val="uk-UA"/>
        </w:rPr>
        <w:tab/>
      </w:r>
    </w:p>
    <w:p w14:paraId="5FFAC75D" w14:textId="77777777" w:rsidR="00FF69D8" w:rsidRPr="00817DFC" w:rsidRDefault="00FF69D8" w:rsidP="00FF69D8">
      <w:pPr>
        <w:tabs>
          <w:tab w:val="left" w:pos="8460"/>
        </w:tabs>
        <w:spacing w:after="0" w:line="360" w:lineRule="auto"/>
        <w:jc w:val="both"/>
        <w:rPr>
          <w:rFonts w:ascii="Times New Roman" w:hAnsi="Times New Roman" w:cs="Times New Roman"/>
          <w:color w:val="000000" w:themeColor="text1"/>
          <w:spacing w:val="2"/>
          <w:sz w:val="24"/>
          <w:szCs w:val="27"/>
          <w:lang w:val="uk-UA"/>
        </w:rPr>
      </w:pPr>
      <w:r w:rsidRPr="00817DFC">
        <w:rPr>
          <w:rFonts w:ascii="Times New Roman" w:hAnsi="Times New Roman" w:cs="Times New Roman"/>
          <w:noProof/>
          <w:color w:val="000000" w:themeColor="text1"/>
          <w:spacing w:val="2"/>
          <w:sz w:val="24"/>
          <w:szCs w:val="27"/>
          <w:lang w:eastAsia="ru-RU"/>
        </w:rPr>
        <mc:AlternateContent>
          <mc:Choice Requires="wps">
            <w:drawing>
              <wp:anchor distT="0" distB="0" distL="114300" distR="114300" simplePos="0" relativeHeight="251719680" behindDoc="0" locked="0" layoutInCell="1" allowOverlap="1" wp14:anchorId="1E867B7F" wp14:editId="283C8224">
                <wp:simplePos x="0" y="0"/>
                <wp:positionH relativeFrom="column">
                  <wp:posOffset>2129790</wp:posOffset>
                </wp:positionH>
                <wp:positionV relativeFrom="paragraph">
                  <wp:posOffset>21590</wp:posOffset>
                </wp:positionV>
                <wp:extent cx="200025" cy="0"/>
                <wp:effectExtent l="0" t="0" r="9525" b="19050"/>
                <wp:wrapNone/>
                <wp:docPr id="127" name="Прямая соединительная линия 127"/>
                <wp:cNvGraphicFramePr/>
                <a:graphic xmlns:a="http://schemas.openxmlformats.org/drawingml/2006/main">
                  <a:graphicData uri="http://schemas.microsoft.com/office/word/2010/wordprocessingShape">
                    <wps:wsp>
                      <wps:cNvCnPr/>
                      <wps:spPr>
                        <a:xfrm flipH="1">
                          <a:off x="0" y="0"/>
                          <a:ext cx="200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B3E65D7" id="Прямая соединительная линия 127" o:spid="_x0000_s1026" style="position:absolute;flip:x;z-index:251719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7.7pt,1.7pt" to="183.4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" strokecolor="black [3040]"/>
            </w:pict>
          </mc:Fallback>
        </mc:AlternateContent>
      </w:r>
      <w:r w:rsidRPr="00817DFC">
        <w:rPr>
          <w:rFonts w:ascii="Times New Roman" w:hAnsi="Times New Roman" w:cs="Times New Roman"/>
          <w:color w:val="000000" w:themeColor="text1"/>
          <w:spacing w:val="2"/>
          <w:sz w:val="24"/>
          <w:szCs w:val="27"/>
          <w:lang w:val="uk-UA"/>
        </w:rPr>
        <w:tab/>
      </w:r>
    </w:p>
    <w:p w14:paraId="32BF3525" w14:textId="77777777" w:rsidR="00FF69D8" w:rsidRPr="00817DFC" w:rsidRDefault="00FF69D8" w:rsidP="00FF69D8">
      <w:pPr>
        <w:spacing w:after="0" w:line="240" w:lineRule="auto"/>
        <w:jc w:val="center"/>
        <w:rPr>
          <w:rFonts w:ascii="Times New Roman" w:hAnsi="Times New Roman" w:cs="Times New Roman"/>
          <w:b/>
          <w:color w:val="000000" w:themeColor="text1"/>
          <w:spacing w:val="2"/>
          <w:sz w:val="28"/>
          <w:szCs w:val="27"/>
          <w:lang w:val="uk-UA"/>
        </w:rPr>
      </w:pPr>
      <w:r w:rsidRPr="00817DFC">
        <w:rPr>
          <w:rFonts w:ascii="Times New Roman" w:hAnsi="Times New Roman" w:cs="Times New Roman"/>
          <w:noProof/>
          <w:color w:val="000000" w:themeColor="text1"/>
          <w:spacing w:val="2"/>
          <w:sz w:val="24"/>
          <w:szCs w:val="27"/>
          <w:lang w:eastAsia="ru-RU"/>
        </w:rPr>
        <mc:AlternateContent>
          <mc:Choice Requires="wps">
            <w:drawing>
              <wp:anchor distT="0" distB="0" distL="114300" distR="114300" simplePos="0" relativeHeight="251714560" behindDoc="0" locked="0" layoutInCell="1" allowOverlap="1" wp14:anchorId="3459721A" wp14:editId="667B0CCF">
                <wp:simplePos x="0" y="0"/>
                <wp:positionH relativeFrom="column">
                  <wp:posOffset>62865</wp:posOffset>
                </wp:positionH>
                <wp:positionV relativeFrom="paragraph">
                  <wp:posOffset>142875</wp:posOffset>
                </wp:positionV>
                <wp:extent cx="152400" cy="0"/>
                <wp:effectExtent l="0" t="0" r="19050" b="19050"/>
                <wp:wrapNone/>
                <wp:docPr id="122" name="Прямая соединительная линия 122"/>
                <wp:cNvGraphicFramePr/>
                <a:graphic xmlns:a="http://schemas.openxmlformats.org/drawingml/2006/main">
                  <a:graphicData uri="http://schemas.microsoft.com/office/word/2010/wordprocessingShape">
                    <wps:wsp>
                      <wps:cNvCnPr/>
                      <wps:spPr>
                        <a:xfrm>
                          <a:off x="0" y="0"/>
                          <a:ext cx="152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2B863FF" id="Прямая соединительная линия 122" o:spid="_x0000_s1026" style="position:absolute;z-index:251714560;visibility:visible;mso-wrap-style:square;mso-wrap-distance-left:9pt;mso-wrap-distance-top:0;mso-wrap-distance-right:9pt;mso-wrap-distance-bottom:0;mso-position-horizontal:absolute;mso-position-horizontal-relative:text;mso-position-vertical:absolute;mso-position-vertical-relative:text" from="4.95pt,11.25pt" to="16.9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" strokecolor="black [3040]"/>
            </w:pict>
          </mc:Fallback>
        </mc:AlternateContent>
      </w:r>
    </w:p>
    <w:p w14:paraId="6C6697AB" w14:textId="77777777" w:rsidR="00FF69D8" w:rsidRPr="00817DFC" w:rsidRDefault="00FF69D8" w:rsidP="00FF69D8">
      <w:pPr>
        <w:spacing w:after="0" w:line="360" w:lineRule="auto"/>
        <w:jc w:val="center"/>
        <w:rPr>
          <w:rFonts w:ascii="Times New Roman" w:hAnsi="Times New Roman" w:cs="Times New Roman"/>
          <w:b/>
          <w:color w:val="000000" w:themeColor="text1"/>
          <w:spacing w:val="2"/>
          <w:sz w:val="28"/>
          <w:szCs w:val="27"/>
          <w:lang w:val="uk-UA"/>
        </w:rPr>
      </w:pPr>
    </w:p>
    <w:p w14:paraId="36D5630C" w14:textId="77777777" w:rsidR="00FF69D8" w:rsidRPr="00817DFC" w:rsidRDefault="00FF69D8" w:rsidP="00FF69D8">
      <w:pPr>
        <w:spacing w:after="0" w:line="360" w:lineRule="auto"/>
        <w:jc w:val="center"/>
        <w:rPr>
          <w:rFonts w:ascii="Times New Roman" w:hAnsi="Times New Roman" w:cs="Times New Roman"/>
          <w:b/>
          <w:color w:val="000000" w:themeColor="text1"/>
          <w:spacing w:val="2"/>
          <w:sz w:val="28"/>
          <w:szCs w:val="27"/>
          <w:lang w:val="uk-UA"/>
        </w:rPr>
      </w:pPr>
    </w:p>
    <w:p w14:paraId="33459ACD" w14:textId="77777777" w:rsidR="00FF69D8" w:rsidRPr="00817DFC" w:rsidRDefault="00FF69D8" w:rsidP="00FF69D8">
      <w:pPr>
        <w:spacing w:after="0" w:line="360" w:lineRule="auto"/>
        <w:jc w:val="center"/>
        <w:rPr>
          <w:rFonts w:ascii="Times New Roman" w:hAnsi="Times New Roman" w:cs="Times New Roman"/>
          <w:b/>
          <w:color w:val="000000" w:themeColor="text1"/>
          <w:spacing w:val="2"/>
          <w:sz w:val="28"/>
          <w:szCs w:val="27"/>
          <w:lang w:val="uk-UA"/>
        </w:rPr>
      </w:pPr>
      <w:r w:rsidRPr="00817DFC">
        <w:rPr>
          <w:rFonts w:ascii="Times New Roman" w:hAnsi="Times New Roman" w:cs="Times New Roman"/>
          <w:b/>
          <w:color w:val="000000" w:themeColor="text1"/>
          <w:spacing w:val="2"/>
          <w:sz w:val="28"/>
          <w:szCs w:val="27"/>
          <w:lang w:val="uk-UA"/>
        </w:rPr>
        <w:t>Рис. 1.11. Зовнішні фактори впливу на фінансову стійкість підприємств</w:t>
      </w:r>
    </w:p>
    <w:p w14:paraId="10508357" w14:textId="7D70D144" w:rsidR="00FF69D8" w:rsidRPr="00817DFC" w:rsidRDefault="00FF69D8" w:rsidP="00FF69D8">
      <w:pPr>
        <w:spacing w:after="0" w:line="360" w:lineRule="auto"/>
        <w:rPr>
          <w:rFonts w:ascii="Times New Roman" w:hAnsi="Times New Roman" w:cs="Times New Roman"/>
          <w:i/>
          <w:color w:val="000000" w:themeColor="text1"/>
          <w:spacing w:val="2"/>
          <w:sz w:val="24"/>
          <w:szCs w:val="27"/>
          <w:lang w:val="uk-UA"/>
        </w:rPr>
      </w:pPr>
      <w:r w:rsidRPr="00817DFC">
        <w:rPr>
          <w:rFonts w:ascii="Times New Roman" w:hAnsi="Times New Roman" w:cs="Times New Roman"/>
          <w:b/>
          <w:color w:val="000000" w:themeColor="text1"/>
          <w:spacing w:val="2"/>
          <w:sz w:val="28"/>
          <w:szCs w:val="27"/>
          <w:lang w:val="uk-UA"/>
        </w:rPr>
        <w:tab/>
      </w:r>
      <w:r w:rsidRPr="00817DFC">
        <w:rPr>
          <w:rFonts w:ascii="Times New Roman" w:hAnsi="Times New Roman" w:cs="Times New Roman"/>
          <w:i/>
          <w:color w:val="000000" w:themeColor="text1"/>
          <w:spacing w:val="2"/>
          <w:sz w:val="24"/>
          <w:szCs w:val="27"/>
          <w:lang w:val="uk-UA"/>
        </w:rPr>
        <w:t>Джерело:</w:t>
      </w:r>
      <w:r w:rsidRPr="00817DFC">
        <w:rPr>
          <w:rFonts w:ascii="Times New Roman" w:hAnsi="Times New Roman" w:cs="Times New Roman"/>
          <w:i/>
          <w:color w:val="000000" w:themeColor="text1"/>
          <w:spacing w:val="2"/>
          <w:sz w:val="24"/>
          <w:szCs w:val="27"/>
        </w:rPr>
        <w:t xml:space="preserve"> </w:t>
      </w:r>
      <w:r w:rsidRPr="00817DFC">
        <w:rPr>
          <w:rFonts w:ascii="Times New Roman" w:hAnsi="Times New Roman" w:cs="Times New Roman"/>
          <w:i/>
          <w:color w:val="000000" w:themeColor="text1"/>
          <w:spacing w:val="2"/>
          <w:sz w:val="24"/>
          <w:szCs w:val="27"/>
          <w:lang w:val="uk-UA"/>
        </w:rPr>
        <w:t xml:space="preserve">складено автором на основі </w:t>
      </w:r>
      <w:r w:rsidRPr="00817DFC">
        <w:rPr>
          <w:rFonts w:ascii="Times New Roman" w:hAnsi="Times New Roman" w:cs="Times New Roman"/>
          <w:i/>
          <w:color w:val="000000" w:themeColor="text1"/>
          <w:spacing w:val="2"/>
          <w:sz w:val="24"/>
          <w:szCs w:val="27"/>
        </w:rPr>
        <w:t>[</w:t>
      </w:r>
      <w:r w:rsidRPr="00817DFC">
        <w:rPr>
          <w:rFonts w:ascii="Times New Roman" w:hAnsi="Times New Roman" w:cs="Times New Roman"/>
          <w:i/>
          <w:color w:val="000000" w:themeColor="text1"/>
          <w:spacing w:val="2"/>
          <w:sz w:val="24"/>
          <w:szCs w:val="27"/>
          <w:lang w:val="uk-UA"/>
        </w:rPr>
        <w:t>3</w:t>
      </w:r>
      <w:r w:rsidRPr="00817DFC">
        <w:rPr>
          <w:rFonts w:ascii="Times New Roman" w:hAnsi="Times New Roman" w:cs="Times New Roman"/>
          <w:i/>
          <w:color w:val="000000" w:themeColor="text1"/>
          <w:spacing w:val="2"/>
          <w:sz w:val="24"/>
          <w:szCs w:val="27"/>
        </w:rPr>
        <w:t>5]</w:t>
      </w:r>
    </w:p>
    <w:p w14:paraId="7BCB646A" w14:textId="77777777" w:rsidR="00FF69D8" w:rsidRPr="00817DFC" w:rsidRDefault="00FF69D8" w:rsidP="00FF69D8">
      <w:pPr>
        <w:spacing w:after="0" w:line="360" w:lineRule="auto"/>
        <w:rPr>
          <w:rFonts w:ascii="Times New Roman" w:hAnsi="Times New Roman" w:cs="Times New Roman"/>
          <w:i/>
          <w:color w:val="000000" w:themeColor="text1"/>
          <w:spacing w:val="2"/>
          <w:sz w:val="24"/>
          <w:szCs w:val="27"/>
          <w:lang w:val="uk-UA"/>
        </w:rPr>
      </w:pPr>
    </w:p>
    <w:p w14:paraId="44D81F1C" w14:textId="77777777" w:rsidR="00FF69D8" w:rsidRPr="00817DFC" w:rsidRDefault="00FF69D8" w:rsidP="00FF69D8">
      <w:pPr>
        <w:shd w:val="clear" w:color="auto" w:fill="FFFFFF"/>
        <w:spacing w:after="0" w:line="360" w:lineRule="auto"/>
        <w:jc w:val="both"/>
        <w:rPr>
          <w:rFonts w:ascii="Times New Roman" w:eastAsia="Times New Roman" w:hAnsi="Times New Roman" w:cs="Times New Roman"/>
          <w:color w:val="000000" w:themeColor="text1"/>
          <w:spacing w:val="2"/>
          <w:sz w:val="28"/>
          <w:szCs w:val="27"/>
          <w:lang w:eastAsia="ru-RU"/>
        </w:rPr>
      </w:pPr>
      <w:r w:rsidRPr="00817DFC">
        <w:rPr>
          <w:rFonts w:ascii="Times New Roman" w:hAnsi="Times New Roman" w:cs="Times New Roman"/>
          <w:color w:val="000000" w:themeColor="text1"/>
          <w:sz w:val="28"/>
          <w:lang w:val="uk-UA"/>
        </w:rPr>
        <w:tab/>
      </w:r>
      <w:r w:rsidRPr="00817DFC">
        <w:rPr>
          <w:rFonts w:ascii="Times New Roman" w:eastAsia="Times New Roman" w:hAnsi="Times New Roman" w:cs="Times New Roman"/>
          <w:color w:val="000000" w:themeColor="text1"/>
          <w:spacing w:val="2"/>
          <w:sz w:val="28"/>
          <w:szCs w:val="27"/>
          <w:lang w:val="uk-UA" w:eastAsia="ru-RU"/>
        </w:rPr>
        <w:t xml:space="preserve">Найбільший вплив на фінансову стабільність підприємства мають економічні та фінансові фактори. Вони призведуть до кризових явищ, банкрутства та ліквідації підприємств. Слід зазначити, що на сучасному етапі розвитку економіки України фінансова стійкість багатьох підприємств значно погіршилася. </w:t>
      </w:r>
      <w:proofErr w:type="spellStart"/>
      <w:r w:rsidRPr="00817DFC">
        <w:rPr>
          <w:rFonts w:ascii="Times New Roman" w:eastAsia="Times New Roman" w:hAnsi="Times New Roman" w:cs="Times New Roman"/>
          <w:color w:val="000000" w:themeColor="text1"/>
          <w:spacing w:val="2"/>
          <w:sz w:val="28"/>
          <w:szCs w:val="27"/>
          <w:lang w:eastAsia="ru-RU"/>
        </w:rPr>
        <w:t>Основними</w:t>
      </w:r>
      <w:proofErr w:type="spellEnd"/>
      <w:r w:rsidRPr="00817DFC">
        <w:rPr>
          <w:rFonts w:ascii="Times New Roman" w:eastAsia="Times New Roman" w:hAnsi="Times New Roman" w:cs="Times New Roman"/>
          <w:color w:val="000000" w:themeColor="text1"/>
          <w:spacing w:val="2"/>
          <w:sz w:val="28"/>
          <w:szCs w:val="27"/>
          <w:lang w:eastAsia="ru-RU"/>
        </w:rPr>
        <w:t xml:space="preserve"> факторами, </w:t>
      </w:r>
      <w:proofErr w:type="spellStart"/>
      <w:r w:rsidRPr="00817DFC">
        <w:rPr>
          <w:rFonts w:ascii="Times New Roman" w:eastAsia="Times New Roman" w:hAnsi="Times New Roman" w:cs="Times New Roman"/>
          <w:color w:val="000000" w:themeColor="text1"/>
          <w:spacing w:val="2"/>
          <w:sz w:val="28"/>
          <w:szCs w:val="27"/>
          <w:lang w:eastAsia="ru-RU"/>
        </w:rPr>
        <w:t>що</w:t>
      </w:r>
      <w:proofErr w:type="spellEnd"/>
      <w:r w:rsidRPr="00817DFC">
        <w:rPr>
          <w:rFonts w:ascii="Times New Roman" w:eastAsia="Times New Roman" w:hAnsi="Times New Roman" w:cs="Times New Roman"/>
          <w:color w:val="000000" w:themeColor="text1"/>
          <w:spacing w:val="2"/>
          <w:sz w:val="28"/>
          <w:szCs w:val="27"/>
          <w:lang w:eastAsia="ru-RU"/>
        </w:rPr>
        <w:t xml:space="preserve"> </w:t>
      </w:r>
      <w:proofErr w:type="spellStart"/>
      <w:r w:rsidRPr="00817DFC">
        <w:rPr>
          <w:rFonts w:ascii="Times New Roman" w:eastAsia="Times New Roman" w:hAnsi="Times New Roman" w:cs="Times New Roman"/>
          <w:color w:val="000000" w:themeColor="text1"/>
          <w:spacing w:val="2"/>
          <w:sz w:val="28"/>
          <w:szCs w:val="27"/>
          <w:lang w:eastAsia="ru-RU"/>
        </w:rPr>
        <w:t>сприяють</w:t>
      </w:r>
      <w:proofErr w:type="spellEnd"/>
      <w:r w:rsidRPr="00817DFC">
        <w:rPr>
          <w:rFonts w:ascii="Times New Roman" w:eastAsia="Times New Roman" w:hAnsi="Times New Roman" w:cs="Times New Roman"/>
          <w:color w:val="000000" w:themeColor="text1"/>
          <w:spacing w:val="2"/>
          <w:sz w:val="28"/>
          <w:szCs w:val="27"/>
          <w:lang w:eastAsia="ru-RU"/>
        </w:rPr>
        <w:t xml:space="preserve"> </w:t>
      </w:r>
      <w:proofErr w:type="spellStart"/>
      <w:r w:rsidRPr="00817DFC">
        <w:rPr>
          <w:rFonts w:ascii="Times New Roman" w:eastAsia="Times New Roman" w:hAnsi="Times New Roman" w:cs="Times New Roman"/>
          <w:color w:val="000000" w:themeColor="text1"/>
          <w:spacing w:val="2"/>
          <w:sz w:val="28"/>
          <w:szCs w:val="27"/>
          <w:lang w:eastAsia="ru-RU"/>
        </w:rPr>
        <w:t>такій</w:t>
      </w:r>
      <w:proofErr w:type="spellEnd"/>
      <w:r w:rsidRPr="00817DFC">
        <w:rPr>
          <w:rFonts w:ascii="Times New Roman" w:eastAsia="Times New Roman" w:hAnsi="Times New Roman" w:cs="Times New Roman"/>
          <w:color w:val="000000" w:themeColor="text1"/>
          <w:spacing w:val="2"/>
          <w:sz w:val="28"/>
          <w:szCs w:val="27"/>
          <w:lang w:eastAsia="ru-RU"/>
        </w:rPr>
        <w:t xml:space="preserve"> </w:t>
      </w:r>
      <w:proofErr w:type="spellStart"/>
      <w:r w:rsidRPr="00817DFC">
        <w:rPr>
          <w:rFonts w:ascii="Times New Roman" w:eastAsia="Times New Roman" w:hAnsi="Times New Roman" w:cs="Times New Roman"/>
          <w:color w:val="000000" w:themeColor="text1"/>
          <w:spacing w:val="2"/>
          <w:sz w:val="28"/>
          <w:szCs w:val="27"/>
          <w:lang w:eastAsia="ru-RU"/>
        </w:rPr>
        <w:t>ситуації</w:t>
      </w:r>
      <w:proofErr w:type="spellEnd"/>
      <w:r w:rsidRPr="00817DFC">
        <w:rPr>
          <w:rFonts w:ascii="Times New Roman" w:eastAsia="Times New Roman" w:hAnsi="Times New Roman" w:cs="Times New Roman"/>
          <w:color w:val="000000" w:themeColor="text1"/>
          <w:spacing w:val="2"/>
          <w:sz w:val="28"/>
          <w:szCs w:val="27"/>
          <w:lang w:eastAsia="ru-RU"/>
        </w:rPr>
        <w:t xml:space="preserve">, є </w:t>
      </w:r>
      <w:proofErr w:type="spellStart"/>
      <w:r w:rsidRPr="00817DFC">
        <w:rPr>
          <w:rFonts w:ascii="Times New Roman" w:eastAsia="Times New Roman" w:hAnsi="Times New Roman" w:cs="Times New Roman"/>
          <w:color w:val="000000" w:themeColor="text1"/>
          <w:spacing w:val="2"/>
          <w:sz w:val="28"/>
          <w:szCs w:val="27"/>
          <w:lang w:eastAsia="ru-RU"/>
        </w:rPr>
        <w:t>фінансово-економічна</w:t>
      </w:r>
      <w:proofErr w:type="spellEnd"/>
      <w:r w:rsidRPr="00817DFC">
        <w:rPr>
          <w:rFonts w:ascii="Times New Roman" w:eastAsia="Times New Roman" w:hAnsi="Times New Roman" w:cs="Times New Roman"/>
          <w:color w:val="000000" w:themeColor="text1"/>
          <w:spacing w:val="2"/>
          <w:sz w:val="28"/>
          <w:szCs w:val="27"/>
          <w:lang w:eastAsia="ru-RU"/>
        </w:rPr>
        <w:t xml:space="preserve"> криза в </w:t>
      </w:r>
      <w:proofErr w:type="spellStart"/>
      <w:r w:rsidRPr="00817DFC">
        <w:rPr>
          <w:rFonts w:ascii="Times New Roman" w:eastAsia="Times New Roman" w:hAnsi="Times New Roman" w:cs="Times New Roman"/>
          <w:color w:val="000000" w:themeColor="text1"/>
          <w:spacing w:val="2"/>
          <w:sz w:val="28"/>
          <w:szCs w:val="27"/>
          <w:lang w:eastAsia="ru-RU"/>
        </w:rPr>
        <w:t>Україні</w:t>
      </w:r>
      <w:proofErr w:type="spellEnd"/>
      <w:r w:rsidRPr="00817DFC">
        <w:rPr>
          <w:rFonts w:ascii="Times New Roman" w:eastAsia="Times New Roman" w:hAnsi="Times New Roman" w:cs="Times New Roman"/>
          <w:color w:val="000000" w:themeColor="text1"/>
          <w:spacing w:val="2"/>
          <w:sz w:val="28"/>
          <w:szCs w:val="27"/>
          <w:lang w:eastAsia="ru-RU"/>
        </w:rPr>
        <w:t xml:space="preserve">, </w:t>
      </w:r>
      <w:proofErr w:type="spellStart"/>
      <w:r w:rsidRPr="00817DFC">
        <w:rPr>
          <w:rFonts w:ascii="Times New Roman" w:eastAsia="Times New Roman" w:hAnsi="Times New Roman" w:cs="Times New Roman"/>
          <w:color w:val="000000" w:themeColor="text1"/>
          <w:spacing w:val="2"/>
          <w:sz w:val="28"/>
          <w:szCs w:val="27"/>
          <w:lang w:eastAsia="ru-RU"/>
        </w:rPr>
        <w:t>зростання</w:t>
      </w:r>
      <w:proofErr w:type="spellEnd"/>
      <w:r w:rsidRPr="00817DFC">
        <w:rPr>
          <w:rFonts w:ascii="Times New Roman" w:eastAsia="Times New Roman" w:hAnsi="Times New Roman" w:cs="Times New Roman"/>
          <w:color w:val="000000" w:themeColor="text1"/>
          <w:spacing w:val="2"/>
          <w:sz w:val="28"/>
          <w:szCs w:val="27"/>
          <w:lang w:eastAsia="ru-RU"/>
        </w:rPr>
        <w:t xml:space="preserve"> </w:t>
      </w:r>
      <w:proofErr w:type="spellStart"/>
      <w:r w:rsidRPr="00817DFC">
        <w:rPr>
          <w:rFonts w:ascii="Times New Roman" w:eastAsia="Times New Roman" w:hAnsi="Times New Roman" w:cs="Times New Roman"/>
          <w:color w:val="000000" w:themeColor="text1"/>
          <w:spacing w:val="2"/>
          <w:sz w:val="28"/>
          <w:szCs w:val="27"/>
          <w:lang w:eastAsia="ru-RU"/>
        </w:rPr>
        <w:t>інфляції</w:t>
      </w:r>
      <w:proofErr w:type="spellEnd"/>
      <w:r w:rsidRPr="00817DFC">
        <w:rPr>
          <w:rFonts w:ascii="Times New Roman" w:eastAsia="Times New Roman" w:hAnsi="Times New Roman" w:cs="Times New Roman"/>
          <w:color w:val="000000" w:themeColor="text1"/>
          <w:spacing w:val="2"/>
          <w:sz w:val="28"/>
          <w:szCs w:val="27"/>
          <w:lang w:eastAsia="ru-RU"/>
        </w:rPr>
        <w:t xml:space="preserve"> та </w:t>
      </w:r>
      <w:proofErr w:type="spellStart"/>
      <w:r w:rsidRPr="00817DFC">
        <w:rPr>
          <w:rFonts w:ascii="Times New Roman" w:eastAsia="Times New Roman" w:hAnsi="Times New Roman" w:cs="Times New Roman"/>
          <w:color w:val="000000" w:themeColor="text1"/>
          <w:spacing w:val="2"/>
          <w:sz w:val="28"/>
          <w:szCs w:val="27"/>
          <w:lang w:eastAsia="ru-RU"/>
        </w:rPr>
        <w:t>нестабільна</w:t>
      </w:r>
      <w:proofErr w:type="spellEnd"/>
      <w:r w:rsidRPr="00817DFC">
        <w:rPr>
          <w:rFonts w:ascii="Times New Roman" w:eastAsia="Times New Roman" w:hAnsi="Times New Roman" w:cs="Times New Roman"/>
          <w:color w:val="000000" w:themeColor="text1"/>
          <w:spacing w:val="2"/>
          <w:sz w:val="28"/>
          <w:szCs w:val="27"/>
          <w:lang w:eastAsia="ru-RU"/>
        </w:rPr>
        <w:t xml:space="preserve"> </w:t>
      </w:r>
      <w:proofErr w:type="spellStart"/>
      <w:r w:rsidRPr="00817DFC">
        <w:rPr>
          <w:rFonts w:ascii="Times New Roman" w:eastAsia="Times New Roman" w:hAnsi="Times New Roman" w:cs="Times New Roman"/>
          <w:color w:val="000000" w:themeColor="text1"/>
          <w:spacing w:val="2"/>
          <w:sz w:val="28"/>
          <w:szCs w:val="27"/>
          <w:lang w:eastAsia="ru-RU"/>
        </w:rPr>
        <w:t>податкова</w:t>
      </w:r>
      <w:proofErr w:type="spellEnd"/>
      <w:r w:rsidRPr="00817DFC">
        <w:rPr>
          <w:rFonts w:ascii="Times New Roman" w:eastAsia="Times New Roman" w:hAnsi="Times New Roman" w:cs="Times New Roman"/>
          <w:color w:val="000000" w:themeColor="text1"/>
          <w:spacing w:val="2"/>
          <w:sz w:val="28"/>
          <w:szCs w:val="27"/>
          <w:lang w:eastAsia="ru-RU"/>
        </w:rPr>
        <w:t xml:space="preserve"> та </w:t>
      </w:r>
      <w:proofErr w:type="spellStart"/>
      <w:r w:rsidRPr="00817DFC">
        <w:rPr>
          <w:rFonts w:ascii="Times New Roman" w:eastAsia="Times New Roman" w:hAnsi="Times New Roman" w:cs="Times New Roman"/>
          <w:color w:val="000000" w:themeColor="text1"/>
          <w:spacing w:val="2"/>
          <w:sz w:val="28"/>
          <w:szCs w:val="27"/>
          <w:lang w:eastAsia="ru-RU"/>
        </w:rPr>
        <w:t>кредитна</w:t>
      </w:r>
      <w:proofErr w:type="spellEnd"/>
      <w:r w:rsidRPr="00817DFC">
        <w:rPr>
          <w:rFonts w:ascii="Times New Roman" w:eastAsia="Times New Roman" w:hAnsi="Times New Roman" w:cs="Times New Roman"/>
          <w:color w:val="000000" w:themeColor="text1"/>
          <w:spacing w:val="2"/>
          <w:sz w:val="28"/>
          <w:szCs w:val="27"/>
          <w:lang w:eastAsia="ru-RU"/>
        </w:rPr>
        <w:t xml:space="preserve"> </w:t>
      </w:r>
      <w:proofErr w:type="spellStart"/>
      <w:r w:rsidRPr="00817DFC">
        <w:rPr>
          <w:rFonts w:ascii="Times New Roman" w:eastAsia="Times New Roman" w:hAnsi="Times New Roman" w:cs="Times New Roman"/>
          <w:color w:val="000000" w:themeColor="text1"/>
          <w:spacing w:val="2"/>
          <w:sz w:val="28"/>
          <w:szCs w:val="27"/>
          <w:lang w:eastAsia="ru-RU"/>
        </w:rPr>
        <w:t>політика</w:t>
      </w:r>
      <w:proofErr w:type="spellEnd"/>
      <w:r w:rsidRPr="00817DFC">
        <w:rPr>
          <w:rFonts w:ascii="Times New Roman" w:eastAsia="Times New Roman" w:hAnsi="Times New Roman" w:cs="Times New Roman"/>
          <w:color w:val="000000" w:themeColor="text1"/>
          <w:spacing w:val="2"/>
          <w:sz w:val="28"/>
          <w:szCs w:val="27"/>
          <w:lang w:eastAsia="ru-RU"/>
        </w:rPr>
        <w:t xml:space="preserve"> </w:t>
      </w:r>
      <w:proofErr w:type="spellStart"/>
      <w:r w:rsidRPr="00817DFC">
        <w:rPr>
          <w:rFonts w:ascii="Times New Roman" w:eastAsia="Times New Roman" w:hAnsi="Times New Roman" w:cs="Times New Roman"/>
          <w:color w:val="000000" w:themeColor="text1"/>
          <w:spacing w:val="2"/>
          <w:sz w:val="28"/>
          <w:szCs w:val="27"/>
          <w:lang w:eastAsia="ru-RU"/>
        </w:rPr>
        <w:t>держави</w:t>
      </w:r>
      <w:proofErr w:type="spellEnd"/>
      <w:r w:rsidRPr="00817DFC">
        <w:rPr>
          <w:rFonts w:ascii="Times New Roman" w:eastAsia="Times New Roman" w:hAnsi="Times New Roman" w:cs="Times New Roman"/>
          <w:color w:val="000000" w:themeColor="text1"/>
          <w:spacing w:val="2"/>
          <w:sz w:val="28"/>
          <w:szCs w:val="27"/>
          <w:lang w:eastAsia="ru-RU"/>
        </w:rPr>
        <w:t xml:space="preserve">. </w:t>
      </w:r>
      <w:proofErr w:type="spellStart"/>
      <w:r w:rsidRPr="00817DFC">
        <w:rPr>
          <w:rFonts w:ascii="Times New Roman" w:eastAsia="Times New Roman" w:hAnsi="Times New Roman" w:cs="Times New Roman"/>
          <w:color w:val="000000" w:themeColor="text1"/>
          <w:spacing w:val="2"/>
          <w:sz w:val="28"/>
          <w:szCs w:val="27"/>
          <w:lang w:eastAsia="ru-RU"/>
        </w:rPr>
        <w:t>Нестабільна</w:t>
      </w:r>
      <w:proofErr w:type="spellEnd"/>
      <w:r w:rsidRPr="00817DFC">
        <w:rPr>
          <w:rFonts w:ascii="Times New Roman" w:eastAsia="Times New Roman" w:hAnsi="Times New Roman" w:cs="Times New Roman"/>
          <w:color w:val="000000" w:themeColor="text1"/>
          <w:spacing w:val="2"/>
          <w:sz w:val="28"/>
          <w:szCs w:val="27"/>
          <w:lang w:eastAsia="ru-RU"/>
        </w:rPr>
        <w:t xml:space="preserve"> </w:t>
      </w:r>
      <w:proofErr w:type="spellStart"/>
      <w:r w:rsidRPr="00817DFC">
        <w:rPr>
          <w:rFonts w:ascii="Times New Roman" w:eastAsia="Times New Roman" w:hAnsi="Times New Roman" w:cs="Times New Roman"/>
          <w:color w:val="000000" w:themeColor="text1"/>
          <w:spacing w:val="2"/>
          <w:sz w:val="28"/>
          <w:szCs w:val="27"/>
          <w:lang w:eastAsia="ru-RU"/>
        </w:rPr>
        <w:t>економічна</w:t>
      </w:r>
      <w:proofErr w:type="spellEnd"/>
      <w:r w:rsidRPr="00817DFC">
        <w:rPr>
          <w:rFonts w:ascii="Times New Roman" w:eastAsia="Times New Roman" w:hAnsi="Times New Roman" w:cs="Times New Roman"/>
          <w:color w:val="000000" w:themeColor="text1"/>
          <w:spacing w:val="2"/>
          <w:sz w:val="28"/>
          <w:szCs w:val="27"/>
          <w:lang w:eastAsia="ru-RU"/>
        </w:rPr>
        <w:t xml:space="preserve"> </w:t>
      </w:r>
      <w:proofErr w:type="spellStart"/>
      <w:r w:rsidRPr="00817DFC">
        <w:rPr>
          <w:rFonts w:ascii="Times New Roman" w:eastAsia="Times New Roman" w:hAnsi="Times New Roman" w:cs="Times New Roman"/>
          <w:color w:val="000000" w:themeColor="text1"/>
          <w:spacing w:val="2"/>
          <w:sz w:val="28"/>
          <w:szCs w:val="27"/>
          <w:lang w:eastAsia="ru-RU"/>
        </w:rPr>
        <w:t>ситуація</w:t>
      </w:r>
      <w:proofErr w:type="spellEnd"/>
      <w:r w:rsidRPr="00817DFC">
        <w:rPr>
          <w:rFonts w:ascii="Times New Roman" w:eastAsia="Times New Roman" w:hAnsi="Times New Roman" w:cs="Times New Roman"/>
          <w:color w:val="000000" w:themeColor="text1"/>
          <w:spacing w:val="2"/>
          <w:sz w:val="28"/>
          <w:szCs w:val="27"/>
          <w:lang w:eastAsia="ru-RU"/>
        </w:rPr>
        <w:t xml:space="preserve"> в </w:t>
      </w:r>
      <w:proofErr w:type="spellStart"/>
      <w:r w:rsidRPr="00817DFC">
        <w:rPr>
          <w:rFonts w:ascii="Times New Roman" w:eastAsia="Times New Roman" w:hAnsi="Times New Roman" w:cs="Times New Roman"/>
          <w:color w:val="000000" w:themeColor="text1"/>
          <w:spacing w:val="2"/>
          <w:sz w:val="28"/>
          <w:szCs w:val="27"/>
          <w:lang w:eastAsia="ru-RU"/>
        </w:rPr>
        <w:t>Україні</w:t>
      </w:r>
      <w:proofErr w:type="spellEnd"/>
      <w:r w:rsidRPr="00817DFC">
        <w:rPr>
          <w:rFonts w:ascii="Times New Roman" w:eastAsia="Times New Roman" w:hAnsi="Times New Roman" w:cs="Times New Roman"/>
          <w:color w:val="000000" w:themeColor="text1"/>
          <w:spacing w:val="2"/>
          <w:sz w:val="28"/>
          <w:szCs w:val="27"/>
          <w:lang w:eastAsia="ru-RU"/>
        </w:rPr>
        <w:t xml:space="preserve"> </w:t>
      </w:r>
      <w:proofErr w:type="spellStart"/>
      <w:r w:rsidRPr="00817DFC">
        <w:rPr>
          <w:rFonts w:ascii="Times New Roman" w:eastAsia="Times New Roman" w:hAnsi="Times New Roman" w:cs="Times New Roman"/>
          <w:color w:val="000000" w:themeColor="text1"/>
          <w:spacing w:val="2"/>
          <w:sz w:val="28"/>
          <w:szCs w:val="27"/>
          <w:lang w:eastAsia="ru-RU"/>
        </w:rPr>
        <w:t>призвела</w:t>
      </w:r>
      <w:proofErr w:type="spellEnd"/>
      <w:r w:rsidRPr="00817DFC">
        <w:rPr>
          <w:rFonts w:ascii="Times New Roman" w:eastAsia="Times New Roman" w:hAnsi="Times New Roman" w:cs="Times New Roman"/>
          <w:color w:val="000000" w:themeColor="text1"/>
          <w:spacing w:val="2"/>
          <w:sz w:val="28"/>
          <w:szCs w:val="27"/>
          <w:lang w:eastAsia="ru-RU"/>
        </w:rPr>
        <w:t xml:space="preserve"> до </w:t>
      </w:r>
      <w:proofErr w:type="spellStart"/>
      <w:r w:rsidRPr="00817DFC">
        <w:rPr>
          <w:rFonts w:ascii="Times New Roman" w:eastAsia="Times New Roman" w:hAnsi="Times New Roman" w:cs="Times New Roman"/>
          <w:color w:val="000000" w:themeColor="text1"/>
          <w:spacing w:val="2"/>
          <w:sz w:val="28"/>
          <w:szCs w:val="27"/>
          <w:lang w:eastAsia="ru-RU"/>
        </w:rPr>
        <w:t>погіршення</w:t>
      </w:r>
      <w:proofErr w:type="spellEnd"/>
      <w:r w:rsidRPr="00817DFC">
        <w:rPr>
          <w:rFonts w:ascii="Times New Roman" w:eastAsia="Times New Roman" w:hAnsi="Times New Roman" w:cs="Times New Roman"/>
          <w:color w:val="000000" w:themeColor="text1"/>
          <w:spacing w:val="2"/>
          <w:sz w:val="28"/>
          <w:szCs w:val="27"/>
          <w:lang w:eastAsia="ru-RU"/>
        </w:rPr>
        <w:t xml:space="preserve"> </w:t>
      </w:r>
      <w:proofErr w:type="spellStart"/>
      <w:r w:rsidRPr="00817DFC">
        <w:rPr>
          <w:rFonts w:ascii="Times New Roman" w:eastAsia="Times New Roman" w:hAnsi="Times New Roman" w:cs="Times New Roman"/>
          <w:color w:val="000000" w:themeColor="text1"/>
          <w:spacing w:val="2"/>
          <w:sz w:val="28"/>
          <w:szCs w:val="27"/>
          <w:lang w:eastAsia="ru-RU"/>
        </w:rPr>
        <w:t>інвестиційного</w:t>
      </w:r>
      <w:proofErr w:type="spellEnd"/>
      <w:r w:rsidRPr="00817DFC">
        <w:rPr>
          <w:rFonts w:ascii="Times New Roman" w:eastAsia="Times New Roman" w:hAnsi="Times New Roman" w:cs="Times New Roman"/>
          <w:color w:val="000000" w:themeColor="text1"/>
          <w:spacing w:val="2"/>
          <w:sz w:val="28"/>
          <w:szCs w:val="27"/>
          <w:lang w:eastAsia="ru-RU"/>
        </w:rPr>
        <w:t xml:space="preserve"> </w:t>
      </w:r>
      <w:proofErr w:type="spellStart"/>
      <w:r w:rsidRPr="00817DFC">
        <w:rPr>
          <w:rFonts w:ascii="Times New Roman" w:eastAsia="Times New Roman" w:hAnsi="Times New Roman" w:cs="Times New Roman"/>
          <w:color w:val="000000" w:themeColor="text1"/>
          <w:spacing w:val="2"/>
          <w:sz w:val="28"/>
          <w:szCs w:val="27"/>
          <w:lang w:eastAsia="ru-RU"/>
        </w:rPr>
        <w:t>середовища</w:t>
      </w:r>
      <w:proofErr w:type="spellEnd"/>
      <w:r w:rsidRPr="00817DFC">
        <w:rPr>
          <w:rFonts w:ascii="Times New Roman" w:eastAsia="Times New Roman" w:hAnsi="Times New Roman" w:cs="Times New Roman"/>
          <w:color w:val="000000" w:themeColor="text1"/>
          <w:spacing w:val="2"/>
          <w:sz w:val="28"/>
          <w:szCs w:val="27"/>
          <w:lang w:eastAsia="ru-RU"/>
        </w:rPr>
        <w:t xml:space="preserve"> </w:t>
      </w:r>
      <w:proofErr w:type="spellStart"/>
      <w:r w:rsidRPr="00817DFC">
        <w:rPr>
          <w:rFonts w:ascii="Times New Roman" w:eastAsia="Times New Roman" w:hAnsi="Times New Roman" w:cs="Times New Roman"/>
          <w:color w:val="000000" w:themeColor="text1"/>
          <w:spacing w:val="2"/>
          <w:sz w:val="28"/>
          <w:szCs w:val="27"/>
          <w:lang w:eastAsia="ru-RU"/>
        </w:rPr>
        <w:t>країни</w:t>
      </w:r>
      <w:proofErr w:type="spellEnd"/>
      <w:r w:rsidRPr="00817DFC">
        <w:rPr>
          <w:rFonts w:ascii="Times New Roman" w:eastAsia="Times New Roman" w:hAnsi="Times New Roman" w:cs="Times New Roman"/>
          <w:color w:val="000000" w:themeColor="text1"/>
          <w:spacing w:val="2"/>
          <w:sz w:val="28"/>
          <w:szCs w:val="27"/>
          <w:lang w:eastAsia="ru-RU"/>
        </w:rPr>
        <w:t xml:space="preserve">. </w:t>
      </w:r>
      <w:proofErr w:type="spellStart"/>
      <w:r w:rsidRPr="00817DFC">
        <w:rPr>
          <w:rFonts w:ascii="Times New Roman" w:eastAsia="Times New Roman" w:hAnsi="Times New Roman" w:cs="Times New Roman"/>
          <w:color w:val="000000" w:themeColor="text1"/>
          <w:spacing w:val="2"/>
          <w:sz w:val="28"/>
          <w:szCs w:val="27"/>
          <w:lang w:eastAsia="ru-RU"/>
        </w:rPr>
        <w:lastRenderedPageBreak/>
        <w:t>Зовнішньоекономічна</w:t>
      </w:r>
      <w:proofErr w:type="spellEnd"/>
      <w:r w:rsidRPr="00817DFC">
        <w:rPr>
          <w:rFonts w:ascii="Times New Roman" w:eastAsia="Times New Roman" w:hAnsi="Times New Roman" w:cs="Times New Roman"/>
          <w:color w:val="000000" w:themeColor="text1"/>
          <w:spacing w:val="2"/>
          <w:sz w:val="28"/>
          <w:szCs w:val="27"/>
          <w:lang w:eastAsia="ru-RU"/>
        </w:rPr>
        <w:t xml:space="preserve"> </w:t>
      </w:r>
      <w:proofErr w:type="spellStart"/>
      <w:r w:rsidRPr="00817DFC">
        <w:rPr>
          <w:rFonts w:ascii="Times New Roman" w:eastAsia="Times New Roman" w:hAnsi="Times New Roman" w:cs="Times New Roman"/>
          <w:color w:val="000000" w:themeColor="text1"/>
          <w:spacing w:val="2"/>
          <w:sz w:val="28"/>
          <w:szCs w:val="27"/>
          <w:lang w:eastAsia="ru-RU"/>
        </w:rPr>
        <w:t>політика</w:t>
      </w:r>
      <w:proofErr w:type="spellEnd"/>
      <w:r w:rsidRPr="00817DFC">
        <w:rPr>
          <w:rFonts w:ascii="Times New Roman" w:eastAsia="Times New Roman" w:hAnsi="Times New Roman" w:cs="Times New Roman"/>
          <w:color w:val="000000" w:themeColor="text1"/>
          <w:spacing w:val="2"/>
          <w:sz w:val="28"/>
          <w:szCs w:val="27"/>
          <w:lang w:eastAsia="ru-RU"/>
        </w:rPr>
        <w:t xml:space="preserve"> </w:t>
      </w:r>
      <w:proofErr w:type="spellStart"/>
      <w:r w:rsidRPr="00817DFC">
        <w:rPr>
          <w:rFonts w:ascii="Times New Roman" w:eastAsia="Times New Roman" w:hAnsi="Times New Roman" w:cs="Times New Roman"/>
          <w:color w:val="000000" w:themeColor="text1"/>
          <w:spacing w:val="2"/>
          <w:sz w:val="28"/>
          <w:szCs w:val="27"/>
          <w:lang w:eastAsia="ru-RU"/>
        </w:rPr>
        <w:t>країни</w:t>
      </w:r>
      <w:proofErr w:type="spellEnd"/>
      <w:r w:rsidRPr="00817DFC">
        <w:rPr>
          <w:rFonts w:ascii="Times New Roman" w:eastAsia="Times New Roman" w:hAnsi="Times New Roman" w:cs="Times New Roman"/>
          <w:color w:val="000000" w:themeColor="text1"/>
          <w:spacing w:val="2"/>
          <w:sz w:val="28"/>
          <w:szCs w:val="27"/>
          <w:lang w:eastAsia="ru-RU"/>
        </w:rPr>
        <w:t xml:space="preserve">, </w:t>
      </w:r>
      <w:proofErr w:type="spellStart"/>
      <w:r w:rsidRPr="00817DFC">
        <w:rPr>
          <w:rFonts w:ascii="Times New Roman" w:eastAsia="Times New Roman" w:hAnsi="Times New Roman" w:cs="Times New Roman"/>
          <w:color w:val="000000" w:themeColor="text1"/>
          <w:spacing w:val="2"/>
          <w:sz w:val="28"/>
          <w:szCs w:val="27"/>
          <w:lang w:eastAsia="ru-RU"/>
        </w:rPr>
        <w:t>включаючи</w:t>
      </w:r>
      <w:proofErr w:type="spellEnd"/>
      <w:r w:rsidRPr="00817DFC">
        <w:rPr>
          <w:rFonts w:ascii="Times New Roman" w:eastAsia="Times New Roman" w:hAnsi="Times New Roman" w:cs="Times New Roman"/>
          <w:color w:val="000000" w:themeColor="text1"/>
          <w:spacing w:val="2"/>
          <w:sz w:val="28"/>
          <w:szCs w:val="27"/>
          <w:lang w:eastAsia="ru-RU"/>
        </w:rPr>
        <w:t xml:space="preserve"> </w:t>
      </w:r>
      <w:proofErr w:type="spellStart"/>
      <w:r w:rsidRPr="00817DFC">
        <w:rPr>
          <w:rFonts w:ascii="Times New Roman" w:eastAsia="Times New Roman" w:hAnsi="Times New Roman" w:cs="Times New Roman"/>
          <w:color w:val="000000" w:themeColor="text1"/>
          <w:spacing w:val="2"/>
          <w:sz w:val="28"/>
          <w:szCs w:val="27"/>
          <w:lang w:eastAsia="ru-RU"/>
        </w:rPr>
        <w:t>імпортну</w:t>
      </w:r>
      <w:proofErr w:type="spellEnd"/>
      <w:r w:rsidRPr="00817DFC">
        <w:rPr>
          <w:rFonts w:ascii="Times New Roman" w:eastAsia="Times New Roman" w:hAnsi="Times New Roman" w:cs="Times New Roman"/>
          <w:color w:val="000000" w:themeColor="text1"/>
          <w:spacing w:val="2"/>
          <w:sz w:val="28"/>
          <w:szCs w:val="27"/>
          <w:lang w:eastAsia="ru-RU"/>
        </w:rPr>
        <w:t xml:space="preserve"> та </w:t>
      </w:r>
      <w:proofErr w:type="spellStart"/>
      <w:r w:rsidRPr="00817DFC">
        <w:rPr>
          <w:rFonts w:ascii="Times New Roman" w:eastAsia="Times New Roman" w:hAnsi="Times New Roman" w:cs="Times New Roman"/>
          <w:color w:val="000000" w:themeColor="text1"/>
          <w:spacing w:val="2"/>
          <w:sz w:val="28"/>
          <w:szCs w:val="27"/>
          <w:lang w:eastAsia="ru-RU"/>
        </w:rPr>
        <w:t>експортну</w:t>
      </w:r>
      <w:proofErr w:type="spellEnd"/>
      <w:r w:rsidRPr="00817DFC">
        <w:rPr>
          <w:rFonts w:ascii="Times New Roman" w:eastAsia="Times New Roman" w:hAnsi="Times New Roman" w:cs="Times New Roman"/>
          <w:color w:val="000000" w:themeColor="text1"/>
          <w:spacing w:val="2"/>
          <w:sz w:val="28"/>
          <w:szCs w:val="27"/>
          <w:lang w:eastAsia="ru-RU"/>
        </w:rPr>
        <w:t xml:space="preserve"> </w:t>
      </w:r>
      <w:proofErr w:type="spellStart"/>
      <w:r w:rsidRPr="00817DFC">
        <w:rPr>
          <w:rFonts w:ascii="Times New Roman" w:eastAsia="Times New Roman" w:hAnsi="Times New Roman" w:cs="Times New Roman"/>
          <w:color w:val="000000" w:themeColor="text1"/>
          <w:spacing w:val="2"/>
          <w:sz w:val="28"/>
          <w:szCs w:val="27"/>
          <w:lang w:eastAsia="ru-RU"/>
        </w:rPr>
        <w:t>політику</w:t>
      </w:r>
      <w:proofErr w:type="spellEnd"/>
      <w:r w:rsidRPr="00817DFC">
        <w:rPr>
          <w:rFonts w:ascii="Times New Roman" w:eastAsia="Times New Roman" w:hAnsi="Times New Roman" w:cs="Times New Roman"/>
          <w:color w:val="000000" w:themeColor="text1"/>
          <w:spacing w:val="2"/>
          <w:sz w:val="28"/>
          <w:szCs w:val="27"/>
          <w:lang w:eastAsia="ru-RU"/>
        </w:rPr>
        <w:t xml:space="preserve">, також </w:t>
      </w:r>
      <w:proofErr w:type="spellStart"/>
      <w:r w:rsidRPr="00817DFC">
        <w:rPr>
          <w:rFonts w:ascii="Times New Roman" w:eastAsia="Times New Roman" w:hAnsi="Times New Roman" w:cs="Times New Roman"/>
          <w:color w:val="000000" w:themeColor="text1"/>
          <w:spacing w:val="2"/>
          <w:sz w:val="28"/>
          <w:szCs w:val="27"/>
          <w:lang w:eastAsia="ru-RU"/>
        </w:rPr>
        <w:t>має</w:t>
      </w:r>
      <w:proofErr w:type="spellEnd"/>
      <w:r w:rsidRPr="00817DFC">
        <w:rPr>
          <w:rFonts w:ascii="Times New Roman" w:eastAsia="Times New Roman" w:hAnsi="Times New Roman" w:cs="Times New Roman"/>
          <w:color w:val="000000" w:themeColor="text1"/>
          <w:spacing w:val="2"/>
          <w:sz w:val="28"/>
          <w:szCs w:val="27"/>
          <w:lang w:eastAsia="ru-RU"/>
        </w:rPr>
        <w:t xml:space="preserve"> великий </w:t>
      </w:r>
      <w:proofErr w:type="spellStart"/>
      <w:r w:rsidRPr="00817DFC">
        <w:rPr>
          <w:rFonts w:ascii="Times New Roman" w:eastAsia="Times New Roman" w:hAnsi="Times New Roman" w:cs="Times New Roman"/>
          <w:color w:val="000000" w:themeColor="text1"/>
          <w:spacing w:val="2"/>
          <w:sz w:val="28"/>
          <w:szCs w:val="27"/>
          <w:lang w:eastAsia="ru-RU"/>
        </w:rPr>
        <w:t>вплив</w:t>
      </w:r>
      <w:proofErr w:type="spellEnd"/>
      <w:r w:rsidRPr="00817DFC">
        <w:rPr>
          <w:rFonts w:ascii="Times New Roman" w:eastAsia="Times New Roman" w:hAnsi="Times New Roman" w:cs="Times New Roman"/>
          <w:color w:val="000000" w:themeColor="text1"/>
          <w:spacing w:val="2"/>
          <w:sz w:val="28"/>
          <w:szCs w:val="27"/>
          <w:lang w:eastAsia="ru-RU"/>
        </w:rPr>
        <w:t xml:space="preserve"> на </w:t>
      </w:r>
      <w:proofErr w:type="spellStart"/>
      <w:r w:rsidRPr="00817DFC">
        <w:rPr>
          <w:rFonts w:ascii="Times New Roman" w:eastAsia="Times New Roman" w:hAnsi="Times New Roman" w:cs="Times New Roman"/>
          <w:color w:val="000000" w:themeColor="text1"/>
          <w:spacing w:val="2"/>
          <w:sz w:val="28"/>
          <w:szCs w:val="27"/>
          <w:lang w:eastAsia="ru-RU"/>
        </w:rPr>
        <w:t>фінансову</w:t>
      </w:r>
      <w:proofErr w:type="spellEnd"/>
      <w:r w:rsidRPr="00817DFC">
        <w:rPr>
          <w:rFonts w:ascii="Times New Roman" w:eastAsia="Times New Roman" w:hAnsi="Times New Roman" w:cs="Times New Roman"/>
          <w:color w:val="000000" w:themeColor="text1"/>
          <w:spacing w:val="2"/>
          <w:sz w:val="28"/>
          <w:szCs w:val="27"/>
          <w:lang w:eastAsia="ru-RU"/>
        </w:rPr>
        <w:t xml:space="preserve"> </w:t>
      </w:r>
      <w:proofErr w:type="spellStart"/>
      <w:r w:rsidRPr="00817DFC">
        <w:rPr>
          <w:rFonts w:ascii="Times New Roman" w:eastAsia="Times New Roman" w:hAnsi="Times New Roman" w:cs="Times New Roman"/>
          <w:color w:val="000000" w:themeColor="text1"/>
          <w:spacing w:val="2"/>
          <w:sz w:val="28"/>
          <w:szCs w:val="27"/>
          <w:lang w:eastAsia="ru-RU"/>
        </w:rPr>
        <w:t>стабільність</w:t>
      </w:r>
      <w:proofErr w:type="spellEnd"/>
      <w:r w:rsidRPr="00817DFC">
        <w:rPr>
          <w:rFonts w:ascii="Times New Roman" w:eastAsia="Times New Roman" w:hAnsi="Times New Roman" w:cs="Times New Roman"/>
          <w:color w:val="000000" w:themeColor="text1"/>
          <w:spacing w:val="2"/>
          <w:sz w:val="28"/>
          <w:szCs w:val="27"/>
          <w:lang w:eastAsia="ru-RU"/>
        </w:rPr>
        <w:t xml:space="preserve"> </w:t>
      </w:r>
      <w:proofErr w:type="spellStart"/>
      <w:r w:rsidRPr="00817DFC">
        <w:rPr>
          <w:rFonts w:ascii="Times New Roman" w:eastAsia="Times New Roman" w:hAnsi="Times New Roman" w:cs="Times New Roman"/>
          <w:color w:val="000000" w:themeColor="text1"/>
          <w:spacing w:val="2"/>
          <w:sz w:val="28"/>
          <w:szCs w:val="27"/>
          <w:lang w:eastAsia="ru-RU"/>
        </w:rPr>
        <w:t>підприємств</w:t>
      </w:r>
      <w:proofErr w:type="spellEnd"/>
      <w:r w:rsidRPr="00817DFC">
        <w:rPr>
          <w:rFonts w:ascii="Times New Roman" w:eastAsia="Times New Roman" w:hAnsi="Times New Roman" w:cs="Times New Roman"/>
          <w:color w:val="000000" w:themeColor="text1"/>
          <w:spacing w:val="2"/>
          <w:sz w:val="28"/>
          <w:szCs w:val="27"/>
          <w:lang w:eastAsia="ru-RU"/>
        </w:rPr>
        <w:t xml:space="preserve">. </w:t>
      </w:r>
      <w:proofErr w:type="spellStart"/>
      <w:r w:rsidRPr="00817DFC">
        <w:rPr>
          <w:rFonts w:ascii="Times New Roman" w:eastAsia="Times New Roman" w:hAnsi="Times New Roman" w:cs="Times New Roman"/>
          <w:color w:val="000000" w:themeColor="text1"/>
          <w:spacing w:val="2"/>
          <w:sz w:val="28"/>
          <w:szCs w:val="27"/>
          <w:lang w:eastAsia="ru-RU"/>
        </w:rPr>
        <w:t>Така</w:t>
      </w:r>
      <w:proofErr w:type="spellEnd"/>
      <w:r w:rsidRPr="00817DFC">
        <w:rPr>
          <w:rFonts w:ascii="Times New Roman" w:eastAsia="Times New Roman" w:hAnsi="Times New Roman" w:cs="Times New Roman"/>
          <w:color w:val="000000" w:themeColor="text1"/>
          <w:spacing w:val="2"/>
          <w:sz w:val="28"/>
          <w:szCs w:val="27"/>
          <w:lang w:eastAsia="ru-RU"/>
        </w:rPr>
        <w:t xml:space="preserve"> </w:t>
      </w:r>
      <w:proofErr w:type="spellStart"/>
      <w:r w:rsidRPr="00817DFC">
        <w:rPr>
          <w:rFonts w:ascii="Times New Roman" w:eastAsia="Times New Roman" w:hAnsi="Times New Roman" w:cs="Times New Roman"/>
          <w:color w:val="000000" w:themeColor="text1"/>
          <w:spacing w:val="2"/>
          <w:sz w:val="28"/>
          <w:szCs w:val="27"/>
          <w:lang w:eastAsia="ru-RU"/>
        </w:rPr>
        <w:t>політика</w:t>
      </w:r>
      <w:proofErr w:type="spellEnd"/>
      <w:r w:rsidRPr="00817DFC">
        <w:rPr>
          <w:rFonts w:ascii="Times New Roman" w:eastAsia="Times New Roman" w:hAnsi="Times New Roman" w:cs="Times New Roman"/>
          <w:color w:val="000000" w:themeColor="text1"/>
          <w:spacing w:val="2"/>
          <w:sz w:val="28"/>
          <w:szCs w:val="27"/>
          <w:lang w:eastAsia="ru-RU"/>
        </w:rPr>
        <w:t xml:space="preserve"> </w:t>
      </w:r>
      <w:proofErr w:type="spellStart"/>
      <w:r w:rsidRPr="00817DFC">
        <w:rPr>
          <w:rFonts w:ascii="Times New Roman" w:eastAsia="Times New Roman" w:hAnsi="Times New Roman" w:cs="Times New Roman"/>
          <w:color w:val="000000" w:themeColor="text1"/>
          <w:spacing w:val="2"/>
          <w:sz w:val="28"/>
          <w:szCs w:val="27"/>
          <w:lang w:eastAsia="ru-RU"/>
        </w:rPr>
        <w:t>має</w:t>
      </w:r>
      <w:proofErr w:type="spellEnd"/>
      <w:r w:rsidRPr="00817DFC">
        <w:rPr>
          <w:rFonts w:ascii="Times New Roman" w:eastAsia="Times New Roman" w:hAnsi="Times New Roman" w:cs="Times New Roman"/>
          <w:color w:val="000000" w:themeColor="text1"/>
          <w:spacing w:val="2"/>
          <w:sz w:val="28"/>
          <w:szCs w:val="27"/>
          <w:lang w:eastAsia="ru-RU"/>
        </w:rPr>
        <w:t xml:space="preserve"> бути </w:t>
      </w:r>
      <w:proofErr w:type="spellStart"/>
      <w:r w:rsidRPr="00817DFC">
        <w:rPr>
          <w:rFonts w:ascii="Times New Roman" w:eastAsia="Times New Roman" w:hAnsi="Times New Roman" w:cs="Times New Roman"/>
          <w:color w:val="000000" w:themeColor="text1"/>
          <w:spacing w:val="2"/>
          <w:sz w:val="28"/>
          <w:szCs w:val="27"/>
          <w:lang w:eastAsia="ru-RU"/>
        </w:rPr>
        <w:t>спрямована</w:t>
      </w:r>
      <w:proofErr w:type="spellEnd"/>
      <w:r w:rsidRPr="00817DFC">
        <w:rPr>
          <w:rFonts w:ascii="Times New Roman" w:eastAsia="Times New Roman" w:hAnsi="Times New Roman" w:cs="Times New Roman"/>
          <w:color w:val="000000" w:themeColor="text1"/>
          <w:spacing w:val="2"/>
          <w:sz w:val="28"/>
          <w:szCs w:val="27"/>
          <w:lang w:eastAsia="ru-RU"/>
        </w:rPr>
        <w:t xml:space="preserve"> на </w:t>
      </w:r>
      <w:proofErr w:type="spellStart"/>
      <w:r w:rsidRPr="00817DFC">
        <w:rPr>
          <w:rFonts w:ascii="Times New Roman" w:eastAsia="Times New Roman" w:hAnsi="Times New Roman" w:cs="Times New Roman"/>
          <w:color w:val="000000" w:themeColor="text1"/>
          <w:spacing w:val="2"/>
          <w:sz w:val="28"/>
          <w:szCs w:val="27"/>
          <w:lang w:eastAsia="ru-RU"/>
        </w:rPr>
        <w:t>створення</w:t>
      </w:r>
      <w:proofErr w:type="spellEnd"/>
      <w:r w:rsidRPr="00817DFC">
        <w:rPr>
          <w:rFonts w:ascii="Times New Roman" w:eastAsia="Times New Roman" w:hAnsi="Times New Roman" w:cs="Times New Roman"/>
          <w:color w:val="000000" w:themeColor="text1"/>
          <w:spacing w:val="2"/>
          <w:sz w:val="28"/>
          <w:szCs w:val="27"/>
          <w:lang w:eastAsia="ru-RU"/>
        </w:rPr>
        <w:t xml:space="preserve"> </w:t>
      </w:r>
      <w:proofErr w:type="spellStart"/>
      <w:r w:rsidRPr="00817DFC">
        <w:rPr>
          <w:rFonts w:ascii="Times New Roman" w:eastAsia="Times New Roman" w:hAnsi="Times New Roman" w:cs="Times New Roman"/>
          <w:color w:val="000000" w:themeColor="text1"/>
          <w:spacing w:val="2"/>
          <w:sz w:val="28"/>
          <w:szCs w:val="27"/>
          <w:lang w:eastAsia="ru-RU"/>
        </w:rPr>
        <w:t>сприятливих</w:t>
      </w:r>
      <w:proofErr w:type="spellEnd"/>
      <w:r w:rsidRPr="00817DFC">
        <w:rPr>
          <w:rFonts w:ascii="Times New Roman" w:eastAsia="Times New Roman" w:hAnsi="Times New Roman" w:cs="Times New Roman"/>
          <w:color w:val="000000" w:themeColor="text1"/>
          <w:spacing w:val="2"/>
          <w:sz w:val="28"/>
          <w:szCs w:val="27"/>
          <w:lang w:eastAsia="ru-RU"/>
        </w:rPr>
        <w:t xml:space="preserve"> умов для </w:t>
      </w:r>
      <w:proofErr w:type="spellStart"/>
      <w:r w:rsidRPr="00817DFC">
        <w:rPr>
          <w:rFonts w:ascii="Times New Roman" w:eastAsia="Times New Roman" w:hAnsi="Times New Roman" w:cs="Times New Roman"/>
          <w:color w:val="000000" w:themeColor="text1"/>
          <w:spacing w:val="2"/>
          <w:sz w:val="28"/>
          <w:szCs w:val="27"/>
          <w:lang w:eastAsia="ru-RU"/>
        </w:rPr>
        <w:t>українських</w:t>
      </w:r>
      <w:proofErr w:type="spellEnd"/>
      <w:r w:rsidRPr="00817DFC">
        <w:rPr>
          <w:rFonts w:ascii="Times New Roman" w:eastAsia="Times New Roman" w:hAnsi="Times New Roman" w:cs="Times New Roman"/>
          <w:color w:val="000000" w:themeColor="text1"/>
          <w:spacing w:val="2"/>
          <w:sz w:val="28"/>
          <w:szCs w:val="27"/>
          <w:lang w:eastAsia="ru-RU"/>
        </w:rPr>
        <w:t xml:space="preserve"> </w:t>
      </w:r>
      <w:proofErr w:type="spellStart"/>
      <w:r w:rsidRPr="00817DFC">
        <w:rPr>
          <w:rFonts w:ascii="Times New Roman" w:eastAsia="Times New Roman" w:hAnsi="Times New Roman" w:cs="Times New Roman"/>
          <w:color w:val="000000" w:themeColor="text1"/>
          <w:spacing w:val="2"/>
          <w:sz w:val="28"/>
          <w:szCs w:val="27"/>
          <w:lang w:eastAsia="ru-RU"/>
        </w:rPr>
        <w:t>виробників</w:t>
      </w:r>
      <w:proofErr w:type="spellEnd"/>
      <w:r w:rsidRPr="00817DFC">
        <w:rPr>
          <w:rFonts w:ascii="Times New Roman" w:eastAsia="Times New Roman" w:hAnsi="Times New Roman" w:cs="Times New Roman"/>
          <w:color w:val="000000" w:themeColor="text1"/>
          <w:spacing w:val="2"/>
          <w:sz w:val="28"/>
          <w:szCs w:val="27"/>
          <w:lang w:eastAsia="ru-RU"/>
        </w:rPr>
        <w:t xml:space="preserve"> на </w:t>
      </w:r>
      <w:proofErr w:type="spellStart"/>
      <w:r w:rsidRPr="00817DFC">
        <w:rPr>
          <w:rFonts w:ascii="Times New Roman" w:eastAsia="Times New Roman" w:hAnsi="Times New Roman" w:cs="Times New Roman"/>
          <w:color w:val="000000" w:themeColor="text1"/>
          <w:spacing w:val="2"/>
          <w:sz w:val="28"/>
          <w:szCs w:val="27"/>
          <w:lang w:eastAsia="ru-RU"/>
        </w:rPr>
        <w:t>світовому</w:t>
      </w:r>
      <w:proofErr w:type="spellEnd"/>
      <w:r w:rsidRPr="00817DFC">
        <w:rPr>
          <w:rFonts w:ascii="Times New Roman" w:eastAsia="Times New Roman" w:hAnsi="Times New Roman" w:cs="Times New Roman"/>
          <w:color w:val="000000" w:themeColor="text1"/>
          <w:spacing w:val="2"/>
          <w:sz w:val="28"/>
          <w:szCs w:val="27"/>
          <w:lang w:eastAsia="ru-RU"/>
        </w:rPr>
        <w:t xml:space="preserve"> ринку</w:t>
      </w:r>
      <w:r w:rsidRPr="00817DFC">
        <w:rPr>
          <w:rFonts w:ascii="Times New Roman" w:hAnsi="Times New Roman" w:cs="Times New Roman"/>
          <w:color w:val="000000" w:themeColor="text1"/>
          <w:spacing w:val="2"/>
          <w:sz w:val="28"/>
          <w:szCs w:val="27"/>
          <w:lang w:val="uk-UA"/>
        </w:rPr>
        <w:t xml:space="preserve"> [36,</w:t>
      </w:r>
      <w:r w:rsidRPr="00817DFC">
        <w:rPr>
          <w:rFonts w:ascii="Times New Roman" w:hAnsi="Times New Roman" w:cs="Times New Roman"/>
          <w:color w:val="000000" w:themeColor="text1"/>
          <w:sz w:val="28"/>
          <w:lang w:val="uk-UA"/>
        </w:rPr>
        <w:t xml:space="preserve"> с.207-208</w:t>
      </w:r>
      <w:r w:rsidRPr="00817DFC">
        <w:rPr>
          <w:rFonts w:ascii="Times New Roman" w:hAnsi="Times New Roman" w:cs="Times New Roman"/>
          <w:color w:val="000000" w:themeColor="text1"/>
          <w:spacing w:val="2"/>
          <w:sz w:val="28"/>
          <w:szCs w:val="27"/>
          <w:lang w:val="uk-UA"/>
        </w:rPr>
        <w:t xml:space="preserve">]. </w:t>
      </w:r>
    </w:p>
    <w:p w14:paraId="322E3E87" w14:textId="77CB4A2A" w:rsidR="00FF69D8" w:rsidRPr="00817DFC" w:rsidRDefault="00FF69D8" w:rsidP="00FF69D8">
      <w:pPr>
        <w:spacing w:after="0" w:line="360" w:lineRule="auto"/>
        <w:jc w:val="both"/>
        <w:rPr>
          <w:rFonts w:ascii="Times New Roman" w:hAnsi="Times New Roman" w:cs="Times New Roman"/>
          <w:color w:val="000000" w:themeColor="text1"/>
          <w:spacing w:val="2"/>
          <w:sz w:val="28"/>
          <w:szCs w:val="27"/>
        </w:rPr>
      </w:pPr>
      <w:r w:rsidRPr="00817DFC">
        <w:rPr>
          <w:rFonts w:ascii="Times New Roman" w:hAnsi="Times New Roman" w:cs="Times New Roman"/>
          <w:color w:val="000000" w:themeColor="text1"/>
          <w:spacing w:val="2"/>
          <w:sz w:val="28"/>
          <w:szCs w:val="27"/>
          <w:lang w:val="uk-UA"/>
        </w:rPr>
        <w:tab/>
        <w:t>Відзначимо, що у</w:t>
      </w:r>
      <w:proofErr w:type="spellStart"/>
      <w:r w:rsidRPr="00817DFC">
        <w:rPr>
          <w:rFonts w:ascii="Times New Roman" w:hAnsi="Times New Roman" w:cs="Times New Roman"/>
          <w:color w:val="000000" w:themeColor="text1"/>
          <w:spacing w:val="2"/>
          <w:sz w:val="28"/>
          <w:szCs w:val="27"/>
        </w:rPr>
        <w:t>правління</w:t>
      </w:r>
      <w:proofErr w:type="spellEnd"/>
      <w:r w:rsidRPr="00817DFC">
        <w:rPr>
          <w:rFonts w:ascii="Times New Roman" w:hAnsi="Times New Roman" w:cs="Times New Roman"/>
          <w:color w:val="000000" w:themeColor="text1"/>
          <w:spacing w:val="2"/>
          <w:sz w:val="28"/>
          <w:szCs w:val="27"/>
        </w:rPr>
        <w:t xml:space="preserve"> </w:t>
      </w:r>
      <w:proofErr w:type="spellStart"/>
      <w:r w:rsidRPr="00817DFC">
        <w:rPr>
          <w:rFonts w:ascii="Times New Roman" w:hAnsi="Times New Roman" w:cs="Times New Roman"/>
          <w:color w:val="000000" w:themeColor="text1"/>
          <w:spacing w:val="2"/>
          <w:sz w:val="28"/>
          <w:szCs w:val="27"/>
        </w:rPr>
        <w:t>фінансовою</w:t>
      </w:r>
      <w:proofErr w:type="spellEnd"/>
      <w:r w:rsidRPr="00817DFC">
        <w:rPr>
          <w:rFonts w:ascii="Times New Roman" w:hAnsi="Times New Roman" w:cs="Times New Roman"/>
          <w:color w:val="000000" w:themeColor="text1"/>
          <w:spacing w:val="2"/>
          <w:sz w:val="28"/>
          <w:szCs w:val="27"/>
        </w:rPr>
        <w:t xml:space="preserve"> </w:t>
      </w:r>
      <w:proofErr w:type="spellStart"/>
      <w:r w:rsidRPr="00817DFC">
        <w:rPr>
          <w:rFonts w:ascii="Times New Roman" w:hAnsi="Times New Roman" w:cs="Times New Roman"/>
          <w:color w:val="000000" w:themeColor="text1"/>
          <w:spacing w:val="2"/>
          <w:sz w:val="28"/>
          <w:szCs w:val="27"/>
        </w:rPr>
        <w:t>стабільністю</w:t>
      </w:r>
      <w:proofErr w:type="spellEnd"/>
      <w:r w:rsidRPr="00817DFC">
        <w:rPr>
          <w:rFonts w:ascii="Times New Roman" w:hAnsi="Times New Roman" w:cs="Times New Roman"/>
          <w:color w:val="000000" w:themeColor="text1"/>
          <w:spacing w:val="2"/>
          <w:sz w:val="28"/>
          <w:szCs w:val="27"/>
        </w:rPr>
        <w:t xml:space="preserve"> </w:t>
      </w:r>
      <w:proofErr w:type="spellStart"/>
      <w:r w:rsidRPr="00817DFC">
        <w:rPr>
          <w:rFonts w:ascii="Times New Roman" w:hAnsi="Times New Roman" w:cs="Times New Roman"/>
          <w:color w:val="000000" w:themeColor="text1"/>
          <w:spacing w:val="2"/>
          <w:sz w:val="28"/>
          <w:szCs w:val="27"/>
        </w:rPr>
        <w:t>має</w:t>
      </w:r>
      <w:proofErr w:type="spellEnd"/>
      <w:r w:rsidRPr="00817DFC">
        <w:rPr>
          <w:rFonts w:ascii="Times New Roman" w:hAnsi="Times New Roman" w:cs="Times New Roman"/>
          <w:color w:val="000000" w:themeColor="text1"/>
          <w:spacing w:val="2"/>
          <w:sz w:val="28"/>
          <w:szCs w:val="27"/>
        </w:rPr>
        <w:t xml:space="preserve"> </w:t>
      </w:r>
      <w:proofErr w:type="spellStart"/>
      <w:r w:rsidRPr="00817DFC">
        <w:rPr>
          <w:rFonts w:ascii="Times New Roman" w:hAnsi="Times New Roman" w:cs="Times New Roman"/>
          <w:color w:val="000000" w:themeColor="text1"/>
          <w:spacing w:val="2"/>
          <w:sz w:val="28"/>
          <w:szCs w:val="27"/>
        </w:rPr>
        <w:t>зосереджуватися</w:t>
      </w:r>
      <w:proofErr w:type="spellEnd"/>
      <w:r w:rsidRPr="00817DFC">
        <w:rPr>
          <w:rFonts w:ascii="Times New Roman" w:hAnsi="Times New Roman" w:cs="Times New Roman"/>
          <w:color w:val="000000" w:themeColor="text1"/>
          <w:spacing w:val="2"/>
          <w:sz w:val="28"/>
          <w:szCs w:val="27"/>
        </w:rPr>
        <w:t xml:space="preserve"> на </w:t>
      </w:r>
      <w:proofErr w:type="spellStart"/>
      <w:r w:rsidRPr="00817DFC">
        <w:rPr>
          <w:rFonts w:ascii="Times New Roman" w:hAnsi="Times New Roman" w:cs="Times New Roman"/>
          <w:color w:val="000000" w:themeColor="text1"/>
          <w:spacing w:val="2"/>
          <w:sz w:val="28"/>
          <w:szCs w:val="27"/>
        </w:rPr>
        <w:t>внутрішніх</w:t>
      </w:r>
      <w:proofErr w:type="spellEnd"/>
      <w:r w:rsidRPr="00817DFC">
        <w:rPr>
          <w:rFonts w:ascii="Times New Roman" w:hAnsi="Times New Roman" w:cs="Times New Roman"/>
          <w:color w:val="000000" w:themeColor="text1"/>
          <w:spacing w:val="2"/>
          <w:sz w:val="28"/>
          <w:szCs w:val="27"/>
        </w:rPr>
        <w:t xml:space="preserve"> факторах </w:t>
      </w:r>
      <w:proofErr w:type="spellStart"/>
      <w:r w:rsidRPr="00817DFC">
        <w:rPr>
          <w:rFonts w:ascii="Times New Roman" w:hAnsi="Times New Roman" w:cs="Times New Roman"/>
          <w:color w:val="000000" w:themeColor="text1"/>
          <w:spacing w:val="2"/>
          <w:sz w:val="28"/>
          <w:szCs w:val="27"/>
        </w:rPr>
        <w:t>управління</w:t>
      </w:r>
      <w:proofErr w:type="spellEnd"/>
      <w:r w:rsidRPr="00817DFC">
        <w:rPr>
          <w:rFonts w:ascii="Times New Roman" w:hAnsi="Times New Roman" w:cs="Times New Roman"/>
          <w:color w:val="000000" w:themeColor="text1"/>
          <w:spacing w:val="2"/>
          <w:sz w:val="28"/>
          <w:szCs w:val="27"/>
        </w:rPr>
        <w:t xml:space="preserve"> </w:t>
      </w:r>
      <w:proofErr w:type="spellStart"/>
      <w:r w:rsidRPr="00817DFC">
        <w:rPr>
          <w:rFonts w:ascii="Times New Roman" w:hAnsi="Times New Roman" w:cs="Times New Roman"/>
          <w:color w:val="000000" w:themeColor="text1"/>
          <w:spacing w:val="2"/>
          <w:sz w:val="28"/>
          <w:szCs w:val="27"/>
        </w:rPr>
        <w:t>компанією</w:t>
      </w:r>
      <w:proofErr w:type="spellEnd"/>
      <w:r w:rsidRPr="00817DFC">
        <w:rPr>
          <w:rFonts w:ascii="Times New Roman" w:hAnsi="Times New Roman" w:cs="Times New Roman"/>
          <w:color w:val="000000" w:themeColor="text1"/>
          <w:spacing w:val="2"/>
          <w:sz w:val="28"/>
          <w:szCs w:val="27"/>
        </w:rPr>
        <w:t xml:space="preserve">, а не на </w:t>
      </w:r>
      <w:proofErr w:type="spellStart"/>
      <w:r w:rsidRPr="00817DFC">
        <w:rPr>
          <w:rFonts w:ascii="Times New Roman" w:hAnsi="Times New Roman" w:cs="Times New Roman"/>
          <w:color w:val="000000" w:themeColor="text1"/>
          <w:spacing w:val="2"/>
          <w:sz w:val="28"/>
          <w:szCs w:val="27"/>
        </w:rPr>
        <w:t>зовнішніх</w:t>
      </w:r>
      <w:proofErr w:type="spellEnd"/>
      <w:r w:rsidRPr="00817DFC">
        <w:rPr>
          <w:rFonts w:ascii="Times New Roman" w:hAnsi="Times New Roman" w:cs="Times New Roman"/>
          <w:color w:val="000000" w:themeColor="text1"/>
          <w:spacing w:val="2"/>
          <w:sz w:val="28"/>
          <w:szCs w:val="27"/>
        </w:rPr>
        <w:t xml:space="preserve"> </w:t>
      </w:r>
      <w:proofErr w:type="spellStart"/>
      <w:r w:rsidRPr="00817DFC">
        <w:rPr>
          <w:rFonts w:ascii="Times New Roman" w:hAnsi="Times New Roman" w:cs="Times New Roman"/>
          <w:color w:val="000000" w:themeColor="text1"/>
          <w:spacing w:val="2"/>
          <w:sz w:val="28"/>
          <w:szCs w:val="27"/>
        </w:rPr>
        <w:t>впливах</w:t>
      </w:r>
      <w:proofErr w:type="spellEnd"/>
      <w:r w:rsidRPr="00817DFC">
        <w:rPr>
          <w:rFonts w:ascii="Times New Roman" w:hAnsi="Times New Roman" w:cs="Times New Roman"/>
          <w:color w:val="000000" w:themeColor="text1"/>
          <w:spacing w:val="2"/>
          <w:sz w:val="28"/>
          <w:szCs w:val="27"/>
        </w:rPr>
        <w:t xml:space="preserve">. </w:t>
      </w:r>
      <w:proofErr w:type="spellStart"/>
      <w:r w:rsidRPr="00817DFC">
        <w:rPr>
          <w:rFonts w:ascii="Times New Roman" w:hAnsi="Times New Roman" w:cs="Times New Roman"/>
          <w:color w:val="000000" w:themeColor="text1"/>
          <w:spacing w:val="2"/>
          <w:sz w:val="28"/>
          <w:szCs w:val="27"/>
        </w:rPr>
        <w:t>Внутрішні</w:t>
      </w:r>
      <w:proofErr w:type="spellEnd"/>
      <w:r w:rsidRPr="00817DFC">
        <w:rPr>
          <w:rFonts w:ascii="Times New Roman" w:hAnsi="Times New Roman" w:cs="Times New Roman"/>
          <w:color w:val="000000" w:themeColor="text1"/>
          <w:spacing w:val="2"/>
          <w:sz w:val="28"/>
          <w:szCs w:val="27"/>
        </w:rPr>
        <w:t xml:space="preserve"> </w:t>
      </w:r>
      <w:proofErr w:type="spellStart"/>
      <w:r w:rsidRPr="00817DFC">
        <w:rPr>
          <w:rFonts w:ascii="Times New Roman" w:hAnsi="Times New Roman" w:cs="Times New Roman"/>
          <w:color w:val="000000" w:themeColor="text1"/>
          <w:spacing w:val="2"/>
          <w:sz w:val="28"/>
          <w:szCs w:val="27"/>
        </w:rPr>
        <w:t>фактори</w:t>
      </w:r>
      <w:proofErr w:type="spellEnd"/>
      <w:r w:rsidRPr="00817DFC">
        <w:rPr>
          <w:rFonts w:ascii="Times New Roman" w:hAnsi="Times New Roman" w:cs="Times New Roman"/>
          <w:color w:val="000000" w:themeColor="text1"/>
          <w:spacing w:val="2"/>
          <w:sz w:val="28"/>
          <w:szCs w:val="27"/>
        </w:rPr>
        <w:t xml:space="preserve"> </w:t>
      </w:r>
      <w:proofErr w:type="spellStart"/>
      <w:r w:rsidRPr="00817DFC">
        <w:rPr>
          <w:rFonts w:ascii="Times New Roman" w:hAnsi="Times New Roman" w:cs="Times New Roman"/>
          <w:color w:val="000000" w:themeColor="text1"/>
          <w:spacing w:val="2"/>
          <w:sz w:val="28"/>
          <w:szCs w:val="27"/>
        </w:rPr>
        <w:t>зазвичай</w:t>
      </w:r>
      <w:proofErr w:type="spellEnd"/>
      <w:r w:rsidRPr="00817DFC">
        <w:rPr>
          <w:rFonts w:ascii="Times New Roman" w:hAnsi="Times New Roman" w:cs="Times New Roman"/>
          <w:color w:val="000000" w:themeColor="text1"/>
          <w:spacing w:val="2"/>
          <w:sz w:val="28"/>
          <w:szCs w:val="27"/>
        </w:rPr>
        <w:t xml:space="preserve"> </w:t>
      </w:r>
      <w:proofErr w:type="spellStart"/>
      <w:r w:rsidRPr="00817DFC">
        <w:rPr>
          <w:rFonts w:ascii="Times New Roman" w:hAnsi="Times New Roman" w:cs="Times New Roman"/>
          <w:color w:val="000000" w:themeColor="text1"/>
          <w:spacing w:val="2"/>
          <w:sz w:val="28"/>
          <w:szCs w:val="27"/>
        </w:rPr>
        <w:t>поділяють</w:t>
      </w:r>
      <w:proofErr w:type="spellEnd"/>
      <w:r w:rsidRPr="00817DFC">
        <w:rPr>
          <w:rFonts w:ascii="Times New Roman" w:hAnsi="Times New Roman" w:cs="Times New Roman"/>
          <w:color w:val="000000" w:themeColor="text1"/>
          <w:spacing w:val="2"/>
          <w:sz w:val="28"/>
          <w:szCs w:val="27"/>
        </w:rPr>
        <w:t xml:space="preserve"> на </w:t>
      </w:r>
      <w:proofErr w:type="spellStart"/>
      <w:r w:rsidRPr="00817DFC">
        <w:rPr>
          <w:rFonts w:ascii="Times New Roman" w:hAnsi="Times New Roman" w:cs="Times New Roman"/>
          <w:color w:val="000000" w:themeColor="text1"/>
          <w:spacing w:val="2"/>
          <w:sz w:val="28"/>
          <w:szCs w:val="27"/>
        </w:rPr>
        <w:t>фінансові</w:t>
      </w:r>
      <w:proofErr w:type="spellEnd"/>
      <w:r w:rsidRPr="00817DFC">
        <w:rPr>
          <w:rFonts w:ascii="Times New Roman" w:hAnsi="Times New Roman" w:cs="Times New Roman"/>
          <w:color w:val="000000" w:themeColor="text1"/>
          <w:spacing w:val="2"/>
          <w:sz w:val="28"/>
          <w:szCs w:val="27"/>
        </w:rPr>
        <w:t xml:space="preserve"> та </w:t>
      </w:r>
      <w:proofErr w:type="spellStart"/>
      <w:r w:rsidRPr="00817DFC">
        <w:rPr>
          <w:rFonts w:ascii="Times New Roman" w:hAnsi="Times New Roman" w:cs="Times New Roman"/>
          <w:color w:val="000000" w:themeColor="text1"/>
          <w:spacing w:val="2"/>
          <w:sz w:val="28"/>
          <w:szCs w:val="27"/>
        </w:rPr>
        <w:t>нефінансові</w:t>
      </w:r>
      <w:proofErr w:type="spellEnd"/>
      <w:r w:rsidRPr="00817DFC">
        <w:rPr>
          <w:rFonts w:ascii="Times New Roman" w:hAnsi="Times New Roman" w:cs="Times New Roman"/>
          <w:color w:val="000000" w:themeColor="text1"/>
          <w:spacing w:val="2"/>
          <w:sz w:val="28"/>
          <w:szCs w:val="27"/>
        </w:rPr>
        <w:t xml:space="preserve"> (рис. 1.12), </w:t>
      </w:r>
      <w:proofErr w:type="spellStart"/>
      <w:r w:rsidRPr="00817DFC">
        <w:rPr>
          <w:rFonts w:ascii="Times New Roman" w:hAnsi="Times New Roman" w:cs="Times New Roman"/>
          <w:color w:val="000000" w:themeColor="text1"/>
          <w:spacing w:val="2"/>
          <w:sz w:val="28"/>
          <w:szCs w:val="27"/>
        </w:rPr>
        <w:t>причому</w:t>
      </w:r>
      <w:proofErr w:type="spellEnd"/>
      <w:r w:rsidRPr="00817DFC">
        <w:rPr>
          <w:rFonts w:ascii="Times New Roman" w:hAnsi="Times New Roman" w:cs="Times New Roman"/>
          <w:color w:val="000000" w:themeColor="text1"/>
          <w:spacing w:val="2"/>
          <w:sz w:val="28"/>
          <w:szCs w:val="27"/>
        </w:rPr>
        <w:t xml:space="preserve"> </w:t>
      </w:r>
      <w:proofErr w:type="spellStart"/>
      <w:r w:rsidRPr="00817DFC">
        <w:rPr>
          <w:rFonts w:ascii="Times New Roman" w:hAnsi="Times New Roman" w:cs="Times New Roman"/>
          <w:color w:val="000000" w:themeColor="text1"/>
          <w:spacing w:val="2"/>
          <w:sz w:val="28"/>
          <w:szCs w:val="27"/>
        </w:rPr>
        <w:t>більш</w:t>
      </w:r>
      <w:proofErr w:type="spellEnd"/>
      <w:r w:rsidRPr="00817DFC">
        <w:rPr>
          <w:rFonts w:ascii="Times New Roman" w:hAnsi="Times New Roman" w:cs="Times New Roman"/>
          <w:color w:val="000000" w:themeColor="text1"/>
          <w:spacing w:val="2"/>
          <w:sz w:val="28"/>
          <w:szCs w:val="27"/>
        </w:rPr>
        <w:t xml:space="preserve"> </w:t>
      </w:r>
      <w:proofErr w:type="spellStart"/>
      <w:r w:rsidRPr="00817DFC">
        <w:rPr>
          <w:rFonts w:ascii="Times New Roman" w:hAnsi="Times New Roman" w:cs="Times New Roman"/>
          <w:color w:val="000000" w:themeColor="text1"/>
          <w:spacing w:val="2"/>
          <w:sz w:val="28"/>
          <w:szCs w:val="27"/>
        </w:rPr>
        <w:t>важливими</w:t>
      </w:r>
      <w:proofErr w:type="spellEnd"/>
      <w:r w:rsidRPr="00817DFC">
        <w:rPr>
          <w:rFonts w:ascii="Times New Roman" w:hAnsi="Times New Roman" w:cs="Times New Roman"/>
          <w:color w:val="000000" w:themeColor="text1"/>
          <w:spacing w:val="2"/>
          <w:sz w:val="28"/>
          <w:szCs w:val="27"/>
        </w:rPr>
        <w:t xml:space="preserve"> </w:t>
      </w:r>
      <w:proofErr w:type="spellStart"/>
      <w:r w:rsidRPr="00817DFC">
        <w:rPr>
          <w:rFonts w:ascii="Times New Roman" w:hAnsi="Times New Roman" w:cs="Times New Roman"/>
          <w:color w:val="000000" w:themeColor="text1"/>
          <w:spacing w:val="2"/>
          <w:sz w:val="28"/>
          <w:szCs w:val="27"/>
        </w:rPr>
        <w:t>вважаються</w:t>
      </w:r>
      <w:proofErr w:type="spellEnd"/>
      <w:r w:rsidRPr="00817DFC">
        <w:rPr>
          <w:rFonts w:ascii="Times New Roman" w:hAnsi="Times New Roman" w:cs="Times New Roman"/>
          <w:color w:val="000000" w:themeColor="text1"/>
          <w:spacing w:val="2"/>
          <w:sz w:val="28"/>
          <w:szCs w:val="27"/>
        </w:rPr>
        <w:t xml:space="preserve"> </w:t>
      </w:r>
      <w:proofErr w:type="spellStart"/>
      <w:r w:rsidRPr="00817DFC">
        <w:rPr>
          <w:rFonts w:ascii="Times New Roman" w:hAnsi="Times New Roman" w:cs="Times New Roman"/>
          <w:color w:val="000000" w:themeColor="text1"/>
          <w:spacing w:val="2"/>
          <w:sz w:val="28"/>
          <w:szCs w:val="27"/>
        </w:rPr>
        <w:t>фінансові</w:t>
      </w:r>
      <w:proofErr w:type="spellEnd"/>
      <w:r w:rsidRPr="00817DFC">
        <w:rPr>
          <w:rFonts w:ascii="Times New Roman" w:hAnsi="Times New Roman" w:cs="Times New Roman"/>
          <w:color w:val="000000" w:themeColor="text1"/>
          <w:spacing w:val="2"/>
          <w:sz w:val="28"/>
          <w:szCs w:val="27"/>
        </w:rPr>
        <w:t xml:space="preserve">. </w:t>
      </w:r>
    </w:p>
    <w:p w14:paraId="33219437" w14:textId="413FC1FB" w:rsidR="00FF69D8" w:rsidRPr="00817DFC" w:rsidRDefault="00FF69D8" w:rsidP="00FF69D8">
      <w:pPr>
        <w:spacing w:after="0" w:line="360" w:lineRule="auto"/>
        <w:rPr>
          <w:rFonts w:ascii="Times New Roman" w:hAnsi="Times New Roman" w:cs="Times New Roman"/>
          <w:i/>
          <w:color w:val="000000" w:themeColor="text1"/>
          <w:spacing w:val="2"/>
          <w:sz w:val="24"/>
          <w:szCs w:val="27"/>
          <w:lang w:val="uk-UA"/>
        </w:rPr>
      </w:pPr>
      <w:r w:rsidRPr="00817DFC">
        <w:rPr>
          <w:rFonts w:ascii="Times New Roman" w:hAnsi="Times New Roman" w:cs="Times New Roman"/>
          <w:i/>
          <w:noProof/>
          <w:color w:val="000000" w:themeColor="text1"/>
          <w:spacing w:val="2"/>
          <w:sz w:val="24"/>
          <w:szCs w:val="27"/>
          <w:lang w:eastAsia="ru-RU"/>
        </w:rPr>
        <mc:AlternateContent>
          <mc:Choice Requires="wpg">
            <w:drawing>
              <wp:anchor distT="0" distB="0" distL="114300" distR="114300" simplePos="0" relativeHeight="251741184" behindDoc="0" locked="0" layoutInCell="1" allowOverlap="1" wp14:anchorId="19A75856" wp14:editId="776FD320">
                <wp:simplePos x="0" y="0"/>
                <wp:positionH relativeFrom="column">
                  <wp:posOffset>215265</wp:posOffset>
                </wp:positionH>
                <wp:positionV relativeFrom="paragraph">
                  <wp:posOffset>15240</wp:posOffset>
                </wp:positionV>
                <wp:extent cx="5619750" cy="4943475"/>
                <wp:effectExtent l="57150" t="38100" r="76200" b="104775"/>
                <wp:wrapNone/>
                <wp:docPr id="184" name="Группа 184"/>
                <wp:cNvGraphicFramePr/>
                <a:graphic xmlns:a="http://schemas.openxmlformats.org/drawingml/2006/main">
                  <a:graphicData uri="http://schemas.microsoft.com/office/word/2010/wordprocessingGroup">
                    <wpg:wgp>
                      <wpg:cNvGrpSpPr/>
                      <wpg:grpSpPr>
                        <a:xfrm>
                          <a:off x="0" y="0"/>
                          <a:ext cx="5619750" cy="4943475"/>
                          <a:chOff x="0" y="0"/>
                          <a:chExt cx="5619750" cy="4067175"/>
                        </a:xfrm>
                      </wpg:grpSpPr>
                      <wps:wsp>
                        <wps:cNvPr id="129" name="Прямоугольник 129"/>
                        <wps:cNvSpPr/>
                        <wps:spPr>
                          <a:xfrm>
                            <a:off x="66675" y="0"/>
                            <a:ext cx="5200650" cy="342900"/>
                          </a:xfrm>
                          <a:prstGeom prst="rect">
                            <a:avLst/>
                          </a:prstGeom>
                          <a:solidFill>
                            <a:schemeClr val="bg1"/>
                          </a:solidFill>
                          <a:ln/>
                        </wps:spPr>
                        <wps:style>
                          <a:lnRef idx="1">
                            <a:schemeClr val="dk1"/>
                          </a:lnRef>
                          <a:fillRef idx="2">
                            <a:schemeClr val="dk1"/>
                          </a:fillRef>
                          <a:effectRef idx="1">
                            <a:schemeClr val="dk1"/>
                          </a:effectRef>
                          <a:fontRef idx="minor">
                            <a:schemeClr val="dk1"/>
                          </a:fontRef>
                        </wps:style>
                        <wps:txbx>
                          <w:txbxContent>
                            <w:p w14:paraId="3DD87E2A" w14:textId="77777777" w:rsidR="00FB4745" w:rsidRPr="00684405" w:rsidRDefault="00FB4745" w:rsidP="00FF69D8">
                              <w:pPr>
                                <w:jc w:val="center"/>
                                <w:rPr>
                                  <w:rFonts w:ascii="Times New Roman" w:hAnsi="Times New Roman" w:cs="Times New Roman"/>
                                  <w:sz w:val="28"/>
                                  <w:lang w:val="uk-UA"/>
                                </w:rPr>
                              </w:pPr>
                              <w:r>
                                <w:rPr>
                                  <w:rFonts w:ascii="Times New Roman" w:hAnsi="Times New Roman" w:cs="Times New Roman"/>
                                  <w:sz w:val="28"/>
                                  <w:lang w:val="uk-UA"/>
                                </w:rPr>
                                <w:t>Внутрішні</w:t>
                              </w:r>
                              <w:r w:rsidRPr="00684405">
                                <w:rPr>
                                  <w:rFonts w:ascii="Times New Roman" w:hAnsi="Times New Roman" w:cs="Times New Roman"/>
                                  <w:sz w:val="28"/>
                                  <w:lang w:val="uk-UA"/>
                                </w:rPr>
                                <w:t xml:space="preserve"> фактори впливу на фінансову стійкість підприємства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0" name="Прямоугольник 130"/>
                        <wps:cNvSpPr/>
                        <wps:spPr>
                          <a:xfrm>
                            <a:off x="0" y="600075"/>
                            <a:ext cx="1524000" cy="314325"/>
                          </a:xfrm>
                          <a:prstGeom prst="rect">
                            <a:avLst/>
                          </a:prstGeom>
                          <a:solidFill>
                            <a:schemeClr val="bg1"/>
                          </a:solidFill>
                          <a:ln/>
                        </wps:spPr>
                        <wps:style>
                          <a:lnRef idx="1">
                            <a:schemeClr val="dk1"/>
                          </a:lnRef>
                          <a:fillRef idx="2">
                            <a:schemeClr val="dk1"/>
                          </a:fillRef>
                          <a:effectRef idx="1">
                            <a:schemeClr val="dk1"/>
                          </a:effectRef>
                          <a:fontRef idx="minor">
                            <a:schemeClr val="dk1"/>
                          </a:fontRef>
                        </wps:style>
                        <wps:txbx>
                          <w:txbxContent>
                            <w:p w14:paraId="2DB7D8F0" w14:textId="77777777" w:rsidR="00FB4745" w:rsidRPr="00684405" w:rsidRDefault="00FB4745" w:rsidP="00FF69D8">
                              <w:pPr>
                                <w:jc w:val="center"/>
                                <w:rPr>
                                  <w:rFonts w:ascii="Times New Roman" w:hAnsi="Times New Roman" w:cs="Times New Roman"/>
                                  <w:sz w:val="28"/>
                                  <w:lang w:val="uk-UA"/>
                                </w:rPr>
                              </w:pPr>
                              <w:r>
                                <w:rPr>
                                  <w:rFonts w:ascii="Times New Roman" w:hAnsi="Times New Roman" w:cs="Times New Roman"/>
                                  <w:sz w:val="28"/>
                                  <w:lang w:val="uk-UA"/>
                                </w:rPr>
                                <w:t>Організаційні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7" name="Прямоугольник 137"/>
                        <wps:cNvSpPr/>
                        <wps:spPr>
                          <a:xfrm>
                            <a:off x="1914525" y="600075"/>
                            <a:ext cx="1524000" cy="314325"/>
                          </a:xfrm>
                          <a:prstGeom prst="rect">
                            <a:avLst/>
                          </a:prstGeom>
                          <a:solidFill>
                            <a:schemeClr val="bg1"/>
                          </a:solidFill>
                          <a:ln/>
                        </wps:spPr>
                        <wps:style>
                          <a:lnRef idx="1">
                            <a:schemeClr val="dk1"/>
                          </a:lnRef>
                          <a:fillRef idx="2">
                            <a:schemeClr val="dk1"/>
                          </a:fillRef>
                          <a:effectRef idx="1">
                            <a:schemeClr val="dk1"/>
                          </a:effectRef>
                          <a:fontRef idx="minor">
                            <a:schemeClr val="dk1"/>
                          </a:fontRef>
                        </wps:style>
                        <wps:txbx>
                          <w:txbxContent>
                            <w:p w14:paraId="006A1CB2" w14:textId="77777777" w:rsidR="00FB4745" w:rsidRPr="00684405" w:rsidRDefault="00FB4745" w:rsidP="00FF69D8">
                              <w:pPr>
                                <w:jc w:val="center"/>
                                <w:rPr>
                                  <w:rFonts w:ascii="Times New Roman" w:hAnsi="Times New Roman" w:cs="Times New Roman"/>
                                  <w:sz w:val="28"/>
                                  <w:lang w:val="uk-UA"/>
                                </w:rPr>
                              </w:pPr>
                              <w:r>
                                <w:rPr>
                                  <w:rFonts w:ascii="Times New Roman" w:hAnsi="Times New Roman" w:cs="Times New Roman"/>
                                  <w:sz w:val="28"/>
                                  <w:lang w:val="uk-UA"/>
                                </w:rPr>
                                <w:t>Фінансові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8" name="Прямоугольник 138"/>
                        <wps:cNvSpPr/>
                        <wps:spPr>
                          <a:xfrm>
                            <a:off x="3924300" y="600075"/>
                            <a:ext cx="1524000" cy="314325"/>
                          </a:xfrm>
                          <a:prstGeom prst="rect">
                            <a:avLst/>
                          </a:prstGeom>
                          <a:solidFill>
                            <a:schemeClr val="bg1"/>
                          </a:solidFill>
                          <a:ln/>
                        </wps:spPr>
                        <wps:style>
                          <a:lnRef idx="1">
                            <a:schemeClr val="dk1"/>
                          </a:lnRef>
                          <a:fillRef idx="2">
                            <a:schemeClr val="dk1"/>
                          </a:fillRef>
                          <a:effectRef idx="1">
                            <a:schemeClr val="dk1"/>
                          </a:effectRef>
                          <a:fontRef idx="minor">
                            <a:schemeClr val="dk1"/>
                          </a:fontRef>
                        </wps:style>
                        <wps:txbx>
                          <w:txbxContent>
                            <w:p w14:paraId="5F79744A" w14:textId="77777777" w:rsidR="00FB4745" w:rsidRPr="00684405" w:rsidRDefault="00FB4745" w:rsidP="00FF69D8">
                              <w:pPr>
                                <w:jc w:val="center"/>
                                <w:rPr>
                                  <w:rFonts w:ascii="Times New Roman" w:hAnsi="Times New Roman" w:cs="Times New Roman"/>
                                  <w:sz w:val="28"/>
                                  <w:lang w:val="uk-UA"/>
                                </w:rPr>
                              </w:pPr>
                              <w:r>
                                <w:rPr>
                                  <w:rFonts w:ascii="Times New Roman" w:hAnsi="Times New Roman" w:cs="Times New Roman"/>
                                  <w:sz w:val="28"/>
                                  <w:lang w:val="uk-UA"/>
                                </w:rPr>
                                <w:t>Інвестиційні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1" name="Прямоугольник 141"/>
                        <wps:cNvSpPr/>
                        <wps:spPr>
                          <a:xfrm>
                            <a:off x="152400" y="1095375"/>
                            <a:ext cx="1524000" cy="323850"/>
                          </a:xfrm>
                          <a:prstGeom prst="rect">
                            <a:avLst/>
                          </a:prstGeom>
                          <a:solidFill>
                            <a:schemeClr val="bg1"/>
                          </a:solidFill>
                          <a:ln/>
                        </wps:spPr>
                        <wps:style>
                          <a:lnRef idx="1">
                            <a:schemeClr val="dk1"/>
                          </a:lnRef>
                          <a:fillRef idx="2">
                            <a:schemeClr val="dk1"/>
                          </a:fillRef>
                          <a:effectRef idx="1">
                            <a:schemeClr val="dk1"/>
                          </a:effectRef>
                          <a:fontRef idx="minor">
                            <a:schemeClr val="dk1"/>
                          </a:fontRef>
                        </wps:style>
                        <wps:txbx>
                          <w:txbxContent>
                            <w:p w14:paraId="305999D0" w14:textId="77777777" w:rsidR="00FB4745" w:rsidRPr="00D46185" w:rsidRDefault="00FB4745" w:rsidP="00FF69D8">
                              <w:pPr>
                                <w:jc w:val="center"/>
                                <w:rPr>
                                  <w:rFonts w:ascii="Times New Roman" w:hAnsi="Times New Roman" w:cs="Times New Roman"/>
                                  <w:sz w:val="24"/>
                                  <w:lang w:val="uk-UA"/>
                                </w:rPr>
                              </w:pPr>
                              <w:r w:rsidRPr="00D46185">
                                <w:rPr>
                                  <w:rFonts w:ascii="Times New Roman" w:hAnsi="Times New Roman" w:cs="Times New Roman"/>
                                  <w:sz w:val="24"/>
                                  <w:lang w:val="uk-UA"/>
                                </w:rPr>
                                <w:t>Рівень маркетингу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2" name="Прямоугольник 142"/>
                        <wps:cNvSpPr/>
                        <wps:spPr>
                          <a:xfrm>
                            <a:off x="152400" y="1571625"/>
                            <a:ext cx="1524000" cy="556670"/>
                          </a:xfrm>
                          <a:prstGeom prst="rect">
                            <a:avLst/>
                          </a:prstGeom>
                          <a:solidFill>
                            <a:schemeClr val="bg1"/>
                          </a:solidFill>
                          <a:ln/>
                        </wps:spPr>
                        <wps:style>
                          <a:lnRef idx="1">
                            <a:schemeClr val="dk1"/>
                          </a:lnRef>
                          <a:fillRef idx="2">
                            <a:schemeClr val="dk1"/>
                          </a:fillRef>
                          <a:effectRef idx="1">
                            <a:schemeClr val="dk1"/>
                          </a:effectRef>
                          <a:fontRef idx="minor">
                            <a:schemeClr val="dk1"/>
                          </a:fontRef>
                        </wps:style>
                        <wps:txbx>
                          <w:txbxContent>
                            <w:p w14:paraId="434EF3CF" w14:textId="77777777" w:rsidR="00FB4745" w:rsidRPr="00D46185" w:rsidRDefault="00FB4745" w:rsidP="00FF69D8">
                              <w:pPr>
                                <w:jc w:val="center"/>
                                <w:rPr>
                                  <w:rFonts w:ascii="Times New Roman" w:hAnsi="Times New Roman" w:cs="Times New Roman"/>
                                  <w:lang w:val="uk-UA"/>
                                </w:rPr>
                              </w:pPr>
                              <w:r w:rsidRPr="00D46185">
                                <w:rPr>
                                  <w:rFonts w:ascii="Times New Roman" w:hAnsi="Times New Roman" w:cs="Times New Roman"/>
                                  <w:lang w:val="uk-UA"/>
                                </w:rPr>
                                <w:t>Різноманітність асортименту продукції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3" name="Прямоугольник 143"/>
                        <wps:cNvSpPr/>
                        <wps:spPr>
                          <a:xfrm>
                            <a:off x="161925" y="2250466"/>
                            <a:ext cx="1524000" cy="495300"/>
                          </a:xfrm>
                          <a:prstGeom prst="rect">
                            <a:avLst/>
                          </a:prstGeom>
                          <a:solidFill>
                            <a:schemeClr val="bg1"/>
                          </a:solidFill>
                          <a:ln/>
                        </wps:spPr>
                        <wps:style>
                          <a:lnRef idx="1">
                            <a:schemeClr val="dk1"/>
                          </a:lnRef>
                          <a:fillRef idx="2">
                            <a:schemeClr val="dk1"/>
                          </a:fillRef>
                          <a:effectRef idx="1">
                            <a:schemeClr val="dk1"/>
                          </a:effectRef>
                          <a:fontRef idx="minor">
                            <a:schemeClr val="dk1"/>
                          </a:fontRef>
                        </wps:style>
                        <wps:txbx>
                          <w:txbxContent>
                            <w:p w14:paraId="6D73542E" w14:textId="77777777" w:rsidR="00FB4745" w:rsidRPr="00D46185" w:rsidRDefault="00FB4745" w:rsidP="00FF69D8">
                              <w:pPr>
                                <w:jc w:val="center"/>
                                <w:rPr>
                                  <w:rFonts w:ascii="Times New Roman" w:hAnsi="Times New Roman" w:cs="Times New Roman"/>
                                  <w:sz w:val="24"/>
                                  <w:lang w:val="uk-UA"/>
                                </w:rPr>
                              </w:pPr>
                              <w:r>
                                <w:rPr>
                                  <w:rFonts w:ascii="Times New Roman" w:hAnsi="Times New Roman" w:cs="Times New Roman"/>
                                  <w:sz w:val="24"/>
                                  <w:lang w:val="uk-UA"/>
                                </w:rPr>
                                <w:t>Рівень виробничого менеджменту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4" name="Прямоугольник 144"/>
                        <wps:cNvSpPr/>
                        <wps:spPr>
                          <a:xfrm>
                            <a:off x="161925" y="2914650"/>
                            <a:ext cx="1524000" cy="657225"/>
                          </a:xfrm>
                          <a:prstGeom prst="rect">
                            <a:avLst/>
                          </a:prstGeom>
                          <a:solidFill>
                            <a:schemeClr val="bg1"/>
                          </a:solidFill>
                          <a:ln/>
                        </wps:spPr>
                        <wps:style>
                          <a:lnRef idx="1">
                            <a:schemeClr val="dk1"/>
                          </a:lnRef>
                          <a:fillRef idx="2">
                            <a:schemeClr val="dk1"/>
                          </a:fillRef>
                          <a:effectRef idx="1">
                            <a:schemeClr val="dk1"/>
                          </a:effectRef>
                          <a:fontRef idx="minor">
                            <a:schemeClr val="dk1"/>
                          </a:fontRef>
                        </wps:style>
                        <wps:txbx>
                          <w:txbxContent>
                            <w:p w14:paraId="2462BB4F" w14:textId="77777777" w:rsidR="00FB4745" w:rsidRPr="00D46185" w:rsidRDefault="00FB4745" w:rsidP="00FF69D8">
                              <w:pPr>
                                <w:jc w:val="center"/>
                                <w:rPr>
                                  <w:rFonts w:ascii="Times New Roman" w:hAnsi="Times New Roman" w:cs="Times New Roman"/>
                                  <w:sz w:val="24"/>
                                  <w:lang w:val="uk-UA"/>
                                </w:rPr>
                              </w:pPr>
                              <w:r>
                                <w:rPr>
                                  <w:rFonts w:ascii="Times New Roman" w:hAnsi="Times New Roman" w:cs="Times New Roman"/>
                                  <w:sz w:val="24"/>
                                  <w:lang w:val="uk-UA"/>
                                </w:rPr>
                                <w:t>Рівень використання основних засобів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6" name="Прямоугольник 146"/>
                        <wps:cNvSpPr/>
                        <wps:spPr>
                          <a:xfrm>
                            <a:off x="2066925" y="1095375"/>
                            <a:ext cx="1524000" cy="476250"/>
                          </a:xfrm>
                          <a:prstGeom prst="rect">
                            <a:avLst/>
                          </a:prstGeom>
                          <a:solidFill>
                            <a:schemeClr val="bg1"/>
                          </a:solidFill>
                          <a:ln/>
                        </wps:spPr>
                        <wps:style>
                          <a:lnRef idx="1">
                            <a:schemeClr val="dk1"/>
                          </a:lnRef>
                          <a:fillRef idx="2">
                            <a:schemeClr val="dk1"/>
                          </a:fillRef>
                          <a:effectRef idx="1">
                            <a:schemeClr val="dk1"/>
                          </a:effectRef>
                          <a:fontRef idx="minor">
                            <a:schemeClr val="dk1"/>
                          </a:fontRef>
                        </wps:style>
                        <wps:txbx>
                          <w:txbxContent>
                            <w:p w14:paraId="175A47FB" w14:textId="77777777" w:rsidR="00FB4745" w:rsidRPr="00D46185" w:rsidRDefault="00FB4745" w:rsidP="00FF69D8">
                              <w:pPr>
                                <w:jc w:val="center"/>
                                <w:rPr>
                                  <w:rFonts w:ascii="Times New Roman" w:hAnsi="Times New Roman" w:cs="Times New Roman"/>
                                  <w:sz w:val="24"/>
                                  <w:lang w:val="uk-UA"/>
                                </w:rPr>
                              </w:pPr>
                              <w:r>
                                <w:rPr>
                                  <w:rFonts w:ascii="Times New Roman" w:hAnsi="Times New Roman" w:cs="Times New Roman"/>
                                  <w:sz w:val="24"/>
                                  <w:lang w:val="uk-UA"/>
                                </w:rPr>
                                <w:t>Характер фінансової стратегії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7" name="Прямоугольник 147"/>
                        <wps:cNvSpPr/>
                        <wps:spPr>
                          <a:xfrm>
                            <a:off x="2066925" y="1733551"/>
                            <a:ext cx="1524000" cy="394746"/>
                          </a:xfrm>
                          <a:prstGeom prst="rect">
                            <a:avLst/>
                          </a:prstGeom>
                          <a:solidFill>
                            <a:schemeClr val="bg1"/>
                          </a:solidFill>
                          <a:ln/>
                        </wps:spPr>
                        <wps:style>
                          <a:lnRef idx="1">
                            <a:schemeClr val="dk1"/>
                          </a:lnRef>
                          <a:fillRef idx="2">
                            <a:schemeClr val="dk1"/>
                          </a:fillRef>
                          <a:effectRef idx="1">
                            <a:schemeClr val="dk1"/>
                          </a:effectRef>
                          <a:fontRef idx="minor">
                            <a:schemeClr val="dk1"/>
                          </a:fontRef>
                        </wps:style>
                        <wps:txbx>
                          <w:txbxContent>
                            <w:p w14:paraId="6B4360ED" w14:textId="77777777" w:rsidR="00FB4745" w:rsidRPr="00D71B92" w:rsidRDefault="00FB4745" w:rsidP="00FF69D8">
                              <w:pPr>
                                <w:jc w:val="center"/>
                                <w:rPr>
                                  <w:rFonts w:ascii="Times New Roman" w:hAnsi="Times New Roman" w:cs="Times New Roman"/>
                                  <w:lang w:val="uk-UA"/>
                                </w:rPr>
                              </w:pPr>
                              <w:r w:rsidRPr="00D71B92">
                                <w:rPr>
                                  <w:rFonts w:ascii="Times New Roman" w:hAnsi="Times New Roman" w:cs="Times New Roman"/>
                                  <w:lang w:val="uk-UA"/>
                                </w:rPr>
                                <w:t>Величина позикового капіталу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 name="Прямоугольник 148"/>
                        <wps:cNvSpPr/>
                        <wps:spPr>
                          <a:xfrm>
                            <a:off x="2085975" y="2267158"/>
                            <a:ext cx="1524000" cy="495300"/>
                          </a:xfrm>
                          <a:prstGeom prst="rect">
                            <a:avLst/>
                          </a:prstGeom>
                          <a:solidFill>
                            <a:schemeClr val="bg1"/>
                          </a:solidFill>
                          <a:ln/>
                        </wps:spPr>
                        <wps:style>
                          <a:lnRef idx="1">
                            <a:schemeClr val="dk1"/>
                          </a:lnRef>
                          <a:fillRef idx="2">
                            <a:schemeClr val="dk1"/>
                          </a:fillRef>
                          <a:effectRef idx="1">
                            <a:schemeClr val="dk1"/>
                          </a:effectRef>
                          <a:fontRef idx="minor">
                            <a:schemeClr val="dk1"/>
                          </a:fontRef>
                        </wps:style>
                        <wps:txbx>
                          <w:txbxContent>
                            <w:p w14:paraId="3FE0EBBA" w14:textId="77777777" w:rsidR="00FB4745" w:rsidRPr="00D46185" w:rsidRDefault="00FB4745" w:rsidP="00FF69D8">
                              <w:pPr>
                                <w:jc w:val="center"/>
                                <w:rPr>
                                  <w:rFonts w:ascii="Times New Roman" w:hAnsi="Times New Roman" w:cs="Times New Roman"/>
                                  <w:sz w:val="24"/>
                                  <w:lang w:val="uk-UA"/>
                                </w:rPr>
                              </w:pPr>
                              <w:r>
                                <w:rPr>
                                  <w:rFonts w:ascii="Times New Roman" w:hAnsi="Times New Roman" w:cs="Times New Roman"/>
                                  <w:sz w:val="24"/>
                                  <w:lang w:val="uk-UA"/>
                                </w:rPr>
                                <w:t>Частка дебіторської заборгованості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4" name="Прямоугольник 154"/>
                        <wps:cNvSpPr/>
                        <wps:spPr>
                          <a:xfrm>
                            <a:off x="2085975" y="2914650"/>
                            <a:ext cx="1524000" cy="495300"/>
                          </a:xfrm>
                          <a:prstGeom prst="rect">
                            <a:avLst/>
                          </a:prstGeom>
                          <a:solidFill>
                            <a:schemeClr val="bg1"/>
                          </a:solidFill>
                          <a:ln/>
                        </wps:spPr>
                        <wps:style>
                          <a:lnRef idx="1">
                            <a:schemeClr val="dk1"/>
                          </a:lnRef>
                          <a:fillRef idx="2">
                            <a:schemeClr val="dk1"/>
                          </a:fillRef>
                          <a:effectRef idx="1">
                            <a:schemeClr val="dk1"/>
                          </a:effectRef>
                          <a:fontRef idx="minor">
                            <a:schemeClr val="dk1"/>
                          </a:fontRef>
                        </wps:style>
                        <wps:txbx>
                          <w:txbxContent>
                            <w:p w14:paraId="0E8964EA" w14:textId="77777777" w:rsidR="00FB4745" w:rsidRPr="00D46185" w:rsidRDefault="00FB4745" w:rsidP="00FF69D8">
                              <w:pPr>
                                <w:jc w:val="center"/>
                                <w:rPr>
                                  <w:rFonts w:ascii="Times New Roman" w:hAnsi="Times New Roman" w:cs="Times New Roman"/>
                                  <w:sz w:val="24"/>
                                  <w:lang w:val="uk-UA"/>
                                </w:rPr>
                              </w:pPr>
                              <w:r>
                                <w:rPr>
                                  <w:rFonts w:ascii="Times New Roman" w:hAnsi="Times New Roman" w:cs="Times New Roman"/>
                                  <w:sz w:val="24"/>
                                  <w:lang w:val="uk-UA"/>
                                </w:rPr>
                                <w:t>Рівень вартості капіталу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5" name="Прямоугольник 155"/>
                        <wps:cNvSpPr/>
                        <wps:spPr>
                          <a:xfrm>
                            <a:off x="2085975" y="3571875"/>
                            <a:ext cx="1524000" cy="495300"/>
                          </a:xfrm>
                          <a:prstGeom prst="rect">
                            <a:avLst/>
                          </a:prstGeom>
                          <a:solidFill>
                            <a:schemeClr val="bg1"/>
                          </a:solidFill>
                          <a:ln/>
                        </wps:spPr>
                        <wps:style>
                          <a:lnRef idx="1">
                            <a:schemeClr val="dk1"/>
                          </a:lnRef>
                          <a:fillRef idx="2">
                            <a:schemeClr val="dk1"/>
                          </a:fillRef>
                          <a:effectRef idx="1">
                            <a:schemeClr val="dk1"/>
                          </a:effectRef>
                          <a:fontRef idx="minor">
                            <a:schemeClr val="dk1"/>
                          </a:fontRef>
                        </wps:style>
                        <wps:txbx>
                          <w:txbxContent>
                            <w:p w14:paraId="08A0EF13" w14:textId="77777777" w:rsidR="00FB4745" w:rsidRPr="00D46185" w:rsidRDefault="00FB4745" w:rsidP="00FF69D8">
                              <w:pPr>
                                <w:jc w:val="center"/>
                                <w:rPr>
                                  <w:rFonts w:ascii="Times New Roman" w:hAnsi="Times New Roman" w:cs="Times New Roman"/>
                                  <w:sz w:val="24"/>
                                  <w:lang w:val="uk-UA"/>
                                </w:rPr>
                              </w:pPr>
                              <w:r>
                                <w:rPr>
                                  <w:rFonts w:ascii="Times New Roman" w:hAnsi="Times New Roman" w:cs="Times New Roman"/>
                                  <w:sz w:val="24"/>
                                  <w:lang w:val="uk-UA"/>
                                </w:rPr>
                                <w:t>Рівень фінансових ризиків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Прямоугольник 162"/>
                        <wps:cNvSpPr/>
                        <wps:spPr>
                          <a:xfrm>
                            <a:off x="4095750" y="1085851"/>
                            <a:ext cx="1524000" cy="775365"/>
                          </a:xfrm>
                          <a:prstGeom prst="rect">
                            <a:avLst/>
                          </a:prstGeom>
                          <a:solidFill>
                            <a:schemeClr val="bg1"/>
                          </a:solidFill>
                          <a:ln/>
                        </wps:spPr>
                        <wps:style>
                          <a:lnRef idx="1">
                            <a:schemeClr val="dk1"/>
                          </a:lnRef>
                          <a:fillRef idx="2">
                            <a:schemeClr val="dk1"/>
                          </a:fillRef>
                          <a:effectRef idx="1">
                            <a:schemeClr val="dk1"/>
                          </a:effectRef>
                          <a:fontRef idx="minor">
                            <a:schemeClr val="dk1"/>
                          </a:fontRef>
                        </wps:style>
                        <wps:txbx>
                          <w:txbxContent>
                            <w:p w14:paraId="26497E8F" w14:textId="77777777" w:rsidR="00FB4745" w:rsidRPr="00F930E4" w:rsidRDefault="00FB4745" w:rsidP="00FF69D8">
                              <w:pPr>
                                <w:jc w:val="center"/>
                                <w:rPr>
                                  <w:rFonts w:ascii="Times New Roman" w:hAnsi="Times New Roman" w:cs="Times New Roman"/>
                                  <w:lang w:val="uk-UA"/>
                                </w:rPr>
                              </w:pPr>
                              <w:r w:rsidRPr="00F930E4">
                                <w:rPr>
                                  <w:rFonts w:ascii="Times New Roman" w:hAnsi="Times New Roman" w:cs="Times New Roman"/>
                                  <w:lang w:val="uk-UA"/>
                                </w:rPr>
                                <w:t>Належний рівень використання інвестиційних ресурсів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3" name="Прямоугольник 163"/>
                        <wps:cNvSpPr/>
                        <wps:spPr>
                          <a:xfrm>
                            <a:off x="4095750" y="2076450"/>
                            <a:ext cx="1524000" cy="548798"/>
                          </a:xfrm>
                          <a:prstGeom prst="rect">
                            <a:avLst/>
                          </a:prstGeom>
                          <a:solidFill>
                            <a:schemeClr val="bg1"/>
                          </a:solidFill>
                          <a:ln/>
                        </wps:spPr>
                        <wps:style>
                          <a:lnRef idx="1">
                            <a:schemeClr val="dk1"/>
                          </a:lnRef>
                          <a:fillRef idx="2">
                            <a:schemeClr val="dk1"/>
                          </a:fillRef>
                          <a:effectRef idx="1">
                            <a:schemeClr val="dk1"/>
                          </a:effectRef>
                          <a:fontRef idx="minor">
                            <a:schemeClr val="dk1"/>
                          </a:fontRef>
                        </wps:style>
                        <wps:txbx>
                          <w:txbxContent>
                            <w:p w14:paraId="5E284F7B" w14:textId="751B2E6F" w:rsidR="00FB4745" w:rsidRPr="00F930E4" w:rsidRDefault="00FB4745" w:rsidP="00FF69D8">
                              <w:pPr>
                                <w:jc w:val="center"/>
                                <w:rPr>
                                  <w:rFonts w:ascii="Times New Roman" w:hAnsi="Times New Roman" w:cs="Times New Roman"/>
                                  <w:lang w:val="uk-UA"/>
                                </w:rPr>
                              </w:pPr>
                              <w:r w:rsidRPr="00F930E4">
                                <w:rPr>
                                  <w:rFonts w:ascii="Times New Roman" w:hAnsi="Times New Roman" w:cs="Times New Roman"/>
                                  <w:lang w:val="uk-UA"/>
                                </w:rPr>
                                <w:t xml:space="preserve">Величина прибутку за заплановані </w:t>
                              </w:r>
                              <w:proofErr w:type="spellStart"/>
                              <w:r w:rsidRPr="00F930E4">
                                <w:rPr>
                                  <w:rFonts w:ascii="Times New Roman" w:hAnsi="Times New Roman" w:cs="Times New Roman"/>
                                  <w:lang w:val="uk-UA"/>
                                </w:rPr>
                                <w:t>про</w:t>
                              </w:r>
                              <w:r w:rsidR="00FB0E4D">
                                <w:rPr>
                                  <w:rFonts w:ascii="Times New Roman" w:hAnsi="Times New Roman" w:cs="Times New Roman"/>
                                  <w:lang w:val="uk-UA"/>
                                </w:rPr>
                                <w:t>є</w:t>
                              </w:r>
                              <w:r w:rsidRPr="00F930E4">
                                <w:rPr>
                                  <w:rFonts w:ascii="Times New Roman" w:hAnsi="Times New Roman" w:cs="Times New Roman"/>
                                  <w:lang w:val="uk-UA"/>
                                </w:rPr>
                                <w:t>кти</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4" name="Прямоугольник 164"/>
                        <wps:cNvSpPr/>
                        <wps:spPr>
                          <a:xfrm>
                            <a:off x="4095750" y="2914650"/>
                            <a:ext cx="1524000" cy="476250"/>
                          </a:xfrm>
                          <a:prstGeom prst="rect">
                            <a:avLst/>
                          </a:prstGeom>
                          <a:solidFill>
                            <a:schemeClr val="bg1"/>
                          </a:solidFill>
                          <a:ln/>
                        </wps:spPr>
                        <wps:style>
                          <a:lnRef idx="1">
                            <a:schemeClr val="dk1"/>
                          </a:lnRef>
                          <a:fillRef idx="2">
                            <a:schemeClr val="dk1"/>
                          </a:fillRef>
                          <a:effectRef idx="1">
                            <a:schemeClr val="dk1"/>
                          </a:effectRef>
                          <a:fontRef idx="minor">
                            <a:schemeClr val="dk1"/>
                          </a:fontRef>
                        </wps:style>
                        <wps:txbx>
                          <w:txbxContent>
                            <w:p w14:paraId="3BB10F25" w14:textId="77777777" w:rsidR="00FB4745" w:rsidRPr="00D46185" w:rsidRDefault="00FB4745" w:rsidP="00FF69D8">
                              <w:pPr>
                                <w:jc w:val="center"/>
                                <w:rPr>
                                  <w:rFonts w:ascii="Times New Roman" w:hAnsi="Times New Roman" w:cs="Times New Roman"/>
                                  <w:sz w:val="24"/>
                                  <w:lang w:val="uk-UA"/>
                                </w:rPr>
                              </w:pPr>
                              <w:r>
                                <w:rPr>
                                  <w:rFonts w:ascii="Times New Roman" w:hAnsi="Times New Roman" w:cs="Times New Roman"/>
                                  <w:sz w:val="24"/>
                                  <w:lang w:val="uk-UA"/>
                                </w:rPr>
                                <w:t>Інвестиційний менеджмент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19A75856" id="Группа 184" o:spid="_x0000_s1102" style="position:absolute;margin-left:16.95pt;margin-top:1.2pt;width:442.5pt;height:389.25pt;z-index:251741184;mso-height-relative:margin" coordsize="56197,40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">
                <v:rect id="Прямоугольник 129" o:spid="_x0000_s1103" style="position:absolute;left:666;width:52007;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" fillcolor="white [3212]" strokecolor="black [3040]">
                  <v:shadow on="t" color="black" opacity="24903f" origin=",.5" offset="0,.55556mm"/>
                  <v:textbox>
                    <w:txbxContent>
                      <w:p w14:paraId="3DD87E2A" w14:textId="77777777" w:rsidR="00FB4745" w:rsidRPr="00684405" w:rsidRDefault="00FB4745" w:rsidP="00FF69D8">
                        <w:pPr>
                          <w:jc w:val="center"/>
                          <w:rPr>
                            <w:rFonts w:ascii="Times New Roman" w:hAnsi="Times New Roman" w:cs="Times New Roman"/>
                            <w:sz w:val="28"/>
                            <w:lang w:val="uk-UA"/>
                          </w:rPr>
                        </w:pPr>
                        <w:r>
                          <w:rPr>
                            <w:rFonts w:ascii="Times New Roman" w:hAnsi="Times New Roman" w:cs="Times New Roman"/>
                            <w:sz w:val="28"/>
                            <w:lang w:val="uk-UA"/>
                          </w:rPr>
                          <w:t>Внутрішні</w:t>
                        </w:r>
                        <w:r w:rsidRPr="00684405">
                          <w:rPr>
                            <w:rFonts w:ascii="Times New Roman" w:hAnsi="Times New Roman" w:cs="Times New Roman"/>
                            <w:sz w:val="28"/>
                            <w:lang w:val="uk-UA"/>
                          </w:rPr>
                          <w:t xml:space="preserve"> фактори впливу на фінансову стійкість підприємства</w:t>
                        </w:r>
                      </w:p>
                    </w:txbxContent>
                  </v:textbox>
                </v:rect>
                <v:rect id="Прямоугольник 130" o:spid="_x0000_s1104" style="position:absolute;top:6000;width:15240;height:3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" fillcolor="white [3212]" strokecolor="black [3040]">
                  <v:shadow on="t" color="black" opacity="24903f" origin=",.5" offset="0,.55556mm"/>
                  <v:textbox>
                    <w:txbxContent>
                      <w:p w14:paraId="2DB7D8F0" w14:textId="77777777" w:rsidR="00FB4745" w:rsidRPr="00684405" w:rsidRDefault="00FB4745" w:rsidP="00FF69D8">
                        <w:pPr>
                          <w:jc w:val="center"/>
                          <w:rPr>
                            <w:rFonts w:ascii="Times New Roman" w:hAnsi="Times New Roman" w:cs="Times New Roman"/>
                            <w:sz w:val="28"/>
                            <w:lang w:val="uk-UA"/>
                          </w:rPr>
                        </w:pPr>
                        <w:r>
                          <w:rPr>
                            <w:rFonts w:ascii="Times New Roman" w:hAnsi="Times New Roman" w:cs="Times New Roman"/>
                            <w:sz w:val="28"/>
                            <w:lang w:val="uk-UA"/>
                          </w:rPr>
                          <w:t>Організаційні</w:t>
                        </w:r>
                      </w:p>
                    </w:txbxContent>
                  </v:textbox>
                </v:rect>
                <v:rect id="Прямоугольник 137" o:spid="_x0000_s1105" style="position:absolute;left:19145;top:6000;width:15240;height:3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" fillcolor="white [3212]" strokecolor="black [3040]">
                  <v:shadow on="t" color="black" opacity="24903f" origin=",.5" offset="0,.55556mm"/>
                  <v:textbox>
                    <w:txbxContent>
                      <w:p w14:paraId="006A1CB2" w14:textId="77777777" w:rsidR="00FB4745" w:rsidRPr="00684405" w:rsidRDefault="00FB4745" w:rsidP="00FF69D8">
                        <w:pPr>
                          <w:jc w:val="center"/>
                          <w:rPr>
                            <w:rFonts w:ascii="Times New Roman" w:hAnsi="Times New Roman" w:cs="Times New Roman"/>
                            <w:sz w:val="28"/>
                            <w:lang w:val="uk-UA"/>
                          </w:rPr>
                        </w:pPr>
                        <w:r>
                          <w:rPr>
                            <w:rFonts w:ascii="Times New Roman" w:hAnsi="Times New Roman" w:cs="Times New Roman"/>
                            <w:sz w:val="28"/>
                            <w:lang w:val="uk-UA"/>
                          </w:rPr>
                          <w:t>Фінансові</w:t>
                        </w:r>
                      </w:p>
                    </w:txbxContent>
                  </v:textbox>
                </v:rect>
                <v:rect id="Прямоугольник 138" o:spid="_x0000_s1106" style="position:absolute;left:39243;top:6000;width:15240;height:3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" fillcolor="white [3212]" strokecolor="black [3040]">
                  <v:shadow on="t" color="black" opacity="24903f" origin=",.5" offset="0,.55556mm"/>
                  <v:textbox>
                    <w:txbxContent>
                      <w:p w14:paraId="5F79744A" w14:textId="77777777" w:rsidR="00FB4745" w:rsidRPr="00684405" w:rsidRDefault="00FB4745" w:rsidP="00FF69D8">
                        <w:pPr>
                          <w:jc w:val="center"/>
                          <w:rPr>
                            <w:rFonts w:ascii="Times New Roman" w:hAnsi="Times New Roman" w:cs="Times New Roman"/>
                            <w:sz w:val="28"/>
                            <w:lang w:val="uk-UA"/>
                          </w:rPr>
                        </w:pPr>
                        <w:r>
                          <w:rPr>
                            <w:rFonts w:ascii="Times New Roman" w:hAnsi="Times New Roman" w:cs="Times New Roman"/>
                            <w:sz w:val="28"/>
                            <w:lang w:val="uk-UA"/>
                          </w:rPr>
                          <w:t>Інвестиційні</w:t>
                        </w:r>
                      </w:p>
                    </w:txbxContent>
                  </v:textbox>
                </v:rect>
                <v:rect id="Прямоугольник 141" o:spid="_x0000_s1107" style="position:absolute;left:1524;top:10953;width:15240;height:3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" fillcolor="white [3212]" strokecolor="black [3040]">
                  <v:shadow on="t" color="black" opacity="24903f" origin=",.5" offset="0,.55556mm"/>
                  <v:textbox>
                    <w:txbxContent>
                      <w:p w14:paraId="305999D0" w14:textId="77777777" w:rsidR="00FB4745" w:rsidRPr="00D46185" w:rsidRDefault="00FB4745" w:rsidP="00FF69D8">
                        <w:pPr>
                          <w:jc w:val="center"/>
                          <w:rPr>
                            <w:rFonts w:ascii="Times New Roman" w:hAnsi="Times New Roman" w:cs="Times New Roman"/>
                            <w:sz w:val="24"/>
                            <w:lang w:val="uk-UA"/>
                          </w:rPr>
                        </w:pPr>
                        <w:r w:rsidRPr="00D46185">
                          <w:rPr>
                            <w:rFonts w:ascii="Times New Roman" w:hAnsi="Times New Roman" w:cs="Times New Roman"/>
                            <w:sz w:val="24"/>
                            <w:lang w:val="uk-UA"/>
                          </w:rPr>
                          <w:t>Рівень маркетингу</w:t>
                        </w:r>
                      </w:p>
                    </w:txbxContent>
                  </v:textbox>
                </v:rect>
                <v:rect id="Прямоугольник 142" o:spid="_x0000_s1108" style="position:absolute;left:1524;top:15716;width:15240;height:55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" fillcolor="white [3212]" strokecolor="black [3040]">
                  <v:shadow on="t" color="black" opacity="24903f" origin=",.5" offset="0,.55556mm"/>
                  <v:textbox>
                    <w:txbxContent>
                      <w:p w14:paraId="434EF3CF" w14:textId="77777777" w:rsidR="00FB4745" w:rsidRPr="00D46185" w:rsidRDefault="00FB4745" w:rsidP="00FF69D8">
                        <w:pPr>
                          <w:jc w:val="center"/>
                          <w:rPr>
                            <w:rFonts w:ascii="Times New Roman" w:hAnsi="Times New Roman" w:cs="Times New Roman"/>
                            <w:lang w:val="uk-UA"/>
                          </w:rPr>
                        </w:pPr>
                        <w:r w:rsidRPr="00D46185">
                          <w:rPr>
                            <w:rFonts w:ascii="Times New Roman" w:hAnsi="Times New Roman" w:cs="Times New Roman"/>
                            <w:lang w:val="uk-UA"/>
                          </w:rPr>
                          <w:t>Різноманітність асортименту продукції</w:t>
                        </w:r>
                      </w:p>
                    </w:txbxContent>
                  </v:textbox>
                </v:rect>
                <v:rect id="Прямоугольник 143" o:spid="_x0000_s1109" style="position:absolute;left:1619;top:22504;width:15240;height:4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" fillcolor="white [3212]" strokecolor="black [3040]">
                  <v:shadow on="t" color="black" opacity="24903f" origin=",.5" offset="0,.55556mm"/>
                  <v:textbox>
                    <w:txbxContent>
                      <w:p w14:paraId="6D73542E" w14:textId="77777777" w:rsidR="00FB4745" w:rsidRPr="00D46185" w:rsidRDefault="00FB4745" w:rsidP="00FF69D8">
                        <w:pPr>
                          <w:jc w:val="center"/>
                          <w:rPr>
                            <w:rFonts w:ascii="Times New Roman" w:hAnsi="Times New Roman" w:cs="Times New Roman"/>
                            <w:sz w:val="24"/>
                            <w:lang w:val="uk-UA"/>
                          </w:rPr>
                        </w:pPr>
                        <w:r>
                          <w:rPr>
                            <w:rFonts w:ascii="Times New Roman" w:hAnsi="Times New Roman" w:cs="Times New Roman"/>
                            <w:sz w:val="24"/>
                            <w:lang w:val="uk-UA"/>
                          </w:rPr>
                          <w:t>Рівень виробничого менеджменту</w:t>
                        </w:r>
                      </w:p>
                    </w:txbxContent>
                  </v:textbox>
                </v:rect>
                <v:rect id="Прямоугольник 144" o:spid="_x0000_s1110" style="position:absolute;left:1619;top:29146;width:15240;height:6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" fillcolor="white [3212]" strokecolor="black [3040]">
                  <v:shadow on="t" color="black" opacity="24903f" origin=",.5" offset="0,.55556mm"/>
                  <v:textbox>
                    <w:txbxContent>
                      <w:p w14:paraId="2462BB4F" w14:textId="77777777" w:rsidR="00FB4745" w:rsidRPr="00D46185" w:rsidRDefault="00FB4745" w:rsidP="00FF69D8">
                        <w:pPr>
                          <w:jc w:val="center"/>
                          <w:rPr>
                            <w:rFonts w:ascii="Times New Roman" w:hAnsi="Times New Roman" w:cs="Times New Roman"/>
                            <w:sz w:val="24"/>
                            <w:lang w:val="uk-UA"/>
                          </w:rPr>
                        </w:pPr>
                        <w:r>
                          <w:rPr>
                            <w:rFonts w:ascii="Times New Roman" w:hAnsi="Times New Roman" w:cs="Times New Roman"/>
                            <w:sz w:val="24"/>
                            <w:lang w:val="uk-UA"/>
                          </w:rPr>
                          <w:t>Рівень використання основних засобів</w:t>
                        </w:r>
                      </w:p>
                    </w:txbxContent>
                  </v:textbox>
                </v:rect>
                <v:rect id="Прямоугольник 146" o:spid="_x0000_s1111" style="position:absolute;left:20669;top:10953;width:15240;height:47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" fillcolor="white [3212]" strokecolor="black [3040]">
                  <v:shadow on="t" color="black" opacity="24903f" origin=",.5" offset="0,.55556mm"/>
                  <v:textbox>
                    <w:txbxContent>
                      <w:p w14:paraId="175A47FB" w14:textId="77777777" w:rsidR="00FB4745" w:rsidRPr="00D46185" w:rsidRDefault="00FB4745" w:rsidP="00FF69D8">
                        <w:pPr>
                          <w:jc w:val="center"/>
                          <w:rPr>
                            <w:rFonts w:ascii="Times New Roman" w:hAnsi="Times New Roman" w:cs="Times New Roman"/>
                            <w:sz w:val="24"/>
                            <w:lang w:val="uk-UA"/>
                          </w:rPr>
                        </w:pPr>
                        <w:r>
                          <w:rPr>
                            <w:rFonts w:ascii="Times New Roman" w:hAnsi="Times New Roman" w:cs="Times New Roman"/>
                            <w:sz w:val="24"/>
                            <w:lang w:val="uk-UA"/>
                          </w:rPr>
                          <w:t>Характер фінансової стратегії</w:t>
                        </w:r>
                      </w:p>
                    </w:txbxContent>
                  </v:textbox>
                </v:rect>
                <v:rect id="Прямоугольник 147" o:spid="_x0000_s1112" style="position:absolute;left:20669;top:17335;width:15240;height:39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" fillcolor="white [3212]" strokecolor="black [3040]">
                  <v:shadow on="t" color="black" opacity="24903f" origin=",.5" offset="0,.55556mm"/>
                  <v:textbox>
                    <w:txbxContent>
                      <w:p w14:paraId="6B4360ED" w14:textId="77777777" w:rsidR="00FB4745" w:rsidRPr="00D71B92" w:rsidRDefault="00FB4745" w:rsidP="00FF69D8">
                        <w:pPr>
                          <w:jc w:val="center"/>
                          <w:rPr>
                            <w:rFonts w:ascii="Times New Roman" w:hAnsi="Times New Roman" w:cs="Times New Roman"/>
                            <w:lang w:val="uk-UA"/>
                          </w:rPr>
                        </w:pPr>
                        <w:r w:rsidRPr="00D71B92">
                          <w:rPr>
                            <w:rFonts w:ascii="Times New Roman" w:hAnsi="Times New Roman" w:cs="Times New Roman"/>
                            <w:lang w:val="uk-UA"/>
                          </w:rPr>
                          <w:t>Величина позикового капіталу</w:t>
                        </w:r>
                      </w:p>
                    </w:txbxContent>
                  </v:textbox>
                </v:rect>
                <v:rect id="Прямоугольник 148" o:spid="_x0000_s1113" style="position:absolute;left:20859;top:22671;width:15240;height:4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" fillcolor="white [3212]" strokecolor="black [3040]">
                  <v:shadow on="t" color="black" opacity="24903f" origin=",.5" offset="0,.55556mm"/>
                  <v:textbox>
                    <w:txbxContent>
                      <w:p w14:paraId="3FE0EBBA" w14:textId="77777777" w:rsidR="00FB4745" w:rsidRPr="00D46185" w:rsidRDefault="00FB4745" w:rsidP="00FF69D8">
                        <w:pPr>
                          <w:jc w:val="center"/>
                          <w:rPr>
                            <w:rFonts w:ascii="Times New Roman" w:hAnsi="Times New Roman" w:cs="Times New Roman"/>
                            <w:sz w:val="24"/>
                            <w:lang w:val="uk-UA"/>
                          </w:rPr>
                        </w:pPr>
                        <w:r>
                          <w:rPr>
                            <w:rFonts w:ascii="Times New Roman" w:hAnsi="Times New Roman" w:cs="Times New Roman"/>
                            <w:sz w:val="24"/>
                            <w:lang w:val="uk-UA"/>
                          </w:rPr>
                          <w:t>Частка дебіторської заборгованості</w:t>
                        </w:r>
                      </w:p>
                    </w:txbxContent>
                  </v:textbox>
                </v:rect>
                <v:rect id="Прямоугольник 154" o:spid="_x0000_s1114" style="position:absolute;left:20859;top:29146;width:15240;height:4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" fillcolor="white [3212]" strokecolor="black [3040]">
                  <v:shadow on="t" color="black" opacity="24903f" origin=",.5" offset="0,.55556mm"/>
                  <v:textbox>
                    <w:txbxContent>
                      <w:p w14:paraId="0E8964EA" w14:textId="77777777" w:rsidR="00FB4745" w:rsidRPr="00D46185" w:rsidRDefault="00FB4745" w:rsidP="00FF69D8">
                        <w:pPr>
                          <w:jc w:val="center"/>
                          <w:rPr>
                            <w:rFonts w:ascii="Times New Roman" w:hAnsi="Times New Roman" w:cs="Times New Roman"/>
                            <w:sz w:val="24"/>
                            <w:lang w:val="uk-UA"/>
                          </w:rPr>
                        </w:pPr>
                        <w:r>
                          <w:rPr>
                            <w:rFonts w:ascii="Times New Roman" w:hAnsi="Times New Roman" w:cs="Times New Roman"/>
                            <w:sz w:val="24"/>
                            <w:lang w:val="uk-UA"/>
                          </w:rPr>
                          <w:t>Рівень вартості капіталу</w:t>
                        </w:r>
                      </w:p>
                    </w:txbxContent>
                  </v:textbox>
                </v:rect>
                <v:rect id="Прямоугольник 155" o:spid="_x0000_s1115" style="position:absolute;left:20859;top:35718;width:15240;height:4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" fillcolor="white [3212]" strokecolor="black [3040]">
                  <v:shadow on="t" color="black" opacity="24903f" origin=",.5" offset="0,.55556mm"/>
                  <v:textbox>
                    <w:txbxContent>
                      <w:p w14:paraId="08A0EF13" w14:textId="77777777" w:rsidR="00FB4745" w:rsidRPr="00D46185" w:rsidRDefault="00FB4745" w:rsidP="00FF69D8">
                        <w:pPr>
                          <w:jc w:val="center"/>
                          <w:rPr>
                            <w:rFonts w:ascii="Times New Roman" w:hAnsi="Times New Roman" w:cs="Times New Roman"/>
                            <w:sz w:val="24"/>
                            <w:lang w:val="uk-UA"/>
                          </w:rPr>
                        </w:pPr>
                        <w:r>
                          <w:rPr>
                            <w:rFonts w:ascii="Times New Roman" w:hAnsi="Times New Roman" w:cs="Times New Roman"/>
                            <w:sz w:val="24"/>
                            <w:lang w:val="uk-UA"/>
                          </w:rPr>
                          <w:t>Рівень фінансових ризиків</w:t>
                        </w:r>
                      </w:p>
                    </w:txbxContent>
                  </v:textbox>
                </v:rect>
                <v:rect id="Прямоугольник 162" o:spid="_x0000_s1116" style="position:absolute;left:40957;top:10858;width:15240;height:77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" fillcolor="white [3212]" strokecolor="black [3040]">
                  <v:shadow on="t" color="black" opacity="24903f" origin=",.5" offset="0,.55556mm"/>
                  <v:textbox>
                    <w:txbxContent>
                      <w:p w14:paraId="26497E8F" w14:textId="77777777" w:rsidR="00FB4745" w:rsidRPr="00F930E4" w:rsidRDefault="00FB4745" w:rsidP="00FF69D8">
                        <w:pPr>
                          <w:jc w:val="center"/>
                          <w:rPr>
                            <w:rFonts w:ascii="Times New Roman" w:hAnsi="Times New Roman" w:cs="Times New Roman"/>
                            <w:lang w:val="uk-UA"/>
                          </w:rPr>
                        </w:pPr>
                        <w:r w:rsidRPr="00F930E4">
                          <w:rPr>
                            <w:rFonts w:ascii="Times New Roman" w:hAnsi="Times New Roman" w:cs="Times New Roman"/>
                            <w:lang w:val="uk-UA"/>
                          </w:rPr>
                          <w:t>Належний рівень використання інвестиційних ресурсів</w:t>
                        </w:r>
                      </w:p>
                    </w:txbxContent>
                  </v:textbox>
                </v:rect>
                <v:rect id="Прямоугольник 163" o:spid="_x0000_s1117" style="position:absolute;left:40957;top:20764;width:15240;height:54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" fillcolor="white [3212]" strokecolor="black [3040]">
                  <v:shadow on="t" color="black" opacity="24903f" origin=",.5" offset="0,.55556mm"/>
                  <v:textbox>
                    <w:txbxContent>
                      <w:p w14:paraId="5E284F7B" w14:textId="751B2E6F" w:rsidR="00FB4745" w:rsidRPr="00F930E4" w:rsidRDefault="00FB4745" w:rsidP="00FF69D8">
                        <w:pPr>
                          <w:jc w:val="center"/>
                          <w:rPr>
                            <w:rFonts w:ascii="Times New Roman" w:hAnsi="Times New Roman" w:cs="Times New Roman"/>
                            <w:lang w:val="uk-UA"/>
                          </w:rPr>
                        </w:pPr>
                        <w:r w:rsidRPr="00F930E4">
                          <w:rPr>
                            <w:rFonts w:ascii="Times New Roman" w:hAnsi="Times New Roman" w:cs="Times New Roman"/>
                            <w:lang w:val="uk-UA"/>
                          </w:rPr>
                          <w:t xml:space="preserve">Величина прибутку за заплановані </w:t>
                        </w:r>
                        <w:proofErr w:type="spellStart"/>
                        <w:r w:rsidRPr="00F930E4">
                          <w:rPr>
                            <w:rFonts w:ascii="Times New Roman" w:hAnsi="Times New Roman" w:cs="Times New Roman"/>
                            <w:lang w:val="uk-UA"/>
                          </w:rPr>
                          <w:t>про</w:t>
                        </w:r>
                        <w:r w:rsidR="00FB0E4D">
                          <w:rPr>
                            <w:rFonts w:ascii="Times New Roman" w:hAnsi="Times New Roman" w:cs="Times New Roman"/>
                            <w:lang w:val="uk-UA"/>
                          </w:rPr>
                          <w:t>є</w:t>
                        </w:r>
                        <w:r w:rsidRPr="00F930E4">
                          <w:rPr>
                            <w:rFonts w:ascii="Times New Roman" w:hAnsi="Times New Roman" w:cs="Times New Roman"/>
                            <w:lang w:val="uk-UA"/>
                          </w:rPr>
                          <w:t>кти</w:t>
                        </w:r>
                        <w:proofErr w:type="spellEnd"/>
                      </w:p>
                    </w:txbxContent>
                  </v:textbox>
                </v:rect>
                <v:rect id="Прямоугольник 164" o:spid="_x0000_s1118" style="position:absolute;left:40957;top:29146;width:15240;height:47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" fillcolor="white [3212]" strokecolor="black [3040]">
                  <v:shadow on="t" color="black" opacity="24903f" origin=",.5" offset="0,.55556mm"/>
                  <v:textbox>
                    <w:txbxContent>
                      <w:p w14:paraId="3BB10F25" w14:textId="77777777" w:rsidR="00FB4745" w:rsidRPr="00D46185" w:rsidRDefault="00FB4745" w:rsidP="00FF69D8">
                        <w:pPr>
                          <w:jc w:val="center"/>
                          <w:rPr>
                            <w:rFonts w:ascii="Times New Roman" w:hAnsi="Times New Roman" w:cs="Times New Roman"/>
                            <w:sz w:val="24"/>
                            <w:lang w:val="uk-UA"/>
                          </w:rPr>
                        </w:pPr>
                        <w:r>
                          <w:rPr>
                            <w:rFonts w:ascii="Times New Roman" w:hAnsi="Times New Roman" w:cs="Times New Roman"/>
                            <w:sz w:val="24"/>
                            <w:lang w:val="uk-UA"/>
                          </w:rPr>
                          <w:t>Інвестиційний менеджмент</w:t>
                        </w:r>
                      </w:p>
                    </w:txbxContent>
                  </v:textbox>
                </v:rect>
              </v:group>
            </w:pict>
          </mc:Fallback>
        </mc:AlternateContent>
      </w:r>
    </w:p>
    <w:p w14:paraId="2A3FCD49" w14:textId="6A81B579" w:rsidR="00FF69D8" w:rsidRPr="00817DFC" w:rsidRDefault="001D7311" w:rsidP="00FF69D8">
      <w:pPr>
        <w:spacing w:after="0" w:line="360" w:lineRule="auto"/>
        <w:rPr>
          <w:rFonts w:ascii="Times New Roman" w:hAnsi="Times New Roman" w:cs="Times New Roman"/>
          <w:i/>
          <w:color w:val="000000" w:themeColor="text1"/>
          <w:spacing w:val="2"/>
          <w:sz w:val="24"/>
          <w:szCs w:val="27"/>
          <w:lang w:val="uk-UA"/>
        </w:rPr>
      </w:pPr>
      <w:r w:rsidRPr="00817DFC">
        <w:rPr>
          <w:rFonts w:ascii="Times New Roman" w:hAnsi="Times New Roman" w:cs="Times New Roman"/>
          <w:noProof/>
          <w:color w:val="000000" w:themeColor="text1"/>
          <w:spacing w:val="2"/>
          <w:sz w:val="24"/>
          <w:szCs w:val="27"/>
          <w:lang w:eastAsia="ru-RU"/>
        </w:rPr>
        <mc:AlternateContent>
          <mc:Choice Requires="wps">
            <w:drawing>
              <wp:anchor distT="0" distB="0" distL="114300" distR="114300" simplePos="0" relativeHeight="251727872" behindDoc="0" locked="0" layoutInCell="1" allowOverlap="1" wp14:anchorId="1CBA04FA" wp14:editId="70BB082E">
                <wp:simplePos x="0" y="0"/>
                <wp:positionH relativeFrom="column">
                  <wp:posOffset>2882265</wp:posOffset>
                </wp:positionH>
                <wp:positionV relativeFrom="paragraph">
                  <wp:posOffset>173355</wp:posOffset>
                </wp:positionV>
                <wp:extent cx="0" cy="265430"/>
                <wp:effectExtent l="95250" t="0" r="57150" b="58420"/>
                <wp:wrapNone/>
                <wp:docPr id="139" name="Прямая со стрелкой 139"/>
                <wp:cNvGraphicFramePr/>
                <a:graphic xmlns:a="http://schemas.openxmlformats.org/drawingml/2006/main">
                  <a:graphicData uri="http://schemas.microsoft.com/office/word/2010/wordprocessingShape">
                    <wps:wsp>
                      <wps:cNvCnPr/>
                      <wps:spPr>
                        <a:xfrm>
                          <a:off x="0" y="0"/>
                          <a:ext cx="0" cy="26543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16CBE20" id="Прямая со стрелкой 139" o:spid="_x0000_s1026" type="#_x0000_t32" style="position:absolute;margin-left:226.95pt;margin-top:13.65pt;width:0;height:20.9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" strokecolor="black [3040]">
                <v:stroke endarrow="open"/>
              </v:shape>
            </w:pict>
          </mc:Fallback>
        </mc:AlternateContent>
      </w:r>
      <w:r w:rsidR="00FF69D8" w:rsidRPr="00817DFC">
        <w:rPr>
          <w:rFonts w:ascii="Times New Roman" w:hAnsi="Times New Roman" w:cs="Times New Roman"/>
          <w:noProof/>
          <w:color w:val="000000" w:themeColor="text1"/>
          <w:spacing w:val="2"/>
          <w:sz w:val="24"/>
          <w:szCs w:val="27"/>
          <w:lang w:eastAsia="ru-RU"/>
        </w:rPr>
        <mc:AlternateContent>
          <mc:Choice Requires="wps">
            <w:drawing>
              <wp:anchor distT="0" distB="0" distL="114300" distR="114300" simplePos="0" relativeHeight="251728896" behindDoc="0" locked="0" layoutInCell="1" allowOverlap="1" wp14:anchorId="50857923" wp14:editId="7677F093">
                <wp:simplePos x="0" y="0"/>
                <wp:positionH relativeFrom="column">
                  <wp:posOffset>4920615</wp:posOffset>
                </wp:positionH>
                <wp:positionV relativeFrom="paragraph">
                  <wp:posOffset>173355</wp:posOffset>
                </wp:positionV>
                <wp:extent cx="0" cy="313055"/>
                <wp:effectExtent l="95250" t="0" r="76200" b="48895"/>
                <wp:wrapNone/>
                <wp:docPr id="140" name="Прямая со стрелкой 140"/>
                <wp:cNvGraphicFramePr/>
                <a:graphic xmlns:a="http://schemas.openxmlformats.org/drawingml/2006/main">
                  <a:graphicData uri="http://schemas.microsoft.com/office/word/2010/wordprocessingShape">
                    <wps:wsp>
                      <wps:cNvCnPr/>
                      <wps:spPr>
                        <a:xfrm>
                          <a:off x="0" y="0"/>
                          <a:ext cx="0" cy="31305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04C42F91" id="Прямая со стрелкой 140" o:spid="_x0000_s1026" type="#_x0000_t32" style="position:absolute;margin-left:387.45pt;margin-top:13.65pt;width:0;height:24.65pt;z-index:251728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" strokecolor="black [3040]">
                <v:stroke endarrow="open"/>
              </v:shape>
            </w:pict>
          </mc:Fallback>
        </mc:AlternateContent>
      </w:r>
      <w:r w:rsidR="00FF69D8" w:rsidRPr="00817DFC">
        <w:rPr>
          <w:rFonts w:ascii="Times New Roman" w:hAnsi="Times New Roman" w:cs="Times New Roman"/>
          <w:noProof/>
          <w:color w:val="000000" w:themeColor="text1"/>
          <w:spacing w:val="2"/>
          <w:sz w:val="24"/>
          <w:szCs w:val="27"/>
          <w:lang w:eastAsia="ru-RU"/>
        </w:rPr>
        <mc:AlternateContent>
          <mc:Choice Requires="wps">
            <w:drawing>
              <wp:anchor distT="0" distB="0" distL="114300" distR="114300" simplePos="0" relativeHeight="251726848" behindDoc="0" locked="0" layoutInCell="1" allowOverlap="1" wp14:anchorId="2E03689E" wp14:editId="36534EFB">
                <wp:simplePos x="0" y="0"/>
                <wp:positionH relativeFrom="column">
                  <wp:posOffset>967740</wp:posOffset>
                </wp:positionH>
                <wp:positionV relativeFrom="paragraph">
                  <wp:posOffset>173355</wp:posOffset>
                </wp:positionV>
                <wp:extent cx="0" cy="313055"/>
                <wp:effectExtent l="95250" t="0" r="76200" b="48895"/>
                <wp:wrapNone/>
                <wp:docPr id="136" name="Прямая со стрелкой 136"/>
                <wp:cNvGraphicFramePr/>
                <a:graphic xmlns:a="http://schemas.openxmlformats.org/drawingml/2006/main">
                  <a:graphicData uri="http://schemas.microsoft.com/office/word/2010/wordprocessingShape">
                    <wps:wsp>
                      <wps:cNvCnPr/>
                      <wps:spPr>
                        <a:xfrm>
                          <a:off x="0" y="0"/>
                          <a:ext cx="0" cy="31305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9C91BC5" id="Прямая со стрелкой 136" o:spid="_x0000_s1026" type="#_x0000_t32" style="position:absolute;margin-left:76.2pt;margin-top:13.65pt;width:0;height:24.6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" strokecolor="black [3040]">
                <v:stroke endarrow="open"/>
              </v:shape>
            </w:pict>
          </mc:Fallback>
        </mc:AlternateContent>
      </w:r>
    </w:p>
    <w:p w14:paraId="6CB3320C" w14:textId="77777777" w:rsidR="00FF69D8" w:rsidRPr="00817DFC" w:rsidRDefault="00FF69D8" w:rsidP="00FF69D8">
      <w:pPr>
        <w:spacing w:after="0" w:line="360" w:lineRule="auto"/>
        <w:rPr>
          <w:rFonts w:ascii="Times New Roman" w:hAnsi="Times New Roman" w:cs="Times New Roman"/>
          <w:i/>
          <w:color w:val="000000" w:themeColor="text1"/>
          <w:spacing w:val="2"/>
          <w:sz w:val="24"/>
          <w:szCs w:val="27"/>
          <w:lang w:val="uk-UA"/>
        </w:rPr>
      </w:pPr>
    </w:p>
    <w:p w14:paraId="3193EFF8" w14:textId="77777777" w:rsidR="00FF69D8" w:rsidRPr="00817DFC" w:rsidRDefault="00FF69D8" w:rsidP="00FF69D8">
      <w:pPr>
        <w:spacing w:after="0" w:line="360" w:lineRule="auto"/>
        <w:rPr>
          <w:rFonts w:ascii="Times New Roman" w:hAnsi="Times New Roman" w:cs="Times New Roman"/>
          <w:i/>
          <w:color w:val="000000" w:themeColor="text1"/>
          <w:spacing w:val="2"/>
          <w:sz w:val="24"/>
          <w:szCs w:val="27"/>
          <w:lang w:val="uk-UA"/>
        </w:rPr>
      </w:pPr>
      <w:r w:rsidRPr="00817DFC">
        <w:rPr>
          <w:rFonts w:ascii="Times New Roman" w:hAnsi="Times New Roman" w:cs="Times New Roman"/>
          <w:noProof/>
          <w:color w:val="000000" w:themeColor="text1"/>
          <w:spacing w:val="2"/>
          <w:sz w:val="24"/>
          <w:szCs w:val="27"/>
          <w:lang w:eastAsia="ru-RU"/>
        </w:rPr>
        <mc:AlternateContent>
          <mc:Choice Requires="wps">
            <w:drawing>
              <wp:anchor distT="0" distB="0" distL="114300" distR="114300" simplePos="0" relativeHeight="251742208" behindDoc="0" locked="0" layoutInCell="1" allowOverlap="1" wp14:anchorId="1C6450AB" wp14:editId="4F776672">
                <wp:simplePos x="0" y="0"/>
                <wp:positionH relativeFrom="column">
                  <wp:posOffset>4139565</wp:posOffset>
                </wp:positionH>
                <wp:positionV relativeFrom="paragraph">
                  <wp:posOffset>160020</wp:posOffset>
                </wp:positionV>
                <wp:extent cx="0" cy="2886075"/>
                <wp:effectExtent l="0" t="0" r="19050" b="9525"/>
                <wp:wrapNone/>
                <wp:docPr id="165" name="Прямая соединительная линия 165"/>
                <wp:cNvGraphicFramePr/>
                <a:graphic xmlns:a="http://schemas.openxmlformats.org/drawingml/2006/main">
                  <a:graphicData uri="http://schemas.microsoft.com/office/word/2010/wordprocessingShape">
                    <wps:wsp>
                      <wps:cNvCnPr/>
                      <wps:spPr>
                        <a:xfrm>
                          <a:off x="0" y="0"/>
                          <a:ext cx="0" cy="2886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8971E0" id="Прямая соединительная линия 165" o:spid="_x0000_s1026" style="position:absolute;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5.95pt,12.6pt" to="325.95pt,2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" strokecolor="black [3040]"/>
            </w:pict>
          </mc:Fallback>
        </mc:AlternateContent>
      </w:r>
      <w:r w:rsidRPr="00817DFC">
        <w:rPr>
          <w:rFonts w:ascii="Times New Roman" w:hAnsi="Times New Roman" w:cs="Times New Roman"/>
          <w:noProof/>
          <w:color w:val="000000" w:themeColor="text1"/>
          <w:spacing w:val="2"/>
          <w:sz w:val="24"/>
          <w:szCs w:val="27"/>
          <w:lang w:eastAsia="ru-RU"/>
        </w:rPr>
        <mc:AlternateContent>
          <mc:Choice Requires="wps">
            <w:drawing>
              <wp:anchor distT="0" distB="0" distL="114300" distR="114300" simplePos="0" relativeHeight="251729920" behindDoc="0" locked="0" layoutInCell="1" allowOverlap="1" wp14:anchorId="32A1F157" wp14:editId="09B46CDA">
                <wp:simplePos x="0" y="0"/>
                <wp:positionH relativeFrom="column">
                  <wp:posOffset>215265</wp:posOffset>
                </wp:positionH>
                <wp:positionV relativeFrom="paragraph">
                  <wp:posOffset>188595</wp:posOffset>
                </wp:positionV>
                <wp:extent cx="9525" cy="2962275"/>
                <wp:effectExtent l="0" t="0" r="28575" b="28575"/>
                <wp:wrapNone/>
                <wp:docPr id="149" name="Прямая соединительная линия 149"/>
                <wp:cNvGraphicFramePr/>
                <a:graphic xmlns:a="http://schemas.openxmlformats.org/drawingml/2006/main">
                  <a:graphicData uri="http://schemas.microsoft.com/office/word/2010/wordprocessingShape">
                    <wps:wsp>
                      <wps:cNvCnPr/>
                      <wps:spPr>
                        <a:xfrm flipH="1">
                          <a:off x="0" y="0"/>
                          <a:ext cx="9525" cy="29622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6132EB3A" id="Прямая соединительная линия 149" o:spid="_x0000_s1026" style="position:absolute;flip:x;z-index:251729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6.95pt,14.85pt" to="17.7pt,24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" strokecolor="black [3040]"/>
            </w:pict>
          </mc:Fallback>
        </mc:AlternateContent>
      </w:r>
      <w:r w:rsidRPr="00817DFC">
        <w:rPr>
          <w:rFonts w:ascii="Times New Roman" w:hAnsi="Times New Roman" w:cs="Times New Roman"/>
          <w:noProof/>
          <w:color w:val="000000" w:themeColor="text1"/>
          <w:spacing w:val="2"/>
          <w:sz w:val="24"/>
          <w:szCs w:val="27"/>
          <w:lang w:eastAsia="ru-RU"/>
        </w:rPr>
        <mc:AlternateContent>
          <mc:Choice Requires="wps">
            <w:drawing>
              <wp:anchor distT="0" distB="0" distL="114300" distR="114300" simplePos="0" relativeHeight="251735040" behindDoc="0" locked="0" layoutInCell="1" allowOverlap="1" wp14:anchorId="69C09D4B" wp14:editId="1D5F25A2">
                <wp:simplePos x="0" y="0"/>
                <wp:positionH relativeFrom="column">
                  <wp:posOffset>2120265</wp:posOffset>
                </wp:positionH>
                <wp:positionV relativeFrom="paragraph">
                  <wp:posOffset>188595</wp:posOffset>
                </wp:positionV>
                <wp:extent cx="9525" cy="3667125"/>
                <wp:effectExtent l="0" t="0" r="28575" b="28575"/>
                <wp:wrapNone/>
                <wp:docPr id="156" name="Прямая соединительная линия 156"/>
                <wp:cNvGraphicFramePr/>
                <a:graphic xmlns:a="http://schemas.openxmlformats.org/drawingml/2006/main">
                  <a:graphicData uri="http://schemas.microsoft.com/office/word/2010/wordprocessingShape">
                    <wps:wsp>
                      <wps:cNvCnPr/>
                      <wps:spPr>
                        <a:xfrm flipH="1">
                          <a:off x="0" y="0"/>
                          <a:ext cx="9525" cy="36671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8C9EE8" id="Прямая соединительная линия 156" o:spid="_x0000_s1026" style="position:absolute;flip:x;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6.95pt,14.85pt" to="167.7pt,30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" strokecolor="black [3040]"/>
            </w:pict>
          </mc:Fallback>
        </mc:AlternateContent>
      </w:r>
    </w:p>
    <w:p w14:paraId="1369CF71" w14:textId="77777777" w:rsidR="00FF69D8" w:rsidRPr="00817DFC" w:rsidRDefault="00FF69D8" w:rsidP="00FF69D8">
      <w:pPr>
        <w:spacing w:after="0" w:line="360" w:lineRule="auto"/>
        <w:rPr>
          <w:rFonts w:ascii="Times New Roman" w:hAnsi="Times New Roman" w:cs="Times New Roman"/>
          <w:i/>
          <w:color w:val="000000" w:themeColor="text1"/>
          <w:spacing w:val="2"/>
          <w:sz w:val="28"/>
          <w:szCs w:val="27"/>
          <w:lang w:val="uk-UA"/>
        </w:rPr>
      </w:pPr>
    </w:p>
    <w:p w14:paraId="5D47ED6D" w14:textId="77777777" w:rsidR="00FF69D8" w:rsidRPr="00817DFC" w:rsidRDefault="00FF69D8" w:rsidP="00FF69D8">
      <w:pPr>
        <w:spacing w:after="0" w:line="360" w:lineRule="auto"/>
        <w:jc w:val="both"/>
        <w:rPr>
          <w:rFonts w:ascii="Times New Roman" w:hAnsi="Times New Roman" w:cs="Times New Roman"/>
          <w:color w:val="000000" w:themeColor="text1"/>
          <w:spacing w:val="2"/>
          <w:sz w:val="24"/>
          <w:szCs w:val="27"/>
          <w:lang w:val="uk-UA"/>
        </w:rPr>
      </w:pPr>
      <w:r w:rsidRPr="00817DFC">
        <w:rPr>
          <w:rFonts w:ascii="Times New Roman" w:hAnsi="Times New Roman" w:cs="Times New Roman"/>
          <w:noProof/>
          <w:color w:val="000000" w:themeColor="text1"/>
          <w:spacing w:val="2"/>
          <w:sz w:val="24"/>
          <w:szCs w:val="27"/>
          <w:lang w:eastAsia="ru-RU"/>
        </w:rPr>
        <mc:AlternateContent>
          <mc:Choice Requires="wps">
            <w:drawing>
              <wp:anchor distT="0" distB="0" distL="114300" distR="114300" simplePos="0" relativeHeight="251730944" behindDoc="0" locked="0" layoutInCell="1" allowOverlap="1" wp14:anchorId="66337418" wp14:editId="5EF9980E">
                <wp:simplePos x="0" y="0"/>
                <wp:positionH relativeFrom="column">
                  <wp:posOffset>224790</wp:posOffset>
                </wp:positionH>
                <wp:positionV relativeFrom="paragraph">
                  <wp:posOffset>205105</wp:posOffset>
                </wp:positionV>
                <wp:extent cx="152400" cy="0"/>
                <wp:effectExtent l="0" t="0" r="19050" b="19050"/>
                <wp:wrapNone/>
                <wp:docPr id="150" name="Прямая соединительная линия 150"/>
                <wp:cNvGraphicFramePr/>
                <a:graphic xmlns:a="http://schemas.openxmlformats.org/drawingml/2006/main">
                  <a:graphicData uri="http://schemas.microsoft.com/office/word/2010/wordprocessingShape">
                    <wps:wsp>
                      <wps:cNvCnPr/>
                      <wps:spPr>
                        <a:xfrm>
                          <a:off x="0" y="0"/>
                          <a:ext cx="152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1359D5E" id="Прямая соединительная линия 150" o:spid="_x0000_s1026" style="position:absolute;z-index:251730944;visibility:visible;mso-wrap-style:square;mso-wrap-distance-left:9pt;mso-wrap-distance-top:0;mso-wrap-distance-right:9pt;mso-wrap-distance-bottom:0;mso-position-horizontal:absolute;mso-position-horizontal-relative:text;mso-position-vertical:absolute;mso-position-vertical-relative:text" from="17.7pt,16.15pt" to="29.7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" strokecolor="black [3040]"/>
            </w:pict>
          </mc:Fallback>
        </mc:AlternateContent>
      </w:r>
      <w:r w:rsidRPr="00817DFC">
        <w:rPr>
          <w:rFonts w:ascii="Times New Roman" w:hAnsi="Times New Roman" w:cs="Times New Roman"/>
          <w:noProof/>
          <w:color w:val="000000" w:themeColor="text1"/>
          <w:spacing w:val="2"/>
          <w:sz w:val="24"/>
          <w:szCs w:val="27"/>
          <w:lang w:eastAsia="ru-RU"/>
        </w:rPr>
        <mc:AlternateContent>
          <mc:Choice Requires="wps">
            <w:drawing>
              <wp:anchor distT="0" distB="0" distL="114300" distR="114300" simplePos="0" relativeHeight="251736064" behindDoc="0" locked="0" layoutInCell="1" allowOverlap="1" wp14:anchorId="284B3B09" wp14:editId="69249BF6">
                <wp:simplePos x="0" y="0"/>
                <wp:positionH relativeFrom="column">
                  <wp:posOffset>2129790</wp:posOffset>
                </wp:positionH>
                <wp:positionV relativeFrom="paragraph">
                  <wp:posOffset>205105</wp:posOffset>
                </wp:positionV>
                <wp:extent cx="152400" cy="0"/>
                <wp:effectExtent l="0" t="0" r="19050" b="19050"/>
                <wp:wrapNone/>
                <wp:docPr id="157" name="Прямая соединительная линия 157"/>
                <wp:cNvGraphicFramePr/>
                <a:graphic xmlns:a="http://schemas.openxmlformats.org/drawingml/2006/main">
                  <a:graphicData uri="http://schemas.microsoft.com/office/word/2010/wordprocessingShape">
                    <wps:wsp>
                      <wps:cNvCnPr/>
                      <wps:spPr>
                        <a:xfrm>
                          <a:off x="0" y="0"/>
                          <a:ext cx="152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25E141A" id="Прямая соединительная линия 157" o:spid="_x0000_s1026" style="position:absolute;z-index:251736064;visibility:visible;mso-wrap-style:square;mso-wrap-distance-left:9pt;mso-wrap-distance-top:0;mso-wrap-distance-right:9pt;mso-wrap-distance-bottom:0;mso-position-horizontal:absolute;mso-position-horizontal-relative:text;mso-position-vertical:absolute;mso-position-vertical-relative:text" from="167.7pt,16.15pt" to="179.7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" strokecolor="black [3040]"/>
            </w:pict>
          </mc:Fallback>
        </mc:AlternateContent>
      </w:r>
    </w:p>
    <w:p w14:paraId="2B6C6476" w14:textId="77777777" w:rsidR="00FF69D8" w:rsidRPr="00817DFC" w:rsidRDefault="00FF69D8" w:rsidP="00FF69D8">
      <w:pPr>
        <w:spacing w:after="0" w:line="360" w:lineRule="auto"/>
        <w:jc w:val="both"/>
        <w:rPr>
          <w:color w:val="000000" w:themeColor="text1"/>
          <w:lang w:val="uk-UA"/>
        </w:rPr>
      </w:pPr>
      <w:r w:rsidRPr="00817DFC">
        <w:rPr>
          <w:rFonts w:ascii="Times New Roman" w:hAnsi="Times New Roman" w:cs="Times New Roman"/>
          <w:noProof/>
          <w:color w:val="000000" w:themeColor="text1"/>
          <w:spacing w:val="2"/>
          <w:sz w:val="24"/>
          <w:szCs w:val="27"/>
          <w:lang w:eastAsia="ru-RU"/>
        </w:rPr>
        <mc:AlternateContent>
          <mc:Choice Requires="wps">
            <w:drawing>
              <wp:anchor distT="0" distB="0" distL="114300" distR="114300" simplePos="0" relativeHeight="251743232" behindDoc="0" locked="0" layoutInCell="1" allowOverlap="1" wp14:anchorId="3C802873" wp14:editId="1B9C95D4">
                <wp:simplePos x="0" y="0"/>
                <wp:positionH relativeFrom="column">
                  <wp:posOffset>4139565</wp:posOffset>
                </wp:positionH>
                <wp:positionV relativeFrom="paragraph">
                  <wp:posOffset>170815</wp:posOffset>
                </wp:positionV>
                <wp:extent cx="152400" cy="0"/>
                <wp:effectExtent l="0" t="0" r="19050" b="19050"/>
                <wp:wrapNone/>
                <wp:docPr id="166" name="Прямая соединительная линия 166"/>
                <wp:cNvGraphicFramePr/>
                <a:graphic xmlns:a="http://schemas.openxmlformats.org/drawingml/2006/main">
                  <a:graphicData uri="http://schemas.microsoft.com/office/word/2010/wordprocessingShape">
                    <wps:wsp>
                      <wps:cNvCnPr/>
                      <wps:spPr>
                        <a:xfrm>
                          <a:off x="0" y="0"/>
                          <a:ext cx="152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5BCFFF9" id="Прямая соединительная линия 166" o:spid="_x0000_s1026" style="position:absolute;z-index:251743232;visibility:visible;mso-wrap-style:square;mso-wrap-distance-left:9pt;mso-wrap-distance-top:0;mso-wrap-distance-right:9pt;mso-wrap-distance-bottom:0;mso-position-horizontal:absolute;mso-position-horizontal-relative:text;mso-position-vertical:absolute;mso-position-vertical-relative:text" from="325.95pt,13.45pt" to="337.9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" strokecolor="black [3040]"/>
            </w:pict>
          </mc:Fallback>
        </mc:AlternateContent>
      </w:r>
    </w:p>
    <w:p w14:paraId="7856D1FD" w14:textId="77777777" w:rsidR="00FF69D8" w:rsidRPr="00817DFC" w:rsidRDefault="00FF69D8" w:rsidP="00FF69D8">
      <w:pPr>
        <w:spacing w:after="0" w:line="360" w:lineRule="auto"/>
        <w:jc w:val="both"/>
        <w:rPr>
          <w:color w:val="000000" w:themeColor="text1"/>
          <w:lang w:val="uk-UA"/>
        </w:rPr>
      </w:pPr>
    </w:p>
    <w:p w14:paraId="35C2CFEC" w14:textId="77777777" w:rsidR="00FF69D8" w:rsidRPr="00817DFC" w:rsidRDefault="00FF69D8" w:rsidP="00FF69D8">
      <w:pPr>
        <w:spacing w:after="0" w:line="360" w:lineRule="auto"/>
        <w:jc w:val="both"/>
        <w:rPr>
          <w:color w:val="000000" w:themeColor="text1"/>
          <w:lang w:val="uk-UA"/>
        </w:rPr>
      </w:pPr>
      <w:r w:rsidRPr="00817DFC">
        <w:rPr>
          <w:rFonts w:ascii="Times New Roman" w:hAnsi="Times New Roman" w:cs="Times New Roman"/>
          <w:noProof/>
          <w:color w:val="000000" w:themeColor="text1"/>
          <w:spacing w:val="2"/>
          <w:sz w:val="24"/>
          <w:szCs w:val="27"/>
          <w:lang w:eastAsia="ru-RU"/>
        </w:rPr>
        <mc:AlternateContent>
          <mc:Choice Requires="wps">
            <w:drawing>
              <wp:anchor distT="0" distB="0" distL="114300" distR="114300" simplePos="0" relativeHeight="251732992" behindDoc="0" locked="0" layoutInCell="1" allowOverlap="1" wp14:anchorId="612C9585" wp14:editId="0670EF4E">
                <wp:simplePos x="0" y="0"/>
                <wp:positionH relativeFrom="column">
                  <wp:posOffset>215265</wp:posOffset>
                </wp:positionH>
                <wp:positionV relativeFrom="paragraph">
                  <wp:posOffset>149583</wp:posOffset>
                </wp:positionV>
                <wp:extent cx="152400" cy="0"/>
                <wp:effectExtent l="0" t="0" r="19050" b="19050"/>
                <wp:wrapNone/>
                <wp:docPr id="152" name="Прямая соединительная линия 152"/>
                <wp:cNvGraphicFramePr/>
                <a:graphic xmlns:a="http://schemas.openxmlformats.org/drawingml/2006/main">
                  <a:graphicData uri="http://schemas.microsoft.com/office/word/2010/wordprocessingShape">
                    <wps:wsp>
                      <wps:cNvCnPr/>
                      <wps:spPr>
                        <a:xfrm>
                          <a:off x="0" y="0"/>
                          <a:ext cx="152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85194A8" id="Прямая соединительная линия 152" o:spid="_x0000_s1026" style="position:absolute;z-index:251732992;visibility:visible;mso-wrap-style:square;mso-wrap-distance-left:9pt;mso-wrap-distance-top:0;mso-wrap-distance-right:9pt;mso-wrap-distance-bottom:0;mso-position-horizontal:absolute;mso-position-horizontal-relative:text;mso-position-vertical:absolute;mso-position-vertical-relative:text" from="16.95pt,11.8pt" to="28.9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" strokecolor="black [3040]"/>
            </w:pict>
          </mc:Fallback>
        </mc:AlternateContent>
      </w:r>
    </w:p>
    <w:p w14:paraId="0DAF51B3" w14:textId="77777777" w:rsidR="00FF69D8" w:rsidRPr="00817DFC" w:rsidRDefault="00FF69D8" w:rsidP="00FF69D8">
      <w:pPr>
        <w:spacing w:after="0" w:line="360" w:lineRule="auto"/>
        <w:jc w:val="both"/>
        <w:rPr>
          <w:color w:val="000000" w:themeColor="text1"/>
          <w:lang w:val="uk-UA"/>
        </w:rPr>
      </w:pPr>
      <w:r w:rsidRPr="00817DFC">
        <w:rPr>
          <w:rFonts w:ascii="Times New Roman" w:hAnsi="Times New Roman" w:cs="Times New Roman"/>
          <w:noProof/>
          <w:color w:val="000000" w:themeColor="text1"/>
          <w:spacing w:val="2"/>
          <w:sz w:val="24"/>
          <w:szCs w:val="27"/>
          <w:lang w:eastAsia="ru-RU"/>
        </w:rPr>
        <mc:AlternateContent>
          <mc:Choice Requires="wps">
            <w:drawing>
              <wp:anchor distT="0" distB="0" distL="114300" distR="114300" simplePos="0" relativeHeight="251737088" behindDoc="0" locked="0" layoutInCell="1" allowOverlap="1" wp14:anchorId="35992A99" wp14:editId="50041050">
                <wp:simplePos x="0" y="0"/>
                <wp:positionH relativeFrom="column">
                  <wp:posOffset>2129790</wp:posOffset>
                </wp:positionH>
                <wp:positionV relativeFrom="paragraph">
                  <wp:posOffset>3175</wp:posOffset>
                </wp:positionV>
                <wp:extent cx="152400" cy="0"/>
                <wp:effectExtent l="0" t="0" r="19050" b="19050"/>
                <wp:wrapNone/>
                <wp:docPr id="158" name="Прямая соединительная линия 158"/>
                <wp:cNvGraphicFramePr/>
                <a:graphic xmlns:a="http://schemas.openxmlformats.org/drawingml/2006/main">
                  <a:graphicData uri="http://schemas.microsoft.com/office/word/2010/wordprocessingShape">
                    <wps:wsp>
                      <wps:cNvCnPr/>
                      <wps:spPr>
                        <a:xfrm>
                          <a:off x="0" y="0"/>
                          <a:ext cx="152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2AEC94F" id="Прямая соединительная линия 158" o:spid="_x0000_s1026" style="position:absolute;z-index:251737088;visibility:visible;mso-wrap-style:square;mso-wrap-distance-left:9pt;mso-wrap-distance-top:0;mso-wrap-distance-right:9pt;mso-wrap-distance-bottom:0;mso-position-horizontal:absolute;mso-position-horizontal-relative:text;mso-position-vertical:absolute;mso-position-vertical-relative:text" from="167.7pt,.25pt" to="179.7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" strokecolor="black [3040]"/>
            </w:pict>
          </mc:Fallback>
        </mc:AlternateContent>
      </w:r>
    </w:p>
    <w:p w14:paraId="19DE0603" w14:textId="77777777" w:rsidR="00FF69D8" w:rsidRPr="00817DFC" w:rsidRDefault="00FF69D8" w:rsidP="00FF69D8">
      <w:pPr>
        <w:spacing w:after="0" w:line="360" w:lineRule="auto"/>
        <w:jc w:val="both"/>
        <w:rPr>
          <w:color w:val="000000" w:themeColor="text1"/>
          <w:lang w:val="uk-UA"/>
        </w:rPr>
      </w:pPr>
      <w:r w:rsidRPr="00817DFC">
        <w:rPr>
          <w:rFonts w:ascii="Times New Roman" w:hAnsi="Times New Roman" w:cs="Times New Roman"/>
          <w:noProof/>
          <w:color w:val="000000" w:themeColor="text1"/>
          <w:spacing w:val="2"/>
          <w:sz w:val="24"/>
          <w:szCs w:val="27"/>
          <w:lang w:eastAsia="ru-RU"/>
        </w:rPr>
        <mc:AlternateContent>
          <mc:Choice Requires="wps">
            <w:drawing>
              <wp:anchor distT="0" distB="0" distL="114300" distR="114300" simplePos="0" relativeHeight="251744256" behindDoc="0" locked="0" layoutInCell="1" allowOverlap="1" wp14:anchorId="46F2BA02" wp14:editId="68D6BC9C">
                <wp:simplePos x="0" y="0"/>
                <wp:positionH relativeFrom="column">
                  <wp:posOffset>4139565</wp:posOffset>
                </wp:positionH>
                <wp:positionV relativeFrom="paragraph">
                  <wp:posOffset>226060</wp:posOffset>
                </wp:positionV>
                <wp:extent cx="152400" cy="0"/>
                <wp:effectExtent l="0" t="0" r="19050" b="19050"/>
                <wp:wrapNone/>
                <wp:docPr id="167" name="Прямая соединительная линия 167"/>
                <wp:cNvGraphicFramePr/>
                <a:graphic xmlns:a="http://schemas.openxmlformats.org/drawingml/2006/main">
                  <a:graphicData uri="http://schemas.microsoft.com/office/word/2010/wordprocessingShape">
                    <wps:wsp>
                      <wps:cNvCnPr/>
                      <wps:spPr>
                        <a:xfrm>
                          <a:off x="0" y="0"/>
                          <a:ext cx="152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1270030" id="Прямая соединительная линия 167" o:spid="_x0000_s1026" style="position:absolute;z-index:251744256;visibility:visible;mso-wrap-style:square;mso-wrap-distance-left:9pt;mso-wrap-distance-top:0;mso-wrap-distance-right:9pt;mso-wrap-distance-bottom:0;mso-position-horizontal:absolute;mso-position-horizontal-relative:text;mso-position-vertical:absolute;mso-position-vertical-relative:text" from="325.95pt,17.8pt" to="337.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" strokecolor="black [3040]"/>
            </w:pict>
          </mc:Fallback>
        </mc:AlternateContent>
      </w:r>
    </w:p>
    <w:p w14:paraId="75996D97" w14:textId="77777777" w:rsidR="00FF69D8" w:rsidRPr="00817DFC" w:rsidRDefault="00FF69D8" w:rsidP="00FF69D8">
      <w:pPr>
        <w:spacing w:after="0" w:line="360" w:lineRule="auto"/>
        <w:jc w:val="both"/>
        <w:rPr>
          <w:color w:val="000000" w:themeColor="text1"/>
          <w:lang w:val="uk-UA"/>
        </w:rPr>
      </w:pPr>
      <w:r w:rsidRPr="00817DFC">
        <w:rPr>
          <w:rFonts w:ascii="Times New Roman" w:hAnsi="Times New Roman" w:cs="Times New Roman"/>
          <w:noProof/>
          <w:color w:val="000000" w:themeColor="text1"/>
          <w:spacing w:val="2"/>
          <w:sz w:val="24"/>
          <w:szCs w:val="27"/>
          <w:lang w:eastAsia="ru-RU"/>
        </w:rPr>
        <mc:AlternateContent>
          <mc:Choice Requires="wps">
            <w:drawing>
              <wp:anchor distT="0" distB="0" distL="114300" distR="114300" simplePos="0" relativeHeight="251731968" behindDoc="0" locked="0" layoutInCell="1" allowOverlap="1" wp14:anchorId="110E9D5E" wp14:editId="78B7D9D0">
                <wp:simplePos x="0" y="0"/>
                <wp:positionH relativeFrom="column">
                  <wp:posOffset>215265</wp:posOffset>
                </wp:positionH>
                <wp:positionV relativeFrom="paragraph">
                  <wp:posOffset>158115</wp:posOffset>
                </wp:positionV>
                <wp:extent cx="152400" cy="0"/>
                <wp:effectExtent l="0" t="0" r="19050" b="19050"/>
                <wp:wrapNone/>
                <wp:docPr id="151" name="Прямая соединительная линия 151"/>
                <wp:cNvGraphicFramePr/>
                <a:graphic xmlns:a="http://schemas.openxmlformats.org/drawingml/2006/main">
                  <a:graphicData uri="http://schemas.microsoft.com/office/word/2010/wordprocessingShape">
                    <wps:wsp>
                      <wps:cNvCnPr/>
                      <wps:spPr>
                        <a:xfrm>
                          <a:off x="0" y="0"/>
                          <a:ext cx="152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442E86F" id="Прямая соединительная линия 151" o:spid="_x0000_s1026" style="position:absolute;z-index:251731968;visibility:visible;mso-wrap-style:square;mso-wrap-distance-left:9pt;mso-wrap-distance-top:0;mso-wrap-distance-right:9pt;mso-wrap-distance-bottom:0;mso-position-horizontal:absolute;mso-position-horizontal-relative:text;mso-position-vertical:absolute;mso-position-vertical-relative:text" from="16.95pt,12.45pt" to="28.9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" strokecolor="black [3040]"/>
            </w:pict>
          </mc:Fallback>
        </mc:AlternateContent>
      </w:r>
      <w:r w:rsidRPr="00817DFC">
        <w:rPr>
          <w:rFonts w:ascii="Times New Roman" w:hAnsi="Times New Roman" w:cs="Times New Roman"/>
          <w:noProof/>
          <w:color w:val="000000" w:themeColor="text1"/>
          <w:spacing w:val="2"/>
          <w:sz w:val="24"/>
          <w:szCs w:val="27"/>
          <w:lang w:eastAsia="ru-RU"/>
        </w:rPr>
        <mc:AlternateContent>
          <mc:Choice Requires="wps">
            <w:drawing>
              <wp:anchor distT="0" distB="0" distL="114300" distR="114300" simplePos="0" relativeHeight="251738112" behindDoc="0" locked="0" layoutInCell="1" allowOverlap="1" wp14:anchorId="402C0962" wp14:editId="7470C226">
                <wp:simplePos x="0" y="0"/>
                <wp:positionH relativeFrom="column">
                  <wp:posOffset>2148840</wp:posOffset>
                </wp:positionH>
                <wp:positionV relativeFrom="paragraph">
                  <wp:posOffset>158115</wp:posOffset>
                </wp:positionV>
                <wp:extent cx="152400" cy="0"/>
                <wp:effectExtent l="0" t="0" r="19050" b="19050"/>
                <wp:wrapNone/>
                <wp:docPr id="159" name="Прямая соединительная линия 159"/>
                <wp:cNvGraphicFramePr/>
                <a:graphic xmlns:a="http://schemas.openxmlformats.org/drawingml/2006/main">
                  <a:graphicData uri="http://schemas.microsoft.com/office/word/2010/wordprocessingShape">
                    <wps:wsp>
                      <wps:cNvCnPr/>
                      <wps:spPr>
                        <a:xfrm>
                          <a:off x="0" y="0"/>
                          <a:ext cx="152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ABD210D" id="Прямая соединительная линия 159" o:spid="_x0000_s1026" style="position:absolute;z-index:251738112;visibility:visible;mso-wrap-style:square;mso-wrap-distance-left:9pt;mso-wrap-distance-top:0;mso-wrap-distance-right:9pt;mso-wrap-distance-bottom:0;mso-position-horizontal:absolute;mso-position-horizontal-relative:text;mso-position-vertical:absolute;mso-position-vertical-relative:text" from="169.2pt,12.45pt" to="181.2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" strokecolor="black [3040]"/>
            </w:pict>
          </mc:Fallback>
        </mc:AlternateContent>
      </w:r>
    </w:p>
    <w:p w14:paraId="1A0E2528" w14:textId="77777777" w:rsidR="00FF69D8" w:rsidRPr="00817DFC" w:rsidRDefault="00FF69D8" w:rsidP="00FF69D8">
      <w:pPr>
        <w:spacing w:after="0" w:line="360" w:lineRule="auto"/>
        <w:jc w:val="both"/>
        <w:rPr>
          <w:color w:val="000000" w:themeColor="text1"/>
          <w:lang w:val="uk-UA"/>
        </w:rPr>
      </w:pPr>
    </w:p>
    <w:p w14:paraId="2BB42734" w14:textId="77777777" w:rsidR="00FF69D8" w:rsidRPr="00817DFC" w:rsidRDefault="00FF69D8" w:rsidP="00FF69D8">
      <w:pPr>
        <w:spacing w:after="0" w:line="360" w:lineRule="auto"/>
        <w:jc w:val="both"/>
        <w:rPr>
          <w:color w:val="000000" w:themeColor="text1"/>
          <w:lang w:val="uk-UA"/>
        </w:rPr>
      </w:pPr>
    </w:p>
    <w:p w14:paraId="3950CE28" w14:textId="77777777" w:rsidR="00FF69D8" w:rsidRPr="00817DFC" w:rsidRDefault="00FF69D8" w:rsidP="00FF69D8">
      <w:pPr>
        <w:spacing w:after="0" w:line="360" w:lineRule="auto"/>
        <w:jc w:val="both"/>
        <w:rPr>
          <w:color w:val="000000" w:themeColor="text1"/>
          <w:lang w:val="uk-UA"/>
        </w:rPr>
      </w:pPr>
      <w:r w:rsidRPr="00817DFC">
        <w:rPr>
          <w:rFonts w:ascii="Times New Roman" w:hAnsi="Times New Roman" w:cs="Times New Roman"/>
          <w:noProof/>
          <w:color w:val="000000" w:themeColor="text1"/>
          <w:spacing w:val="2"/>
          <w:sz w:val="24"/>
          <w:szCs w:val="27"/>
          <w:lang w:eastAsia="ru-RU"/>
        </w:rPr>
        <mc:AlternateContent>
          <mc:Choice Requires="wps">
            <w:drawing>
              <wp:anchor distT="0" distB="0" distL="114300" distR="114300" simplePos="0" relativeHeight="251745280" behindDoc="0" locked="0" layoutInCell="1" allowOverlap="1" wp14:anchorId="24D52BEF" wp14:editId="21033AAE">
                <wp:simplePos x="0" y="0"/>
                <wp:positionH relativeFrom="column">
                  <wp:posOffset>4139565</wp:posOffset>
                </wp:positionH>
                <wp:positionV relativeFrom="paragraph">
                  <wp:posOffset>163195</wp:posOffset>
                </wp:positionV>
                <wp:extent cx="152400" cy="0"/>
                <wp:effectExtent l="0" t="0" r="19050" b="19050"/>
                <wp:wrapNone/>
                <wp:docPr id="168" name="Прямая соединительная линия 168"/>
                <wp:cNvGraphicFramePr/>
                <a:graphic xmlns:a="http://schemas.openxmlformats.org/drawingml/2006/main">
                  <a:graphicData uri="http://schemas.microsoft.com/office/word/2010/wordprocessingShape">
                    <wps:wsp>
                      <wps:cNvCnPr/>
                      <wps:spPr>
                        <a:xfrm>
                          <a:off x="0" y="0"/>
                          <a:ext cx="152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BE94447" id="Прямая соединительная линия 168" o:spid="_x0000_s1026" style="position:absolute;z-index:251745280;visibility:visible;mso-wrap-style:square;mso-wrap-distance-left:9pt;mso-wrap-distance-top:0;mso-wrap-distance-right:9pt;mso-wrap-distance-bottom:0;mso-position-horizontal:absolute;mso-position-horizontal-relative:text;mso-position-vertical:absolute;mso-position-vertical-relative:text" from="325.95pt,12.85pt" to="337.9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" strokecolor="black [3040]"/>
            </w:pict>
          </mc:Fallback>
        </mc:AlternateContent>
      </w:r>
      <w:r w:rsidRPr="00817DFC">
        <w:rPr>
          <w:rFonts w:ascii="Times New Roman" w:hAnsi="Times New Roman" w:cs="Times New Roman"/>
          <w:noProof/>
          <w:color w:val="000000" w:themeColor="text1"/>
          <w:spacing w:val="2"/>
          <w:sz w:val="24"/>
          <w:szCs w:val="27"/>
          <w:lang w:eastAsia="ru-RU"/>
        </w:rPr>
        <mc:AlternateContent>
          <mc:Choice Requires="wps">
            <w:drawing>
              <wp:anchor distT="0" distB="0" distL="114300" distR="114300" simplePos="0" relativeHeight="251740160" behindDoc="0" locked="0" layoutInCell="1" allowOverlap="1" wp14:anchorId="13EEEA4C" wp14:editId="4F9F2B38">
                <wp:simplePos x="0" y="0"/>
                <wp:positionH relativeFrom="column">
                  <wp:posOffset>2120265</wp:posOffset>
                </wp:positionH>
                <wp:positionV relativeFrom="paragraph">
                  <wp:posOffset>163195</wp:posOffset>
                </wp:positionV>
                <wp:extent cx="152400" cy="0"/>
                <wp:effectExtent l="0" t="0" r="19050" b="19050"/>
                <wp:wrapNone/>
                <wp:docPr id="161" name="Прямая соединительная линия 161"/>
                <wp:cNvGraphicFramePr/>
                <a:graphic xmlns:a="http://schemas.openxmlformats.org/drawingml/2006/main">
                  <a:graphicData uri="http://schemas.microsoft.com/office/word/2010/wordprocessingShape">
                    <wps:wsp>
                      <wps:cNvCnPr/>
                      <wps:spPr>
                        <a:xfrm>
                          <a:off x="0" y="0"/>
                          <a:ext cx="152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EC73118" id="Прямая соединительная линия 161" o:spid="_x0000_s1026" style="position:absolute;z-index:251740160;visibility:visible;mso-wrap-style:square;mso-wrap-distance-left:9pt;mso-wrap-distance-top:0;mso-wrap-distance-right:9pt;mso-wrap-distance-bottom:0;mso-position-horizontal:absolute;mso-position-horizontal-relative:text;mso-position-vertical:absolute;mso-position-vertical-relative:text" from="166.95pt,12.85pt" to="178.9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" strokecolor="black [3040]"/>
            </w:pict>
          </mc:Fallback>
        </mc:AlternateContent>
      </w:r>
    </w:p>
    <w:p w14:paraId="6C01AD52" w14:textId="77777777" w:rsidR="00FF69D8" w:rsidRPr="00817DFC" w:rsidRDefault="00FF69D8" w:rsidP="00FF69D8">
      <w:pPr>
        <w:spacing w:after="0" w:line="360" w:lineRule="auto"/>
        <w:jc w:val="both"/>
        <w:rPr>
          <w:color w:val="000000" w:themeColor="text1"/>
          <w:lang w:val="uk-UA"/>
        </w:rPr>
      </w:pPr>
      <w:r w:rsidRPr="00817DFC">
        <w:rPr>
          <w:rFonts w:ascii="Times New Roman" w:hAnsi="Times New Roman" w:cs="Times New Roman"/>
          <w:noProof/>
          <w:color w:val="000000" w:themeColor="text1"/>
          <w:spacing w:val="2"/>
          <w:sz w:val="24"/>
          <w:szCs w:val="27"/>
          <w:lang w:eastAsia="ru-RU"/>
        </w:rPr>
        <mc:AlternateContent>
          <mc:Choice Requires="wps">
            <w:drawing>
              <wp:anchor distT="0" distB="0" distL="114300" distR="114300" simplePos="0" relativeHeight="251734016" behindDoc="0" locked="0" layoutInCell="1" allowOverlap="1" wp14:anchorId="2849D35E" wp14:editId="333E96B0">
                <wp:simplePos x="0" y="0"/>
                <wp:positionH relativeFrom="column">
                  <wp:posOffset>215265</wp:posOffset>
                </wp:positionH>
                <wp:positionV relativeFrom="paragraph">
                  <wp:posOffset>13970</wp:posOffset>
                </wp:positionV>
                <wp:extent cx="152400" cy="0"/>
                <wp:effectExtent l="0" t="0" r="19050" b="19050"/>
                <wp:wrapNone/>
                <wp:docPr id="153" name="Прямая соединительная линия 153"/>
                <wp:cNvGraphicFramePr/>
                <a:graphic xmlns:a="http://schemas.openxmlformats.org/drawingml/2006/main">
                  <a:graphicData uri="http://schemas.microsoft.com/office/word/2010/wordprocessingShape">
                    <wps:wsp>
                      <wps:cNvCnPr/>
                      <wps:spPr>
                        <a:xfrm>
                          <a:off x="0" y="0"/>
                          <a:ext cx="152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B54B492" id="Прямая соединительная линия 153" o:spid="_x0000_s1026" style="position:absolute;z-index:251734016;visibility:visible;mso-wrap-style:square;mso-wrap-distance-left:9pt;mso-wrap-distance-top:0;mso-wrap-distance-right:9pt;mso-wrap-distance-bottom:0;mso-position-horizontal:absolute;mso-position-horizontal-relative:text;mso-position-vertical:absolute;mso-position-vertical-relative:text" from="16.95pt,1.1pt" to="28.9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" strokecolor="black [3040]"/>
            </w:pict>
          </mc:Fallback>
        </mc:AlternateContent>
      </w:r>
    </w:p>
    <w:p w14:paraId="176305FF" w14:textId="77777777" w:rsidR="00FF69D8" w:rsidRPr="00817DFC" w:rsidRDefault="00FF69D8" w:rsidP="00FF69D8">
      <w:pPr>
        <w:spacing w:after="0" w:line="360" w:lineRule="auto"/>
        <w:jc w:val="both"/>
        <w:rPr>
          <w:color w:val="000000" w:themeColor="text1"/>
          <w:lang w:val="uk-UA"/>
        </w:rPr>
      </w:pPr>
    </w:p>
    <w:p w14:paraId="4CE9CDFE" w14:textId="77777777" w:rsidR="00FF69D8" w:rsidRPr="00817DFC" w:rsidRDefault="00FF69D8" w:rsidP="00FF69D8">
      <w:pPr>
        <w:spacing w:after="0" w:line="360" w:lineRule="auto"/>
        <w:jc w:val="center"/>
        <w:rPr>
          <w:rFonts w:ascii="Times New Roman" w:hAnsi="Times New Roman" w:cs="Times New Roman"/>
          <w:b/>
          <w:color w:val="000000" w:themeColor="text1"/>
          <w:spacing w:val="2"/>
          <w:sz w:val="28"/>
          <w:szCs w:val="27"/>
          <w:lang w:val="uk-UA"/>
        </w:rPr>
      </w:pPr>
      <w:r w:rsidRPr="00817DFC">
        <w:rPr>
          <w:rFonts w:ascii="Times New Roman" w:hAnsi="Times New Roman" w:cs="Times New Roman"/>
          <w:noProof/>
          <w:color w:val="000000" w:themeColor="text1"/>
          <w:spacing w:val="2"/>
          <w:sz w:val="24"/>
          <w:szCs w:val="27"/>
          <w:lang w:eastAsia="ru-RU"/>
        </w:rPr>
        <mc:AlternateContent>
          <mc:Choice Requires="wps">
            <w:drawing>
              <wp:anchor distT="0" distB="0" distL="114300" distR="114300" simplePos="0" relativeHeight="251739136" behindDoc="0" locked="0" layoutInCell="1" allowOverlap="1" wp14:anchorId="0327BA1A" wp14:editId="261B3AF5">
                <wp:simplePos x="0" y="0"/>
                <wp:positionH relativeFrom="column">
                  <wp:posOffset>2120265</wp:posOffset>
                </wp:positionH>
                <wp:positionV relativeFrom="paragraph">
                  <wp:posOffset>207645</wp:posOffset>
                </wp:positionV>
                <wp:extent cx="180975" cy="0"/>
                <wp:effectExtent l="0" t="0" r="9525" b="19050"/>
                <wp:wrapNone/>
                <wp:docPr id="160" name="Прямая соединительная линия 160"/>
                <wp:cNvGraphicFramePr/>
                <a:graphic xmlns:a="http://schemas.openxmlformats.org/drawingml/2006/main">
                  <a:graphicData uri="http://schemas.microsoft.com/office/word/2010/wordprocessingShape">
                    <wps:wsp>
                      <wps:cNvCnPr/>
                      <wps:spPr>
                        <a:xfrm>
                          <a:off x="0" y="0"/>
                          <a:ext cx="180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A79A7E1" id="Прямая соединительная линия 160" o:spid="_x0000_s1026" style="position:absolute;z-index:2517391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6.95pt,16.35pt" to="181.2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" strokecolor="black [3040]"/>
            </w:pict>
          </mc:Fallback>
        </mc:AlternateContent>
      </w:r>
    </w:p>
    <w:p w14:paraId="4090789E" w14:textId="77777777" w:rsidR="00FF69D8" w:rsidRPr="00817DFC" w:rsidRDefault="00FF69D8" w:rsidP="00FF69D8">
      <w:pPr>
        <w:spacing w:after="0" w:line="360" w:lineRule="auto"/>
        <w:jc w:val="center"/>
        <w:rPr>
          <w:rFonts w:ascii="Times New Roman" w:hAnsi="Times New Roman" w:cs="Times New Roman"/>
          <w:b/>
          <w:color w:val="000000" w:themeColor="text1"/>
          <w:spacing w:val="2"/>
          <w:sz w:val="28"/>
          <w:szCs w:val="27"/>
          <w:lang w:val="uk-UA"/>
        </w:rPr>
      </w:pPr>
    </w:p>
    <w:p w14:paraId="01701C18" w14:textId="2DBE9E62" w:rsidR="00FF69D8" w:rsidRPr="00817DFC" w:rsidRDefault="00FF69D8" w:rsidP="00FF69D8">
      <w:pPr>
        <w:spacing w:after="0" w:line="360" w:lineRule="auto"/>
        <w:jc w:val="center"/>
        <w:rPr>
          <w:rFonts w:ascii="Times New Roman" w:hAnsi="Times New Roman" w:cs="Times New Roman"/>
          <w:b/>
          <w:color w:val="000000" w:themeColor="text1"/>
          <w:spacing w:val="2"/>
          <w:sz w:val="28"/>
          <w:szCs w:val="27"/>
          <w:lang w:val="uk-UA"/>
        </w:rPr>
      </w:pPr>
      <w:r w:rsidRPr="00817DFC">
        <w:rPr>
          <w:rFonts w:ascii="Times New Roman" w:hAnsi="Times New Roman" w:cs="Times New Roman"/>
          <w:b/>
          <w:color w:val="000000" w:themeColor="text1"/>
          <w:spacing w:val="2"/>
          <w:sz w:val="28"/>
          <w:szCs w:val="27"/>
          <w:lang w:val="uk-UA"/>
        </w:rPr>
        <w:t>Рис. 1.12. Внутрішні фактори впливу на фінансову стійкість</w:t>
      </w:r>
      <w:r w:rsidR="001B0D9C" w:rsidRPr="00817DFC">
        <w:rPr>
          <w:rFonts w:ascii="Times New Roman" w:hAnsi="Times New Roman" w:cs="Times New Roman"/>
          <w:b/>
          <w:color w:val="000000" w:themeColor="text1"/>
          <w:spacing w:val="2"/>
          <w:sz w:val="28"/>
          <w:szCs w:val="27"/>
          <w:lang w:val="uk-UA"/>
        </w:rPr>
        <w:t xml:space="preserve"> </w:t>
      </w:r>
      <w:r w:rsidRPr="00817DFC">
        <w:rPr>
          <w:rFonts w:ascii="Times New Roman" w:hAnsi="Times New Roman" w:cs="Times New Roman"/>
          <w:b/>
          <w:color w:val="000000" w:themeColor="text1"/>
          <w:spacing w:val="2"/>
          <w:sz w:val="28"/>
          <w:szCs w:val="27"/>
          <w:lang w:val="uk-UA"/>
        </w:rPr>
        <w:t>підприємств</w:t>
      </w:r>
    </w:p>
    <w:p w14:paraId="44F27E44" w14:textId="5D612CE6" w:rsidR="00FF69D8" w:rsidRPr="00817DFC" w:rsidRDefault="00FF69D8" w:rsidP="00FF69D8">
      <w:pPr>
        <w:spacing w:after="0" w:line="360" w:lineRule="auto"/>
        <w:rPr>
          <w:rFonts w:ascii="Times New Roman" w:hAnsi="Times New Roman" w:cs="Times New Roman"/>
          <w:i/>
          <w:color w:val="000000" w:themeColor="text1"/>
          <w:spacing w:val="2"/>
          <w:sz w:val="24"/>
          <w:szCs w:val="27"/>
        </w:rPr>
      </w:pPr>
      <w:r w:rsidRPr="00817DFC">
        <w:rPr>
          <w:rFonts w:ascii="Times New Roman" w:hAnsi="Times New Roman" w:cs="Times New Roman"/>
          <w:b/>
          <w:color w:val="000000" w:themeColor="text1"/>
          <w:spacing w:val="2"/>
          <w:sz w:val="28"/>
          <w:szCs w:val="27"/>
          <w:lang w:val="uk-UA"/>
        </w:rPr>
        <w:tab/>
      </w:r>
      <w:r w:rsidRPr="00817DFC">
        <w:rPr>
          <w:rFonts w:ascii="Times New Roman" w:hAnsi="Times New Roman" w:cs="Times New Roman"/>
          <w:i/>
          <w:color w:val="000000" w:themeColor="text1"/>
          <w:spacing w:val="2"/>
          <w:sz w:val="24"/>
          <w:szCs w:val="27"/>
          <w:lang w:val="uk-UA"/>
        </w:rPr>
        <w:t>Джерело:</w:t>
      </w:r>
      <w:r w:rsidRPr="00817DFC">
        <w:rPr>
          <w:rFonts w:ascii="Times New Roman" w:hAnsi="Times New Roman" w:cs="Times New Roman"/>
          <w:i/>
          <w:color w:val="000000" w:themeColor="text1"/>
          <w:spacing w:val="2"/>
          <w:sz w:val="24"/>
          <w:szCs w:val="27"/>
        </w:rPr>
        <w:t xml:space="preserve"> </w:t>
      </w:r>
      <w:r w:rsidRPr="00817DFC">
        <w:rPr>
          <w:rFonts w:ascii="Times New Roman" w:hAnsi="Times New Roman" w:cs="Times New Roman"/>
          <w:i/>
          <w:color w:val="000000" w:themeColor="text1"/>
          <w:spacing w:val="2"/>
          <w:sz w:val="24"/>
          <w:szCs w:val="27"/>
          <w:lang w:val="uk-UA"/>
        </w:rPr>
        <w:t xml:space="preserve">складено автором на основі </w:t>
      </w:r>
      <w:r w:rsidRPr="00817DFC">
        <w:rPr>
          <w:rFonts w:ascii="Times New Roman" w:hAnsi="Times New Roman" w:cs="Times New Roman"/>
          <w:i/>
          <w:color w:val="000000" w:themeColor="text1"/>
          <w:spacing w:val="2"/>
          <w:sz w:val="24"/>
          <w:szCs w:val="27"/>
        </w:rPr>
        <w:t>[</w:t>
      </w:r>
      <w:r w:rsidRPr="00817DFC">
        <w:rPr>
          <w:rFonts w:ascii="Times New Roman" w:hAnsi="Times New Roman" w:cs="Times New Roman"/>
          <w:i/>
          <w:color w:val="000000" w:themeColor="text1"/>
          <w:spacing w:val="2"/>
          <w:sz w:val="24"/>
          <w:szCs w:val="24"/>
          <w:lang w:val="uk-UA"/>
        </w:rPr>
        <w:t>3</w:t>
      </w:r>
      <w:r w:rsidRPr="00817DFC">
        <w:rPr>
          <w:rFonts w:ascii="Times New Roman" w:hAnsi="Times New Roman" w:cs="Times New Roman"/>
          <w:i/>
          <w:color w:val="000000" w:themeColor="text1"/>
          <w:spacing w:val="2"/>
          <w:sz w:val="24"/>
          <w:szCs w:val="24"/>
        </w:rPr>
        <w:t>7]</w:t>
      </w:r>
    </w:p>
    <w:p w14:paraId="25E2BD5D" w14:textId="2CAB768B" w:rsidR="00FF69D8" w:rsidRPr="00817DFC" w:rsidRDefault="00FF69D8" w:rsidP="00FF69D8">
      <w:pPr>
        <w:tabs>
          <w:tab w:val="left" w:pos="1920"/>
        </w:tabs>
        <w:spacing w:after="0" w:line="360" w:lineRule="auto"/>
        <w:rPr>
          <w:rFonts w:ascii="Times New Roman" w:hAnsi="Times New Roman" w:cs="Times New Roman"/>
          <w:i/>
          <w:color w:val="000000" w:themeColor="text1"/>
          <w:spacing w:val="2"/>
          <w:sz w:val="24"/>
          <w:szCs w:val="27"/>
        </w:rPr>
      </w:pPr>
      <w:r w:rsidRPr="00817DFC">
        <w:rPr>
          <w:rFonts w:ascii="Times New Roman" w:hAnsi="Times New Roman" w:cs="Times New Roman"/>
          <w:i/>
          <w:color w:val="000000" w:themeColor="text1"/>
          <w:spacing w:val="2"/>
          <w:sz w:val="24"/>
          <w:szCs w:val="27"/>
        </w:rPr>
        <w:tab/>
      </w:r>
    </w:p>
    <w:p w14:paraId="068762BE" w14:textId="04BB864E" w:rsidR="00FF69D8" w:rsidRPr="00817DFC" w:rsidRDefault="00FF69D8" w:rsidP="00FF69D8">
      <w:pPr>
        <w:spacing w:after="0" w:line="360" w:lineRule="auto"/>
        <w:jc w:val="both"/>
        <w:rPr>
          <w:rFonts w:ascii="Times New Roman" w:hAnsi="Times New Roman" w:cs="Times New Roman"/>
          <w:color w:val="000000" w:themeColor="text1"/>
          <w:sz w:val="28"/>
          <w:lang w:val="uk-UA"/>
        </w:rPr>
      </w:pPr>
      <w:r w:rsidRPr="00817DFC">
        <w:rPr>
          <w:rFonts w:ascii="Times New Roman" w:hAnsi="Times New Roman" w:cs="Times New Roman"/>
          <w:color w:val="000000" w:themeColor="text1"/>
          <w:sz w:val="28"/>
        </w:rPr>
        <w:tab/>
      </w:r>
      <w:r w:rsidRPr="00817DFC">
        <w:rPr>
          <w:rFonts w:ascii="Times New Roman" w:hAnsi="Times New Roman" w:cs="Times New Roman"/>
          <w:color w:val="000000" w:themeColor="text1"/>
          <w:spacing w:val="2"/>
          <w:sz w:val="28"/>
          <w:szCs w:val="27"/>
          <w:lang w:val="uk-UA"/>
        </w:rPr>
        <w:t xml:space="preserve">Науковці-економісти загалом звертають увагу на </w:t>
      </w:r>
      <w:proofErr w:type="spellStart"/>
      <w:r w:rsidRPr="00817DFC">
        <w:rPr>
          <w:rFonts w:ascii="Times New Roman" w:hAnsi="Times New Roman" w:cs="Times New Roman"/>
          <w:color w:val="000000" w:themeColor="text1"/>
          <w:spacing w:val="2"/>
          <w:sz w:val="28"/>
          <w:szCs w:val="27"/>
        </w:rPr>
        <w:t>основні</w:t>
      </w:r>
      <w:proofErr w:type="spellEnd"/>
      <w:r w:rsidRPr="00817DFC">
        <w:rPr>
          <w:rFonts w:ascii="Times New Roman" w:hAnsi="Times New Roman" w:cs="Times New Roman"/>
          <w:color w:val="000000" w:themeColor="text1"/>
          <w:spacing w:val="2"/>
          <w:sz w:val="28"/>
          <w:szCs w:val="27"/>
        </w:rPr>
        <w:t xml:space="preserve"> </w:t>
      </w:r>
      <w:proofErr w:type="spellStart"/>
      <w:r w:rsidRPr="00817DFC">
        <w:rPr>
          <w:rFonts w:ascii="Times New Roman" w:hAnsi="Times New Roman" w:cs="Times New Roman"/>
          <w:color w:val="000000" w:themeColor="text1"/>
          <w:spacing w:val="2"/>
          <w:sz w:val="28"/>
          <w:szCs w:val="27"/>
        </w:rPr>
        <w:t>фінансові</w:t>
      </w:r>
      <w:proofErr w:type="spellEnd"/>
      <w:r w:rsidRPr="00817DFC">
        <w:rPr>
          <w:rFonts w:ascii="Times New Roman" w:hAnsi="Times New Roman" w:cs="Times New Roman"/>
          <w:color w:val="000000" w:themeColor="text1"/>
          <w:spacing w:val="2"/>
          <w:sz w:val="28"/>
          <w:szCs w:val="27"/>
        </w:rPr>
        <w:t xml:space="preserve"> </w:t>
      </w:r>
      <w:proofErr w:type="spellStart"/>
      <w:r w:rsidRPr="00817DFC">
        <w:rPr>
          <w:rFonts w:ascii="Times New Roman" w:hAnsi="Times New Roman" w:cs="Times New Roman"/>
          <w:color w:val="000000" w:themeColor="text1"/>
          <w:spacing w:val="2"/>
          <w:sz w:val="28"/>
          <w:szCs w:val="27"/>
        </w:rPr>
        <w:t>чинники</w:t>
      </w:r>
      <w:proofErr w:type="spellEnd"/>
      <w:r w:rsidRPr="00817DFC">
        <w:rPr>
          <w:rFonts w:ascii="Times New Roman" w:hAnsi="Times New Roman" w:cs="Times New Roman"/>
          <w:color w:val="000000" w:themeColor="text1"/>
          <w:spacing w:val="2"/>
          <w:sz w:val="28"/>
          <w:szCs w:val="27"/>
        </w:rPr>
        <w:t xml:space="preserve">, </w:t>
      </w:r>
      <w:proofErr w:type="spellStart"/>
      <w:r w:rsidRPr="00817DFC">
        <w:rPr>
          <w:rFonts w:ascii="Times New Roman" w:hAnsi="Times New Roman" w:cs="Times New Roman"/>
          <w:color w:val="000000" w:themeColor="text1"/>
          <w:spacing w:val="2"/>
          <w:sz w:val="28"/>
          <w:szCs w:val="27"/>
        </w:rPr>
        <w:t>які</w:t>
      </w:r>
      <w:proofErr w:type="spellEnd"/>
      <w:r w:rsidRPr="00817DFC">
        <w:rPr>
          <w:rFonts w:ascii="Times New Roman" w:hAnsi="Times New Roman" w:cs="Times New Roman"/>
          <w:color w:val="000000" w:themeColor="text1"/>
          <w:spacing w:val="2"/>
          <w:sz w:val="28"/>
          <w:szCs w:val="27"/>
          <w:lang w:val="uk-UA"/>
        </w:rPr>
        <w:t xml:space="preserve"> відображаються</w:t>
      </w:r>
      <w:r w:rsidRPr="00817DFC">
        <w:rPr>
          <w:rFonts w:ascii="Times New Roman" w:hAnsi="Times New Roman" w:cs="Times New Roman"/>
          <w:color w:val="000000" w:themeColor="text1"/>
          <w:spacing w:val="2"/>
          <w:sz w:val="28"/>
          <w:szCs w:val="27"/>
        </w:rPr>
        <w:t xml:space="preserve">, </w:t>
      </w:r>
      <w:proofErr w:type="spellStart"/>
      <w:r w:rsidRPr="00817DFC">
        <w:rPr>
          <w:rFonts w:ascii="Times New Roman" w:hAnsi="Times New Roman" w:cs="Times New Roman"/>
          <w:color w:val="000000" w:themeColor="text1"/>
          <w:spacing w:val="2"/>
          <w:sz w:val="28"/>
          <w:szCs w:val="27"/>
        </w:rPr>
        <w:t>наприклад</w:t>
      </w:r>
      <w:proofErr w:type="spellEnd"/>
      <w:r w:rsidRPr="00817DFC">
        <w:rPr>
          <w:rFonts w:ascii="Times New Roman" w:hAnsi="Times New Roman" w:cs="Times New Roman"/>
          <w:color w:val="000000" w:themeColor="text1"/>
          <w:spacing w:val="2"/>
          <w:sz w:val="28"/>
          <w:szCs w:val="27"/>
        </w:rPr>
        <w:t xml:space="preserve">, на </w:t>
      </w:r>
      <w:r w:rsidRPr="00817DFC">
        <w:rPr>
          <w:rFonts w:ascii="Times New Roman" w:hAnsi="Times New Roman" w:cs="Times New Roman"/>
          <w:color w:val="000000" w:themeColor="text1"/>
          <w:spacing w:val="2"/>
          <w:sz w:val="28"/>
          <w:szCs w:val="27"/>
          <w:lang w:val="uk-UA"/>
        </w:rPr>
        <w:t>величину особистого</w:t>
      </w:r>
      <w:r w:rsidRPr="00817DFC">
        <w:rPr>
          <w:rFonts w:ascii="Times New Roman" w:hAnsi="Times New Roman" w:cs="Times New Roman"/>
          <w:color w:val="000000" w:themeColor="text1"/>
          <w:spacing w:val="2"/>
          <w:sz w:val="28"/>
          <w:szCs w:val="27"/>
        </w:rPr>
        <w:t xml:space="preserve"> </w:t>
      </w:r>
      <w:proofErr w:type="spellStart"/>
      <w:r w:rsidRPr="00817DFC">
        <w:rPr>
          <w:rFonts w:ascii="Times New Roman" w:hAnsi="Times New Roman" w:cs="Times New Roman"/>
          <w:color w:val="000000" w:themeColor="text1"/>
          <w:spacing w:val="2"/>
          <w:sz w:val="28"/>
          <w:szCs w:val="27"/>
        </w:rPr>
        <w:t>капіталу</w:t>
      </w:r>
      <w:proofErr w:type="spellEnd"/>
      <w:r w:rsidRPr="00817DFC">
        <w:rPr>
          <w:rFonts w:ascii="Times New Roman" w:hAnsi="Times New Roman" w:cs="Times New Roman"/>
          <w:color w:val="000000" w:themeColor="text1"/>
          <w:spacing w:val="2"/>
          <w:sz w:val="28"/>
          <w:szCs w:val="27"/>
          <w:lang w:val="uk-UA"/>
        </w:rPr>
        <w:t xml:space="preserve"> </w:t>
      </w:r>
      <w:r w:rsidRPr="00817DFC">
        <w:rPr>
          <w:rFonts w:ascii="Times New Roman" w:hAnsi="Times New Roman" w:cs="Times New Roman"/>
          <w:color w:val="000000" w:themeColor="text1"/>
          <w:spacing w:val="2"/>
          <w:sz w:val="28"/>
          <w:szCs w:val="27"/>
          <w:lang w:val="uk-UA"/>
        </w:rPr>
        <w:lastRenderedPageBreak/>
        <w:t>підприємства</w:t>
      </w:r>
      <w:r w:rsidRPr="00817DFC">
        <w:rPr>
          <w:rFonts w:ascii="Times New Roman" w:hAnsi="Times New Roman" w:cs="Times New Roman"/>
          <w:color w:val="000000" w:themeColor="text1"/>
          <w:spacing w:val="2"/>
          <w:sz w:val="28"/>
          <w:szCs w:val="27"/>
        </w:rPr>
        <w:t xml:space="preserve">, </w:t>
      </w:r>
      <w:proofErr w:type="spellStart"/>
      <w:r w:rsidRPr="00817DFC">
        <w:rPr>
          <w:rFonts w:ascii="Times New Roman" w:hAnsi="Times New Roman" w:cs="Times New Roman"/>
          <w:color w:val="000000" w:themeColor="text1"/>
          <w:spacing w:val="2"/>
          <w:sz w:val="28"/>
          <w:szCs w:val="27"/>
        </w:rPr>
        <w:t>розмір</w:t>
      </w:r>
      <w:proofErr w:type="spellEnd"/>
      <w:r w:rsidRPr="00817DFC">
        <w:rPr>
          <w:rFonts w:ascii="Times New Roman" w:hAnsi="Times New Roman" w:cs="Times New Roman"/>
          <w:color w:val="000000" w:themeColor="text1"/>
          <w:spacing w:val="2"/>
          <w:sz w:val="28"/>
          <w:szCs w:val="27"/>
        </w:rPr>
        <w:t xml:space="preserve"> </w:t>
      </w:r>
      <w:r w:rsidRPr="00817DFC">
        <w:rPr>
          <w:rFonts w:ascii="Times New Roman" w:hAnsi="Times New Roman" w:cs="Times New Roman"/>
          <w:color w:val="000000" w:themeColor="text1"/>
          <w:spacing w:val="2"/>
          <w:sz w:val="28"/>
          <w:szCs w:val="27"/>
          <w:lang w:val="uk-UA"/>
        </w:rPr>
        <w:t>економних</w:t>
      </w:r>
      <w:r w:rsidRPr="00817DFC">
        <w:rPr>
          <w:rFonts w:ascii="Times New Roman" w:hAnsi="Times New Roman" w:cs="Times New Roman"/>
          <w:color w:val="000000" w:themeColor="text1"/>
          <w:spacing w:val="2"/>
          <w:sz w:val="28"/>
          <w:szCs w:val="27"/>
        </w:rPr>
        <w:t xml:space="preserve"> </w:t>
      </w:r>
      <w:proofErr w:type="spellStart"/>
      <w:r w:rsidRPr="00817DFC">
        <w:rPr>
          <w:rFonts w:ascii="Times New Roman" w:hAnsi="Times New Roman" w:cs="Times New Roman"/>
          <w:color w:val="000000" w:themeColor="text1"/>
          <w:spacing w:val="2"/>
          <w:sz w:val="28"/>
          <w:szCs w:val="27"/>
        </w:rPr>
        <w:t>резервів</w:t>
      </w:r>
      <w:proofErr w:type="spellEnd"/>
      <w:r w:rsidRPr="00817DFC">
        <w:rPr>
          <w:rFonts w:ascii="Times New Roman" w:hAnsi="Times New Roman" w:cs="Times New Roman"/>
          <w:color w:val="000000" w:themeColor="text1"/>
          <w:spacing w:val="2"/>
          <w:sz w:val="28"/>
          <w:szCs w:val="27"/>
        </w:rPr>
        <w:t xml:space="preserve">, </w:t>
      </w:r>
      <w:proofErr w:type="spellStart"/>
      <w:r w:rsidRPr="00817DFC">
        <w:rPr>
          <w:rFonts w:ascii="Times New Roman" w:hAnsi="Times New Roman" w:cs="Times New Roman"/>
          <w:color w:val="000000" w:themeColor="text1"/>
          <w:spacing w:val="2"/>
          <w:sz w:val="28"/>
          <w:szCs w:val="27"/>
        </w:rPr>
        <w:t>інвестиційну</w:t>
      </w:r>
      <w:proofErr w:type="spellEnd"/>
      <w:r w:rsidRPr="00817DFC">
        <w:rPr>
          <w:rFonts w:ascii="Times New Roman" w:hAnsi="Times New Roman" w:cs="Times New Roman"/>
          <w:color w:val="000000" w:themeColor="text1"/>
          <w:spacing w:val="2"/>
          <w:sz w:val="28"/>
          <w:szCs w:val="27"/>
        </w:rPr>
        <w:t xml:space="preserve"> та </w:t>
      </w:r>
      <w:proofErr w:type="spellStart"/>
      <w:r w:rsidRPr="00817DFC">
        <w:rPr>
          <w:rFonts w:ascii="Times New Roman" w:hAnsi="Times New Roman" w:cs="Times New Roman"/>
          <w:color w:val="000000" w:themeColor="text1"/>
          <w:spacing w:val="2"/>
          <w:sz w:val="28"/>
          <w:szCs w:val="27"/>
        </w:rPr>
        <w:t>тарифну</w:t>
      </w:r>
      <w:proofErr w:type="spellEnd"/>
      <w:r w:rsidRPr="00817DFC">
        <w:rPr>
          <w:rFonts w:ascii="Times New Roman" w:hAnsi="Times New Roman" w:cs="Times New Roman"/>
          <w:color w:val="000000" w:themeColor="text1"/>
          <w:spacing w:val="2"/>
          <w:sz w:val="28"/>
          <w:szCs w:val="27"/>
        </w:rPr>
        <w:t xml:space="preserve"> </w:t>
      </w:r>
      <w:proofErr w:type="spellStart"/>
      <w:r w:rsidRPr="00817DFC">
        <w:rPr>
          <w:rFonts w:ascii="Times New Roman" w:hAnsi="Times New Roman" w:cs="Times New Roman"/>
          <w:color w:val="000000" w:themeColor="text1"/>
          <w:spacing w:val="2"/>
          <w:sz w:val="28"/>
          <w:szCs w:val="27"/>
        </w:rPr>
        <w:t>політику</w:t>
      </w:r>
      <w:proofErr w:type="spellEnd"/>
      <w:r w:rsidRPr="00817DFC">
        <w:rPr>
          <w:rFonts w:ascii="Times New Roman" w:hAnsi="Times New Roman" w:cs="Times New Roman"/>
          <w:color w:val="000000" w:themeColor="text1"/>
          <w:spacing w:val="2"/>
          <w:sz w:val="28"/>
          <w:szCs w:val="27"/>
        </w:rPr>
        <w:t xml:space="preserve">, </w:t>
      </w:r>
      <w:r w:rsidRPr="00817DFC">
        <w:rPr>
          <w:rFonts w:ascii="Times New Roman" w:hAnsi="Times New Roman" w:cs="Times New Roman"/>
          <w:color w:val="000000" w:themeColor="text1"/>
          <w:spacing w:val="2"/>
          <w:sz w:val="28"/>
          <w:szCs w:val="27"/>
          <w:lang w:val="uk-UA"/>
        </w:rPr>
        <w:t xml:space="preserve">сталість подушки безпеки </w:t>
      </w:r>
      <w:r w:rsidRPr="00817DFC">
        <w:rPr>
          <w:rFonts w:ascii="Times New Roman" w:hAnsi="Times New Roman" w:cs="Times New Roman"/>
          <w:color w:val="000000" w:themeColor="text1"/>
          <w:spacing w:val="2"/>
          <w:sz w:val="28"/>
          <w:szCs w:val="27"/>
        </w:rPr>
        <w:t>[37,</w:t>
      </w:r>
      <w:r w:rsidRPr="00817DFC">
        <w:rPr>
          <w:rFonts w:ascii="Times New Roman" w:hAnsi="Times New Roman" w:cs="Times New Roman"/>
          <w:color w:val="000000" w:themeColor="text1"/>
          <w:sz w:val="28"/>
          <w:szCs w:val="28"/>
          <w:lang w:val="uk-UA"/>
        </w:rPr>
        <w:t xml:space="preserve"> с.479</w:t>
      </w:r>
      <w:r w:rsidRPr="00817DFC">
        <w:rPr>
          <w:rFonts w:ascii="Times New Roman" w:hAnsi="Times New Roman" w:cs="Times New Roman"/>
          <w:color w:val="000000" w:themeColor="text1"/>
          <w:spacing w:val="2"/>
          <w:sz w:val="28"/>
          <w:szCs w:val="27"/>
        </w:rPr>
        <w:t xml:space="preserve">]. </w:t>
      </w:r>
      <w:proofErr w:type="spellStart"/>
      <w:r w:rsidRPr="00817DFC">
        <w:rPr>
          <w:rFonts w:ascii="Times New Roman" w:hAnsi="Times New Roman" w:cs="Times New Roman"/>
          <w:color w:val="000000" w:themeColor="text1"/>
          <w:spacing w:val="2"/>
          <w:sz w:val="28"/>
          <w:szCs w:val="27"/>
        </w:rPr>
        <w:t>Нефінансові</w:t>
      </w:r>
      <w:proofErr w:type="spellEnd"/>
      <w:r w:rsidRPr="00817DFC">
        <w:rPr>
          <w:rFonts w:ascii="Times New Roman" w:hAnsi="Times New Roman" w:cs="Times New Roman"/>
          <w:color w:val="000000" w:themeColor="text1"/>
          <w:spacing w:val="2"/>
          <w:sz w:val="28"/>
          <w:szCs w:val="27"/>
        </w:rPr>
        <w:t xml:space="preserve"> </w:t>
      </w:r>
      <w:proofErr w:type="spellStart"/>
      <w:r w:rsidRPr="00817DFC">
        <w:rPr>
          <w:rFonts w:ascii="Times New Roman" w:hAnsi="Times New Roman" w:cs="Times New Roman"/>
          <w:color w:val="000000" w:themeColor="text1"/>
          <w:spacing w:val="2"/>
          <w:sz w:val="28"/>
          <w:szCs w:val="27"/>
        </w:rPr>
        <w:t>фактори</w:t>
      </w:r>
      <w:proofErr w:type="spellEnd"/>
      <w:r w:rsidRPr="00817DFC">
        <w:rPr>
          <w:rFonts w:ascii="Times New Roman" w:hAnsi="Times New Roman" w:cs="Times New Roman"/>
          <w:color w:val="000000" w:themeColor="text1"/>
          <w:spacing w:val="2"/>
          <w:sz w:val="28"/>
          <w:szCs w:val="27"/>
        </w:rPr>
        <w:t xml:space="preserve"> </w:t>
      </w:r>
      <w:proofErr w:type="spellStart"/>
      <w:r w:rsidRPr="00817DFC">
        <w:rPr>
          <w:rFonts w:ascii="Times New Roman" w:hAnsi="Times New Roman" w:cs="Times New Roman"/>
          <w:color w:val="000000" w:themeColor="text1"/>
          <w:spacing w:val="2"/>
          <w:sz w:val="28"/>
          <w:szCs w:val="27"/>
        </w:rPr>
        <w:t>поділяють</w:t>
      </w:r>
      <w:proofErr w:type="spellEnd"/>
      <w:r w:rsidRPr="00817DFC">
        <w:rPr>
          <w:rFonts w:ascii="Times New Roman" w:hAnsi="Times New Roman" w:cs="Times New Roman"/>
          <w:color w:val="000000" w:themeColor="text1"/>
          <w:spacing w:val="2"/>
          <w:sz w:val="28"/>
          <w:szCs w:val="27"/>
        </w:rPr>
        <w:t xml:space="preserve"> на </w:t>
      </w:r>
      <w:proofErr w:type="spellStart"/>
      <w:r w:rsidRPr="00817DFC">
        <w:rPr>
          <w:rFonts w:ascii="Times New Roman" w:hAnsi="Times New Roman" w:cs="Times New Roman"/>
          <w:color w:val="000000" w:themeColor="text1"/>
          <w:spacing w:val="2"/>
          <w:sz w:val="28"/>
          <w:szCs w:val="27"/>
        </w:rPr>
        <w:t>загальні</w:t>
      </w:r>
      <w:proofErr w:type="spellEnd"/>
      <w:r w:rsidRPr="00817DFC">
        <w:rPr>
          <w:rFonts w:ascii="Times New Roman" w:hAnsi="Times New Roman" w:cs="Times New Roman"/>
          <w:color w:val="000000" w:themeColor="text1"/>
          <w:spacing w:val="2"/>
          <w:sz w:val="28"/>
          <w:szCs w:val="27"/>
        </w:rPr>
        <w:t xml:space="preserve"> (</w:t>
      </w:r>
      <w:proofErr w:type="spellStart"/>
      <w:r w:rsidRPr="00817DFC">
        <w:rPr>
          <w:rFonts w:ascii="Times New Roman" w:hAnsi="Times New Roman" w:cs="Times New Roman"/>
          <w:color w:val="000000" w:themeColor="text1"/>
          <w:spacing w:val="2"/>
          <w:sz w:val="28"/>
          <w:szCs w:val="27"/>
        </w:rPr>
        <w:t>фінансов</w:t>
      </w:r>
      <w:r w:rsidRPr="00817DFC">
        <w:rPr>
          <w:rFonts w:ascii="Times New Roman" w:hAnsi="Times New Roman" w:cs="Times New Roman"/>
          <w:color w:val="000000" w:themeColor="text1"/>
          <w:spacing w:val="2"/>
          <w:sz w:val="28"/>
          <w:szCs w:val="27"/>
          <w:lang w:val="uk-UA"/>
        </w:rPr>
        <w:t>ий</w:t>
      </w:r>
      <w:proofErr w:type="spellEnd"/>
      <w:r w:rsidRPr="00817DFC">
        <w:rPr>
          <w:rFonts w:ascii="Times New Roman" w:hAnsi="Times New Roman" w:cs="Times New Roman"/>
          <w:color w:val="000000" w:themeColor="text1"/>
          <w:spacing w:val="2"/>
          <w:sz w:val="28"/>
          <w:szCs w:val="27"/>
        </w:rPr>
        <w:t xml:space="preserve"> стан </w:t>
      </w:r>
      <w:proofErr w:type="spellStart"/>
      <w:r w:rsidRPr="00817DFC">
        <w:rPr>
          <w:rFonts w:ascii="Times New Roman" w:hAnsi="Times New Roman" w:cs="Times New Roman"/>
          <w:color w:val="000000" w:themeColor="text1"/>
          <w:spacing w:val="2"/>
          <w:sz w:val="28"/>
          <w:szCs w:val="27"/>
        </w:rPr>
        <w:t>засновників</w:t>
      </w:r>
      <w:proofErr w:type="spellEnd"/>
      <w:r w:rsidRPr="00817DFC">
        <w:rPr>
          <w:rFonts w:ascii="Times New Roman" w:hAnsi="Times New Roman" w:cs="Times New Roman"/>
          <w:color w:val="000000" w:themeColor="text1"/>
          <w:spacing w:val="2"/>
          <w:sz w:val="28"/>
          <w:szCs w:val="27"/>
        </w:rPr>
        <w:t xml:space="preserve">, </w:t>
      </w:r>
      <w:proofErr w:type="spellStart"/>
      <w:r w:rsidRPr="00817DFC">
        <w:rPr>
          <w:rFonts w:ascii="Times New Roman" w:hAnsi="Times New Roman" w:cs="Times New Roman"/>
          <w:color w:val="000000" w:themeColor="text1"/>
          <w:spacing w:val="2"/>
          <w:sz w:val="28"/>
          <w:szCs w:val="27"/>
        </w:rPr>
        <w:t>кадровий</w:t>
      </w:r>
      <w:proofErr w:type="spellEnd"/>
      <w:r w:rsidRPr="00817DFC">
        <w:rPr>
          <w:rFonts w:ascii="Times New Roman" w:hAnsi="Times New Roman" w:cs="Times New Roman"/>
          <w:color w:val="000000" w:themeColor="text1"/>
          <w:spacing w:val="2"/>
          <w:sz w:val="28"/>
          <w:szCs w:val="27"/>
        </w:rPr>
        <w:t xml:space="preserve"> </w:t>
      </w:r>
      <w:proofErr w:type="spellStart"/>
      <w:r w:rsidRPr="00817DFC">
        <w:rPr>
          <w:rFonts w:ascii="Times New Roman" w:hAnsi="Times New Roman" w:cs="Times New Roman"/>
          <w:color w:val="000000" w:themeColor="text1"/>
          <w:spacing w:val="2"/>
          <w:sz w:val="28"/>
          <w:szCs w:val="27"/>
        </w:rPr>
        <w:t>потенціал</w:t>
      </w:r>
      <w:proofErr w:type="spellEnd"/>
      <w:r w:rsidRPr="00817DFC">
        <w:rPr>
          <w:rFonts w:ascii="Times New Roman" w:hAnsi="Times New Roman" w:cs="Times New Roman"/>
          <w:color w:val="000000" w:themeColor="text1"/>
          <w:spacing w:val="2"/>
          <w:sz w:val="28"/>
          <w:szCs w:val="27"/>
          <w:lang w:val="uk-UA"/>
        </w:rPr>
        <w:t xml:space="preserve">, </w:t>
      </w:r>
      <w:proofErr w:type="spellStart"/>
      <w:r w:rsidRPr="00817DFC">
        <w:rPr>
          <w:rFonts w:ascii="Times New Roman" w:hAnsi="Times New Roman" w:cs="Times New Roman"/>
          <w:color w:val="000000" w:themeColor="text1"/>
          <w:spacing w:val="2"/>
          <w:sz w:val="28"/>
          <w:szCs w:val="27"/>
        </w:rPr>
        <w:t>організаційна</w:t>
      </w:r>
      <w:proofErr w:type="spellEnd"/>
      <w:r w:rsidRPr="00817DFC">
        <w:rPr>
          <w:rFonts w:ascii="Times New Roman" w:hAnsi="Times New Roman" w:cs="Times New Roman"/>
          <w:color w:val="000000" w:themeColor="text1"/>
          <w:spacing w:val="2"/>
          <w:sz w:val="28"/>
          <w:szCs w:val="27"/>
        </w:rPr>
        <w:t xml:space="preserve"> структура) та </w:t>
      </w:r>
      <w:proofErr w:type="spellStart"/>
      <w:r w:rsidRPr="00817DFC">
        <w:rPr>
          <w:rFonts w:ascii="Times New Roman" w:hAnsi="Times New Roman" w:cs="Times New Roman"/>
          <w:color w:val="000000" w:themeColor="text1"/>
          <w:spacing w:val="2"/>
          <w:sz w:val="28"/>
          <w:szCs w:val="27"/>
        </w:rPr>
        <w:t>управлінські</w:t>
      </w:r>
      <w:proofErr w:type="spellEnd"/>
      <w:r w:rsidRPr="00817DFC">
        <w:rPr>
          <w:rFonts w:ascii="Times New Roman" w:hAnsi="Times New Roman" w:cs="Times New Roman"/>
          <w:color w:val="000000" w:themeColor="text1"/>
          <w:spacing w:val="2"/>
          <w:sz w:val="28"/>
          <w:szCs w:val="27"/>
        </w:rPr>
        <w:t xml:space="preserve"> (</w:t>
      </w:r>
      <w:r w:rsidRPr="00817DFC">
        <w:rPr>
          <w:rFonts w:ascii="Times New Roman" w:hAnsi="Times New Roman" w:cs="Times New Roman"/>
          <w:color w:val="000000" w:themeColor="text1"/>
          <w:spacing w:val="2"/>
          <w:sz w:val="28"/>
          <w:szCs w:val="27"/>
          <w:lang w:val="uk-UA"/>
        </w:rPr>
        <w:t>налагодження</w:t>
      </w:r>
      <w:r w:rsidR="00EA1638" w:rsidRPr="00817DFC">
        <w:rPr>
          <w:rFonts w:ascii="Times New Roman" w:hAnsi="Times New Roman" w:cs="Times New Roman"/>
          <w:color w:val="000000" w:themeColor="text1"/>
          <w:spacing w:val="2"/>
          <w:sz w:val="28"/>
          <w:szCs w:val="27"/>
          <w:lang w:val="uk-UA"/>
        </w:rPr>
        <w:t xml:space="preserve"> </w:t>
      </w:r>
      <w:r w:rsidRPr="00817DFC">
        <w:rPr>
          <w:rFonts w:ascii="Times New Roman" w:hAnsi="Times New Roman" w:cs="Times New Roman"/>
          <w:color w:val="000000" w:themeColor="text1"/>
          <w:spacing w:val="2"/>
          <w:sz w:val="28"/>
          <w:szCs w:val="27"/>
          <w:lang w:val="uk-UA"/>
        </w:rPr>
        <w:t>контактів із суб’єктами підприємства,</w:t>
      </w:r>
      <w:r w:rsidRPr="00817DFC">
        <w:rPr>
          <w:rFonts w:ascii="Times New Roman" w:hAnsi="Times New Roman" w:cs="Times New Roman"/>
          <w:color w:val="000000" w:themeColor="text1"/>
          <w:spacing w:val="2"/>
          <w:sz w:val="28"/>
          <w:szCs w:val="27"/>
        </w:rPr>
        <w:t xml:space="preserve"> </w:t>
      </w:r>
      <w:proofErr w:type="spellStart"/>
      <w:r w:rsidRPr="00817DFC">
        <w:rPr>
          <w:rFonts w:ascii="Times New Roman" w:hAnsi="Times New Roman" w:cs="Times New Roman"/>
          <w:color w:val="000000" w:themeColor="text1"/>
          <w:spacing w:val="2"/>
          <w:sz w:val="28"/>
          <w:szCs w:val="27"/>
        </w:rPr>
        <w:t>маркетингова</w:t>
      </w:r>
      <w:proofErr w:type="spellEnd"/>
      <w:r w:rsidRPr="00817DFC">
        <w:rPr>
          <w:rFonts w:ascii="Times New Roman" w:hAnsi="Times New Roman" w:cs="Times New Roman"/>
          <w:color w:val="000000" w:themeColor="text1"/>
          <w:spacing w:val="2"/>
          <w:sz w:val="28"/>
          <w:szCs w:val="27"/>
        </w:rPr>
        <w:t xml:space="preserve"> </w:t>
      </w:r>
      <w:r w:rsidRPr="00817DFC">
        <w:rPr>
          <w:rFonts w:ascii="Times New Roman" w:hAnsi="Times New Roman" w:cs="Times New Roman"/>
          <w:color w:val="000000" w:themeColor="text1"/>
          <w:spacing w:val="2"/>
          <w:sz w:val="28"/>
          <w:szCs w:val="27"/>
          <w:lang w:val="uk-UA"/>
        </w:rPr>
        <w:t xml:space="preserve">й </w:t>
      </w:r>
      <w:proofErr w:type="spellStart"/>
      <w:r w:rsidRPr="00817DFC">
        <w:rPr>
          <w:rFonts w:ascii="Times New Roman" w:hAnsi="Times New Roman" w:cs="Times New Roman"/>
          <w:color w:val="000000" w:themeColor="text1"/>
          <w:spacing w:val="2"/>
          <w:sz w:val="28"/>
          <w:szCs w:val="27"/>
        </w:rPr>
        <w:t>кадрова</w:t>
      </w:r>
      <w:proofErr w:type="spellEnd"/>
      <w:r w:rsidRPr="00817DFC">
        <w:rPr>
          <w:rFonts w:ascii="Times New Roman" w:hAnsi="Times New Roman" w:cs="Times New Roman"/>
          <w:color w:val="000000" w:themeColor="text1"/>
          <w:spacing w:val="2"/>
          <w:sz w:val="28"/>
          <w:szCs w:val="27"/>
        </w:rPr>
        <w:t xml:space="preserve"> </w:t>
      </w:r>
      <w:proofErr w:type="spellStart"/>
      <w:r w:rsidRPr="00817DFC">
        <w:rPr>
          <w:rFonts w:ascii="Times New Roman" w:hAnsi="Times New Roman" w:cs="Times New Roman"/>
          <w:color w:val="000000" w:themeColor="text1"/>
          <w:spacing w:val="2"/>
          <w:sz w:val="28"/>
          <w:szCs w:val="27"/>
        </w:rPr>
        <w:t>політик</w:t>
      </w:r>
      <w:proofErr w:type="spellEnd"/>
      <w:r w:rsidRPr="00817DFC">
        <w:rPr>
          <w:rFonts w:ascii="Times New Roman" w:hAnsi="Times New Roman" w:cs="Times New Roman"/>
          <w:color w:val="000000" w:themeColor="text1"/>
          <w:spacing w:val="2"/>
          <w:sz w:val="28"/>
          <w:szCs w:val="27"/>
          <w:lang w:val="uk-UA"/>
        </w:rPr>
        <w:t>и)</w:t>
      </w:r>
      <w:r w:rsidRPr="00817DFC">
        <w:rPr>
          <w:rFonts w:ascii="Times New Roman" w:hAnsi="Times New Roman" w:cs="Times New Roman"/>
          <w:color w:val="000000" w:themeColor="text1"/>
          <w:spacing w:val="2"/>
          <w:sz w:val="28"/>
          <w:szCs w:val="27"/>
        </w:rPr>
        <w:t>.</w:t>
      </w:r>
    </w:p>
    <w:p w14:paraId="12E3D138" w14:textId="332C41E6" w:rsidR="00FF69D8" w:rsidRPr="00817DFC" w:rsidRDefault="00FF69D8" w:rsidP="00FF69D8">
      <w:pPr>
        <w:spacing w:after="0" w:line="360" w:lineRule="auto"/>
        <w:jc w:val="both"/>
        <w:rPr>
          <w:rFonts w:ascii="Times New Roman" w:hAnsi="Times New Roman" w:cs="Times New Roman"/>
          <w:color w:val="000000" w:themeColor="text1"/>
          <w:sz w:val="28"/>
          <w:lang w:val="uk-UA"/>
        </w:rPr>
      </w:pPr>
      <w:r w:rsidRPr="00817DFC">
        <w:rPr>
          <w:rFonts w:ascii="Times New Roman" w:hAnsi="Times New Roman" w:cs="Times New Roman"/>
          <w:color w:val="000000" w:themeColor="text1"/>
          <w:sz w:val="28"/>
          <w:lang w:val="uk-UA"/>
        </w:rPr>
        <w:tab/>
        <w:t xml:space="preserve">Загалом такий розподіл ендогенних й екзогенних складових можна вважати взаємозалежним з огляду їх сліду на фінансовій стійкості підприємств, оскільки при зміні одного </w:t>
      </w:r>
      <w:proofErr w:type="spellStart"/>
      <w:r w:rsidRPr="00817DFC">
        <w:rPr>
          <w:rFonts w:ascii="Times New Roman" w:hAnsi="Times New Roman" w:cs="Times New Roman"/>
          <w:color w:val="000000" w:themeColor="text1"/>
          <w:sz w:val="28"/>
          <w:lang w:val="uk-UA"/>
        </w:rPr>
        <w:t>фактора</w:t>
      </w:r>
      <w:proofErr w:type="spellEnd"/>
      <w:r w:rsidRPr="00817DFC">
        <w:rPr>
          <w:rFonts w:ascii="Times New Roman" w:hAnsi="Times New Roman" w:cs="Times New Roman"/>
          <w:color w:val="000000" w:themeColor="text1"/>
          <w:sz w:val="28"/>
          <w:lang w:val="uk-UA"/>
        </w:rPr>
        <w:t xml:space="preserve"> змінюються й інші [38,</w:t>
      </w:r>
      <w:r w:rsidRPr="00817DFC">
        <w:rPr>
          <w:rFonts w:ascii="Times New Roman" w:hAnsi="Times New Roman" w:cs="Times New Roman"/>
          <w:color w:val="000000" w:themeColor="text1"/>
          <w:sz w:val="28"/>
          <w:szCs w:val="28"/>
          <w:lang w:val="uk-UA"/>
        </w:rPr>
        <w:t xml:space="preserve"> с.115</w:t>
      </w:r>
      <w:r w:rsidRPr="00817DFC">
        <w:rPr>
          <w:rFonts w:ascii="Times New Roman" w:hAnsi="Times New Roman" w:cs="Times New Roman"/>
          <w:color w:val="000000" w:themeColor="text1"/>
          <w:sz w:val="28"/>
          <w:lang w:val="uk-UA"/>
        </w:rPr>
        <w:t>].</w:t>
      </w:r>
    </w:p>
    <w:p w14:paraId="48DDFBAE" w14:textId="77777777" w:rsidR="00FF69D8" w:rsidRPr="00817DFC" w:rsidRDefault="00FF69D8" w:rsidP="00FF69D8">
      <w:pPr>
        <w:spacing w:after="0" w:line="360" w:lineRule="auto"/>
        <w:jc w:val="both"/>
        <w:rPr>
          <w:rFonts w:ascii="Times New Roman" w:hAnsi="Times New Roman" w:cs="Times New Roman"/>
          <w:color w:val="000000" w:themeColor="text1"/>
          <w:sz w:val="28"/>
          <w:lang w:val="uk-UA"/>
        </w:rPr>
      </w:pPr>
      <w:r w:rsidRPr="00817DFC">
        <w:rPr>
          <w:rFonts w:ascii="Times New Roman" w:hAnsi="Times New Roman" w:cs="Times New Roman"/>
          <w:color w:val="000000" w:themeColor="text1"/>
          <w:sz w:val="28"/>
          <w:lang w:val="uk-UA"/>
        </w:rPr>
        <w:tab/>
        <w:t>Тому, оскільки підприємці не можуть охопити і контролювати всі фактори самостійно, в усякому випадку підприємці визначатимуть найголовніші фактори впливу і в подальшому забезпечуватимуть свою фінансову стійкість, невіддільну від створення нових технологій [39,</w:t>
      </w:r>
      <w:r w:rsidRPr="00817DFC">
        <w:rPr>
          <w:rFonts w:ascii="Times New Roman" w:hAnsi="Times New Roman" w:cs="Times New Roman"/>
          <w:color w:val="000000" w:themeColor="text1"/>
          <w:sz w:val="28"/>
          <w:szCs w:val="28"/>
          <w:lang w:val="uk-UA"/>
        </w:rPr>
        <w:t xml:space="preserve"> с.8-9</w:t>
      </w:r>
      <w:r w:rsidRPr="00817DFC">
        <w:rPr>
          <w:rFonts w:ascii="Times New Roman" w:hAnsi="Times New Roman" w:cs="Times New Roman"/>
          <w:color w:val="000000" w:themeColor="text1"/>
          <w:sz w:val="28"/>
          <w:lang w:val="uk-UA"/>
        </w:rPr>
        <w:t>].</w:t>
      </w:r>
    </w:p>
    <w:p w14:paraId="070D0DBE" w14:textId="77777777" w:rsidR="00FF69D8" w:rsidRPr="00817DFC" w:rsidRDefault="00FF69D8" w:rsidP="00FF69D8">
      <w:pPr>
        <w:spacing w:after="0" w:line="360" w:lineRule="auto"/>
        <w:jc w:val="both"/>
        <w:rPr>
          <w:rFonts w:ascii="Times New Roman" w:hAnsi="Times New Roman" w:cs="Times New Roman"/>
          <w:color w:val="000000" w:themeColor="text1"/>
          <w:sz w:val="32"/>
          <w:lang w:val="uk-UA"/>
        </w:rPr>
      </w:pPr>
      <w:r w:rsidRPr="00817DFC">
        <w:rPr>
          <w:rFonts w:ascii="Times New Roman" w:hAnsi="Times New Roman" w:cs="Times New Roman"/>
          <w:color w:val="000000" w:themeColor="text1"/>
          <w:sz w:val="28"/>
          <w:lang w:val="uk-UA"/>
        </w:rPr>
        <w:tab/>
      </w:r>
      <w:r w:rsidRPr="00817DFC">
        <w:rPr>
          <w:rFonts w:ascii="Times New Roman" w:hAnsi="Times New Roman" w:cs="Times New Roman"/>
          <w:color w:val="000000" w:themeColor="text1"/>
          <w:spacing w:val="2"/>
          <w:sz w:val="28"/>
          <w:szCs w:val="27"/>
          <w:lang w:val="uk-UA"/>
        </w:rPr>
        <w:t>Тож, найголовнішою серед фінансових проблем являється  фінансова стійкість підприємства. Це підпорядковане тому, наскільки резерви і затрати відшкодовуються сформованим співвідношенням між особистими і позиковими засобами. Таким чином, кожній компанії необхідно сформулювати політику управління фінансовою стабільністю, визначити процеси управління, вибрати дії, які необхідно впровадити, а також уточнювати кожен крок управління для підвищення фінансової стабільності та забезпечення ефективної фінансової діяльності.</w:t>
      </w:r>
    </w:p>
    <w:p w14:paraId="1AD4E919" w14:textId="77777777" w:rsidR="00FF69D8" w:rsidRPr="00817DFC" w:rsidRDefault="00FF69D8" w:rsidP="00FF69D8">
      <w:pPr>
        <w:spacing w:after="0" w:line="360" w:lineRule="auto"/>
        <w:jc w:val="both"/>
        <w:rPr>
          <w:rFonts w:ascii="Times New Roman" w:hAnsi="Times New Roman" w:cs="Times New Roman"/>
          <w:color w:val="000000" w:themeColor="text1"/>
          <w:spacing w:val="2"/>
          <w:sz w:val="28"/>
          <w:szCs w:val="27"/>
          <w:lang w:val="uk-UA"/>
        </w:rPr>
      </w:pPr>
      <w:r w:rsidRPr="00817DFC">
        <w:rPr>
          <w:rFonts w:ascii="Times New Roman" w:hAnsi="Times New Roman" w:cs="Times New Roman"/>
          <w:color w:val="000000" w:themeColor="text1"/>
          <w:sz w:val="28"/>
          <w:lang w:val="uk-UA"/>
        </w:rPr>
        <w:tab/>
      </w:r>
      <w:r w:rsidRPr="00817DFC">
        <w:rPr>
          <w:rFonts w:ascii="Times New Roman" w:hAnsi="Times New Roman" w:cs="Times New Roman"/>
          <w:color w:val="000000" w:themeColor="text1"/>
          <w:spacing w:val="2"/>
          <w:sz w:val="28"/>
          <w:szCs w:val="27"/>
          <w:lang w:val="uk-UA"/>
        </w:rPr>
        <w:t>У сучасному бізнес-середовищі, якому характерний високий рівень економічної невизначеності, неможливо досягти стратегічних фінансових цілей і забезпечити довгострокову фінансову стабільність компанії без [40]:</w:t>
      </w:r>
    </w:p>
    <w:p w14:paraId="74FF2AF6" w14:textId="77777777" w:rsidR="00FF69D8" w:rsidRPr="00817DFC" w:rsidRDefault="00FF69D8" w:rsidP="00FF69D8">
      <w:pPr>
        <w:pStyle w:val="a6"/>
        <w:numPr>
          <w:ilvl w:val="0"/>
          <w:numId w:val="6"/>
        </w:numPr>
        <w:spacing w:after="0" w:line="360" w:lineRule="auto"/>
        <w:jc w:val="both"/>
        <w:rPr>
          <w:rFonts w:ascii="Times New Roman" w:hAnsi="Times New Roman" w:cs="Times New Roman"/>
          <w:color w:val="000000" w:themeColor="text1"/>
          <w:sz w:val="28"/>
          <w:lang w:val="uk-UA"/>
        </w:rPr>
      </w:pPr>
      <w:r w:rsidRPr="00817DFC">
        <w:rPr>
          <w:rFonts w:ascii="Times New Roman" w:hAnsi="Times New Roman" w:cs="Times New Roman"/>
          <w:color w:val="000000" w:themeColor="text1"/>
          <w:spacing w:val="2"/>
          <w:sz w:val="28"/>
          <w:szCs w:val="27"/>
          <w:lang w:val="uk-UA"/>
        </w:rPr>
        <w:t>мінімізації негативного впливу на діяльність підприємства  внутрішнього й зовнішнього середовищ;</w:t>
      </w:r>
    </w:p>
    <w:p w14:paraId="7C20191F" w14:textId="77777777" w:rsidR="00FF69D8" w:rsidRPr="00817DFC" w:rsidRDefault="00FF69D8" w:rsidP="00FF69D8">
      <w:pPr>
        <w:pStyle w:val="a6"/>
        <w:numPr>
          <w:ilvl w:val="0"/>
          <w:numId w:val="6"/>
        </w:numPr>
        <w:spacing w:after="0" w:line="360" w:lineRule="auto"/>
        <w:jc w:val="both"/>
        <w:rPr>
          <w:rFonts w:ascii="Times New Roman" w:hAnsi="Times New Roman" w:cs="Times New Roman"/>
          <w:color w:val="000000" w:themeColor="text1"/>
          <w:sz w:val="28"/>
          <w:lang w:val="uk-UA"/>
        </w:rPr>
      </w:pPr>
      <w:r w:rsidRPr="00817DFC">
        <w:rPr>
          <w:rFonts w:ascii="Times New Roman" w:hAnsi="Times New Roman" w:cs="Times New Roman"/>
          <w:color w:val="000000" w:themeColor="text1"/>
          <w:spacing w:val="2"/>
          <w:sz w:val="28"/>
          <w:szCs w:val="27"/>
          <w:lang w:val="uk-UA"/>
        </w:rPr>
        <w:t>створених вимог спрямованих на ефективне виконання запланованих заходів;</w:t>
      </w:r>
    </w:p>
    <w:p w14:paraId="7670C0E8" w14:textId="77777777" w:rsidR="00FF69D8" w:rsidRPr="00817DFC" w:rsidRDefault="00FF69D8" w:rsidP="00FF69D8">
      <w:pPr>
        <w:pStyle w:val="a6"/>
        <w:numPr>
          <w:ilvl w:val="0"/>
          <w:numId w:val="6"/>
        </w:numPr>
        <w:spacing w:after="0" w:line="360" w:lineRule="auto"/>
        <w:jc w:val="both"/>
        <w:rPr>
          <w:rFonts w:ascii="Times New Roman" w:hAnsi="Times New Roman" w:cs="Times New Roman"/>
          <w:color w:val="000000" w:themeColor="text1"/>
          <w:sz w:val="28"/>
          <w:lang w:val="uk-UA"/>
        </w:rPr>
      </w:pPr>
      <w:r w:rsidRPr="00817DFC">
        <w:rPr>
          <w:rFonts w:ascii="Times New Roman" w:hAnsi="Times New Roman" w:cs="Times New Roman"/>
          <w:color w:val="000000" w:themeColor="text1"/>
          <w:spacing w:val="2"/>
          <w:sz w:val="28"/>
          <w:szCs w:val="27"/>
          <w:lang w:val="uk-UA"/>
        </w:rPr>
        <w:t>створеної ефективної стратегічної системи керування фінансами, невід'ємною частиною якої є механізм правління системою та ризиками, що знижує фінансову стійкість.</w:t>
      </w:r>
    </w:p>
    <w:p w14:paraId="5EA56DDB" w14:textId="77777777" w:rsidR="00FF69D8" w:rsidRPr="00817DFC" w:rsidRDefault="00FF69D8" w:rsidP="00FF69D8">
      <w:pPr>
        <w:pStyle w:val="a6"/>
        <w:spacing w:after="0" w:line="360" w:lineRule="auto"/>
        <w:ind w:left="0"/>
        <w:jc w:val="both"/>
        <w:rPr>
          <w:rFonts w:ascii="Times New Roman" w:hAnsi="Times New Roman" w:cs="Times New Roman"/>
          <w:color w:val="000000" w:themeColor="text1"/>
          <w:spacing w:val="2"/>
          <w:sz w:val="28"/>
          <w:szCs w:val="27"/>
          <w:lang w:val="uk-UA"/>
        </w:rPr>
      </w:pPr>
      <w:r w:rsidRPr="00817DFC">
        <w:rPr>
          <w:rFonts w:ascii="Times New Roman" w:eastAsia="Times New Roman" w:hAnsi="Times New Roman" w:cs="Times New Roman"/>
          <w:color w:val="000000" w:themeColor="text1"/>
          <w:spacing w:val="2"/>
          <w:sz w:val="28"/>
          <w:szCs w:val="27"/>
          <w:lang w:val="uk-UA" w:eastAsia="ru-RU"/>
        </w:rPr>
        <w:lastRenderedPageBreak/>
        <w:tab/>
        <w:t xml:space="preserve">Зауважимо, що </w:t>
      </w:r>
      <w:r w:rsidRPr="00817DFC">
        <w:rPr>
          <w:rFonts w:ascii="Times New Roman" w:hAnsi="Times New Roman" w:cs="Times New Roman"/>
          <w:color w:val="000000" w:themeColor="text1"/>
          <w:spacing w:val="2"/>
          <w:sz w:val="28"/>
          <w:szCs w:val="27"/>
          <w:lang w:val="uk-UA"/>
        </w:rPr>
        <w:t>процес гарантування фінансової стійкості спрямований на зниження негативного відбитку зі сторін зовнішнього та внутрішнього середовищ  на керування компанією та введення конкретних вимог задля дієвого впровадження запланованих дій. Основними положеннями фінансової стійкості є [41,</w:t>
      </w:r>
      <w:r w:rsidRPr="00817DFC">
        <w:rPr>
          <w:rFonts w:ascii="Times New Roman" w:hAnsi="Times New Roman" w:cs="Times New Roman"/>
          <w:color w:val="000000" w:themeColor="text1"/>
          <w:sz w:val="28"/>
          <w:szCs w:val="28"/>
          <w:lang w:val="uk-UA"/>
        </w:rPr>
        <w:t xml:space="preserve"> С.95-96</w:t>
      </w:r>
      <w:r w:rsidRPr="00817DFC">
        <w:rPr>
          <w:rFonts w:ascii="Times New Roman" w:hAnsi="Times New Roman" w:cs="Times New Roman"/>
          <w:color w:val="000000" w:themeColor="text1"/>
          <w:spacing w:val="2"/>
          <w:sz w:val="28"/>
          <w:szCs w:val="27"/>
          <w:lang w:val="uk-UA"/>
        </w:rPr>
        <w:t xml:space="preserve">]: </w:t>
      </w:r>
    </w:p>
    <w:p w14:paraId="0B7441DB" w14:textId="77777777" w:rsidR="00FF69D8" w:rsidRPr="00817DFC" w:rsidRDefault="00FF69D8" w:rsidP="00FF69D8">
      <w:pPr>
        <w:pStyle w:val="a6"/>
        <w:numPr>
          <w:ilvl w:val="0"/>
          <w:numId w:val="7"/>
        </w:numPr>
        <w:spacing w:after="0" w:line="360" w:lineRule="auto"/>
        <w:jc w:val="both"/>
        <w:rPr>
          <w:rFonts w:ascii="Times New Roman" w:hAnsi="Times New Roman" w:cs="Times New Roman"/>
          <w:color w:val="000000" w:themeColor="text1"/>
          <w:sz w:val="32"/>
          <w:lang w:val="uk-UA"/>
        </w:rPr>
      </w:pPr>
      <w:r w:rsidRPr="00817DFC">
        <w:rPr>
          <w:rFonts w:ascii="Times New Roman" w:hAnsi="Times New Roman" w:cs="Times New Roman"/>
          <w:color w:val="000000" w:themeColor="text1"/>
          <w:spacing w:val="2"/>
          <w:sz w:val="28"/>
          <w:szCs w:val="27"/>
          <w:lang w:val="uk-UA"/>
        </w:rPr>
        <w:t xml:space="preserve">порядок керування; </w:t>
      </w:r>
    </w:p>
    <w:p w14:paraId="060F1321" w14:textId="77777777" w:rsidR="00FF69D8" w:rsidRPr="00817DFC" w:rsidRDefault="00FF69D8" w:rsidP="00FF69D8">
      <w:pPr>
        <w:pStyle w:val="a6"/>
        <w:numPr>
          <w:ilvl w:val="0"/>
          <w:numId w:val="7"/>
        </w:numPr>
        <w:spacing w:after="0" w:line="360" w:lineRule="auto"/>
        <w:jc w:val="both"/>
        <w:rPr>
          <w:rFonts w:ascii="Times New Roman" w:hAnsi="Times New Roman" w:cs="Times New Roman"/>
          <w:color w:val="000000" w:themeColor="text1"/>
          <w:sz w:val="32"/>
          <w:lang w:val="uk-UA"/>
        </w:rPr>
      </w:pPr>
      <w:r w:rsidRPr="00817DFC">
        <w:rPr>
          <w:rFonts w:ascii="Times New Roman" w:hAnsi="Times New Roman" w:cs="Times New Roman"/>
          <w:color w:val="000000" w:themeColor="text1"/>
          <w:spacing w:val="2"/>
          <w:sz w:val="28"/>
          <w:szCs w:val="27"/>
          <w:lang w:val="uk-UA"/>
        </w:rPr>
        <w:t xml:space="preserve">активне реагування на перешкоди спричинені внутрішніми і зовнішніми чинниками; </w:t>
      </w:r>
    </w:p>
    <w:p w14:paraId="0B5D7EAE" w14:textId="77777777" w:rsidR="00FF69D8" w:rsidRPr="00817DFC" w:rsidRDefault="00FF69D8" w:rsidP="00FF69D8">
      <w:pPr>
        <w:pStyle w:val="a6"/>
        <w:numPr>
          <w:ilvl w:val="0"/>
          <w:numId w:val="7"/>
        </w:numPr>
        <w:spacing w:after="0" w:line="360" w:lineRule="auto"/>
        <w:jc w:val="both"/>
        <w:rPr>
          <w:rFonts w:ascii="Times New Roman" w:hAnsi="Times New Roman" w:cs="Times New Roman"/>
          <w:color w:val="000000" w:themeColor="text1"/>
          <w:sz w:val="32"/>
          <w:lang w:val="uk-UA"/>
        </w:rPr>
      </w:pPr>
      <w:r w:rsidRPr="00817DFC">
        <w:rPr>
          <w:rFonts w:ascii="Times New Roman" w:hAnsi="Times New Roman" w:cs="Times New Roman"/>
          <w:color w:val="000000" w:themeColor="text1"/>
          <w:spacing w:val="2"/>
          <w:sz w:val="28"/>
          <w:szCs w:val="27"/>
          <w:lang w:val="uk-UA"/>
        </w:rPr>
        <w:t xml:space="preserve">спрямованість на здійснення основних поставлених цілей підприємства; </w:t>
      </w:r>
    </w:p>
    <w:p w14:paraId="1CD19AB3" w14:textId="77777777" w:rsidR="00FF69D8" w:rsidRPr="00817DFC" w:rsidRDefault="00FF69D8" w:rsidP="00FF69D8">
      <w:pPr>
        <w:pStyle w:val="a6"/>
        <w:numPr>
          <w:ilvl w:val="0"/>
          <w:numId w:val="7"/>
        </w:numPr>
        <w:spacing w:after="0" w:line="360" w:lineRule="auto"/>
        <w:jc w:val="both"/>
        <w:rPr>
          <w:rFonts w:ascii="Times New Roman" w:hAnsi="Times New Roman" w:cs="Times New Roman"/>
          <w:color w:val="000000" w:themeColor="text1"/>
          <w:sz w:val="32"/>
          <w:lang w:val="uk-UA"/>
        </w:rPr>
      </w:pPr>
      <w:r w:rsidRPr="00817DFC">
        <w:rPr>
          <w:rFonts w:ascii="Times New Roman" w:hAnsi="Times New Roman" w:cs="Times New Roman"/>
          <w:color w:val="000000" w:themeColor="text1"/>
          <w:spacing w:val="2"/>
          <w:sz w:val="28"/>
          <w:szCs w:val="27"/>
          <w:lang w:val="uk-UA"/>
        </w:rPr>
        <w:t xml:space="preserve">використання показників, які спроможні реально оцінити фінансову стійкість підприємства; </w:t>
      </w:r>
    </w:p>
    <w:p w14:paraId="3028956D" w14:textId="77777777" w:rsidR="00FF69D8" w:rsidRPr="00817DFC" w:rsidRDefault="00FF69D8" w:rsidP="00FF69D8">
      <w:pPr>
        <w:pStyle w:val="a6"/>
        <w:numPr>
          <w:ilvl w:val="0"/>
          <w:numId w:val="7"/>
        </w:numPr>
        <w:spacing w:after="0" w:line="360" w:lineRule="auto"/>
        <w:jc w:val="both"/>
        <w:rPr>
          <w:rFonts w:ascii="Times New Roman" w:hAnsi="Times New Roman" w:cs="Times New Roman"/>
          <w:color w:val="000000" w:themeColor="text1"/>
          <w:sz w:val="32"/>
          <w:lang w:val="uk-UA"/>
        </w:rPr>
      </w:pPr>
      <w:r w:rsidRPr="00817DFC">
        <w:rPr>
          <w:rFonts w:ascii="Times New Roman" w:hAnsi="Times New Roman" w:cs="Times New Roman"/>
          <w:color w:val="000000" w:themeColor="text1"/>
          <w:spacing w:val="2"/>
          <w:sz w:val="28"/>
          <w:szCs w:val="27"/>
          <w:lang w:val="uk-UA"/>
        </w:rPr>
        <w:t xml:space="preserve">врахування перспектив реалізації ризику; </w:t>
      </w:r>
    </w:p>
    <w:p w14:paraId="1FF94C9E" w14:textId="77777777" w:rsidR="00FF69D8" w:rsidRPr="00817DFC" w:rsidRDefault="00FF69D8" w:rsidP="00FF69D8">
      <w:pPr>
        <w:pStyle w:val="a6"/>
        <w:numPr>
          <w:ilvl w:val="0"/>
          <w:numId w:val="7"/>
        </w:numPr>
        <w:spacing w:after="0" w:line="360" w:lineRule="auto"/>
        <w:jc w:val="both"/>
        <w:rPr>
          <w:rFonts w:ascii="Times New Roman" w:hAnsi="Times New Roman" w:cs="Times New Roman"/>
          <w:color w:val="000000" w:themeColor="text1"/>
          <w:sz w:val="32"/>
          <w:lang w:val="uk-UA"/>
        </w:rPr>
      </w:pPr>
      <w:r w:rsidRPr="00817DFC">
        <w:rPr>
          <w:rFonts w:ascii="Times New Roman" w:hAnsi="Times New Roman" w:cs="Times New Roman"/>
          <w:color w:val="000000" w:themeColor="text1"/>
          <w:spacing w:val="2"/>
          <w:sz w:val="28"/>
          <w:szCs w:val="27"/>
          <w:lang w:val="uk-UA"/>
        </w:rPr>
        <w:t>розроблення та використання якісних інструментів для детального пояснення фінансових постанов у ризику;</w:t>
      </w:r>
    </w:p>
    <w:p w14:paraId="39FD10F5" w14:textId="77777777" w:rsidR="00FF69D8" w:rsidRPr="00817DFC" w:rsidRDefault="00FF69D8" w:rsidP="00FF69D8">
      <w:pPr>
        <w:pStyle w:val="a6"/>
        <w:numPr>
          <w:ilvl w:val="0"/>
          <w:numId w:val="7"/>
        </w:numPr>
        <w:spacing w:after="0" w:line="360" w:lineRule="auto"/>
        <w:jc w:val="both"/>
        <w:rPr>
          <w:rFonts w:ascii="Times New Roman" w:hAnsi="Times New Roman" w:cs="Times New Roman"/>
          <w:color w:val="000000" w:themeColor="text1"/>
          <w:sz w:val="32"/>
          <w:lang w:val="uk-UA"/>
        </w:rPr>
      </w:pPr>
      <w:r w:rsidRPr="00817DFC">
        <w:rPr>
          <w:rFonts w:ascii="Times New Roman" w:hAnsi="Times New Roman" w:cs="Times New Roman"/>
          <w:color w:val="000000" w:themeColor="text1"/>
          <w:spacing w:val="2"/>
          <w:sz w:val="28"/>
          <w:szCs w:val="27"/>
          <w:lang w:val="uk-UA"/>
        </w:rPr>
        <w:t xml:space="preserve">інтеграція з загальними системами управління. </w:t>
      </w:r>
    </w:p>
    <w:p w14:paraId="3C804C63" w14:textId="77777777" w:rsidR="00FF69D8" w:rsidRPr="00817DFC" w:rsidRDefault="00FF69D8" w:rsidP="00FF69D8">
      <w:pPr>
        <w:pStyle w:val="a6"/>
        <w:spacing w:after="0" w:line="360" w:lineRule="auto"/>
        <w:ind w:left="0"/>
        <w:jc w:val="both"/>
        <w:rPr>
          <w:rFonts w:ascii="Times New Roman" w:hAnsi="Times New Roman" w:cs="Times New Roman"/>
          <w:color w:val="000000" w:themeColor="text1"/>
          <w:sz w:val="32"/>
          <w:lang w:val="uk-UA"/>
        </w:rPr>
      </w:pPr>
      <w:r w:rsidRPr="00817DFC">
        <w:rPr>
          <w:rFonts w:ascii="Times New Roman" w:hAnsi="Times New Roman" w:cs="Times New Roman"/>
          <w:color w:val="000000" w:themeColor="text1"/>
          <w:sz w:val="32"/>
          <w:lang w:val="uk-UA"/>
        </w:rPr>
        <w:tab/>
      </w:r>
      <w:r w:rsidRPr="00817DFC">
        <w:rPr>
          <w:rFonts w:ascii="Times New Roman" w:hAnsi="Times New Roman" w:cs="Times New Roman"/>
          <w:color w:val="000000" w:themeColor="text1"/>
          <w:sz w:val="28"/>
          <w:lang w:val="uk-UA"/>
        </w:rPr>
        <w:t xml:space="preserve">Спосіб убезпечення макроекономічної стійкості бізнесу містить в собі наступні фактори </w:t>
      </w:r>
      <w:r w:rsidRPr="00817DFC">
        <w:rPr>
          <w:rFonts w:ascii="Times New Roman" w:hAnsi="Times New Roman" w:cs="Times New Roman"/>
          <w:color w:val="000000" w:themeColor="text1"/>
          <w:spacing w:val="2"/>
          <w:sz w:val="28"/>
          <w:szCs w:val="27"/>
          <w:lang w:val="uk-UA"/>
        </w:rPr>
        <w:t>[42, с.268]:</w:t>
      </w:r>
    </w:p>
    <w:p w14:paraId="20FF5373" w14:textId="77777777" w:rsidR="00FF69D8" w:rsidRPr="00817DFC" w:rsidRDefault="00FF69D8" w:rsidP="00FF69D8">
      <w:pPr>
        <w:pStyle w:val="a6"/>
        <w:numPr>
          <w:ilvl w:val="0"/>
          <w:numId w:val="8"/>
        </w:numPr>
        <w:spacing w:after="0" w:line="360" w:lineRule="auto"/>
        <w:jc w:val="both"/>
        <w:rPr>
          <w:rFonts w:ascii="Times New Roman" w:hAnsi="Times New Roman" w:cs="Times New Roman"/>
          <w:color w:val="000000" w:themeColor="text1"/>
          <w:sz w:val="28"/>
          <w:lang w:val="uk-UA"/>
        </w:rPr>
      </w:pPr>
      <w:r w:rsidRPr="00817DFC">
        <w:rPr>
          <w:rFonts w:ascii="Times New Roman" w:hAnsi="Times New Roman" w:cs="Times New Roman"/>
          <w:color w:val="000000" w:themeColor="text1"/>
          <w:sz w:val="28"/>
          <w:lang w:val="uk-UA"/>
        </w:rPr>
        <w:t>перевірка буденної фінансової стійкості підприємства спираючись на визначені показники;</w:t>
      </w:r>
    </w:p>
    <w:p w14:paraId="7E312250" w14:textId="77777777" w:rsidR="00FF69D8" w:rsidRPr="00817DFC" w:rsidRDefault="00FF69D8" w:rsidP="00FF69D8">
      <w:pPr>
        <w:pStyle w:val="a6"/>
        <w:numPr>
          <w:ilvl w:val="0"/>
          <w:numId w:val="8"/>
        </w:numPr>
        <w:spacing w:after="0" w:line="360" w:lineRule="auto"/>
        <w:jc w:val="both"/>
        <w:rPr>
          <w:rFonts w:ascii="Times New Roman" w:hAnsi="Times New Roman" w:cs="Times New Roman"/>
          <w:color w:val="000000" w:themeColor="text1"/>
          <w:sz w:val="28"/>
          <w:lang w:val="uk-UA"/>
        </w:rPr>
      </w:pPr>
      <w:r w:rsidRPr="00817DFC">
        <w:rPr>
          <w:rFonts w:ascii="Times New Roman" w:hAnsi="Times New Roman" w:cs="Times New Roman"/>
          <w:color w:val="000000" w:themeColor="text1"/>
          <w:sz w:val="28"/>
          <w:lang w:val="uk-UA"/>
        </w:rPr>
        <w:t>формулювання найкращих для бізнесу складових фінансової стійкості з подальшим  пояснення їх  доречності й неупередженості;</w:t>
      </w:r>
    </w:p>
    <w:p w14:paraId="3DFE5877" w14:textId="77777777" w:rsidR="00FF69D8" w:rsidRPr="00817DFC" w:rsidRDefault="00FF69D8" w:rsidP="00FF69D8">
      <w:pPr>
        <w:pStyle w:val="a6"/>
        <w:numPr>
          <w:ilvl w:val="0"/>
          <w:numId w:val="8"/>
        </w:numPr>
        <w:spacing w:after="0" w:line="360" w:lineRule="auto"/>
        <w:jc w:val="both"/>
        <w:rPr>
          <w:rFonts w:ascii="Times New Roman" w:hAnsi="Times New Roman" w:cs="Times New Roman"/>
          <w:color w:val="000000" w:themeColor="text1"/>
          <w:sz w:val="32"/>
          <w:lang w:val="uk-UA"/>
        </w:rPr>
      </w:pPr>
      <w:r w:rsidRPr="00817DFC">
        <w:rPr>
          <w:rFonts w:ascii="Times New Roman" w:hAnsi="Times New Roman" w:cs="Times New Roman"/>
          <w:color w:val="000000" w:themeColor="text1"/>
          <w:spacing w:val="2"/>
          <w:sz w:val="28"/>
          <w:szCs w:val="27"/>
          <w:lang w:val="uk-UA"/>
        </w:rPr>
        <w:t xml:space="preserve">проведення факторного аналізу внутрішнього та зовнішнього середовища, вивчення стратегічних факторів фінансової стійкості підприємства; </w:t>
      </w:r>
    </w:p>
    <w:p w14:paraId="61949B61" w14:textId="77777777" w:rsidR="00FF69D8" w:rsidRPr="00817DFC" w:rsidRDefault="00FF69D8" w:rsidP="00FF69D8">
      <w:pPr>
        <w:pStyle w:val="a6"/>
        <w:numPr>
          <w:ilvl w:val="0"/>
          <w:numId w:val="8"/>
        </w:numPr>
        <w:spacing w:after="0" w:line="360" w:lineRule="auto"/>
        <w:jc w:val="both"/>
        <w:rPr>
          <w:rFonts w:ascii="Times New Roman" w:hAnsi="Times New Roman" w:cs="Times New Roman"/>
          <w:color w:val="000000" w:themeColor="text1"/>
          <w:sz w:val="32"/>
          <w:lang w:val="uk-UA"/>
        </w:rPr>
      </w:pPr>
      <w:r w:rsidRPr="00817DFC">
        <w:rPr>
          <w:rFonts w:ascii="Times New Roman" w:hAnsi="Times New Roman" w:cs="Times New Roman"/>
          <w:color w:val="000000" w:themeColor="text1"/>
          <w:spacing w:val="2"/>
          <w:sz w:val="28"/>
          <w:szCs w:val="27"/>
          <w:lang w:val="uk-UA"/>
        </w:rPr>
        <w:t>вивчення рівня фінансової стійкості.</w:t>
      </w:r>
    </w:p>
    <w:p w14:paraId="1D19C363" w14:textId="77777777" w:rsidR="00FF69D8" w:rsidRPr="00817DFC" w:rsidRDefault="00FF69D8" w:rsidP="00FF69D8">
      <w:pPr>
        <w:spacing w:after="0" w:line="360" w:lineRule="auto"/>
        <w:jc w:val="both"/>
        <w:rPr>
          <w:rFonts w:ascii="Times New Roman" w:hAnsi="Times New Roman" w:cs="Times New Roman"/>
          <w:color w:val="000000" w:themeColor="text1"/>
          <w:sz w:val="28"/>
          <w:lang w:val="uk-UA"/>
        </w:rPr>
      </w:pPr>
      <w:r w:rsidRPr="00817DFC">
        <w:rPr>
          <w:rFonts w:ascii="Times New Roman" w:hAnsi="Times New Roman" w:cs="Times New Roman"/>
          <w:color w:val="000000" w:themeColor="text1"/>
          <w:sz w:val="28"/>
          <w:lang w:val="uk-UA"/>
        </w:rPr>
        <w:tab/>
        <w:t xml:space="preserve">Отже, чим фінансово стійкішим є підприємство, тим менша ймовірність того, що воно буде конфліктувати з державою щодо сплати податків і внесків до бюджету та соціальних фондів, з працівниками стосовно своєчасної </w:t>
      </w:r>
      <w:r w:rsidRPr="00817DFC">
        <w:rPr>
          <w:rFonts w:ascii="Times New Roman" w:hAnsi="Times New Roman" w:cs="Times New Roman"/>
          <w:color w:val="000000" w:themeColor="text1"/>
          <w:sz w:val="28"/>
          <w:lang w:val="uk-UA"/>
        </w:rPr>
        <w:lastRenderedPageBreak/>
        <w:t xml:space="preserve">виплати заробітної плати та з фінансовими установами стосовно погашення заборгованості за кредитами та виконання всіх договірних зобов'язань. Фінансово стійкі компанії </w:t>
      </w:r>
      <w:proofErr w:type="spellStart"/>
      <w:r w:rsidRPr="00817DFC">
        <w:rPr>
          <w:rFonts w:ascii="Times New Roman" w:hAnsi="Times New Roman" w:cs="Times New Roman"/>
          <w:color w:val="000000" w:themeColor="text1"/>
          <w:sz w:val="28"/>
          <w:lang w:val="uk-UA"/>
        </w:rPr>
        <w:t>рідко</w:t>
      </w:r>
      <w:proofErr w:type="spellEnd"/>
      <w:r w:rsidRPr="00817DFC">
        <w:rPr>
          <w:rFonts w:ascii="Times New Roman" w:hAnsi="Times New Roman" w:cs="Times New Roman"/>
          <w:color w:val="000000" w:themeColor="text1"/>
          <w:sz w:val="28"/>
          <w:lang w:val="uk-UA"/>
        </w:rPr>
        <w:t xml:space="preserve"> перетинають межу банкрутства, оскільки вони менш чутливі до ринкової нестабільності. </w:t>
      </w:r>
    </w:p>
    <w:p w14:paraId="00697D11" w14:textId="77777777" w:rsidR="00FF69D8" w:rsidRPr="00817DFC" w:rsidRDefault="00FF69D8" w:rsidP="00FF69D8">
      <w:pPr>
        <w:spacing w:after="0" w:line="360" w:lineRule="auto"/>
        <w:jc w:val="both"/>
        <w:rPr>
          <w:rFonts w:ascii="Times New Roman" w:hAnsi="Times New Roman" w:cs="Times New Roman"/>
          <w:color w:val="000000" w:themeColor="text1"/>
          <w:sz w:val="28"/>
          <w:lang w:val="uk-UA"/>
        </w:rPr>
      </w:pPr>
    </w:p>
    <w:p w14:paraId="69EFAF51" w14:textId="77777777" w:rsidR="00FF69D8" w:rsidRPr="00817DFC" w:rsidRDefault="00FF69D8" w:rsidP="00FF69D8">
      <w:pPr>
        <w:pStyle w:val="a6"/>
        <w:spacing w:after="0" w:line="360" w:lineRule="auto"/>
        <w:jc w:val="both"/>
        <w:rPr>
          <w:rFonts w:ascii="Times New Roman" w:hAnsi="Times New Roman" w:cs="Times New Roman"/>
          <w:b/>
          <w:color w:val="000000" w:themeColor="text1"/>
          <w:sz w:val="28"/>
          <w:szCs w:val="28"/>
          <w:lang w:val="uk-UA"/>
        </w:rPr>
      </w:pPr>
      <w:r w:rsidRPr="00817DFC">
        <w:rPr>
          <w:rFonts w:ascii="Times New Roman" w:hAnsi="Times New Roman" w:cs="Times New Roman"/>
          <w:b/>
          <w:color w:val="000000" w:themeColor="text1"/>
          <w:sz w:val="28"/>
          <w:szCs w:val="28"/>
          <w:lang w:val="uk-UA"/>
        </w:rPr>
        <w:t>1.3. Методичні підходи до оцінки фінансової стійкості підприємства</w:t>
      </w:r>
    </w:p>
    <w:p w14:paraId="2B25B4D5" w14:textId="77777777" w:rsidR="00FF69D8" w:rsidRPr="00817DFC" w:rsidRDefault="00FF69D8" w:rsidP="00FF69D8">
      <w:pPr>
        <w:pStyle w:val="a6"/>
        <w:spacing w:after="0" w:line="360" w:lineRule="auto"/>
        <w:jc w:val="both"/>
        <w:rPr>
          <w:b/>
          <w:color w:val="000000" w:themeColor="text1"/>
          <w:lang w:val="uk-UA"/>
        </w:rPr>
      </w:pPr>
    </w:p>
    <w:p w14:paraId="609721A6" w14:textId="77777777" w:rsidR="00FF69D8" w:rsidRPr="00817DFC" w:rsidRDefault="00FF69D8" w:rsidP="00FF69D8">
      <w:pPr>
        <w:spacing w:after="0" w:line="360" w:lineRule="auto"/>
        <w:jc w:val="both"/>
        <w:rPr>
          <w:rFonts w:ascii="Times New Roman" w:hAnsi="Times New Roman" w:cs="Times New Roman"/>
          <w:color w:val="000000" w:themeColor="text1"/>
          <w:spacing w:val="2"/>
          <w:sz w:val="28"/>
          <w:szCs w:val="27"/>
        </w:rPr>
      </w:pPr>
      <w:r w:rsidRPr="00817DFC">
        <w:rPr>
          <w:rFonts w:ascii="Times New Roman" w:hAnsi="Times New Roman" w:cs="Times New Roman"/>
          <w:color w:val="000000" w:themeColor="text1"/>
          <w:sz w:val="28"/>
          <w:lang w:val="uk-UA"/>
        </w:rPr>
        <w:tab/>
      </w:r>
      <w:r w:rsidRPr="00817DFC">
        <w:rPr>
          <w:rFonts w:ascii="Times New Roman" w:hAnsi="Times New Roman" w:cs="Times New Roman"/>
          <w:color w:val="000000" w:themeColor="text1"/>
          <w:spacing w:val="2"/>
          <w:sz w:val="28"/>
          <w:szCs w:val="27"/>
          <w:lang w:val="uk-UA"/>
        </w:rPr>
        <w:t xml:space="preserve">Забезпечення належного рівня фінансової стійкості підприємства є основою для ефективного функціонування фінансово-господарської діяльності, розвитку інвестицій та поступового збільшення його економічного потенціалу. </w:t>
      </w:r>
      <w:proofErr w:type="spellStart"/>
      <w:r w:rsidRPr="00817DFC">
        <w:rPr>
          <w:rFonts w:ascii="Times New Roman" w:hAnsi="Times New Roman" w:cs="Times New Roman"/>
          <w:color w:val="000000" w:themeColor="text1"/>
          <w:spacing w:val="2"/>
          <w:sz w:val="28"/>
          <w:szCs w:val="27"/>
        </w:rPr>
        <w:t>Високий</w:t>
      </w:r>
      <w:proofErr w:type="spellEnd"/>
      <w:r w:rsidRPr="00817DFC">
        <w:rPr>
          <w:rFonts w:ascii="Times New Roman" w:hAnsi="Times New Roman" w:cs="Times New Roman"/>
          <w:color w:val="000000" w:themeColor="text1"/>
          <w:spacing w:val="2"/>
          <w:sz w:val="28"/>
          <w:szCs w:val="27"/>
        </w:rPr>
        <w:t xml:space="preserve"> </w:t>
      </w:r>
      <w:proofErr w:type="spellStart"/>
      <w:r w:rsidRPr="00817DFC">
        <w:rPr>
          <w:rFonts w:ascii="Times New Roman" w:hAnsi="Times New Roman" w:cs="Times New Roman"/>
          <w:color w:val="000000" w:themeColor="text1"/>
          <w:spacing w:val="2"/>
          <w:sz w:val="28"/>
          <w:szCs w:val="27"/>
        </w:rPr>
        <w:t>рівень</w:t>
      </w:r>
      <w:proofErr w:type="spellEnd"/>
      <w:r w:rsidRPr="00817DFC">
        <w:rPr>
          <w:rFonts w:ascii="Times New Roman" w:hAnsi="Times New Roman" w:cs="Times New Roman"/>
          <w:color w:val="000000" w:themeColor="text1"/>
          <w:spacing w:val="2"/>
          <w:sz w:val="28"/>
          <w:szCs w:val="27"/>
        </w:rPr>
        <w:t xml:space="preserve"> </w:t>
      </w:r>
      <w:proofErr w:type="spellStart"/>
      <w:r w:rsidRPr="00817DFC">
        <w:rPr>
          <w:rFonts w:ascii="Times New Roman" w:hAnsi="Times New Roman" w:cs="Times New Roman"/>
          <w:color w:val="000000" w:themeColor="text1"/>
          <w:spacing w:val="2"/>
          <w:sz w:val="28"/>
          <w:szCs w:val="27"/>
        </w:rPr>
        <w:t>фінансової</w:t>
      </w:r>
      <w:proofErr w:type="spellEnd"/>
      <w:r w:rsidRPr="00817DFC">
        <w:rPr>
          <w:rFonts w:ascii="Times New Roman" w:hAnsi="Times New Roman" w:cs="Times New Roman"/>
          <w:color w:val="000000" w:themeColor="text1"/>
          <w:spacing w:val="2"/>
          <w:sz w:val="28"/>
          <w:szCs w:val="27"/>
        </w:rPr>
        <w:t xml:space="preserve"> </w:t>
      </w:r>
      <w:proofErr w:type="spellStart"/>
      <w:r w:rsidRPr="00817DFC">
        <w:rPr>
          <w:rFonts w:ascii="Times New Roman" w:hAnsi="Times New Roman" w:cs="Times New Roman"/>
          <w:color w:val="000000" w:themeColor="text1"/>
          <w:spacing w:val="2"/>
          <w:sz w:val="28"/>
          <w:szCs w:val="27"/>
        </w:rPr>
        <w:t>стабільності</w:t>
      </w:r>
      <w:proofErr w:type="spellEnd"/>
      <w:r w:rsidRPr="00817DFC">
        <w:rPr>
          <w:rFonts w:ascii="Times New Roman" w:hAnsi="Times New Roman" w:cs="Times New Roman"/>
          <w:color w:val="000000" w:themeColor="text1"/>
          <w:spacing w:val="2"/>
          <w:sz w:val="28"/>
          <w:szCs w:val="27"/>
        </w:rPr>
        <w:t xml:space="preserve"> </w:t>
      </w:r>
      <w:proofErr w:type="spellStart"/>
      <w:r w:rsidRPr="00817DFC">
        <w:rPr>
          <w:rFonts w:ascii="Times New Roman" w:hAnsi="Times New Roman" w:cs="Times New Roman"/>
          <w:color w:val="000000" w:themeColor="text1"/>
          <w:spacing w:val="2"/>
          <w:sz w:val="28"/>
          <w:szCs w:val="27"/>
        </w:rPr>
        <w:t>фірм</w:t>
      </w:r>
      <w:proofErr w:type="spellEnd"/>
      <w:r w:rsidRPr="00817DFC">
        <w:rPr>
          <w:rFonts w:ascii="Times New Roman" w:hAnsi="Times New Roman" w:cs="Times New Roman"/>
          <w:color w:val="000000" w:themeColor="text1"/>
          <w:spacing w:val="2"/>
          <w:sz w:val="28"/>
          <w:szCs w:val="27"/>
        </w:rPr>
        <w:t xml:space="preserve"> є результатом </w:t>
      </w:r>
      <w:proofErr w:type="spellStart"/>
      <w:r w:rsidRPr="00817DFC">
        <w:rPr>
          <w:rFonts w:ascii="Times New Roman" w:hAnsi="Times New Roman" w:cs="Times New Roman"/>
          <w:color w:val="000000" w:themeColor="text1"/>
          <w:spacing w:val="2"/>
          <w:sz w:val="28"/>
          <w:szCs w:val="27"/>
        </w:rPr>
        <w:t>ефективного</w:t>
      </w:r>
      <w:proofErr w:type="spellEnd"/>
      <w:r w:rsidRPr="00817DFC">
        <w:rPr>
          <w:rFonts w:ascii="Times New Roman" w:hAnsi="Times New Roman" w:cs="Times New Roman"/>
          <w:color w:val="000000" w:themeColor="text1"/>
          <w:spacing w:val="2"/>
          <w:sz w:val="28"/>
          <w:szCs w:val="27"/>
        </w:rPr>
        <w:t xml:space="preserve"> </w:t>
      </w:r>
      <w:proofErr w:type="spellStart"/>
      <w:r w:rsidRPr="00817DFC">
        <w:rPr>
          <w:rFonts w:ascii="Times New Roman" w:hAnsi="Times New Roman" w:cs="Times New Roman"/>
          <w:color w:val="000000" w:themeColor="text1"/>
          <w:spacing w:val="2"/>
          <w:sz w:val="28"/>
          <w:szCs w:val="27"/>
        </w:rPr>
        <w:t>управління</w:t>
      </w:r>
      <w:proofErr w:type="spellEnd"/>
      <w:r w:rsidRPr="00817DFC">
        <w:rPr>
          <w:rFonts w:ascii="Times New Roman" w:hAnsi="Times New Roman" w:cs="Times New Roman"/>
          <w:color w:val="000000" w:themeColor="text1"/>
          <w:spacing w:val="2"/>
          <w:sz w:val="28"/>
          <w:szCs w:val="27"/>
        </w:rPr>
        <w:t xml:space="preserve"> ресурсами. </w:t>
      </w:r>
    </w:p>
    <w:p w14:paraId="20F2C814" w14:textId="77777777" w:rsidR="00FF69D8" w:rsidRPr="00817DFC" w:rsidRDefault="00FF69D8" w:rsidP="00FF69D8">
      <w:pPr>
        <w:spacing w:after="0" w:line="360" w:lineRule="auto"/>
        <w:jc w:val="both"/>
        <w:rPr>
          <w:rFonts w:ascii="Times New Roman" w:hAnsi="Times New Roman" w:cs="Times New Roman"/>
          <w:color w:val="000000" w:themeColor="text1"/>
          <w:spacing w:val="2"/>
          <w:sz w:val="28"/>
          <w:szCs w:val="27"/>
        </w:rPr>
      </w:pPr>
      <w:r w:rsidRPr="00817DFC">
        <w:rPr>
          <w:rFonts w:ascii="Times New Roman" w:hAnsi="Times New Roman" w:cs="Times New Roman"/>
          <w:color w:val="000000" w:themeColor="text1"/>
          <w:spacing w:val="2"/>
          <w:sz w:val="28"/>
          <w:szCs w:val="27"/>
        </w:rPr>
        <w:tab/>
      </w:r>
      <w:proofErr w:type="spellStart"/>
      <w:r w:rsidRPr="00817DFC">
        <w:rPr>
          <w:rFonts w:ascii="Times New Roman" w:hAnsi="Times New Roman" w:cs="Times New Roman"/>
          <w:color w:val="000000" w:themeColor="text1"/>
          <w:spacing w:val="2"/>
          <w:sz w:val="28"/>
          <w:szCs w:val="27"/>
        </w:rPr>
        <w:t>Основним</w:t>
      </w:r>
      <w:proofErr w:type="spellEnd"/>
      <w:r w:rsidRPr="00817DFC">
        <w:rPr>
          <w:rFonts w:ascii="Times New Roman" w:hAnsi="Times New Roman" w:cs="Times New Roman"/>
          <w:color w:val="000000" w:themeColor="text1"/>
          <w:spacing w:val="2"/>
          <w:sz w:val="28"/>
          <w:szCs w:val="27"/>
        </w:rPr>
        <w:t xml:space="preserve"> </w:t>
      </w:r>
      <w:proofErr w:type="spellStart"/>
      <w:r w:rsidRPr="00817DFC">
        <w:rPr>
          <w:rFonts w:ascii="Times New Roman" w:hAnsi="Times New Roman" w:cs="Times New Roman"/>
          <w:color w:val="000000" w:themeColor="text1"/>
          <w:spacing w:val="2"/>
          <w:sz w:val="28"/>
          <w:szCs w:val="27"/>
        </w:rPr>
        <w:t>показником</w:t>
      </w:r>
      <w:proofErr w:type="spellEnd"/>
      <w:r w:rsidRPr="00817DFC">
        <w:rPr>
          <w:rFonts w:ascii="Times New Roman" w:hAnsi="Times New Roman" w:cs="Times New Roman"/>
          <w:color w:val="000000" w:themeColor="text1"/>
          <w:spacing w:val="2"/>
          <w:sz w:val="28"/>
          <w:szCs w:val="27"/>
        </w:rPr>
        <w:t xml:space="preserve"> </w:t>
      </w:r>
      <w:proofErr w:type="spellStart"/>
      <w:r w:rsidRPr="00817DFC">
        <w:rPr>
          <w:rFonts w:ascii="Times New Roman" w:hAnsi="Times New Roman" w:cs="Times New Roman"/>
          <w:color w:val="000000" w:themeColor="text1"/>
          <w:spacing w:val="2"/>
          <w:sz w:val="28"/>
          <w:szCs w:val="27"/>
        </w:rPr>
        <w:t>оцінки</w:t>
      </w:r>
      <w:proofErr w:type="spellEnd"/>
      <w:r w:rsidRPr="00817DFC">
        <w:rPr>
          <w:rFonts w:ascii="Times New Roman" w:hAnsi="Times New Roman" w:cs="Times New Roman"/>
          <w:color w:val="000000" w:themeColor="text1"/>
          <w:spacing w:val="2"/>
          <w:sz w:val="28"/>
          <w:szCs w:val="27"/>
        </w:rPr>
        <w:t xml:space="preserve"> </w:t>
      </w:r>
      <w:proofErr w:type="spellStart"/>
      <w:r w:rsidRPr="00817DFC">
        <w:rPr>
          <w:rFonts w:ascii="Times New Roman" w:hAnsi="Times New Roman" w:cs="Times New Roman"/>
          <w:color w:val="000000" w:themeColor="text1"/>
          <w:spacing w:val="2"/>
          <w:sz w:val="28"/>
          <w:szCs w:val="27"/>
        </w:rPr>
        <w:t>фінансової</w:t>
      </w:r>
      <w:proofErr w:type="spellEnd"/>
      <w:r w:rsidRPr="00817DFC">
        <w:rPr>
          <w:rFonts w:ascii="Times New Roman" w:hAnsi="Times New Roman" w:cs="Times New Roman"/>
          <w:color w:val="000000" w:themeColor="text1"/>
          <w:spacing w:val="2"/>
          <w:sz w:val="28"/>
          <w:szCs w:val="27"/>
        </w:rPr>
        <w:t xml:space="preserve"> </w:t>
      </w:r>
      <w:proofErr w:type="spellStart"/>
      <w:r w:rsidRPr="00817DFC">
        <w:rPr>
          <w:rFonts w:ascii="Times New Roman" w:hAnsi="Times New Roman" w:cs="Times New Roman"/>
          <w:color w:val="000000" w:themeColor="text1"/>
          <w:spacing w:val="2"/>
          <w:sz w:val="28"/>
          <w:szCs w:val="27"/>
        </w:rPr>
        <w:t>ст</w:t>
      </w:r>
      <w:r w:rsidRPr="00817DFC">
        <w:rPr>
          <w:rFonts w:ascii="Times New Roman" w:hAnsi="Times New Roman" w:cs="Times New Roman"/>
          <w:color w:val="000000" w:themeColor="text1"/>
          <w:spacing w:val="2"/>
          <w:sz w:val="28"/>
          <w:szCs w:val="27"/>
          <w:lang w:val="uk-UA"/>
        </w:rPr>
        <w:t>абільності</w:t>
      </w:r>
      <w:proofErr w:type="spellEnd"/>
      <w:r w:rsidRPr="00817DFC">
        <w:rPr>
          <w:rFonts w:ascii="Times New Roman" w:hAnsi="Times New Roman" w:cs="Times New Roman"/>
          <w:color w:val="000000" w:themeColor="text1"/>
          <w:spacing w:val="2"/>
          <w:sz w:val="28"/>
          <w:szCs w:val="27"/>
          <w:lang w:val="uk-UA"/>
        </w:rPr>
        <w:t xml:space="preserve"> </w:t>
      </w:r>
      <w:proofErr w:type="spellStart"/>
      <w:r w:rsidRPr="00817DFC">
        <w:rPr>
          <w:rFonts w:ascii="Times New Roman" w:hAnsi="Times New Roman" w:cs="Times New Roman"/>
          <w:color w:val="000000" w:themeColor="text1"/>
          <w:spacing w:val="2"/>
          <w:sz w:val="28"/>
          <w:szCs w:val="27"/>
        </w:rPr>
        <w:t>підприємства</w:t>
      </w:r>
      <w:proofErr w:type="spellEnd"/>
      <w:r w:rsidRPr="00817DFC">
        <w:rPr>
          <w:rFonts w:ascii="Times New Roman" w:hAnsi="Times New Roman" w:cs="Times New Roman"/>
          <w:color w:val="000000" w:themeColor="text1"/>
          <w:spacing w:val="2"/>
          <w:sz w:val="28"/>
          <w:szCs w:val="27"/>
        </w:rPr>
        <w:t xml:space="preserve"> є </w:t>
      </w:r>
      <w:proofErr w:type="spellStart"/>
      <w:r w:rsidRPr="00817DFC">
        <w:rPr>
          <w:rFonts w:ascii="Times New Roman" w:hAnsi="Times New Roman" w:cs="Times New Roman"/>
          <w:color w:val="000000" w:themeColor="text1"/>
          <w:spacing w:val="2"/>
          <w:sz w:val="28"/>
          <w:szCs w:val="27"/>
        </w:rPr>
        <w:t>фінансова</w:t>
      </w:r>
      <w:proofErr w:type="spellEnd"/>
      <w:r w:rsidRPr="00817DFC">
        <w:rPr>
          <w:rFonts w:ascii="Times New Roman" w:hAnsi="Times New Roman" w:cs="Times New Roman"/>
          <w:color w:val="000000" w:themeColor="text1"/>
          <w:spacing w:val="2"/>
          <w:sz w:val="28"/>
          <w:szCs w:val="27"/>
        </w:rPr>
        <w:t xml:space="preserve"> </w:t>
      </w:r>
      <w:proofErr w:type="spellStart"/>
      <w:r w:rsidRPr="00817DFC">
        <w:rPr>
          <w:rFonts w:ascii="Times New Roman" w:hAnsi="Times New Roman" w:cs="Times New Roman"/>
          <w:color w:val="000000" w:themeColor="text1"/>
          <w:spacing w:val="2"/>
          <w:sz w:val="28"/>
          <w:szCs w:val="27"/>
        </w:rPr>
        <w:t>стійкість</w:t>
      </w:r>
      <w:proofErr w:type="spellEnd"/>
      <w:r w:rsidRPr="00817DFC">
        <w:rPr>
          <w:rFonts w:ascii="Times New Roman" w:hAnsi="Times New Roman" w:cs="Times New Roman"/>
          <w:color w:val="000000" w:themeColor="text1"/>
          <w:spacing w:val="2"/>
          <w:sz w:val="28"/>
          <w:szCs w:val="27"/>
        </w:rPr>
        <w:t xml:space="preserve">. </w:t>
      </w:r>
      <w:proofErr w:type="spellStart"/>
      <w:r w:rsidRPr="00817DFC">
        <w:rPr>
          <w:rFonts w:ascii="Times New Roman" w:hAnsi="Times New Roman" w:cs="Times New Roman"/>
          <w:color w:val="000000" w:themeColor="text1"/>
          <w:spacing w:val="2"/>
          <w:sz w:val="28"/>
          <w:szCs w:val="27"/>
        </w:rPr>
        <w:t>Фінансова</w:t>
      </w:r>
      <w:proofErr w:type="spellEnd"/>
      <w:r w:rsidRPr="00817DFC">
        <w:rPr>
          <w:rFonts w:ascii="Times New Roman" w:hAnsi="Times New Roman" w:cs="Times New Roman"/>
          <w:color w:val="000000" w:themeColor="text1"/>
          <w:spacing w:val="2"/>
          <w:sz w:val="28"/>
          <w:szCs w:val="27"/>
        </w:rPr>
        <w:t xml:space="preserve"> </w:t>
      </w:r>
      <w:proofErr w:type="spellStart"/>
      <w:r w:rsidRPr="00817DFC">
        <w:rPr>
          <w:rFonts w:ascii="Times New Roman" w:hAnsi="Times New Roman" w:cs="Times New Roman"/>
          <w:color w:val="000000" w:themeColor="text1"/>
          <w:spacing w:val="2"/>
          <w:sz w:val="28"/>
          <w:szCs w:val="27"/>
        </w:rPr>
        <w:t>стійкість</w:t>
      </w:r>
      <w:proofErr w:type="spellEnd"/>
      <w:r w:rsidRPr="00817DFC">
        <w:rPr>
          <w:rFonts w:ascii="Times New Roman" w:hAnsi="Times New Roman" w:cs="Times New Roman"/>
          <w:color w:val="000000" w:themeColor="text1"/>
          <w:spacing w:val="2"/>
          <w:sz w:val="28"/>
          <w:szCs w:val="27"/>
        </w:rPr>
        <w:t xml:space="preserve"> </w:t>
      </w:r>
      <w:proofErr w:type="spellStart"/>
      <w:r w:rsidRPr="00817DFC">
        <w:rPr>
          <w:rFonts w:ascii="Times New Roman" w:hAnsi="Times New Roman" w:cs="Times New Roman"/>
          <w:color w:val="000000" w:themeColor="text1"/>
          <w:spacing w:val="2"/>
          <w:sz w:val="28"/>
          <w:szCs w:val="27"/>
        </w:rPr>
        <w:t>визначається</w:t>
      </w:r>
      <w:proofErr w:type="spellEnd"/>
      <w:r w:rsidRPr="00817DFC">
        <w:rPr>
          <w:rFonts w:ascii="Times New Roman" w:hAnsi="Times New Roman" w:cs="Times New Roman"/>
          <w:color w:val="000000" w:themeColor="text1"/>
          <w:spacing w:val="2"/>
          <w:sz w:val="28"/>
          <w:szCs w:val="27"/>
        </w:rPr>
        <w:t xml:space="preserve"> </w:t>
      </w:r>
      <w:proofErr w:type="spellStart"/>
      <w:r w:rsidRPr="00817DFC">
        <w:rPr>
          <w:rFonts w:ascii="Times New Roman" w:hAnsi="Times New Roman" w:cs="Times New Roman"/>
          <w:color w:val="000000" w:themeColor="text1"/>
          <w:spacing w:val="2"/>
          <w:sz w:val="28"/>
          <w:szCs w:val="27"/>
        </w:rPr>
        <w:t>загальними</w:t>
      </w:r>
      <w:proofErr w:type="spellEnd"/>
      <w:r w:rsidRPr="00817DFC">
        <w:rPr>
          <w:rFonts w:ascii="Times New Roman" w:hAnsi="Times New Roman" w:cs="Times New Roman"/>
          <w:color w:val="000000" w:themeColor="text1"/>
          <w:spacing w:val="2"/>
          <w:sz w:val="28"/>
          <w:szCs w:val="27"/>
        </w:rPr>
        <w:t xml:space="preserve"> </w:t>
      </w:r>
      <w:proofErr w:type="spellStart"/>
      <w:r w:rsidRPr="00817DFC">
        <w:rPr>
          <w:rFonts w:ascii="Times New Roman" w:hAnsi="Times New Roman" w:cs="Times New Roman"/>
          <w:color w:val="000000" w:themeColor="text1"/>
          <w:spacing w:val="2"/>
          <w:sz w:val="28"/>
          <w:szCs w:val="27"/>
        </w:rPr>
        <w:t>показниками</w:t>
      </w:r>
      <w:proofErr w:type="spellEnd"/>
      <w:r w:rsidRPr="00817DFC">
        <w:rPr>
          <w:rFonts w:ascii="Times New Roman" w:hAnsi="Times New Roman" w:cs="Times New Roman"/>
          <w:color w:val="000000" w:themeColor="text1"/>
          <w:spacing w:val="2"/>
          <w:sz w:val="28"/>
          <w:szCs w:val="27"/>
        </w:rPr>
        <w:t xml:space="preserve">, </w:t>
      </w:r>
      <w:r w:rsidRPr="00817DFC">
        <w:rPr>
          <w:rFonts w:ascii="Times New Roman" w:hAnsi="Times New Roman" w:cs="Times New Roman"/>
          <w:color w:val="000000" w:themeColor="text1"/>
          <w:spacing w:val="2"/>
          <w:sz w:val="28"/>
          <w:szCs w:val="27"/>
          <w:lang w:val="uk-UA"/>
        </w:rPr>
        <w:t xml:space="preserve">які </w:t>
      </w:r>
      <w:proofErr w:type="spellStart"/>
      <w:r w:rsidRPr="00817DFC">
        <w:rPr>
          <w:rFonts w:ascii="Times New Roman" w:hAnsi="Times New Roman" w:cs="Times New Roman"/>
          <w:color w:val="000000" w:themeColor="text1"/>
          <w:spacing w:val="2"/>
          <w:sz w:val="28"/>
          <w:szCs w:val="27"/>
        </w:rPr>
        <w:t>відображають</w:t>
      </w:r>
      <w:proofErr w:type="spellEnd"/>
      <w:r w:rsidRPr="00817DFC">
        <w:rPr>
          <w:rFonts w:ascii="Times New Roman" w:hAnsi="Times New Roman" w:cs="Times New Roman"/>
          <w:color w:val="000000" w:themeColor="text1"/>
          <w:spacing w:val="2"/>
          <w:sz w:val="28"/>
          <w:szCs w:val="27"/>
          <w:lang w:val="uk-UA"/>
        </w:rPr>
        <w:t>, як компанія використовує свої ресурси.</w:t>
      </w:r>
      <w:r w:rsidRPr="00817DFC">
        <w:rPr>
          <w:rFonts w:ascii="Times New Roman" w:hAnsi="Times New Roman" w:cs="Times New Roman"/>
          <w:color w:val="000000" w:themeColor="text1"/>
          <w:spacing w:val="2"/>
          <w:sz w:val="28"/>
          <w:szCs w:val="27"/>
        </w:rPr>
        <w:t xml:space="preserve"> </w:t>
      </w:r>
      <w:proofErr w:type="spellStart"/>
      <w:r w:rsidRPr="00817DFC">
        <w:rPr>
          <w:rFonts w:ascii="Times New Roman" w:hAnsi="Times New Roman" w:cs="Times New Roman"/>
          <w:color w:val="000000" w:themeColor="text1"/>
          <w:spacing w:val="2"/>
          <w:sz w:val="28"/>
          <w:szCs w:val="27"/>
        </w:rPr>
        <w:t>Фінансову</w:t>
      </w:r>
      <w:proofErr w:type="spellEnd"/>
      <w:r w:rsidRPr="00817DFC">
        <w:rPr>
          <w:rFonts w:ascii="Times New Roman" w:hAnsi="Times New Roman" w:cs="Times New Roman"/>
          <w:color w:val="000000" w:themeColor="text1"/>
          <w:spacing w:val="2"/>
          <w:sz w:val="28"/>
          <w:szCs w:val="27"/>
        </w:rPr>
        <w:t xml:space="preserve"> </w:t>
      </w:r>
      <w:proofErr w:type="spellStart"/>
      <w:r w:rsidRPr="00817DFC">
        <w:rPr>
          <w:rFonts w:ascii="Times New Roman" w:hAnsi="Times New Roman" w:cs="Times New Roman"/>
          <w:color w:val="000000" w:themeColor="text1"/>
          <w:spacing w:val="2"/>
          <w:sz w:val="28"/>
          <w:szCs w:val="27"/>
        </w:rPr>
        <w:t>стійкість</w:t>
      </w:r>
      <w:proofErr w:type="spellEnd"/>
      <w:r w:rsidRPr="00817DFC">
        <w:rPr>
          <w:rFonts w:ascii="Times New Roman" w:hAnsi="Times New Roman" w:cs="Times New Roman"/>
          <w:color w:val="000000" w:themeColor="text1"/>
          <w:spacing w:val="2"/>
          <w:sz w:val="28"/>
          <w:szCs w:val="27"/>
        </w:rPr>
        <w:t xml:space="preserve"> </w:t>
      </w:r>
      <w:r w:rsidRPr="00817DFC">
        <w:rPr>
          <w:rFonts w:ascii="Times New Roman" w:hAnsi="Times New Roman" w:cs="Times New Roman"/>
          <w:color w:val="000000" w:themeColor="text1"/>
          <w:spacing w:val="2"/>
          <w:sz w:val="28"/>
          <w:szCs w:val="27"/>
          <w:lang w:val="uk-UA"/>
        </w:rPr>
        <w:t xml:space="preserve">слід </w:t>
      </w:r>
      <w:proofErr w:type="spellStart"/>
      <w:r w:rsidRPr="00817DFC">
        <w:rPr>
          <w:rFonts w:ascii="Times New Roman" w:hAnsi="Times New Roman" w:cs="Times New Roman"/>
          <w:color w:val="000000" w:themeColor="text1"/>
          <w:spacing w:val="2"/>
          <w:sz w:val="28"/>
          <w:szCs w:val="27"/>
        </w:rPr>
        <w:t>розглядати</w:t>
      </w:r>
      <w:proofErr w:type="spellEnd"/>
      <w:r w:rsidRPr="00817DFC">
        <w:rPr>
          <w:rFonts w:ascii="Times New Roman" w:hAnsi="Times New Roman" w:cs="Times New Roman"/>
          <w:color w:val="000000" w:themeColor="text1"/>
          <w:spacing w:val="2"/>
          <w:sz w:val="28"/>
          <w:szCs w:val="27"/>
        </w:rPr>
        <w:t xml:space="preserve"> комплексно, </w:t>
      </w:r>
      <w:proofErr w:type="spellStart"/>
      <w:r w:rsidRPr="00817DFC">
        <w:rPr>
          <w:rFonts w:ascii="Times New Roman" w:hAnsi="Times New Roman" w:cs="Times New Roman"/>
          <w:color w:val="000000" w:themeColor="text1"/>
          <w:spacing w:val="2"/>
          <w:sz w:val="28"/>
          <w:szCs w:val="27"/>
        </w:rPr>
        <w:t>враховуючи</w:t>
      </w:r>
      <w:proofErr w:type="spellEnd"/>
      <w:r w:rsidRPr="00817DFC">
        <w:rPr>
          <w:rFonts w:ascii="Times New Roman" w:hAnsi="Times New Roman" w:cs="Times New Roman"/>
          <w:color w:val="000000" w:themeColor="text1"/>
          <w:spacing w:val="2"/>
          <w:sz w:val="28"/>
          <w:szCs w:val="27"/>
        </w:rPr>
        <w:t xml:space="preserve"> </w:t>
      </w:r>
      <w:r w:rsidRPr="00817DFC">
        <w:rPr>
          <w:rFonts w:ascii="Times New Roman" w:hAnsi="Times New Roman" w:cs="Times New Roman"/>
          <w:color w:val="000000" w:themeColor="text1"/>
          <w:spacing w:val="2"/>
          <w:sz w:val="28"/>
          <w:szCs w:val="27"/>
          <w:lang w:val="uk-UA"/>
        </w:rPr>
        <w:t>усі</w:t>
      </w:r>
      <w:r w:rsidRPr="00817DFC">
        <w:rPr>
          <w:rFonts w:ascii="Times New Roman" w:hAnsi="Times New Roman" w:cs="Times New Roman"/>
          <w:color w:val="000000" w:themeColor="text1"/>
          <w:spacing w:val="2"/>
          <w:sz w:val="28"/>
          <w:szCs w:val="27"/>
        </w:rPr>
        <w:t xml:space="preserve"> </w:t>
      </w:r>
      <w:r w:rsidRPr="00817DFC">
        <w:rPr>
          <w:rFonts w:ascii="Times New Roman" w:hAnsi="Times New Roman" w:cs="Times New Roman"/>
          <w:color w:val="000000" w:themeColor="text1"/>
          <w:spacing w:val="2"/>
          <w:sz w:val="28"/>
          <w:szCs w:val="27"/>
          <w:lang w:val="uk-UA"/>
        </w:rPr>
        <w:t>складові підприємницької діяльності</w:t>
      </w:r>
      <w:r w:rsidRPr="00817DFC">
        <w:rPr>
          <w:rFonts w:ascii="Times New Roman" w:hAnsi="Times New Roman" w:cs="Times New Roman"/>
          <w:color w:val="000000" w:themeColor="text1"/>
          <w:spacing w:val="2"/>
          <w:sz w:val="28"/>
          <w:szCs w:val="27"/>
        </w:rPr>
        <w:t xml:space="preserve">. </w:t>
      </w:r>
      <w:proofErr w:type="spellStart"/>
      <w:r w:rsidRPr="00817DFC">
        <w:rPr>
          <w:rFonts w:ascii="Times New Roman" w:hAnsi="Times New Roman" w:cs="Times New Roman"/>
          <w:color w:val="000000" w:themeColor="text1"/>
          <w:spacing w:val="2"/>
          <w:sz w:val="28"/>
          <w:szCs w:val="27"/>
        </w:rPr>
        <w:t>Це</w:t>
      </w:r>
      <w:proofErr w:type="spellEnd"/>
      <w:r w:rsidRPr="00817DFC">
        <w:rPr>
          <w:rFonts w:ascii="Times New Roman" w:hAnsi="Times New Roman" w:cs="Times New Roman"/>
          <w:color w:val="000000" w:themeColor="text1"/>
          <w:spacing w:val="2"/>
          <w:sz w:val="28"/>
          <w:szCs w:val="27"/>
        </w:rPr>
        <w:t xml:space="preserve"> </w:t>
      </w:r>
      <w:proofErr w:type="spellStart"/>
      <w:r w:rsidRPr="00817DFC">
        <w:rPr>
          <w:rFonts w:ascii="Times New Roman" w:hAnsi="Times New Roman" w:cs="Times New Roman"/>
          <w:color w:val="000000" w:themeColor="text1"/>
          <w:spacing w:val="2"/>
          <w:sz w:val="28"/>
          <w:szCs w:val="27"/>
        </w:rPr>
        <w:t>впливає</w:t>
      </w:r>
      <w:proofErr w:type="spellEnd"/>
      <w:r w:rsidRPr="00817DFC">
        <w:rPr>
          <w:rFonts w:ascii="Times New Roman" w:hAnsi="Times New Roman" w:cs="Times New Roman"/>
          <w:color w:val="000000" w:themeColor="text1"/>
          <w:spacing w:val="2"/>
          <w:sz w:val="28"/>
          <w:szCs w:val="27"/>
        </w:rPr>
        <w:t xml:space="preserve"> на </w:t>
      </w:r>
      <w:r w:rsidRPr="00817DFC">
        <w:rPr>
          <w:rFonts w:ascii="Times New Roman" w:hAnsi="Times New Roman" w:cs="Times New Roman"/>
          <w:color w:val="000000" w:themeColor="text1"/>
          <w:spacing w:val="2"/>
          <w:sz w:val="28"/>
          <w:szCs w:val="27"/>
          <w:lang w:val="uk-UA"/>
        </w:rPr>
        <w:t xml:space="preserve">результативність </w:t>
      </w:r>
      <w:proofErr w:type="spellStart"/>
      <w:r w:rsidRPr="00817DFC">
        <w:rPr>
          <w:rFonts w:ascii="Times New Roman" w:hAnsi="Times New Roman" w:cs="Times New Roman"/>
          <w:color w:val="000000" w:themeColor="text1"/>
          <w:spacing w:val="2"/>
          <w:sz w:val="28"/>
          <w:szCs w:val="27"/>
        </w:rPr>
        <w:t>фінансової</w:t>
      </w:r>
      <w:proofErr w:type="spellEnd"/>
      <w:r w:rsidRPr="00817DFC">
        <w:rPr>
          <w:rFonts w:ascii="Times New Roman" w:hAnsi="Times New Roman" w:cs="Times New Roman"/>
          <w:color w:val="000000" w:themeColor="text1"/>
          <w:spacing w:val="2"/>
          <w:sz w:val="28"/>
          <w:szCs w:val="27"/>
        </w:rPr>
        <w:t xml:space="preserve"> </w:t>
      </w:r>
      <w:proofErr w:type="spellStart"/>
      <w:r w:rsidRPr="00817DFC">
        <w:rPr>
          <w:rFonts w:ascii="Times New Roman" w:hAnsi="Times New Roman" w:cs="Times New Roman"/>
          <w:color w:val="000000" w:themeColor="text1"/>
          <w:spacing w:val="2"/>
          <w:sz w:val="28"/>
          <w:szCs w:val="27"/>
        </w:rPr>
        <w:t>стійкості</w:t>
      </w:r>
      <w:proofErr w:type="spellEnd"/>
      <w:r w:rsidRPr="00817DFC">
        <w:rPr>
          <w:rFonts w:ascii="Times New Roman" w:hAnsi="Times New Roman" w:cs="Times New Roman"/>
          <w:color w:val="000000" w:themeColor="text1"/>
          <w:spacing w:val="2"/>
          <w:sz w:val="28"/>
          <w:szCs w:val="27"/>
        </w:rPr>
        <w:t xml:space="preserve"> </w:t>
      </w:r>
      <w:r w:rsidRPr="00817DFC">
        <w:rPr>
          <w:rFonts w:ascii="Times New Roman" w:hAnsi="Times New Roman" w:cs="Times New Roman"/>
          <w:color w:val="000000" w:themeColor="text1"/>
          <w:spacing w:val="2"/>
          <w:sz w:val="28"/>
          <w:szCs w:val="27"/>
          <w:lang w:val="uk-UA"/>
        </w:rPr>
        <w:t xml:space="preserve">компанії </w:t>
      </w:r>
      <w:r w:rsidRPr="00817DFC">
        <w:rPr>
          <w:rFonts w:ascii="Times New Roman" w:hAnsi="Times New Roman" w:cs="Times New Roman"/>
          <w:color w:val="000000" w:themeColor="text1"/>
          <w:spacing w:val="2"/>
          <w:sz w:val="28"/>
          <w:szCs w:val="27"/>
        </w:rPr>
        <w:t>[4</w:t>
      </w:r>
      <w:r w:rsidRPr="00817DFC">
        <w:rPr>
          <w:rFonts w:ascii="Times New Roman" w:hAnsi="Times New Roman" w:cs="Times New Roman"/>
          <w:color w:val="000000" w:themeColor="text1"/>
          <w:spacing w:val="2"/>
          <w:sz w:val="28"/>
          <w:szCs w:val="27"/>
          <w:lang w:val="uk-UA"/>
        </w:rPr>
        <w:t>3, с.37</w:t>
      </w:r>
      <w:r w:rsidRPr="00817DFC">
        <w:rPr>
          <w:rFonts w:ascii="Times New Roman" w:hAnsi="Times New Roman" w:cs="Times New Roman"/>
          <w:color w:val="000000" w:themeColor="text1"/>
          <w:spacing w:val="2"/>
          <w:sz w:val="28"/>
          <w:szCs w:val="27"/>
        </w:rPr>
        <w:t xml:space="preserve">]. </w:t>
      </w:r>
    </w:p>
    <w:p w14:paraId="1CF27AE3" w14:textId="77777777" w:rsidR="00FF69D8" w:rsidRPr="00817DFC" w:rsidRDefault="00FF69D8" w:rsidP="00FF69D8">
      <w:pPr>
        <w:spacing w:after="0" w:line="360" w:lineRule="auto"/>
        <w:jc w:val="both"/>
        <w:rPr>
          <w:rFonts w:ascii="Times New Roman" w:hAnsi="Times New Roman" w:cs="Times New Roman"/>
          <w:color w:val="000000" w:themeColor="text1"/>
          <w:sz w:val="28"/>
          <w:lang w:val="uk-UA"/>
        </w:rPr>
      </w:pPr>
      <w:r w:rsidRPr="00817DFC">
        <w:rPr>
          <w:rFonts w:ascii="Times New Roman" w:hAnsi="Times New Roman" w:cs="Times New Roman"/>
          <w:color w:val="000000" w:themeColor="text1"/>
          <w:spacing w:val="2"/>
          <w:sz w:val="28"/>
          <w:szCs w:val="27"/>
        </w:rPr>
        <w:tab/>
      </w:r>
      <w:r w:rsidRPr="00817DFC">
        <w:rPr>
          <w:rFonts w:ascii="Times New Roman" w:hAnsi="Times New Roman" w:cs="Times New Roman"/>
          <w:color w:val="000000" w:themeColor="text1"/>
          <w:spacing w:val="2"/>
          <w:sz w:val="28"/>
          <w:szCs w:val="27"/>
          <w:lang w:val="uk-UA"/>
        </w:rPr>
        <w:t xml:space="preserve">Систематизовані </w:t>
      </w:r>
      <w:proofErr w:type="spellStart"/>
      <w:r w:rsidRPr="00817DFC">
        <w:rPr>
          <w:rFonts w:ascii="Times New Roman" w:hAnsi="Times New Roman" w:cs="Times New Roman"/>
          <w:color w:val="000000" w:themeColor="text1"/>
          <w:spacing w:val="2"/>
          <w:sz w:val="28"/>
          <w:szCs w:val="27"/>
        </w:rPr>
        <w:t>підходи</w:t>
      </w:r>
      <w:proofErr w:type="spellEnd"/>
      <w:r w:rsidRPr="00817DFC">
        <w:rPr>
          <w:rFonts w:ascii="Times New Roman" w:hAnsi="Times New Roman" w:cs="Times New Roman"/>
          <w:color w:val="000000" w:themeColor="text1"/>
          <w:spacing w:val="2"/>
          <w:sz w:val="28"/>
          <w:szCs w:val="27"/>
        </w:rPr>
        <w:t xml:space="preserve"> </w:t>
      </w:r>
      <w:r w:rsidRPr="00817DFC">
        <w:rPr>
          <w:rFonts w:ascii="Times New Roman" w:hAnsi="Times New Roman" w:cs="Times New Roman"/>
          <w:color w:val="000000" w:themeColor="text1"/>
          <w:spacing w:val="2"/>
          <w:sz w:val="28"/>
          <w:szCs w:val="27"/>
          <w:lang w:val="uk-UA"/>
        </w:rPr>
        <w:t>щодо</w:t>
      </w:r>
      <w:r w:rsidRPr="00817DFC">
        <w:rPr>
          <w:rFonts w:ascii="Times New Roman" w:hAnsi="Times New Roman" w:cs="Times New Roman"/>
          <w:color w:val="000000" w:themeColor="text1"/>
          <w:spacing w:val="2"/>
          <w:sz w:val="28"/>
          <w:szCs w:val="27"/>
        </w:rPr>
        <w:t xml:space="preserve"> форму</w:t>
      </w:r>
      <w:proofErr w:type="spellStart"/>
      <w:r w:rsidRPr="00817DFC">
        <w:rPr>
          <w:rFonts w:ascii="Times New Roman" w:hAnsi="Times New Roman" w:cs="Times New Roman"/>
          <w:color w:val="000000" w:themeColor="text1"/>
          <w:spacing w:val="2"/>
          <w:sz w:val="28"/>
          <w:szCs w:val="27"/>
          <w:lang w:val="uk-UA"/>
        </w:rPr>
        <w:t>вання</w:t>
      </w:r>
      <w:proofErr w:type="spellEnd"/>
      <w:r w:rsidRPr="00817DFC">
        <w:rPr>
          <w:rFonts w:ascii="Times New Roman" w:hAnsi="Times New Roman" w:cs="Times New Roman"/>
          <w:color w:val="000000" w:themeColor="text1"/>
          <w:spacing w:val="2"/>
          <w:sz w:val="28"/>
          <w:szCs w:val="27"/>
        </w:rPr>
        <w:t xml:space="preserve"> </w:t>
      </w:r>
      <w:proofErr w:type="spellStart"/>
      <w:r w:rsidRPr="00817DFC">
        <w:rPr>
          <w:rFonts w:ascii="Times New Roman" w:hAnsi="Times New Roman" w:cs="Times New Roman"/>
          <w:color w:val="000000" w:themeColor="text1"/>
          <w:spacing w:val="2"/>
          <w:sz w:val="28"/>
          <w:szCs w:val="27"/>
        </w:rPr>
        <w:t>фінансової</w:t>
      </w:r>
      <w:proofErr w:type="spellEnd"/>
      <w:r w:rsidRPr="00817DFC">
        <w:rPr>
          <w:rFonts w:ascii="Times New Roman" w:hAnsi="Times New Roman" w:cs="Times New Roman"/>
          <w:color w:val="000000" w:themeColor="text1"/>
          <w:spacing w:val="2"/>
          <w:sz w:val="28"/>
          <w:szCs w:val="27"/>
        </w:rPr>
        <w:t xml:space="preserve"> </w:t>
      </w:r>
      <w:proofErr w:type="spellStart"/>
      <w:r w:rsidRPr="00817DFC">
        <w:rPr>
          <w:rFonts w:ascii="Times New Roman" w:hAnsi="Times New Roman" w:cs="Times New Roman"/>
          <w:color w:val="000000" w:themeColor="text1"/>
          <w:spacing w:val="2"/>
          <w:sz w:val="28"/>
          <w:szCs w:val="27"/>
        </w:rPr>
        <w:t>стійкості</w:t>
      </w:r>
      <w:proofErr w:type="spellEnd"/>
      <w:r w:rsidRPr="00817DFC">
        <w:rPr>
          <w:rFonts w:ascii="Times New Roman" w:hAnsi="Times New Roman" w:cs="Times New Roman"/>
          <w:color w:val="000000" w:themeColor="text1"/>
          <w:spacing w:val="2"/>
          <w:sz w:val="28"/>
          <w:szCs w:val="27"/>
        </w:rPr>
        <w:t xml:space="preserve"> </w:t>
      </w:r>
      <w:proofErr w:type="spellStart"/>
      <w:r w:rsidRPr="00817DFC">
        <w:rPr>
          <w:rFonts w:ascii="Times New Roman" w:hAnsi="Times New Roman" w:cs="Times New Roman"/>
          <w:color w:val="000000" w:themeColor="text1"/>
          <w:spacing w:val="2"/>
          <w:sz w:val="28"/>
          <w:szCs w:val="27"/>
        </w:rPr>
        <w:t>підприємства</w:t>
      </w:r>
      <w:proofErr w:type="spellEnd"/>
      <w:r w:rsidRPr="00817DFC">
        <w:rPr>
          <w:rFonts w:ascii="Times New Roman" w:hAnsi="Times New Roman" w:cs="Times New Roman"/>
          <w:color w:val="000000" w:themeColor="text1"/>
          <w:spacing w:val="2"/>
          <w:sz w:val="28"/>
          <w:szCs w:val="27"/>
        </w:rPr>
        <w:t xml:space="preserve"> </w:t>
      </w:r>
      <w:r w:rsidRPr="00817DFC">
        <w:rPr>
          <w:rFonts w:ascii="Times New Roman" w:hAnsi="Times New Roman" w:cs="Times New Roman"/>
          <w:color w:val="000000" w:themeColor="text1"/>
          <w:spacing w:val="2"/>
          <w:sz w:val="28"/>
          <w:szCs w:val="27"/>
          <w:lang w:val="uk-UA"/>
        </w:rPr>
        <w:t xml:space="preserve">зазвичай поділяють </w:t>
      </w:r>
      <w:r w:rsidRPr="00817DFC">
        <w:rPr>
          <w:rFonts w:ascii="Times New Roman" w:hAnsi="Times New Roman" w:cs="Times New Roman"/>
          <w:color w:val="000000" w:themeColor="text1"/>
          <w:spacing w:val="2"/>
          <w:sz w:val="28"/>
          <w:szCs w:val="27"/>
        </w:rPr>
        <w:t xml:space="preserve">на три </w:t>
      </w:r>
      <w:proofErr w:type="spellStart"/>
      <w:r w:rsidRPr="00817DFC">
        <w:rPr>
          <w:rFonts w:ascii="Times New Roman" w:hAnsi="Times New Roman" w:cs="Times New Roman"/>
          <w:color w:val="000000" w:themeColor="text1"/>
          <w:spacing w:val="2"/>
          <w:sz w:val="28"/>
          <w:szCs w:val="27"/>
        </w:rPr>
        <w:t>групи</w:t>
      </w:r>
      <w:proofErr w:type="spellEnd"/>
      <w:r w:rsidRPr="00817DFC">
        <w:rPr>
          <w:rFonts w:ascii="Times New Roman" w:hAnsi="Times New Roman" w:cs="Times New Roman"/>
          <w:color w:val="000000" w:themeColor="text1"/>
          <w:spacing w:val="2"/>
          <w:sz w:val="28"/>
          <w:szCs w:val="27"/>
          <w:lang w:val="uk-UA"/>
        </w:rPr>
        <w:t xml:space="preserve"> </w:t>
      </w:r>
      <w:r w:rsidRPr="00817DFC">
        <w:rPr>
          <w:rFonts w:ascii="Times New Roman" w:hAnsi="Times New Roman" w:cs="Times New Roman"/>
          <w:color w:val="000000" w:themeColor="text1"/>
          <w:sz w:val="28"/>
        </w:rPr>
        <w:t>[4</w:t>
      </w:r>
      <w:r w:rsidRPr="00817DFC">
        <w:rPr>
          <w:rFonts w:ascii="Times New Roman" w:hAnsi="Times New Roman" w:cs="Times New Roman"/>
          <w:color w:val="000000" w:themeColor="text1"/>
          <w:sz w:val="28"/>
          <w:lang w:val="uk-UA"/>
        </w:rPr>
        <w:t>4, с.62</w:t>
      </w:r>
      <w:r w:rsidRPr="00817DFC">
        <w:rPr>
          <w:rFonts w:ascii="Times New Roman" w:hAnsi="Times New Roman" w:cs="Times New Roman"/>
          <w:color w:val="000000" w:themeColor="text1"/>
          <w:sz w:val="28"/>
        </w:rPr>
        <w:t>]</w:t>
      </w:r>
      <w:r w:rsidRPr="00817DFC">
        <w:rPr>
          <w:rFonts w:ascii="Times New Roman" w:hAnsi="Times New Roman" w:cs="Times New Roman"/>
          <w:color w:val="000000" w:themeColor="text1"/>
          <w:sz w:val="28"/>
          <w:lang w:val="uk-UA"/>
        </w:rPr>
        <w:t>:</w:t>
      </w:r>
    </w:p>
    <w:p w14:paraId="1D612538" w14:textId="77777777" w:rsidR="00FF69D8" w:rsidRPr="00817DFC" w:rsidRDefault="00FF69D8" w:rsidP="00FF69D8">
      <w:pPr>
        <w:pStyle w:val="a6"/>
        <w:numPr>
          <w:ilvl w:val="0"/>
          <w:numId w:val="13"/>
        </w:numPr>
        <w:spacing w:after="0" w:line="360" w:lineRule="auto"/>
        <w:jc w:val="both"/>
        <w:rPr>
          <w:rFonts w:ascii="Times New Roman" w:hAnsi="Times New Roman" w:cs="Times New Roman"/>
          <w:color w:val="000000" w:themeColor="text1"/>
          <w:sz w:val="28"/>
          <w:lang w:val="uk-UA"/>
        </w:rPr>
      </w:pPr>
      <w:r w:rsidRPr="00817DFC">
        <w:rPr>
          <w:rFonts w:ascii="Times New Roman" w:hAnsi="Times New Roman" w:cs="Times New Roman"/>
          <w:color w:val="000000" w:themeColor="text1"/>
          <w:sz w:val="28"/>
          <w:lang w:val="uk-UA"/>
        </w:rPr>
        <w:t>Коефіцієнтний підхід;</w:t>
      </w:r>
    </w:p>
    <w:p w14:paraId="32DD8526" w14:textId="77777777" w:rsidR="00FF69D8" w:rsidRPr="00817DFC" w:rsidRDefault="00FF69D8" w:rsidP="00FF69D8">
      <w:pPr>
        <w:pStyle w:val="a6"/>
        <w:numPr>
          <w:ilvl w:val="0"/>
          <w:numId w:val="13"/>
        </w:numPr>
        <w:spacing w:after="0" w:line="360" w:lineRule="auto"/>
        <w:jc w:val="both"/>
        <w:rPr>
          <w:rFonts w:ascii="Times New Roman" w:hAnsi="Times New Roman" w:cs="Times New Roman"/>
          <w:color w:val="000000" w:themeColor="text1"/>
          <w:sz w:val="28"/>
          <w:lang w:val="uk-UA"/>
        </w:rPr>
      </w:pPr>
      <w:r w:rsidRPr="00817DFC">
        <w:rPr>
          <w:rFonts w:ascii="Times New Roman" w:hAnsi="Times New Roman" w:cs="Times New Roman"/>
          <w:color w:val="000000" w:themeColor="text1"/>
          <w:sz w:val="28"/>
          <w:lang w:val="uk-UA"/>
        </w:rPr>
        <w:t>Агрегований підхід;</w:t>
      </w:r>
    </w:p>
    <w:p w14:paraId="7749D84B" w14:textId="77777777" w:rsidR="00FF69D8" w:rsidRPr="00817DFC" w:rsidRDefault="00FF69D8" w:rsidP="00FF69D8">
      <w:pPr>
        <w:pStyle w:val="a6"/>
        <w:numPr>
          <w:ilvl w:val="0"/>
          <w:numId w:val="13"/>
        </w:numPr>
        <w:spacing w:after="0" w:line="360" w:lineRule="auto"/>
        <w:jc w:val="both"/>
        <w:rPr>
          <w:rFonts w:ascii="Times New Roman" w:hAnsi="Times New Roman" w:cs="Times New Roman"/>
          <w:color w:val="000000" w:themeColor="text1"/>
          <w:sz w:val="28"/>
          <w:lang w:val="uk-UA"/>
        </w:rPr>
      </w:pPr>
      <w:r w:rsidRPr="00817DFC">
        <w:rPr>
          <w:rFonts w:ascii="Times New Roman" w:hAnsi="Times New Roman" w:cs="Times New Roman"/>
          <w:color w:val="000000" w:themeColor="text1"/>
          <w:sz w:val="28"/>
          <w:lang w:val="uk-UA"/>
        </w:rPr>
        <w:t>Комплексний підхід</w:t>
      </w:r>
    </w:p>
    <w:p w14:paraId="66FBBF1D" w14:textId="77777777" w:rsidR="00FF69D8" w:rsidRPr="00817DFC" w:rsidRDefault="00FF69D8" w:rsidP="00FF69D8">
      <w:pPr>
        <w:spacing w:after="0" w:line="360" w:lineRule="auto"/>
        <w:jc w:val="both"/>
        <w:rPr>
          <w:rFonts w:ascii="Times New Roman" w:hAnsi="Times New Roman" w:cs="Times New Roman"/>
          <w:color w:val="000000" w:themeColor="text1"/>
          <w:sz w:val="28"/>
          <w:lang w:val="uk-UA"/>
        </w:rPr>
      </w:pPr>
      <w:r w:rsidRPr="00817DFC">
        <w:rPr>
          <w:rFonts w:ascii="Times New Roman" w:hAnsi="Times New Roman" w:cs="Times New Roman"/>
          <w:color w:val="000000" w:themeColor="text1"/>
          <w:sz w:val="28"/>
          <w:lang w:val="uk-UA"/>
        </w:rPr>
        <w:tab/>
        <w:t>Надалі розглянемо кожен підхід більш детально:</w:t>
      </w:r>
    </w:p>
    <w:p w14:paraId="6521A653" w14:textId="1DFE8A2D" w:rsidR="00536334" w:rsidRPr="00817DFC" w:rsidRDefault="00FF69D8" w:rsidP="00CF2E06">
      <w:pPr>
        <w:spacing w:after="0" w:line="360" w:lineRule="auto"/>
        <w:jc w:val="both"/>
        <w:rPr>
          <w:rFonts w:ascii="Times New Roman" w:hAnsi="Times New Roman" w:cs="Times New Roman"/>
          <w:color w:val="000000" w:themeColor="text1"/>
          <w:sz w:val="28"/>
          <w:lang w:val="uk-UA"/>
        </w:rPr>
      </w:pPr>
      <w:r w:rsidRPr="00817DFC">
        <w:rPr>
          <w:rFonts w:ascii="Times New Roman" w:hAnsi="Times New Roman" w:cs="Times New Roman"/>
          <w:color w:val="000000" w:themeColor="text1"/>
          <w:sz w:val="28"/>
          <w:lang w:val="uk-UA"/>
        </w:rPr>
        <w:tab/>
        <w:t xml:space="preserve">1. Зауважимо, що в основі коефіцієнтного підходу стосовно оцінки фінансової стійкості полягає обчислення та аналіз фінансових показників. Найбільш поширеною методикою є алгоритм з’ясування фінансової      стійкості [45,с.111]. Це загальне показання, яке використовується вітчизняними та зарубіжними науковцями під час </w:t>
      </w:r>
      <w:proofErr w:type="spellStart"/>
      <w:r w:rsidRPr="00817DFC">
        <w:rPr>
          <w:rFonts w:ascii="Times New Roman" w:hAnsi="Times New Roman" w:cs="Times New Roman"/>
          <w:color w:val="000000" w:themeColor="text1"/>
          <w:sz w:val="28"/>
          <w:lang w:val="uk-UA"/>
        </w:rPr>
        <w:t>оцінення</w:t>
      </w:r>
      <w:proofErr w:type="spellEnd"/>
      <w:r w:rsidRPr="00817DFC">
        <w:rPr>
          <w:rFonts w:ascii="Times New Roman" w:hAnsi="Times New Roman" w:cs="Times New Roman"/>
          <w:color w:val="000000" w:themeColor="text1"/>
          <w:sz w:val="28"/>
          <w:lang w:val="uk-UA"/>
        </w:rPr>
        <w:t xml:space="preserve"> фінансової стійкості компаній (табл.1.2).</w:t>
      </w:r>
    </w:p>
    <w:p w14:paraId="37B44710" w14:textId="70180917" w:rsidR="00FF69D8" w:rsidRPr="00817DFC" w:rsidRDefault="00FF69D8" w:rsidP="00FF69D8">
      <w:pPr>
        <w:spacing w:after="0" w:line="360" w:lineRule="auto"/>
        <w:jc w:val="right"/>
        <w:rPr>
          <w:rFonts w:ascii="Times New Roman" w:hAnsi="Times New Roman" w:cs="Times New Roman"/>
          <w:color w:val="000000" w:themeColor="text1"/>
          <w:sz w:val="28"/>
          <w:lang w:val="uk-UA"/>
        </w:rPr>
      </w:pPr>
      <w:r w:rsidRPr="00817DFC">
        <w:rPr>
          <w:rFonts w:ascii="Times New Roman" w:hAnsi="Times New Roman" w:cs="Times New Roman"/>
          <w:i/>
          <w:color w:val="000000" w:themeColor="text1"/>
          <w:sz w:val="28"/>
          <w:lang w:val="uk-UA"/>
        </w:rPr>
        <w:lastRenderedPageBreak/>
        <w:t>Таблиця 1.2.</w:t>
      </w:r>
    </w:p>
    <w:p w14:paraId="1A170901" w14:textId="77777777" w:rsidR="00FF69D8" w:rsidRPr="00817DFC" w:rsidRDefault="00FF69D8" w:rsidP="00FF69D8">
      <w:pPr>
        <w:spacing w:after="0" w:line="360" w:lineRule="auto"/>
        <w:jc w:val="center"/>
        <w:rPr>
          <w:rFonts w:ascii="Times New Roman" w:hAnsi="Times New Roman" w:cs="Times New Roman"/>
          <w:b/>
          <w:color w:val="000000" w:themeColor="text1"/>
          <w:sz w:val="28"/>
          <w:lang w:val="uk-UA"/>
        </w:rPr>
      </w:pPr>
      <w:r w:rsidRPr="00817DFC">
        <w:rPr>
          <w:rFonts w:ascii="Times New Roman" w:hAnsi="Times New Roman" w:cs="Times New Roman"/>
          <w:b/>
          <w:color w:val="000000" w:themeColor="text1"/>
          <w:sz w:val="28"/>
          <w:lang w:val="uk-UA"/>
        </w:rPr>
        <w:t>Система показників оцінки фінансової стійкості підприємства</w:t>
      </w:r>
    </w:p>
    <w:tbl>
      <w:tblPr>
        <w:tblStyle w:val="a5"/>
        <w:tblW w:w="9571" w:type="dxa"/>
        <w:tblLayout w:type="fixed"/>
        <w:tblLook w:val="04A0" w:firstRow="1" w:lastRow="0" w:firstColumn="1" w:lastColumn="0" w:noHBand="0" w:noVBand="1"/>
      </w:tblPr>
      <w:tblGrid>
        <w:gridCol w:w="534"/>
        <w:gridCol w:w="1842"/>
        <w:gridCol w:w="3998"/>
        <w:gridCol w:w="1701"/>
        <w:gridCol w:w="1496"/>
      </w:tblGrid>
      <w:tr w:rsidR="00817DFC" w:rsidRPr="00817DFC" w14:paraId="18EDBD6A" w14:textId="77777777" w:rsidTr="00EA1638">
        <w:tc>
          <w:tcPr>
            <w:tcW w:w="534" w:type="dxa"/>
            <w:shd w:val="clear" w:color="auto" w:fill="auto"/>
          </w:tcPr>
          <w:p w14:paraId="00C13D30" w14:textId="77777777" w:rsidR="00FF69D8" w:rsidRPr="00817DFC" w:rsidRDefault="00FF69D8" w:rsidP="00FF69D8">
            <w:pPr>
              <w:jc w:val="both"/>
              <w:rPr>
                <w:rFonts w:ascii="Times New Roman" w:hAnsi="Times New Roman" w:cs="Times New Roman"/>
                <w:color w:val="000000" w:themeColor="text1"/>
                <w:sz w:val="24"/>
                <w:szCs w:val="24"/>
                <w:lang w:val="uk-UA"/>
              </w:rPr>
            </w:pPr>
            <w:r w:rsidRPr="00817DFC">
              <w:rPr>
                <w:rFonts w:ascii="Times New Roman" w:hAnsi="Times New Roman" w:cs="Times New Roman"/>
                <w:color w:val="000000" w:themeColor="text1"/>
                <w:sz w:val="24"/>
                <w:szCs w:val="24"/>
                <w:lang w:val="uk-UA"/>
              </w:rPr>
              <w:t>№ з/п</w:t>
            </w:r>
          </w:p>
        </w:tc>
        <w:tc>
          <w:tcPr>
            <w:tcW w:w="1842" w:type="dxa"/>
            <w:shd w:val="clear" w:color="auto" w:fill="auto"/>
          </w:tcPr>
          <w:p w14:paraId="10551B67" w14:textId="77777777" w:rsidR="00FF69D8" w:rsidRPr="00817DFC" w:rsidRDefault="00FF69D8" w:rsidP="00FF69D8">
            <w:pPr>
              <w:jc w:val="center"/>
              <w:rPr>
                <w:rFonts w:ascii="Times New Roman" w:hAnsi="Times New Roman" w:cs="Times New Roman"/>
                <w:color w:val="000000" w:themeColor="text1"/>
                <w:sz w:val="24"/>
                <w:szCs w:val="24"/>
                <w:lang w:val="uk-UA"/>
              </w:rPr>
            </w:pPr>
            <w:r w:rsidRPr="00817DFC">
              <w:rPr>
                <w:rFonts w:ascii="Times New Roman" w:hAnsi="Times New Roman" w:cs="Times New Roman"/>
                <w:color w:val="000000" w:themeColor="text1"/>
                <w:sz w:val="24"/>
                <w:szCs w:val="24"/>
                <w:lang w:val="uk-UA"/>
              </w:rPr>
              <w:t>Назва коефіцієнту</w:t>
            </w:r>
          </w:p>
        </w:tc>
        <w:tc>
          <w:tcPr>
            <w:tcW w:w="3998" w:type="dxa"/>
            <w:shd w:val="clear" w:color="auto" w:fill="auto"/>
            <w:vAlign w:val="center"/>
          </w:tcPr>
          <w:p w14:paraId="2C090467" w14:textId="77777777" w:rsidR="00FF69D8" w:rsidRPr="00817DFC" w:rsidRDefault="00FF69D8" w:rsidP="00FF69D8">
            <w:pPr>
              <w:jc w:val="center"/>
              <w:rPr>
                <w:rFonts w:ascii="Times New Roman" w:hAnsi="Times New Roman" w:cs="Times New Roman"/>
                <w:color w:val="000000" w:themeColor="text1"/>
                <w:sz w:val="24"/>
                <w:szCs w:val="24"/>
                <w:lang w:val="uk-UA"/>
              </w:rPr>
            </w:pPr>
            <w:r w:rsidRPr="00817DFC">
              <w:rPr>
                <w:rFonts w:ascii="Times New Roman" w:hAnsi="Times New Roman" w:cs="Times New Roman"/>
                <w:color w:val="000000" w:themeColor="text1"/>
                <w:sz w:val="24"/>
                <w:szCs w:val="24"/>
                <w:lang w:val="uk-UA"/>
              </w:rPr>
              <w:t>Характеристика</w:t>
            </w:r>
          </w:p>
        </w:tc>
        <w:tc>
          <w:tcPr>
            <w:tcW w:w="1701" w:type="dxa"/>
            <w:shd w:val="clear" w:color="auto" w:fill="auto"/>
          </w:tcPr>
          <w:p w14:paraId="70FABB6B" w14:textId="77777777" w:rsidR="00FF69D8" w:rsidRPr="00817DFC" w:rsidRDefault="00FF69D8" w:rsidP="00FF69D8">
            <w:pPr>
              <w:jc w:val="center"/>
              <w:rPr>
                <w:rFonts w:ascii="Times New Roman" w:hAnsi="Times New Roman" w:cs="Times New Roman"/>
                <w:color w:val="000000" w:themeColor="text1"/>
                <w:sz w:val="24"/>
                <w:szCs w:val="24"/>
                <w:lang w:val="uk-UA"/>
              </w:rPr>
            </w:pPr>
            <w:r w:rsidRPr="00817DFC">
              <w:rPr>
                <w:rFonts w:ascii="Times New Roman" w:hAnsi="Times New Roman" w:cs="Times New Roman"/>
                <w:color w:val="000000" w:themeColor="text1"/>
                <w:sz w:val="24"/>
                <w:szCs w:val="24"/>
                <w:lang w:val="uk-UA"/>
              </w:rPr>
              <w:t>Методика розрахунку (Форма №1)</w:t>
            </w:r>
          </w:p>
        </w:tc>
        <w:tc>
          <w:tcPr>
            <w:tcW w:w="1496" w:type="dxa"/>
            <w:shd w:val="clear" w:color="auto" w:fill="auto"/>
            <w:vAlign w:val="center"/>
          </w:tcPr>
          <w:p w14:paraId="5DF4F1D1" w14:textId="77777777" w:rsidR="00FF69D8" w:rsidRPr="00817DFC" w:rsidRDefault="00FF69D8" w:rsidP="00FF69D8">
            <w:pPr>
              <w:jc w:val="center"/>
              <w:rPr>
                <w:rFonts w:ascii="Times New Roman" w:hAnsi="Times New Roman" w:cs="Times New Roman"/>
                <w:color w:val="000000" w:themeColor="text1"/>
                <w:sz w:val="24"/>
                <w:szCs w:val="24"/>
                <w:lang w:val="uk-UA"/>
              </w:rPr>
            </w:pPr>
            <w:r w:rsidRPr="00817DFC">
              <w:rPr>
                <w:rFonts w:ascii="Times New Roman" w:hAnsi="Times New Roman" w:cs="Times New Roman"/>
                <w:color w:val="000000" w:themeColor="text1"/>
                <w:sz w:val="24"/>
                <w:szCs w:val="24"/>
                <w:lang w:val="uk-UA"/>
              </w:rPr>
              <w:t>Нормативне значення</w:t>
            </w:r>
          </w:p>
        </w:tc>
      </w:tr>
      <w:tr w:rsidR="00817DFC" w:rsidRPr="00817DFC" w14:paraId="41502D2A" w14:textId="77777777" w:rsidTr="00CF2E06">
        <w:tc>
          <w:tcPr>
            <w:tcW w:w="534" w:type="dxa"/>
            <w:vAlign w:val="center"/>
          </w:tcPr>
          <w:p w14:paraId="738840DB" w14:textId="77777777" w:rsidR="00FF69D8" w:rsidRPr="00817DFC" w:rsidRDefault="00FF69D8" w:rsidP="00FF69D8">
            <w:pPr>
              <w:jc w:val="center"/>
              <w:rPr>
                <w:rFonts w:ascii="Times New Roman" w:hAnsi="Times New Roman" w:cs="Times New Roman"/>
                <w:color w:val="000000" w:themeColor="text1"/>
                <w:sz w:val="24"/>
                <w:szCs w:val="24"/>
                <w:lang w:val="uk-UA"/>
              </w:rPr>
            </w:pPr>
            <w:r w:rsidRPr="00817DFC">
              <w:rPr>
                <w:rFonts w:ascii="Times New Roman" w:hAnsi="Times New Roman" w:cs="Times New Roman"/>
                <w:color w:val="000000" w:themeColor="text1"/>
                <w:sz w:val="24"/>
                <w:szCs w:val="24"/>
                <w:lang w:val="uk-UA"/>
              </w:rPr>
              <w:t>1</w:t>
            </w:r>
          </w:p>
        </w:tc>
        <w:tc>
          <w:tcPr>
            <w:tcW w:w="1842" w:type="dxa"/>
            <w:vAlign w:val="center"/>
          </w:tcPr>
          <w:p w14:paraId="4D2CF7FC" w14:textId="77777777" w:rsidR="00FF69D8" w:rsidRPr="00817DFC" w:rsidRDefault="00FF69D8" w:rsidP="00FF69D8">
            <w:pPr>
              <w:jc w:val="center"/>
              <w:rPr>
                <w:rFonts w:ascii="Times New Roman" w:hAnsi="Times New Roman" w:cs="Times New Roman"/>
                <w:color w:val="000000" w:themeColor="text1"/>
                <w:sz w:val="24"/>
                <w:szCs w:val="24"/>
                <w:lang w:val="uk-UA"/>
              </w:rPr>
            </w:pPr>
            <w:proofErr w:type="spellStart"/>
            <w:r w:rsidRPr="00817DFC">
              <w:rPr>
                <w:rFonts w:ascii="Times New Roman" w:hAnsi="Times New Roman" w:cs="Times New Roman"/>
                <w:color w:val="000000" w:themeColor="text1"/>
                <w:sz w:val="24"/>
                <w:szCs w:val="24"/>
              </w:rPr>
              <w:t>Коефіцієнт</w:t>
            </w:r>
            <w:proofErr w:type="spellEnd"/>
            <w:r w:rsidRPr="00817DFC">
              <w:rPr>
                <w:rFonts w:ascii="Times New Roman" w:hAnsi="Times New Roman" w:cs="Times New Roman"/>
                <w:color w:val="000000" w:themeColor="text1"/>
                <w:sz w:val="24"/>
                <w:szCs w:val="24"/>
              </w:rPr>
              <w:t xml:space="preserve"> </w:t>
            </w:r>
            <w:proofErr w:type="spellStart"/>
            <w:r w:rsidRPr="00817DFC">
              <w:rPr>
                <w:rFonts w:ascii="Times New Roman" w:hAnsi="Times New Roman" w:cs="Times New Roman"/>
                <w:color w:val="000000" w:themeColor="text1"/>
                <w:sz w:val="24"/>
                <w:szCs w:val="24"/>
              </w:rPr>
              <w:t>автономії</w:t>
            </w:r>
            <w:proofErr w:type="spellEnd"/>
          </w:p>
        </w:tc>
        <w:tc>
          <w:tcPr>
            <w:tcW w:w="3998" w:type="dxa"/>
          </w:tcPr>
          <w:p w14:paraId="51326413" w14:textId="77777777" w:rsidR="00FF69D8" w:rsidRPr="00817DFC" w:rsidRDefault="00FF69D8" w:rsidP="00FF69D8">
            <w:pPr>
              <w:jc w:val="both"/>
              <w:rPr>
                <w:rFonts w:ascii="Times New Roman" w:hAnsi="Times New Roman" w:cs="Times New Roman"/>
                <w:color w:val="000000" w:themeColor="text1"/>
                <w:sz w:val="24"/>
                <w:szCs w:val="24"/>
                <w:lang w:val="uk-UA"/>
              </w:rPr>
            </w:pPr>
            <w:r w:rsidRPr="00817DFC">
              <w:rPr>
                <w:rFonts w:ascii="Times New Roman" w:hAnsi="Times New Roman" w:cs="Times New Roman"/>
                <w:color w:val="000000" w:themeColor="text1"/>
                <w:sz w:val="24"/>
                <w:szCs w:val="24"/>
                <w:lang w:val="uk-UA"/>
              </w:rPr>
              <w:t>Характеризує ступінь незалежності підприємства від зовнішніх запозичень. Визначається як частка власного капіталу в загальному підсумку балансу.</w:t>
            </w:r>
          </w:p>
        </w:tc>
        <w:tc>
          <w:tcPr>
            <w:tcW w:w="1701" w:type="dxa"/>
            <w:vAlign w:val="center"/>
          </w:tcPr>
          <w:p w14:paraId="15360B77" w14:textId="77777777" w:rsidR="00FF69D8" w:rsidRPr="00817DFC" w:rsidRDefault="00000000" w:rsidP="00FF69D8">
            <w:pPr>
              <w:jc w:val="center"/>
              <w:rPr>
                <w:rFonts w:ascii="Times New Roman" w:hAnsi="Times New Roman" w:cs="Times New Roman"/>
                <w:color w:val="000000" w:themeColor="text1"/>
                <w:sz w:val="24"/>
                <w:szCs w:val="24"/>
                <w:lang w:val="uk-UA"/>
              </w:rPr>
            </w:pPr>
            <m:oMathPara>
              <m:oMath>
                <m:f>
                  <m:fPr>
                    <m:ctrlPr>
                      <w:rPr>
                        <w:rFonts w:ascii="Cambria Math" w:hAnsi="Cambria Math" w:cs="Times New Roman"/>
                        <w:i/>
                        <w:color w:val="000000" w:themeColor="text1"/>
                        <w:sz w:val="24"/>
                        <w:szCs w:val="24"/>
                        <w:lang w:val="uk-UA"/>
                      </w:rPr>
                    </m:ctrlPr>
                  </m:fPr>
                  <m:num>
                    <m:r>
                      <w:rPr>
                        <w:rFonts w:ascii="Cambria Math" w:hAnsi="Cambria Math" w:cs="Times New Roman"/>
                        <w:color w:val="000000" w:themeColor="text1"/>
                        <w:sz w:val="24"/>
                        <w:szCs w:val="24"/>
                        <w:lang w:val="uk-UA"/>
                      </w:rPr>
                      <m:t>ряд.1495</m:t>
                    </m:r>
                  </m:num>
                  <m:den>
                    <m:r>
                      <w:rPr>
                        <w:rFonts w:ascii="Cambria Math" w:hAnsi="Cambria Math" w:cs="Times New Roman"/>
                        <w:color w:val="000000" w:themeColor="text1"/>
                        <w:sz w:val="24"/>
                        <w:szCs w:val="24"/>
                        <w:lang w:val="uk-UA"/>
                      </w:rPr>
                      <m:t>ряд.1900</m:t>
                    </m:r>
                  </m:den>
                </m:f>
              </m:oMath>
            </m:oMathPara>
          </w:p>
        </w:tc>
        <w:tc>
          <w:tcPr>
            <w:tcW w:w="1496" w:type="dxa"/>
            <w:vAlign w:val="center"/>
          </w:tcPr>
          <w:p w14:paraId="5562908C" w14:textId="77777777" w:rsidR="00FF69D8" w:rsidRPr="00817DFC" w:rsidRDefault="00FF69D8" w:rsidP="00FF69D8">
            <w:pPr>
              <w:jc w:val="center"/>
              <w:rPr>
                <w:rFonts w:ascii="Times New Roman" w:hAnsi="Times New Roman" w:cs="Times New Roman"/>
                <w:color w:val="000000" w:themeColor="text1"/>
                <w:sz w:val="24"/>
                <w:szCs w:val="24"/>
                <w:lang w:val="en-US"/>
              </w:rPr>
            </w:pPr>
            <w:r w:rsidRPr="00817DFC">
              <w:rPr>
                <w:rFonts w:ascii="Times New Roman" w:hAnsi="Times New Roman" w:cs="Times New Roman"/>
                <w:color w:val="000000" w:themeColor="text1"/>
                <w:sz w:val="24"/>
                <w:szCs w:val="24"/>
                <w:lang w:val="en-US"/>
              </w:rPr>
              <w:t>&gt;0,5</w:t>
            </w:r>
          </w:p>
        </w:tc>
      </w:tr>
      <w:tr w:rsidR="00817DFC" w:rsidRPr="00817DFC" w14:paraId="796EEA77" w14:textId="77777777" w:rsidTr="00CF2E06">
        <w:tc>
          <w:tcPr>
            <w:tcW w:w="534" w:type="dxa"/>
          </w:tcPr>
          <w:p w14:paraId="3BE18A16" w14:textId="77777777" w:rsidR="00FF69D8" w:rsidRPr="00817DFC" w:rsidRDefault="00FF69D8" w:rsidP="00FF69D8">
            <w:pPr>
              <w:jc w:val="center"/>
              <w:rPr>
                <w:rFonts w:ascii="Times New Roman" w:hAnsi="Times New Roman" w:cs="Times New Roman"/>
                <w:color w:val="000000" w:themeColor="text1"/>
                <w:sz w:val="24"/>
                <w:szCs w:val="24"/>
                <w:lang w:val="uk-UA"/>
              </w:rPr>
            </w:pPr>
            <w:r w:rsidRPr="00817DFC">
              <w:rPr>
                <w:rFonts w:ascii="Times New Roman" w:hAnsi="Times New Roman" w:cs="Times New Roman"/>
                <w:color w:val="000000" w:themeColor="text1"/>
                <w:sz w:val="24"/>
                <w:szCs w:val="24"/>
                <w:lang w:val="uk-UA"/>
              </w:rPr>
              <w:t>2</w:t>
            </w:r>
          </w:p>
        </w:tc>
        <w:tc>
          <w:tcPr>
            <w:tcW w:w="1842" w:type="dxa"/>
          </w:tcPr>
          <w:p w14:paraId="567B4210" w14:textId="77777777" w:rsidR="00FF69D8" w:rsidRPr="00817DFC" w:rsidRDefault="00FF69D8" w:rsidP="00FF69D8">
            <w:pPr>
              <w:jc w:val="center"/>
              <w:rPr>
                <w:rFonts w:ascii="Times New Roman" w:hAnsi="Times New Roman" w:cs="Times New Roman"/>
                <w:color w:val="000000" w:themeColor="text1"/>
                <w:sz w:val="24"/>
                <w:szCs w:val="24"/>
                <w:lang w:val="uk-UA"/>
              </w:rPr>
            </w:pPr>
            <w:proofErr w:type="spellStart"/>
            <w:r w:rsidRPr="00817DFC">
              <w:rPr>
                <w:rFonts w:ascii="Times New Roman" w:hAnsi="Times New Roman" w:cs="Times New Roman"/>
                <w:color w:val="000000" w:themeColor="text1"/>
                <w:sz w:val="24"/>
                <w:szCs w:val="24"/>
              </w:rPr>
              <w:t>Коефіцієнт</w:t>
            </w:r>
            <w:proofErr w:type="spellEnd"/>
            <w:r w:rsidRPr="00817DFC">
              <w:rPr>
                <w:rFonts w:ascii="Times New Roman" w:hAnsi="Times New Roman" w:cs="Times New Roman"/>
                <w:color w:val="000000" w:themeColor="text1"/>
                <w:sz w:val="24"/>
                <w:szCs w:val="24"/>
              </w:rPr>
              <w:t xml:space="preserve"> </w:t>
            </w:r>
            <w:proofErr w:type="spellStart"/>
            <w:r w:rsidRPr="00817DFC">
              <w:rPr>
                <w:rFonts w:ascii="Times New Roman" w:hAnsi="Times New Roman" w:cs="Times New Roman"/>
                <w:color w:val="000000" w:themeColor="text1"/>
                <w:sz w:val="24"/>
                <w:szCs w:val="24"/>
              </w:rPr>
              <w:t>фінансової</w:t>
            </w:r>
            <w:proofErr w:type="spellEnd"/>
            <w:r w:rsidRPr="00817DFC">
              <w:rPr>
                <w:rFonts w:ascii="Times New Roman" w:hAnsi="Times New Roman" w:cs="Times New Roman"/>
                <w:color w:val="000000" w:themeColor="text1"/>
                <w:sz w:val="24"/>
                <w:szCs w:val="24"/>
              </w:rPr>
              <w:t xml:space="preserve"> </w:t>
            </w:r>
            <w:proofErr w:type="spellStart"/>
            <w:r w:rsidRPr="00817DFC">
              <w:rPr>
                <w:rFonts w:ascii="Times New Roman" w:hAnsi="Times New Roman" w:cs="Times New Roman"/>
                <w:color w:val="000000" w:themeColor="text1"/>
                <w:sz w:val="24"/>
                <w:szCs w:val="24"/>
              </w:rPr>
              <w:t>залежності</w:t>
            </w:r>
            <w:proofErr w:type="spellEnd"/>
          </w:p>
        </w:tc>
        <w:tc>
          <w:tcPr>
            <w:tcW w:w="3998" w:type="dxa"/>
          </w:tcPr>
          <w:p w14:paraId="51A23202" w14:textId="77777777" w:rsidR="00FF69D8" w:rsidRPr="00817DFC" w:rsidRDefault="00FF69D8" w:rsidP="00FF69D8">
            <w:pPr>
              <w:jc w:val="both"/>
              <w:rPr>
                <w:rFonts w:ascii="Times New Roman" w:hAnsi="Times New Roman" w:cs="Times New Roman"/>
                <w:color w:val="000000" w:themeColor="text1"/>
                <w:sz w:val="24"/>
                <w:szCs w:val="24"/>
                <w:lang w:val="uk-UA"/>
              </w:rPr>
            </w:pPr>
            <w:r w:rsidRPr="00817DFC">
              <w:rPr>
                <w:rFonts w:ascii="Times New Roman" w:hAnsi="Times New Roman" w:cs="Times New Roman"/>
                <w:color w:val="000000" w:themeColor="text1"/>
                <w:sz w:val="24"/>
                <w:szCs w:val="24"/>
                <w:lang w:val="uk-UA"/>
              </w:rPr>
              <w:t>Це показник зворотний до коефіцієнта комерційних банків. Зростання цього показника призводить до збільшення частки позикових коштів у фінансуванні компанії.</w:t>
            </w:r>
          </w:p>
        </w:tc>
        <w:tc>
          <w:tcPr>
            <w:tcW w:w="1701" w:type="dxa"/>
            <w:vAlign w:val="center"/>
          </w:tcPr>
          <w:p w14:paraId="56655A88" w14:textId="77777777" w:rsidR="00FF69D8" w:rsidRPr="00817DFC" w:rsidRDefault="00000000" w:rsidP="00FF69D8">
            <w:pPr>
              <w:jc w:val="center"/>
              <w:rPr>
                <w:rFonts w:ascii="Times New Roman" w:eastAsiaTheme="minorEastAsia" w:hAnsi="Times New Roman" w:cs="Times New Roman"/>
                <w:color w:val="000000" w:themeColor="text1"/>
                <w:sz w:val="24"/>
                <w:szCs w:val="24"/>
                <w:lang w:val="uk-UA"/>
              </w:rPr>
            </w:pPr>
            <m:oMathPara>
              <m:oMath>
                <m:f>
                  <m:fPr>
                    <m:ctrlPr>
                      <w:rPr>
                        <w:rFonts w:ascii="Cambria Math" w:hAnsi="Cambria Math" w:cs="Times New Roman"/>
                        <w:i/>
                        <w:color w:val="000000" w:themeColor="text1"/>
                        <w:sz w:val="16"/>
                        <w:szCs w:val="24"/>
                        <w:lang w:val="uk-UA"/>
                      </w:rPr>
                    </m:ctrlPr>
                  </m:fPr>
                  <m:num>
                    <m:r>
                      <w:rPr>
                        <w:rFonts w:ascii="Cambria Math" w:hAnsi="Cambria Math" w:cs="Times New Roman"/>
                        <w:color w:val="000000" w:themeColor="text1"/>
                        <w:sz w:val="16"/>
                        <w:szCs w:val="24"/>
                        <w:lang w:val="uk-UA"/>
                      </w:rPr>
                      <m:t>ряд.1900+ряд.1495</m:t>
                    </m:r>
                  </m:num>
                  <m:den>
                    <m:r>
                      <w:rPr>
                        <w:rFonts w:ascii="Cambria Math" w:hAnsi="Cambria Math" w:cs="Times New Roman"/>
                        <w:color w:val="000000" w:themeColor="text1"/>
                        <w:sz w:val="16"/>
                        <w:szCs w:val="24"/>
                        <w:lang w:val="uk-UA"/>
                      </w:rPr>
                      <m:t>ряд.1900</m:t>
                    </m:r>
                  </m:den>
                </m:f>
              </m:oMath>
            </m:oMathPara>
          </w:p>
          <w:p w14:paraId="094EEB27" w14:textId="77777777" w:rsidR="00FF69D8" w:rsidRPr="00817DFC" w:rsidRDefault="00FF69D8" w:rsidP="00FF69D8">
            <w:pPr>
              <w:jc w:val="center"/>
              <w:rPr>
                <w:rFonts w:ascii="Times New Roman" w:eastAsiaTheme="minorEastAsia" w:hAnsi="Times New Roman" w:cs="Times New Roman"/>
                <w:color w:val="000000" w:themeColor="text1"/>
                <w:sz w:val="24"/>
                <w:szCs w:val="24"/>
                <w:lang w:val="uk-UA"/>
              </w:rPr>
            </w:pPr>
          </w:p>
          <w:p w14:paraId="339FDF2E" w14:textId="77777777" w:rsidR="00FF69D8" w:rsidRPr="00817DFC" w:rsidRDefault="00FF69D8" w:rsidP="00FF69D8">
            <w:pPr>
              <w:jc w:val="center"/>
              <w:rPr>
                <w:rFonts w:ascii="Times New Roman" w:eastAsiaTheme="minorEastAsia" w:hAnsi="Times New Roman" w:cs="Times New Roman"/>
                <w:color w:val="000000" w:themeColor="text1"/>
                <w:sz w:val="24"/>
                <w:szCs w:val="24"/>
                <w:lang w:val="uk-UA"/>
              </w:rPr>
            </w:pPr>
            <w:r w:rsidRPr="00817DFC">
              <w:rPr>
                <w:rFonts w:ascii="Times New Roman" w:eastAsiaTheme="minorEastAsia" w:hAnsi="Times New Roman" w:cs="Times New Roman"/>
                <w:color w:val="000000" w:themeColor="text1"/>
                <w:sz w:val="24"/>
                <w:szCs w:val="24"/>
                <w:lang w:val="uk-UA"/>
              </w:rPr>
              <w:t>або</w:t>
            </w:r>
          </w:p>
          <w:p w14:paraId="1741C167" w14:textId="77777777" w:rsidR="00FF69D8" w:rsidRPr="00817DFC" w:rsidRDefault="00FF69D8" w:rsidP="00FF69D8">
            <w:pPr>
              <w:jc w:val="center"/>
              <w:rPr>
                <w:rFonts w:ascii="Times New Roman" w:hAnsi="Times New Roman" w:cs="Times New Roman"/>
                <w:color w:val="000000" w:themeColor="text1"/>
                <w:sz w:val="24"/>
                <w:szCs w:val="24"/>
                <w:lang w:val="uk-UA"/>
              </w:rPr>
            </w:pPr>
            <w:r w:rsidRPr="00817DFC">
              <w:rPr>
                <w:rFonts w:ascii="Times New Roman" w:eastAsiaTheme="minorEastAsia" w:hAnsi="Times New Roman" w:cs="Times New Roman"/>
                <w:color w:val="000000" w:themeColor="text1"/>
                <w:sz w:val="24"/>
                <w:szCs w:val="24"/>
                <w:lang w:val="uk-UA"/>
              </w:rPr>
              <w:t>1 – ряд.1</w:t>
            </w:r>
          </w:p>
        </w:tc>
        <w:tc>
          <w:tcPr>
            <w:tcW w:w="1496" w:type="dxa"/>
            <w:vAlign w:val="center"/>
          </w:tcPr>
          <w:p w14:paraId="50A55027" w14:textId="77777777" w:rsidR="00FF69D8" w:rsidRPr="00817DFC" w:rsidRDefault="00FF69D8" w:rsidP="00FF69D8">
            <w:pPr>
              <w:jc w:val="center"/>
              <w:rPr>
                <w:rFonts w:ascii="Times New Roman" w:hAnsi="Times New Roman" w:cs="Times New Roman"/>
                <w:color w:val="000000" w:themeColor="text1"/>
                <w:sz w:val="24"/>
                <w:szCs w:val="24"/>
                <w:lang w:val="en-US"/>
              </w:rPr>
            </w:pPr>
            <w:r w:rsidRPr="00817DFC">
              <w:rPr>
                <w:rFonts w:ascii="Times New Roman" w:hAnsi="Times New Roman" w:cs="Times New Roman"/>
                <w:color w:val="000000" w:themeColor="text1"/>
                <w:sz w:val="24"/>
                <w:szCs w:val="24"/>
                <w:lang w:val="en-US"/>
              </w:rPr>
              <w:t>&lt; 2,0</w:t>
            </w:r>
          </w:p>
          <w:p w14:paraId="7100C9CC" w14:textId="77777777" w:rsidR="00FF69D8" w:rsidRPr="00817DFC" w:rsidRDefault="00FF69D8" w:rsidP="00FF69D8">
            <w:pPr>
              <w:jc w:val="center"/>
              <w:rPr>
                <w:rFonts w:ascii="Times New Roman" w:hAnsi="Times New Roman" w:cs="Times New Roman"/>
                <w:color w:val="000000" w:themeColor="text1"/>
                <w:sz w:val="24"/>
                <w:szCs w:val="24"/>
                <w:lang w:val="en-US"/>
              </w:rPr>
            </w:pPr>
          </w:p>
          <w:p w14:paraId="464A8AF3" w14:textId="77777777" w:rsidR="00FF69D8" w:rsidRPr="00817DFC" w:rsidRDefault="00FF69D8" w:rsidP="00FF69D8">
            <w:pPr>
              <w:jc w:val="center"/>
              <w:rPr>
                <w:rFonts w:ascii="Times New Roman" w:hAnsi="Times New Roman" w:cs="Times New Roman"/>
                <w:color w:val="000000" w:themeColor="text1"/>
                <w:sz w:val="24"/>
                <w:szCs w:val="24"/>
                <w:lang w:val="en-US"/>
              </w:rPr>
            </w:pPr>
          </w:p>
          <w:p w14:paraId="34C15F39" w14:textId="77777777" w:rsidR="00FF69D8" w:rsidRPr="00817DFC" w:rsidRDefault="00FF69D8" w:rsidP="00FF69D8">
            <w:pPr>
              <w:jc w:val="center"/>
              <w:rPr>
                <w:rFonts w:ascii="Times New Roman" w:hAnsi="Times New Roman" w:cs="Times New Roman"/>
                <w:color w:val="000000" w:themeColor="text1"/>
                <w:sz w:val="24"/>
                <w:szCs w:val="24"/>
                <w:lang w:val="en-US"/>
              </w:rPr>
            </w:pPr>
            <w:r w:rsidRPr="00817DFC">
              <w:rPr>
                <w:rFonts w:ascii="Times New Roman" w:hAnsi="Times New Roman" w:cs="Times New Roman"/>
                <w:color w:val="000000" w:themeColor="text1"/>
                <w:sz w:val="24"/>
                <w:szCs w:val="24"/>
                <w:lang w:val="en-US"/>
              </w:rPr>
              <w:t>&lt; 0,5</w:t>
            </w:r>
          </w:p>
        </w:tc>
      </w:tr>
      <w:tr w:rsidR="00817DFC" w:rsidRPr="00817DFC" w14:paraId="464F824F" w14:textId="77777777" w:rsidTr="00CF2E06">
        <w:tc>
          <w:tcPr>
            <w:tcW w:w="534" w:type="dxa"/>
          </w:tcPr>
          <w:p w14:paraId="2F25D27D" w14:textId="77777777" w:rsidR="00FF69D8" w:rsidRPr="00817DFC" w:rsidRDefault="00FF69D8" w:rsidP="00FF69D8">
            <w:pPr>
              <w:jc w:val="center"/>
              <w:rPr>
                <w:rFonts w:ascii="Times New Roman" w:hAnsi="Times New Roman" w:cs="Times New Roman"/>
                <w:color w:val="000000" w:themeColor="text1"/>
                <w:sz w:val="24"/>
                <w:szCs w:val="24"/>
                <w:lang w:val="uk-UA"/>
              </w:rPr>
            </w:pPr>
            <w:r w:rsidRPr="00817DFC">
              <w:rPr>
                <w:rFonts w:ascii="Times New Roman" w:hAnsi="Times New Roman" w:cs="Times New Roman"/>
                <w:color w:val="000000" w:themeColor="text1"/>
                <w:sz w:val="24"/>
                <w:szCs w:val="24"/>
                <w:lang w:val="uk-UA"/>
              </w:rPr>
              <w:t>3</w:t>
            </w:r>
          </w:p>
        </w:tc>
        <w:tc>
          <w:tcPr>
            <w:tcW w:w="1842" w:type="dxa"/>
          </w:tcPr>
          <w:p w14:paraId="5908D79B" w14:textId="77777777" w:rsidR="00FF69D8" w:rsidRPr="00817DFC" w:rsidRDefault="00FF69D8" w:rsidP="00FF69D8">
            <w:pPr>
              <w:jc w:val="center"/>
              <w:rPr>
                <w:rFonts w:ascii="Times New Roman" w:hAnsi="Times New Roman" w:cs="Times New Roman"/>
                <w:color w:val="000000" w:themeColor="text1"/>
                <w:sz w:val="24"/>
                <w:szCs w:val="24"/>
                <w:lang w:val="uk-UA"/>
              </w:rPr>
            </w:pPr>
            <w:proofErr w:type="spellStart"/>
            <w:r w:rsidRPr="00817DFC">
              <w:rPr>
                <w:rFonts w:ascii="Times New Roman" w:hAnsi="Times New Roman" w:cs="Times New Roman"/>
                <w:color w:val="000000" w:themeColor="text1"/>
                <w:sz w:val="24"/>
                <w:szCs w:val="24"/>
              </w:rPr>
              <w:t>Коефіцієнт</w:t>
            </w:r>
            <w:proofErr w:type="spellEnd"/>
            <w:r w:rsidRPr="00817DFC">
              <w:rPr>
                <w:rFonts w:ascii="Times New Roman" w:hAnsi="Times New Roman" w:cs="Times New Roman"/>
                <w:color w:val="000000" w:themeColor="text1"/>
                <w:sz w:val="24"/>
                <w:szCs w:val="24"/>
              </w:rPr>
              <w:t xml:space="preserve"> </w:t>
            </w:r>
            <w:proofErr w:type="spellStart"/>
            <w:r w:rsidRPr="00817DFC">
              <w:rPr>
                <w:rFonts w:ascii="Times New Roman" w:hAnsi="Times New Roman" w:cs="Times New Roman"/>
                <w:color w:val="000000" w:themeColor="text1"/>
                <w:sz w:val="24"/>
                <w:szCs w:val="24"/>
              </w:rPr>
              <w:t>забезпеченості</w:t>
            </w:r>
            <w:proofErr w:type="spellEnd"/>
            <w:r w:rsidRPr="00817DFC">
              <w:rPr>
                <w:rFonts w:ascii="Times New Roman" w:hAnsi="Times New Roman" w:cs="Times New Roman"/>
                <w:color w:val="000000" w:themeColor="text1"/>
                <w:sz w:val="24"/>
                <w:szCs w:val="24"/>
              </w:rPr>
              <w:t xml:space="preserve"> </w:t>
            </w:r>
            <w:proofErr w:type="spellStart"/>
            <w:r w:rsidRPr="00817DFC">
              <w:rPr>
                <w:rFonts w:ascii="Times New Roman" w:hAnsi="Times New Roman" w:cs="Times New Roman"/>
                <w:color w:val="000000" w:themeColor="text1"/>
                <w:sz w:val="24"/>
                <w:szCs w:val="24"/>
              </w:rPr>
              <w:t>власними</w:t>
            </w:r>
            <w:proofErr w:type="spellEnd"/>
            <w:r w:rsidRPr="00817DFC">
              <w:rPr>
                <w:rFonts w:ascii="Times New Roman" w:hAnsi="Times New Roman" w:cs="Times New Roman"/>
                <w:color w:val="000000" w:themeColor="text1"/>
                <w:sz w:val="24"/>
                <w:szCs w:val="24"/>
              </w:rPr>
              <w:t xml:space="preserve"> </w:t>
            </w:r>
            <w:proofErr w:type="spellStart"/>
            <w:r w:rsidRPr="00817DFC">
              <w:rPr>
                <w:rFonts w:ascii="Times New Roman" w:hAnsi="Times New Roman" w:cs="Times New Roman"/>
                <w:color w:val="000000" w:themeColor="text1"/>
                <w:sz w:val="24"/>
                <w:szCs w:val="24"/>
              </w:rPr>
              <w:t>оборотними</w:t>
            </w:r>
            <w:proofErr w:type="spellEnd"/>
            <w:r w:rsidRPr="00817DFC">
              <w:rPr>
                <w:rFonts w:ascii="Times New Roman" w:hAnsi="Times New Roman" w:cs="Times New Roman"/>
                <w:color w:val="000000" w:themeColor="text1"/>
                <w:sz w:val="24"/>
                <w:szCs w:val="24"/>
              </w:rPr>
              <w:t xml:space="preserve"> </w:t>
            </w:r>
            <w:proofErr w:type="spellStart"/>
            <w:r w:rsidRPr="00817DFC">
              <w:rPr>
                <w:rFonts w:ascii="Times New Roman" w:hAnsi="Times New Roman" w:cs="Times New Roman"/>
                <w:color w:val="000000" w:themeColor="text1"/>
                <w:sz w:val="24"/>
                <w:szCs w:val="24"/>
              </w:rPr>
              <w:t>засобами</w:t>
            </w:r>
            <w:proofErr w:type="spellEnd"/>
          </w:p>
        </w:tc>
        <w:tc>
          <w:tcPr>
            <w:tcW w:w="3998" w:type="dxa"/>
            <w:vAlign w:val="center"/>
          </w:tcPr>
          <w:p w14:paraId="4344391D" w14:textId="77777777" w:rsidR="00FF69D8" w:rsidRPr="00817DFC" w:rsidRDefault="00FF69D8" w:rsidP="00CF2E06">
            <w:pPr>
              <w:jc w:val="both"/>
              <w:rPr>
                <w:rFonts w:ascii="Times New Roman" w:hAnsi="Times New Roman" w:cs="Times New Roman"/>
                <w:color w:val="000000" w:themeColor="text1"/>
                <w:sz w:val="24"/>
                <w:szCs w:val="24"/>
                <w:lang w:val="uk-UA"/>
              </w:rPr>
            </w:pPr>
            <w:r w:rsidRPr="00817DFC">
              <w:rPr>
                <w:rFonts w:ascii="Times New Roman" w:hAnsi="Times New Roman" w:cs="Times New Roman"/>
                <w:color w:val="000000" w:themeColor="text1"/>
                <w:sz w:val="24"/>
                <w:szCs w:val="24"/>
                <w:lang w:val="uk-UA"/>
              </w:rPr>
              <w:t>Показує, яка частина поточних активів надається за рахунок приватних активів</w:t>
            </w:r>
          </w:p>
        </w:tc>
        <w:tc>
          <w:tcPr>
            <w:tcW w:w="1701" w:type="dxa"/>
            <w:vAlign w:val="center"/>
          </w:tcPr>
          <w:p w14:paraId="2B4FE547" w14:textId="77777777" w:rsidR="00FF69D8" w:rsidRPr="00817DFC" w:rsidRDefault="00000000" w:rsidP="00FF69D8">
            <w:pPr>
              <w:jc w:val="center"/>
              <w:rPr>
                <w:rFonts w:ascii="Times New Roman" w:hAnsi="Times New Roman" w:cs="Times New Roman"/>
                <w:color w:val="000000" w:themeColor="text1"/>
                <w:sz w:val="24"/>
                <w:szCs w:val="24"/>
                <w:lang w:val="uk-UA"/>
              </w:rPr>
            </w:pPr>
            <m:oMathPara>
              <m:oMath>
                <m:f>
                  <m:fPr>
                    <m:ctrlPr>
                      <w:rPr>
                        <w:rFonts w:ascii="Cambria Math" w:hAnsi="Cambria Math" w:cs="Times New Roman"/>
                        <w:i/>
                        <w:color w:val="000000" w:themeColor="text1"/>
                        <w:sz w:val="16"/>
                        <w:szCs w:val="24"/>
                        <w:lang w:val="uk-UA"/>
                      </w:rPr>
                    </m:ctrlPr>
                  </m:fPr>
                  <m:num>
                    <m:r>
                      <w:rPr>
                        <w:rFonts w:ascii="Cambria Math" w:hAnsi="Cambria Math" w:cs="Times New Roman"/>
                        <w:color w:val="000000" w:themeColor="text1"/>
                        <w:sz w:val="16"/>
                        <w:szCs w:val="24"/>
                        <w:lang w:val="uk-UA"/>
                      </w:rPr>
                      <m:t>ряд.1495+ряд.2150</m:t>
                    </m:r>
                  </m:num>
                  <m:den>
                    <m:r>
                      <w:rPr>
                        <w:rFonts w:ascii="Cambria Math" w:hAnsi="Cambria Math" w:cs="Times New Roman"/>
                        <w:color w:val="000000" w:themeColor="text1"/>
                        <w:sz w:val="16"/>
                        <w:szCs w:val="24"/>
                        <w:lang w:val="uk-UA"/>
                      </w:rPr>
                      <m:t>ряд.2515</m:t>
                    </m:r>
                  </m:den>
                </m:f>
              </m:oMath>
            </m:oMathPara>
          </w:p>
        </w:tc>
        <w:tc>
          <w:tcPr>
            <w:tcW w:w="1496" w:type="dxa"/>
            <w:vAlign w:val="center"/>
          </w:tcPr>
          <w:p w14:paraId="331BA32B" w14:textId="77777777" w:rsidR="00FF69D8" w:rsidRPr="00817DFC" w:rsidRDefault="00FF69D8" w:rsidP="00FF69D8">
            <w:pPr>
              <w:jc w:val="center"/>
              <w:rPr>
                <w:rFonts w:ascii="Times New Roman" w:hAnsi="Times New Roman" w:cs="Times New Roman"/>
                <w:color w:val="000000" w:themeColor="text1"/>
                <w:sz w:val="24"/>
                <w:szCs w:val="24"/>
                <w:lang w:val="en-US"/>
              </w:rPr>
            </w:pPr>
            <w:r w:rsidRPr="00817DFC">
              <w:rPr>
                <w:rFonts w:ascii="Times New Roman" w:hAnsi="Times New Roman" w:cs="Times New Roman"/>
                <w:color w:val="000000" w:themeColor="text1"/>
                <w:sz w:val="24"/>
                <w:szCs w:val="24"/>
                <w:lang w:val="en-US"/>
              </w:rPr>
              <w:t>&gt; 0,1</w:t>
            </w:r>
          </w:p>
        </w:tc>
      </w:tr>
      <w:tr w:rsidR="00817DFC" w:rsidRPr="00817DFC" w14:paraId="3939C89C" w14:textId="77777777" w:rsidTr="00CF2E06">
        <w:tc>
          <w:tcPr>
            <w:tcW w:w="534" w:type="dxa"/>
          </w:tcPr>
          <w:p w14:paraId="7346FACB" w14:textId="77777777" w:rsidR="00FF69D8" w:rsidRPr="00817DFC" w:rsidRDefault="00FF69D8" w:rsidP="00FF69D8">
            <w:pPr>
              <w:jc w:val="center"/>
              <w:rPr>
                <w:rFonts w:ascii="Times New Roman" w:hAnsi="Times New Roman" w:cs="Times New Roman"/>
                <w:color w:val="000000" w:themeColor="text1"/>
                <w:sz w:val="24"/>
                <w:szCs w:val="24"/>
                <w:lang w:val="en-US"/>
              </w:rPr>
            </w:pPr>
            <w:r w:rsidRPr="00817DFC">
              <w:rPr>
                <w:rFonts w:ascii="Times New Roman" w:hAnsi="Times New Roman" w:cs="Times New Roman"/>
                <w:color w:val="000000" w:themeColor="text1"/>
                <w:sz w:val="24"/>
                <w:szCs w:val="24"/>
                <w:lang w:val="en-US"/>
              </w:rPr>
              <w:t>4</w:t>
            </w:r>
          </w:p>
        </w:tc>
        <w:tc>
          <w:tcPr>
            <w:tcW w:w="1842" w:type="dxa"/>
          </w:tcPr>
          <w:p w14:paraId="051045BF" w14:textId="77777777" w:rsidR="00FF69D8" w:rsidRPr="00817DFC" w:rsidRDefault="00FF69D8" w:rsidP="00FF69D8">
            <w:pPr>
              <w:jc w:val="center"/>
              <w:rPr>
                <w:rFonts w:ascii="Times New Roman" w:hAnsi="Times New Roman" w:cs="Times New Roman"/>
                <w:color w:val="000000" w:themeColor="text1"/>
                <w:sz w:val="24"/>
                <w:szCs w:val="24"/>
                <w:lang w:val="uk-UA"/>
              </w:rPr>
            </w:pPr>
            <w:proofErr w:type="spellStart"/>
            <w:r w:rsidRPr="00817DFC">
              <w:rPr>
                <w:rFonts w:ascii="Times New Roman" w:hAnsi="Times New Roman" w:cs="Times New Roman"/>
                <w:color w:val="000000" w:themeColor="text1"/>
                <w:sz w:val="24"/>
                <w:szCs w:val="24"/>
              </w:rPr>
              <w:t>Коефіцієнт</w:t>
            </w:r>
            <w:proofErr w:type="spellEnd"/>
            <w:r w:rsidRPr="00817DFC">
              <w:rPr>
                <w:rFonts w:ascii="Times New Roman" w:hAnsi="Times New Roman" w:cs="Times New Roman"/>
                <w:color w:val="000000" w:themeColor="text1"/>
                <w:sz w:val="24"/>
                <w:szCs w:val="24"/>
              </w:rPr>
              <w:t xml:space="preserve"> </w:t>
            </w:r>
            <w:proofErr w:type="spellStart"/>
            <w:r w:rsidRPr="00817DFC">
              <w:rPr>
                <w:rFonts w:ascii="Times New Roman" w:hAnsi="Times New Roman" w:cs="Times New Roman"/>
                <w:color w:val="000000" w:themeColor="text1"/>
                <w:sz w:val="24"/>
                <w:szCs w:val="24"/>
              </w:rPr>
              <w:t>співвідношення</w:t>
            </w:r>
            <w:proofErr w:type="spellEnd"/>
            <w:r w:rsidRPr="00817DFC">
              <w:rPr>
                <w:rFonts w:ascii="Times New Roman" w:hAnsi="Times New Roman" w:cs="Times New Roman"/>
                <w:color w:val="000000" w:themeColor="text1"/>
                <w:sz w:val="24"/>
                <w:szCs w:val="24"/>
              </w:rPr>
              <w:t xml:space="preserve"> </w:t>
            </w:r>
            <w:proofErr w:type="spellStart"/>
            <w:r w:rsidRPr="00817DFC">
              <w:rPr>
                <w:rFonts w:ascii="Times New Roman" w:hAnsi="Times New Roman" w:cs="Times New Roman"/>
                <w:color w:val="000000" w:themeColor="text1"/>
                <w:sz w:val="24"/>
                <w:szCs w:val="24"/>
              </w:rPr>
              <w:t>реальних</w:t>
            </w:r>
            <w:proofErr w:type="spellEnd"/>
            <w:r w:rsidRPr="00817DFC">
              <w:rPr>
                <w:rFonts w:ascii="Times New Roman" w:hAnsi="Times New Roman" w:cs="Times New Roman"/>
                <w:color w:val="000000" w:themeColor="text1"/>
                <w:sz w:val="24"/>
                <w:szCs w:val="24"/>
              </w:rPr>
              <w:t xml:space="preserve"> </w:t>
            </w:r>
            <w:proofErr w:type="spellStart"/>
            <w:r w:rsidRPr="00817DFC">
              <w:rPr>
                <w:rFonts w:ascii="Times New Roman" w:hAnsi="Times New Roman" w:cs="Times New Roman"/>
                <w:color w:val="000000" w:themeColor="text1"/>
                <w:sz w:val="24"/>
                <w:szCs w:val="24"/>
              </w:rPr>
              <w:t>активів</w:t>
            </w:r>
            <w:proofErr w:type="spellEnd"/>
            <w:r w:rsidRPr="00817DFC">
              <w:rPr>
                <w:rFonts w:ascii="Times New Roman" w:hAnsi="Times New Roman" w:cs="Times New Roman"/>
                <w:color w:val="000000" w:themeColor="text1"/>
                <w:sz w:val="24"/>
                <w:szCs w:val="24"/>
              </w:rPr>
              <w:t xml:space="preserve"> і </w:t>
            </w:r>
            <w:proofErr w:type="spellStart"/>
            <w:r w:rsidRPr="00817DFC">
              <w:rPr>
                <w:rFonts w:ascii="Times New Roman" w:hAnsi="Times New Roman" w:cs="Times New Roman"/>
                <w:color w:val="000000" w:themeColor="text1"/>
                <w:sz w:val="24"/>
                <w:szCs w:val="24"/>
              </w:rPr>
              <w:t>вартості</w:t>
            </w:r>
            <w:proofErr w:type="spellEnd"/>
            <w:r w:rsidRPr="00817DFC">
              <w:rPr>
                <w:rFonts w:ascii="Times New Roman" w:hAnsi="Times New Roman" w:cs="Times New Roman"/>
                <w:color w:val="000000" w:themeColor="text1"/>
                <w:sz w:val="24"/>
                <w:szCs w:val="24"/>
              </w:rPr>
              <w:t xml:space="preserve"> майна</w:t>
            </w:r>
          </w:p>
        </w:tc>
        <w:tc>
          <w:tcPr>
            <w:tcW w:w="3998" w:type="dxa"/>
          </w:tcPr>
          <w:p w14:paraId="5C505793" w14:textId="77777777" w:rsidR="00FF69D8" w:rsidRPr="00817DFC" w:rsidRDefault="00FF69D8" w:rsidP="00FF69D8">
            <w:pPr>
              <w:jc w:val="both"/>
              <w:rPr>
                <w:rFonts w:ascii="Times New Roman" w:hAnsi="Times New Roman" w:cs="Times New Roman"/>
                <w:color w:val="000000" w:themeColor="text1"/>
                <w:sz w:val="24"/>
                <w:szCs w:val="24"/>
                <w:lang w:val="uk-UA"/>
              </w:rPr>
            </w:pPr>
            <w:r w:rsidRPr="00817DFC">
              <w:rPr>
                <w:rFonts w:ascii="Times New Roman" w:hAnsi="Times New Roman" w:cs="Times New Roman"/>
                <w:color w:val="000000" w:themeColor="text1"/>
                <w:sz w:val="24"/>
                <w:szCs w:val="24"/>
                <w:lang w:val="uk-UA"/>
              </w:rPr>
              <w:t>Він показує, скільки гривень реальних активів припадає на одну гривню вартості активів. Цей показник відображає майновий потенціал компанії.</w:t>
            </w:r>
          </w:p>
        </w:tc>
        <w:tc>
          <w:tcPr>
            <w:tcW w:w="1701" w:type="dxa"/>
          </w:tcPr>
          <w:p w14:paraId="113C7C2B" w14:textId="77777777" w:rsidR="00FF69D8" w:rsidRPr="00817DFC" w:rsidRDefault="00000000" w:rsidP="00FF69D8">
            <w:pPr>
              <w:jc w:val="center"/>
              <w:rPr>
                <w:rFonts w:ascii="Times New Roman" w:eastAsiaTheme="minorEastAsia" w:hAnsi="Times New Roman" w:cs="Times New Roman"/>
                <w:color w:val="000000" w:themeColor="text1"/>
                <w:sz w:val="24"/>
                <w:szCs w:val="24"/>
                <w:lang w:val="uk-UA"/>
              </w:rPr>
            </w:pPr>
            <m:oMath>
              <m:f>
                <m:fPr>
                  <m:ctrlPr>
                    <w:rPr>
                      <w:rFonts w:ascii="Cambria Math" w:hAnsi="Cambria Math" w:cs="Times New Roman"/>
                      <w:i/>
                      <w:color w:val="000000" w:themeColor="text1"/>
                      <w:sz w:val="24"/>
                      <w:szCs w:val="24"/>
                      <w:lang w:val="uk-UA"/>
                    </w:rPr>
                  </m:ctrlPr>
                </m:fPr>
                <m:num>
                  <m:r>
                    <w:rPr>
                      <w:rFonts w:ascii="Cambria Math" w:hAnsi="Cambria Math" w:cs="Times New Roman"/>
                      <w:color w:val="000000" w:themeColor="text1"/>
                      <w:sz w:val="24"/>
                      <w:szCs w:val="24"/>
                      <w:lang w:val="uk-UA"/>
                    </w:rPr>
                    <m:t>ряд.1010+ряд.1100</m:t>
                  </m:r>
                </m:num>
                <m:den>
                  <m:r>
                    <w:rPr>
                      <w:rFonts w:ascii="Cambria Math" w:hAnsi="Cambria Math" w:cs="Times New Roman"/>
                      <w:color w:val="000000" w:themeColor="text1"/>
                      <w:sz w:val="24"/>
                      <w:szCs w:val="24"/>
                      <w:lang w:val="uk-UA"/>
                    </w:rPr>
                    <m:t>ряд.1300+ряд.2220</m:t>
                  </m:r>
                </m:den>
              </m:f>
            </m:oMath>
            <w:r w:rsidR="00FF69D8" w:rsidRPr="00817DFC">
              <w:rPr>
                <w:rFonts w:ascii="Times New Roman" w:eastAsiaTheme="minorEastAsia" w:hAnsi="Times New Roman" w:cs="Times New Roman"/>
                <w:color w:val="000000" w:themeColor="text1"/>
                <w:sz w:val="24"/>
                <w:szCs w:val="24"/>
                <w:lang w:val="uk-UA"/>
              </w:rPr>
              <w:t xml:space="preserve"> +</w:t>
            </w:r>
          </w:p>
          <w:p w14:paraId="58744853" w14:textId="77777777" w:rsidR="00FF69D8" w:rsidRPr="00817DFC" w:rsidRDefault="00FF69D8" w:rsidP="00FF69D8">
            <w:pPr>
              <w:jc w:val="center"/>
              <w:rPr>
                <w:rFonts w:ascii="Times New Roman" w:hAnsi="Times New Roman" w:cs="Times New Roman"/>
                <w:color w:val="000000" w:themeColor="text1"/>
                <w:sz w:val="24"/>
                <w:szCs w:val="24"/>
                <w:lang w:val="uk-UA"/>
              </w:rPr>
            </w:pPr>
            <w:r w:rsidRPr="00817DFC">
              <w:rPr>
                <w:rFonts w:ascii="Times New Roman" w:eastAsiaTheme="minorEastAsia" w:hAnsi="Times New Roman" w:cs="Times New Roman"/>
                <w:color w:val="000000" w:themeColor="text1"/>
                <w:sz w:val="24"/>
                <w:szCs w:val="24"/>
                <w:lang w:val="uk-UA"/>
              </w:rPr>
              <w:t>+</w:t>
            </w:r>
            <m:oMath>
              <m:r>
                <w:rPr>
                  <w:rFonts w:ascii="Cambria Math" w:eastAsiaTheme="minorEastAsia" w:hAnsi="Cambria Math" w:cs="Times New Roman"/>
                  <w:color w:val="000000" w:themeColor="text1"/>
                  <w:sz w:val="24"/>
                  <w:szCs w:val="24"/>
                  <w:lang w:val="uk-UA"/>
                </w:rPr>
                <m:t xml:space="preserve"> </m:t>
              </m:r>
              <m:f>
                <m:fPr>
                  <m:ctrlPr>
                    <w:rPr>
                      <w:rFonts w:ascii="Cambria Math" w:eastAsiaTheme="minorEastAsia" w:hAnsi="Cambria Math" w:cs="Times New Roman"/>
                      <w:i/>
                      <w:color w:val="000000" w:themeColor="text1"/>
                      <w:sz w:val="24"/>
                      <w:szCs w:val="24"/>
                      <w:lang w:val="uk-UA"/>
                    </w:rPr>
                  </m:ctrlPr>
                </m:fPr>
                <m:num>
                  <m:r>
                    <w:rPr>
                      <w:rFonts w:ascii="Cambria Math" w:eastAsiaTheme="minorEastAsia" w:hAnsi="Cambria Math" w:cs="Times New Roman"/>
                      <w:color w:val="000000" w:themeColor="text1"/>
                      <w:sz w:val="24"/>
                      <w:szCs w:val="24"/>
                      <w:lang w:val="uk-UA"/>
                    </w:rPr>
                    <m:t>ряд.2520</m:t>
                  </m:r>
                </m:num>
                <m:den>
                  <m:r>
                    <w:rPr>
                      <w:rFonts w:ascii="Cambria Math" w:eastAsiaTheme="minorEastAsia" w:hAnsi="Cambria Math" w:cs="Times New Roman"/>
                      <w:color w:val="000000" w:themeColor="text1"/>
                      <w:sz w:val="24"/>
                      <w:szCs w:val="24"/>
                      <w:lang w:val="uk-UA"/>
                    </w:rPr>
                    <m:t>ряд.2550</m:t>
                  </m:r>
                </m:den>
              </m:f>
            </m:oMath>
          </w:p>
        </w:tc>
        <w:tc>
          <w:tcPr>
            <w:tcW w:w="1496" w:type="dxa"/>
            <w:vAlign w:val="center"/>
          </w:tcPr>
          <w:p w14:paraId="000775AB" w14:textId="77777777" w:rsidR="00FF69D8" w:rsidRPr="00817DFC" w:rsidRDefault="00FF69D8" w:rsidP="00FF69D8">
            <w:pPr>
              <w:jc w:val="center"/>
              <w:rPr>
                <w:rFonts w:ascii="Times New Roman" w:hAnsi="Times New Roman" w:cs="Times New Roman"/>
                <w:color w:val="000000" w:themeColor="text1"/>
                <w:sz w:val="24"/>
                <w:szCs w:val="24"/>
                <w:lang w:val="uk-UA"/>
              </w:rPr>
            </w:pPr>
            <w:r w:rsidRPr="00817DFC">
              <w:rPr>
                <w:rFonts w:ascii="Times New Roman" w:hAnsi="Times New Roman" w:cs="Times New Roman"/>
                <w:color w:val="000000" w:themeColor="text1"/>
                <w:sz w:val="24"/>
                <w:szCs w:val="24"/>
                <w:lang w:val="en-US"/>
              </w:rPr>
              <w:t>&gt; 0,</w:t>
            </w:r>
            <w:r w:rsidRPr="00817DFC">
              <w:rPr>
                <w:rFonts w:ascii="Times New Roman" w:hAnsi="Times New Roman" w:cs="Times New Roman"/>
                <w:color w:val="000000" w:themeColor="text1"/>
                <w:sz w:val="24"/>
                <w:szCs w:val="24"/>
                <w:lang w:val="uk-UA"/>
              </w:rPr>
              <w:t>5</w:t>
            </w:r>
          </w:p>
        </w:tc>
      </w:tr>
      <w:tr w:rsidR="00817DFC" w:rsidRPr="00817DFC" w14:paraId="6B652F93" w14:textId="77777777" w:rsidTr="00CF2E06">
        <w:tc>
          <w:tcPr>
            <w:tcW w:w="534" w:type="dxa"/>
          </w:tcPr>
          <w:p w14:paraId="78D1D7F2" w14:textId="77777777" w:rsidR="00FF69D8" w:rsidRPr="00817DFC" w:rsidRDefault="00FF69D8" w:rsidP="00FF69D8">
            <w:pPr>
              <w:jc w:val="center"/>
              <w:rPr>
                <w:rFonts w:ascii="Times New Roman" w:hAnsi="Times New Roman" w:cs="Times New Roman"/>
                <w:color w:val="000000" w:themeColor="text1"/>
                <w:sz w:val="24"/>
                <w:szCs w:val="24"/>
                <w:lang w:val="en-US"/>
              </w:rPr>
            </w:pPr>
            <w:r w:rsidRPr="00817DFC">
              <w:rPr>
                <w:rFonts w:ascii="Times New Roman" w:hAnsi="Times New Roman" w:cs="Times New Roman"/>
                <w:color w:val="000000" w:themeColor="text1"/>
                <w:sz w:val="24"/>
                <w:szCs w:val="24"/>
                <w:lang w:val="en-US"/>
              </w:rPr>
              <w:t>5</w:t>
            </w:r>
          </w:p>
        </w:tc>
        <w:tc>
          <w:tcPr>
            <w:tcW w:w="1842" w:type="dxa"/>
          </w:tcPr>
          <w:p w14:paraId="25564D23" w14:textId="77777777" w:rsidR="00FF69D8" w:rsidRPr="00817DFC" w:rsidRDefault="00FF69D8" w:rsidP="00FF69D8">
            <w:pPr>
              <w:jc w:val="center"/>
              <w:rPr>
                <w:rFonts w:ascii="Times New Roman" w:hAnsi="Times New Roman" w:cs="Times New Roman"/>
                <w:color w:val="000000" w:themeColor="text1"/>
                <w:sz w:val="24"/>
                <w:szCs w:val="24"/>
                <w:lang w:val="uk-UA"/>
              </w:rPr>
            </w:pPr>
            <w:proofErr w:type="spellStart"/>
            <w:r w:rsidRPr="00817DFC">
              <w:rPr>
                <w:rFonts w:ascii="Times New Roman" w:hAnsi="Times New Roman" w:cs="Times New Roman"/>
                <w:color w:val="000000" w:themeColor="text1"/>
                <w:sz w:val="24"/>
                <w:szCs w:val="24"/>
              </w:rPr>
              <w:t>Коефіцієнт</w:t>
            </w:r>
            <w:proofErr w:type="spellEnd"/>
            <w:r w:rsidRPr="00817DFC">
              <w:rPr>
                <w:rFonts w:ascii="Times New Roman" w:hAnsi="Times New Roman" w:cs="Times New Roman"/>
                <w:color w:val="000000" w:themeColor="text1"/>
                <w:sz w:val="24"/>
                <w:szCs w:val="24"/>
              </w:rPr>
              <w:t xml:space="preserve"> </w:t>
            </w:r>
            <w:proofErr w:type="spellStart"/>
            <w:r w:rsidRPr="00817DFC">
              <w:rPr>
                <w:rFonts w:ascii="Times New Roman" w:hAnsi="Times New Roman" w:cs="Times New Roman"/>
                <w:color w:val="000000" w:themeColor="text1"/>
                <w:sz w:val="24"/>
                <w:szCs w:val="24"/>
              </w:rPr>
              <w:t>поточних</w:t>
            </w:r>
            <w:proofErr w:type="spellEnd"/>
            <w:r w:rsidRPr="00817DFC">
              <w:rPr>
                <w:rFonts w:ascii="Times New Roman" w:hAnsi="Times New Roman" w:cs="Times New Roman"/>
                <w:color w:val="000000" w:themeColor="text1"/>
                <w:sz w:val="24"/>
                <w:szCs w:val="24"/>
              </w:rPr>
              <w:t xml:space="preserve"> </w:t>
            </w:r>
            <w:proofErr w:type="spellStart"/>
            <w:r w:rsidRPr="00817DFC">
              <w:rPr>
                <w:rFonts w:ascii="Times New Roman" w:hAnsi="Times New Roman" w:cs="Times New Roman"/>
                <w:color w:val="000000" w:themeColor="text1"/>
                <w:sz w:val="24"/>
                <w:szCs w:val="24"/>
              </w:rPr>
              <w:t>зобов’язань</w:t>
            </w:r>
            <w:proofErr w:type="spellEnd"/>
          </w:p>
        </w:tc>
        <w:tc>
          <w:tcPr>
            <w:tcW w:w="3998" w:type="dxa"/>
          </w:tcPr>
          <w:p w14:paraId="7AD9F2AE" w14:textId="77777777" w:rsidR="00FF69D8" w:rsidRPr="00817DFC" w:rsidRDefault="00FF69D8" w:rsidP="00FF69D8">
            <w:pPr>
              <w:jc w:val="both"/>
              <w:rPr>
                <w:rFonts w:ascii="Times New Roman" w:hAnsi="Times New Roman" w:cs="Times New Roman"/>
                <w:color w:val="000000" w:themeColor="text1"/>
                <w:sz w:val="24"/>
                <w:szCs w:val="24"/>
                <w:lang w:val="uk-UA"/>
              </w:rPr>
            </w:pPr>
            <w:r w:rsidRPr="00817DFC">
              <w:rPr>
                <w:rFonts w:ascii="Times New Roman" w:hAnsi="Times New Roman" w:cs="Times New Roman"/>
                <w:color w:val="000000" w:themeColor="text1"/>
                <w:sz w:val="24"/>
                <w:szCs w:val="24"/>
                <w:lang w:val="uk-UA"/>
              </w:rPr>
              <w:t>Характеризує відношення поточних зобов'язань до загальної суми джерел формування.</w:t>
            </w:r>
          </w:p>
        </w:tc>
        <w:tc>
          <w:tcPr>
            <w:tcW w:w="1701" w:type="dxa"/>
            <w:vAlign w:val="center"/>
          </w:tcPr>
          <w:p w14:paraId="163FFB8B" w14:textId="77777777" w:rsidR="00FF69D8" w:rsidRPr="00817DFC" w:rsidRDefault="00000000" w:rsidP="00FF69D8">
            <w:pPr>
              <w:jc w:val="center"/>
              <w:rPr>
                <w:rFonts w:ascii="Times New Roman" w:hAnsi="Times New Roman" w:cs="Times New Roman"/>
                <w:color w:val="000000" w:themeColor="text1"/>
                <w:sz w:val="16"/>
                <w:szCs w:val="24"/>
                <w:lang w:val="uk-UA"/>
              </w:rPr>
            </w:pPr>
            <m:oMathPara>
              <m:oMath>
                <m:f>
                  <m:fPr>
                    <m:ctrlPr>
                      <w:rPr>
                        <w:rFonts w:ascii="Cambria Math" w:hAnsi="Cambria Math" w:cs="Times New Roman"/>
                        <w:i/>
                        <w:color w:val="000000" w:themeColor="text1"/>
                        <w:sz w:val="16"/>
                        <w:szCs w:val="24"/>
                        <w:lang w:val="uk-UA"/>
                      </w:rPr>
                    </m:ctrlPr>
                  </m:fPr>
                  <m:num>
                    <m:r>
                      <w:rPr>
                        <w:rFonts w:ascii="Cambria Math" w:hAnsi="Cambria Math" w:cs="Times New Roman"/>
                        <w:color w:val="000000" w:themeColor="text1"/>
                        <w:sz w:val="16"/>
                        <w:szCs w:val="24"/>
                        <w:lang w:val="uk-UA"/>
                      </w:rPr>
                      <m:t>ряд.1695</m:t>
                    </m:r>
                  </m:num>
                  <m:den>
                    <m:r>
                      <w:rPr>
                        <w:rFonts w:ascii="Cambria Math" w:hAnsi="Cambria Math" w:cs="Times New Roman"/>
                        <w:color w:val="000000" w:themeColor="text1"/>
                        <w:sz w:val="16"/>
                        <w:szCs w:val="24"/>
                        <w:lang w:val="uk-UA"/>
                      </w:rPr>
                      <m:t>ряд.1595+ряд.1695</m:t>
                    </m:r>
                  </m:den>
                </m:f>
              </m:oMath>
            </m:oMathPara>
          </w:p>
        </w:tc>
        <w:tc>
          <w:tcPr>
            <w:tcW w:w="1496" w:type="dxa"/>
            <w:vAlign w:val="center"/>
          </w:tcPr>
          <w:p w14:paraId="2FA1C090" w14:textId="77777777" w:rsidR="00FF69D8" w:rsidRPr="00817DFC" w:rsidRDefault="00FF69D8" w:rsidP="00FF69D8">
            <w:pPr>
              <w:jc w:val="center"/>
              <w:rPr>
                <w:rFonts w:ascii="Times New Roman" w:hAnsi="Times New Roman" w:cs="Times New Roman"/>
                <w:color w:val="000000" w:themeColor="text1"/>
                <w:sz w:val="24"/>
                <w:szCs w:val="24"/>
                <w:lang w:val="uk-UA"/>
              </w:rPr>
            </w:pPr>
            <w:r w:rsidRPr="00817DFC">
              <w:rPr>
                <w:rFonts w:ascii="Times New Roman" w:hAnsi="Times New Roman" w:cs="Times New Roman"/>
                <w:color w:val="000000" w:themeColor="text1"/>
                <w:sz w:val="24"/>
                <w:szCs w:val="24"/>
                <w:lang w:val="en-US"/>
              </w:rPr>
              <w:t>&gt; 0,</w:t>
            </w:r>
            <w:r w:rsidRPr="00817DFC">
              <w:rPr>
                <w:rFonts w:ascii="Times New Roman" w:hAnsi="Times New Roman" w:cs="Times New Roman"/>
                <w:color w:val="000000" w:themeColor="text1"/>
                <w:sz w:val="24"/>
                <w:szCs w:val="24"/>
                <w:lang w:val="uk-UA"/>
              </w:rPr>
              <w:t>5</w:t>
            </w:r>
          </w:p>
        </w:tc>
      </w:tr>
    </w:tbl>
    <w:p w14:paraId="6FADE661" w14:textId="40FAB4D4" w:rsidR="00CF2E06" w:rsidRPr="00817DFC" w:rsidRDefault="00FF69D8" w:rsidP="00CF2E06">
      <w:pPr>
        <w:spacing w:after="0" w:line="360" w:lineRule="auto"/>
        <w:ind w:firstLine="708"/>
        <w:jc w:val="both"/>
        <w:rPr>
          <w:color w:val="000000" w:themeColor="text1"/>
          <w:lang w:val="uk-UA"/>
        </w:rPr>
      </w:pPr>
      <w:r w:rsidRPr="00817DFC">
        <w:rPr>
          <w:rFonts w:ascii="Times New Roman" w:hAnsi="Times New Roman" w:cs="Times New Roman"/>
          <w:i/>
          <w:color w:val="000000" w:themeColor="text1"/>
          <w:sz w:val="24"/>
          <w:lang w:val="uk-UA"/>
        </w:rPr>
        <w:t xml:space="preserve">Джерело: складено автором на основі </w:t>
      </w:r>
      <w:r w:rsidRPr="00817DFC">
        <w:rPr>
          <w:rFonts w:ascii="Times New Roman" w:hAnsi="Times New Roman" w:cs="Times New Roman"/>
          <w:i/>
          <w:color w:val="000000" w:themeColor="text1"/>
          <w:sz w:val="24"/>
        </w:rPr>
        <w:t>[</w:t>
      </w:r>
      <w:r w:rsidRPr="00817DFC">
        <w:rPr>
          <w:rFonts w:ascii="Times New Roman" w:hAnsi="Times New Roman" w:cs="Times New Roman"/>
          <w:i/>
          <w:color w:val="000000" w:themeColor="text1"/>
          <w:sz w:val="24"/>
          <w:lang w:val="uk-UA"/>
        </w:rPr>
        <w:t>46</w:t>
      </w:r>
      <w:r w:rsidRPr="00817DFC">
        <w:rPr>
          <w:rFonts w:ascii="Times New Roman" w:hAnsi="Times New Roman" w:cs="Times New Roman"/>
          <w:i/>
          <w:color w:val="000000" w:themeColor="text1"/>
          <w:sz w:val="24"/>
        </w:rPr>
        <w:t>]</w:t>
      </w:r>
    </w:p>
    <w:p w14:paraId="5628FF9B" w14:textId="77777777" w:rsidR="0084162A" w:rsidRPr="00817DFC" w:rsidRDefault="0084162A" w:rsidP="00CF2E06">
      <w:pPr>
        <w:spacing w:after="0" w:line="360" w:lineRule="auto"/>
        <w:ind w:firstLine="708"/>
        <w:jc w:val="both"/>
        <w:rPr>
          <w:rFonts w:ascii="Times New Roman" w:hAnsi="Times New Roman" w:cs="Times New Roman"/>
          <w:color w:val="000000" w:themeColor="text1"/>
          <w:sz w:val="28"/>
          <w:lang w:val="uk-UA"/>
        </w:rPr>
      </w:pPr>
    </w:p>
    <w:p w14:paraId="60B5F1BD" w14:textId="6776DDD4" w:rsidR="00CF2E06" w:rsidRPr="00817DFC" w:rsidRDefault="00FF69D8" w:rsidP="00CF2E06">
      <w:pPr>
        <w:spacing w:after="0" w:line="360" w:lineRule="auto"/>
        <w:ind w:firstLine="708"/>
        <w:jc w:val="both"/>
        <w:rPr>
          <w:rFonts w:ascii="Times New Roman" w:hAnsi="Times New Roman" w:cs="Times New Roman"/>
          <w:color w:val="000000" w:themeColor="text1"/>
          <w:sz w:val="28"/>
          <w:lang w:val="uk-UA"/>
        </w:rPr>
      </w:pPr>
      <w:r w:rsidRPr="00817DFC">
        <w:rPr>
          <w:rFonts w:ascii="Times New Roman" w:hAnsi="Times New Roman" w:cs="Times New Roman"/>
          <w:color w:val="000000" w:themeColor="text1"/>
          <w:sz w:val="28"/>
          <w:lang w:val="uk-UA"/>
        </w:rPr>
        <w:t xml:space="preserve">2. Агрегований підхід визначає сукупну фінансову стійкість. Даний спосіб доповнює вищезгаданий підхід, класифікуючи поточну фінансову стійкість компанії за чотирма категоріями [47]. Вони відповідають трьом показникам фактичності базових ресурсів у портфелі (табл.1.3). </w:t>
      </w:r>
    </w:p>
    <w:p w14:paraId="15A25483" w14:textId="058E0F0D" w:rsidR="00FF69D8" w:rsidRPr="00817DFC" w:rsidRDefault="00FF69D8" w:rsidP="00FF69D8">
      <w:pPr>
        <w:spacing w:after="0" w:line="360" w:lineRule="auto"/>
        <w:jc w:val="right"/>
        <w:rPr>
          <w:rFonts w:ascii="Times New Roman" w:hAnsi="Times New Roman" w:cs="Times New Roman"/>
          <w:i/>
          <w:color w:val="000000" w:themeColor="text1"/>
          <w:sz w:val="28"/>
          <w:lang w:val="uk-UA"/>
        </w:rPr>
      </w:pPr>
      <w:r w:rsidRPr="00817DFC">
        <w:rPr>
          <w:rFonts w:ascii="Times New Roman" w:hAnsi="Times New Roman" w:cs="Times New Roman"/>
          <w:i/>
          <w:color w:val="000000" w:themeColor="text1"/>
          <w:sz w:val="28"/>
          <w:lang w:val="uk-UA"/>
        </w:rPr>
        <w:t>Таблиця 1.3</w:t>
      </w:r>
    </w:p>
    <w:p w14:paraId="0F90D7CC" w14:textId="77777777" w:rsidR="00FF69D8" w:rsidRPr="00817DFC" w:rsidRDefault="00FF69D8" w:rsidP="00FF69D8">
      <w:pPr>
        <w:spacing w:after="0" w:line="360" w:lineRule="auto"/>
        <w:jc w:val="center"/>
        <w:rPr>
          <w:rFonts w:ascii="Times New Roman" w:hAnsi="Times New Roman" w:cs="Times New Roman"/>
          <w:b/>
          <w:color w:val="000000" w:themeColor="text1"/>
          <w:sz w:val="28"/>
          <w:lang w:val="uk-UA"/>
        </w:rPr>
      </w:pPr>
      <w:r w:rsidRPr="00817DFC">
        <w:rPr>
          <w:rFonts w:ascii="Times New Roman" w:hAnsi="Times New Roman" w:cs="Times New Roman"/>
          <w:b/>
          <w:color w:val="000000" w:themeColor="text1"/>
          <w:sz w:val="28"/>
          <w:lang w:val="uk-UA"/>
        </w:rPr>
        <w:t>Зведена таблиця за типами фінансової стійкості</w:t>
      </w:r>
    </w:p>
    <w:tbl>
      <w:tblPr>
        <w:tblStyle w:val="a5"/>
        <w:tblW w:w="9571" w:type="dxa"/>
        <w:tblLayout w:type="fixed"/>
        <w:tblLook w:val="04A0" w:firstRow="1" w:lastRow="0" w:firstColumn="1" w:lastColumn="0" w:noHBand="0" w:noVBand="1"/>
      </w:tblPr>
      <w:tblGrid>
        <w:gridCol w:w="2093"/>
        <w:gridCol w:w="1843"/>
        <w:gridCol w:w="2126"/>
        <w:gridCol w:w="1701"/>
        <w:gridCol w:w="1808"/>
      </w:tblGrid>
      <w:tr w:rsidR="00817DFC" w:rsidRPr="00817DFC" w14:paraId="4A886D7C" w14:textId="77777777" w:rsidTr="00EA1638">
        <w:trPr>
          <w:trHeight w:val="315"/>
        </w:trPr>
        <w:tc>
          <w:tcPr>
            <w:tcW w:w="2093" w:type="dxa"/>
            <w:vMerge w:val="restart"/>
            <w:shd w:val="clear" w:color="auto" w:fill="auto"/>
            <w:vAlign w:val="center"/>
          </w:tcPr>
          <w:p w14:paraId="42B3550C" w14:textId="77777777" w:rsidR="00FF69D8" w:rsidRPr="00817DFC" w:rsidRDefault="00FF69D8" w:rsidP="00FF69D8">
            <w:pPr>
              <w:jc w:val="center"/>
              <w:rPr>
                <w:rFonts w:ascii="Times New Roman" w:hAnsi="Times New Roman" w:cs="Times New Roman"/>
                <w:color w:val="000000" w:themeColor="text1"/>
                <w:sz w:val="24"/>
                <w:szCs w:val="24"/>
                <w:lang w:val="uk-UA"/>
              </w:rPr>
            </w:pPr>
            <w:r w:rsidRPr="00817DFC">
              <w:rPr>
                <w:rFonts w:ascii="Times New Roman" w:hAnsi="Times New Roman" w:cs="Times New Roman"/>
                <w:color w:val="000000" w:themeColor="text1"/>
                <w:sz w:val="24"/>
                <w:szCs w:val="24"/>
                <w:lang w:val="uk-UA"/>
              </w:rPr>
              <w:t>Показник</w:t>
            </w:r>
          </w:p>
        </w:tc>
        <w:tc>
          <w:tcPr>
            <w:tcW w:w="7478" w:type="dxa"/>
            <w:gridSpan w:val="4"/>
            <w:shd w:val="clear" w:color="auto" w:fill="auto"/>
            <w:vAlign w:val="center"/>
          </w:tcPr>
          <w:p w14:paraId="74D28014" w14:textId="77777777" w:rsidR="00FF69D8" w:rsidRPr="00817DFC" w:rsidRDefault="00FF69D8" w:rsidP="00FF69D8">
            <w:pPr>
              <w:jc w:val="center"/>
              <w:rPr>
                <w:rFonts w:ascii="Times New Roman" w:hAnsi="Times New Roman" w:cs="Times New Roman"/>
                <w:color w:val="000000" w:themeColor="text1"/>
                <w:sz w:val="24"/>
                <w:szCs w:val="24"/>
                <w:lang w:val="uk-UA"/>
              </w:rPr>
            </w:pPr>
            <w:r w:rsidRPr="00817DFC">
              <w:rPr>
                <w:rFonts w:ascii="Times New Roman" w:hAnsi="Times New Roman" w:cs="Times New Roman"/>
                <w:color w:val="000000" w:themeColor="text1"/>
                <w:sz w:val="24"/>
                <w:szCs w:val="24"/>
                <w:lang w:val="uk-UA"/>
              </w:rPr>
              <w:t>Тип фінансової стійкості</w:t>
            </w:r>
          </w:p>
        </w:tc>
      </w:tr>
      <w:tr w:rsidR="00817DFC" w:rsidRPr="00817DFC" w14:paraId="1FA178F3" w14:textId="77777777" w:rsidTr="00EA1638">
        <w:trPr>
          <w:trHeight w:val="184"/>
        </w:trPr>
        <w:tc>
          <w:tcPr>
            <w:tcW w:w="2093" w:type="dxa"/>
            <w:vMerge/>
            <w:shd w:val="clear" w:color="auto" w:fill="auto"/>
            <w:vAlign w:val="center"/>
          </w:tcPr>
          <w:p w14:paraId="6EDD0F60" w14:textId="77777777" w:rsidR="00FF69D8" w:rsidRPr="00817DFC" w:rsidRDefault="00FF69D8" w:rsidP="00FF69D8">
            <w:pPr>
              <w:jc w:val="center"/>
              <w:rPr>
                <w:rFonts w:ascii="Times New Roman" w:hAnsi="Times New Roman" w:cs="Times New Roman"/>
                <w:color w:val="000000" w:themeColor="text1"/>
                <w:sz w:val="24"/>
                <w:szCs w:val="24"/>
                <w:lang w:val="uk-UA"/>
              </w:rPr>
            </w:pPr>
          </w:p>
        </w:tc>
        <w:tc>
          <w:tcPr>
            <w:tcW w:w="1843" w:type="dxa"/>
            <w:shd w:val="clear" w:color="auto" w:fill="auto"/>
            <w:vAlign w:val="center"/>
          </w:tcPr>
          <w:p w14:paraId="31A3D435" w14:textId="77777777" w:rsidR="00FF69D8" w:rsidRPr="00817DFC" w:rsidRDefault="00FF69D8" w:rsidP="00FF69D8">
            <w:pPr>
              <w:jc w:val="center"/>
              <w:rPr>
                <w:rFonts w:ascii="Times New Roman" w:hAnsi="Times New Roman" w:cs="Times New Roman"/>
                <w:color w:val="000000" w:themeColor="text1"/>
                <w:sz w:val="24"/>
                <w:szCs w:val="24"/>
                <w:lang w:val="uk-UA"/>
              </w:rPr>
            </w:pPr>
            <w:r w:rsidRPr="00817DFC">
              <w:rPr>
                <w:rFonts w:ascii="Times New Roman" w:hAnsi="Times New Roman" w:cs="Times New Roman"/>
                <w:color w:val="000000" w:themeColor="text1"/>
                <w:sz w:val="24"/>
                <w:szCs w:val="24"/>
                <w:lang w:val="uk-UA"/>
              </w:rPr>
              <w:t>Абсолютна стійкість</w:t>
            </w:r>
          </w:p>
        </w:tc>
        <w:tc>
          <w:tcPr>
            <w:tcW w:w="2126" w:type="dxa"/>
            <w:shd w:val="clear" w:color="auto" w:fill="auto"/>
            <w:vAlign w:val="center"/>
          </w:tcPr>
          <w:p w14:paraId="7510B251" w14:textId="77777777" w:rsidR="00FF69D8" w:rsidRPr="00817DFC" w:rsidRDefault="00FF69D8" w:rsidP="00FF69D8">
            <w:pPr>
              <w:jc w:val="center"/>
              <w:rPr>
                <w:rFonts w:ascii="Times New Roman" w:hAnsi="Times New Roman" w:cs="Times New Roman"/>
                <w:color w:val="000000" w:themeColor="text1"/>
                <w:sz w:val="24"/>
                <w:szCs w:val="24"/>
                <w:lang w:val="uk-UA"/>
              </w:rPr>
            </w:pPr>
            <w:r w:rsidRPr="00817DFC">
              <w:rPr>
                <w:rFonts w:ascii="Times New Roman" w:hAnsi="Times New Roman" w:cs="Times New Roman"/>
                <w:color w:val="000000" w:themeColor="text1"/>
                <w:sz w:val="24"/>
                <w:szCs w:val="24"/>
                <w:lang w:val="uk-UA"/>
              </w:rPr>
              <w:t>Нормальна стійкість</w:t>
            </w:r>
          </w:p>
        </w:tc>
        <w:tc>
          <w:tcPr>
            <w:tcW w:w="1701" w:type="dxa"/>
            <w:shd w:val="clear" w:color="auto" w:fill="auto"/>
            <w:vAlign w:val="center"/>
          </w:tcPr>
          <w:p w14:paraId="1C95CF0E" w14:textId="77777777" w:rsidR="00FF69D8" w:rsidRPr="00817DFC" w:rsidRDefault="00FF69D8" w:rsidP="00FF69D8">
            <w:pPr>
              <w:jc w:val="center"/>
              <w:rPr>
                <w:rFonts w:ascii="Times New Roman" w:hAnsi="Times New Roman" w:cs="Times New Roman"/>
                <w:color w:val="000000" w:themeColor="text1"/>
                <w:sz w:val="24"/>
                <w:szCs w:val="24"/>
                <w:lang w:val="uk-UA"/>
              </w:rPr>
            </w:pPr>
            <w:r w:rsidRPr="00817DFC">
              <w:rPr>
                <w:rFonts w:ascii="Times New Roman" w:hAnsi="Times New Roman" w:cs="Times New Roman"/>
                <w:color w:val="000000" w:themeColor="text1"/>
                <w:sz w:val="24"/>
                <w:szCs w:val="24"/>
                <w:lang w:val="uk-UA"/>
              </w:rPr>
              <w:t>Нестійкий стан</w:t>
            </w:r>
          </w:p>
        </w:tc>
        <w:tc>
          <w:tcPr>
            <w:tcW w:w="1808" w:type="dxa"/>
            <w:shd w:val="clear" w:color="auto" w:fill="auto"/>
            <w:vAlign w:val="center"/>
          </w:tcPr>
          <w:p w14:paraId="3A3508DA" w14:textId="77777777" w:rsidR="00FF69D8" w:rsidRPr="00817DFC" w:rsidRDefault="00FF69D8" w:rsidP="00FF69D8">
            <w:pPr>
              <w:jc w:val="center"/>
              <w:rPr>
                <w:rFonts w:ascii="Times New Roman" w:hAnsi="Times New Roman" w:cs="Times New Roman"/>
                <w:color w:val="000000" w:themeColor="text1"/>
                <w:sz w:val="24"/>
                <w:szCs w:val="24"/>
                <w:lang w:val="uk-UA"/>
              </w:rPr>
            </w:pPr>
            <w:r w:rsidRPr="00817DFC">
              <w:rPr>
                <w:rFonts w:ascii="Times New Roman" w:hAnsi="Times New Roman" w:cs="Times New Roman"/>
                <w:color w:val="000000" w:themeColor="text1"/>
                <w:sz w:val="24"/>
                <w:szCs w:val="24"/>
                <w:lang w:val="uk-UA"/>
              </w:rPr>
              <w:t>Кризовий стан</w:t>
            </w:r>
          </w:p>
        </w:tc>
      </w:tr>
      <w:tr w:rsidR="00817DFC" w:rsidRPr="00817DFC" w14:paraId="2EBE56B0" w14:textId="77777777" w:rsidTr="00CF2E06">
        <w:tc>
          <w:tcPr>
            <w:tcW w:w="2093" w:type="dxa"/>
          </w:tcPr>
          <w:p w14:paraId="10A9CF62" w14:textId="77777777" w:rsidR="00FF69D8" w:rsidRPr="00817DFC" w:rsidRDefault="00FF69D8" w:rsidP="00FF69D8">
            <w:pPr>
              <w:jc w:val="both"/>
              <w:rPr>
                <w:rFonts w:ascii="Times New Roman" w:hAnsi="Times New Roman" w:cs="Times New Roman"/>
                <w:color w:val="000000" w:themeColor="text1"/>
                <w:sz w:val="24"/>
                <w:szCs w:val="24"/>
                <w:lang w:val="uk-UA"/>
              </w:rPr>
            </w:pPr>
            <w:proofErr w:type="spellStart"/>
            <w:r w:rsidRPr="00817DFC">
              <w:rPr>
                <w:rFonts w:ascii="Times New Roman" w:hAnsi="Times New Roman" w:cs="Times New Roman"/>
                <w:color w:val="000000" w:themeColor="text1"/>
                <w:sz w:val="24"/>
                <w:szCs w:val="24"/>
              </w:rPr>
              <w:t>Ф</w:t>
            </w:r>
            <w:r w:rsidRPr="00817DFC">
              <w:rPr>
                <w:rFonts w:ascii="Times New Roman" w:hAnsi="Times New Roman" w:cs="Times New Roman"/>
                <w:color w:val="000000" w:themeColor="text1"/>
                <w:sz w:val="24"/>
                <w:szCs w:val="24"/>
                <w:vertAlign w:val="superscript"/>
              </w:rPr>
              <w:t>в</w:t>
            </w:r>
            <w:proofErr w:type="spellEnd"/>
            <w:r w:rsidRPr="00817DFC">
              <w:rPr>
                <w:rFonts w:ascii="Times New Roman" w:hAnsi="Times New Roman" w:cs="Times New Roman"/>
                <w:color w:val="000000" w:themeColor="text1"/>
                <w:sz w:val="24"/>
                <w:szCs w:val="24"/>
              </w:rPr>
              <w:t xml:space="preserve"> = Кв – З</w:t>
            </w:r>
          </w:p>
        </w:tc>
        <w:tc>
          <w:tcPr>
            <w:tcW w:w="1843" w:type="dxa"/>
          </w:tcPr>
          <w:p w14:paraId="5D85928E" w14:textId="77777777" w:rsidR="00FF69D8" w:rsidRPr="00817DFC" w:rsidRDefault="00FF69D8" w:rsidP="00FF69D8">
            <w:pPr>
              <w:jc w:val="center"/>
              <w:rPr>
                <w:rFonts w:ascii="Times New Roman" w:hAnsi="Times New Roman" w:cs="Times New Roman"/>
                <w:color w:val="000000" w:themeColor="text1"/>
                <w:sz w:val="24"/>
                <w:szCs w:val="24"/>
                <w:lang w:val="uk-UA"/>
              </w:rPr>
            </w:pPr>
            <w:proofErr w:type="spellStart"/>
            <w:r w:rsidRPr="00817DFC">
              <w:rPr>
                <w:rFonts w:ascii="Times New Roman" w:hAnsi="Times New Roman" w:cs="Times New Roman"/>
                <w:color w:val="000000" w:themeColor="text1"/>
                <w:sz w:val="24"/>
                <w:szCs w:val="24"/>
              </w:rPr>
              <w:t>Ф</w:t>
            </w:r>
            <w:r w:rsidRPr="00817DFC">
              <w:rPr>
                <w:rFonts w:ascii="Times New Roman" w:hAnsi="Times New Roman" w:cs="Times New Roman"/>
                <w:color w:val="000000" w:themeColor="text1"/>
                <w:sz w:val="24"/>
                <w:szCs w:val="24"/>
                <w:vertAlign w:val="superscript"/>
              </w:rPr>
              <w:t>в</w:t>
            </w:r>
            <w:proofErr w:type="spellEnd"/>
            <w:r w:rsidRPr="00817DFC">
              <w:rPr>
                <w:rFonts w:ascii="Times New Roman" w:hAnsi="Times New Roman" w:cs="Times New Roman"/>
                <w:color w:val="000000" w:themeColor="text1"/>
                <w:sz w:val="24"/>
                <w:szCs w:val="24"/>
              </w:rPr>
              <w:t xml:space="preserve"> ≥ 0</w:t>
            </w:r>
          </w:p>
        </w:tc>
        <w:tc>
          <w:tcPr>
            <w:tcW w:w="2126" w:type="dxa"/>
          </w:tcPr>
          <w:p w14:paraId="68543503" w14:textId="77777777" w:rsidR="00FF69D8" w:rsidRPr="00817DFC" w:rsidRDefault="00FF69D8" w:rsidP="00FF69D8">
            <w:pPr>
              <w:jc w:val="center"/>
              <w:rPr>
                <w:rFonts w:ascii="Times New Roman" w:hAnsi="Times New Roman" w:cs="Times New Roman"/>
                <w:color w:val="000000" w:themeColor="text1"/>
                <w:sz w:val="24"/>
                <w:szCs w:val="24"/>
                <w:lang w:val="uk-UA"/>
              </w:rPr>
            </w:pPr>
            <w:proofErr w:type="spellStart"/>
            <w:r w:rsidRPr="00817DFC">
              <w:rPr>
                <w:rFonts w:ascii="Times New Roman" w:hAnsi="Times New Roman" w:cs="Times New Roman"/>
                <w:color w:val="000000" w:themeColor="text1"/>
                <w:sz w:val="24"/>
                <w:szCs w:val="24"/>
              </w:rPr>
              <w:t>Ф</w:t>
            </w:r>
            <w:r w:rsidRPr="00817DFC">
              <w:rPr>
                <w:rFonts w:ascii="Times New Roman" w:hAnsi="Times New Roman" w:cs="Times New Roman"/>
                <w:color w:val="000000" w:themeColor="text1"/>
                <w:sz w:val="24"/>
                <w:szCs w:val="24"/>
                <w:vertAlign w:val="superscript"/>
              </w:rPr>
              <w:t>в</w:t>
            </w:r>
            <w:proofErr w:type="spellEnd"/>
            <w:r w:rsidRPr="00817DFC">
              <w:rPr>
                <w:rFonts w:ascii="Times New Roman" w:hAnsi="Times New Roman" w:cs="Times New Roman"/>
                <w:color w:val="000000" w:themeColor="text1"/>
                <w:sz w:val="24"/>
                <w:szCs w:val="24"/>
              </w:rPr>
              <w:t xml:space="preserve"> ≤ 0</w:t>
            </w:r>
          </w:p>
        </w:tc>
        <w:tc>
          <w:tcPr>
            <w:tcW w:w="1701" w:type="dxa"/>
          </w:tcPr>
          <w:p w14:paraId="0182B5B8" w14:textId="77777777" w:rsidR="00FF69D8" w:rsidRPr="00817DFC" w:rsidRDefault="00FF69D8" w:rsidP="00FF69D8">
            <w:pPr>
              <w:jc w:val="center"/>
              <w:rPr>
                <w:rFonts w:ascii="Times New Roman" w:hAnsi="Times New Roman" w:cs="Times New Roman"/>
                <w:color w:val="000000" w:themeColor="text1"/>
                <w:sz w:val="24"/>
                <w:szCs w:val="24"/>
                <w:lang w:val="uk-UA"/>
              </w:rPr>
            </w:pPr>
            <w:proofErr w:type="spellStart"/>
            <w:r w:rsidRPr="00817DFC">
              <w:rPr>
                <w:rFonts w:ascii="Times New Roman" w:hAnsi="Times New Roman" w:cs="Times New Roman"/>
                <w:color w:val="000000" w:themeColor="text1"/>
                <w:sz w:val="24"/>
                <w:szCs w:val="24"/>
              </w:rPr>
              <w:t>Ф</w:t>
            </w:r>
            <w:r w:rsidRPr="00817DFC">
              <w:rPr>
                <w:rFonts w:ascii="Times New Roman" w:hAnsi="Times New Roman" w:cs="Times New Roman"/>
                <w:color w:val="000000" w:themeColor="text1"/>
                <w:sz w:val="24"/>
                <w:szCs w:val="24"/>
                <w:vertAlign w:val="superscript"/>
              </w:rPr>
              <w:t>в</w:t>
            </w:r>
            <w:proofErr w:type="spellEnd"/>
            <w:r w:rsidRPr="00817DFC">
              <w:rPr>
                <w:rFonts w:ascii="Times New Roman" w:hAnsi="Times New Roman" w:cs="Times New Roman"/>
                <w:color w:val="000000" w:themeColor="text1"/>
                <w:sz w:val="24"/>
                <w:szCs w:val="24"/>
              </w:rPr>
              <w:t xml:space="preserve"> </w:t>
            </w:r>
            <w:proofErr w:type="gramStart"/>
            <w:r w:rsidRPr="00817DFC">
              <w:rPr>
                <w:rFonts w:ascii="Times New Roman" w:hAnsi="Times New Roman" w:cs="Times New Roman"/>
                <w:color w:val="000000" w:themeColor="text1"/>
                <w:sz w:val="24"/>
                <w:szCs w:val="24"/>
              </w:rPr>
              <w:t>≤  0</w:t>
            </w:r>
            <w:proofErr w:type="gramEnd"/>
          </w:p>
        </w:tc>
        <w:tc>
          <w:tcPr>
            <w:tcW w:w="1808" w:type="dxa"/>
          </w:tcPr>
          <w:p w14:paraId="0E821077" w14:textId="77777777" w:rsidR="00FF69D8" w:rsidRPr="00817DFC" w:rsidRDefault="00FF69D8" w:rsidP="00FF69D8">
            <w:pPr>
              <w:jc w:val="center"/>
              <w:rPr>
                <w:rFonts w:ascii="Times New Roman" w:hAnsi="Times New Roman" w:cs="Times New Roman"/>
                <w:color w:val="000000" w:themeColor="text1"/>
                <w:sz w:val="24"/>
                <w:szCs w:val="24"/>
                <w:lang w:val="uk-UA"/>
              </w:rPr>
            </w:pPr>
            <w:proofErr w:type="spellStart"/>
            <w:r w:rsidRPr="00817DFC">
              <w:rPr>
                <w:rFonts w:ascii="Times New Roman" w:hAnsi="Times New Roman" w:cs="Times New Roman"/>
                <w:color w:val="000000" w:themeColor="text1"/>
                <w:sz w:val="24"/>
                <w:szCs w:val="24"/>
              </w:rPr>
              <w:t>Ф</w:t>
            </w:r>
            <w:r w:rsidRPr="00817DFC">
              <w:rPr>
                <w:rFonts w:ascii="Times New Roman" w:hAnsi="Times New Roman" w:cs="Times New Roman"/>
                <w:color w:val="000000" w:themeColor="text1"/>
                <w:sz w:val="24"/>
                <w:szCs w:val="24"/>
                <w:vertAlign w:val="superscript"/>
              </w:rPr>
              <w:t>в</w:t>
            </w:r>
            <w:proofErr w:type="spellEnd"/>
            <w:r w:rsidRPr="00817DFC">
              <w:rPr>
                <w:rFonts w:ascii="Times New Roman" w:hAnsi="Times New Roman" w:cs="Times New Roman"/>
                <w:color w:val="000000" w:themeColor="text1"/>
                <w:sz w:val="24"/>
                <w:szCs w:val="24"/>
              </w:rPr>
              <w:t xml:space="preserve"> </w:t>
            </w:r>
            <w:proofErr w:type="gramStart"/>
            <w:r w:rsidRPr="00817DFC">
              <w:rPr>
                <w:rFonts w:ascii="Times New Roman" w:hAnsi="Times New Roman" w:cs="Times New Roman"/>
                <w:color w:val="000000" w:themeColor="text1"/>
                <w:sz w:val="24"/>
                <w:szCs w:val="24"/>
              </w:rPr>
              <w:t>≤  0</w:t>
            </w:r>
            <w:proofErr w:type="gramEnd"/>
          </w:p>
        </w:tc>
      </w:tr>
      <w:tr w:rsidR="00817DFC" w:rsidRPr="00817DFC" w14:paraId="51F39664" w14:textId="77777777" w:rsidTr="00EA1638">
        <w:tc>
          <w:tcPr>
            <w:tcW w:w="2093" w:type="dxa"/>
          </w:tcPr>
          <w:p w14:paraId="07BE23B5" w14:textId="77777777" w:rsidR="00EA1638" w:rsidRPr="00817DFC" w:rsidRDefault="00EA1638" w:rsidP="00B63685">
            <w:pPr>
              <w:jc w:val="both"/>
              <w:rPr>
                <w:rFonts w:ascii="Times New Roman" w:hAnsi="Times New Roman" w:cs="Times New Roman"/>
                <w:color w:val="000000" w:themeColor="text1"/>
                <w:sz w:val="24"/>
                <w:szCs w:val="24"/>
                <w:lang w:val="uk-UA"/>
              </w:rPr>
            </w:pPr>
            <w:proofErr w:type="spellStart"/>
            <w:r w:rsidRPr="00817DFC">
              <w:rPr>
                <w:rFonts w:ascii="Times New Roman" w:hAnsi="Times New Roman" w:cs="Times New Roman"/>
                <w:color w:val="000000" w:themeColor="text1"/>
                <w:sz w:val="24"/>
                <w:szCs w:val="24"/>
              </w:rPr>
              <w:t>Ф</w:t>
            </w:r>
            <w:r w:rsidRPr="00817DFC">
              <w:rPr>
                <w:rFonts w:ascii="Times New Roman" w:hAnsi="Times New Roman" w:cs="Times New Roman"/>
                <w:color w:val="000000" w:themeColor="text1"/>
                <w:sz w:val="24"/>
                <w:szCs w:val="24"/>
                <w:vertAlign w:val="superscript"/>
              </w:rPr>
              <w:t>т</w:t>
            </w:r>
            <w:proofErr w:type="spellEnd"/>
            <w:r w:rsidRPr="00817DFC">
              <w:rPr>
                <w:rFonts w:ascii="Times New Roman" w:hAnsi="Times New Roman" w:cs="Times New Roman"/>
                <w:color w:val="000000" w:themeColor="text1"/>
                <w:sz w:val="24"/>
                <w:szCs w:val="24"/>
              </w:rPr>
              <w:t xml:space="preserve"> = </w:t>
            </w:r>
            <w:proofErr w:type="spellStart"/>
            <w:proofErr w:type="gramStart"/>
            <w:r w:rsidRPr="00817DFC">
              <w:rPr>
                <w:rFonts w:ascii="Times New Roman" w:hAnsi="Times New Roman" w:cs="Times New Roman"/>
                <w:color w:val="000000" w:themeColor="text1"/>
                <w:sz w:val="24"/>
                <w:szCs w:val="24"/>
              </w:rPr>
              <w:t>Кв.пз</w:t>
            </w:r>
            <w:proofErr w:type="spellEnd"/>
            <w:proofErr w:type="gramEnd"/>
            <w:r w:rsidRPr="00817DFC">
              <w:rPr>
                <w:rFonts w:ascii="Times New Roman" w:hAnsi="Times New Roman" w:cs="Times New Roman"/>
                <w:color w:val="000000" w:themeColor="text1"/>
                <w:sz w:val="24"/>
                <w:szCs w:val="24"/>
              </w:rPr>
              <w:t xml:space="preserve"> – З</w:t>
            </w:r>
          </w:p>
        </w:tc>
        <w:tc>
          <w:tcPr>
            <w:tcW w:w="1843" w:type="dxa"/>
          </w:tcPr>
          <w:p w14:paraId="246C9E16" w14:textId="77777777" w:rsidR="00EA1638" w:rsidRPr="00817DFC" w:rsidRDefault="00EA1638" w:rsidP="00B63685">
            <w:pPr>
              <w:jc w:val="center"/>
              <w:rPr>
                <w:rFonts w:ascii="Times New Roman" w:hAnsi="Times New Roman" w:cs="Times New Roman"/>
                <w:color w:val="000000" w:themeColor="text1"/>
                <w:sz w:val="24"/>
                <w:szCs w:val="24"/>
                <w:lang w:val="uk-UA"/>
              </w:rPr>
            </w:pPr>
            <w:proofErr w:type="spellStart"/>
            <w:r w:rsidRPr="00817DFC">
              <w:rPr>
                <w:rFonts w:ascii="Times New Roman" w:hAnsi="Times New Roman" w:cs="Times New Roman"/>
                <w:color w:val="000000" w:themeColor="text1"/>
                <w:sz w:val="24"/>
                <w:szCs w:val="24"/>
              </w:rPr>
              <w:t>Ф</w:t>
            </w:r>
            <w:r w:rsidRPr="00817DFC">
              <w:rPr>
                <w:rFonts w:ascii="Times New Roman" w:hAnsi="Times New Roman" w:cs="Times New Roman"/>
                <w:color w:val="000000" w:themeColor="text1"/>
                <w:sz w:val="24"/>
                <w:szCs w:val="24"/>
                <w:vertAlign w:val="superscript"/>
              </w:rPr>
              <w:t>т</w:t>
            </w:r>
            <w:proofErr w:type="spellEnd"/>
            <w:r w:rsidRPr="00817DFC">
              <w:rPr>
                <w:rFonts w:ascii="Times New Roman" w:hAnsi="Times New Roman" w:cs="Times New Roman"/>
                <w:color w:val="000000" w:themeColor="text1"/>
                <w:sz w:val="24"/>
                <w:szCs w:val="24"/>
              </w:rPr>
              <w:t xml:space="preserve"> ≥ 0</w:t>
            </w:r>
          </w:p>
        </w:tc>
        <w:tc>
          <w:tcPr>
            <w:tcW w:w="2126" w:type="dxa"/>
          </w:tcPr>
          <w:p w14:paraId="75F988D5" w14:textId="77777777" w:rsidR="00EA1638" w:rsidRPr="00817DFC" w:rsidRDefault="00EA1638" w:rsidP="00B63685">
            <w:pPr>
              <w:jc w:val="center"/>
              <w:rPr>
                <w:rFonts w:ascii="Times New Roman" w:hAnsi="Times New Roman" w:cs="Times New Roman"/>
                <w:color w:val="000000" w:themeColor="text1"/>
                <w:sz w:val="24"/>
                <w:szCs w:val="24"/>
                <w:lang w:val="uk-UA"/>
              </w:rPr>
            </w:pPr>
            <w:proofErr w:type="spellStart"/>
            <w:proofErr w:type="gramStart"/>
            <w:r w:rsidRPr="00817DFC">
              <w:rPr>
                <w:rFonts w:ascii="Times New Roman" w:hAnsi="Times New Roman" w:cs="Times New Roman"/>
                <w:color w:val="000000" w:themeColor="text1"/>
                <w:sz w:val="24"/>
                <w:szCs w:val="24"/>
              </w:rPr>
              <w:t>Ф</w:t>
            </w:r>
            <w:r w:rsidRPr="00817DFC">
              <w:rPr>
                <w:rFonts w:ascii="Times New Roman" w:hAnsi="Times New Roman" w:cs="Times New Roman"/>
                <w:color w:val="000000" w:themeColor="text1"/>
                <w:sz w:val="24"/>
                <w:szCs w:val="24"/>
                <w:vertAlign w:val="superscript"/>
              </w:rPr>
              <w:t>т</w:t>
            </w:r>
            <w:proofErr w:type="spellEnd"/>
            <w:r w:rsidRPr="00817DFC">
              <w:rPr>
                <w:rFonts w:ascii="Times New Roman" w:hAnsi="Times New Roman" w:cs="Times New Roman"/>
                <w:color w:val="000000" w:themeColor="text1"/>
                <w:sz w:val="24"/>
                <w:szCs w:val="24"/>
                <w:vertAlign w:val="superscript"/>
              </w:rPr>
              <w:t xml:space="preserve"> </w:t>
            </w:r>
            <w:r w:rsidRPr="00817DFC">
              <w:rPr>
                <w:rFonts w:ascii="Times New Roman" w:hAnsi="Times New Roman" w:cs="Times New Roman"/>
                <w:color w:val="000000" w:themeColor="text1"/>
                <w:sz w:val="24"/>
                <w:szCs w:val="24"/>
                <w:vertAlign w:val="superscript"/>
                <w:lang w:val="uk-UA"/>
              </w:rPr>
              <w:t xml:space="preserve"> </w:t>
            </w:r>
            <w:r w:rsidRPr="00817DFC">
              <w:rPr>
                <w:rFonts w:ascii="Times New Roman" w:hAnsi="Times New Roman" w:cs="Times New Roman"/>
                <w:color w:val="000000" w:themeColor="text1"/>
                <w:sz w:val="24"/>
                <w:szCs w:val="24"/>
              </w:rPr>
              <w:t>≥</w:t>
            </w:r>
            <w:proofErr w:type="gramEnd"/>
            <w:r w:rsidRPr="00817DFC">
              <w:rPr>
                <w:rFonts w:ascii="Times New Roman" w:hAnsi="Times New Roman" w:cs="Times New Roman"/>
                <w:color w:val="000000" w:themeColor="text1"/>
                <w:sz w:val="24"/>
                <w:szCs w:val="24"/>
              </w:rPr>
              <w:t xml:space="preserve"> 0</w:t>
            </w:r>
          </w:p>
        </w:tc>
        <w:tc>
          <w:tcPr>
            <w:tcW w:w="1701" w:type="dxa"/>
          </w:tcPr>
          <w:p w14:paraId="0103413A" w14:textId="77777777" w:rsidR="00EA1638" w:rsidRPr="00817DFC" w:rsidRDefault="00EA1638" w:rsidP="00B63685">
            <w:pPr>
              <w:jc w:val="center"/>
              <w:rPr>
                <w:rFonts w:ascii="Times New Roman" w:hAnsi="Times New Roman" w:cs="Times New Roman"/>
                <w:color w:val="000000" w:themeColor="text1"/>
                <w:sz w:val="24"/>
                <w:szCs w:val="24"/>
                <w:lang w:val="uk-UA"/>
              </w:rPr>
            </w:pPr>
            <w:proofErr w:type="spellStart"/>
            <w:r w:rsidRPr="00817DFC">
              <w:rPr>
                <w:rFonts w:ascii="Times New Roman" w:hAnsi="Times New Roman" w:cs="Times New Roman"/>
                <w:color w:val="000000" w:themeColor="text1"/>
                <w:sz w:val="24"/>
                <w:szCs w:val="24"/>
              </w:rPr>
              <w:t>Ф</w:t>
            </w:r>
            <w:r w:rsidRPr="00817DFC">
              <w:rPr>
                <w:rFonts w:ascii="Times New Roman" w:hAnsi="Times New Roman" w:cs="Times New Roman"/>
                <w:color w:val="000000" w:themeColor="text1"/>
                <w:sz w:val="24"/>
                <w:szCs w:val="24"/>
                <w:vertAlign w:val="superscript"/>
              </w:rPr>
              <w:t>т</w:t>
            </w:r>
            <w:proofErr w:type="spellEnd"/>
            <w:r w:rsidRPr="00817DFC">
              <w:rPr>
                <w:rFonts w:ascii="Times New Roman" w:hAnsi="Times New Roman" w:cs="Times New Roman"/>
                <w:color w:val="000000" w:themeColor="text1"/>
                <w:sz w:val="24"/>
                <w:szCs w:val="24"/>
              </w:rPr>
              <w:t xml:space="preserve"> </w:t>
            </w:r>
            <w:proofErr w:type="gramStart"/>
            <w:r w:rsidRPr="00817DFC">
              <w:rPr>
                <w:rFonts w:ascii="Times New Roman" w:hAnsi="Times New Roman" w:cs="Times New Roman"/>
                <w:color w:val="000000" w:themeColor="text1"/>
                <w:sz w:val="24"/>
                <w:szCs w:val="24"/>
              </w:rPr>
              <w:t>≤  0</w:t>
            </w:r>
            <w:proofErr w:type="gramEnd"/>
          </w:p>
        </w:tc>
        <w:tc>
          <w:tcPr>
            <w:tcW w:w="1808" w:type="dxa"/>
          </w:tcPr>
          <w:p w14:paraId="74EA0CA2" w14:textId="77777777" w:rsidR="00EA1638" w:rsidRPr="00817DFC" w:rsidRDefault="00EA1638" w:rsidP="00B63685">
            <w:pPr>
              <w:jc w:val="center"/>
              <w:rPr>
                <w:rFonts w:ascii="Times New Roman" w:hAnsi="Times New Roman" w:cs="Times New Roman"/>
                <w:color w:val="000000" w:themeColor="text1"/>
                <w:sz w:val="24"/>
                <w:szCs w:val="24"/>
                <w:lang w:val="uk-UA"/>
              </w:rPr>
            </w:pPr>
            <w:proofErr w:type="spellStart"/>
            <w:r w:rsidRPr="00817DFC">
              <w:rPr>
                <w:rFonts w:ascii="Times New Roman" w:hAnsi="Times New Roman" w:cs="Times New Roman"/>
                <w:color w:val="000000" w:themeColor="text1"/>
                <w:sz w:val="24"/>
                <w:szCs w:val="24"/>
              </w:rPr>
              <w:t>Ф</w:t>
            </w:r>
            <w:r w:rsidRPr="00817DFC">
              <w:rPr>
                <w:rFonts w:ascii="Times New Roman" w:hAnsi="Times New Roman" w:cs="Times New Roman"/>
                <w:color w:val="000000" w:themeColor="text1"/>
                <w:sz w:val="24"/>
                <w:szCs w:val="24"/>
                <w:vertAlign w:val="superscript"/>
              </w:rPr>
              <w:t>т</w:t>
            </w:r>
            <w:proofErr w:type="spellEnd"/>
            <w:r w:rsidRPr="00817DFC">
              <w:rPr>
                <w:rFonts w:ascii="Times New Roman" w:hAnsi="Times New Roman" w:cs="Times New Roman"/>
                <w:color w:val="000000" w:themeColor="text1"/>
                <w:sz w:val="24"/>
                <w:szCs w:val="24"/>
              </w:rPr>
              <w:t xml:space="preserve"> </w:t>
            </w:r>
            <w:proofErr w:type="gramStart"/>
            <w:r w:rsidRPr="00817DFC">
              <w:rPr>
                <w:rFonts w:ascii="Times New Roman" w:hAnsi="Times New Roman" w:cs="Times New Roman"/>
                <w:color w:val="000000" w:themeColor="text1"/>
                <w:sz w:val="24"/>
                <w:szCs w:val="24"/>
              </w:rPr>
              <w:t>≤  0</w:t>
            </w:r>
            <w:proofErr w:type="gramEnd"/>
          </w:p>
        </w:tc>
      </w:tr>
      <w:tr w:rsidR="00817DFC" w:rsidRPr="00817DFC" w14:paraId="4C30BA1A" w14:textId="77777777" w:rsidTr="00EA1638">
        <w:tc>
          <w:tcPr>
            <w:tcW w:w="2093" w:type="dxa"/>
          </w:tcPr>
          <w:p w14:paraId="08DD6328" w14:textId="77777777" w:rsidR="00EA1638" w:rsidRPr="00817DFC" w:rsidRDefault="00EA1638" w:rsidP="00B63685">
            <w:pPr>
              <w:jc w:val="both"/>
              <w:rPr>
                <w:rFonts w:ascii="Times New Roman" w:hAnsi="Times New Roman" w:cs="Times New Roman"/>
                <w:color w:val="000000" w:themeColor="text1"/>
                <w:sz w:val="24"/>
                <w:szCs w:val="24"/>
                <w:lang w:val="uk-UA"/>
              </w:rPr>
            </w:pPr>
            <w:proofErr w:type="spellStart"/>
            <w:r w:rsidRPr="00817DFC">
              <w:rPr>
                <w:rFonts w:ascii="Times New Roman" w:hAnsi="Times New Roman" w:cs="Times New Roman"/>
                <w:color w:val="000000" w:themeColor="text1"/>
                <w:sz w:val="24"/>
                <w:szCs w:val="24"/>
              </w:rPr>
              <w:t>Ф</w:t>
            </w:r>
            <w:r w:rsidRPr="00817DFC">
              <w:rPr>
                <w:rFonts w:ascii="Times New Roman" w:hAnsi="Times New Roman" w:cs="Times New Roman"/>
                <w:color w:val="000000" w:themeColor="text1"/>
                <w:sz w:val="24"/>
                <w:szCs w:val="24"/>
                <w:vertAlign w:val="superscript"/>
              </w:rPr>
              <w:t>о</w:t>
            </w:r>
            <w:proofErr w:type="spellEnd"/>
            <w:r w:rsidRPr="00817DFC">
              <w:rPr>
                <w:rFonts w:ascii="Times New Roman" w:hAnsi="Times New Roman" w:cs="Times New Roman"/>
                <w:color w:val="000000" w:themeColor="text1"/>
                <w:sz w:val="24"/>
                <w:szCs w:val="24"/>
              </w:rPr>
              <w:t xml:space="preserve"> = Ко – З</w:t>
            </w:r>
          </w:p>
        </w:tc>
        <w:tc>
          <w:tcPr>
            <w:tcW w:w="1843" w:type="dxa"/>
          </w:tcPr>
          <w:p w14:paraId="3031AD6E" w14:textId="77777777" w:rsidR="00EA1638" w:rsidRPr="00817DFC" w:rsidRDefault="00EA1638" w:rsidP="00B63685">
            <w:pPr>
              <w:jc w:val="center"/>
              <w:rPr>
                <w:rFonts w:ascii="Times New Roman" w:hAnsi="Times New Roman" w:cs="Times New Roman"/>
                <w:color w:val="000000" w:themeColor="text1"/>
                <w:sz w:val="24"/>
                <w:szCs w:val="24"/>
                <w:lang w:val="uk-UA"/>
              </w:rPr>
            </w:pPr>
            <w:proofErr w:type="spellStart"/>
            <w:r w:rsidRPr="00817DFC">
              <w:rPr>
                <w:rFonts w:ascii="Times New Roman" w:hAnsi="Times New Roman" w:cs="Times New Roman"/>
                <w:color w:val="000000" w:themeColor="text1"/>
                <w:sz w:val="24"/>
                <w:szCs w:val="24"/>
              </w:rPr>
              <w:t>Ф</w:t>
            </w:r>
            <w:r w:rsidRPr="00817DFC">
              <w:rPr>
                <w:rFonts w:ascii="Times New Roman" w:hAnsi="Times New Roman" w:cs="Times New Roman"/>
                <w:color w:val="000000" w:themeColor="text1"/>
                <w:sz w:val="24"/>
                <w:szCs w:val="24"/>
                <w:vertAlign w:val="superscript"/>
              </w:rPr>
              <w:t>о</w:t>
            </w:r>
            <w:proofErr w:type="spellEnd"/>
            <w:r w:rsidRPr="00817DFC">
              <w:rPr>
                <w:rFonts w:ascii="Times New Roman" w:hAnsi="Times New Roman" w:cs="Times New Roman"/>
                <w:color w:val="000000" w:themeColor="text1"/>
                <w:sz w:val="24"/>
                <w:szCs w:val="24"/>
              </w:rPr>
              <w:t xml:space="preserve"> ≥ 0</w:t>
            </w:r>
          </w:p>
        </w:tc>
        <w:tc>
          <w:tcPr>
            <w:tcW w:w="2126" w:type="dxa"/>
          </w:tcPr>
          <w:p w14:paraId="7CD71BC4" w14:textId="77777777" w:rsidR="00EA1638" w:rsidRPr="00817DFC" w:rsidRDefault="00EA1638" w:rsidP="00B63685">
            <w:pPr>
              <w:jc w:val="center"/>
              <w:rPr>
                <w:rFonts w:ascii="Times New Roman" w:hAnsi="Times New Roman" w:cs="Times New Roman"/>
                <w:color w:val="000000" w:themeColor="text1"/>
                <w:sz w:val="24"/>
                <w:szCs w:val="24"/>
                <w:lang w:val="uk-UA"/>
              </w:rPr>
            </w:pPr>
            <w:proofErr w:type="spellStart"/>
            <w:r w:rsidRPr="00817DFC">
              <w:rPr>
                <w:rFonts w:ascii="Times New Roman" w:hAnsi="Times New Roman" w:cs="Times New Roman"/>
                <w:color w:val="000000" w:themeColor="text1"/>
                <w:sz w:val="24"/>
                <w:szCs w:val="24"/>
              </w:rPr>
              <w:t>Ф</w:t>
            </w:r>
            <w:r w:rsidRPr="00817DFC">
              <w:rPr>
                <w:rFonts w:ascii="Times New Roman" w:hAnsi="Times New Roman" w:cs="Times New Roman"/>
                <w:color w:val="000000" w:themeColor="text1"/>
                <w:sz w:val="24"/>
                <w:szCs w:val="24"/>
                <w:vertAlign w:val="superscript"/>
              </w:rPr>
              <w:t>о</w:t>
            </w:r>
            <w:proofErr w:type="spellEnd"/>
            <w:r w:rsidRPr="00817DFC">
              <w:rPr>
                <w:rFonts w:ascii="Times New Roman" w:hAnsi="Times New Roman" w:cs="Times New Roman"/>
                <w:color w:val="000000" w:themeColor="text1"/>
                <w:sz w:val="24"/>
                <w:szCs w:val="24"/>
              </w:rPr>
              <w:t xml:space="preserve"> ≥ 0</w:t>
            </w:r>
          </w:p>
        </w:tc>
        <w:tc>
          <w:tcPr>
            <w:tcW w:w="1701" w:type="dxa"/>
          </w:tcPr>
          <w:p w14:paraId="635120FE" w14:textId="77777777" w:rsidR="00EA1638" w:rsidRPr="00817DFC" w:rsidRDefault="00EA1638" w:rsidP="00B63685">
            <w:pPr>
              <w:jc w:val="center"/>
              <w:rPr>
                <w:rFonts w:ascii="Times New Roman" w:hAnsi="Times New Roman" w:cs="Times New Roman"/>
                <w:color w:val="000000" w:themeColor="text1"/>
                <w:sz w:val="24"/>
                <w:szCs w:val="24"/>
                <w:lang w:val="uk-UA"/>
              </w:rPr>
            </w:pPr>
            <w:proofErr w:type="spellStart"/>
            <w:r w:rsidRPr="00817DFC">
              <w:rPr>
                <w:rFonts w:ascii="Times New Roman" w:hAnsi="Times New Roman" w:cs="Times New Roman"/>
                <w:color w:val="000000" w:themeColor="text1"/>
                <w:sz w:val="24"/>
                <w:szCs w:val="24"/>
              </w:rPr>
              <w:t>Ф</w:t>
            </w:r>
            <w:r w:rsidRPr="00817DFC">
              <w:rPr>
                <w:rFonts w:ascii="Times New Roman" w:hAnsi="Times New Roman" w:cs="Times New Roman"/>
                <w:color w:val="000000" w:themeColor="text1"/>
                <w:sz w:val="24"/>
                <w:szCs w:val="24"/>
                <w:vertAlign w:val="superscript"/>
              </w:rPr>
              <w:t>о</w:t>
            </w:r>
            <w:proofErr w:type="spellEnd"/>
            <w:r w:rsidRPr="00817DFC">
              <w:rPr>
                <w:rFonts w:ascii="Times New Roman" w:hAnsi="Times New Roman" w:cs="Times New Roman"/>
                <w:color w:val="000000" w:themeColor="text1"/>
                <w:sz w:val="24"/>
                <w:szCs w:val="24"/>
              </w:rPr>
              <w:t xml:space="preserve"> ≥ 0</w:t>
            </w:r>
          </w:p>
        </w:tc>
        <w:tc>
          <w:tcPr>
            <w:tcW w:w="1808" w:type="dxa"/>
          </w:tcPr>
          <w:p w14:paraId="3A6B949A" w14:textId="77777777" w:rsidR="00EA1638" w:rsidRPr="00817DFC" w:rsidRDefault="00EA1638" w:rsidP="00B63685">
            <w:pPr>
              <w:jc w:val="center"/>
              <w:rPr>
                <w:rFonts w:ascii="Times New Roman" w:hAnsi="Times New Roman" w:cs="Times New Roman"/>
                <w:color w:val="000000" w:themeColor="text1"/>
                <w:sz w:val="24"/>
                <w:szCs w:val="24"/>
                <w:lang w:val="uk-UA"/>
              </w:rPr>
            </w:pPr>
            <w:proofErr w:type="spellStart"/>
            <w:r w:rsidRPr="00817DFC">
              <w:rPr>
                <w:rFonts w:ascii="Times New Roman" w:hAnsi="Times New Roman" w:cs="Times New Roman"/>
                <w:color w:val="000000" w:themeColor="text1"/>
                <w:sz w:val="24"/>
                <w:szCs w:val="24"/>
              </w:rPr>
              <w:t>Ф</w:t>
            </w:r>
            <w:r w:rsidRPr="00817DFC">
              <w:rPr>
                <w:rFonts w:ascii="Times New Roman" w:hAnsi="Times New Roman" w:cs="Times New Roman"/>
                <w:color w:val="000000" w:themeColor="text1"/>
                <w:sz w:val="24"/>
                <w:szCs w:val="24"/>
                <w:vertAlign w:val="superscript"/>
              </w:rPr>
              <w:t>о</w:t>
            </w:r>
            <w:proofErr w:type="spellEnd"/>
            <w:r w:rsidRPr="00817DFC">
              <w:rPr>
                <w:rFonts w:ascii="Times New Roman" w:hAnsi="Times New Roman" w:cs="Times New Roman"/>
                <w:color w:val="000000" w:themeColor="text1"/>
                <w:sz w:val="24"/>
                <w:szCs w:val="24"/>
              </w:rPr>
              <w:t xml:space="preserve"> </w:t>
            </w:r>
            <w:proofErr w:type="gramStart"/>
            <w:r w:rsidRPr="00817DFC">
              <w:rPr>
                <w:rFonts w:ascii="Times New Roman" w:hAnsi="Times New Roman" w:cs="Times New Roman"/>
                <w:color w:val="000000" w:themeColor="text1"/>
                <w:sz w:val="24"/>
                <w:szCs w:val="24"/>
              </w:rPr>
              <w:t>≤  0</w:t>
            </w:r>
            <w:proofErr w:type="gramEnd"/>
          </w:p>
        </w:tc>
      </w:tr>
    </w:tbl>
    <w:p w14:paraId="2B868970" w14:textId="66D3117B" w:rsidR="00CF2E06" w:rsidRPr="00817DFC" w:rsidRDefault="00EA1638" w:rsidP="00FF69D8">
      <w:pPr>
        <w:tabs>
          <w:tab w:val="left" w:pos="708"/>
          <w:tab w:val="left" w:pos="1416"/>
          <w:tab w:val="left" w:pos="2124"/>
          <w:tab w:val="left" w:pos="2832"/>
          <w:tab w:val="left" w:pos="3540"/>
          <w:tab w:val="left" w:pos="4248"/>
          <w:tab w:val="left" w:pos="4956"/>
          <w:tab w:val="left" w:pos="6075"/>
        </w:tabs>
        <w:spacing w:after="0" w:line="360" w:lineRule="auto"/>
        <w:jc w:val="both"/>
        <w:rPr>
          <w:rFonts w:ascii="Times New Roman" w:hAnsi="Times New Roman" w:cs="Times New Roman"/>
          <w:i/>
          <w:color w:val="000000" w:themeColor="text1"/>
          <w:sz w:val="24"/>
        </w:rPr>
      </w:pPr>
      <w:r w:rsidRPr="00817DFC">
        <w:rPr>
          <w:rFonts w:ascii="Times New Roman" w:hAnsi="Times New Roman" w:cs="Times New Roman"/>
          <w:i/>
          <w:iCs/>
          <w:color w:val="000000" w:themeColor="text1"/>
          <w:sz w:val="28"/>
          <w:szCs w:val="28"/>
          <w:lang w:val="uk-UA"/>
        </w:rPr>
        <w:tab/>
      </w:r>
      <w:r w:rsidR="00FF69D8" w:rsidRPr="00817DFC">
        <w:rPr>
          <w:rFonts w:ascii="Times New Roman" w:hAnsi="Times New Roman" w:cs="Times New Roman"/>
          <w:i/>
          <w:color w:val="000000" w:themeColor="text1"/>
          <w:sz w:val="24"/>
          <w:lang w:val="uk-UA"/>
        </w:rPr>
        <w:t xml:space="preserve">Джерело: складено автором на основі </w:t>
      </w:r>
      <w:r w:rsidR="00FF69D8" w:rsidRPr="00817DFC">
        <w:rPr>
          <w:rFonts w:ascii="Times New Roman" w:hAnsi="Times New Roman" w:cs="Times New Roman"/>
          <w:i/>
          <w:color w:val="000000" w:themeColor="text1"/>
          <w:sz w:val="24"/>
        </w:rPr>
        <w:t>[48]</w:t>
      </w:r>
      <w:r w:rsidR="00FF69D8" w:rsidRPr="00817DFC">
        <w:rPr>
          <w:rFonts w:ascii="Times New Roman" w:hAnsi="Times New Roman" w:cs="Times New Roman"/>
          <w:i/>
          <w:color w:val="000000" w:themeColor="text1"/>
          <w:sz w:val="24"/>
        </w:rPr>
        <w:tab/>
      </w:r>
    </w:p>
    <w:p w14:paraId="6B9A4FAA" w14:textId="63535CBC" w:rsidR="00FF69D8" w:rsidRPr="00817DFC" w:rsidRDefault="00CF2E06" w:rsidP="00FF69D8">
      <w:pPr>
        <w:tabs>
          <w:tab w:val="left" w:pos="708"/>
          <w:tab w:val="left" w:pos="1416"/>
          <w:tab w:val="left" w:pos="2124"/>
          <w:tab w:val="left" w:pos="2832"/>
          <w:tab w:val="left" w:pos="3540"/>
          <w:tab w:val="left" w:pos="4248"/>
          <w:tab w:val="left" w:pos="4956"/>
          <w:tab w:val="left" w:pos="6075"/>
        </w:tabs>
        <w:spacing w:after="0" w:line="360" w:lineRule="auto"/>
        <w:jc w:val="both"/>
        <w:rPr>
          <w:rFonts w:ascii="Times New Roman" w:hAnsi="Times New Roman" w:cs="Times New Roman"/>
          <w:color w:val="000000" w:themeColor="text1"/>
          <w:sz w:val="28"/>
          <w:lang w:val="uk-UA"/>
        </w:rPr>
      </w:pPr>
      <w:r w:rsidRPr="00817DFC">
        <w:rPr>
          <w:rFonts w:ascii="Times New Roman" w:hAnsi="Times New Roman" w:cs="Times New Roman"/>
          <w:color w:val="000000" w:themeColor="text1"/>
          <w:sz w:val="28"/>
          <w:lang w:val="uk-UA"/>
        </w:rPr>
        <w:lastRenderedPageBreak/>
        <w:tab/>
      </w:r>
      <w:r w:rsidR="00FF69D8" w:rsidRPr="00817DFC">
        <w:rPr>
          <w:rFonts w:ascii="Times New Roman" w:hAnsi="Times New Roman" w:cs="Times New Roman"/>
          <w:color w:val="000000" w:themeColor="text1"/>
          <w:sz w:val="28"/>
          <w:lang w:val="uk-UA"/>
        </w:rPr>
        <w:t>Опишемо ці типи фінансової стійкості [49, с.258]:</w:t>
      </w:r>
    </w:p>
    <w:p w14:paraId="19EF216C" w14:textId="77777777" w:rsidR="00FF69D8" w:rsidRPr="00817DFC" w:rsidRDefault="00FF69D8" w:rsidP="00FF69D8">
      <w:pPr>
        <w:pStyle w:val="a6"/>
        <w:numPr>
          <w:ilvl w:val="0"/>
          <w:numId w:val="10"/>
        </w:numPr>
        <w:shd w:val="clear" w:color="auto" w:fill="FFFFFF"/>
        <w:spacing w:after="30" w:line="360" w:lineRule="auto"/>
        <w:jc w:val="both"/>
        <w:rPr>
          <w:rFonts w:ascii="Times New Roman" w:eastAsia="Times New Roman" w:hAnsi="Times New Roman" w:cs="Times New Roman"/>
          <w:color w:val="000000" w:themeColor="text1"/>
          <w:spacing w:val="2"/>
          <w:sz w:val="28"/>
          <w:szCs w:val="27"/>
          <w:lang w:val="uk-UA" w:eastAsia="ru-RU"/>
        </w:rPr>
      </w:pPr>
      <w:r w:rsidRPr="00817DFC">
        <w:rPr>
          <w:rFonts w:ascii="Times New Roman" w:eastAsia="Times New Roman" w:hAnsi="Times New Roman" w:cs="Times New Roman"/>
          <w:color w:val="000000" w:themeColor="text1"/>
          <w:spacing w:val="2"/>
          <w:sz w:val="28"/>
          <w:szCs w:val="27"/>
          <w:lang w:val="uk-UA" w:eastAsia="ru-RU"/>
        </w:rPr>
        <w:t xml:space="preserve">Абсолютна фінансова стійкість характеризується тим, що всі запаси  компанії повністю фінансуються за рахунок власного оборотного капіталу, тобто компанія не залежить від зовнішніх запозичень для своєї поточної діяльності. Така ситуація зустрічається дуже </w:t>
      </w:r>
      <w:proofErr w:type="spellStart"/>
      <w:r w:rsidRPr="00817DFC">
        <w:rPr>
          <w:rFonts w:ascii="Times New Roman" w:eastAsia="Times New Roman" w:hAnsi="Times New Roman" w:cs="Times New Roman"/>
          <w:color w:val="000000" w:themeColor="text1"/>
          <w:spacing w:val="2"/>
          <w:sz w:val="28"/>
          <w:szCs w:val="27"/>
          <w:lang w:val="uk-UA" w:eastAsia="ru-RU"/>
        </w:rPr>
        <w:t>рідко</w:t>
      </w:r>
      <w:proofErr w:type="spellEnd"/>
      <w:r w:rsidRPr="00817DFC">
        <w:rPr>
          <w:rFonts w:ascii="Times New Roman" w:eastAsia="Times New Roman" w:hAnsi="Times New Roman" w:cs="Times New Roman"/>
          <w:color w:val="000000" w:themeColor="text1"/>
          <w:spacing w:val="2"/>
          <w:sz w:val="28"/>
          <w:szCs w:val="27"/>
          <w:lang w:val="uk-UA" w:eastAsia="ru-RU"/>
        </w:rPr>
        <w:t>. Більше того, така ситуація навряд чи є бажаною, оскільки це означає, що керівництво компанії не може або не має доступу до зовнішніх коштів для своєї діяльності, або не вміє їх використовувати.</w:t>
      </w:r>
    </w:p>
    <w:p w14:paraId="05E1FF09" w14:textId="1E05EA7C" w:rsidR="00FF69D8" w:rsidRPr="00817DFC" w:rsidRDefault="00FF69D8" w:rsidP="00FF69D8">
      <w:pPr>
        <w:pStyle w:val="a6"/>
        <w:numPr>
          <w:ilvl w:val="0"/>
          <w:numId w:val="10"/>
        </w:numPr>
        <w:shd w:val="clear" w:color="auto" w:fill="FFFFFF"/>
        <w:spacing w:after="30" w:line="360" w:lineRule="auto"/>
        <w:jc w:val="both"/>
        <w:rPr>
          <w:rFonts w:ascii="Times New Roman" w:eastAsia="Times New Roman" w:hAnsi="Times New Roman" w:cs="Times New Roman"/>
          <w:color w:val="000000" w:themeColor="text1"/>
          <w:spacing w:val="2"/>
          <w:sz w:val="28"/>
          <w:szCs w:val="27"/>
          <w:lang w:val="uk-UA" w:eastAsia="ru-RU"/>
        </w:rPr>
      </w:pPr>
      <w:r w:rsidRPr="00817DFC">
        <w:rPr>
          <w:rFonts w:ascii="Times New Roman" w:eastAsia="Times New Roman" w:hAnsi="Times New Roman" w:cs="Times New Roman"/>
          <w:color w:val="000000" w:themeColor="text1"/>
          <w:spacing w:val="2"/>
          <w:sz w:val="28"/>
          <w:szCs w:val="27"/>
          <w:lang w:val="uk-UA" w:eastAsia="ru-RU"/>
        </w:rPr>
        <w:t xml:space="preserve">Нормальна фінансова стійкість відображає розумне використання підприємством позикових коштів і в принципі гарантує високу прибутковість поточного </w:t>
      </w:r>
      <w:proofErr w:type="spellStart"/>
      <w:r w:rsidRPr="00817DFC">
        <w:rPr>
          <w:rFonts w:ascii="Times New Roman" w:eastAsia="Times New Roman" w:hAnsi="Times New Roman" w:cs="Times New Roman"/>
          <w:color w:val="000000" w:themeColor="text1"/>
          <w:spacing w:val="2"/>
          <w:sz w:val="28"/>
          <w:szCs w:val="27"/>
          <w:lang w:val="uk-UA" w:eastAsia="ru-RU"/>
        </w:rPr>
        <w:t>бізенсу</w:t>
      </w:r>
      <w:proofErr w:type="spellEnd"/>
      <w:r w:rsidRPr="00817DFC">
        <w:rPr>
          <w:rFonts w:ascii="Times New Roman" w:eastAsia="Times New Roman" w:hAnsi="Times New Roman" w:cs="Times New Roman"/>
          <w:color w:val="000000" w:themeColor="text1"/>
          <w:spacing w:val="2"/>
          <w:sz w:val="28"/>
          <w:szCs w:val="27"/>
          <w:lang w:val="uk-UA" w:eastAsia="ru-RU"/>
        </w:rPr>
        <w:t xml:space="preserve">. </w:t>
      </w:r>
      <w:r w:rsidRPr="00817DFC">
        <w:rPr>
          <w:rFonts w:ascii="Times New Roman" w:eastAsia="Times New Roman" w:hAnsi="Times New Roman" w:cs="Times New Roman"/>
          <w:color w:val="000000" w:themeColor="text1"/>
          <w:spacing w:val="2"/>
          <w:sz w:val="28"/>
          <w:szCs w:val="27"/>
          <w:lang w:eastAsia="ru-RU"/>
        </w:rPr>
        <w:t xml:space="preserve">У </w:t>
      </w:r>
      <w:proofErr w:type="spellStart"/>
      <w:r w:rsidRPr="00817DFC">
        <w:rPr>
          <w:rFonts w:ascii="Times New Roman" w:eastAsia="Times New Roman" w:hAnsi="Times New Roman" w:cs="Times New Roman"/>
          <w:color w:val="000000" w:themeColor="text1"/>
          <w:spacing w:val="2"/>
          <w:sz w:val="28"/>
          <w:szCs w:val="27"/>
          <w:lang w:eastAsia="ru-RU"/>
        </w:rPr>
        <w:t>цьому</w:t>
      </w:r>
      <w:proofErr w:type="spellEnd"/>
      <w:r w:rsidRPr="00817DFC">
        <w:rPr>
          <w:rFonts w:ascii="Times New Roman" w:eastAsia="Times New Roman" w:hAnsi="Times New Roman" w:cs="Times New Roman"/>
          <w:color w:val="000000" w:themeColor="text1"/>
          <w:spacing w:val="2"/>
          <w:sz w:val="28"/>
          <w:szCs w:val="27"/>
          <w:lang w:eastAsia="ru-RU"/>
        </w:rPr>
        <w:t xml:space="preserve"> </w:t>
      </w:r>
      <w:proofErr w:type="spellStart"/>
      <w:r w:rsidRPr="00817DFC">
        <w:rPr>
          <w:rFonts w:ascii="Times New Roman" w:eastAsia="Times New Roman" w:hAnsi="Times New Roman" w:cs="Times New Roman"/>
          <w:color w:val="000000" w:themeColor="text1"/>
          <w:spacing w:val="2"/>
          <w:sz w:val="28"/>
          <w:szCs w:val="27"/>
          <w:lang w:eastAsia="ru-RU"/>
        </w:rPr>
        <w:t>випадку</w:t>
      </w:r>
      <w:proofErr w:type="spellEnd"/>
      <w:r w:rsidRPr="00817DFC">
        <w:rPr>
          <w:rFonts w:ascii="Times New Roman" w:eastAsia="Times New Roman" w:hAnsi="Times New Roman" w:cs="Times New Roman"/>
          <w:color w:val="000000" w:themeColor="text1"/>
          <w:spacing w:val="2"/>
          <w:sz w:val="28"/>
          <w:szCs w:val="27"/>
          <w:lang w:eastAsia="ru-RU"/>
        </w:rPr>
        <w:t xml:space="preserve"> </w:t>
      </w:r>
      <w:r w:rsidRPr="00817DFC">
        <w:rPr>
          <w:rFonts w:ascii="Times New Roman" w:eastAsia="Times New Roman" w:hAnsi="Times New Roman" w:cs="Times New Roman"/>
          <w:color w:val="000000" w:themeColor="text1"/>
          <w:spacing w:val="2"/>
          <w:sz w:val="28"/>
          <w:szCs w:val="27"/>
          <w:lang w:val="uk-UA" w:eastAsia="ru-RU"/>
        </w:rPr>
        <w:t xml:space="preserve">компанія </w:t>
      </w:r>
      <w:proofErr w:type="spellStart"/>
      <w:r w:rsidRPr="00817DFC">
        <w:rPr>
          <w:rFonts w:ascii="Times New Roman" w:eastAsia="Times New Roman" w:hAnsi="Times New Roman" w:cs="Times New Roman"/>
          <w:color w:val="000000" w:themeColor="text1"/>
          <w:spacing w:val="2"/>
          <w:sz w:val="28"/>
          <w:szCs w:val="27"/>
          <w:lang w:eastAsia="ru-RU"/>
        </w:rPr>
        <w:t>використовує</w:t>
      </w:r>
      <w:proofErr w:type="spellEnd"/>
      <w:r w:rsidRPr="00817DFC">
        <w:rPr>
          <w:rFonts w:ascii="Times New Roman" w:eastAsia="Times New Roman" w:hAnsi="Times New Roman" w:cs="Times New Roman"/>
          <w:color w:val="000000" w:themeColor="text1"/>
          <w:spacing w:val="2"/>
          <w:sz w:val="28"/>
          <w:szCs w:val="27"/>
          <w:lang w:eastAsia="ru-RU"/>
        </w:rPr>
        <w:t xml:space="preserve"> </w:t>
      </w:r>
      <w:proofErr w:type="spellStart"/>
      <w:r w:rsidRPr="00817DFC">
        <w:rPr>
          <w:rFonts w:ascii="Times New Roman" w:eastAsia="Times New Roman" w:hAnsi="Times New Roman" w:cs="Times New Roman"/>
          <w:color w:val="000000" w:themeColor="text1"/>
          <w:spacing w:val="2"/>
          <w:sz w:val="28"/>
          <w:szCs w:val="27"/>
          <w:lang w:eastAsia="ru-RU"/>
        </w:rPr>
        <w:t>довгостроко</w:t>
      </w:r>
      <w:proofErr w:type="spellEnd"/>
      <w:r w:rsidRPr="00817DFC">
        <w:rPr>
          <w:rFonts w:ascii="Times New Roman" w:eastAsia="Times New Roman" w:hAnsi="Times New Roman" w:cs="Times New Roman"/>
          <w:color w:val="000000" w:themeColor="text1"/>
          <w:spacing w:val="2"/>
          <w:sz w:val="28"/>
          <w:szCs w:val="27"/>
          <w:lang w:val="uk-UA" w:eastAsia="ru-RU"/>
        </w:rPr>
        <w:t>вий борг</w:t>
      </w:r>
      <w:r w:rsidRPr="00817DFC">
        <w:rPr>
          <w:rFonts w:ascii="Times New Roman" w:eastAsia="Times New Roman" w:hAnsi="Times New Roman" w:cs="Times New Roman"/>
          <w:color w:val="000000" w:themeColor="text1"/>
          <w:spacing w:val="2"/>
          <w:sz w:val="28"/>
          <w:szCs w:val="27"/>
          <w:lang w:eastAsia="ru-RU"/>
        </w:rPr>
        <w:t xml:space="preserve"> для оплати </w:t>
      </w:r>
      <w:proofErr w:type="spellStart"/>
      <w:r w:rsidRPr="00817DFC">
        <w:rPr>
          <w:rFonts w:ascii="Times New Roman" w:eastAsia="Times New Roman" w:hAnsi="Times New Roman" w:cs="Times New Roman"/>
          <w:color w:val="000000" w:themeColor="text1"/>
          <w:spacing w:val="2"/>
          <w:sz w:val="28"/>
          <w:szCs w:val="27"/>
          <w:lang w:eastAsia="ru-RU"/>
        </w:rPr>
        <w:t>запасів</w:t>
      </w:r>
      <w:proofErr w:type="spellEnd"/>
      <w:r w:rsidR="00536334" w:rsidRPr="00817DFC">
        <w:rPr>
          <w:rFonts w:ascii="Times New Roman" w:eastAsia="Times New Roman" w:hAnsi="Times New Roman" w:cs="Times New Roman"/>
          <w:color w:val="000000" w:themeColor="text1"/>
          <w:spacing w:val="2"/>
          <w:sz w:val="28"/>
          <w:szCs w:val="27"/>
          <w:lang w:val="uk-UA" w:eastAsia="ru-RU"/>
        </w:rPr>
        <w:t xml:space="preserve"> на</w:t>
      </w:r>
      <w:r w:rsidRPr="00817DFC">
        <w:rPr>
          <w:rFonts w:ascii="Times New Roman" w:eastAsia="Times New Roman" w:hAnsi="Times New Roman" w:cs="Times New Roman"/>
          <w:color w:val="000000" w:themeColor="text1"/>
          <w:spacing w:val="2"/>
          <w:sz w:val="28"/>
          <w:szCs w:val="27"/>
          <w:lang w:val="uk-UA" w:eastAsia="ru-RU"/>
        </w:rPr>
        <w:t xml:space="preserve"> додаток до оборотного капіталу. З точки зору фінансового менеджменту, такий спосіб фінансування є найбільш прийнятним для компанії. </w:t>
      </w:r>
    </w:p>
    <w:p w14:paraId="4A01A4BB" w14:textId="77777777" w:rsidR="00FF69D8" w:rsidRPr="00817DFC" w:rsidRDefault="00FF69D8" w:rsidP="00FF69D8">
      <w:pPr>
        <w:pStyle w:val="a6"/>
        <w:numPr>
          <w:ilvl w:val="0"/>
          <w:numId w:val="10"/>
        </w:numPr>
        <w:shd w:val="clear" w:color="auto" w:fill="FFFFFF"/>
        <w:spacing w:after="30" w:line="360" w:lineRule="auto"/>
        <w:jc w:val="both"/>
        <w:rPr>
          <w:rFonts w:ascii="Times New Roman" w:eastAsia="Times New Roman" w:hAnsi="Times New Roman" w:cs="Times New Roman"/>
          <w:color w:val="000000" w:themeColor="text1"/>
          <w:spacing w:val="2"/>
          <w:sz w:val="32"/>
          <w:szCs w:val="27"/>
          <w:lang w:val="uk-UA" w:eastAsia="ru-RU"/>
        </w:rPr>
      </w:pPr>
      <w:r w:rsidRPr="00817DFC">
        <w:rPr>
          <w:rFonts w:ascii="Times New Roman" w:hAnsi="Times New Roman" w:cs="Times New Roman"/>
          <w:color w:val="000000" w:themeColor="text1"/>
          <w:spacing w:val="2"/>
          <w:sz w:val="28"/>
          <w:szCs w:val="27"/>
          <w:lang w:val="uk-UA"/>
        </w:rPr>
        <w:t>Нестійкий фінансовий стан означає втрату платоспроможності, але є можливість відновити баланс між платіжними засобами та зобов'язаннями за рахунок поповнення власних джерел оборотних коштів, скорочення дебіторської заборгованості та прискорення оборотності запасів.</w:t>
      </w:r>
    </w:p>
    <w:p w14:paraId="3C197712" w14:textId="77777777" w:rsidR="00FF69D8" w:rsidRPr="00817DFC" w:rsidRDefault="00FF69D8" w:rsidP="00FF69D8">
      <w:pPr>
        <w:pStyle w:val="a6"/>
        <w:numPr>
          <w:ilvl w:val="0"/>
          <w:numId w:val="10"/>
        </w:numPr>
        <w:shd w:val="clear" w:color="auto" w:fill="FFFFFF"/>
        <w:spacing w:after="30" w:line="360" w:lineRule="auto"/>
        <w:jc w:val="both"/>
        <w:rPr>
          <w:rFonts w:ascii="Times New Roman" w:eastAsia="Times New Roman" w:hAnsi="Times New Roman" w:cs="Times New Roman"/>
          <w:color w:val="000000" w:themeColor="text1"/>
          <w:spacing w:val="2"/>
          <w:sz w:val="32"/>
          <w:szCs w:val="27"/>
          <w:lang w:eastAsia="ru-RU"/>
        </w:rPr>
      </w:pPr>
      <w:proofErr w:type="spellStart"/>
      <w:r w:rsidRPr="00817DFC">
        <w:rPr>
          <w:rFonts w:ascii="Times New Roman" w:hAnsi="Times New Roman" w:cs="Times New Roman"/>
          <w:color w:val="000000" w:themeColor="text1"/>
          <w:spacing w:val="2"/>
          <w:sz w:val="28"/>
          <w:szCs w:val="27"/>
        </w:rPr>
        <w:t>Критичний</w:t>
      </w:r>
      <w:proofErr w:type="spellEnd"/>
      <w:r w:rsidRPr="00817DFC">
        <w:rPr>
          <w:rFonts w:ascii="Times New Roman" w:hAnsi="Times New Roman" w:cs="Times New Roman"/>
          <w:color w:val="000000" w:themeColor="text1"/>
          <w:spacing w:val="2"/>
          <w:sz w:val="28"/>
          <w:szCs w:val="27"/>
        </w:rPr>
        <w:t xml:space="preserve"> </w:t>
      </w:r>
      <w:proofErr w:type="spellStart"/>
      <w:r w:rsidRPr="00817DFC">
        <w:rPr>
          <w:rFonts w:ascii="Times New Roman" w:hAnsi="Times New Roman" w:cs="Times New Roman"/>
          <w:color w:val="000000" w:themeColor="text1"/>
          <w:spacing w:val="2"/>
          <w:sz w:val="28"/>
          <w:szCs w:val="27"/>
        </w:rPr>
        <w:t>фінансовий</w:t>
      </w:r>
      <w:proofErr w:type="spellEnd"/>
      <w:r w:rsidRPr="00817DFC">
        <w:rPr>
          <w:rFonts w:ascii="Times New Roman" w:hAnsi="Times New Roman" w:cs="Times New Roman"/>
          <w:color w:val="000000" w:themeColor="text1"/>
          <w:spacing w:val="2"/>
          <w:sz w:val="28"/>
          <w:szCs w:val="27"/>
        </w:rPr>
        <w:t xml:space="preserve"> стан, </w:t>
      </w:r>
      <w:proofErr w:type="spellStart"/>
      <w:r w:rsidRPr="00817DFC">
        <w:rPr>
          <w:rFonts w:ascii="Times New Roman" w:hAnsi="Times New Roman" w:cs="Times New Roman"/>
          <w:color w:val="000000" w:themeColor="text1"/>
          <w:spacing w:val="2"/>
          <w:sz w:val="28"/>
          <w:szCs w:val="27"/>
        </w:rPr>
        <w:t>що</w:t>
      </w:r>
      <w:proofErr w:type="spellEnd"/>
      <w:r w:rsidRPr="00817DFC">
        <w:rPr>
          <w:rFonts w:ascii="Times New Roman" w:hAnsi="Times New Roman" w:cs="Times New Roman"/>
          <w:color w:val="000000" w:themeColor="text1"/>
          <w:spacing w:val="2"/>
          <w:sz w:val="28"/>
          <w:szCs w:val="27"/>
        </w:rPr>
        <w:t xml:space="preserve"> </w:t>
      </w:r>
      <w:proofErr w:type="spellStart"/>
      <w:r w:rsidRPr="00817DFC">
        <w:rPr>
          <w:rFonts w:ascii="Times New Roman" w:hAnsi="Times New Roman" w:cs="Times New Roman"/>
          <w:color w:val="000000" w:themeColor="text1"/>
          <w:spacing w:val="2"/>
          <w:sz w:val="28"/>
          <w:szCs w:val="27"/>
        </w:rPr>
        <w:t>свідчить</w:t>
      </w:r>
      <w:proofErr w:type="spellEnd"/>
      <w:r w:rsidRPr="00817DFC">
        <w:rPr>
          <w:rFonts w:ascii="Times New Roman" w:hAnsi="Times New Roman" w:cs="Times New Roman"/>
          <w:color w:val="000000" w:themeColor="text1"/>
          <w:spacing w:val="2"/>
          <w:sz w:val="28"/>
          <w:szCs w:val="27"/>
        </w:rPr>
        <w:t xml:space="preserve"> про </w:t>
      </w:r>
      <w:proofErr w:type="spellStart"/>
      <w:r w:rsidRPr="00817DFC">
        <w:rPr>
          <w:rFonts w:ascii="Times New Roman" w:hAnsi="Times New Roman" w:cs="Times New Roman"/>
          <w:color w:val="000000" w:themeColor="text1"/>
          <w:spacing w:val="2"/>
          <w:sz w:val="28"/>
          <w:szCs w:val="27"/>
        </w:rPr>
        <w:t>можливість</w:t>
      </w:r>
      <w:proofErr w:type="spellEnd"/>
      <w:r w:rsidRPr="00817DFC">
        <w:rPr>
          <w:rFonts w:ascii="Times New Roman" w:hAnsi="Times New Roman" w:cs="Times New Roman"/>
          <w:color w:val="000000" w:themeColor="text1"/>
          <w:spacing w:val="2"/>
          <w:sz w:val="28"/>
          <w:szCs w:val="27"/>
        </w:rPr>
        <w:t xml:space="preserve"> </w:t>
      </w:r>
      <w:r w:rsidRPr="00817DFC">
        <w:rPr>
          <w:rFonts w:ascii="Times New Roman" w:hAnsi="Times New Roman" w:cs="Times New Roman"/>
          <w:color w:val="000000" w:themeColor="text1"/>
          <w:spacing w:val="2"/>
          <w:sz w:val="28"/>
          <w:szCs w:val="27"/>
          <w:lang w:val="uk-UA"/>
        </w:rPr>
        <w:t>настання неплатоспроможності. Цей стан свідчить про нездатність підприємства обслуговувати свої борги</w:t>
      </w:r>
      <w:r w:rsidRPr="00817DFC">
        <w:rPr>
          <w:rFonts w:ascii="Times New Roman" w:hAnsi="Times New Roman" w:cs="Times New Roman"/>
          <w:color w:val="000000" w:themeColor="text1"/>
          <w:spacing w:val="2"/>
          <w:sz w:val="28"/>
          <w:szCs w:val="27"/>
        </w:rPr>
        <w:t xml:space="preserve">. </w:t>
      </w:r>
      <w:proofErr w:type="spellStart"/>
      <w:r w:rsidRPr="00817DFC">
        <w:rPr>
          <w:rFonts w:ascii="Times New Roman" w:hAnsi="Times New Roman" w:cs="Times New Roman"/>
          <w:color w:val="000000" w:themeColor="text1"/>
          <w:spacing w:val="2"/>
          <w:sz w:val="28"/>
          <w:szCs w:val="27"/>
        </w:rPr>
        <w:t>Це</w:t>
      </w:r>
      <w:proofErr w:type="spellEnd"/>
      <w:r w:rsidRPr="00817DFC">
        <w:rPr>
          <w:rFonts w:ascii="Times New Roman" w:hAnsi="Times New Roman" w:cs="Times New Roman"/>
          <w:color w:val="000000" w:themeColor="text1"/>
          <w:spacing w:val="2"/>
          <w:sz w:val="28"/>
          <w:szCs w:val="27"/>
        </w:rPr>
        <w:t xml:space="preserve"> </w:t>
      </w:r>
      <w:proofErr w:type="spellStart"/>
      <w:r w:rsidRPr="00817DFC">
        <w:rPr>
          <w:rFonts w:ascii="Times New Roman" w:hAnsi="Times New Roman" w:cs="Times New Roman"/>
          <w:color w:val="000000" w:themeColor="text1"/>
          <w:spacing w:val="2"/>
          <w:sz w:val="28"/>
          <w:szCs w:val="27"/>
        </w:rPr>
        <w:t>призводить</w:t>
      </w:r>
      <w:proofErr w:type="spellEnd"/>
      <w:r w:rsidRPr="00817DFC">
        <w:rPr>
          <w:rFonts w:ascii="Times New Roman" w:hAnsi="Times New Roman" w:cs="Times New Roman"/>
          <w:color w:val="000000" w:themeColor="text1"/>
          <w:spacing w:val="2"/>
          <w:sz w:val="28"/>
          <w:szCs w:val="27"/>
        </w:rPr>
        <w:t xml:space="preserve"> до </w:t>
      </w:r>
      <w:proofErr w:type="spellStart"/>
      <w:r w:rsidRPr="00817DFC">
        <w:rPr>
          <w:rFonts w:ascii="Times New Roman" w:hAnsi="Times New Roman" w:cs="Times New Roman"/>
          <w:color w:val="000000" w:themeColor="text1"/>
          <w:spacing w:val="2"/>
          <w:sz w:val="28"/>
          <w:szCs w:val="27"/>
        </w:rPr>
        <w:t>неприйнятної</w:t>
      </w:r>
      <w:proofErr w:type="spellEnd"/>
      <w:r w:rsidRPr="00817DFC">
        <w:rPr>
          <w:rFonts w:ascii="Times New Roman" w:hAnsi="Times New Roman" w:cs="Times New Roman"/>
          <w:color w:val="000000" w:themeColor="text1"/>
          <w:spacing w:val="2"/>
          <w:sz w:val="28"/>
          <w:szCs w:val="27"/>
        </w:rPr>
        <w:t xml:space="preserve"> </w:t>
      </w:r>
      <w:proofErr w:type="spellStart"/>
      <w:r w:rsidRPr="00817DFC">
        <w:rPr>
          <w:rFonts w:ascii="Times New Roman" w:hAnsi="Times New Roman" w:cs="Times New Roman"/>
          <w:color w:val="000000" w:themeColor="text1"/>
          <w:spacing w:val="2"/>
          <w:sz w:val="28"/>
          <w:szCs w:val="27"/>
        </w:rPr>
        <w:t>фінансової</w:t>
      </w:r>
      <w:proofErr w:type="spellEnd"/>
      <w:r w:rsidRPr="00817DFC">
        <w:rPr>
          <w:rFonts w:ascii="Times New Roman" w:hAnsi="Times New Roman" w:cs="Times New Roman"/>
          <w:color w:val="000000" w:themeColor="text1"/>
          <w:spacing w:val="2"/>
          <w:sz w:val="28"/>
          <w:szCs w:val="27"/>
        </w:rPr>
        <w:t xml:space="preserve"> </w:t>
      </w:r>
      <w:proofErr w:type="spellStart"/>
      <w:r w:rsidRPr="00817DFC">
        <w:rPr>
          <w:rFonts w:ascii="Times New Roman" w:hAnsi="Times New Roman" w:cs="Times New Roman"/>
          <w:color w:val="000000" w:themeColor="text1"/>
          <w:spacing w:val="2"/>
          <w:sz w:val="28"/>
          <w:szCs w:val="27"/>
        </w:rPr>
        <w:t>ситуації</w:t>
      </w:r>
      <w:proofErr w:type="spellEnd"/>
      <w:r w:rsidRPr="00817DFC">
        <w:rPr>
          <w:rFonts w:ascii="Times New Roman" w:hAnsi="Times New Roman" w:cs="Times New Roman"/>
          <w:color w:val="000000" w:themeColor="text1"/>
          <w:spacing w:val="2"/>
          <w:sz w:val="28"/>
          <w:szCs w:val="27"/>
        </w:rPr>
        <w:t xml:space="preserve"> в поточному </w:t>
      </w:r>
      <w:proofErr w:type="spellStart"/>
      <w:r w:rsidRPr="00817DFC">
        <w:rPr>
          <w:rFonts w:ascii="Times New Roman" w:hAnsi="Times New Roman" w:cs="Times New Roman"/>
          <w:color w:val="000000" w:themeColor="text1"/>
          <w:spacing w:val="2"/>
          <w:sz w:val="28"/>
          <w:szCs w:val="27"/>
        </w:rPr>
        <w:t>періоді</w:t>
      </w:r>
      <w:proofErr w:type="spellEnd"/>
      <w:r w:rsidRPr="00817DFC">
        <w:rPr>
          <w:rFonts w:ascii="Times New Roman" w:hAnsi="Times New Roman" w:cs="Times New Roman"/>
          <w:color w:val="000000" w:themeColor="text1"/>
          <w:spacing w:val="2"/>
          <w:sz w:val="28"/>
          <w:szCs w:val="27"/>
        </w:rPr>
        <w:t xml:space="preserve"> та </w:t>
      </w:r>
      <w:proofErr w:type="spellStart"/>
      <w:r w:rsidRPr="00817DFC">
        <w:rPr>
          <w:rFonts w:ascii="Times New Roman" w:hAnsi="Times New Roman" w:cs="Times New Roman"/>
          <w:color w:val="000000" w:themeColor="text1"/>
          <w:spacing w:val="2"/>
          <w:sz w:val="28"/>
          <w:szCs w:val="27"/>
        </w:rPr>
        <w:t>фінансового</w:t>
      </w:r>
      <w:proofErr w:type="spellEnd"/>
      <w:r w:rsidRPr="00817DFC">
        <w:rPr>
          <w:rFonts w:ascii="Times New Roman" w:hAnsi="Times New Roman" w:cs="Times New Roman"/>
          <w:color w:val="000000" w:themeColor="text1"/>
          <w:spacing w:val="2"/>
          <w:sz w:val="28"/>
          <w:szCs w:val="27"/>
        </w:rPr>
        <w:t xml:space="preserve"> дисбалансу в </w:t>
      </w:r>
      <w:proofErr w:type="spellStart"/>
      <w:r w:rsidRPr="00817DFC">
        <w:rPr>
          <w:rFonts w:ascii="Times New Roman" w:hAnsi="Times New Roman" w:cs="Times New Roman"/>
          <w:color w:val="000000" w:themeColor="text1"/>
          <w:spacing w:val="2"/>
          <w:sz w:val="28"/>
          <w:szCs w:val="27"/>
        </w:rPr>
        <w:t>довгостроковій</w:t>
      </w:r>
      <w:proofErr w:type="spellEnd"/>
      <w:r w:rsidRPr="00817DFC">
        <w:rPr>
          <w:rFonts w:ascii="Times New Roman" w:hAnsi="Times New Roman" w:cs="Times New Roman"/>
          <w:color w:val="000000" w:themeColor="text1"/>
          <w:spacing w:val="2"/>
          <w:sz w:val="28"/>
          <w:szCs w:val="27"/>
        </w:rPr>
        <w:t xml:space="preserve"> </w:t>
      </w:r>
      <w:proofErr w:type="spellStart"/>
      <w:r w:rsidRPr="00817DFC">
        <w:rPr>
          <w:rFonts w:ascii="Times New Roman" w:hAnsi="Times New Roman" w:cs="Times New Roman"/>
          <w:color w:val="000000" w:themeColor="text1"/>
          <w:spacing w:val="2"/>
          <w:sz w:val="28"/>
          <w:szCs w:val="27"/>
        </w:rPr>
        <w:t>перспективі</w:t>
      </w:r>
      <w:proofErr w:type="spellEnd"/>
      <w:r w:rsidRPr="00817DFC">
        <w:rPr>
          <w:rFonts w:ascii="Times New Roman" w:hAnsi="Times New Roman" w:cs="Times New Roman"/>
          <w:color w:val="000000" w:themeColor="text1"/>
          <w:spacing w:val="2"/>
          <w:sz w:val="28"/>
          <w:szCs w:val="27"/>
        </w:rPr>
        <w:t xml:space="preserve">. </w:t>
      </w:r>
    </w:p>
    <w:p w14:paraId="37F9BEE9" w14:textId="77777777" w:rsidR="00FF69D8" w:rsidRPr="00817DFC" w:rsidRDefault="00FF69D8" w:rsidP="00FF69D8">
      <w:pPr>
        <w:pStyle w:val="a6"/>
        <w:shd w:val="clear" w:color="auto" w:fill="FFFFFF"/>
        <w:spacing w:after="30" w:line="360" w:lineRule="auto"/>
        <w:ind w:left="0"/>
        <w:jc w:val="both"/>
        <w:rPr>
          <w:rFonts w:ascii="Times New Roman" w:eastAsia="Times New Roman" w:hAnsi="Times New Roman" w:cs="Times New Roman"/>
          <w:color w:val="000000" w:themeColor="text1"/>
          <w:spacing w:val="2"/>
          <w:sz w:val="32"/>
          <w:szCs w:val="27"/>
          <w:lang w:eastAsia="ru-RU"/>
        </w:rPr>
      </w:pPr>
      <w:r w:rsidRPr="00817DFC">
        <w:rPr>
          <w:rFonts w:ascii="Times New Roman" w:hAnsi="Times New Roman" w:cs="Times New Roman"/>
          <w:color w:val="000000" w:themeColor="text1"/>
          <w:spacing w:val="2"/>
          <w:sz w:val="28"/>
          <w:szCs w:val="27"/>
          <w:lang w:val="uk-UA"/>
        </w:rPr>
        <w:tab/>
        <w:t xml:space="preserve">Керівництву компанії необхідно терміново визначити, чому компанія опинилася в такій ситуації, і розробити заходи для відновлення фінансової стійкості. </w:t>
      </w:r>
      <w:proofErr w:type="spellStart"/>
      <w:r w:rsidRPr="00817DFC">
        <w:rPr>
          <w:rFonts w:ascii="Times New Roman" w:hAnsi="Times New Roman" w:cs="Times New Roman"/>
          <w:color w:val="000000" w:themeColor="text1"/>
          <w:spacing w:val="2"/>
          <w:sz w:val="28"/>
          <w:szCs w:val="27"/>
        </w:rPr>
        <w:t>Необхідно</w:t>
      </w:r>
      <w:proofErr w:type="spellEnd"/>
      <w:r w:rsidRPr="00817DFC">
        <w:rPr>
          <w:rFonts w:ascii="Times New Roman" w:hAnsi="Times New Roman" w:cs="Times New Roman"/>
          <w:color w:val="000000" w:themeColor="text1"/>
          <w:spacing w:val="2"/>
          <w:sz w:val="28"/>
          <w:szCs w:val="27"/>
        </w:rPr>
        <w:t xml:space="preserve"> </w:t>
      </w:r>
      <w:proofErr w:type="spellStart"/>
      <w:r w:rsidRPr="00817DFC">
        <w:rPr>
          <w:rFonts w:ascii="Times New Roman" w:hAnsi="Times New Roman" w:cs="Times New Roman"/>
          <w:color w:val="000000" w:themeColor="text1"/>
          <w:spacing w:val="2"/>
          <w:sz w:val="28"/>
          <w:szCs w:val="27"/>
        </w:rPr>
        <w:t>вжи</w:t>
      </w:r>
      <w:proofErr w:type="spellEnd"/>
      <w:r w:rsidRPr="00817DFC">
        <w:rPr>
          <w:rFonts w:ascii="Times New Roman" w:hAnsi="Times New Roman" w:cs="Times New Roman"/>
          <w:color w:val="000000" w:themeColor="text1"/>
          <w:spacing w:val="2"/>
          <w:sz w:val="28"/>
          <w:szCs w:val="27"/>
          <w:lang w:val="uk-UA"/>
        </w:rPr>
        <w:t>ти</w:t>
      </w:r>
      <w:r w:rsidRPr="00817DFC">
        <w:rPr>
          <w:rFonts w:ascii="Times New Roman" w:hAnsi="Times New Roman" w:cs="Times New Roman"/>
          <w:color w:val="000000" w:themeColor="text1"/>
          <w:spacing w:val="2"/>
          <w:sz w:val="28"/>
          <w:szCs w:val="27"/>
        </w:rPr>
        <w:t xml:space="preserve"> </w:t>
      </w:r>
      <w:proofErr w:type="spellStart"/>
      <w:r w:rsidRPr="00817DFC">
        <w:rPr>
          <w:rFonts w:ascii="Times New Roman" w:hAnsi="Times New Roman" w:cs="Times New Roman"/>
          <w:color w:val="000000" w:themeColor="text1"/>
          <w:spacing w:val="2"/>
          <w:sz w:val="28"/>
          <w:szCs w:val="27"/>
        </w:rPr>
        <w:t>заходів</w:t>
      </w:r>
      <w:proofErr w:type="spellEnd"/>
      <w:r w:rsidRPr="00817DFC">
        <w:rPr>
          <w:rFonts w:ascii="Times New Roman" w:hAnsi="Times New Roman" w:cs="Times New Roman"/>
          <w:color w:val="000000" w:themeColor="text1"/>
          <w:spacing w:val="2"/>
          <w:sz w:val="28"/>
          <w:szCs w:val="27"/>
        </w:rPr>
        <w:t xml:space="preserve"> </w:t>
      </w:r>
      <w:proofErr w:type="spellStart"/>
      <w:r w:rsidRPr="00817DFC">
        <w:rPr>
          <w:rFonts w:ascii="Times New Roman" w:hAnsi="Times New Roman" w:cs="Times New Roman"/>
          <w:color w:val="000000" w:themeColor="text1"/>
          <w:spacing w:val="2"/>
          <w:sz w:val="28"/>
          <w:szCs w:val="27"/>
        </w:rPr>
        <w:t>щодо</w:t>
      </w:r>
      <w:proofErr w:type="spellEnd"/>
      <w:r w:rsidRPr="00817DFC">
        <w:rPr>
          <w:rFonts w:ascii="Times New Roman" w:hAnsi="Times New Roman" w:cs="Times New Roman"/>
          <w:color w:val="000000" w:themeColor="text1"/>
          <w:spacing w:val="2"/>
          <w:sz w:val="28"/>
          <w:szCs w:val="27"/>
        </w:rPr>
        <w:t xml:space="preserve"> </w:t>
      </w:r>
      <w:proofErr w:type="spellStart"/>
      <w:r w:rsidRPr="00817DFC">
        <w:rPr>
          <w:rFonts w:ascii="Times New Roman" w:hAnsi="Times New Roman" w:cs="Times New Roman"/>
          <w:color w:val="000000" w:themeColor="text1"/>
          <w:spacing w:val="2"/>
          <w:sz w:val="28"/>
          <w:szCs w:val="27"/>
        </w:rPr>
        <w:t>ефективного</w:t>
      </w:r>
      <w:proofErr w:type="spellEnd"/>
      <w:r w:rsidRPr="00817DFC">
        <w:rPr>
          <w:rFonts w:ascii="Times New Roman" w:hAnsi="Times New Roman" w:cs="Times New Roman"/>
          <w:color w:val="000000" w:themeColor="text1"/>
          <w:spacing w:val="2"/>
          <w:sz w:val="28"/>
          <w:szCs w:val="27"/>
        </w:rPr>
        <w:t xml:space="preserve"> </w:t>
      </w:r>
      <w:proofErr w:type="spellStart"/>
      <w:r w:rsidRPr="00817DFC">
        <w:rPr>
          <w:rFonts w:ascii="Times New Roman" w:hAnsi="Times New Roman" w:cs="Times New Roman"/>
          <w:color w:val="000000" w:themeColor="text1"/>
          <w:spacing w:val="2"/>
          <w:sz w:val="28"/>
          <w:szCs w:val="27"/>
        </w:rPr>
        <w:t>скорочення</w:t>
      </w:r>
      <w:proofErr w:type="spellEnd"/>
      <w:r w:rsidRPr="00817DFC">
        <w:rPr>
          <w:rFonts w:ascii="Times New Roman" w:hAnsi="Times New Roman" w:cs="Times New Roman"/>
          <w:color w:val="000000" w:themeColor="text1"/>
          <w:spacing w:val="2"/>
          <w:sz w:val="28"/>
          <w:szCs w:val="27"/>
        </w:rPr>
        <w:t xml:space="preserve"> </w:t>
      </w:r>
      <w:r w:rsidRPr="00817DFC">
        <w:rPr>
          <w:rFonts w:ascii="Times New Roman" w:hAnsi="Times New Roman" w:cs="Times New Roman"/>
          <w:color w:val="000000" w:themeColor="text1"/>
          <w:spacing w:val="2"/>
          <w:sz w:val="28"/>
          <w:szCs w:val="27"/>
          <w:lang w:val="uk-UA"/>
        </w:rPr>
        <w:t>запасів та адміністративних витрат</w:t>
      </w:r>
      <w:r w:rsidRPr="00817DFC">
        <w:rPr>
          <w:rFonts w:ascii="Times New Roman" w:hAnsi="Times New Roman" w:cs="Times New Roman"/>
          <w:color w:val="000000" w:themeColor="text1"/>
          <w:spacing w:val="2"/>
          <w:sz w:val="28"/>
          <w:szCs w:val="27"/>
        </w:rPr>
        <w:t xml:space="preserve">, </w:t>
      </w:r>
      <w:proofErr w:type="spellStart"/>
      <w:r w:rsidRPr="00817DFC">
        <w:rPr>
          <w:rFonts w:ascii="Times New Roman" w:hAnsi="Times New Roman" w:cs="Times New Roman"/>
          <w:color w:val="000000" w:themeColor="text1"/>
          <w:spacing w:val="2"/>
          <w:sz w:val="28"/>
          <w:szCs w:val="27"/>
        </w:rPr>
        <w:t>поповнення</w:t>
      </w:r>
      <w:proofErr w:type="spellEnd"/>
      <w:r w:rsidRPr="00817DFC">
        <w:rPr>
          <w:rFonts w:ascii="Times New Roman" w:hAnsi="Times New Roman" w:cs="Times New Roman"/>
          <w:color w:val="000000" w:themeColor="text1"/>
          <w:spacing w:val="2"/>
          <w:sz w:val="28"/>
          <w:szCs w:val="27"/>
        </w:rPr>
        <w:t xml:space="preserve"> </w:t>
      </w:r>
      <w:proofErr w:type="spellStart"/>
      <w:r w:rsidRPr="00817DFC">
        <w:rPr>
          <w:rFonts w:ascii="Times New Roman" w:hAnsi="Times New Roman" w:cs="Times New Roman"/>
          <w:color w:val="000000" w:themeColor="text1"/>
          <w:spacing w:val="2"/>
          <w:sz w:val="28"/>
          <w:szCs w:val="27"/>
        </w:rPr>
        <w:t>власних</w:t>
      </w:r>
      <w:proofErr w:type="spellEnd"/>
      <w:r w:rsidRPr="00817DFC">
        <w:rPr>
          <w:rFonts w:ascii="Times New Roman" w:hAnsi="Times New Roman" w:cs="Times New Roman"/>
          <w:color w:val="000000" w:themeColor="text1"/>
          <w:spacing w:val="2"/>
          <w:sz w:val="28"/>
          <w:szCs w:val="27"/>
        </w:rPr>
        <w:t xml:space="preserve"> </w:t>
      </w:r>
      <w:proofErr w:type="spellStart"/>
      <w:r w:rsidRPr="00817DFC">
        <w:rPr>
          <w:rFonts w:ascii="Times New Roman" w:hAnsi="Times New Roman" w:cs="Times New Roman"/>
          <w:color w:val="000000" w:themeColor="text1"/>
          <w:spacing w:val="2"/>
          <w:sz w:val="28"/>
          <w:szCs w:val="27"/>
        </w:rPr>
        <w:t>оборотних</w:t>
      </w:r>
      <w:proofErr w:type="spellEnd"/>
      <w:r w:rsidRPr="00817DFC">
        <w:rPr>
          <w:rFonts w:ascii="Times New Roman" w:hAnsi="Times New Roman" w:cs="Times New Roman"/>
          <w:color w:val="000000" w:themeColor="text1"/>
          <w:spacing w:val="2"/>
          <w:sz w:val="28"/>
          <w:szCs w:val="27"/>
        </w:rPr>
        <w:t xml:space="preserve"> </w:t>
      </w:r>
      <w:proofErr w:type="spellStart"/>
      <w:r w:rsidRPr="00817DFC">
        <w:rPr>
          <w:rFonts w:ascii="Times New Roman" w:hAnsi="Times New Roman" w:cs="Times New Roman"/>
          <w:color w:val="000000" w:themeColor="text1"/>
          <w:spacing w:val="2"/>
          <w:sz w:val="28"/>
          <w:szCs w:val="27"/>
        </w:rPr>
        <w:t>коштів</w:t>
      </w:r>
      <w:proofErr w:type="spellEnd"/>
      <w:r w:rsidRPr="00817DFC">
        <w:rPr>
          <w:rFonts w:ascii="Times New Roman" w:hAnsi="Times New Roman" w:cs="Times New Roman"/>
          <w:color w:val="000000" w:themeColor="text1"/>
          <w:spacing w:val="2"/>
          <w:sz w:val="28"/>
          <w:szCs w:val="27"/>
          <w:lang w:val="uk-UA"/>
        </w:rPr>
        <w:t xml:space="preserve"> компанії та</w:t>
      </w:r>
      <w:r w:rsidRPr="00817DFC">
        <w:rPr>
          <w:rFonts w:ascii="Times New Roman" w:hAnsi="Times New Roman" w:cs="Times New Roman"/>
          <w:color w:val="000000" w:themeColor="text1"/>
          <w:spacing w:val="2"/>
          <w:sz w:val="28"/>
          <w:szCs w:val="27"/>
        </w:rPr>
        <w:t xml:space="preserve"> </w:t>
      </w:r>
      <w:proofErr w:type="spellStart"/>
      <w:r w:rsidRPr="00817DFC">
        <w:rPr>
          <w:rFonts w:ascii="Times New Roman" w:hAnsi="Times New Roman" w:cs="Times New Roman"/>
          <w:color w:val="000000" w:themeColor="text1"/>
          <w:spacing w:val="2"/>
          <w:sz w:val="28"/>
          <w:szCs w:val="27"/>
        </w:rPr>
        <w:t>прискорення</w:t>
      </w:r>
      <w:proofErr w:type="spellEnd"/>
      <w:r w:rsidRPr="00817DFC">
        <w:rPr>
          <w:rFonts w:ascii="Times New Roman" w:hAnsi="Times New Roman" w:cs="Times New Roman"/>
          <w:color w:val="000000" w:themeColor="text1"/>
          <w:spacing w:val="2"/>
          <w:sz w:val="28"/>
          <w:szCs w:val="27"/>
        </w:rPr>
        <w:t xml:space="preserve"> </w:t>
      </w:r>
      <w:proofErr w:type="spellStart"/>
      <w:r w:rsidRPr="00817DFC">
        <w:rPr>
          <w:rFonts w:ascii="Times New Roman" w:hAnsi="Times New Roman" w:cs="Times New Roman"/>
          <w:color w:val="000000" w:themeColor="text1"/>
          <w:spacing w:val="2"/>
          <w:sz w:val="28"/>
          <w:szCs w:val="27"/>
        </w:rPr>
        <w:t>оборотності</w:t>
      </w:r>
      <w:proofErr w:type="spellEnd"/>
      <w:r w:rsidRPr="00817DFC">
        <w:rPr>
          <w:rFonts w:ascii="Times New Roman" w:hAnsi="Times New Roman" w:cs="Times New Roman"/>
          <w:color w:val="000000" w:themeColor="text1"/>
          <w:spacing w:val="2"/>
          <w:sz w:val="28"/>
          <w:szCs w:val="27"/>
        </w:rPr>
        <w:t xml:space="preserve"> </w:t>
      </w:r>
      <w:proofErr w:type="spellStart"/>
      <w:r w:rsidRPr="00817DFC">
        <w:rPr>
          <w:rFonts w:ascii="Times New Roman" w:hAnsi="Times New Roman" w:cs="Times New Roman"/>
          <w:color w:val="000000" w:themeColor="text1"/>
          <w:spacing w:val="2"/>
          <w:sz w:val="28"/>
          <w:szCs w:val="27"/>
        </w:rPr>
        <w:t>оборотних</w:t>
      </w:r>
      <w:proofErr w:type="spellEnd"/>
      <w:r w:rsidRPr="00817DFC">
        <w:rPr>
          <w:rFonts w:ascii="Times New Roman" w:hAnsi="Times New Roman" w:cs="Times New Roman"/>
          <w:color w:val="000000" w:themeColor="text1"/>
          <w:spacing w:val="2"/>
          <w:sz w:val="28"/>
          <w:szCs w:val="27"/>
        </w:rPr>
        <w:t xml:space="preserve"> </w:t>
      </w:r>
      <w:proofErr w:type="spellStart"/>
      <w:r w:rsidRPr="00817DFC">
        <w:rPr>
          <w:rFonts w:ascii="Times New Roman" w:hAnsi="Times New Roman" w:cs="Times New Roman"/>
          <w:color w:val="000000" w:themeColor="text1"/>
          <w:spacing w:val="2"/>
          <w:sz w:val="28"/>
          <w:szCs w:val="27"/>
        </w:rPr>
        <w:t>активів</w:t>
      </w:r>
      <w:proofErr w:type="spellEnd"/>
      <w:r w:rsidRPr="00817DFC">
        <w:rPr>
          <w:rFonts w:ascii="Times New Roman" w:hAnsi="Times New Roman" w:cs="Times New Roman"/>
          <w:color w:val="000000" w:themeColor="text1"/>
          <w:spacing w:val="2"/>
          <w:sz w:val="28"/>
          <w:szCs w:val="27"/>
        </w:rPr>
        <w:t>.</w:t>
      </w:r>
    </w:p>
    <w:p w14:paraId="031DD487" w14:textId="456414A3" w:rsidR="00FF69D8" w:rsidRPr="00817DFC" w:rsidRDefault="00FF69D8" w:rsidP="00FF69D8">
      <w:pPr>
        <w:spacing w:after="0" w:line="360" w:lineRule="auto"/>
        <w:jc w:val="both"/>
        <w:rPr>
          <w:rFonts w:ascii="Times New Roman" w:hAnsi="Times New Roman" w:cs="Times New Roman"/>
          <w:color w:val="000000" w:themeColor="text1"/>
          <w:sz w:val="32"/>
          <w:lang w:val="uk-UA"/>
        </w:rPr>
      </w:pPr>
      <w:r w:rsidRPr="00817DFC">
        <w:rPr>
          <w:rFonts w:ascii="Times New Roman" w:hAnsi="Times New Roman" w:cs="Times New Roman"/>
          <w:color w:val="000000" w:themeColor="text1"/>
          <w:sz w:val="28"/>
          <w:lang w:val="uk-UA"/>
        </w:rPr>
        <w:lastRenderedPageBreak/>
        <w:tab/>
        <w:t xml:space="preserve">3. </w:t>
      </w:r>
      <w:r w:rsidRPr="00817DFC">
        <w:rPr>
          <w:rFonts w:ascii="Times New Roman" w:hAnsi="Times New Roman" w:cs="Times New Roman"/>
          <w:color w:val="000000" w:themeColor="text1"/>
          <w:spacing w:val="2"/>
          <w:sz w:val="28"/>
          <w:szCs w:val="27"/>
          <w:lang w:val="uk-UA"/>
        </w:rPr>
        <w:t xml:space="preserve">Комплексний підхід дає змогу всебічно оцінити фінансову стійкість. Він може застосовуватися на ділі, насамперед під час економічних криз, коли корпоративні групи розривають старі ділові зв’язки та створюють нові з партнерами, які мають зацікавленість у відповідній фінансовій стійкості. Індикатори фінансової стійкості та цей підхід описують стан і структуру активів підприємства та фінансових ресурсів компанії. </w:t>
      </w:r>
      <w:proofErr w:type="spellStart"/>
      <w:r w:rsidRPr="00817DFC">
        <w:rPr>
          <w:rFonts w:ascii="Times New Roman" w:hAnsi="Times New Roman" w:cs="Times New Roman"/>
          <w:color w:val="000000" w:themeColor="text1"/>
          <w:spacing w:val="2"/>
          <w:sz w:val="28"/>
          <w:szCs w:val="27"/>
        </w:rPr>
        <w:t>Відповідно</w:t>
      </w:r>
      <w:proofErr w:type="spellEnd"/>
      <w:r w:rsidRPr="00817DFC">
        <w:rPr>
          <w:rFonts w:ascii="Times New Roman" w:hAnsi="Times New Roman" w:cs="Times New Roman"/>
          <w:color w:val="000000" w:themeColor="text1"/>
          <w:spacing w:val="2"/>
          <w:sz w:val="28"/>
          <w:szCs w:val="27"/>
          <w:lang w:val="uk-UA"/>
        </w:rPr>
        <w:t>,</w:t>
      </w:r>
      <w:r w:rsidRPr="00817DFC">
        <w:rPr>
          <w:rFonts w:ascii="Times New Roman" w:hAnsi="Times New Roman" w:cs="Times New Roman"/>
          <w:color w:val="000000" w:themeColor="text1"/>
          <w:spacing w:val="2"/>
          <w:sz w:val="28"/>
          <w:szCs w:val="27"/>
        </w:rPr>
        <w:t xml:space="preserve"> система </w:t>
      </w:r>
      <w:r w:rsidRPr="00817DFC">
        <w:rPr>
          <w:rFonts w:ascii="Times New Roman" w:hAnsi="Times New Roman" w:cs="Times New Roman"/>
          <w:color w:val="000000" w:themeColor="text1"/>
          <w:spacing w:val="2"/>
          <w:sz w:val="28"/>
          <w:szCs w:val="27"/>
          <w:lang w:val="uk-UA"/>
        </w:rPr>
        <w:t xml:space="preserve">індикаторів </w:t>
      </w:r>
      <w:proofErr w:type="spellStart"/>
      <w:r w:rsidRPr="00817DFC">
        <w:rPr>
          <w:rFonts w:ascii="Times New Roman" w:hAnsi="Times New Roman" w:cs="Times New Roman"/>
          <w:color w:val="000000" w:themeColor="text1"/>
          <w:spacing w:val="2"/>
          <w:sz w:val="28"/>
          <w:szCs w:val="27"/>
        </w:rPr>
        <w:t>фінансової</w:t>
      </w:r>
      <w:proofErr w:type="spellEnd"/>
      <w:r w:rsidRPr="00817DFC">
        <w:rPr>
          <w:rFonts w:ascii="Times New Roman" w:hAnsi="Times New Roman" w:cs="Times New Roman"/>
          <w:color w:val="000000" w:themeColor="text1"/>
          <w:spacing w:val="2"/>
          <w:sz w:val="28"/>
          <w:szCs w:val="27"/>
        </w:rPr>
        <w:t xml:space="preserve"> </w:t>
      </w:r>
      <w:proofErr w:type="spellStart"/>
      <w:r w:rsidRPr="00817DFC">
        <w:rPr>
          <w:rFonts w:ascii="Times New Roman" w:hAnsi="Times New Roman" w:cs="Times New Roman"/>
          <w:color w:val="000000" w:themeColor="text1"/>
          <w:spacing w:val="2"/>
          <w:sz w:val="28"/>
          <w:szCs w:val="27"/>
        </w:rPr>
        <w:t>стійкості</w:t>
      </w:r>
      <w:proofErr w:type="spellEnd"/>
      <w:r w:rsidRPr="00817DFC">
        <w:rPr>
          <w:rFonts w:ascii="Times New Roman" w:hAnsi="Times New Roman" w:cs="Times New Roman"/>
          <w:color w:val="000000" w:themeColor="text1"/>
          <w:spacing w:val="2"/>
          <w:sz w:val="28"/>
          <w:szCs w:val="27"/>
        </w:rPr>
        <w:t xml:space="preserve"> представлена ​​</w:t>
      </w:r>
      <w:proofErr w:type="spellStart"/>
      <w:r w:rsidRPr="00817DFC">
        <w:rPr>
          <w:rFonts w:ascii="Times New Roman" w:hAnsi="Times New Roman" w:cs="Times New Roman"/>
          <w:color w:val="000000" w:themeColor="text1"/>
          <w:spacing w:val="2"/>
          <w:sz w:val="28"/>
          <w:szCs w:val="27"/>
        </w:rPr>
        <w:t>двома</w:t>
      </w:r>
      <w:proofErr w:type="spellEnd"/>
      <w:r w:rsidRPr="00817DFC">
        <w:rPr>
          <w:rFonts w:ascii="Times New Roman" w:hAnsi="Times New Roman" w:cs="Times New Roman"/>
          <w:color w:val="000000" w:themeColor="text1"/>
          <w:spacing w:val="2"/>
          <w:sz w:val="28"/>
          <w:szCs w:val="27"/>
        </w:rPr>
        <w:t xml:space="preserve"> </w:t>
      </w:r>
      <w:proofErr w:type="spellStart"/>
      <w:r w:rsidRPr="00817DFC">
        <w:rPr>
          <w:rFonts w:ascii="Times New Roman" w:hAnsi="Times New Roman" w:cs="Times New Roman"/>
          <w:color w:val="000000" w:themeColor="text1"/>
          <w:spacing w:val="2"/>
          <w:sz w:val="28"/>
          <w:szCs w:val="27"/>
        </w:rPr>
        <w:t>групами</w:t>
      </w:r>
      <w:proofErr w:type="spellEnd"/>
      <w:r w:rsidRPr="00817DFC">
        <w:rPr>
          <w:rFonts w:ascii="Times New Roman" w:hAnsi="Times New Roman" w:cs="Times New Roman"/>
          <w:color w:val="000000" w:themeColor="text1"/>
          <w:spacing w:val="2"/>
          <w:sz w:val="28"/>
          <w:szCs w:val="27"/>
        </w:rPr>
        <w:t xml:space="preserve"> (</w:t>
      </w:r>
      <w:proofErr w:type="spellStart"/>
      <w:r w:rsidRPr="00817DFC">
        <w:rPr>
          <w:rFonts w:ascii="Times New Roman" w:hAnsi="Times New Roman" w:cs="Times New Roman"/>
          <w:color w:val="000000" w:themeColor="text1"/>
          <w:spacing w:val="2"/>
          <w:sz w:val="28"/>
          <w:szCs w:val="27"/>
        </w:rPr>
        <w:t>Додаток</w:t>
      </w:r>
      <w:proofErr w:type="spellEnd"/>
      <w:r w:rsidRPr="00817DFC">
        <w:rPr>
          <w:rFonts w:ascii="Times New Roman" w:hAnsi="Times New Roman" w:cs="Times New Roman"/>
          <w:color w:val="000000" w:themeColor="text1"/>
          <w:spacing w:val="2"/>
          <w:sz w:val="28"/>
          <w:szCs w:val="27"/>
        </w:rPr>
        <w:t xml:space="preserve"> А). </w:t>
      </w:r>
      <w:proofErr w:type="spellStart"/>
      <w:r w:rsidRPr="00817DFC">
        <w:rPr>
          <w:rFonts w:ascii="Times New Roman" w:hAnsi="Times New Roman" w:cs="Times New Roman"/>
          <w:color w:val="000000" w:themeColor="text1"/>
          <w:spacing w:val="2"/>
          <w:sz w:val="28"/>
          <w:szCs w:val="27"/>
        </w:rPr>
        <w:t>Привабливість</w:t>
      </w:r>
      <w:proofErr w:type="spellEnd"/>
      <w:r w:rsidRPr="00817DFC">
        <w:rPr>
          <w:rFonts w:ascii="Times New Roman" w:hAnsi="Times New Roman" w:cs="Times New Roman"/>
          <w:color w:val="000000" w:themeColor="text1"/>
          <w:spacing w:val="2"/>
          <w:sz w:val="28"/>
          <w:szCs w:val="27"/>
        </w:rPr>
        <w:t xml:space="preserve"> </w:t>
      </w:r>
      <w:proofErr w:type="spellStart"/>
      <w:r w:rsidRPr="00817DFC">
        <w:rPr>
          <w:rFonts w:ascii="Times New Roman" w:hAnsi="Times New Roman" w:cs="Times New Roman"/>
          <w:color w:val="000000" w:themeColor="text1"/>
          <w:spacing w:val="2"/>
          <w:sz w:val="28"/>
          <w:szCs w:val="27"/>
        </w:rPr>
        <w:t>цього</w:t>
      </w:r>
      <w:proofErr w:type="spellEnd"/>
      <w:r w:rsidRPr="00817DFC">
        <w:rPr>
          <w:rFonts w:ascii="Times New Roman" w:hAnsi="Times New Roman" w:cs="Times New Roman"/>
          <w:color w:val="000000" w:themeColor="text1"/>
          <w:spacing w:val="2"/>
          <w:sz w:val="28"/>
          <w:szCs w:val="27"/>
        </w:rPr>
        <w:t xml:space="preserve"> </w:t>
      </w:r>
      <w:proofErr w:type="spellStart"/>
      <w:r w:rsidRPr="00817DFC">
        <w:rPr>
          <w:rFonts w:ascii="Times New Roman" w:hAnsi="Times New Roman" w:cs="Times New Roman"/>
          <w:color w:val="000000" w:themeColor="text1"/>
          <w:spacing w:val="2"/>
          <w:sz w:val="28"/>
          <w:szCs w:val="27"/>
        </w:rPr>
        <w:t>підходу</w:t>
      </w:r>
      <w:proofErr w:type="spellEnd"/>
      <w:r w:rsidRPr="00817DFC">
        <w:rPr>
          <w:rFonts w:ascii="Times New Roman" w:hAnsi="Times New Roman" w:cs="Times New Roman"/>
          <w:color w:val="000000" w:themeColor="text1"/>
          <w:spacing w:val="2"/>
          <w:sz w:val="28"/>
          <w:szCs w:val="27"/>
        </w:rPr>
        <w:t xml:space="preserve"> </w:t>
      </w:r>
      <w:proofErr w:type="spellStart"/>
      <w:r w:rsidRPr="00817DFC">
        <w:rPr>
          <w:rFonts w:ascii="Times New Roman" w:hAnsi="Times New Roman" w:cs="Times New Roman"/>
          <w:color w:val="000000" w:themeColor="text1"/>
          <w:spacing w:val="2"/>
          <w:sz w:val="28"/>
          <w:szCs w:val="27"/>
        </w:rPr>
        <w:t>полягає</w:t>
      </w:r>
      <w:proofErr w:type="spellEnd"/>
      <w:r w:rsidRPr="00817DFC">
        <w:rPr>
          <w:rFonts w:ascii="Times New Roman" w:hAnsi="Times New Roman" w:cs="Times New Roman"/>
          <w:color w:val="000000" w:themeColor="text1"/>
          <w:spacing w:val="2"/>
          <w:sz w:val="28"/>
          <w:szCs w:val="27"/>
        </w:rPr>
        <w:t xml:space="preserve"> в тому, </w:t>
      </w:r>
      <w:proofErr w:type="spellStart"/>
      <w:r w:rsidRPr="00817DFC">
        <w:rPr>
          <w:rFonts w:ascii="Times New Roman" w:hAnsi="Times New Roman" w:cs="Times New Roman"/>
          <w:color w:val="000000" w:themeColor="text1"/>
          <w:spacing w:val="2"/>
          <w:sz w:val="28"/>
          <w:szCs w:val="27"/>
        </w:rPr>
        <w:t>що</w:t>
      </w:r>
      <w:proofErr w:type="spellEnd"/>
      <w:r w:rsidRPr="00817DFC">
        <w:rPr>
          <w:rFonts w:ascii="Times New Roman" w:hAnsi="Times New Roman" w:cs="Times New Roman"/>
          <w:color w:val="000000" w:themeColor="text1"/>
          <w:spacing w:val="2"/>
          <w:sz w:val="28"/>
          <w:szCs w:val="27"/>
        </w:rPr>
        <w:t xml:space="preserve"> </w:t>
      </w:r>
      <w:proofErr w:type="spellStart"/>
      <w:r w:rsidRPr="00817DFC">
        <w:rPr>
          <w:rFonts w:ascii="Times New Roman" w:hAnsi="Times New Roman" w:cs="Times New Roman"/>
          <w:color w:val="000000" w:themeColor="text1"/>
          <w:spacing w:val="2"/>
          <w:sz w:val="28"/>
          <w:szCs w:val="27"/>
        </w:rPr>
        <w:t>кожен</w:t>
      </w:r>
      <w:proofErr w:type="spellEnd"/>
      <w:r w:rsidRPr="00817DFC">
        <w:rPr>
          <w:rFonts w:ascii="Times New Roman" w:hAnsi="Times New Roman" w:cs="Times New Roman"/>
          <w:color w:val="000000" w:themeColor="text1"/>
          <w:spacing w:val="2"/>
          <w:sz w:val="28"/>
          <w:szCs w:val="27"/>
          <w:lang w:val="uk-UA"/>
        </w:rPr>
        <w:t xml:space="preserve"> показник демонструє свою </w:t>
      </w:r>
      <w:proofErr w:type="spellStart"/>
      <w:r w:rsidRPr="00817DFC">
        <w:rPr>
          <w:rFonts w:ascii="Times New Roman" w:hAnsi="Times New Roman" w:cs="Times New Roman"/>
          <w:color w:val="000000" w:themeColor="text1"/>
          <w:spacing w:val="2"/>
          <w:sz w:val="28"/>
          <w:szCs w:val="27"/>
          <w:lang w:val="uk-UA"/>
        </w:rPr>
        <w:t>релевантність</w:t>
      </w:r>
      <w:proofErr w:type="spellEnd"/>
      <w:r w:rsidRPr="00817DFC">
        <w:rPr>
          <w:rFonts w:ascii="Times New Roman" w:hAnsi="Times New Roman" w:cs="Times New Roman"/>
          <w:color w:val="000000" w:themeColor="text1"/>
          <w:spacing w:val="2"/>
          <w:sz w:val="28"/>
          <w:szCs w:val="27"/>
          <w:lang w:val="uk-UA"/>
        </w:rPr>
        <w:t xml:space="preserve"> до інших під </w:t>
      </w:r>
      <w:r w:rsidRPr="00817DFC">
        <w:rPr>
          <w:rFonts w:ascii="Times New Roman" w:hAnsi="Times New Roman" w:cs="Times New Roman"/>
          <w:color w:val="000000" w:themeColor="text1"/>
          <w:spacing w:val="2"/>
          <w:sz w:val="28"/>
          <w:szCs w:val="27"/>
        </w:rPr>
        <w:t>час</w:t>
      </w:r>
      <w:r w:rsidRPr="00817DFC">
        <w:rPr>
          <w:rFonts w:ascii="Times New Roman" w:hAnsi="Times New Roman" w:cs="Times New Roman"/>
          <w:color w:val="000000" w:themeColor="text1"/>
          <w:spacing w:val="2"/>
          <w:sz w:val="28"/>
          <w:szCs w:val="27"/>
          <w:lang w:val="uk-UA"/>
        </w:rPr>
        <w:t xml:space="preserve"> реалізації</w:t>
      </w:r>
      <w:r w:rsidRPr="00817DFC">
        <w:rPr>
          <w:rFonts w:ascii="Times New Roman" w:hAnsi="Times New Roman" w:cs="Times New Roman"/>
          <w:color w:val="000000" w:themeColor="text1"/>
          <w:spacing w:val="2"/>
          <w:sz w:val="28"/>
          <w:szCs w:val="27"/>
        </w:rPr>
        <w:t xml:space="preserve">. </w:t>
      </w:r>
      <w:proofErr w:type="spellStart"/>
      <w:r w:rsidRPr="00817DFC">
        <w:rPr>
          <w:rFonts w:ascii="Times New Roman" w:hAnsi="Times New Roman" w:cs="Times New Roman"/>
          <w:color w:val="000000" w:themeColor="text1"/>
          <w:spacing w:val="2"/>
          <w:sz w:val="28"/>
          <w:szCs w:val="27"/>
        </w:rPr>
        <w:t>Крім</w:t>
      </w:r>
      <w:proofErr w:type="spellEnd"/>
      <w:r w:rsidRPr="00817DFC">
        <w:rPr>
          <w:rFonts w:ascii="Times New Roman" w:hAnsi="Times New Roman" w:cs="Times New Roman"/>
          <w:color w:val="000000" w:themeColor="text1"/>
          <w:spacing w:val="2"/>
          <w:sz w:val="28"/>
          <w:szCs w:val="27"/>
        </w:rPr>
        <w:t xml:space="preserve"> того,</w:t>
      </w:r>
      <w:r w:rsidRPr="00817DFC">
        <w:rPr>
          <w:rFonts w:ascii="Times New Roman" w:hAnsi="Times New Roman" w:cs="Times New Roman"/>
          <w:color w:val="000000" w:themeColor="text1"/>
          <w:spacing w:val="2"/>
          <w:sz w:val="28"/>
          <w:szCs w:val="27"/>
          <w:lang w:val="uk-UA"/>
        </w:rPr>
        <w:t xml:space="preserve"> індикатори можуть бути використані</w:t>
      </w:r>
      <w:r w:rsidR="00EA1638" w:rsidRPr="00817DFC">
        <w:rPr>
          <w:rFonts w:ascii="Times New Roman" w:hAnsi="Times New Roman" w:cs="Times New Roman"/>
          <w:color w:val="000000" w:themeColor="text1"/>
          <w:spacing w:val="2"/>
          <w:sz w:val="28"/>
          <w:szCs w:val="27"/>
          <w:lang w:val="uk-UA"/>
        </w:rPr>
        <w:t xml:space="preserve"> </w:t>
      </w:r>
      <w:r w:rsidRPr="00817DFC">
        <w:rPr>
          <w:rFonts w:ascii="Times New Roman" w:hAnsi="Times New Roman" w:cs="Times New Roman"/>
          <w:color w:val="000000" w:themeColor="text1"/>
          <w:spacing w:val="2"/>
          <w:sz w:val="28"/>
          <w:szCs w:val="27"/>
        </w:rPr>
        <w:t xml:space="preserve">для </w:t>
      </w:r>
      <w:proofErr w:type="spellStart"/>
      <w:r w:rsidRPr="00817DFC">
        <w:rPr>
          <w:rFonts w:ascii="Times New Roman" w:hAnsi="Times New Roman" w:cs="Times New Roman"/>
          <w:color w:val="000000" w:themeColor="text1"/>
          <w:spacing w:val="2"/>
          <w:sz w:val="28"/>
          <w:szCs w:val="27"/>
        </w:rPr>
        <w:t>комплексної</w:t>
      </w:r>
      <w:proofErr w:type="spellEnd"/>
      <w:r w:rsidRPr="00817DFC">
        <w:rPr>
          <w:rFonts w:ascii="Times New Roman" w:hAnsi="Times New Roman" w:cs="Times New Roman"/>
          <w:color w:val="000000" w:themeColor="text1"/>
          <w:spacing w:val="2"/>
          <w:sz w:val="28"/>
          <w:szCs w:val="27"/>
        </w:rPr>
        <w:t xml:space="preserve"> </w:t>
      </w:r>
      <w:proofErr w:type="spellStart"/>
      <w:r w:rsidRPr="00817DFC">
        <w:rPr>
          <w:rFonts w:ascii="Times New Roman" w:hAnsi="Times New Roman" w:cs="Times New Roman"/>
          <w:color w:val="000000" w:themeColor="text1"/>
          <w:spacing w:val="2"/>
          <w:sz w:val="28"/>
          <w:szCs w:val="27"/>
        </w:rPr>
        <w:t>оцінки</w:t>
      </w:r>
      <w:proofErr w:type="spellEnd"/>
      <w:r w:rsidRPr="00817DFC">
        <w:rPr>
          <w:rFonts w:ascii="Times New Roman" w:hAnsi="Times New Roman" w:cs="Times New Roman"/>
          <w:color w:val="000000" w:themeColor="text1"/>
          <w:spacing w:val="2"/>
          <w:sz w:val="28"/>
          <w:szCs w:val="27"/>
        </w:rPr>
        <w:t xml:space="preserve"> </w:t>
      </w:r>
      <w:proofErr w:type="spellStart"/>
      <w:r w:rsidRPr="00817DFC">
        <w:rPr>
          <w:rFonts w:ascii="Times New Roman" w:hAnsi="Times New Roman" w:cs="Times New Roman"/>
          <w:color w:val="000000" w:themeColor="text1"/>
          <w:spacing w:val="2"/>
          <w:sz w:val="28"/>
          <w:szCs w:val="27"/>
        </w:rPr>
        <w:t>змін</w:t>
      </w:r>
      <w:proofErr w:type="spellEnd"/>
      <w:r w:rsidRPr="00817DFC">
        <w:rPr>
          <w:rFonts w:ascii="Times New Roman" w:hAnsi="Times New Roman" w:cs="Times New Roman"/>
          <w:color w:val="000000" w:themeColor="text1"/>
          <w:spacing w:val="2"/>
          <w:sz w:val="28"/>
          <w:szCs w:val="27"/>
        </w:rPr>
        <w:t xml:space="preserve"> у </w:t>
      </w:r>
      <w:proofErr w:type="spellStart"/>
      <w:r w:rsidRPr="00817DFC">
        <w:rPr>
          <w:rFonts w:ascii="Times New Roman" w:hAnsi="Times New Roman" w:cs="Times New Roman"/>
          <w:color w:val="000000" w:themeColor="text1"/>
          <w:spacing w:val="2"/>
          <w:sz w:val="28"/>
          <w:szCs w:val="27"/>
        </w:rPr>
        <w:t>фінансовій</w:t>
      </w:r>
      <w:proofErr w:type="spellEnd"/>
      <w:r w:rsidRPr="00817DFC">
        <w:rPr>
          <w:rFonts w:ascii="Times New Roman" w:hAnsi="Times New Roman" w:cs="Times New Roman"/>
          <w:color w:val="000000" w:themeColor="text1"/>
          <w:spacing w:val="2"/>
          <w:sz w:val="28"/>
          <w:szCs w:val="27"/>
        </w:rPr>
        <w:t xml:space="preserve"> </w:t>
      </w:r>
      <w:proofErr w:type="spellStart"/>
      <w:r w:rsidRPr="00817DFC">
        <w:rPr>
          <w:rFonts w:ascii="Times New Roman" w:hAnsi="Times New Roman" w:cs="Times New Roman"/>
          <w:color w:val="000000" w:themeColor="text1"/>
          <w:spacing w:val="2"/>
          <w:sz w:val="28"/>
          <w:szCs w:val="27"/>
        </w:rPr>
        <w:t>стійкості</w:t>
      </w:r>
      <w:proofErr w:type="spellEnd"/>
      <w:r w:rsidRPr="00817DFC">
        <w:rPr>
          <w:rFonts w:ascii="Times New Roman" w:hAnsi="Times New Roman" w:cs="Times New Roman"/>
          <w:color w:val="000000" w:themeColor="text1"/>
          <w:spacing w:val="2"/>
          <w:sz w:val="28"/>
          <w:szCs w:val="27"/>
        </w:rPr>
        <w:t xml:space="preserve"> </w:t>
      </w:r>
      <w:r w:rsidRPr="00817DFC">
        <w:rPr>
          <w:rFonts w:ascii="Times New Roman" w:hAnsi="Times New Roman" w:cs="Times New Roman"/>
          <w:color w:val="000000" w:themeColor="text1"/>
          <w:spacing w:val="2"/>
          <w:sz w:val="28"/>
          <w:szCs w:val="27"/>
          <w:lang w:val="uk-UA"/>
        </w:rPr>
        <w:t xml:space="preserve">компаній, що використовують цей підхід </w:t>
      </w:r>
      <w:r w:rsidRPr="00817DFC">
        <w:rPr>
          <w:rFonts w:ascii="Times New Roman" w:hAnsi="Times New Roman" w:cs="Times New Roman"/>
          <w:color w:val="000000" w:themeColor="text1"/>
          <w:spacing w:val="2"/>
          <w:sz w:val="28"/>
          <w:szCs w:val="27"/>
        </w:rPr>
        <w:t>[50</w:t>
      </w:r>
      <w:r w:rsidRPr="00817DFC">
        <w:rPr>
          <w:rFonts w:ascii="Times New Roman" w:hAnsi="Times New Roman" w:cs="Times New Roman"/>
          <w:color w:val="000000" w:themeColor="text1"/>
          <w:spacing w:val="2"/>
          <w:sz w:val="28"/>
          <w:szCs w:val="27"/>
          <w:lang w:val="uk-UA"/>
        </w:rPr>
        <w:t>, с.172</w:t>
      </w:r>
      <w:r w:rsidRPr="00817DFC">
        <w:rPr>
          <w:rFonts w:ascii="Times New Roman" w:hAnsi="Times New Roman" w:cs="Times New Roman"/>
          <w:color w:val="000000" w:themeColor="text1"/>
          <w:spacing w:val="2"/>
          <w:sz w:val="28"/>
          <w:szCs w:val="27"/>
        </w:rPr>
        <w:t>].</w:t>
      </w:r>
    </w:p>
    <w:p w14:paraId="2A6EF764" w14:textId="77777777" w:rsidR="00FF69D8" w:rsidRPr="00817DFC" w:rsidRDefault="00FF69D8" w:rsidP="00FF69D8">
      <w:pPr>
        <w:spacing w:after="0" w:line="360" w:lineRule="auto"/>
        <w:jc w:val="both"/>
        <w:rPr>
          <w:rFonts w:ascii="Times New Roman" w:hAnsi="Times New Roman" w:cs="Times New Roman"/>
          <w:color w:val="000000" w:themeColor="text1"/>
          <w:sz w:val="28"/>
          <w:lang w:val="uk-UA"/>
        </w:rPr>
      </w:pPr>
      <w:r w:rsidRPr="00817DFC">
        <w:rPr>
          <w:rFonts w:ascii="Times New Roman" w:hAnsi="Times New Roman" w:cs="Times New Roman"/>
          <w:color w:val="000000" w:themeColor="text1"/>
          <w:sz w:val="28"/>
          <w:lang w:val="uk-UA"/>
        </w:rPr>
        <w:tab/>
        <w:t xml:space="preserve">Крім того, для комплексної оцінки фінансового стану в методиці використовуються узагальнюючі показники зміни фінансової стійкості підприємств [51, с.62]: </w:t>
      </w:r>
    </w:p>
    <w:p w14:paraId="7E158195" w14:textId="3997701D" w:rsidR="00FF69D8" w:rsidRPr="00817DFC" w:rsidRDefault="00FF69D8" w:rsidP="00FF69D8">
      <w:pPr>
        <w:spacing w:after="0" w:line="360" w:lineRule="auto"/>
        <w:jc w:val="center"/>
        <w:rPr>
          <w:rFonts w:ascii="Times New Roman" w:hAnsi="Times New Roman" w:cs="Times New Roman"/>
          <w:color w:val="000000" w:themeColor="text1"/>
          <w:sz w:val="36"/>
          <w:lang w:val="uk-UA"/>
        </w:rPr>
      </w:pPr>
      <w:r w:rsidRPr="00817DFC">
        <w:rPr>
          <w:rFonts w:ascii="Times New Roman" w:hAnsi="Times New Roman" w:cs="Times New Roman"/>
          <w:color w:val="000000" w:themeColor="text1"/>
          <w:sz w:val="28"/>
          <w:lang w:val="uk-UA"/>
        </w:rPr>
        <w:t xml:space="preserve">                 </w:t>
      </w:r>
      <w:r w:rsidR="00EA1638" w:rsidRPr="00817DFC">
        <w:rPr>
          <w:rFonts w:ascii="Times New Roman" w:hAnsi="Times New Roman" w:cs="Times New Roman"/>
          <w:color w:val="000000" w:themeColor="text1"/>
          <w:sz w:val="28"/>
          <w:lang w:val="uk-UA"/>
        </w:rPr>
        <w:t xml:space="preserve">    </w:t>
      </w:r>
      <w:r w:rsidRPr="00817DFC">
        <w:rPr>
          <w:rFonts w:ascii="Times New Roman" w:hAnsi="Times New Roman" w:cs="Times New Roman"/>
          <w:color w:val="000000" w:themeColor="text1"/>
          <w:sz w:val="28"/>
          <w:lang w:val="uk-UA"/>
        </w:rPr>
        <w:t xml:space="preserve">  </w:t>
      </w:r>
      <w:proofErr w:type="spellStart"/>
      <w:r w:rsidRPr="00817DFC">
        <w:rPr>
          <w:rFonts w:ascii="Times New Roman" w:hAnsi="Times New Roman" w:cs="Times New Roman"/>
          <w:color w:val="000000" w:themeColor="text1"/>
          <w:sz w:val="28"/>
          <w:lang w:val="uk-UA"/>
        </w:rPr>
        <w:t>Ф</w:t>
      </w:r>
      <w:r w:rsidRPr="00817DFC">
        <w:rPr>
          <w:rFonts w:ascii="Times New Roman" w:hAnsi="Times New Roman" w:cs="Times New Roman"/>
          <w:color w:val="000000" w:themeColor="text1"/>
          <w:sz w:val="24"/>
          <w:lang w:val="uk-UA"/>
        </w:rPr>
        <w:t>с</w:t>
      </w:r>
      <w:proofErr w:type="spellEnd"/>
      <w:r w:rsidRPr="00817DFC">
        <w:rPr>
          <w:rFonts w:ascii="Times New Roman" w:hAnsi="Times New Roman" w:cs="Times New Roman"/>
          <w:color w:val="000000" w:themeColor="text1"/>
          <w:sz w:val="36"/>
          <w:lang w:val="uk-UA"/>
        </w:rPr>
        <w:t xml:space="preserve"> = </w:t>
      </w:r>
      <m:oMath>
        <m:f>
          <m:fPr>
            <m:ctrlPr>
              <w:rPr>
                <w:rFonts w:ascii="Cambria Math" w:hAnsi="Cambria Math" w:cs="Times New Roman"/>
                <w:i/>
                <w:color w:val="000000" w:themeColor="text1"/>
                <w:sz w:val="36"/>
                <w:lang w:val="uk-UA"/>
              </w:rPr>
            </m:ctrlPr>
          </m:fPr>
          <m:num>
            <m:r>
              <w:rPr>
                <w:rFonts w:ascii="Cambria Math" w:hAnsi="Cambria Math" w:cs="Times New Roman"/>
                <w:color w:val="000000" w:themeColor="text1"/>
                <w:sz w:val="36"/>
                <w:lang w:val="uk-UA"/>
              </w:rPr>
              <m:t>(</m:t>
            </m:r>
            <m:sSup>
              <m:sSupPr>
                <m:ctrlPr>
                  <w:rPr>
                    <w:rFonts w:ascii="Cambria Math" w:hAnsi="Cambria Math" w:cs="Times New Roman"/>
                    <w:i/>
                    <w:color w:val="000000" w:themeColor="text1"/>
                    <w:sz w:val="36"/>
                    <w:lang w:val="uk-UA"/>
                  </w:rPr>
                </m:ctrlPr>
              </m:sSupPr>
              <m:e>
                <m:r>
                  <w:rPr>
                    <w:rFonts w:ascii="Cambria Math" w:hAnsi="Cambria Math" w:cs="Times New Roman"/>
                    <w:color w:val="000000" w:themeColor="text1"/>
                    <w:sz w:val="36"/>
                    <w:lang w:val="uk-UA"/>
                  </w:rPr>
                  <m:t>1+2Кд.п. +Зв.о.к. +1:Кз.с.+Кр.в.+Кп.а)</m:t>
                </m:r>
              </m:e>
              <m:sup>
                <m:r>
                  <w:rPr>
                    <w:rFonts w:ascii="Cambria Math" w:hAnsi="Cambria Math" w:cs="Times New Roman"/>
                    <w:color w:val="000000" w:themeColor="text1"/>
                    <w:sz w:val="36"/>
                    <w:lang w:val="uk-UA"/>
                  </w:rPr>
                  <m:t>1</m:t>
                </m:r>
              </m:sup>
            </m:sSup>
          </m:num>
          <m:den>
            <m:r>
              <w:rPr>
                <w:rFonts w:ascii="Cambria Math" w:hAnsi="Cambria Math" w:cs="Times New Roman"/>
                <w:color w:val="000000" w:themeColor="text1"/>
                <w:sz w:val="36"/>
                <w:lang w:val="uk-UA"/>
              </w:rPr>
              <m:t>(</m:t>
            </m:r>
            <m:sSup>
              <m:sSupPr>
                <m:ctrlPr>
                  <w:rPr>
                    <w:rFonts w:ascii="Cambria Math" w:hAnsi="Cambria Math" w:cs="Times New Roman"/>
                    <w:i/>
                    <w:color w:val="000000" w:themeColor="text1"/>
                    <w:sz w:val="36"/>
                    <w:lang w:val="uk-UA"/>
                  </w:rPr>
                </m:ctrlPr>
              </m:sSupPr>
              <m:e>
                <m:r>
                  <w:rPr>
                    <w:rFonts w:ascii="Cambria Math" w:hAnsi="Cambria Math" w:cs="Times New Roman"/>
                    <w:color w:val="000000" w:themeColor="text1"/>
                    <w:sz w:val="36"/>
                    <w:lang w:val="uk-UA"/>
                  </w:rPr>
                  <m:t>1+2Кд.п. +Зв.о.к. +1:Кз.с.+Кр.в.+Кп.а)</m:t>
                </m:r>
              </m:e>
              <m:sup>
                <m:r>
                  <w:rPr>
                    <w:rFonts w:ascii="Cambria Math" w:hAnsi="Cambria Math" w:cs="Times New Roman"/>
                    <w:color w:val="000000" w:themeColor="text1"/>
                    <w:sz w:val="36"/>
                    <w:lang w:val="uk-UA"/>
                  </w:rPr>
                  <m:t>0</m:t>
                </m:r>
              </m:sup>
            </m:sSup>
          </m:den>
        </m:f>
      </m:oMath>
      <w:r w:rsidRPr="00817DFC">
        <w:rPr>
          <w:rFonts w:ascii="Times New Roman" w:eastAsiaTheme="minorEastAsia" w:hAnsi="Times New Roman" w:cs="Times New Roman"/>
          <w:color w:val="000000" w:themeColor="text1"/>
          <w:sz w:val="36"/>
          <w:lang w:val="uk-UA"/>
        </w:rPr>
        <w:t xml:space="preserve"> </w:t>
      </w:r>
      <w:r w:rsidRPr="00817DFC">
        <w:rPr>
          <w:rFonts w:ascii="Times New Roman" w:eastAsiaTheme="minorEastAsia" w:hAnsi="Times New Roman" w:cs="Times New Roman"/>
          <w:color w:val="000000" w:themeColor="text1"/>
          <w:sz w:val="28"/>
          <w:lang w:val="uk-UA"/>
        </w:rPr>
        <w:t xml:space="preserve">-1                  </w:t>
      </w:r>
      <w:r w:rsidR="00EA1638" w:rsidRPr="00817DFC">
        <w:rPr>
          <w:rFonts w:ascii="Times New Roman" w:eastAsiaTheme="minorEastAsia" w:hAnsi="Times New Roman" w:cs="Times New Roman"/>
          <w:color w:val="000000" w:themeColor="text1"/>
          <w:sz w:val="28"/>
          <w:lang w:val="uk-UA"/>
        </w:rPr>
        <w:t xml:space="preserve"> </w:t>
      </w:r>
      <w:r w:rsidRPr="00817DFC">
        <w:rPr>
          <w:rFonts w:ascii="Times New Roman" w:eastAsiaTheme="minorEastAsia" w:hAnsi="Times New Roman" w:cs="Times New Roman"/>
          <w:color w:val="000000" w:themeColor="text1"/>
          <w:sz w:val="28"/>
          <w:lang w:val="uk-UA"/>
        </w:rPr>
        <w:t xml:space="preserve">  (1.1)</w:t>
      </w:r>
    </w:p>
    <w:p w14:paraId="1A192233" w14:textId="77777777" w:rsidR="00FF69D8" w:rsidRPr="00817DFC" w:rsidRDefault="00FF69D8" w:rsidP="00FF69D8">
      <w:pPr>
        <w:spacing w:after="0" w:line="360" w:lineRule="auto"/>
        <w:jc w:val="both"/>
        <w:rPr>
          <w:rFonts w:ascii="Times New Roman" w:hAnsi="Times New Roman" w:cs="Times New Roman"/>
          <w:color w:val="000000" w:themeColor="text1"/>
          <w:sz w:val="28"/>
          <w:lang w:val="uk-UA"/>
        </w:rPr>
      </w:pPr>
    </w:p>
    <w:p w14:paraId="5141B5C0" w14:textId="77777777" w:rsidR="00FF69D8" w:rsidRPr="00817DFC" w:rsidRDefault="00FF69D8" w:rsidP="00FF69D8">
      <w:pPr>
        <w:spacing w:after="0" w:line="360" w:lineRule="auto"/>
        <w:jc w:val="both"/>
        <w:rPr>
          <w:rFonts w:ascii="Times New Roman" w:hAnsi="Times New Roman" w:cs="Times New Roman"/>
          <w:color w:val="000000" w:themeColor="text1"/>
          <w:sz w:val="28"/>
          <w:lang w:val="uk-UA"/>
        </w:rPr>
      </w:pPr>
      <w:r w:rsidRPr="00817DFC">
        <w:rPr>
          <w:rFonts w:ascii="Times New Roman" w:hAnsi="Times New Roman" w:cs="Times New Roman"/>
          <w:color w:val="000000" w:themeColor="text1"/>
          <w:sz w:val="28"/>
          <w:lang w:val="uk-UA"/>
        </w:rPr>
        <w:t>де, К</w:t>
      </w:r>
      <w:r w:rsidRPr="00817DFC">
        <w:rPr>
          <w:rFonts w:ascii="Times New Roman" w:hAnsi="Times New Roman" w:cs="Times New Roman"/>
          <w:color w:val="000000" w:themeColor="text1"/>
          <w:sz w:val="18"/>
          <w:lang w:val="uk-UA"/>
        </w:rPr>
        <w:t>д.п.</w:t>
      </w:r>
      <w:r w:rsidRPr="00817DFC">
        <w:rPr>
          <w:rFonts w:ascii="Times New Roman" w:hAnsi="Times New Roman" w:cs="Times New Roman"/>
          <w:color w:val="000000" w:themeColor="text1"/>
          <w:sz w:val="24"/>
          <w:vertAlign w:val="superscript"/>
          <w:lang w:val="uk-UA"/>
        </w:rPr>
        <w:t>1</w:t>
      </w:r>
      <w:r w:rsidRPr="00817DFC">
        <w:rPr>
          <w:rFonts w:ascii="Times New Roman" w:hAnsi="Times New Roman" w:cs="Times New Roman"/>
          <w:color w:val="000000" w:themeColor="text1"/>
          <w:sz w:val="28"/>
          <w:lang w:val="uk-UA"/>
        </w:rPr>
        <w:t xml:space="preserve"> , К</w:t>
      </w:r>
      <w:r w:rsidRPr="00817DFC">
        <w:rPr>
          <w:rFonts w:ascii="Times New Roman" w:hAnsi="Times New Roman" w:cs="Times New Roman"/>
          <w:color w:val="000000" w:themeColor="text1"/>
          <w:sz w:val="18"/>
          <w:lang w:val="uk-UA"/>
        </w:rPr>
        <w:t>д.п.</w:t>
      </w:r>
      <w:r w:rsidRPr="00817DFC">
        <w:rPr>
          <w:rFonts w:ascii="Times New Roman" w:hAnsi="Times New Roman" w:cs="Times New Roman"/>
          <w:color w:val="000000" w:themeColor="text1"/>
          <w:sz w:val="24"/>
          <w:vertAlign w:val="superscript"/>
          <w:lang w:val="uk-UA"/>
        </w:rPr>
        <w:t>0</w:t>
      </w:r>
      <w:r w:rsidRPr="00817DFC">
        <w:rPr>
          <w:rFonts w:ascii="Times New Roman" w:hAnsi="Times New Roman" w:cs="Times New Roman"/>
          <w:color w:val="000000" w:themeColor="text1"/>
          <w:sz w:val="28"/>
          <w:lang w:val="uk-UA"/>
        </w:rPr>
        <w:t xml:space="preserve"> – коефіцієнт довгострокового фінансування у звітному та попередньому періодах; З</w:t>
      </w:r>
      <w:r w:rsidRPr="00817DFC">
        <w:rPr>
          <w:rFonts w:ascii="Times New Roman" w:hAnsi="Times New Roman" w:cs="Times New Roman"/>
          <w:color w:val="000000" w:themeColor="text1"/>
          <w:sz w:val="18"/>
          <w:lang w:val="uk-UA"/>
        </w:rPr>
        <w:t>в.о.к.</w:t>
      </w:r>
      <w:r w:rsidRPr="00817DFC">
        <w:rPr>
          <w:rFonts w:ascii="Times New Roman" w:hAnsi="Times New Roman" w:cs="Times New Roman"/>
          <w:color w:val="000000" w:themeColor="text1"/>
          <w:sz w:val="24"/>
          <w:vertAlign w:val="superscript"/>
          <w:lang w:val="uk-UA"/>
        </w:rPr>
        <w:t>1</w:t>
      </w:r>
      <w:r w:rsidRPr="00817DFC">
        <w:rPr>
          <w:rFonts w:ascii="Times New Roman" w:hAnsi="Times New Roman" w:cs="Times New Roman"/>
          <w:color w:val="000000" w:themeColor="text1"/>
          <w:sz w:val="28"/>
          <w:lang w:val="uk-UA"/>
        </w:rPr>
        <w:t>, З</w:t>
      </w:r>
      <w:r w:rsidRPr="00817DFC">
        <w:rPr>
          <w:rFonts w:ascii="Times New Roman" w:hAnsi="Times New Roman" w:cs="Times New Roman"/>
          <w:color w:val="000000" w:themeColor="text1"/>
          <w:sz w:val="18"/>
          <w:lang w:val="uk-UA"/>
        </w:rPr>
        <w:t>в.о.к.</w:t>
      </w:r>
      <w:r w:rsidRPr="00817DFC">
        <w:rPr>
          <w:rFonts w:ascii="Times New Roman" w:hAnsi="Times New Roman" w:cs="Times New Roman"/>
          <w:color w:val="000000" w:themeColor="text1"/>
          <w:sz w:val="24"/>
          <w:vertAlign w:val="superscript"/>
          <w:lang w:val="uk-UA"/>
        </w:rPr>
        <w:t>0</w:t>
      </w:r>
      <w:r w:rsidRPr="00817DFC">
        <w:rPr>
          <w:rFonts w:ascii="Times New Roman" w:hAnsi="Times New Roman" w:cs="Times New Roman"/>
          <w:color w:val="000000" w:themeColor="text1"/>
          <w:sz w:val="28"/>
          <w:lang w:val="uk-UA"/>
        </w:rPr>
        <w:t xml:space="preserve"> – коефіцієнт забезпеченості власними оборотними коштами у звітному та попередньому періодах; К</w:t>
      </w:r>
      <w:r w:rsidRPr="00817DFC">
        <w:rPr>
          <w:rFonts w:ascii="Times New Roman" w:hAnsi="Times New Roman" w:cs="Times New Roman"/>
          <w:color w:val="000000" w:themeColor="text1"/>
          <w:sz w:val="18"/>
          <w:lang w:val="uk-UA"/>
        </w:rPr>
        <w:t>з.с.</w:t>
      </w:r>
      <w:r w:rsidRPr="00817DFC">
        <w:rPr>
          <w:rFonts w:ascii="Times New Roman" w:hAnsi="Times New Roman" w:cs="Times New Roman"/>
          <w:color w:val="000000" w:themeColor="text1"/>
          <w:sz w:val="24"/>
          <w:vertAlign w:val="superscript"/>
          <w:lang w:val="uk-UA"/>
        </w:rPr>
        <w:t>1</w:t>
      </w:r>
      <w:r w:rsidRPr="00817DFC">
        <w:rPr>
          <w:rFonts w:ascii="Times New Roman" w:hAnsi="Times New Roman" w:cs="Times New Roman"/>
          <w:color w:val="000000" w:themeColor="text1"/>
          <w:sz w:val="28"/>
          <w:lang w:val="uk-UA"/>
        </w:rPr>
        <w:t>, К</w:t>
      </w:r>
      <w:r w:rsidRPr="00817DFC">
        <w:rPr>
          <w:rFonts w:ascii="Times New Roman" w:hAnsi="Times New Roman" w:cs="Times New Roman"/>
          <w:color w:val="000000" w:themeColor="text1"/>
          <w:sz w:val="18"/>
          <w:lang w:val="uk-UA"/>
        </w:rPr>
        <w:t>з.с.</w:t>
      </w:r>
      <w:r w:rsidRPr="00817DFC">
        <w:rPr>
          <w:rFonts w:ascii="Times New Roman" w:hAnsi="Times New Roman" w:cs="Times New Roman"/>
          <w:color w:val="000000" w:themeColor="text1"/>
          <w:sz w:val="28"/>
          <w:vertAlign w:val="superscript"/>
          <w:lang w:val="uk-UA"/>
        </w:rPr>
        <w:t>0</w:t>
      </w:r>
      <w:r w:rsidRPr="00817DFC">
        <w:rPr>
          <w:rFonts w:ascii="Times New Roman" w:hAnsi="Times New Roman" w:cs="Times New Roman"/>
          <w:color w:val="000000" w:themeColor="text1"/>
          <w:sz w:val="28"/>
          <w:lang w:val="uk-UA"/>
        </w:rPr>
        <w:t xml:space="preserve"> – коефіцієнт співставлення власних та позикових коштів у звітному та попередньому періодах; К</w:t>
      </w:r>
      <w:r w:rsidRPr="00817DFC">
        <w:rPr>
          <w:rFonts w:ascii="Times New Roman" w:hAnsi="Times New Roman" w:cs="Times New Roman"/>
          <w:color w:val="000000" w:themeColor="text1"/>
          <w:sz w:val="18"/>
          <w:lang w:val="uk-UA"/>
        </w:rPr>
        <w:t>р.в.</w:t>
      </w:r>
      <w:r w:rsidRPr="00817DFC">
        <w:rPr>
          <w:rFonts w:ascii="Times New Roman" w:hAnsi="Times New Roman" w:cs="Times New Roman"/>
          <w:color w:val="000000" w:themeColor="text1"/>
          <w:sz w:val="24"/>
          <w:vertAlign w:val="superscript"/>
          <w:lang w:val="uk-UA"/>
        </w:rPr>
        <w:t>1</w:t>
      </w:r>
      <w:r w:rsidRPr="00817DFC">
        <w:rPr>
          <w:rFonts w:ascii="Times New Roman" w:hAnsi="Times New Roman" w:cs="Times New Roman"/>
          <w:color w:val="000000" w:themeColor="text1"/>
          <w:sz w:val="28"/>
          <w:lang w:val="uk-UA"/>
        </w:rPr>
        <w:t>, К</w:t>
      </w:r>
      <w:r w:rsidRPr="00817DFC">
        <w:rPr>
          <w:rFonts w:ascii="Times New Roman" w:hAnsi="Times New Roman" w:cs="Times New Roman"/>
          <w:color w:val="000000" w:themeColor="text1"/>
          <w:sz w:val="18"/>
          <w:lang w:val="uk-UA"/>
        </w:rPr>
        <w:t>р.в.</w:t>
      </w:r>
      <w:r w:rsidRPr="00817DFC">
        <w:rPr>
          <w:rFonts w:ascii="Times New Roman" w:hAnsi="Times New Roman" w:cs="Times New Roman"/>
          <w:color w:val="000000" w:themeColor="text1"/>
          <w:sz w:val="24"/>
          <w:vertAlign w:val="superscript"/>
          <w:lang w:val="uk-UA"/>
        </w:rPr>
        <w:t>0</w:t>
      </w:r>
      <w:r w:rsidRPr="00817DFC">
        <w:rPr>
          <w:rFonts w:ascii="Times New Roman" w:hAnsi="Times New Roman" w:cs="Times New Roman"/>
          <w:color w:val="000000" w:themeColor="text1"/>
          <w:sz w:val="28"/>
          <w:lang w:val="uk-UA"/>
        </w:rPr>
        <w:t xml:space="preserve"> – коефіцієнт реальної вартості нерухомого майна;  К</w:t>
      </w:r>
      <w:r w:rsidRPr="00817DFC">
        <w:rPr>
          <w:rFonts w:ascii="Times New Roman" w:hAnsi="Times New Roman" w:cs="Times New Roman"/>
          <w:color w:val="000000" w:themeColor="text1"/>
          <w:sz w:val="18"/>
          <w:lang w:val="uk-UA"/>
        </w:rPr>
        <w:t>п.а.</w:t>
      </w:r>
      <w:r w:rsidRPr="00817DFC">
        <w:rPr>
          <w:rFonts w:ascii="Times New Roman" w:hAnsi="Times New Roman" w:cs="Times New Roman"/>
          <w:color w:val="000000" w:themeColor="text1"/>
          <w:sz w:val="24"/>
          <w:vertAlign w:val="superscript"/>
          <w:lang w:val="uk-UA"/>
        </w:rPr>
        <w:t>1</w:t>
      </w:r>
      <w:r w:rsidRPr="00817DFC">
        <w:rPr>
          <w:rFonts w:ascii="Times New Roman" w:hAnsi="Times New Roman" w:cs="Times New Roman"/>
          <w:color w:val="000000" w:themeColor="text1"/>
          <w:sz w:val="28"/>
          <w:lang w:val="uk-UA"/>
        </w:rPr>
        <w:t xml:space="preserve"> , К</w:t>
      </w:r>
      <w:r w:rsidRPr="00817DFC">
        <w:rPr>
          <w:rFonts w:ascii="Times New Roman" w:hAnsi="Times New Roman" w:cs="Times New Roman"/>
          <w:color w:val="000000" w:themeColor="text1"/>
          <w:sz w:val="18"/>
          <w:lang w:val="uk-UA"/>
        </w:rPr>
        <w:t>п.а.</w:t>
      </w:r>
      <w:r w:rsidRPr="00817DFC">
        <w:rPr>
          <w:rFonts w:ascii="Times New Roman" w:hAnsi="Times New Roman" w:cs="Times New Roman"/>
          <w:color w:val="000000" w:themeColor="text1"/>
          <w:sz w:val="24"/>
          <w:vertAlign w:val="superscript"/>
          <w:lang w:val="uk-UA"/>
        </w:rPr>
        <w:t>0</w:t>
      </w:r>
      <w:r w:rsidRPr="00817DFC">
        <w:rPr>
          <w:rFonts w:ascii="Times New Roman" w:hAnsi="Times New Roman" w:cs="Times New Roman"/>
          <w:color w:val="000000" w:themeColor="text1"/>
          <w:sz w:val="28"/>
          <w:lang w:val="uk-UA"/>
        </w:rPr>
        <w:t xml:space="preserve"> – коефіцієнт сталого активу.</w:t>
      </w:r>
    </w:p>
    <w:p w14:paraId="60E65B91" w14:textId="77777777" w:rsidR="00FF69D8" w:rsidRPr="00817DFC" w:rsidRDefault="00FF69D8" w:rsidP="00FF69D8">
      <w:pPr>
        <w:spacing w:after="0" w:line="360" w:lineRule="auto"/>
        <w:jc w:val="both"/>
        <w:rPr>
          <w:rFonts w:ascii="Times New Roman" w:hAnsi="Times New Roman" w:cs="Times New Roman"/>
          <w:color w:val="000000" w:themeColor="text1"/>
          <w:sz w:val="28"/>
          <w:lang w:val="uk-UA"/>
        </w:rPr>
      </w:pPr>
      <w:r w:rsidRPr="00817DFC">
        <w:rPr>
          <w:rFonts w:ascii="Times New Roman" w:hAnsi="Times New Roman" w:cs="Times New Roman"/>
          <w:color w:val="000000" w:themeColor="text1"/>
          <w:sz w:val="28"/>
          <w:lang w:val="uk-UA"/>
        </w:rPr>
        <w:tab/>
        <w:t xml:space="preserve">Критерії оцінки цього показника наступні: </w:t>
      </w:r>
    </w:p>
    <w:p w14:paraId="0053BB32" w14:textId="77777777" w:rsidR="00FF69D8" w:rsidRPr="00817DFC" w:rsidRDefault="00FF69D8" w:rsidP="00FF69D8">
      <w:pPr>
        <w:pStyle w:val="a6"/>
        <w:numPr>
          <w:ilvl w:val="0"/>
          <w:numId w:val="11"/>
        </w:numPr>
        <w:spacing w:after="0" w:line="360" w:lineRule="auto"/>
        <w:jc w:val="both"/>
        <w:rPr>
          <w:rFonts w:ascii="Times New Roman" w:hAnsi="Times New Roman" w:cs="Times New Roman"/>
          <w:color w:val="000000" w:themeColor="text1"/>
          <w:sz w:val="28"/>
          <w:lang w:val="uk-UA"/>
        </w:rPr>
      </w:pPr>
      <w:r w:rsidRPr="00817DFC">
        <w:rPr>
          <w:rFonts w:ascii="Times New Roman" w:hAnsi="Times New Roman" w:cs="Times New Roman"/>
          <w:color w:val="000000" w:themeColor="text1"/>
          <w:sz w:val="28"/>
          <w:lang w:val="uk-UA"/>
        </w:rPr>
        <w:t xml:space="preserve">якщо </w:t>
      </w:r>
      <w:proofErr w:type="spellStart"/>
      <w:r w:rsidRPr="00817DFC">
        <w:rPr>
          <w:rFonts w:ascii="Times New Roman" w:hAnsi="Times New Roman" w:cs="Times New Roman"/>
          <w:color w:val="000000" w:themeColor="text1"/>
          <w:sz w:val="28"/>
          <w:lang w:val="uk-UA"/>
        </w:rPr>
        <w:t>Фс</w:t>
      </w:r>
      <w:proofErr w:type="spellEnd"/>
      <w:r w:rsidRPr="00817DFC">
        <w:rPr>
          <w:rFonts w:ascii="Times New Roman" w:hAnsi="Times New Roman" w:cs="Times New Roman"/>
          <w:color w:val="000000" w:themeColor="text1"/>
          <w:sz w:val="28"/>
          <w:lang w:val="uk-UA"/>
        </w:rPr>
        <w:t xml:space="preserve"> &gt; 0, то це означає, зо фінансова стійкість підприємства зросла. </w:t>
      </w:r>
    </w:p>
    <w:p w14:paraId="274127C3" w14:textId="77777777" w:rsidR="00FF69D8" w:rsidRPr="00817DFC" w:rsidRDefault="00FF69D8" w:rsidP="00FF69D8">
      <w:pPr>
        <w:pStyle w:val="a6"/>
        <w:numPr>
          <w:ilvl w:val="0"/>
          <w:numId w:val="11"/>
        </w:numPr>
        <w:spacing w:after="0" w:line="360" w:lineRule="auto"/>
        <w:jc w:val="both"/>
        <w:rPr>
          <w:rFonts w:ascii="Times New Roman" w:hAnsi="Times New Roman" w:cs="Times New Roman"/>
          <w:color w:val="000000" w:themeColor="text1"/>
          <w:sz w:val="28"/>
          <w:lang w:val="uk-UA"/>
        </w:rPr>
      </w:pPr>
      <w:r w:rsidRPr="00817DFC">
        <w:rPr>
          <w:rFonts w:ascii="Times New Roman" w:hAnsi="Times New Roman" w:cs="Times New Roman"/>
          <w:color w:val="000000" w:themeColor="text1"/>
          <w:sz w:val="28"/>
          <w:lang w:val="uk-UA"/>
        </w:rPr>
        <w:t xml:space="preserve">якщо </w:t>
      </w:r>
      <w:proofErr w:type="spellStart"/>
      <w:r w:rsidRPr="00817DFC">
        <w:rPr>
          <w:rFonts w:ascii="Times New Roman" w:hAnsi="Times New Roman" w:cs="Times New Roman"/>
          <w:color w:val="000000" w:themeColor="text1"/>
          <w:sz w:val="28"/>
          <w:lang w:val="uk-UA"/>
        </w:rPr>
        <w:t>Фс</w:t>
      </w:r>
      <w:proofErr w:type="spellEnd"/>
      <w:r w:rsidRPr="00817DFC">
        <w:rPr>
          <w:rFonts w:ascii="Times New Roman" w:hAnsi="Times New Roman" w:cs="Times New Roman"/>
          <w:color w:val="000000" w:themeColor="text1"/>
          <w:sz w:val="28"/>
          <w:lang w:val="uk-UA"/>
        </w:rPr>
        <w:t xml:space="preserve"> &lt; 0, то це свідчить про те, що фінансова звітність підприємства знижується.</w:t>
      </w:r>
    </w:p>
    <w:p w14:paraId="099F18F8" w14:textId="77777777" w:rsidR="00FF69D8" w:rsidRPr="00817DFC" w:rsidRDefault="00FF69D8" w:rsidP="00FF69D8">
      <w:pPr>
        <w:pStyle w:val="a6"/>
        <w:spacing w:after="0" w:line="360" w:lineRule="auto"/>
        <w:ind w:left="0"/>
        <w:jc w:val="both"/>
        <w:rPr>
          <w:rFonts w:ascii="Times New Roman" w:hAnsi="Times New Roman" w:cs="Times New Roman"/>
          <w:color w:val="000000" w:themeColor="text1"/>
          <w:spacing w:val="2"/>
          <w:sz w:val="28"/>
          <w:szCs w:val="27"/>
          <w:lang w:val="uk-UA"/>
        </w:rPr>
      </w:pPr>
      <w:r w:rsidRPr="00817DFC">
        <w:rPr>
          <w:rFonts w:ascii="Times New Roman" w:hAnsi="Times New Roman" w:cs="Times New Roman"/>
          <w:color w:val="000000" w:themeColor="text1"/>
          <w:sz w:val="28"/>
          <w:lang w:val="uk-UA"/>
        </w:rPr>
        <w:tab/>
      </w:r>
      <w:r w:rsidRPr="00817DFC">
        <w:rPr>
          <w:rFonts w:ascii="Times New Roman" w:hAnsi="Times New Roman" w:cs="Times New Roman"/>
          <w:color w:val="000000" w:themeColor="text1"/>
          <w:spacing w:val="2"/>
          <w:sz w:val="28"/>
          <w:szCs w:val="27"/>
          <w:lang w:val="uk-UA"/>
        </w:rPr>
        <w:t xml:space="preserve">Даний показник є основною перевагою даного підходу, оскільки дозволяє оцінити фінансову стійкість спираючись на комплексний набір показників і своєчасне виявлення негативних тенденцій в їх динаміці. </w:t>
      </w:r>
    </w:p>
    <w:p w14:paraId="378D9BA4" w14:textId="77777777" w:rsidR="00FF69D8" w:rsidRPr="00817DFC" w:rsidRDefault="00FF69D8" w:rsidP="00FF69D8">
      <w:pPr>
        <w:spacing w:after="0" w:line="360" w:lineRule="auto"/>
        <w:jc w:val="both"/>
        <w:rPr>
          <w:rFonts w:ascii="Times New Roman" w:hAnsi="Times New Roman" w:cs="Times New Roman"/>
          <w:color w:val="000000" w:themeColor="text1"/>
          <w:sz w:val="28"/>
        </w:rPr>
      </w:pPr>
      <w:r w:rsidRPr="00817DFC">
        <w:rPr>
          <w:rFonts w:ascii="Times New Roman" w:hAnsi="Times New Roman" w:cs="Times New Roman"/>
          <w:color w:val="000000" w:themeColor="text1"/>
          <w:spacing w:val="2"/>
          <w:sz w:val="28"/>
          <w:szCs w:val="27"/>
          <w:lang w:val="uk-UA"/>
        </w:rPr>
        <w:lastRenderedPageBreak/>
        <w:tab/>
        <w:t xml:space="preserve">У випадку самофінансування найважливішим економічним питанням є визначення запасу фінансової стійкості підприємства. </w:t>
      </w:r>
      <w:r w:rsidRPr="00817DFC">
        <w:rPr>
          <w:rFonts w:ascii="Times New Roman" w:hAnsi="Times New Roman" w:cs="Times New Roman"/>
          <w:color w:val="000000" w:themeColor="text1"/>
          <w:spacing w:val="2"/>
          <w:sz w:val="28"/>
          <w:szCs w:val="27"/>
        </w:rPr>
        <w:t xml:space="preserve">Запас </w:t>
      </w:r>
      <w:proofErr w:type="spellStart"/>
      <w:r w:rsidRPr="00817DFC">
        <w:rPr>
          <w:rFonts w:ascii="Times New Roman" w:hAnsi="Times New Roman" w:cs="Times New Roman"/>
          <w:color w:val="000000" w:themeColor="text1"/>
          <w:spacing w:val="2"/>
          <w:sz w:val="28"/>
          <w:szCs w:val="27"/>
        </w:rPr>
        <w:t>фінансової</w:t>
      </w:r>
      <w:proofErr w:type="spellEnd"/>
      <w:r w:rsidRPr="00817DFC">
        <w:rPr>
          <w:rFonts w:ascii="Times New Roman" w:hAnsi="Times New Roman" w:cs="Times New Roman"/>
          <w:color w:val="000000" w:themeColor="text1"/>
          <w:spacing w:val="2"/>
          <w:sz w:val="28"/>
          <w:szCs w:val="27"/>
        </w:rPr>
        <w:t xml:space="preserve"> </w:t>
      </w:r>
      <w:proofErr w:type="spellStart"/>
      <w:r w:rsidRPr="00817DFC">
        <w:rPr>
          <w:rFonts w:ascii="Times New Roman" w:hAnsi="Times New Roman" w:cs="Times New Roman"/>
          <w:color w:val="000000" w:themeColor="text1"/>
          <w:spacing w:val="2"/>
          <w:sz w:val="28"/>
          <w:szCs w:val="27"/>
        </w:rPr>
        <w:t>стійкості</w:t>
      </w:r>
      <w:proofErr w:type="spellEnd"/>
      <w:r w:rsidRPr="00817DFC">
        <w:rPr>
          <w:rFonts w:ascii="Times New Roman" w:hAnsi="Times New Roman" w:cs="Times New Roman"/>
          <w:color w:val="000000" w:themeColor="text1"/>
          <w:spacing w:val="2"/>
          <w:sz w:val="28"/>
          <w:szCs w:val="27"/>
        </w:rPr>
        <w:t xml:space="preserve"> </w:t>
      </w:r>
      <w:proofErr w:type="spellStart"/>
      <w:r w:rsidRPr="00817DFC">
        <w:rPr>
          <w:rFonts w:ascii="Times New Roman" w:hAnsi="Times New Roman" w:cs="Times New Roman"/>
          <w:color w:val="000000" w:themeColor="text1"/>
          <w:spacing w:val="2"/>
          <w:sz w:val="28"/>
          <w:szCs w:val="27"/>
        </w:rPr>
        <w:t>характеризує</w:t>
      </w:r>
      <w:proofErr w:type="spellEnd"/>
      <w:r w:rsidRPr="00817DFC">
        <w:rPr>
          <w:rFonts w:ascii="Times New Roman" w:hAnsi="Times New Roman" w:cs="Times New Roman"/>
          <w:color w:val="000000" w:themeColor="text1"/>
          <w:spacing w:val="2"/>
          <w:sz w:val="28"/>
          <w:szCs w:val="27"/>
        </w:rPr>
        <w:t xml:space="preserve"> </w:t>
      </w:r>
      <w:proofErr w:type="spellStart"/>
      <w:r w:rsidRPr="00817DFC">
        <w:rPr>
          <w:rFonts w:ascii="Times New Roman" w:hAnsi="Times New Roman" w:cs="Times New Roman"/>
          <w:color w:val="000000" w:themeColor="text1"/>
          <w:spacing w:val="2"/>
          <w:sz w:val="28"/>
          <w:szCs w:val="27"/>
        </w:rPr>
        <w:t>рівень</w:t>
      </w:r>
      <w:proofErr w:type="spellEnd"/>
      <w:r w:rsidRPr="00817DFC">
        <w:rPr>
          <w:rFonts w:ascii="Times New Roman" w:hAnsi="Times New Roman" w:cs="Times New Roman"/>
          <w:color w:val="000000" w:themeColor="text1"/>
          <w:spacing w:val="2"/>
          <w:sz w:val="28"/>
          <w:szCs w:val="27"/>
        </w:rPr>
        <w:t xml:space="preserve"> </w:t>
      </w:r>
      <w:proofErr w:type="spellStart"/>
      <w:r w:rsidRPr="00817DFC">
        <w:rPr>
          <w:rFonts w:ascii="Times New Roman" w:hAnsi="Times New Roman" w:cs="Times New Roman"/>
          <w:color w:val="000000" w:themeColor="text1"/>
          <w:spacing w:val="2"/>
          <w:sz w:val="28"/>
          <w:szCs w:val="27"/>
        </w:rPr>
        <w:t>безпеки</w:t>
      </w:r>
      <w:proofErr w:type="spellEnd"/>
      <w:r w:rsidRPr="00817DFC">
        <w:rPr>
          <w:rFonts w:ascii="Times New Roman" w:hAnsi="Times New Roman" w:cs="Times New Roman"/>
          <w:color w:val="000000" w:themeColor="text1"/>
          <w:spacing w:val="2"/>
          <w:sz w:val="28"/>
          <w:szCs w:val="27"/>
        </w:rPr>
        <w:t xml:space="preserve"> </w:t>
      </w:r>
      <w:proofErr w:type="spellStart"/>
      <w:r w:rsidRPr="00817DFC">
        <w:rPr>
          <w:rFonts w:ascii="Times New Roman" w:hAnsi="Times New Roman" w:cs="Times New Roman"/>
          <w:color w:val="000000" w:themeColor="text1"/>
          <w:spacing w:val="2"/>
          <w:sz w:val="28"/>
          <w:szCs w:val="27"/>
        </w:rPr>
        <w:t>основної</w:t>
      </w:r>
      <w:proofErr w:type="spellEnd"/>
      <w:r w:rsidRPr="00817DFC">
        <w:rPr>
          <w:rFonts w:ascii="Times New Roman" w:hAnsi="Times New Roman" w:cs="Times New Roman"/>
          <w:color w:val="000000" w:themeColor="text1"/>
          <w:spacing w:val="2"/>
          <w:sz w:val="28"/>
          <w:szCs w:val="27"/>
        </w:rPr>
        <w:t xml:space="preserve"> </w:t>
      </w:r>
      <w:proofErr w:type="spellStart"/>
      <w:r w:rsidRPr="00817DFC">
        <w:rPr>
          <w:rFonts w:ascii="Times New Roman" w:hAnsi="Times New Roman" w:cs="Times New Roman"/>
          <w:color w:val="000000" w:themeColor="text1"/>
          <w:spacing w:val="2"/>
          <w:sz w:val="28"/>
          <w:szCs w:val="27"/>
        </w:rPr>
        <w:t>діяльності</w:t>
      </w:r>
      <w:proofErr w:type="spellEnd"/>
      <w:r w:rsidRPr="00817DFC">
        <w:rPr>
          <w:rFonts w:ascii="Times New Roman" w:hAnsi="Times New Roman" w:cs="Times New Roman"/>
          <w:color w:val="000000" w:themeColor="text1"/>
          <w:spacing w:val="2"/>
          <w:sz w:val="28"/>
          <w:szCs w:val="27"/>
        </w:rPr>
        <w:t xml:space="preserve">, </w:t>
      </w:r>
      <w:proofErr w:type="spellStart"/>
      <w:r w:rsidRPr="00817DFC">
        <w:rPr>
          <w:rFonts w:ascii="Times New Roman" w:hAnsi="Times New Roman" w:cs="Times New Roman"/>
          <w:color w:val="000000" w:themeColor="text1"/>
          <w:spacing w:val="2"/>
          <w:sz w:val="28"/>
          <w:szCs w:val="27"/>
        </w:rPr>
        <w:t>який</w:t>
      </w:r>
      <w:proofErr w:type="spellEnd"/>
      <w:r w:rsidRPr="00817DFC">
        <w:rPr>
          <w:rFonts w:ascii="Times New Roman" w:hAnsi="Times New Roman" w:cs="Times New Roman"/>
          <w:color w:val="000000" w:themeColor="text1"/>
          <w:spacing w:val="2"/>
          <w:sz w:val="28"/>
          <w:szCs w:val="27"/>
        </w:rPr>
        <w:t xml:space="preserve"> </w:t>
      </w:r>
      <w:proofErr w:type="spellStart"/>
      <w:r w:rsidRPr="00817DFC">
        <w:rPr>
          <w:rFonts w:ascii="Times New Roman" w:hAnsi="Times New Roman" w:cs="Times New Roman"/>
          <w:color w:val="000000" w:themeColor="text1"/>
          <w:spacing w:val="2"/>
          <w:sz w:val="28"/>
          <w:szCs w:val="27"/>
        </w:rPr>
        <w:t>підприємство</w:t>
      </w:r>
      <w:proofErr w:type="spellEnd"/>
      <w:r w:rsidRPr="00817DFC">
        <w:rPr>
          <w:rFonts w:ascii="Times New Roman" w:hAnsi="Times New Roman" w:cs="Times New Roman"/>
          <w:color w:val="000000" w:themeColor="text1"/>
          <w:spacing w:val="2"/>
          <w:sz w:val="28"/>
          <w:szCs w:val="27"/>
        </w:rPr>
        <w:t xml:space="preserve"> </w:t>
      </w:r>
      <w:proofErr w:type="spellStart"/>
      <w:r w:rsidRPr="00817DFC">
        <w:rPr>
          <w:rFonts w:ascii="Times New Roman" w:hAnsi="Times New Roman" w:cs="Times New Roman"/>
          <w:color w:val="000000" w:themeColor="text1"/>
          <w:spacing w:val="2"/>
          <w:sz w:val="28"/>
          <w:szCs w:val="27"/>
        </w:rPr>
        <w:t>має</w:t>
      </w:r>
      <w:proofErr w:type="spellEnd"/>
      <w:r w:rsidRPr="00817DFC">
        <w:rPr>
          <w:rFonts w:ascii="Times New Roman" w:hAnsi="Times New Roman" w:cs="Times New Roman"/>
          <w:color w:val="000000" w:themeColor="text1"/>
          <w:spacing w:val="2"/>
          <w:sz w:val="28"/>
          <w:szCs w:val="27"/>
        </w:rPr>
        <w:t xml:space="preserve"> на даний момент і </w:t>
      </w:r>
      <w:proofErr w:type="spellStart"/>
      <w:r w:rsidRPr="00817DFC">
        <w:rPr>
          <w:rFonts w:ascii="Times New Roman" w:hAnsi="Times New Roman" w:cs="Times New Roman"/>
          <w:color w:val="000000" w:themeColor="text1"/>
          <w:spacing w:val="2"/>
          <w:sz w:val="28"/>
          <w:szCs w:val="27"/>
        </w:rPr>
        <w:t>може</w:t>
      </w:r>
      <w:proofErr w:type="spellEnd"/>
      <w:r w:rsidRPr="00817DFC">
        <w:rPr>
          <w:rFonts w:ascii="Times New Roman" w:hAnsi="Times New Roman" w:cs="Times New Roman"/>
          <w:color w:val="000000" w:themeColor="text1"/>
          <w:spacing w:val="2"/>
          <w:sz w:val="28"/>
          <w:szCs w:val="27"/>
        </w:rPr>
        <w:t xml:space="preserve"> </w:t>
      </w:r>
      <w:r w:rsidRPr="00817DFC">
        <w:rPr>
          <w:rFonts w:ascii="Times New Roman" w:hAnsi="Times New Roman" w:cs="Times New Roman"/>
          <w:color w:val="000000" w:themeColor="text1"/>
          <w:spacing w:val="2"/>
          <w:sz w:val="28"/>
          <w:szCs w:val="27"/>
          <w:lang w:val="uk-UA"/>
        </w:rPr>
        <w:t xml:space="preserve">використати у випадку </w:t>
      </w:r>
      <w:r w:rsidRPr="00817DFC">
        <w:rPr>
          <w:rFonts w:ascii="Times New Roman" w:hAnsi="Times New Roman" w:cs="Times New Roman"/>
          <w:color w:val="000000" w:themeColor="text1"/>
          <w:spacing w:val="2"/>
          <w:sz w:val="28"/>
          <w:szCs w:val="27"/>
        </w:rPr>
        <w:t>форс-</w:t>
      </w:r>
      <w:proofErr w:type="spellStart"/>
      <w:r w:rsidRPr="00817DFC">
        <w:rPr>
          <w:rFonts w:ascii="Times New Roman" w:hAnsi="Times New Roman" w:cs="Times New Roman"/>
          <w:color w:val="000000" w:themeColor="text1"/>
          <w:spacing w:val="2"/>
          <w:sz w:val="28"/>
          <w:szCs w:val="27"/>
        </w:rPr>
        <w:t>мажорних</w:t>
      </w:r>
      <w:proofErr w:type="spellEnd"/>
      <w:r w:rsidRPr="00817DFC">
        <w:rPr>
          <w:rFonts w:ascii="Times New Roman" w:hAnsi="Times New Roman" w:cs="Times New Roman"/>
          <w:color w:val="000000" w:themeColor="text1"/>
          <w:spacing w:val="2"/>
          <w:sz w:val="28"/>
          <w:szCs w:val="27"/>
        </w:rPr>
        <w:t xml:space="preserve"> </w:t>
      </w:r>
      <w:proofErr w:type="spellStart"/>
      <w:r w:rsidRPr="00817DFC">
        <w:rPr>
          <w:rFonts w:ascii="Times New Roman" w:hAnsi="Times New Roman" w:cs="Times New Roman"/>
          <w:color w:val="000000" w:themeColor="text1"/>
          <w:spacing w:val="2"/>
          <w:sz w:val="28"/>
          <w:szCs w:val="27"/>
        </w:rPr>
        <w:t>обставин</w:t>
      </w:r>
      <w:proofErr w:type="spellEnd"/>
      <w:r w:rsidRPr="00817DFC">
        <w:rPr>
          <w:rFonts w:ascii="Times New Roman" w:hAnsi="Times New Roman" w:cs="Times New Roman"/>
          <w:color w:val="000000" w:themeColor="text1"/>
          <w:spacing w:val="2"/>
          <w:sz w:val="28"/>
          <w:szCs w:val="27"/>
        </w:rPr>
        <w:t xml:space="preserve">. </w:t>
      </w:r>
      <w:r w:rsidRPr="00817DFC">
        <w:rPr>
          <w:rFonts w:ascii="Times New Roman" w:hAnsi="Times New Roman" w:cs="Times New Roman"/>
          <w:color w:val="000000" w:themeColor="text1"/>
          <w:spacing w:val="2"/>
          <w:sz w:val="28"/>
          <w:szCs w:val="27"/>
          <w:lang w:val="uk-UA"/>
        </w:rPr>
        <w:t>Водночас,</w:t>
      </w:r>
      <w:r w:rsidRPr="00817DFC">
        <w:rPr>
          <w:rFonts w:ascii="Times New Roman" w:hAnsi="Times New Roman" w:cs="Times New Roman"/>
          <w:color w:val="000000" w:themeColor="text1"/>
          <w:spacing w:val="2"/>
          <w:sz w:val="28"/>
          <w:szCs w:val="27"/>
        </w:rPr>
        <w:t xml:space="preserve"> запас </w:t>
      </w:r>
      <w:proofErr w:type="spellStart"/>
      <w:r w:rsidRPr="00817DFC">
        <w:rPr>
          <w:rFonts w:ascii="Times New Roman" w:hAnsi="Times New Roman" w:cs="Times New Roman"/>
          <w:color w:val="000000" w:themeColor="text1"/>
          <w:spacing w:val="2"/>
          <w:sz w:val="28"/>
          <w:szCs w:val="27"/>
        </w:rPr>
        <w:t>фінансової</w:t>
      </w:r>
      <w:proofErr w:type="spellEnd"/>
      <w:r w:rsidRPr="00817DFC">
        <w:rPr>
          <w:rFonts w:ascii="Times New Roman" w:hAnsi="Times New Roman" w:cs="Times New Roman"/>
          <w:color w:val="000000" w:themeColor="text1"/>
          <w:spacing w:val="2"/>
          <w:sz w:val="28"/>
          <w:szCs w:val="27"/>
        </w:rPr>
        <w:t xml:space="preserve"> </w:t>
      </w:r>
      <w:proofErr w:type="spellStart"/>
      <w:r w:rsidRPr="00817DFC">
        <w:rPr>
          <w:rFonts w:ascii="Times New Roman" w:hAnsi="Times New Roman" w:cs="Times New Roman"/>
          <w:color w:val="000000" w:themeColor="text1"/>
          <w:spacing w:val="2"/>
          <w:sz w:val="28"/>
          <w:szCs w:val="27"/>
        </w:rPr>
        <w:t>стійкості</w:t>
      </w:r>
      <w:proofErr w:type="spellEnd"/>
      <w:r w:rsidRPr="00817DFC">
        <w:rPr>
          <w:rFonts w:ascii="Times New Roman" w:hAnsi="Times New Roman" w:cs="Times New Roman"/>
          <w:color w:val="000000" w:themeColor="text1"/>
          <w:spacing w:val="2"/>
          <w:sz w:val="28"/>
          <w:szCs w:val="27"/>
        </w:rPr>
        <w:t xml:space="preserve"> </w:t>
      </w:r>
      <w:proofErr w:type="spellStart"/>
      <w:r w:rsidRPr="00817DFC">
        <w:rPr>
          <w:rFonts w:ascii="Times New Roman" w:hAnsi="Times New Roman" w:cs="Times New Roman"/>
          <w:color w:val="000000" w:themeColor="text1"/>
          <w:spacing w:val="2"/>
          <w:sz w:val="28"/>
          <w:szCs w:val="27"/>
        </w:rPr>
        <w:t>диктує</w:t>
      </w:r>
      <w:proofErr w:type="spellEnd"/>
      <w:r w:rsidRPr="00817DFC">
        <w:rPr>
          <w:rFonts w:ascii="Times New Roman" w:hAnsi="Times New Roman" w:cs="Times New Roman"/>
          <w:color w:val="000000" w:themeColor="text1"/>
          <w:spacing w:val="2"/>
          <w:sz w:val="28"/>
          <w:szCs w:val="27"/>
          <w:lang w:val="uk-UA"/>
        </w:rPr>
        <w:t xml:space="preserve">, що кредитори та постачальники захищені від можливості </w:t>
      </w:r>
      <w:r w:rsidRPr="00817DFC">
        <w:rPr>
          <w:rFonts w:ascii="Times New Roman" w:hAnsi="Times New Roman" w:cs="Times New Roman"/>
          <w:color w:val="000000" w:themeColor="text1"/>
          <w:spacing w:val="2"/>
          <w:sz w:val="28"/>
          <w:szCs w:val="27"/>
        </w:rPr>
        <w:t>​​</w:t>
      </w:r>
      <w:proofErr w:type="spellStart"/>
      <w:r w:rsidRPr="00817DFC">
        <w:rPr>
          <w:rFonts w:ascii="Times New Roman" w:hAnsi="Times New Roman" w:cs="Times New Roman"/>
          <w:color w:val="000000" w:themeColor="text1"/>
          <w:spacing w:val="2"/>
          <w:sz w:val="28"/>
          <w:szCs w:val="27"/>
        </w:rPr>
        <w:t>несплати</w:t>
      </w:r>
      <w:proofErr w:type="spellEnd"/>
      <w:r w:rsidRPr="00817DFC">
        <w:rPr>
          <w:rFonts w:ascii="Times New Roman" w:hAnsi="Times New Roman" w:cs="Times New Roman"/>
          <w:color w:val="000000" w:themeColor="text1"/>
          <w:spacing w:val="2"/>
          <w:sz w:val="28"/>
          <w:szCs w:val="27"/>
        </w:rPr>
        <w:t xml:space="preserve"> </w:t>
      </w:r>
      <w:proofErr w:type="spellStart"/>
      <w:r w:rsidRPr="00817DFC">
        <w:rPr>
          <w:rFonts w:ascii="Times New Roman" w:hAnsi="Times New Roman" w:cs="Times New Roman"/>
          <w:color w:val="000000" w:themeColor="text1"/>
          <w:spacing w:val="2"/>
          <w:sz w:val="28"/>
          <w:szCs w:val="27"/>
        </w:rPr>
        <w:t>розрахункових</w:t>
      </w:r>
      <w:proofErr w:type="spellEnd"/>
      <w:r w:rsidRPr="00817DFC">
        <w:rPr>
          <w:rFonts w:ascii="Times New Roman" w:hAnsi="Times New Roman" w:cs="Times New Roman"/>
          <w:color w:val="000000" w:themeColor="text1"/>
          <w:spacing w:val="2"/>
          <w:sz w:val="28"/>
          <w:szCs w:val="27"/>
        </w:rPr>
        <w:t xml:space="preserve"> </w:t>
      </w:r>
      <w:proofErr w:type="spellStart"/>
      <w:r w:rsidRPr="00817DFC">
        <w:rPr>
          <w:rFonts w:ascii="Times New Roman" w:hAnsi="Times New Roman" w:cs="Times New Roman"/>
          <w:color w:val="000000" w:themeColor="text1"/>
          <w:spacing w:val="2"/>
          <w:sz w:val="28"/>
          <w:szCs w:val="27"/>
        </w:rPr>
        <w:t>коштів</w:t>
      </w:r>
      <w:proofErr w:type="spellEnd"/>
      <w:r w:rsidRPr="00817DFC">
        <w:rPr>
          <w:rFonts w:ascii="Times New Roman" w:hAnsi="Times New Roman" w:cs="Times New Roman"/>
          <w:color w:val="000000" w:themeColor="text1"/>
          <w:spacing w:val="2"/>
          <w:sz w:val="28"/>
          <w:szCs w:val="27"/>
        </w:rPr>
        <w:t xml:space="preserve">. Алгоритм </w:t>
      </w:r>
      <w:proofErr w:type="spellStart"/>
      <w:r w:rsidRPr="00817DFC">
        <w:rPr>
          <w:rFonts w:ascii="Times New Roman" w:hAnsi="Times New Roman" w:cs="Times New Roman"/>
          <w:color w:val="000000" w:themeColor="text1"/>
          <w:spacing w:val="2"/>
          <w:sz w:val="28"/>
          <w:szCs w:val="27"/>
        </w:rPr>
        <w:t>розрахунку</w:t>
      </w:r>
      <w:proofErr w:type="spellEnd"/>
      <w:r w:rsidRPr="00817DFC">
        <w:rPr>
          <w:rFonts w:ascii="Times New Roman" w:hAnsi="Times New Roman" w:cs="Times New Roman"/>
          <w:color w:val="000000" w:themeColor="text1"/>
          <w:spacing w:val="2"/>
          <w:sz w:val="28"/>
          <w:szCs w:val="27"/>
        </w:rPr>
        <w:t xml:space="preserve"> запасу </w:t>
      </w:r>
      <w:proofErr w:type="spellStart"/>
      <w:r w:rsidRPr="00817DFC">
        <w:rPr>
          <w:rFonts w:ascii="Times New Roman" w:hAnsi="Times New Roman" w:cs="Times New Roman"/>
          <w:color w:val="000000" w:themeColor="text1"/>
          <w:spacing w:val="2"/>
          <w:sz w:val="28"/>
          <w:szCs w:val="27"/>
        </w:rPr>
        <w:t>фінансової</w:t>
      </w:r>
      <w:proofErr w:type="spellEnd"/>
      <w:r w:rsidRPr="00817DFC">
        <w:rPr>
          <w:rFonts w:ascii="Times New Roman" w:hAnsi="Times New Roman" w:cs="Times New Roman"/>
          <w:color w:val="000000" w:themeColor="text1"/>
          <w:spacing w:val="2"/>
          <w:sz w:val="28"/>
          <w:szCs w:val="27"/>
        </w:rPr>
        <w:t xml:space="preserve"> </w:t>
      </w:r>
      <w:r w:rsidRPr="00817DFC">
        <w:rPr>
          <w:rFonts w:ascii="Times New Roman" w:hAnsi="Times New Roman" w:cs="Times New Roman"/>
          <w:color w:val="000000" w:themeColor="text1"/>
          <w:spacing w:val="2"/>
          <w:sz w:val="28"/>
          <w:szCs w:val="27"/>
          <w:lang w:val="uk-UA"/>
        </w:rPr>
        <w:t xml:space="preserve">стійкості </w:t>
      </w:r>
      <w:proofErr w:type="spellStart"/>
      <w:r w:rsidRPr="00817DFC">
        <w:rPr>
          <w:rFonts w:ascii="Times New Roman" w:hAnsi="Times New Roman" w:cs="Times New Roman"/>
          <w:color w:val="000000" w:themeColor="text1"/>
          <w:spacing w:val="2"/>
          <w:sz w:val="28"/>
          <w:szCs w:val="27"/>
        </w:rPr>
        <w:t>виглядає</w:t>
      </w:r>
      <w:proofErr w:type="spellEnd"/>
      <w:r w:rsidRPr="00817DFC">
        <w:rPr>
          <w:rFonts w:ascii="Times New Roman" w:hAnsi="Times New Roman" w:cs="Times New Roman"/>
          <w:color w:val="000000" w:themeColor="text1"/>
          <w:spacing w:val="2"/>
          <w:sz w:val="28"/>
          <w:szCs w:val="27"/>
        </w:rPr>
        <w:t xml:space="preserve"> </w:t>
      </w:r>
      <w:proofErr w:type="spellStart"/>
      <w:r w:rsidRPr="00817DFC">
        <w:rPr>
          <w:rFonts w:ascii="Times New Roman" w:hAnsi="Times New Roman" w:cs="Times New Roman"/>
          <w:color w:val="000000" w:themeColor="text1"/>
          <w:spacing w:val="2"/>
          <w:sz w:val="28"/>
          <w:szCs w:val="27"/>
        </w:rPr>
        <w:t>наступним</w:t>
      </w:r>
      <w:proofErr w:type="spellEnd"/>
      <w:r w:rsidRPr="00817DFC">
        <w:rPr>
          <w:rFonts w:ascii="Times New Roman" w:hAnsi="Times New Roman" w:cs="Times New Roman"/>
          <w:color w:val="000000" w:themeColor="text1"/>
          <w:spacing w:val="2"/>
          <w:sz w:val="28"/>
          <w:szCs w:val="27"/>
        </w:rPr>
        <w:t xml:space="preserve"> чином [52,</w:t>
      </w:r>
      <w:r w:rsidRPr="00817DFC">
        <w:rPr>
          <w:rFonts w:ascii="Times New Roman" w:hAnsi="Times New Roman" w:cs="Times New Roman"/>
          <w:color w:val="000000" w:themeColor="text1"/>
          <w:sz w:val="28"/>
        </w:rPr>
        <w:t xml:space="preserve"> </w:t>
      </w:r>
      <w:r w:rsidRPr="00817DFC">
        <w:rPr>
          <w:rFonts w:ascii="Times New Roman" w:hAnsi="Times New Roman" w:cs="Times New Roman"/>
          <w:color w:val="000000" w:themeColor="text1"/>
          <w:sz w:val="28"/>
          <w:lang w:val="uk-UA"/>
        </w:rPr>
        <w:t>с.141</w:t>
      </w:r>
      <w:r w:rsidRPr="00817DFC">
        <w:rPr>
          <w:rFonts w:ascii="Times New Roman" w:hAnsi="Times New Roman" w:cs="Times New Roman"/>
          <w:color w:val="000000" w:themeColor="text1"/>
          <w:spacing w:val="2"/>
          <w:sz w:val="28"/>
          <w:szCs w:val="27"/>
        </w:rPr>
        <w:t>]:</w:t>
      </w:r>
    </w:p>
    <w:p w14:paraId="4E98A93C" w14:textId="77777777" w:rsidR="00FF69D8" w:rsidRPr="00817DFC" w:rsidRDefault="00FF69D8" w:rsidP="00FF69D8">
      <w:pPr>
        <w:pStyle w:val="a6"/>
        <w:spacing w:after="0" w:line="360" w:lineRule="auto"/>
        <w:ind w:left="0"/>
        <w:jc w:val="both"/>
        <w:rPr>
          <w:rFonts w:ascii="Times New Roman" w:hAnsi="Times New Roman" w:cs="Times New Roman"/>
          <w:color w:val="000000" w:themeColor="text1"/>
          <w:sz w:val="28"/>
        </w:rPr>
      </w:pPr>
      <w:r w:rsidRPr="00817DFC">
        <w:rPr>
          <w:rFonts w:ascii="Arial" w:hAnsi="Arial" w:cs="Arial"/>
          <w:color w:val="000000" w:themeColor="text1"/>
          <w:spacing w:val="2"/>
          <w:sz w:val="27"/>
          <w:szCs w:val="27"/>
          <w:lang w:val="uk-UA"/>
        </w:rPr>
        <w:t xml:space="preserve">1. </w:t>
      </w:r>
      <w:proofErr w:type="spellStart"/>
      <w:r w:rsidRPr="00817DFC">
        <w:rPr>
          <w:rFonts w:ascii="Times New Roman" w:hAnsi="Times New Roman" w:cs="Times New Roman"/>
          <w:color w:val="000000" w:themeColor="text1"/>
          <w:sz w:val="28"/>
        </w:rPr>
        <w:t>Визначаємо</w:t>
      </w:r>
      <w:proofErr w:type="spellEnd"/>
      <w:r w:rsidRPr="00817DFC">
        <w:rPr>
          <w:rFonts w:ascii="Times New Roman" w:hAnsi="Times New Roman" w:cs="Times New Roman"/>
          <w:color w:val="000000" w:themeColor="text1"/>
          <w:sz w:val="28"/>
        </w:rPr>
        <w:t xml:space="preserve"> </w:t>
      </w:r>
      <w:proofErr w:type="spellStart"/>
      <w:r w:rsidRPr="00817DFC">
        <w:rPr>
          <w:rFonts w:ascii="Times New Roman" w:hAnsi="Times New Roman" w:cs="Times New Roman"/>
          <w:color w:val="000000" w:themeColor="text1"/>
          <w:sz w:val="28"/>
        </w:rPr>
        <w:t>валову</w:t>
      </w:r>
      <w:proofErr w:type="spellEnd"/>
      <w:r w:rsidRPr="00817DFC">
        <w:rPr>
          <w:rFonts w:ascii="Times New Roman" w:hAnsi="Times New Roman" w:cs="Times New Roman"/>
          <w:color w:val="000000" w:themeColor="text1"/>
          <w:sz w:val="28"/>
        </w:rPr>
        <w:t xml:space="preserve"> маржу (ВМ) за формулою: </w:t>
      </w:r>
    </w:p>
    <w:p w14:paraId="51A147A6" w14:textId="520EB05B" w:rsidR="00FF69D8" w:rsidRPr="00817DFC" w:rsidRDefault="00FF69D8" w:rsidP="00FF69D8">
      <w:pPr>
        <w:pStyle w:val="a6"/>
        <w:spacing w:after="0" w:line="360" w:lineRule="auto"/>
        <w:ind w:left="0"/>
        <w:jc w:val="center"/>
        <w:rPr>
          <w:rFonts w:ascii="Times New Roman" w:hAnsi="Times New Roman" w:cs="Times New Roman"/>
          <w:color w:val="000000" w:themeColor="text1"/>
          <w:sz w:val="28"/>
          <w:lang w:val="uk-UA"/>
        </w:rPr>
      </w:pPr>
      <w:r w:rsidRPr="00817DFC">
        <w:rPr>
          <w:rFonts w:ascii="Times New Roman" w:hAnsi="Times New Roman" w:cs="Times New Roman"/>
          <w:color w:val="000000" w:themeColor="text1"/>
          <w:sz w:val="28"/>
        </w:rPr>
        <w:t xml:space="preserve">                                           </w:t>
      </w:r>
      <w:r w:rsidR="00CF2E06" w:rsidRPr="00817DFC">
        <w:rPr>
          <w:rFonts w:ascii="Times New Roman" w:hAnsi="Times New Roman" w:cs="Times New Roman"/>
          <w:color w:val="000000" w:themeColor="text1"/>
          <w:sz w:val="28"/>
          <w:lang w:val="uk-UA"/>
        </w:rPr>
        <w:t xml:space="preserve">         </w:t>
      </w:r>
      <w:r w:rsidRPr="00817DFC">
        <w:rPr>
          <w:rFonts w:ascii="Times New Roman" w:hAnsi="Times New Roman" w:cs="Times New Roman"/>
          <w:color w:val="000000" w:themeColor="text1"/>
          <w:sz w:val="28"/>
          <w:lang w:val="uk-UA"/>
        </w:rPr>
        <w:t xml:space="preserve">ВМ= РП − ЗВ,   </w:t>
      </w:r>
      <w:r w:rsidR="00536334" w:rsidRPr="00817DFC">
        <w:rPr>
          <w:rFonts w:ascii="Times New Roman" w:hAnsi="Times New Roman" w:cs="Times New Roman"/>
          <w:color w:val="000000" w:themeColor="text1"/>
          <w:sz w:val="28"/>
          <w:lang w:val="uk-UA"/>
        </w:rPr>
        <w:t xml:space="preserve"> </w:t>
      </w:r>
      <w:r w:rsidRPr="00817DFC">
        <w:rPr>
          <w:rFonts w:ascii="Times New Roman" w:hAnsi="Times New Roman" w:cs="Times New Roman"/>
          <w:color w:val="000000" w:themeColor="text1"/>
          <w:sz w:val="28"/>
          <w:lang w:val="uk-UA"/>
        </w:rPr>
        <w:t xml:space="preserve">                                   </w:t>
      </w:r>
      <w:r w:rsidR="00CF2E06" w:rsidRPr="00817DFC">
        <w:rPr>
          <w:rFonts w:ascii="Times New Roman" w:hAnsi="Times New Roman" w:cs="Times New Roman"/>
          <w:color w:val="000000" w:themeColor="text1"/>
          <w:sz w:val="28"/>
          <w:lang w:val="uk-UA"/>
        </w:rPr>
        <w:t xml:space="preserve">       </w:t>
      </w:r>
      <w:r w:rsidRPr="00817DFC">
        <w:rPr>
          <w:rFonts w:ascii="Times New Roman" w:hAnsi="Times New Roman" w:cs="Times New Roman"/>
          <w:color w:val="000000" w:themeColor="text1"/>
          <w:sz w:val="28"/>
          <w:lang w:val="uk-UA"/>
        </w:rPr>
        <w:t xml:space="preserve">   (1.2)</w:t>
      </w:r>
    </w:p>
    <w:p w14:paraId="334697E0" w14:textId="77777777" w:rsidR="00FF69D8" w:rsidRPr="00817DFC" w:rsidRDefault="00FF69D8" w:rsidP="00FF69D8">
      <w:pPr>
        <w:pStyle w:val="a6"/>
        <w:spacing w:after="0" w:line="360" w:lineRule="auto"/>
        <w:ind w:left="0"/>
        <w:jc w:val="both"/>
        <w:rPr>
          <w:rFonts w:ascii="Times New Roman" w:hAnsi="Times New Roman" w:cs="Times New Roman"/>
          <w:color w:val="000000" w:themeColor="text1"/>
          <w:sz w:val="28"/>
          <w:lang w:val="uk-UA"/>
        </w:rPr>
      </w:pPr>
      <w:r w:rsidRPr="00817DFC">
        <w:rPr>
          <w:rFonts w:ascii="Times New Roman" w:hAnsi="Times New Roman" w:cs="Times New Roman"/>
          <w:color w:val="000000" w:themeColor="text1"/>
          <w:sz w:val="28"/>
          <w:lang w:val="uk-UA"/>
        </w:rPr>
        <w:t xml:space="preserve">де, ВМ – валова маржа; РП – обсяг реалізації продукції; ЗВ – змінні витрати. </w:t>
      </w:r>
    </w:p>
    <w:p w14:paraId="363D4DC8" w14:textId="77777777" w:rsidR="00FF69D8" w:rsidRPr="00817DFC" w:rsidRDefault="00FF69D8" w:rsidP="00FF69D8">
      <w:pPr>
        <w:pStyle w:val="a6"/>
        <w:numPr>
          <w:ilvl w:val="0"/>
          <w:numId w:val="9"/>
        </w:numPr>
        <w:spacing w:after="0" w:line="360" w:lineRule="auto"/>
        <w:jc w:val="both"/>
        <w:rPr>
          <w:rFonts w:ascii="Times New Roman" w:hAnsi="Times New Roman" w:cs="Times New Roman"/>
          <w:color w:val="000000" w:themeColor="text1"/>
          <w:sz w:val="28"/>
          <w:lang w:val="uk-UA"/>
        </w:rPr>
      </w:pPr>
      <w:r w:rsidRPr="00817DFC">
        <w:rPr>
          <w:rFonts w:ascii="Times New Roman" w:hAnsi="Times New Roman" w:cs="Times New Roman"/>
          <w:color w:val="000000" w:themeColor="text1"/>
          <w:sz w:val="28"/>
          <w:lang w:val="uk-UA"/>
        </w:rPr>
        <w:t xml:space="preserve">Визначаємо коефіцієнт валової маржі (% КВМ): </w:t>
      </w:r>
    </w:p>
    <w:p w14:paraId="68DDD097" w14:textId="5DB5E070" w:rsidR="00FF69D8" w:rsidRPr="00817DFC" w:rsidRDefault="00FF69D8" w:rsidP="00FF69D8">
      <w:pPr>
        <w:pStyle w:val="a6"/>
        <w:spacing w:after="0" w:line="360" w:lineRule="auto"/>
        <w:ind w:left="0"/>
        <w:jc w:val="both"/>
        <w:rPr>
          <w:rFonts w:ascii="Times New Roman" w:hAnsi="Times New Roman" w:cs="Times New Roman"/>
          <w:color w:val="000000" w:themeColor="text1"/>
          <w:sz w:val="28"/>
          <w:lang w:val="uk-UA"/>
        </w:rPr>
      </w:pPr>
      <w:r w:rsidRPr="00817DFC">
        <w:rPr>
          <w:rFonts w:ascii="Times New Roman" w:hAnsi="Times New Roman" w:cs="Times New Roman"/>
          <w:color w:val="000000" w:themeColor="text1"/>
          <w:sz w:val="28"/>
          <w:lang w:val="uk-UA"/>
        </w:rPr>
        <w:t xml:space="preserve">                                       </w:t>
      </w:r>
      <w:r w:rsidR="00CF2E06" w:rsidRPr="00817DFC">
        <w:rPr>
          <w:rFonts w:ascii="Times New Roman" w:hAnsi="Times New Roman" w:cs="Times New Roman"/>
          <w:color w:val="000000" w:themeColor="text1"/>
          <w:sz w:val="28"/>
          <w:lang w:val="uk-UA"/>
        </w:rPr>
        <w:t xml:space="preserve">     </w:t>
      </w:r>
      <w:r w:rsidRPr="00817DFC">
        <w:rPr>
          <w:rFonts w:ascii="Times New Roman" w:hAnsi="Times New Roman" w:cs="Times New Roman"/>
          <w:color w:val="000000" w:themeColor="text1"/>
          <w:sz w:val="28"/>
          <w:lang w:val="uk-UA"/>
        </w:rPr>
        <w:t xml:space="preserve">  </w:t>
      </w:r>
      <w:r w:rsidRPr="00817DFC">
        <w:rPr>
          <w:rFonts w:ascii="Times New Roman" w:hAnsi="Times New Roman" w:cs="Times New Roman"/>
          <w:color w:val="000000" w:themeColor="text1"/>
          <w:sz w:val="20"/>
          <w:lang w:val="uk-UA"/>
        </w:rPr>
        <w:t>%</w:t>
      </w:r>
      <w:r w:rsidRPr="00817DFC">
        <w:rPr>
          <w:rFonts w:ascii="Times New Roman" w:hAnsi="Times New Roman" w:cs="Times New Roman"/>
          <w:color w:val="000000" w:themeColor="text1"/>
          <w:sz w:val="28"/>
          <w:lang w:val="uk-UA"/>
        </w:rPr>
        <w:t xml:space="preserve">КВМ=  ВМ/РП *100,                                      </w:t>
      </w:r>
      <w:r w:rsidR="00CF2E06" w:rsidRPr="00817DFC">
        <w:rPr>
          <w:rFonts w:ascii="Times New Roman" w:hAnsi="Times New Roman" w:cs="Times New Roman"/>
          <w:color w:val="000000" w:themeColor="text1"/>
          <w:sz w:val="28"/>
          <w:lang w:val="uk-UA"/>
        </w:rPr>
        <w:t xml:space="preserve">      </w:t>
      </w:r>
      <w:r w:rsidRPr="00817DFC">
        <w:rPr>
          <w:rFonts w:ascii="Times New Roman" w:hAnsi="Times New Roman" w:cs="Times New Roman"/>
          <w:color w:val="000000" w:themeColor="text1"/>
          <w:sz w:val="28"/>
          <w:lang w:val="uk-UA"/>
        </w:rPr>
        <w:t xml:space="preserve"> (1.3) </w:t>
      </w:r>
    </w:p>
    <w:p w14:paraId="20981004" w14:textId="77777777" w:rsidR="00FF69D8" w:rsidRPr="00817DFC" w:rsidRDefault="00FF69D8" w:rsidP="00FF69D8">
      <w:pPr>
        <w:pStyle w:val="a6"/>
        <w:spacing w:after="0" w:line="360" w:lineRule="auto"/>
        <w:ind w:left="0"/>
        <w:jc w:val="both"/>
        <w:rPr>
          <w:rFonts w:ascii="Times New Roman" w:hAnsi="Times New Roman" w:cs="Times New Roman"/>
          <w:color w:val="000000" w:themeColor="text1"/>
          <w:sz w:val="28"/>
          <w:lang w:val="uk-UA"/>
        </w:rPr>
      </w:pPr>
      <w:r w:rsidRPr="00817DFC">
        <w:rPr>
          <w:rFonts w:ascii="Times New Roman" w:hAnsi="Times New Roman" w:cs="Times New Roman"/>
          <w:color w:val="000000" w:themeColor="text1"/>
          <w:sz w:val="28"/>
          <w:lang w:val="uk-UA"/>
        </w:rPr>
        <w:t xml:space="preserve">де, </w:t>
      </w:r>
      <w:r w:rsidRPr="00817DFC">
        <w:rPr>
          <w:rFonts w:ascii="Times New Roman" w:hAnsi="Times New Roman" w:cs="Times New Roman"/>
          <w:color w:val="000000" w:themeColor="text1"/>
          <w:sz w:val="20"/>
          <w:lang w:val="uk-UA"/>
        </w:rPr>
        <w:t>%</w:t>
      </w:r>
      <w:r w:rsidRPr="00817DFC">
        <w:rPr>
          <w:rFonts w:ascii="Times New Roman" w:hAnsi="Times New Roman" w:cs="Times New Roman"/>
          <w:color w:val="000000" w:themeColor="text1"/>
          <w:sz w:val="28"/>
          <w:lang w:val="uk-UA"/>
        </w:rPr>
        <w:t xml:space="preserve">КВМ – коефіцієнт валової маржі; ВМ – валова маржа; РП – обсяг реалізованої продукції. </w:t>
      </w:r>
    </w:p>
    <w:p w14:paraId="04AB3728" w14:textId="77777777" w:rsidR="00FF69D8" w:rsidRPr="00817DFC" w:rsidRDefault="00FF69D8" w:rsidP="00FF69D8">
      <w:pPr>
        <w:pStyle w:val="a6"/>
        <w:numPr>
          <w:ilvl w:val="0"/>
          <w:numId w:val="9"/>
        </w:numPr>
        <w:spacing w:after="0" w:line="360" w:lineRule="auto"/>
        <w:jc w:val="both"/>
        <w:rPr>
          <w:rFonts w:ascii="Times New Roman" w:hAnsi="Times New Roman" w:cs="Times New Roman"/>
          <w:color w:val="000000" w:themeColor="text1"/>
          <w:sz w:val="28"/>
          <w:lang w:val="uk-UA"/>
        </w:rPr>
      </w:pPr>
      <w:r w:rsidRPr="00817DFC">
        <w:rPr>
          <w:rFonts w:ascii="Times New Roman" w:hAnsi="Times New Roman" w:cs="Times New Roman"/>
          <w:color w:val="000000" w:themeColor="text1"/>
          <w:sz w:val="28"/>
          <w:lang w:val="uk-UA"/>
        </w:rPr>
        <w:t xml:space="preserve">Розраховуємо поріг рентабельності, тобто такий обсяг реалізованої продукції, який покриває всі витрати, не приносить збитків, але й не дає прибутку: </w:t>
      </w:r>
    </w:p>
    <w:p w14:paraId="376FBADF" w14:textId="6F9CE2FA" w:rsidR="00FF69D8" w:rsidRPr="00817DFC" w:rsidRDefault="00FF69D8" w:rsidP="00FF69D8">
      <w:pPr>
        <w:pStyle w:val="a6"/>
        <w:spacing w:after="0" w:line="360" w:lineRule="auto"/>
        <w:ind w:left="0"/>
        <w:jc w:val="both"/>
        <w:rPr>
          <w:rFonts w:ascii="Times New Roman" w:hAnsi="Times New Roman" w:cs="Times New Roman"/>
          <w:color w:val="000000" w:themeColor="text1"/>
          <w:sz w:val="28"/>
          <w:lang w:val="uk-UA"/>
        </w:rPr>
      </w:pPr>
      <w:r w:rsidRPr="00817DFC">
        <w:rPr>
          <w:rFonts w:ascii="Times New Roman" w:hAnsi="Times New Roman" w:cs="Times New Roman"/>
          <w:color w:val="000000" w:themeColor="text1"/>
          <w:sz w:val="28"/>
          <w:lang w:val="uk-UA"/>
        </w:rPr>
        <w:t xml:space="preserve">                                            </w:t>
      </w:r>
      <w:r w:rsidR="00CF2E06" w:rsidRPr="00817DFC">
        <w:rPr>
          <w:rFonts w:ascii="Times New Roman" w:hAnsi="Times New Roman" w:cs="Times New Roman"/>
          <w:color w:val="000000" w:themeColor="text1"/>
          <w:sz w:val="28"/>
          <w:lang w:val="uk-UA"/>
        </w:rPr>
        <w:t xml:space="preserve">     </w:t>
      </w:r>
      <w:r w:rsidRPr="00817DFC">
        <w:rPr>
          <w:rFonts w:ascii="Times New Roman" w:hAnsi="Times New Roman" w:cs="Times New Roman"/>
          <w:color w:val="000000" w:themeColor="text1"/>
          <w:sz w:val="28"/>
          <w:lang w:val="uk-UA"/>
        </w:rPr>
        <w:t xml:space="preserve"> ПР = ПВ/ </w:t>
      </w:r>
      <w:r w:rsidRPr="00817DFC">
        <w:rPr>
          <w:rFonts w:ascii="Times New Roman" w:hAnsi="Times New Roman" w:cs="Times New Roman"/>
          <w:color w:val="000000" w:themeColor="text1"/>
          <w:sz w:val="20"/>
          <w:lang w:val="uk-UA"/>
        </w:rPr>
        <w:t>%</w:t>
      </w:r>
      <w:r w:rsidRPr="00817DFC">
        <w:rPr>
          <w:rFonts w:ascii="Times New Roman" w:hAnsi="Times New Roman" w:cs="Times New Roman"/>
          <w:color w:val="000000" w:themeColor="text1"/>
          <w:sz w:val="28"/>
          <w:lang w:val="uk-UA"/>
        </w:rPr>
        <w:t xml:space="preserve">КВМ *100,                                </w:t>
      </w:r>
      <w:r w:rsidR="00CF2E06" w:rsidRPr="00817DFC">
        <w:rPr>
          <w:rFonts w:ascii="Times New Roman" w:hAnsi="Times New Roman" w:cs="Times New Roman"/>
          <w:color w:val="000000" w:themeColor="text1"/>
          <w:sz w:val="28"/>
          <w:lang w:val="uk-UA"/>
        </w:rPr>
        <w:t xml:space="preserve">    </w:t>
      </w:r>
      <w:r w:rsidRPr="00817DFC">
        <w:rPr>
          <w:rFonts w:ascii="Times New Roman" w:hAnsi="Times New Roman" w:cs="Times New Roman"/>
          <w:color w:val="000000" w:themeColor="text1"/>
          <w:sz w:val="28"/>
          <w:lang w:val="uk-UA"/>
        </w:rPr>
        <w:t xml:space="preserve">    (1.4) </w:t>
      </w:r>
    </w:p>
    <w:p w14:paraId="5460BF79" w14:textId="77777777" w:rsidR="00FF69D8" w:rsidRPr="00817DFC" w:rsidRDefault="00FF69D8" w:rsidP="00FF69D8">
      <w:pPr>
        <w:pStyle w:val="a6"/>
        <w:spacing w:after="0" w:line="360" w:lineRule="auto"/>
        <w:ind w:left="0"/>
        <w:jc w:val="both"/>
        <w:rPr>
          <w:rFonts w:ascii="Times New Roman" w:hAnsi="Times New Roman" w:cs="Times New Roman"/>
          <w:color w:val="000000" w:themeColor="text1"/>
          <w:sz w:val="28"/>
          <w:lang w:val="uk-UA"/>
        </w:rPr>
      </w:pPr>
      <w:r w:rsidRPr="00817DFC">
        <w:rPr>
          <w:rFonts w:ascii="Times New Roman" w:hAnsi="Times New Roman" w:cs="Times New Roman"/>
          <w:color w:val="000000" w:themeColor="text1"/>
          <w:sz w:val="28"/>
          <w:lang w:val="uk-UA"/>
        </w:rPr>
        <w:t xml:space="preserve">де, ПР – поріг рентабельності; ПВ – постійні витрати. </w:t>
      </w:r>
    </w:p>
    <w:p w14:paraId="1E9E6338" w14:textId="77777777" w:rsidR="00FF69D8" w:rsidRPr="00817DFC" w:rsidRDefault="00FF69D8" w:rsidP="00FF69D8">
      <w:pPr>
        <w:pStyle w:val="a6"/>
        <w:numPr>
          <w:ilvl w:val="0"/>
          <w:numId w:val="9"/>
        </w:numPr>
        <w:spacing w:after="0" w:line="360" w:lineRule="auto"/>
        <w:jc w:val="both"/>
        <w:rPr>
          <w:rFonts w:ascii="Times New Roman" w:hAnsi="Times New Roman" w:cs="Times New Roman"/>
          <w:color w:val="000000" w:themeColor="text1"/>
          <w:sz w:val="28"/>
          <w:lang w:val="uk-UA"/>
        </w:rPr>
      </w:pPr>
      <w:r w:rsidRPr="00817DFC">
        <w:rPr>
          <w:rFonts w:ascii="Times New Roman" w:hAnsi="Times New Roman" w:cs="Times New Roman"/>
          <w:color w:val="000000" w:themeColor="text1"/>
          <w:sz w:val="28"/>
          <w:lang w:val="uk-UA"/>
        </w:rPr>
        <w:t xml:space="preserve">Визначаємо запас фінансової міцності, тобто суму, на яку можна зменшити обсяг продажів, перш ніж компанія зазнає </w:t>
      </w:r>
      <w:proofErr w:type="spellStart"/>
      <w:r w:rsidRPr="00817DFC">
        <w:rPr>
          <w:rFonts w:ascii="Times New Roman" w:hAnsi="Times New Roman" w:cs="Times New Roman"/>
          <w:color w:val="000000" w:themeColor="text1"/>
          <w:sz w:val="28"/>
          <w:lang w:val="uk-UA"/>
        </w:rPr>
        <w:t>збітків</w:t>
      </w:r>
      <w:proofErr w:type="spellEnd"/>
      <w:r w:rsidRPr="00817DFC">
        <w:rPr>
          <w:rFonts w:ascii="Times New Roman" w:hAnsi="Times New Roman" w:cs="Times New Roman"/>
          <w:color w:val="000000" w:themeColor="text1"/>
          <w:sz w:val="28"/>
          <w:lang w:val="uk-UA"/>
        </w:rPr>
        <w:t xml:space="preserve">: </w:t>
      </w:r>
    </w:p>
    <w:p w14:paraId="3D512227" w14:textId="2869CD75" w:rsidR="00FF69D8" w:rsidRPr="00817DFC" w:rsidRDefault="00FF69D8" w:rsidP="00FF69D8">
      <w:pPr>
        <w:pStyle w:val="a6"/>
        <w:spacing w:after="0" w:line="360" w:lineRule="auto"/>
        <w:ind w:left="0"/>
        <w:jc w:val="both"/>
        <w:rPr>
          <w:rFonts w:ascii="Times New Roman" w:hAnsi="Times New Roman" w:cs="Times New Roman"/>
          <w:color w:val="000000" w:themeColor="text1"/>
          <w:sz w:val="28"/>
          <w:lang w:val="uk-UA"/>
        </w:rPr>
      </w:pPr>
      <w:r w:rsidRPr="00817DFC">
        <w:rPr>
          <w:rFonts w:ascii="Times New Roman" w:hAnsi="Times New Roman" w:cs="Times New Roman"/>
          <w:color w:val="000000" w:themeColor="text1"/>
          <w:sz w:val="28"/>
          <w:lang w:val="uk-UA"/>
        </w:rPr>
        <w:t xml:space="preserve">                                                </w:t>
      </w:r>
      <w:r w:rsidR="00CF2E06" w:rsidRPr="00817DFC">
        <w:rPr>
          <w:rFonts w:ascii="Times New Roman" w:hAnsi="Times New Roman" w:cs="Times New Roman"/>
          <w:color w:val="000000" w:themeColor="text1"/>
          <w:sz w:val="28"/>
          <w:lang w:val="uk-UA"/>
        </w:rPr>
        <w:t xml:space="preserve">    </w:t>
      </w:r>
      <w:r w:rsidRPr="00817DFC">
        <w:rPr>
          <w:rFonts w:ascii="Times New Roman" w:hAnsi="Times New Roman" w:cs="Times New Roman"/>
          <w:color w:val="000000" w:themeColor="text1"/>
          <w:sz w:val="28"/>
          <w:lang w:val="uk-UA"/>
        </w:rPr>
        <w:t xml:space="preserve">  ЗФМ = РП – ПР,                                      </w:t>
      </w:r>
      <w:r w:rsidR="00CF2E06" w:rsidRPr="00817DFC">
        <w:rPr>
          <w:rFonts w:ascii="Times New Roman" w:hAnsi="Times New Roman" w:cs="Times New Roman"/>
          <w:color w:val="000000" w:themeColor="text1"/>
          <w:sz w:val="28"/>
          <w:lang w:val="uk-UA"/>
        </w:rPr>
        <w:t xml:space="preserve">     </w:t>
      </w:r>
      <w:r w:rsidRPr="00817DFC">
        <w:rPr>
          <w:rFonts w:ascii="Times New Roman" w:hAnsi="Times New Roman" w:cs="Times New Roman"/>
          <w:color w:val="000000" w:themeColor="text1"/>
          <w:sz w:val="28"/>
          <w:lang w:val="uk-UA"/>
        </w:rPr>
        <w:t xml:space="preserve">   (1.5) </w:t>
      </w:r>
    </w:p>
    <w:p w14:paraId="5194BA8C" w14:textId="77777777" w:rsidR="00CF2E06" w:rsidRPr="00817DFC" w:rsidRDefault="00FF69D8" w:rsidP="00FF69D8">
      <w:pPr>
        <w:pStyle w:val="a6"/>
        <w:spacing w:after="0" w:line="360" w:lineRule="auto"/>
        <w:ind w:left="0"/>
        <w:jc w:val="both"/>
        <w:rPr>
          <w:rFonts w:ascii="Times New Roman" w:hAnsi="Times New Roman" w:cs="Times New Roman"/>
          <w:color w:val="000000" w:themeColor="text1"/>
          <w:sz w:val="28"/>
          <w:lang w:val="uk-UA"/>
        </w:rPr>
      </w:pPr>
      <w:r w:rsidRPr="00817DFC">
        <w:rPr>
          <w:rFonts w:ascii="Times New Roman" w:hAnsi="Times New Roman" w:cs="Times New Roman"/>
          <w:color w:val="000000" w:themeColor="text1"/>
          <w:sz w:val="28"/>
          <w:lang w:val="uk-UA"/>
        </w:rPr>
        <w:t>де, ЗФМ – запас фінансової міцності; РП – обсяг продажів; ПР – поріг рентабельності.</w:t>
      </w:r>
    </w:p>
    <w:p w14:paraId="1E0EF18D" w14:textId="5382877D" w:rsidR="00FF69D8" w:rsidRPr="00817DFC" w:rsidRDefault="00FF69D8" w:rsidP="00CF2E06">
      <w:pPr>
        <w:pStyle w:val="a6"/>
        <w:spacing w:after="0" w:line="360" w:lineRule="auto"/>
        <w:ind w:left="0" w:firstLine="708"/>
        <w:jc w:val="both"/>
        <w:rPr>
          <w:rFonts w:ascii="Times New Roman" w:hAnsi="Times New Roman" w:cs="Times New Roman"/>
          <w:color w:val="000000" w:themeColor="text1"/>
          <w:sz w:val="28"/>
          <w:lang w:val="uk-UA"/>
        </w:rPr>
      </w:pPr>
      <w:r w:rsidRPr="00817DFC">
        <w:rPr>
          <w:rFonts w:ascii="Times New Roman" w:hAnsi="Times New Roman" w:cs="Times New Roman"/>
          <w:color w:val="000000" w:themeColor="text1"/>
          <w:sz w:val="28"/>
          <w:lang w:val="uk-UA"/>
        </w:rPr>
        <w:t xml:space="preserve">У подальшому дослідженні зазначимо, що </w:t>
      </w:r>
      <w:r w:rsidRPr="00817DFC">
        <w:rPr>
          <w:rFonts w:ascii="Times New Roman" w:eastAsia="Times New Roman" w:hAnsi="Times New Roman" w:cs="Times New Roman"/>
          <w:color w:val="000000" w:themeColor="text1"/>
          <w:sz w:val="28"/>
          <w:szCs w:val="27"/>
          <w:lang w:val="uk-UA" w:eastAsia="ru-RU"/>
        </w:rPr>
        <w:t>аналіз  фінансової  стійкості  підприємства в нормальних умовах функціонування  традиційно  здійснюється  шляхом  аналізу наступних показників [53, с.5]:</w:t>
      </w:r>
    </w:p>
    <w:p w14:paraId="3E556A17" w14:textId="77777777" w:rsidR="00FF69D8" w:rsidRPr="00817DFC" w:rsidRDefault="00FF69D8" w:rsidP="00FF69D8">
      <w:pPr>
        <w:shd w:val="clear" w:color="auto" w:fill="FFFFFF"/>
        <w:spacing w:after="0" w:line="360" w:lineRule="auto"/>
        <w:jc w:val="both"/>
        <w:rPr>
          <w:rFonts w:ascii="Times New Roman" w:eastAsia="Times New Roman" w:hAnsi="Times New Roman" w:cs="Times New Roman"/>
          <w:color w:val="000000" w:themeColor="text1"/>
          <w:sz w:val="28"/>
          <w:szCs w:val="27"/>
          <w:lang w:eastAsia="ru-RU"/>
        </w:rPr>
      </w:pPr>
      <w:r w:rsidRPr="00817DFC">
        <w:rPr>
          <w:rFonts w:ascii="Times New Roman" w:eastAsia="Times New Roman" w:hAnsi="Times New Roman" w:cs="Times New Roman"/>
          <w:color w:val="000000" w:themeColor="text1"/>
          <w:sz w:val="28"/>
          <w:szCs w:val="27"/>
          <w:lang w:eastAsia="ru-RU"/>
        </w:rPr>
        <w:t xml:space="preserve">–    </w:t>
      </w:r>
      <w:r w:rsidRPr="00817DFC">
        <w:rPr>
          <w:rFonts w:ascii="Times New Roman" w:eastAsia="Times New Roman" w:hAnsi="Times New Roman" w:cs="Times New Roman"/>
          <w:color w:val="000000" w:themeColor="text1"/>
          <w:sz w:val="28"/>
          <w:szCs w:val="27"/>
          <w:lang w:val="uk-UA" w:eastAsia="ru-RU"/>
        </w:rPr>
        <w:t>с</w:t>
      </w:r>
      <w:proofErr w:type="spellStart"/>
      <w:r w:rsidRPr="00817DFC">
        <w:rPr>
          <w:rFonts w:ascii="Times New Roman" w:eastAsia="Times New Roman" w:hAnsi="Times New Roman" w:cs="Times New Roman"/>
          <w:color w:val="000000" w:themeColor="text1"/>
          <w:sz w:val="28"/>
          <w:szCs w:val="27"/>
          <w:lang w:eastAsia="ru-RU"/>
        </w:rPr>
        <w:t>труктур</w:t>
      </w:r>
      <w:proofErr w:type="spellEnd"/>
      <w:r w:rsidRPr="00817DFC">
        <w:rPr>
          <w:rFonts w:ascii="Times New Roman" w:eastAsia="Times New Roman" w:hAnsi="Times New Roman" w:cs="Times New Roman"/>
          <w:color w:val="000000" w:themeColor="text1"/>
          <w:sz w:val="28"/>
          <w:szCs w:val="27"/>
          <w:lang w:val="uk-UA" w:eastAsia="ru-RU"/>
        </w:rPr>
        <w:t>а активів</w:t>
      </w:r>
      <w:r w:rsidRPr="00817DFC">
        <w:rPr>
          <w:rFonts w:ascii="Times New Roman" w:eastAsia="Times New Roman" w:hAnsi="Times New Roman" w:cs="Times New Roman"/>
          <w:color w:val="000000" w:themeColor="text1"/>
          <w:sz w:val="28"/>
          <w:szCs w:val="27"/>
          <w:lang w:eastAsia="ru-RU"/>
        </w:rPr>
        <w:t>;</w:t>
      </w:r>
    </w:p>
    <w:p w14:paraId="6DD3D336" w14:textId="3595AD46" w:rsidR="00FF69D8" w:rsidRPr="00817DFC" w:rsidRDefault="00FF69D8" w:rsidP="00FF69D8">
      <w:pPr>
        <w:shd w:val="clear" w:color="auto" w:fill="FFFFFF"/>
        <w:spacing w:after="0" w:line="360" w:lineRule="auto"/>
        <w:jc w:val="both"/>
        <w:rPr>
          <w:rFonts w:ascii="Times New Roman" w:eastAsia="Times New Roman" w:hAnsi="Times New Roman" w:cs="Times New Roman"/>
          <w:color w:val="000000" w:themeColor="text1"/>
          <w:sz w:val="28"/>
          <w:szCs w:val="27"/>
          <w:lang w:eastAsia="ru-RU"/>
        </w:rPr>
      </w:pPr>
      <w:r w:rsidRPr="00817DFC">
        <w:rPr>
          <w:rFonts w:ascii="Times New Roman" w:eastAsia="Times New Roman" w:hAnsi="Times New Roman" w:cs="Times New Roman"/>
          <w:color w:val="000000" w:themeColor="text1"/>
          <w:sz w:val="28"/>
          <w:szCs w:val="27"/>
          <w:lang w:eastAsia="ru-RU"/>
        </w:rPr>
        <w:t xml:space="preserve">–    </w:t>
      </w:r>
      <w:r w:rsidRPr="00817DFC">
        <w:rPr>
          <w:rFonts w:ascii="Times New Roman" w:eastAsia="Times New Roman" w:hAnsi="Times New Roman" w:cs="Times New Roman"/>
          <w:color w:val="000000" w:themeColor="text1"/>
          <w:sz w:val="28"/>
          <w:szCs w:val="27"/>
          <w:lang w:val="uk-UA" w:eastAsia="ru-RU"/>
        </w:rPr>
        <w:t>д</w:t>
      </w:r>
      <w:proofErr w:type="spellStart"/>
      <w:r w:rsidRPr="00817DFC">
        <w:rPr>
          <w:rFonts w:ascii="Times New Roman" w:eastAsia="Times New Roman" w:hAnsi="Times New Roman" w:cs="Times New Roman"/>
          <w:color w:val="000000" w:themeColor="text1"/>
          <w:sz w:val="28"/>
          <w:szCs w:val="27"/>
          <w:lang w:eastAsia="ru-RU"/>
        </w:rPr>
        <w:t>инамік</w:t>
      </w:r>
      <w:proofErr w:type="spellEnd"/>
      <w:r w:rsidRPr="00817DFC">
        <w:rPr>
          <w:rFonts w:ascii="Times New Roman" w:eastAsia="Times New Roman" w:hAnsi="Times New Roman" w:cs="Times New Roman"/>
          <w:color w:val="000000" w:themeColor="text1"/>
          <w:sz w:val="28"/>
          <w:szCs w:val="27"/>
          <w:lang w:val="uk-UA" w:eastAsia="ru-RU"/>
        </w:rPr>
        <w:t>а</w:t>
      </w:r>
      <w:r w:rsidRPr="00817DFC">
        <w:rPr>
          <w:rFonts w:ascii="Times New Roman" w:eastAsia="Times New Roman" w:hAnsi="Times New Roman" w:cs="Times New Roman"/>
          <w:color w:val="000000" w:themeColor="text1"/>
          <w:sz w:val="28"/>
          <w:szCs w:val="27"/>
          <w:lang w:eastAsia="ru-RU"/>
        </w:rPr>
        <w:t xml:space="preserve"> </w:t>
      </w:r>
      <w:proofErr w:type="spellStart"/>
      <w:r w:rsidRPr="00817DFC">
        <w:rPr>
          <w:rFonts w:ascii="Times New Roman" w:eastAsia="Times New Roman" w:hAnsi="Times New Roman" w:cs="Times New Roman"/>
          <w:color w:val="000000" w:themeColor="text1"/>
          <w:sz w:val="28"/>
          <w:szCs w:val="27"/>
          <w:lang w:eastAsia="ru-RU"/>
        </w:rPr>
        <w:t>зміни</w:t>
      </w:r>
      <w:proofErr w:type="spellEnd"/>
      <w:r w:rsidRPr="00817DFC">
        <w:rPr>
          <w:rFonts w:ascii="Times New Roman" w:eastAsia="Times New Roman" w:hAnsi="Times New Roman" w:cs="Times New Roman"/>
          <w:color w:val="000000" w:themeColor="text1"/>
          <w:sz w:val="28"/>
          <w:szCs w:val="27"/>
          <w:lang w:eastAsia="ru-RU"/>
        </w:rPr>
        <w:t xml:space="preserve"> </w:t>
      </w:r>
      <w:proofErr w:type="spellStart"/>
      <w:r w:rsidRPr="00817DFC">
        <w:rPr>
          <w:rFonts w:ascii="Times New Roman" w:eastAsia="Times New Roman" w:hAnsi="Times New Roman" w:cs="Times New Roman"/>
          <w:color w:val="000000" w:themeColor="text1"/>
          <w:sz w:val="28"/>
          <w:szCs w:val="27"/>
          <w:lang w:eastAsia="ru-RU"/>
        </w:rPr>
        <w:t>активів</w:t>
      </w:r>
      <w:proofErr w:type="spellEnd"/>
      <w:r w:rsidRPr="00817DFC">
        <w:rPr>
          <w:rFonts w:ascii="Times New Roman" w:eastAsia="Times New Roman" w:hAnsi="Times New Roman" w:cs="Times New Roman"/>
          <w:color w:val="000000" w:themeColor="text1"/>
          <w:sz w:val="28"/>
          <w:szCs w:val="27"/>
          <w:lang w:eastAsia="ru-RU"/>
        </w:rPr>
        <w:t xml:space="preserve"> та </w:t>
      </w:r>
      <w:proofErr w:type="spellStart"/>
      <w:r w:rsidRPr="00817DFC">
        <w:rPr>
          <w:rFonts w:ascii="Times New Roman" w:eastAsia="Times New Roman" w:hAnsi="Times New Roman" w:cs="Times New Roman"/>
          <w:color w:val="000000" w:themeColor="text1"/>
          <w:sz w:val="28"/>
          <w:szCs w:val="27"/>
          <w:lang w:eastAsia="ru-RU"/>
        </w:rPr>
        <w:t>джерел</w:t>
      </w:r>
      <w:proofErr w:type="spellEnd"/>
      <w:r w:rsidRPr="00817DFC">
        <w:rPr>
          <w:rFonts w:ascii="Times New Roman" w:eastAsia="Times New Roman" w:hAnsi="Times New Roman" w:cs="Times New Roman"/>
          <w:color w:val="000000" w:themeColor="text1"/>
          <w:sz w:val="28"/>
          <w:szCs w:val="27"/>
          <w:lang w:eastAsia="ru-RU"/>
        </w:rPr>
        <w:t xml:space="preserve"> </w:t>
      </w:r>
      <w:proofErr w:type="spellStart"/>
      <w:r w:rsidRPr="00817DFC">
        <w:rPr>
          <w:rFonts w:ascii="Times New Roman" w:eastAsia="Times New Roman" w:hAnsi="Times New Roman" w:cs="Times New Roman"/>
          <w:color w:val="000000" w:themeColor="text1"/>
          <w:sz w:val="28"/>
          <w:szCs w:val="27"/>
          <w:lang w:eastAsia="ru-RU"/>
        </w:rPr>
        <w:t>їх</w:t>
      </w:r>
      <w:proofErr w:type="spellEnd"/>
      <w:r w:rsidRPr="00817DFC">
        <w:rPr>
          <w:rFonts w:ascii="Times New Roman" w:eastAsia="Times New Roman" w:hAnsi="Times New Roman" w:cs="Times New Roman"/>
          <w:color w:val="000000" w:themeColor="text1"/>
          <w:sz w:val="28"/>
          <w:szCs w:val="27"/>
          <w:lang w:eastAsia="ru-RU"/>
        </w:rPr>
        <w:t xml:space="preserve"> </w:t>
      </w:r>
      <w:proofErr w:type="spellStart"/>
      <w:r w:rsidRPr="00817DFC">
        <w:rPr>
          <w:rFonts w:ascii="Times New Roman" w:eastAsia="Times New Roman" w:hAnsi="Times New Roman" w:cs="Times New Roman"/>
          <w:color w:val="000000" w:themeColor="text1"/>
          <w:sz w:val="28"/>
          <w:szCs w:val="27"/>
          <w:lang w:eastAsia="ru-RU"/>
        </w:rPr>
        <w:t>формування</w:t>
      </w:r>
      <w:proofErr w:type="spellEnd"/>
      <w:r w:rsidRPr="00817DFC">
        <w:rPr>
          <w:rFonts w:ascii="Times New Roman" w:eastAsia="Times New Roman" w:hAnsi="Times New Roman" w:cs="Times New Roman"/>
          <w:color w:val="000000" w:themeColor="text1"/>
          <w:sz w:val="28"/>
          <w:szCs w:val="27"/>
          <w:lang w:eastAsia="ru-RU"/>
        </w:rPr>
        <w:t>;</w:t>
      </w:r>
    </w:p>
    <w:p w14:paraId="725ABD2B" w14:textId="77777777" w:rsidR="00FF69D8" w:rsidRPr="00817DFC" w:rsidRDefault="00FF69D8" w:rsidP="00FF69D8">
      <w:pPr>
        <w:shd w:val="clear" w:color="auto" w:fill="FFFFFF"/>
        <w:spacing w:after="0" w:line="360" w:lineRule="auto"/>
        <w:jc w:val="both"/>
        <w:rPr>
          <w:rFonts w:ascii="Times New Roman" w:eastAsia="Times New Roman" w:hAnsi="Times New Roman" w:cs="Times New Roman"/>
          <w:color w:val="000000" w:themeColor="text1"/>
          <w:sz w:val="28"/>
          <w:szCs w:val="27"/>
          <w:lang w:eastAsia="ru-RU"/>
        </w:rPr>
      </w:pPr>
      <w:r w:rsidRPr="00817DFC">
        <w:rPr>
          <w:rFonts w:ascii="Times New Roman" w:eastAsia="Times New Roman" w:hAnsi="Times New Roman" w:cs="Times New Roman"/>
          <w:color w:val="000000" w:themeColor="text1"/>
          <w:sz w:val="28"/>
          <w:szCs w:val="27"/>
          <w:lang w:eastAsia="ru-RU"/>
        </w:rPr>
        <w:lastRenderedPageBreak/>
        <w:t xml:space="preserve">–    </w:t>
      </w:r>
      <w:r w:rsidRPr="00817DFC">
        <w:rPr>
          <w:rFonts w:ascii="Times New Roman" w:eastAsia="Times New Roman" w:hAnsi="Times New Roman" w:cs="Times New Roman"/>
          <w:color w:val="000000" w:themeColor="text1"/>
          <w:sz w:val="28"/>
          <w:szCs w:val="27"/>
          <w:lang w:val="uk-UA" w:eastAsia="ru-RU"/>
        </w:rPr>
        <w:t>п</w:t>
      </w:r>
      <w:proofErr w:type="spellStart"/>
      <w:r w:rsidRPr="00817DFC">
        <w:rPr>
          <w:rFonts w:ascii="Times New Roman" w:eastAsia="Times New Roman" w:hAnsi="Times New Roman" w:cs="Times New Roman"/>
          <w:color w:val="000000" w:themeColor="text1"/>
          <w:sz w:val="28"/>
          <w:szCs w:val="27"/>
          <w:lang w:eastAsia="ru-RU"/>
        </w:rPr>
        <w:t>оказник</w:t>
      </w:r>
      <w:proofErr w:type="spellEnd"/>
      <w:r w:rsidRPr="00817DFC">
        <w:rPr>
          <w:rFonts w:ascii="Times New Roman" w:eastAsia="Times New Roman" w:hAnsi="Times New Roman" w:cs="Times New Roman"/>
          <w:color w:val="000000" w:themeColor="text1"/>
          <w:sz w:val="28"/>
          <w:szCs w:val="27"/>
          <w:lang w:val="uk-UA" w:eastAsia="ru-RU"/>
        </w:rPr>
        <w:t>и</w:t>
      </w:r>
      <w:r w:rsidRPr="00817DFC">
        <w:rPr>
          <w:rFonts w:ascii="Times New Roman" w:eastAsia="Times New Roman" w:hAnsi="Times New Roman" w:cs="Times New Roman"/>
          <w:color w:val="000000" w:themeColor="text1"/>
          <w:sz w:val="28"/>
          <w:szCs w:val="27"/>
          <w:lang w:eastAsia="ru-RU"/>
        </w:rPr>
        <w:t xml:space="preserve"> </w:t>
      </w:r>
      <w:proofErr w:type="spellStart"/>
      <w:r w:rsidRPr="00817DFC">
        <w:rPr>
          <w:rFonts w:ascii="Times New Roman" w:eastAsia="Times New Roman" w:hAnsi="Times New Roman" w:cs="Times New Roman"/>
          <w:color w:val="000000" w:themeColor="text1"/>
          <w:sz w:val="28"/>
          <w:szCs w:val="27"/>
          <w:lang w:eastAsia="ru-RU"/>
        </w:rPr>
        <w:t>ліквідності</w:t>
      </w:r>
      <w:proofErr w:type="spellEnd"/>
      <w:r w:rsidRPr="00817DFC">
        <w:rPr>
          <w:rFonts w:ascii="Times New Roman" w:eastAsia="Times New Roman" w:hAnsi="Times New Roman" w:cs="Times New Roman"/>
          <w:color w:val="000000" w:themeColor="text1"/>
          <w:sz w:val="28"/>
          <w:szCs w:val="27"/>
          <w:lang w:eastAsia="ru-RU"/>
        </w:rPr>
        <w:t>;</w:t>
      </w:r>
    </w:p>
    <w:p w14:paraId="1E1812E2" w14:textId="77777777" w:rsidR="00FF69D8" w:rsidRPr="00817DFC" w:rsidRDefault="00FF69D8" w:rsidP="00FF69D8">
      <w:pPr>
        <w:shd w:val="clear" w:color="auto" w:fill="FFFFFF"/>
        <w:spacing w:after="0" w:line="360" w:lineRule="auto"/>
        <w:jc w:val="both"/>
        <w:rPr>
          <w:rFonts w:ascii="Times New Roman" w:eastAsia="Times New Roman" w:hAnsi="Times New Roman" w:cs="Times New Roman"/>
          <w:color w:val="000000" w:themeColor="text1"/>
          <w:sz w:val="28"/>
          <w:szCs w:val="27"/>
          <w:lang w:eastAsia="ru-RU"/>
        </w:rPr>
      </w:pPr>
      <w:r w:rsidRPr="00817DFC">
        <w:rPr>
          <w:rFonts w:ascii="Times New Roman" w:eastAsia="Times New Roman" w:hAnsi="Times New Roman" w:cs="Times New Roman"/>
          <w:color w:val="000000" w:themeColor="text1"/>
          <w:sz w:val="28"/>
          <w:szCs w:val="27"/>
          <w:lang w:eastAsia="ru-RU"/>
        </w:rPr>
        <w:t xml:space="preserve">–    </w:t>
      </w:r>
      <w:r w:rsidRPr="00817DFC">
        <w:rPr>
          <w:rFonts w:ascii="Times New Roman" w:eastAsia="Times New Roman" w:hAnsi="Times New Roman" w:cs="Times New Roman"/>
          <w:color w:val="000000" w:themeColor="text1"/>
          <w:sz w:val="28"/>
          <w:szCs w:val="27"/>
          <w:lang w:val="uk-UA" w:eastAsia="ru-RU"/>
        </w:rPr>
        <w:t>п</w:t>
      </w:r>
      <w:proofErr w:type="spellStart"/>
      <w:r w:rsidRPr="00817DFC">
        <w:rPr>
          <w:rFonts w:ascii="Times New Roman" w:eastAsia="Times New Roman" w:hAnsi="Times New Roman" w:cs="Times New Roman"/>
          <w:color w:val="000000" w:themeColor="text1"/>
          <w:sz w:val="28"/>
          <w:szCs w:val="27"/>
          <w:lang w:eastAsia="ru-RU"/>
        </w:rPr>
        <w:t>оказник</w:t>
      </w:r>
      <w:proofErr w:type="spellEnd"/>
      <w:r w:rsidRPr="00817DFC">
        <w:rPr>
          <w:rFonts w:ascii="Times New Roman" w:eastAsia="Times New Roman" w:hAnsi="Times New Roman" w:cs="Times New Roman"/>
          <w:color w:val="000000" w:themeColor="text1"/>
          <w:sz w:val="28"/>
          <w:szCs w:val="27"/>
          <w:lang w:val="uk-UA" w:eastAsia="ru-RU"/>
        </w:rPr>
        <w:t>и</w:t>
      </w:r>
      <w:r w:rsidRPr="00817DFC">
        <w:rPr>
          <w:rFonts w:ascii="Times New Roman" w:eastAsia="Times New Roman" w:hAnsi="Times New Roman" w:cs="Times New Roman"/>
          <w:color w:val="000000" w:themeColor="text1"/>
          <w:sz w:val="28"/>
          <w:szCs w:val="27"/>
          <w:lang w:eastAsia="ru-RU"/>
        </w:rPr>
        <w:t xml:space="preserve"> </w:t>
      </w:r>
      <w:proofErr w:type="spellStart"/>
      <w:r w:rsidRPr="00817DFC">
        <w:rPr>
          <w:rFonts w:ascii="Times New Roman" w:eastAsia="Times New Roman" w:hAnsi="Times New Roman" w:cs="Times New Roman"/>
          <w:color w:val="000000" w:themeColor="text1"/>
          <w:sz w:val="28"/>
          <w:szCs w:val="27"/>
          <w:lang w:eastAsia="ru-RU"/>
        </w:rPr>
        <w:t>фінансового</w:t>
      </w:r>
      <w:proofErr w:type="spellEnd"/>
      <w:r w:rsidRPr="00817DFC">
        <w:rPr>
          <w:rFonts w:ascii="Times New Roman" w:eastAsia="Times New Roman" w:hAnsi="Times New Roman" w:cs="Times New Roman"/>
          <w:color w:val="000000" w:themeColor="text1"/>
          <w:sz w:val="28"/>
          <w:szCs w:val="27"/>
          <w:lang w:eastAsia="ru-RU"/>
        </w:rPr>
        <w:t xml:space="preserve"> стану;</w:t>
      </w:r>
    </w:p>
    <w:p w14:paraId="1C99301C" w14:textId="77777777" w:rsidR="00FF69D8" w:rsidRPr="00817DFC" w:rsidRDefault="00FF69D8" w:rsidP="00FF69D8">
      <w:pPr>
        <w:shd w:val="clear" w:color="auto" w:fill="FFFFFF"/>
        <w:spacing w:after="0" w:line="360" w:lineRule="auto"/>
        <w:jc w:val="both"/>
        <w:rPr>
          <w:rFonts w:ascii="Times New Roman" w:eastAsia="Times New Roman" w:hAnsi="Times New Roman" w:cs="Times New Roman"/>
          <w:color w:val="000000" w:themeColor="text1"/>
          <w:sz w:val="28"/>
          <w:szCs w:val="27"/>
          <w:lang w:eastAsia="ru-RU"/>
        </w:rPr>
      </w:pPr>
      <w:r w:rsidRPr="00817DFC">
        <w:rPr>
          <w:rFonts w:ascii="Times New Roman" w:eastAsia="Times New Roman" w:hAnsi="Times New Roman" w:cs="Times New Roman"/>
          <w:color w:val="000000" w:themeColor="text1"/>
          <w:sz w:val="28"/>
          <w:szCs w:val="27"/>
          <w:lang w:eastAsia="ru-RU"/>
        </w:rPr>
        <w:t xml:space="preserve">–    </w:t>
      </w:r>
      <w:r w:rsidRPr="00817DFC">
        <w:rPr>
          <w:rFonts w:ascii="Times New Roman" w:eastAsia="Times New Roman" w:hAnsi="Times New Roman" w:cs="Times New Roman"/>
          <w:color w:val="000000" w:themeColor="text1"/>
          <w:sz w:val="28"/>
          <w:szCs w:val="27"/>
          <w:lang w:val="uk-UA" w:eastAsia="ru-RU"/>
        </w:rPr>
        <w:t>п</w:t>
      </w:r>
      <w:proofErr w:type="spellStart"/>
      <w:r w:rsidRPr="00817DFC">
        <w:rPr>
          <w:rFonts w:ascii="Times New Roman" w:eastAsia="Times New Roman" w:hAnsi="Times New Roman" w:cs="Times New Roman"/>
          <w:color w:val="000000" w:themeColor="text1"/>
          <w:sz w:val="28"/>
          <w:szCs w:val="27"/>
          <w:lang w:eastAsia="ru-RU"/>
        </w:rPr>
        <w:t>оказники</w:t>
      </w:r>
      <w:proofErr w:type="spellEnd"/>
      <w:r w:rsidRPr="00817DFC">
        <w:rPr>
          <w:rFonts w:ascii="Times New Roman" w:eastAsia="Times New Roman" w:hAnsi="Times New Roman" w:cs="Times New Roman"/>
          <w:color w:val="000000" w:themeColor="text1"/>
          <w:sz w:val="28"/>
          <w:szCs w:val="27"/>
          <w:lang w:eastAsia="ru-RU"/>
        </w:rPr>
        <w:t xml:space="preserve"> </w:t>
      </w:r>
      <w:proofErr w:type="spellStart"/>
      <w:r w:rsidRPr="00817DFC">
        <w:rPr>
          <w:rFonts w:ascii="Times New Roman" w:eastAsia="Times New Roman" w:hAnsi="Times New Roman" w:cs="Times New Roman"/>
          <w:color w:val="000000" w:themeColor="text1"/>
          <w:sz w:val="28"/>
          <w:szCs w:val="27"/>
          <w:lang w:eastAsia="ru-RU"/>
        </w:rPr>
        <w:t>ділової</w:t>
      </w:r>
      <w:proofErr w:type="spellEnd"/>
      <w:r w:rsidRPr="00817DFC">
        <w:rPr>
          <w:rFonts w:ascii="Times New Roman" w:eastAsia="Times New Roman" w:hAnsi="Times New Roman" w:cs="Times New Roman"/>
          <w:color w:val="000000" w:themeColor="text1"/>
          <w:sz w:val="28"/>
          <w:szCs w:val="27"/>
          <w:lang w:eastAsia="ru-RU"/>
        </w:rPr>
        <w:t xml:space="preserve"> </w:t>
      </w:r>
      <w:proofErr w:type="spellStart"/>
      <w:r w:rsidRPr="00817DFC">
        <w:rPr>
          <w:rFonts w:ascii="Times New Roman" w:eastAsia="Times New Roman" w:hAnsi="Times New Roman" w:cs="Times New Roman"/>
          <w:color w:val="000000" w:themeColor="text1"/>
          <w:sz w:val="28"/>
          <w:szCs w:val="27"/>
          <w:lang w:eastAsia="ru-RU"/>
        </w:rPr>
        <w:t>активності</w:t>
      </w:r>
      <w:proofErr w:type="spellEnd"/>
      <w:r w:rsidRPr="00817DFC">
        <w:rPr>
          <w:rFonts w:ascii="Times New Roman" w:eastAsia="Times New Roman" w:hAnsi="Times New Roman" w:cs="Times New Roman"/>
          <w:color w:val="000000" w:themeColor="text1"/>
          <w:sz w:val="28"/>
          <w:szCs w:val="27"/>
          <w:lang w:eastAsia="ru-RU"/>
        </w:rPr>
        <w:t>;</w:t>
      </w:r>
    </w:p>
    <w:p w14:paraId="3BD76B01" w14:textId="77777777" w:rsidR="00FF69D8" w:rsidRPr="00817DFC" w:rsidRDefault="00FF69D8" w:rsidP="00FF69D8">
      <w:pPr>
        <w:shd w:val="clear" w:color="auto" w:fill="FFFFFF"/>
        <w:spacing w:after="0" w:line="360" w:lineRule="auto"/>
        <w:jc w:val="both"/>
        <w:rPr>
          <w:rFonts w:ascii="Times New Roman" w:eastAsia="Times New Roman" w:hAnsi="Times New Roman" w:cs="Times New Roman"/>
          <w:color w:val="000000" w:themeColor="text1"/>
          <w:sz w:val="28"/>
          <w:szCs w:val="27"/>
          <w:lang w:val="uk-UA" w:eastAsia="ru-RU"/>
        </w:rPr>
      </w:pPr>
      <w:r w:rsidRPr="00817DFC">
        <w:rPr>
          <w:rFonts w:ascii="Times New Roman" w:eastAsia="Times New Roman" w:hAnsi="Times New Roman" w:cs="Times New Roman"/>
          <w:color w:val="000000" w:themeColor="text1"/>
          <w:sz w:val="28"/>
          <w:szCs w:val="27"/>
          <w:lang w:eastAsia="ru-RU"/>
        </w:rPr>
        <w:t xml:space="preserve">–    </w:t>
      </w:r>
      <w:r w:rsidRPr="00817DFC">
        <w:rPr>
          <w:rFonts w:ascii="Times New Roman" w:eastAsia="Times New Roman" w:hAnsi="Times New Roman" w:cs="Times New Roman"/>
          <w:color w:val="000000" w:themeColor="text1"/>
          <w:sz w:val="28"/>
          <w:szCs w:val="27"/>
          <w:lang w:val="uk-UA" w:eastAsia="ru-RU"/>
        </w:rPr>
        <w:t>п</w:t>
      </w:r>
      <w:proofErr w:type="spellStart"/>
      <w:r w:rsidRPr="00817DFC">
        <w:rPr>
          <w:rFonts w:ascii="Times New Roman" w:eastAsia="Times New Roman" w:hAnsi="Times New Roman" w:cs="Times New Roman"/>
          <w:color w:val="000000" w:themeColor="text1"/>
          <w:sz w:val="28"/>
          <w:szCs w:val="27"/>
          <w:lang w:eastAsia="ru-RU"/>
        </w:rPr>
        <w:t>оказник</w:t>
      </w:r>
      <w:proofErr w:type="spellEnd"/>
      <w:r w:rsidRPr="00817DFC">
        <w:rPr>
          <w:rFonts w:ascii="Times New Roman" w:eastAsia="Times New Roman" w:hAnsi="Times New Roman" w:cs="Times New Roman"/>
          <w:color w:val="000000" w:themeColor="text1"/>
          <w:sz w:val="28"/>
          <w:szCs w:val="27"/>
          <w:lang w:val="uk-UA" w:eastAsia="ru-RU"/>
        </w:rPr>
        <w:t>и прибутковості.</w:t>
      </w:r>
    </w:p>
    <w:p w14:paraId="5230CE1E" w14:textId="5BCC00D0" w:rsidR="00FF69D8" w:rsidRPr="00817DFC" w:rsidRDefault="00FF69D8" w:rsidP="00FF69D8">
      <w:pPr>
        <w:shd w:val="clear" w:color="auto" w:fill="FFFFFF"/>
        <w:spacing w:line="360" w:lineRule="auto"/>
        <w:jc w:val="both"/>
        <w:rPr>
          <w:rFonts w:ascii="Times New Roman" w:eastAsia="Times New Roman" w:hAnsi="Times New Roman" w:cs="Times New Roman"/>
          <w:color w:val="000000" w:themeColor="text1"/>
          <w:sz w:val="28"/>
          <w:szCs w:val="27"/>
          <w:lang w:val="uk-UA" w:eastAsia="ru-RU"/>
        </w:rPr>
      </w:pPr>
      <w:r w:rsidRPr="00817DFC">
        <w:rPr>
          <w:rFonts w:ascii="Times New Roman" w:eastAsia="Times New Roman" w:hAnsi="Times New Roman" w:cs="Times New Roman"/>
          <w:color w:val="000000" w:themeColor="text1"/>
          <w:sz w:val="28"/>
          <w:szCs w:val="27"/>
          <w:lang w:val="uk-UA" w:eastAsia="ru-RU"/>
        </w:rPr>
        <w:tab/>
        <w:t>Це  основні  методи  аналізу  фінансової  стійкості,  які залишаються  незмінними в методології дослідження. Разом з тим, хоча методика визначення основних показників фінансової стійкості залишається незмінною, відбулися певні зміни в інтерпретації результатів</w:t>
      </w:r>
      <w:r w:rsidR="00CF2E06" w:rsidRPr="00817DFC">
        <w:rPr>
          <w:rFonts w:ascii="Times New Roman" w:eastAsia="Times New Roman" w:hAnsi="Times New Roman" w:cs="Times New Roman"/>
          <w:color w:val="000000" w:themeColor="text1"/>
          <w:sz w:val="28"/>
          <w:szCs w:val="27"/>
          <w:lang w:val="uk-UA" w:eastAsia="ru-RU"/>
        </w:rPr>
        <w:t xml:space="preserve"> </w:t>
      </w:r>
      <w:r w:rsidRPr="00817DFC">
        <w:rPr>
          <w:rFonts w:ascii="Times New Roman" w:eastAsia="Times New Roman" w:hAnsi="Times New Roman" w:cs="Times New Roman"/>
          <w:color w:val="000000" w:themeColor="text1"/>
          <w:sz w:val="28"/>
          <w:szCs w:val="27"/>
          <w:lang w:val="uk-UA" w:eastAsia="ru-RU"/>
        </w:rPr>
        <w:t>аналізу [54,</w:t>
      </w:r>
      <w:r w:rsidRPr="00817DFC">
        <w:rPr>
          <w:rFonts w:ascii="Times New Roman" w:hAnsi="Times New Roman" w:cs="Times New Roman"/>
          <w:color w:val="000000" w:themeColor="text1"/>
          <w:sz w:val="28"/>
          <w:szCs w:val="28"/>
          <w:lang w:val="uk-UA"/>
        </w:rPr>
        <w:t xml:space="preserve"> с.219</w:t>
      </w:r>
      <w:r w:rsidRPr="00817DFC">
        <w:rPr>
          <w:rFonts w:ascii="Times New Roman" w:eastAsia="Times New Roman" w:hAnsi="Times New Roman" w:cs="Times New Roman"/>
          <w:color w:val="000000" w:themeColor="text1"/>
          <w:sz w:val="28"/>
          <w:szCs w:val="27"/>
          <w:lang w:val="uk-UA" w:eastAsia="ru-RU"/>
        </w:rPr>
        <w:t xml:space="preserve">]. Це пов’язано з появою принципово  нового  способу ведення бізнесу, де безпека персоналу та клієнтів, формування платоспроможності за обов’язковими </w:t>
      </w:r>
      <w:proofErr w:type="spellStart"/>
      <w:r w:rsidRPr="00817DFC">
        <w:rPr>
          <w:rFonts w:ascii="Times New Roman" w:eastAsia="Times New Roman" w:hAnsi="Times New Roman" w:cs="Times New Roman"/>
          <w:color w:val="000000" w:themeColor="text1"/>
          <w:sz w:val="28"/>
          <w:szCs w:val="27"/>
          <w:lang w:val="uk-UA" w:eastAsia="ru-RU"/>
        </w:rPr>
        <w:t>платежами</w:t>
      </w:r>
      <w:proofErr w:type="spellEnd"/>
      <w:r w:rsidRPr="00817DFC">
        <w:rPr>
          <w:rFonts w:ascii="Times New Roman" w:eastAsia="Times New Roman" w:hAnsi="Times New Roman" w:cs="Times New Roman"/>
          <w:color w:val="000000" w:themeColor="text1"/>
          <w:sz w:val="28"/>
          <w:szCs w:val="27"/>
          <w:lang w:val="uk-UA" w:eastAsia="ru-RU"/>
        </w:rPr>
        <w:t xml:space="preserve"> та збереження персоналу є основними умовами ведення  бізнесу (рис.1.1</w:t>
      </w:r>
      <w:r w:rsidR="00D12F0E" w:rsidRPr="00817DFC">
        <w:rPr>
          <w:rFonts w:ascii="Times New Roman" w:eastAsia="Times New Roman" w:hAnsi="Times New Roman" w:cs="Times New Roman"/>
          <w:color w:val="000000" w:themeColor="text1"/>
          <w:sz w:val="28"/>
          <w:szCs w:val="27"/>
          <w:lang w:val="uk-UA" w:eastAsia="ru-RU"/>
        </w:rPr>
        <w:t>3</w:t>
      </w:r>
      <w:r w:rsidRPr="00817DFC">
        <w:rPr>
          <w:rFonts w:ascii="Times New Roman" w:eastAsia="Times New Roman" w:hAnsi="Times New Roman" w:cs="Times New Roman"/>
          <w:color w:val="000000" w:themeColor="text1"/>
          <w:sz w:val="28"/>
          <w:szCs w:val="27"/>
          <w:lang w:val="uk-UA" w:eastAsia="ru-RU"/>
        </w:rPr>
        <w:t>).</w:t>
      </w:r>
    </w:p>
    <w:p w14:paraId="35603D0D" w14:textId="77777777" w:rsidR="00FF69D8" w:rsidRPr="00817DFC" w:rsidRDefault="00FF69D8" w:rsidP="00FF69D8">
      <w:pPr>
        <w:shd w:val="clear" w:color="auto" w:fill="FFFFFF"/>
        <w:spacing w:line="360" w:lineRule="auto"/>
        <w:jc w:val="both"/>
        <w:rPr>
          <w:rFonts w:ascii="Times New Roman" w:eastAsia="Times New Roman" w:hAnsi="Times New Roman" w:cs="Times New Roman"/>
          <w:color w:val="000000" w:themeColor="text1"/>
          <w:sz w:val="27"/>
          <w:szCs w:val="27"/>
          <w:lang w:val="uk-UA" w:eastAsia="ru-RU"/>
        </w:rPr>
      </w:pPr>
      <w:r w:rsidRPr="00817DFC">
        <w:rPr>
          <w:rFonts w:ascii="Times New Roman" w:eastAsia="Times New Roman" w:hAnsi="Times New Roman" w:cs="Times New Roman"/>
          <w:noProof/>
          <w:color w:val="000000" w:themeColor="text1"/>
          <w:sz w:val="27"/>
          <w:szCs w:val="27"/>
          <w:lang w:eastAsia="ru-RU"/>
        </w:rPr>
        <w:drawing>
          <wp:inline distT="0" distB="0" distL="0" distR="0" wp14:anchorId="7DB195BB" wp14:editId="20CA17C7">
            <wp:extent cx="5886450" cy="1552575"/>
            <wp:effectExtent l="57150" t="0" r="76200" b="0"/>
            <wp:docPr id="169" name="Схема 16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3" r:lo="rId34" r:qs="rId35" r:cs="rId36"/>
              </a:graphicData>
            </a:graphic>
          </wp:inline>
        </w:drawing>
      </w:r>
    </w:p>
    <w:p w14:paraId="4812E1A1" w14:textId="77777777" w:rsidR="00FF69D8" w:rsidRPr="00817DFC" w:rsidRDefault="00FF69D8" w:rsidP="00FF69D8">
      <w:pPr>
        <w:shd w:val="clear" w:color="auto" w:fill="FFFFFF"/>
        <w:spacing w:after="0" w:line="360" w:lineRule="auto"/>
        <w:jc w:val="center"/>
        <w:rPr>
          <w:rFonts w:ascii="Times New Roman" w:eastAsia="Times New Roman" w:hAnsi="Times New Roman" w:cs="Times New Roman"/>
          <w:b/>
          <w:color w:val="000000" w:themeColor="text1"/>
          <w:sz w:val="28"/>
          <w:szCs w:val="27"/>
          <w:lang w:val="uk-UA" w:eastAsia="ru-RU"/>
        </w:rPr>
      </w:pPr>
      <w:r w:rsidRPr="00817DFC">
        <w:rPr>
          <w:rFonts w:ascii="Times New Roman" w:eastAsia="Times New Roman" w:hAnsi="Times New Roman" w:cs="Times New Roman"/>
          <w:b/>
          <w:color w:val="000000" w:themeColor="text1"/>
          <w:sz w:val="28"/>
          <w:szCs w:val="27"/>
          <w:lang w:val="uk-UA" w:eastAsia="ru-RU"/>
        </w:rPr>
        <w:t>Рис.1.1</w:t>
      </w:r>
      <w:r w:rsidRPr="00817DFC">
        <w:rPr>
          <w:rFonts w:ascii="Times New Roman" w:eastAsia="Times New Roman" w:hAnsi="Times New Roman" w:cs="Times New Roman"/>
          <w:b/>
          <w:color w:val="000000" w:themeColor="text1"/>
          <w:sz w:val="28"/>
          <w:szCs w:val="27"/>
          <w:lang w:eastAsia="ru-RU"/>
        </w:rPr>
        <w:t>3</w:t>
      </w:r>
      <w:r w:rsidRPr="00817DFC">
        <w:rPr>
          <w:rFonts w:ascii="Times New Roman" w:eastAsia="Times New Roman" w:hAnsi="Times New Roman" w:cs="Times New Roman"/>
          <w:b/>
          <w:color w:val="000000" w:themeColor="text1"/>
          <w:sz w:val="28"/>
          <w:szCs w:val="27"/>
          <w:lang w:val="uk-UA" w:eastAsia="ru-RU"/>
        </w:rPr>
        <w:t>. Концептуальні основи роботи підприємства під час війни</w:t>
      </w:r>
    </w:p>
    <w:p w14:paraId="1766C963" w14:textId="4A2532F7" w:rsidR="00FF69D8" w:rsidRPr="00817DFC" w:rsidRDefault="00FF69D8" w:rsidP="00FF69D8">
      <w:pPr>
        <w:shd w:val="clear" w:color="auto" w:fill="FFFFFF"/>
        <w:spacing w:after="0" w:line="360" w:lineRule="auto"/>
        <w:rPr>
          <w:rFonts w:ascii="Times New Roman" w:eastAsia="Times New Roman" w:hAnsi="Times New Roman" w:cs="Times New Roman"/>
          <w:i/>
          <w:color w:val="000000" w:themeColor="text1"/>
          <w:sz w:val="24"/>
          <w:szCs w:val="27"/>
          <w:lang w:eastAsia="ru-RU"/>
        </w:rPr>
      </w:pPr>
      <w:r w:rsidRPr="00817DFC">
        <w:rPr>
          <w:rFonts w:ascii="Times New Roman" w:eastAsia="Times New Roman" w:hAnsi="Times New Roman" w:cs="Times New Roman"/>
          <w:color w:val="000000" w:themeColor="text1"/>
          <w:sz w:val="28"/>
          <w:szCs w:val="27"/>
          <w:lang w:val="uk-UA" w:eastAsia="ru-RU"/>
        </w:rPr>
        <w:tab/>
      </w:r>
      <w:r w:rsidRPr="00817DFC">
        <w:rPr>
          <w:rFonts w:ascii="Times New Roman" w:eastAsia="Times New Roman" w:hAnsi="Times New Roman" w:cs="Times New Roman"/>
          <w:i/>
          <w:color w:val="000000" w:themeColor="text1"/>
          <w:sz w:val="24"/>
          <w:szCs w:val="27"/>
          <w:lang w:val="uk-UA" w:eastAsia="ru-RU"/>
        </w:rPr>
        <w:t xml:space="preserve">Джерело: складено автором на основі </w:t>
      </w:r>
      <w:r w:rsidRPr="00817DFC">
        <w:rPr>
          <w:rFonts w:ascii="Times New Roman" w:eastAsia="Times New Roman" w:hAnsi="Times New Roman" w:cs="Times New Roman"/>
          <w:i/>
          <w:color w:val="000000" w:themeColor="text1"/>
          <w:sz w:val="24"/>
          <w:szCs w:val="27"/>
          <w:lang w:eastAsia="ru-RU"/>
        </w:rPr>
        <w:t>[55]</w:t>
      </w:r>
    </w:p>
    <w:p w14:paraId="32705AEF" w14:textId="77777777" w:rsidR="00CF2E06" w:rsidRPr="00817DFC" w:rsidRDefault="00FF69D8" w:rsidP="00FF69D8">
      <w:pPr>
        <w:shd w:val="clear" w:color="auto" w:fill="FFFFFF"/>
        <w:spacing w:after="0" w:line="360" w:lineRule="auto"/>
        <w:jc w:val="both"/>
        <w:rPr>
          <w:rFonts w:ascii="Times New Roman" w:eastAsia="Times New Roman" w:hAnsi="Times New Roman" w:cs="Times New Roman"/>
          <w:color w:val="000000" w:themeColor="text1"/>
          <w:sz w:val="28"/>
          <w:szCs w:val="27"/>
          <w:lang w:eastAsia="ru-RU"/>
        </w:rPr>
      </w:pPr>
      <w:r w:rsidRPr="00817DFC">
        <w:rPr>
          <w:rFonts w:ascii="Times New Roman" w:eastAsia="Times New Roman" w:hAnsi="Times New Roman" w:cs="Times New Roman"/>
          <w:color w:val="000000" w:themeColor="text1"/>
          <w:sz w:val="28"/>
          <w:szCs w:val="27"/>
          <w:lang w:eastAsia="ru-RU"/>
        </w:rPr>
        <w:tab/>
      </w:r>
    </w:p>
    <w:p w14:paraId="5D48A405" w14:textId="777DDC10" w:rsidR="00FF69D8" w:rsidRPr="00817DFC" w:rsidRDefault="00FF69D8" w:rsidP="00CF2E06">
      <w:pPr>
        <w:shd w:val="clear" w:color="auto" w:fill="FFFFFF"/>
        <w:spacing w:after="0" w:line="360" w:lineRule="auto"/>
        <w:ind w:firstLine="708"/>
        <w:jc w:val="both"/>
        <w:rPr>
          <w:rFonts w:ascii="Times New Roman" w:eastAsia="Times New Roman" w:hAnsi="Times New Roman" w:cs="Times New Roman"/>
          <w:color w:val="000000" w:themeColor="text1"/>
          <w:sz w:val="28"/>
          <w:szCs w:val="27"/>
          <w:lang w:val="uk-UA" w:eastAsia="ru-RU"/>
        </w:rPr>
      </w:pPr>
      <w:r w:rsidRPr="00817DFC">
        <w:rPr>
          <w:rFonts w:ascii="Times New Roman" w:eastAsia="Times New Roman" w:hAnsi="Times New Roman" w:cs="Times New Roman"/>
          <w:color w:val="000000" w:themeColor="text1"/>
          <w:sz w:val="28"/>
          <w:szCs w:val="27"/>
          <w:lang w:val="uk-UA" w:eastAsia="ru-RU"/>
        </w:rPr>
        <w:t>На наш погляд, фінансова система має бути адаптована таким чином, щоб забезпечити концептуальні умови, необхідні для функціонування підприємств, і в той же час дозволити їм підтримувати свою критично важливу діяльність. Це вимагає розробки принципово нових підходів до прийняття політичних рішень щодо ліквідності, фінансової незалежності, обороту та прибутковості.</w:t>
      </w:r>
    </w:p>
    <w:p w14:paraId="46C9317A" w14:textId="5453BFB8" w:rsidR="00FF69D8" w:rsidRPr="00817DFC" w:rsidRDefault="00FF69D8" w:rsidP="00FF69D8">
      <w:pPr>
        <w:shd w:val="clear" w:color="auto" w:fill="FFFFFF"/>
        <w:spacing w:after="0" w:line="360" w:lineRule="auto"/>
        <w:jc w:val="both"/>
        <w:rPr>
          <w:rFonts w:ascii="Times New Roman" w:eastAsia="Times New Roman" w:hAnsi="Times New Roman" w:cs="Times New Roman"/>
          <w:color w:val="000000" w:themeColor="text1"/>
          <w:sz w:val="28"/>
          <w:szCs w:val="27"/>
          <w:lang w:val="uk-UA" w:eastAsia="ru-RU"/>
        </w:rPr>
      </w:pPr>
      <w:r w:rsidRPr="00817DFC">
        <w:rPr>
          <w:rFonts w:ascii="Times New Roman" w:eastAsia="Times New Roman" w:hAnsi="Times New Roman" w:cs="Times New Roman"/>
          <w:color w:val="000000" w:themeColor="text1"/>
          <w:sz w:val="28"/>
          <w:szCs w:val="27"/>
          <w:lang w:val="uk-UA" w:eastAsia="ru-RU"/>
        </w:rPr>
        <w:tab/>
        <w:t xml:space="preserve">У багатьох випадках власники бізнесу працюють на рівні беззбитковості, щоб передати прибуток збройним силам країни. Навіть у воєнний час дозволяється працювати на межі рентабельності, якщо персонал і </w:t>
      </w:r>
      <w:r w:rsidRPr="00817DFC">
        <w:rPr>
          <w:rFonts w:ascii="Times New Roman" w:eastAsia="Times New Roman" w:hAnsi="Times New Roman" w:cs="Times New Roman"/>
          <w:color w:val="000000" w:themeColor="text1"/>
          <w:sz w:val="28"/>
          <w:szCs w:val="27"/>
          <w:lang w:val="uk-UA" w:eastAsia="ru-RU"/>
        </w:rPr>
        <w:lastRenderedPageBreak/>
        <w:t>обсяги</w:t>
      </w:r>
      <w:r w:rsidR="00EA1638" w:rsidRPr="00817DFC">
        <w:rPr>
          <w:rFonts w:ascii="Times New Roman" w:eastAsia="Times New Roman" w:hAnsi="Times New Roman" w:cs="Times New Roman"/>
          <w:color w:val="000000" w:themeColor="text1"/>
          <w:sz w:val="28"/>
          <w:szCs w:val="27"/>
          <w:lang w:val="uk-UA" w:eastAsia="ru-RU"/>
        </w:rPr>
        <w:t xml:space="preserve"> </w:t>
      </w:r>
      <w:r w:rsidRPr="00817DFC">
        <w:rPr>
          <w:rFonts w:ascii="Times New Roman" w:eastAsia="Times New Roman" w:hAnsi="Times New Roman" w:cs="Times New Roman"/>
          <w:color w:val="000000" w:themeColor="text1"/>
          <w:sz w:val="28"/>
          <w:szCs w:val="27"/>
          <w:lang w:val="uk-UA" w:eastAsia="ru-RU"/>
        </w:rPr>
        <w:t>продажів</w:t>
      </w:r>
      <w:r w:rsidR="00EA1638" w:rsidRPr="00817DFC">
        <w:rPr>
          <w:rFonts w:ascii="Times New Roman" w:eastAsia="Times New Roman" w:hAnsi="Times New Roman" w:cs="Times New Roman"/>
          <w:color w:val="000000" w:themeColor="text1"/>
          <w:sz w:val="28"/>
          <w:szCs w:val="27"/>
          <w:lang w:val="uk-UA" w:eastAsia="ru-RU"/>
        </w:rPr>
        <w:t xml:space="preserve"> </w:t>
      </w:r>
      <w:r w:rsidRPr="00817DFC">
        <w:rPr>
          <w:rFonts w:ascii="Times New Roman" w:eastAsia="Times New Roman" w:hAnsi="Times New Roman" w:cs="Times New Roman"/>
          <w:color w:val="000000" w:themeColor="text1"/>
          <w:sz w:val="28"/>
          <w:szCs w:val="27"/>
          <w:lang w:val="uk-UA" w:eastAsia="ru-RU"/>
        </w:rPr>
        <w:t>зберігаютьс</w:t>
      </w:r>
      <w:r w:rsidR="00EA1638" w:rsidRPr="00817DFC">
        <w:rPr>
          <w:rFonts w:ascii="Times New Roman" w:eastAsia="Times New Roman" w:hAnsi="Times New Roman" w:cs="Times New Roman"/>
          <w:color w:val="000000" w:themeColor="text1"/>
          <w:sz w:val="28"/>
          <w:szCs w:val="27"/>
          <w:lang w:val="uk-UA" w:eastAsia="ru-RU"/>
        </w:rPr>
        <w:t xml:space="preserve">я </w:t>
      </w:r>
      <w:r w:rsidRPr="00817DFC">
        <w:rPr>
          <w:rFonts w:ascii="Times New Roman" w:eastAsia="Times New Roman" w:hAnsi="Times New Roman" w:cs="Times New Roman"/>
          <w:color w:val="000000" w:themeColor="text1"/>
          <w:sz w:val="28"/>
          <w:szCs w:val="27"/>
          <w:lang w:val="uk-UA" w:eastAsia="ru-RU"/>
        </w:rPr>
        <w:t>для</w:t>
      </w:r>
      <w:r w:rsidR="00EA1638" w:rsidRPr="00817DFC">
        <w:rPr>
          <w:rFonts w:ascii="Times New Roman" w:eastAsia="Times New Roman" w:hAnsi="Times New Roman" w:cs="Times New Roman"/>
          <w:color w:val="000000" w:themeColor="text1"/>
          <w:sz w:val="28"/>
          <w:szCs w:val="27"/>
          <w:lang w:val="uk-UA" w:eastAsia="ru-RU"/>
        </w:rPr>
        <w:t xml:space="preserve"> </w:t>
      </w:r>
      <w:r w:rsidRPr="00817DFC">
        <w:rPr>
          <w:rFonts w:ascii="Times New Roman" w:eastAsia="Times New Roman" w:hAnsi="Times New Roman" w:cs="Times New Roman"/>
          <w:color w:val="000000" w:themeColor="text1"/>
          <w:sz w:val="28"/>
          <w:szCs w:val="27"/>
          <w:lang w:val="uk-UA" w:eastAsia="ru-RU"/>
        </w:rPr>
        <w:t>покриття</w:t>
      </w:r>
      <w:r w:rsidR="00EA1638" w:rsidRPr="00817DFC">
        <w:rPr>
          <w:rFonts w:ascii="Times New Roman" w:eastAsia="Times New Roman" w:hAnsi="Times New Roman" w:cs="Times New Roman"/>
          <w:color w:val="000000" w:themeColor="text1"/>
          <w:sz w:val="28"/>
          <w:szCs w:val="27"/>
          <w:lang w:val="uk-UA" w:eastAsia="ru-RU"/>
        </w:rPr>
        <w:t xml:space="preserve"> </w:t>
      </w:r>
      <w:r w:rsidRPr="00817DFC">
        <w:rPr>
          <w:rFonts w:ascii="Times New Roman" w:eastAsia="Times New Roman" w:hAnsi="Times New Roman" w:cs="Times New Roman"/>
          <w:color w:val="000000" w:themeColor="text1"/>
          <w:sz w:val="28"/>
          <w:szCs w:val="27"/>
          <w:lang w:val="uk-UA" w:eastAsia="ru-RU"/>
        </w:rPr>
        <w:t>обов’язкових                         зобов’язань</w:t>
      </w:r>
      <w:r w:rsidR="00EA1638" w:rsidRPr="00817DFC">
        <w:rPr>
          <w:rFonts w:ascii="Times New Roman" w:eastAsia="Times New Roman" w:hAnsi="Times New Roman" w:cs="Times New Roman"/>
          <w:color w:val="000000" w:themeColor="text1"/>
          <w:sz w:val="28"/>
          <w:szCs w:val="27"/>
          <w:lang w:val="uk-UA" w:eastAsia="ru-RU"/>
        </w:rPr>
        <w:t xml:space="preserve"> </w:t>
      </w:r>
      <w:r w:rsidRPr="00817DFC">
        <w:rPr>
          <w:rFonts w:ascii="Times New Roman" w:eastAsia="Times New Roman" w:hAnsi="Times New Roman" w:cs="Times New Roman"/>
          <w:color w:val="000000" w:themeColor="text1"/>
          <w:sz w:val="28"/>
          <w:szCs w:val="27"/>
          <w:lang w:val="uk-UA" w:eastAsia="ru-RU"/>
        </w:rPr>
        <w:t>[56,</w:t>
      </w:r>
      <w:r w:rsidRPr="00817DFC">
        <w:rPr>
          <w:rFonts w:ascii="Times New Roman" w:eastAsia="Times New Roman" w:hAnsi="Times New Roman" w:cs="Times New Roman"/>
          <w:color w:val="000000" w:themeColor="text1"/>
          <w:sz w:val="28"/>
          <w:szCs w:val="25"/>
          <w:lang w:val="uk-UA" w:eastAsia="ru-RU"/>
        </w:rPr>
        <w:t xml:space="preserve"> с.64-65</w:t>
      </w:r>
      <w:r w:rsidRPr="00817DFC">
        <w:rPr>
          <w:rFonts w:ascii="Times New Roman" w:eastAsia="Times New Roman" w:hAnsi="Times New Roman" w:cs="Times New Roman"/>
          <w:color w:val="000000" w:themeColor="text1"/>
          <w:sz w:val="28"/>
          <w:szCs w:val="27"/>
          <w:lang w:val="uk-UA" w:eastAsia="ru-RU"/>
        </w:rPr>
        <w:t>]. У таблиці 1.4. у</w:t>
      </w:r>
      <w:proofErr w:type="spellStart"/>
      <w:r w:rsidRPr="00817DFC">
        <w:rPr>
          <w:rFonts w:ascii="Times New Roman" w:eastAsia="Times New Roman" w:hAnsi="Times New Roman" w:cs="Times New Roman"/>
          <w:color w:val="000000" w:themeColor="text1"/>
          <w:sz w:val="28"/>
          <w:szCs w:val="27"/>
          <w:lang w:eastAsia="ru-RU"/>
        </w:rPr>
        <w:t>загаль</w:t>
      </w:r>
      <w:r w:rsidRPr="00817DFC">
        <w:rPr>
          <w:rFonts w:ascii="Times New Roman" w:eastAsia="Times New Roman" w:hAnsi="Times New Roman" w:cs="Times New Roman"/>
          <w:color w:val="000000" w:themeColor="text1"/>
          <w:sz w:val="28"/>
          <w:szCs w:val="27"/>
          <w:lang w:val="uk-UA" w:eastAsia="ru-RU"/>
        </w:rPr>
        <w:t>нено</w:t>
      </w:r>
      <w:proofErr w:type="spellEnd"/>
      <w:r w:rsidRPr="00817DFC">
        <w:rPr>
          <w:rFonts w:ascii="Times New Roman" w:eastAsia="Times New Roman" w:hAnsi="Times New Roman" w:cs="Times New Roman"/>
          <w:color w:val="000000" w:themeColor="text1"/>
          <w:sz w:val="28"/>
          <w:szCs w:val="27"/>
          <w:lang w:eastAsia="ru-RU"/>
        </w:rPr>
        <w:t xml:space="preserve"> </w:t>
      </w:r>
      <w:proofErr w:type="spellStart"/>
      <w:r w:rsidRPr="00817DFC">
        <w:rPr>
          <w:rFonts w:ascii="Times New Roman" w:eastAsia="Times New Roman" w:hAnsi="Times New Roman" w:cs="Times New Roman"/>
          <w:color w:val="000000" w:themeColor="text1"/>
          <w:sz w:val="28"/>
          <w:szCs w:val="27"/>
          <w:lang w:eastAsia="ru-RU"/>
        </w:rPr>
        <w:t>особливост</w:t>
      </w:r>
      <w:proofErr w:type="spellEnd"/>
      <w:r w:rsidRPr="00817DFC">
        <w:rPr>
          <w:rFonts w:ascii="Times New Roman" w:eastAsia="Times New Roman" w:hAnsi="Times New Roman" w:cs="Times New Roman"/>
          <w:color w:val="000000" w:themeColor="text1"/>
          <w:sz w:val="28"/>
          <w:szCs w:val="27"/>
          <w:lang w:val="uk-UA" w:eastAsia="ru-RU"/>
        </w:rPr>
        <w:t>і</w:t>
      </w:r>
      <w:r w:rsidRPr="00817DFC">
        <w:rPr>
          <w:rFonts w:ascii="Times New Roman" w:eastAsia="Times New Roman" w:hAnsi="Times New Roman" w:cs="Times New Roman"/>
          <w:color w:val="000000" w:themeColor="text1"/>
          <w:sz w:val="28"/>
          <w:szCs w:val="27"/>
          <w:lang w:eastAsia="ru-RU"/>
        </w:rPr>
        <w:t xml:space="preserve">  </w:t>
      </w:r>
      <w:r w:rsidRPr="00817DFC">
        <w:rPr>
          <w:rFonts w:ascii="Times New Roman" w:eastAsia="Times New Roman" w:hAnsi="Times New Roman" w:cs="Times New Roman"/>
          <w:color w:val="000000" w:themeColor="text1"/>
          <w:sz w:val="28"/>
          <w:szCs w:val="27"/>
          <w:lang w:val="uk-UA" w:eastAsia="ru-RU"/>
        </w:rPr>
        <w:t xml:space="preserve">інтерпретації </w:t>
      </w:r>
      <w:proofErr w:type="spellStart"/>
      <w:r w:rsidRPr="00817DFC">
        <w:rPr>
          <w:rFonts w:ascii="Times New Roman" w:eastAsia="Times New Roman" w:hAnsi="Times New Roman" w:cs="Times New Roman"/>
          <w:color w:val="000000" w:themeColor="text1"/>
          <w:sz w:val="28"/>
          <w:szCs w:val="27"/>
          <w:lang w:eastAsia="ru-RU"/>
        </w:rPr>
        <w:t>показників</w:t>
      </w:r>
      <w:proofErr w:type="spellEnd"/>
      <w:r w:rsidRPr="00817DFC">
        <w:rPr>
          <w:rFonts w:ascii="Times New Roman" w:eastAsia="Times New Roman" w:hAnsi="Times New Roman" w:cs="Times New Roman"/>
          <w:color w:val="000000" w:themeColor="text1"/>
          <w:sz w:val="28"/>
          <w:szCs w:val="27"/>
          <w:lang w:eastAsia="ru-RU"/>
        </w:rPr>
        <w:t xml:space="preserve"> </w:t>
      </w:r>
      <w:proofErr w:type="spellStart"/>
      <w:r w:rsidRPr="00817DFC">
        <w:rPr>
          <w:rFonts w:ascii="Times New Roman" w:eastAsia="Times New Roman" w:hAnsi="Times New Roman" w:cs="Times New Roman"/>
          <w:color w:val="000000" w:themeColor="text1"/>
          <w:sz w:val="28"/>
          <w:szCs w:val="27"/>
          <w:lang w:eastAsia="ru-RU"/>
        </w:rPr>
        <w:t>фінансової</w:t>
      </w:r>
      <w:proofErr w:type="spellEnd"/>
      <w:r w:rsidRPr="00817DFC">
        <w:rPr>
          <w:rFonts w:ascii="Times New Roman" w:eastAsia="Times New Roman" w:hAnsi="Times New Roman" w:cs="Times New Roman"/>
          <w:color w:val="000000" w:themeColor="text1"/>
          <w:sz w:val="28"/>
          <w:szCs w:val="27"/>
          <w:lang w:eastAsia="ru-RU"/>
        </w:rPr>
        <w:t xml:space="preserve"> </w:t>
      </w:r>
      <w:proofErr w:type="spellStart"/>
      <w:r w:rsidRPr="00817DFC">
        <w:rPr>
          <w:rFonts w:ascii="Times New Roman" w:eastAsia="Times New Roman" w:hAnsi="Times New Roman" w:cs="Times New Roman"/>
          <w:color w:val="000000" w:themeColor="text1"/>
          <w:sz w:val="28"/>
          <w:szCs w:val="27"/>
          <w:lang w:eastAsia="ru-RU"/>
        </w:rPr>
        <w:t>стійкості</w:t>
      </w:r>
      <w:proofErr w:type="spellEnd"/>
      <w:r w:rsidRPr="00817DFC">
        <w:rPr>
          <w:rFonts w:ascii="Times New Roman" w:eastAsia="Times New Roman" w:hAnsi="Times New Roman" w:cs="Times New Roman"/>
          <w:color w:val="000000" w:themeColor="text1"/>
          <w:sz w:val="28"/>
          <w:szCs w:val="27"/>
          <w:lang w:eastAsia="ru-RU"/>
        </w:rPr>
        <w:t xml:space="preserve"> </w:t>
      </w:r>
      <w:proofErr w:type="spellStart"/>
      <w:r w:rsidRPr="00817DFC">
        <w:rPr>
          <w:rFonts w:ascii="Times New Roman" w:eastAsia="Times New Roman" w:hAnsi="Times New Roman" w:cs="Times New Roman"/>
          <w:color w:val="000000" w:themeColor="text1"/>
          <w:sz w:val="28"/>
          <w:szCs w:val="27"/>
          <w:lang w:eastAsia="ru-RU"/>
        </w:rPr>
        <w:t>підприємств</w:t>
      </w:r>
      <w:proofErr w:type="spellEnd"/>
      <w:r w:rsidRPr="00817DFC">
        <w:rPr>
          <w:rFonts w:ascii="Times New Roman" w:eastAsia="Times New Roman" w:hAnsi="Times New Roman" w:cs="Times New Roman"/>
          <w:color w:val="000000" w:themeColor="text1"/>
          <w:sz w:val="28"/>
          <w:szCs w:val="27"/>
          <w:lang w:eastAsia="ru-RU"/>
        </w:rPr>
        <w:t xml:space="preserve"> в </w:t>
      </w:r>
      <w:proofErr w:type="spellStart"/>
      <w:r w:rsidRPr="00817DFC">
        <w:rPr>
          <w:rFonts w:ascii="Times New Roman" w:eastAsia="Times New Roman" w:hAnsi="Times New Roman" w:cs="Times New Roman"/>
          <w:color w:val="000000" w:themeColor="text1"/>
          <w:sz w:val="28"/>
          <w:szCs w:val="27"/>
          <w:lang w:eastAsia="ru-RU"/>
        </w:rPr>
        <w:t>умовах</w:t>
      </w:r>
      <w:proofErr w:type="spellEnd"/>
      <w:r w:rsidRPr="00817DFC">
        <w:rPr>
          <w:rFonts w:ascii="Times New Roman" w:eastAsia="Times New Roman" w:hAnsi="Times New Roman" w:cs="Times New Roman"/>
          <w:color w:val="000000" w:themeColor="text1"/>
          <w:sz w:val="28"/>
          <w:szCs w:val="27"/>
          <w:lang w:eastAsia="ru-RU"/>
        </w:rPr>
        <w:t xml:space="preserve"> </w:t>
      </w:r>
      <w:proofErr w:type="spellStart"/>
      <w:r w:rsidRPr="00817DFC">
        <w:rPr>
          <w:rFonts w:ascii="Times New Roman" w:eastAsia="Times New Roman" w:hAnsi="Times New Roman" w:cs="Times New Roman"/>
          <w:color w:val="000000" w:themeColor="text1"/>
          <w:sz w:val="28"/>
          <w:szCs w:val="27"/>
          <w:lang w:eastAsia="ru-RU"/>
        </w:rPr>
        <w:t>воєнного</w:t>
      </w:r>
      <w:proofErr w:type="spellEnd"/>
      <w:r w:rsidRPr="00817DFC">
        <w:rPr>
          <w:rFonts w:ascii="Times New Roman" w:eastAsia="Times New Roman" w:hAnsi="Times New Roman" w:cs="Times New Roman"/>
          <w:color w:val="000000" w:themeColor="text1"/>
          <w:sz w:val="28"/>
          <w:szCs w:val="27"/>
          <w:lang w:eastAsia="ru-RU"/>
        </w:rPr>
        <w:t xml:space="preserve"> стану</w:t>
      </w:r>
      <w:r w:rsidRPr="00817DFC">
        <w:rPr>
          <w:rFonts w:ascii="Times New Roman" w:eastAsia="Times New Roman" w:hAnsi="Times New Roman" w:cs="Times New Roman"/>
          <w:color w:val="000000" w:themeColor="text1"/>
          <w:sz w:val="28"/>
          <w:szCs w:val="27"/>
          <w:lang w:val="uk-UA" w:eastAsia="ru-RU"/>
        </w:rPr>
        <w:t>.</w:t>
      </w:r>
    </w:p>
    <w:p w14:paraId="2F7BF11C" w14:textId="77777777" w:rsidR="00FF69D8" w:rsidRPr="00817DFC" w:rsidRDefault="00FF69D8" w:rsidP="00FF69D8">
      <w:pPr>
        <w:shd w:val="clear" w:color="auto" w:fill="FFFFFF"/>
        <w:spacing w:after="0" w:line="360" w:lineRule="auto"/>
        <w:jc w:val="right"/>
        <w:rPr>
          <w:rFonts w:ascii="Times New Roman" w:eastAsia="Times New Roman" w:hAnsi="Times New Roman" w:cs="Times New Roman"/>
          <w:i/>
          <w:color w:val="000000" w:themeColor="text1"/>
          <w:sz w:val="28"/>
          <w:szCs w:val="27"/>
          <w:lang w:val="uk-UA" w:eastAsia="ru-RU"/>
        </w:rPr>
      </w:pPr>
      <w:r w:rsidRPr="00817DFC">
        <w:rPr>
          <w:rFonts w:ascii="Times New Roman" w:eastAsia="Times New Roman" w:hAnsi="Times New Roman" w:cs="Times New Roman"/>
          <w:i/>
          <w:color w:val="000000" w:themeColor="text1"/>
          <w:sz w:val="28"/>
          <w:szCs w:val="27"/>
          <w:lang w:val="uk-UA" w:eastAsia="ru-RU"/>
        </w:rPr>
        <w:t>Таблиця 1.4</w:t>
      </w:r>
    </w:p>
    <w:p w14:paraId="40DD8634" w14:textId="77777777" w:rsidR="00FF69D8" w:rsidRPr="00817DFC" w:rsidRDefault="00FF69D8" w:rsidP="00FF69D8">
      <w:pPr>
        <w:shd w:val="clear" w:color="auto" w:fill="FFFFFF"/>
        <w:spacing w:after="0" w:line="360" w:lineRule="auto"/>
        <w:jc w:val="center"/>
        <w:rPr>
          <w:rFonts w:ascii="Times New Roman" w:eastAsia="Times New Roman" w:hAnsi="Times New Roman" w:cs="Times New Roman"/>
          <w:b/>
          <w:color w:val="000000" w:themeColor="text1"/>
          <w:sz w:val="28"/>
          <w:szCs w:val="27"/>
          <w:lang w:val="uk-UA" w:eastAsia="ru-RU"/>
        </w:rPr>
      </w:pPr>
      <w:r w:rsidRPr="00817DFC">
        <w:rPr>
          <w:rFonts w:ascii="Times New Roman" w:eastAsia="Times New Roman" w:hAnsi="Times New Roman" w:cs="Times New Roman"/>
          <w:b/>
          <w:color w:val="000000" w:themeColor="text1"/>
          <w:sz w:val="28"/>
          <w:szCs w:val="27"/>
          <w:lang w:val="uk-UA" w:eastAsia="ru-RU"/>
        </w:rPr>
        <w:t xml:space="preserve">Особливості трактування показників фінансової стійкості в умовах </w:t>
      </w:r>
    </w:p>
    <w:p w14:paraId="0D725A3A" w14:textId="77777777" w:rsidR="00FF69D8" w:rsidRPr="00817DFC" w:rsidRDefault="00FF69D8" w:rsidP="00FF69D8">
      <w:pPr>
        <w:shd w:val="clear" w:color="auto" w:fill="FFFFFF"/>
        <w:spacing w:after="0" w:line="360" w:lineRule="auto"/>
        <w:jc w:val="center"/>
        <w:rPr>
          <w:rFonts w:ascii="Times New Roman" w:eastAsia="Times New Roman" w:hAnsi="Times New Roman" w:cs="Times New Roman"/>
          <w:b/>
          <w:color w:val="000000" w:themeColor="text1"/>
          <w:sz w:val="28"/>
          <w:szCs w:val="27"/>
          <w:lang w:val="uk-UA" w:eastAsia="ru-RU"/>
        </w:rPr>
      </w:pPr>
      <w:r w:rsidRPr="00817DFC">
        <w:rPr>
          <w:rFonts w:ascii="Times New Roman" w:eastAsia="Times New Roman" w:hAnsi="Times New Roman" w:cs="Times New Roman"/>
          <w:b/>
          <w:color w:val="000000" w:themeColor="text1"/>
          <w:sz w:val="28"/>
          <w:szCs w:val="27"/>
          <w:lang w:val="uk-UA" w:eastAsia="ru-RU"/>
        </w:rPr>
        <w:t>війни</w:t>
      </w:r>
    </w:p>
    <w:tbl>
      <w:tblPr>
        <w:tblStyle w:val="a5"/>
        <w:tblW w:w="0" w:type="auto"/>
        <w:tblLook w:val="04A0" w:firstRow="1" w:lastRow="0" w:firstColumn="1" w:lastColumn="0" w:noHBand="0" w:noVBand="1"/>
      </w:tblPr>
      <w:tblGrid>
        <w:gridCol w:w="495"/>
        <w:gridCol w:w="3096"/>
        <w:gridCol w:w="2755"/>
        <w:gridCol w:w="3000"/>
      </w:tblGrid>
      <w:tr w:rsidR="00817DFC" w:rsidRPr="00817DFC" w14:paraId="31466CA9" w14:textId="77777777" w:rsidTr="00EA1638">
        <w:tc>
          <w:tcPr>
            <w:tcW w:w="498" w:type="dxa"/>
            <w:shd w:val="clear" w:color="auto" w:fill="auto"/>
            <w:vAlign w:val="center"/>
          </w:tcPr>
          <w:p w14:paraId="76FC14AB" w14:textId="77777777" w:rsidR="00FF69D8" w:rsidRPr="00817DFC" w:rsidRDefault="00FF69D8" w:rsidP="00FF69D8">
            <w:pPr>
              <w:jc w:val="center"/>
              <w:rPr>
                <w:rFonts w:ascii="Times New Roman" w:eastAsia="Times New Roman" w:hAnsi="Times New Roman" w:cs="Times New Roman"/>
                <w:b/>
                <w:color w:val="000000" w:themeColor="text1"/>
                <w:sz w:val="24"/>
                <w:szCs w:val="24"/>
                <w:lang w:val="uk-UA" w:eastAsia="ru-RU"/>
              </w:rPr>
            </w:pPr>
            <w:r w:rsidRPr="00817DFC">
              <w:rPr>
                <w:rFonts w:ascii="Times New Roman" w:eastAsia="Times New Roman" w:hAnsi="Times New Roman" w:cs="Times New Roman"/>
                <w:b/>
                <w:color w:val="000000" w:themeColor="text1"/>
                <w:sz w:val="24"/>
                <w:szCs w:val="24"/>
                <w:lang w:val="uk-UA" w:eastAsia="ru-RU"/>
              </w:rPr>
              <w:t>№</w:t>
            </w:r>
          </w:p>
        </w:tc>
        <w:tc>
          <w:tcPr>
            <w:tcW w:w="3154" w:type="dxa"/>
            <w:shd w:val="clear" w:color="auto" w:fill="auto"/>
            <w:vAlign w:val="center"/>
          </w:tcPr>
          <w:p w14:paraId="3FB1EDC4" w14:textId="77777777" w:rsidR="00FF69D8" w:rsidRPr="00817DFC" w:rsidRDefault="00FF69D8" w:rsidP="00FF69D8">
            <w:pPr>
              <w:jc w:val="center"/>
              <w:rPr>
                <w:rFonts w:ascii="Times New Roman" w:eastAsia="Times New Roman" w:hAnsi="Times New Roman" w:cs="Times New Roman"/>
                <w:b/>
                <w:color w:val="000000" w:themeColor="text1"/>
                <w:sz w:val="24"/>
                <w:szCs w:val="24"/>
                <w:lang w:val="uk-UA" w:eastAsia="ru-RU"/>
              </w:rPr>
            </w:pPr>
            <w:r w:rsidRPr="00817DFC">
              <w:rPr>
                <w:rFonts w:ascii="Times New Roman" w:eastAsia="Times New Roman" w:hAnsi="Times New Roman" w:cs="Times New Roman"/>
                <w:b/>
                <w:color w:val="000000" w:themeColor="text1"/>
                <w:sz w:val="24"/>
                <w:szCs w:val="24"/>
                <w:lang w:val="uk-UA" w:eastAsia="ru-RU"/>
              </w:rPr>
              <w:t>Назва показника</w:t>
            </w:r>
          </w:p>
        </w:tc>
        <w:tc>
          <w:tcPr>
            <w:tcW w:w="2835" w:type="dxa"/>
            <w:shd w:val="clear" w:color="auto" w:fill="auto"/>
            <w:vAlign w:val="center"/>
          </w:tcPr>
          <w:p w14:paraId="27FB459B" w14:textId="77777777" w:rsidR="00FF69D8" w:rsidRPr="00817DFC" w:rsidRDefault="00FF69D8" w:rsidP="00FF69D8">
            <w:pPr>
              <w:jc w:val="center"/>
              <w:rPr>
                <w:rFonts w:ascii="Times New Roman" w:eastAsia="Times New Roman" w:hAnsi="Times New Roman" w:cs="Times New Roman"/>
                <w:b/>
                <w:color w:val="000000" w:themeColor="text1"/>
                <w:sz w:val="24"/>
                <w:szCs w:val="24"/>
                <w:lang w:val="uk-UA" w:eastAsia="ru-RU"/>
              </w:rPr>
            </w:pPr>
            <w:r w:rsidRPr="00817DFC">
              <w:rPr>
                <w:rFonts w:ascii="Times New Roman" w:eastAsia="Times New Roman" w:hAnsi="Times New Roman" w:cs="Times New Roman"/>
                <w:b/>
                <w:color w:val="000000" w:themeColor="text1"/>
                <w:sz w:val="24"/>
                <w:szCs w:val="24"/>
                <w:lang w:val="uk-UA" w:eastAsia="ru-RU"/>
              </w:rPr>
              <w:t>Нормативне значення</w:t>
            </w:r>
          </w:p>
        </w:tc>
        <w:tc>
          <w:tcPr>
            <w:tcW w:w="3084" w:type="dxa"/>
            <w:shd w:val="clear" w:color="auto" w:fill="auto"/>
            <w:vAlign w:val="center"/>
          </w:tcPr>
          <w:p w14:paraId="6DAA1722" w14:textId="77777777" w:rsidR="00FF69D8" w:rsidRPr="00817DFC" w:rsidRDefault="00FF69D8" w:rsidP="00FF69D8">
            <w:pPr>
              <w:jc w:val="center"/>
              <w:rPr>
                <w:rFonts w:ascii="Times New Roman" w:eastAsia="Times New Roman" w:hAnsi="Times New Roman" w:cs="Times New Roman"/>
                <w:b/>
                <w:color w:val="000000" w:themeColor="text1"/>
                <w:sz w:val="24"/>
                <w:szCs w:val="24"/>
                <w:lang w:val="uk-UA" w:eastAsia="ru-RU"/>
              </w:rPr>
            </w:pPr>
            <w:r w:rsidRPr="00817DFC">
              <w:rPr>
                <w:rFonts w:ascii="Times New Roman" w:eastAsia="Times New Roman" w:hAnsi="Times New Roman" w:cs="Times New Roman"/>
                <w:b/>
                <w:color w:val="000000" w:themeColor="text1"/>
                <w:sz w:val="24"/>
                <w:szCs w:val="24"/>
                <w:lang w:val="uk-UA" w:eastAsia="ru-RU"/>
              </w:rPr>
              <w:t>Нормативне значення в умовах війни</w:t>
            </w:r>
          </w:p>
        </w:tc>
      </w:tr>
      <w:tr w:rsidR="00817DFC" w:rsidRPr="00817DFC" w14:paraId="2F62D760" w14:textId="77777777" w:rsidTr="00FF69D8">
        <w:tc>
          <w:tcPr>
            <w:tcW w:w="498" w:type="dxa"/>
            <w:vAlign w:val="center"/>
          </w:tcPr>
          <w:p w14:paraId="75C36C3A" w14:textId="77777777" w:rsidR="00FF69D8" w:rsidRPr="00817DFC" w:rsidRDefault="00FF69D8" w:rsidP="00FF69D8">
            <w:pPr>
              <w:jc w:val="center"/>
              <w:rPr>
                <w:rFonts w:ascii="Times New Roman" w:eastAsia="Times New Roman" w:hAnsi="Times New Roman" w:cs="Times New Roman"/>
                <w:color w:val="000000" w:themeColor="text1"/>
                <w:sz w:val="24"/>
                <w:szCs w:val="24"/>
                <w:lang w:val="uk-UA" w:eastAsia="ru-RU"/>
              </w:rPr>
            </w:pPr>
            <w:r w:rsidRPr="00817DFC">
              <w:rPr>
                <w:rFonts w:ascii="Times New Roman" w:eastAsia="Times New Roman" w:hAnsi="Times New Roman" w:cs="Times New Roman"/>
                <w:color w:val="000000" w:themeColor="text1"/>
                <w:sz w:val="24"/>
                <w:szCs w:val="24"/>
                <w:lang w:val="uk-UA" w:eastAsia="ru-RU"/>
              </w:rPr>
              <w:t>1</w:t>
            </w:r>
          </w:p>
        </w:tc>
        <w:tc>
          <w:tcPr>
            <w:tcW w:w="3154" w:type="dxa"/>
            <w:vAlign w:val="center"/>
          </w:tcPr>
          <w:p w14:paraId="651BEF4B" w14:textId="77777777" w:rsidR="00FF69D8" w:rsidRPr="00817DFC" w:rsidRDefault="00FF69D8" w:rsidP="00FF69D8">
            <w:pPr>
              <w:jc w:val="center"/>
              <w:rPr>
                <w:rFonts w:ascii="Times New Roman" w:eastAsia="Times New Roman" w:hAnsi="Times New Roman" w:cs="Times New Roman"/>
                <w:color w:val="000000" w:themeColor="text1"/>
                <w:sz w:val="24"/>
                <w:szCs w:val="24"/>
                <w:lang w:val="uk-UA" w:eastAsia="ru-RU"/>
              </w:rPr>
            </w:pPr>
            <w:r w:rsidRPr="00817DFC">
              <w:rPr>
                <w:rFonts w:ascii="Times New Roman" w:eastAsia="Times New Roman" w:hAnsi="Times New Roman" w:cs="Times New Roman"/>
                <w:color w:val="000000" w:themeColor="text1"/>
                <w:sz w:val="24"/>
                <w:szCs w:val="24"/>
                <w:lang w:val="uk-UA" w:eastAsia="ru-RU"/>
              </w:rPr>
              <w:t>Коефіцієнт покриття</w:t>
            </w:r>
          </w:p>
        </w:tc>
        <w:tc>
          <w:tcPr>
            <w:tcW w:w="2835" w:type="dxa"/>
            <w:vAlign w:val="center"/>
          </w:tcPr>
          <w:p w14:paraId="7BB804C2" w14:textId="77777777" w:rsidR="00FF69D8" w:rsidRPr="00817DFC" w:rsidRDefault="00FF69D8" w:rsidP="00FF69D8">
            <w:pPr>
              <w:jc w:val="center"/>
              <w:rPr>
                <w:rFonts w:ascii="Times New Roman" w:eastAsia="Times New Roman" w:hAnsi="Times New Roman" w:cs="Times New Roman"/>
                <w:color w:val="000000" w:themeColor="text1"/>
                <w:sz w:val="24"/>
                <w:szCs w:val="24"/>
                <w:lang w:val="en-US" w:eastAsia="ru-RU"/>
              </w:rPr>
            </w:pPr>
            <w:r w:rsidRPr="00817DFC">
              <w:rPr>
                <w:rFonts w:ascii="Times New Roman" w:eastAsia="Times New Roman" w:hAnsi="Times New Roman" w:cs="Times New Roman"/>
                <w:color w:val="000000" w:themeColor="text1"/>
                <w:sz w:val="24"/>
                <w:szCs w:val="24"/>
                <w:lang w:val="en-US" w:eastAsia="ru-RU"/>
              </w:rPr>
              <w:t>&gt;</w:t>
            </w:r>
            <w:r w:rsidRPr="00817DFC">
              <w:rPr>
                <w:rFonts w:ascii="Times New Roman" w:eastAsia="Times New Roman" w:hAnsi="Times New Roman" w:cs="Times New Roman"/>
                <w:color w:val="000000" w:themeColor="text1"/>
                <w:sz w:val="24"/>
                <w:szCs w:val="24"/>
                <w:lang w:val="uk-UA" w:eastAsia="ru-RU"/>
              </w:rPr>
              <w:t xml:space="preserve"> </w:t>
            </w:r>
            <w:r w:rsidRPr="00817DFC">
              <w:rPr>
                <w:rFonts w:ascii="Times New Roman" w:eastAsia="Times New Roman" w:hAnsi="Times New Roman" w:cs="Times New Roman"/>
                <w:color w:val="000000" w:themeColor="text1"/>
                <w:sz w:val="24"/>
                <w:szCs w:val="24"/>
                <w:lang w:val="en-US" w:eastAsia="ru-RU"/>
              </w:rPr>
              <w:t>1</w:t>
            </w:r>
          </w:p>
        </w:tc>
        <w:tc>
          <w:tcPr>
            <w:tcW w:w="3084" w:type="dxa"/>
            <w:vAlign w:val="center"/>
          </w:tcPr>
          <w:p w14:paraId="5D9B719F" w14:textId="77777777" w:rsidR="00FF69D8" w:rsidRPr="00817DFC" w:rsidRDefault="00FF69D8" w:rsidP="00FF69D8">
            <w:pPr>
              <w:jc w:val="center"/>
              <w:rPr>
                <w:rFonts w:ascii="Times New Roman" w:eastAsia="Times New Roman" w:hAnsi="Times New Roman" w:cs="Times New Roman"/>
                <w:color w:val="000000" w:themeColor="text1"/>
                <w:sz w:val="24"/>
                <w:szCs w:val="24"/>
                <w:lang w:val="uk-UA" w:eastAsia="ru-RU"/>
              </w:rPr>
            </w:pPr>
            <w:r w:rsidRPr="00817DFC">
              <w:rPr>
                <w:rFonts w:ascii="Times New Roman" w:eastAsia="Times New Roman" w:hAnsi="Times New Roman" w:cs="Times New Roman"/>
                <w:color w:val="000000" w:themeColor="text1"/>
                <w:sz w:val="24"/>
                <w:szCs w:val="24"/>
                <w:lang w:val="en-US" w:eastAsia="ru-RU"/>
              </w:rPr>
              <w:t>&gt;</w:t>
            </w:r>
            <w:r w:rsidRPr="00817DFC">
              <w:rPr>
                <w:rFonts w:ascii="Times New Roman" w:eastAsia="Times New Roman" w:hAnsi="Times New Roman" w:cs="Times New Roman"/>
                <w:color w:val="000000" w:themeColor="text1"/>
                <w:sz w:val="24"/>
                <w:szCs w:val="24"/>
                <w:lang w:val="uk-UA" w:eastAsia="ru-RU"/>
              </w:rPr>
              <w:t xml:space="preserve"> </w:t>
            </w:r>
            <w:r w:rsidRPr="00817DFC">
              <w:rPr>
                <w:rFonts w:ascii="Times New Roman" w:eastAsia="Times New Roman" w:hAnsi="Times New Roman" w:cs="Times New Roman"/>
                <w:color w:val="000000" w:themeColor="text1"/>
                <w:sz w:val="24"/>
                <w:szCs w:val="24"/>
                <w:lang w:val="en-US" w:eastAsia="ru-RU"/>
              </w:rPr>
              <w:t>1</w:t>
            </w:r>
          </w:p>
        </w:tc>
      </w:tr>
      <w:tr w:rsidR="00817DFC" w:rsidRPr="00817DFC" w14:paraId="3322938A" w14:textId="77777777" w:rsidTr="00FF69D8">
        <w:tc>
          <w:tcPr>
            <w:tcW w:w="498" w:type="dxa"/>
            <w:vAlign w:val="center"/>
          </w:tcPr>
          <w:p w14:paraId="7DED45F4" w14:textId="77777777" w:rsidR="00FF69D8" w:rsidRPr="00817DFC" w:rsidRDefault="00FF69D8" w:rsidP="00FF69D8">
            <w:pPr>
              <w:jc w:val="center"/>
              <w:rPr>
                <w:rFonts w:ascii="Times New Roman" w:eastAsia="Times New Roman" w:hAnsi="Times New Roman" w:cs="Times New Roman"/>
                <w:color w:val="000000" w:themeColor="text1"/>
                <w:sz w:val="24"/>
                <w:szCs w:val="24"/>
                <w:lang w:val="uk-UA" w:eastAsia="ru-RU"/>
              </w:rPr>
            </w:pPr>
            <w:r w:rsidRPr="00817DFC">
              <w:rPr>
                <w:rFonts w:ascii="Times New Roman" w:eastAsia="Times New Roman" w:hAnsi="Times New Roman" w:cs="Times New Roman"/>
                <w:color w:val="000000" w:themeColor="text1"/>
                <w:sz w:val="24"/>
                <w:szCs w:val="24"/>
                <w:lang w:val="uk-UA" w:eastAsia="ru-RU"/>
              </w:rPr>
              <w:t>2</w:t>
            </w:r>
          </w:p>
        </w:tc>
        <w:tc>
          <w:tcPr>
            <w:tcW w:w="3154" w:type="dxa"/>
            <w:vAlign w:val="center"/>
          </w:tcPr>
          <w:p w14:paraId="12A197CE" w14:textId="77777777" w:rsidR="00FF69D8" w:rsidRPr="00817DFC" w:rsidRDefault="00FF69D8" w:rsidP="00FF69D8">
            <w:pPr>
              <w:jc w:val="center"/>
              <w:rPr>
                <w:rFonts w:ascii="Times New Roman" w:eastAsia="Times New Roman" w:hAnsi="Times New Roman" w:cs="Times New Roman"/>
                <w:color w:val="000000" w:themeColor="text1"/>
                <w:sz w:val="24"/>
                <w:szCs w:val="24"/>
                <w:lang w:val="uk-UA" w:eastAsia="ru-RU"/>
              </w:rPr>
            </w:pPr>
            <w:r w:rsidRPr="00817DFC">
              <w:rPr>
                <w:rFonts w:ascii="Times New Roman" w:eastAsia="Times New Roman" w:hAnsi="Times New Roman" w:cs="Times New Roman"/>
                <w:color w:val="000000" w:themeColor="text1"/>
                <w:sz w:val="24"/>
                <w:szCs w:val="24"/>
                <w:lang w:val="uk-UA" w:eastAsia="ru-RU"/>
              </w:rPr>
              <w:t>Коефіцієнт абсолютної ліквідності</w:t>
            </w:r>
          </w:p>
        </w:tc>
        <w:tc>
          <w:tcPr>
            <w:tcW w:w="2835" w:type="dxa"/>
            <w:vAlign w:val="center"/>
          </w:tcPr>
          <w:p w14:paraId="5C497E8B" w14:textId="77777777" w:rsidR="00FF69D8" w:rsidRPr="00817DFC" w:rsidRDefault="00FF69D8" w:rsidP="00FF69D8">
            <w:pPr>
              <w:jc w:val="center"/>
              <w:rPr>
                <w:rFonts w:ascii="Times New Roman" w:eastAsia="Times New Roman" w:hAnsi="Times New Roman" w:cs="Times New Roman"/>
                <w:color w:val="000000" w:themeColor="text1"/>
                <w:sz w:val="24"/>
                <w:szCs w:val="24"/>
                <w:lang w:val="uk-UA" w:eastAsia="ru-RU"/>
              </w:rPr>
            </w:pPr>
            <w:r w:rsidRPr="00817DFC">
              <w:rPr>
                <w:rFonts w:ascii="Times New Roman" w:eastAsia="Times New Roman" w:hAnsi="Times New Roman" w:cs="Times New Roman"/>
                <w:color w:val="000000" w:themeColor="text1"/>
                <w:sz w:val="24"/>
                <w:szCs w:val="24"/>
                <w:lang w:val="en-US" w:eastAsia="ru-RU"/>
              </w:rPr>
              <w:t>&gt;</w:t>
            </w:r>
            <w:r w:rsidRPr="00817DFC">
              <w:rPr>
                <w:rFonts w:ascii="Times New Roman" w:eastAsia="Times New Roman" w:hAnsi="Times New Roman" w:cs="Times New Roman"/>
                <w:color w:val="000000" w:themeColor="text1"/>
                <w:sz w:val="24"/>
                <w:szCs w:val="24"/>
                <w:lang w:val="uk-UA" w:eastAsia="ru-RU"/>
              </w:rPr>
              <w:t xml:space="preserve"> </w:t>
            </w:r>
            <w:r w:rsidRPr="00817DFC">
              <w:rPr>
                <w:rFonts w:ascii="Times New Roman" w:eastAsia="Times New Roman" w:hAnsi="Times New Roman" w:cs="Times New Roman"/>
                <w:color w:val="000000" w:themeColor="text1"/>
                <w:sz w:val="24"/>
                <w:szCs w:val="24"/>
                <w:lang w:val="en-US" w:eastAsia="ru-RU"/>
              </w:rPr>
              <w:t>0</w:t>
            </w:r>
            <w:r w:rsidRPr="00817DFC">
              <w:rPr>
                <w:rFonts w:ascii="Times New Roman" w:eastAsia="Times New Roman" w:hAnsi="Times New Roman" w:cs="Times New Roman"/>
                <w:color w:val="000000" w:themeColor="text1"/>
                <w:sz w:val="24"/>
                <w:szCs w:val="24"/>
                <w:lang w:val="uk-UA" w:eastAsia="ru-RU"/>
              </w:rPr>
              <w:t>,7</w:t>
            </w:r>
          </w:p>
        </w:tc>
        <w:tc>
          <w:tcPr>
            <w:tcW w:w="3084" w:type="dxa"/>
            <w:vAlign w:val="center"/>
          </w:tcPr>
          <w:p w14:paraId="0A8889FE" w14:textId="77777777" w:rsidR="00FF69D8" w:rsidRPr="00817DFC" w:rsidRDefault="00FF69D8" w:rsidP="00FF69D8">
            <w:pPr>
              <w:jc w:val="center"/>
              <w:rPr>
                <w:rFonts w:ascii="Times New Roman" w:eastAsia="Times New Roman" w:hAnsi="Times New Roman" w:cs="Times New Roman"/>
                <w:color w:val="000000" w:themeColor="text1"/>
                <w:sz w:val="24"/>
                <w:szCs w:val="24"/>
                <w:lang w:val="uk-UA" w:eastAsia="ru-RU"/>
              </w:rPr>
            </w:pPr>
            <w:r w:rsidRPr="00817DFC">
              <w:rPr>
                <w:rFonts w:ascii="Times New Roman" w:eastAsia="Times New Roman" w:hAnsi="Times New Roman" w:cs="Times New Roman"/>
                <w:color w:val="000000" w:themeColor="text1"/>
                <w:sz w:val="24"/>
                <w:szCs w:val="24"/>
                <w:lang w:val="en-US" w:eastAsia="ru-RU"/>
              </w:rPr>
              <w:t>&gt;</w:t>
            </w:r>
            <w:r w:rsidRPr="00817DFC">
              <w:rPr>
                <w:rFonts w:ascii="Times New Roman" w:eastAsia="Times New Roman" w:hAnsi="Times New Roman" w:cs="Times New Roman"/>
                <w:color w:val="000000" w:themeColor="text1"/>
                <w:sz w:val="24"/>
                <w:szCs w:val="24"/>
                <w:lang w:val="uk-UA" w:eastAsia="ru-RU"/>
              </w:rPr>
              <w:t xml:space="preserve"> </w:t>
            </w:r>
            <w:r w:rsidRPr="00817DFC">
              <w:rPr>
                <w:rFonts w:ascii="Times New Roman" w:eastAsia="Times New Roman" w:hAnsi="Times New Roman" w:cs="Times New Roman"/>
                <w:color w:val="000000" w:themeColor="text1"/>
                <w:sz w:val="24"/>
                <w:szCs w:val="24"/>
                <w:lang w:val="en-US" w:eastAsia="ru-RU"/>
              </w:rPr>
              <w:t>1</w:t>
            </w:r>
          </w:p>
        </w:tc>
      </w:tr>
      <w:tr w:rsidR="00817DFC" w:rsidRPr="00817DFC" w14:paraId="7CC73147" w14:textId="77777777" w:rsidTr="00FF69D8">
        <w:tc>
          <w:tcPr>
            <w:tcW w:w="498" w:type="dxa"/>
            <w:vAlign w:val="center"/>
          </w:tcPr>
          <w:p w14:paraId="5082ECCC" w14:textId="77777777" w:rsidR="00FF69D8" w:rsidRPr="00817DFC" w:rsidRDefault="00FF69D8" w:rsidP="00FF69D8">
            <w:pPr>
              <w:jc w:val="center"/>
              <w:rPr>
                <w:rFonts w:ascii="Times New Roman" w:eastAsia="Times New Roman" w:hAnsi="Times New Roman" w:cs="Times New Roman"/>
                <w:color w:val="000000" w:themeColor="text1"/>
                <w:sz w:val="24"/>
                <w:szCs w:val="24"/>
                <w:lang w:val="uk-UA" w:eastAsia="ru-RU"/>
              </w:rPr>
            </w:pPr>
            <w:r w:rsidRPr="00817DFC">
              <w:rPr>
                <w:rFonts w:ascii="Times New Roman" w:eastAsia="Times New Roman" w:hAnsi="Times New Roman" w:cs="Times New Roman"/>
                <w:color w:val="000000" w:themeColor="text1"/>
                <w:sz w:val="24"/>
                <w:szCs w:val="24"/>
                <w:lang w:val="uk-UA" w:eastAsia="ru-RU"/>
              </w:rPr>
              <w:t>3</w:t>
            </w:r>
          </w:p>
        </w:tc>
        <w:tc>
          <w:tcPr>
            <w:tcW w:w="3154" w:type="dxa"/>
            <w:vAlign w:val="center"/>
          </w:tcPr>
          <w:p w14:paraId="49C33BE1" w14:textId="77777777" w:rsidR="00FF69D8" w:rsidRPr="00817DFC" w:rsidRDefault="00FF69D8" w:rsidP="00FF69D8">
            <w:pPr>
              <w:jc w:val="center"/>
              <w:rPr>
                <w:rFonts w:ascii="Times New Roman" w:eastAsia="Times New Roman" w:hAnsi="Times New Roman" w:cs="Times New Roman"/>
                <w:color w:val="000000" w:themeColor="text1"/>
                <w:sz w:val="24"/>
                <w:szCs w:val="24"/>
                <w:lang w:val="uk-UA" w:eastAsia="ru-RU"/>
              </w:rPr>
            </w:pPr>
            <w:r w:rsidRPr="00817DFC">
              <w:rPr>
                <w:rFonts w:ascii="Times New Roman" w:eastAsia="Times New Roman" w:hAnsi="Times New Roman" w:cs="Times New Roman"/>
                <w:color w:val="000000" w:themeColor="text1"/>
                <w:sz w:val="24"/>
                <w:szCs w:val="24"/>
                <w:lang w:val="uk-UA" w:eastAsia="ru-RU"/>
              </w:rPr>
              <w:t>Коефіцієнт швидкої ліквідності</w:t>
            </w:r>
          </w:p>
        </w:tc>
        <w:tc>
          <w:tcPr>
            <w:tcW w:w="2835" w:type="dxa"/>
            <w:vAlign w:val="center"/>
          </w:tcPr>
          <w:p w14:paraId="61DD048C" w14:textId="77777777" w:rsidR="00FF69D8" w:rsidRPr="00817DFC" w:rsidRDefault="00FF69D8" w:rsidP="00FF69D8">
            <w:pPr>
              <w:jc w:val="center"/>
              <w:rPr>
                <w:rFonts w:ascii="Times New Roman" w:eastAsia="Times New Roman" w:hAnsi="Times New Roman" w:cs="Times New Roman"/>
                <w:color w:val="000000" w:themeColor="text1"/>
                <w:sz w:val="24"/>
                <w:szCs w:val="24"/>
                <w:lang w:val="uk-UA" w:eastAsia="ru-RU"/>
              </w:rPr>
            </w:pPr>
            <w:r w:rsidRPr="00817DFC">
              <w:rPr>
                <w:rFonts w:ascii="Times New Roman" w:eastAsia="Times New Roman" w:hAnsi="Times New Roman" w:cs="Times New Roman"/>
                <w:color w:val="000000" w:themeColor="text1"/>
                <w:sz w:val="24"/>
                <w:szCs w:val="24"/>
                <w:lang w:val="en-US" w:eastAsia="ru-RU"/>
              </w:rPr>
              <w:t>&gt;</w:t>
            </w:r>
            <w:r w:rsidRPr="00817DFC">
              <w:rPr>
                <w:rFonts w:ascii="Times New Roman" w:eastAsia="Times New Roman" w:hAnsi="Times New Roman" w:cs="Times New Roman"/>
                <w:color w:val="000000" w:themeColor="text1"/>
                <w:sz w:val="24"/>
                <w:szCs w:val="24"/>
                <w:lang w:val="uk-UA" w:eastAsia="ru-RU"/>
              </w:rPr>
              <w:t xml:space="preserve"> 0,2</w:t>
            </w:r>
          </w:p>
        </w:tc>
        <w:tc>
          <w:tcPr>
            <w:tcW w:w="3084" w:type="dxa"/>
            <w:vAlign w:val="center"/>
          </w:tcPr>
          <w:p w14:paraId="77045895" w14:textId="77777777" w:rsidR="00FF69D8" w:rsidRPr="00817DFC" w:rsidRDefault="00FF69D8" w:rsidP="00FF69D8">
            <w:pPr>
              <w:jc w:val="center"/>
              <w:rPr>
                <w:rFonts w:ascii="Times New Roman" w:eastAsia="Times New Roman" w:hAnsi="Times New Roman" w:cs="Times New Roman"/>
                <w:color w:val="000000" w:themeColor="text1"/>
                <w:sz w:val="24"/>
                <w:szCs w:val="24"/>
                <w:lang w:val="uk-UA" w:eastAsia="ru-RU"/>
              </w:rPr>
            </w:pPr>
            <w:r w:rsidRPr="00817DFC">
              <w:rPr>
                <w:rFonts w:ascii="Times New Roman" w:eastAsia="Times New Roman" w:hAnsi="Times New Roman" w:cs="Times New Roman"/>
                <w:color w:val="000000" w:themeColor="text1"/>
                <w:sz w:val="24"/>
                <w:szCs w:val="24"/>
                <w:lang w:val="en-US" w:eastAsia="ru-RU"/>
              </w:rPr>
              <w:t>&gt;</w:t>
            </w:r>
            <w:r w:rsidRPr="00817DFC">
              <w:rPr>
                <w:rFonts w:ascii="Times New Roman" w:eastAsia="Times New Roman" w:hAnsi="Times New Roman" w:cs="Times New Roman"/>
                <w:color w:val="000000" w:themeColor="text1"/>
                <w:sz w:val="24"/>
                <w:szCs w:val="24"/>
                <w:lang w:val="uk-UA" w:eastAsia="ru-RU"/>
              </w:rPr>
              <w:t xml:space="preserve"> 0,7</w:t>
            </w:r>
          </w:p>
        </w:tc>
      </w:tr>
      <w:tr w:rsidR="00817DFC" w:rsidRPr="00817DFC" w14:paraId="2EC4ED90" w14:textId="77777777" w:rsidTr="00FF69D8">
        <w:tc>
          <w:tcPr>
            <w:tcW w:w="498" w:type="dxa"/>
            <w:vAlign w:val="center"/>
          </w:tcPr>
          <w:p w14:paraId="00BA7964" w14:textId="77777777" w:rsidR="00FF69D8" w:rsidRPr="00817DFC" w:rsidRDefault="00FF69D8" w:rsidP="00FF69D8">
            <w:pPr>
              <w:jc w:val="center"/>
              <w:rPr>
                <w:rFonts w:ascii="Times New Roman" w:eastAsia="Times New Roman" w:hAnsi="Times New Roman" w:cs="Times New Roman"/>
                <w:color w:val="000000" w:themeColor="text1"/>
                <w:sz w:val="24"/>
                <w:szCs w:val="24"/>
                <w:lang w:val="uk-UA" w:eastAsia="ru-RU"/>
              </w:rPr>
            </w:pPr>
            <w:r w:rsidRPr="00817DFC">
              <w:rPr>
                <w:rFonts w:ascii="Times New Roman" w:eastAsia="Times New Roman" w:hAnsi="Times New Roman" w:cs="Times New Roman"/>
                <w:color w:val="000000" w:themeColor="text1"/>
                <w:sz w:val="24"/>
                <w:szCs w:val="24"/>
                <w:lang w:val="uk-UA" w:eastAsia="ru-RU"/>
              </w:rPr>
              <w:t>4</w:t>
            </w:r>
          </w:p>
        </w:tc>
        <w:tc>
          <w:tcPr>
            <w:tcW w:w="3154" w:type="dxa"/>
            <w:vAlign w:val="center"/>
          </w:tcPr>
          <w:p w14:paraId="0CCFA9E7" w14:textId="77777777" w:rsidR="00FF69D8" w:rsidRPr="00817DFC" w:rsidRDefault="00FF69D8" w:rsidP="00FF69D8">
            <w:pPr>
              <w:jc w:val="center"/>
              <w:rPr>
                <w:rFonts w:ascii="Times New Roman" w:eastAsia="Times New Roman" w:hAnsi="Times New Roman" w:cs="Times New Roman"/>
                <w:color w:val="000000" w:themeColor="text1"/>
                <w:sz w:val="24"/>
                <w:szCs w:val="24"/>
                <w:lang w:val="uk-UA" w:eastAsia="ru-RU"/>
              </w:rPr>
            </w:pPr>
            <w:r w:rsidRPr="00817DFC">
              <w:rPr>
                <w:rFonts w:ascii="Times New Roman" w:eastAsia="Times New Roman" w:hAnsi="Times New Roman" w:cs="Times New Roman"/>
                <w:color w:val="000000" w:themeColor="text1"/>
                <w:sz w:val="24"/>
                <w:szCs w:val="24"/>
                <w:lang w:val="uk-UA" w:eastAsia="ru-RU"/>
              </w:rPr>
              <w:t>Коефіцієнт платоспроможності</w:t>
            </w:r>
          </w:p>
        </w:tc>
        <w:tc>
          <w:tcPr>
            <w:tcW w:w="2835" w:type="dxa"/>
            <w:vAlign w:val="center"/>
          </w:tcPr>
          <w:p w14:paraId="15B5BBB8" w14:textId="77777777" w:rsidR="00FF69D8" w:rsidRPr="00817DFC" w:rsidRDefault="00FF69D8" w:rsidP="00FF69D8">
            <w:pPr>
              <w:jc w:val="center"/>
              <w:rPr>
                <w:rFonts w:ascii="Times New Roman" w:eastAsia="Times New Roman" w:hAnsi="Times New Roman" w:cs="Times New Roman"/>
                <w:color w:val="000000" w:themeColor="text1"/>
                <w:sz w:val="24"/>
                <w:szCs w:val="24"/>
                <w:lang w:val="uk-UA" w:eastAsia="ru-RU"/>
              </w:rPr>
            </w:pPr>
            <w:r w:rsidRPr="00817DFC">
              <w:rPr>
                <w:rFonts w:ascii="Times New Roman" w:eastAsia="Times New Roman" w:hAnsi="Times New Roman" w:cs="Times New Roman"/>
                <w:color w:val="000000" w:themeColor="text1"/>
                <w:sz w:val="24"/>
                <w:szCs w:val="24"/>
                <w:lang w:val="en-US" w:eastAsia="ru-RU"/>
              </w:rPr>
              <w:t>&gt;</w:t>
            </w:r>
            <w:r w:rsidRPr="00817DFC">
              <w:rPr>
                <w:rFonts w:ascii="Times New Roman" w:eastAsia="Times New Roman" w:hAnsi="Times New Roman" w:cs="Times New Roman"/>
                <w:color w:val="000000" w:themeColor="text1"/>
                <w:sz w:val="24"/>
                <w:szCs w:val="24"/>
                <w:lang w:val="uk-UA" w:eastAsia="ru-RU"/>
              </w:rPr>
              <w:t xml:space="preserve"> 0,5</w:t>
            </w:r>
          </w:p>
        </w:tc>
        <w:tc>
          <w:tcPr>
            <w:tcW w:w="3084" w:type="dxa"/>
            <w:vAlign w:val="center"/>
          </w:tcPr>
          <w:p w14:paraId="77EF34AE" w14:textId="77777777" w:rsidR="00FF69D8" w:rsidRPr="00817DFC" w:rsidRDefault="00FF69D8" w:rsidP="00FF69D8">
            <w:pPr>
              <w:jc w:val="center"/>
              <w:rPr>
                <w:rFonts w:ascii="Times New Roman" w:eastAsia="Times New Roman" w:hAnsi="Times New Roman" w:cs="Times New Roman"/>
                <w:color w:val="000000" w:themeColor="text1"/>
                <w:sz w:val="24"/>
                <w:szCs w:val="24"/>
                <w:lang w:val="uk-UA" w:eastAsia="ru-RU"/>
              </w:rPr>
            </w:pPr>
            <w:r w:rsidRPr="00817DFC">
              <w:rPr>
                <w:rFonts w:ascii="Times New Roman" w:eastAsia="Times New Roman" w:hAnsi="Times New Roman" w:cs="Times New Roman"/>
                <w:color w:val="000000" w:themeColor="text1"/>
                <w:sz w:val="24"/>
                <w:szCs w:val="24"/>
                <w:lang w:val="en-US" w:eastAsia="ru-RU"/>
              </w:rPr>
              <w:t>&gt;</w:t>
            </w:r>
            <w:r w:rsidRPr="00817DFC">
              <w:rPr>
                <w:rFonts w:ascii="Times New Roman" w:eastAsia="Times New Roman" w:hAnsi="Times New Roman" w:cs="Times New Roman"/>
                <w:color w:val="000000" w:themeColor="text1"/>
                <w:sz w:val="24"/>
                <w:szCs w:val="24"/>
                <w:lang w:val="uk-UA" w:eastAsia="ru-RU"/>
              </w:rPr>
              <w:t xml:space="preserve"> 0,8</w:t>
            </w:r>
          </w:p>
        </w:tc>
      </w:tr>
      <w:tr w:rsidR="00817DFC" w:rsidRPr="00817DFC" w14:paraId="217828C8" w14:textId="77777777" w:rsidTr="00FF69D8">
        <w:tc>
          <w:tcPr>
            <w:tcW w:w="498" w:type="dxa"/>
            <w:vAlign w:val="center"/>
          </w:tcPr>
          <w:p w14:paraId="53DA7039" w14:textId="77777777" w:rsidR="00FF69D8" w:rsidRPr="00817DFC" w:rsidRDefault="00FF69D8" w:rsidP="00FF69D8">
            <w:pPr>
              <w:jc w:val="center"/>
              <w:rPr>
                <w:rFonts w:ascii="Times New Roman" w:eastAsia="Times New Roman" w:hAnsi="Times New Roman" w:cs="Times New Roman"/>
                <w:color w:val="000000" w:themeColor="text1"/>
                <w:sz w:val="24"/>
                <w:szCs w:val="24"/>
                <w:lang w:val="uk-UA" w:eastAsia="ru-RU"/>
              </w:rPr>
            </w:pPr>
            <w:r w:rsidRPr="00817DFC">
              <w:rPr>
                <w:rFonts w:ascii="Times New Roman" w:eastAsia="Times New Roman" w:hAnsi="Times New Roman" w:cs="Times New Roman"/>
                <w:color w:val="000000" w:themeColor="text1"/>
                <w:sz w:val="24"/>
                <w:szCs w:val="24"/>
                <w:lang w:val="uk-UA" w:eastAsia="ru-RU"/>
              </w:rPr>
              <w:t>5</w:t>
            </w:r>
          </w:p>
        </w:tc>
        <w:tc>
          <w:tcPr>
            <w:tcW w:w="3154" w:type="dxa"/>
            <w:vAlign w:val="center"/>
          </w:tcPr>
          <w:p w14:paraId="7E101C69" w14:textId="77777777" w:rsidR="00FF69D8" w:rsidRPr="00817DFC" w:rsidRDefault="00FF69D8" w:rsidP="00FF69D8">
            <w:pPr>
              <w:jc w:val="center"/>
              <w:rPr>
                <w:rFonts w:ascii="Times New Roman" w:eastAsia="Times New Roman" w:hAnsi="Times New Roman" w:cs="Times New Roman"/>
                <w:color w:val="000000" w:themeColor="text1"/>
                <w:sz w:val="24"/>
                <w:szCs w:val="24"/>
                <w:lang w:val="uk-UA" w:eastAsia="ru-RU"/>
              </w:rPr>
            </w:pPr>
            <w:r w:rsidRPr="00817DFC">
              <w:rPr>
                <w:rFonts w:ascii="Times New Roman" w:eastAsia="Times New Roman" w:hAnsi="Times New Roman" w:cs="Times New Roman"/>
                <w:color w:val="000000" w:themeColor="text1"/>
                <w:sz w:val="24"/>
                <w:szCs w:val="24"/>
                <w:lang w:val="uk-UA" w:eastAsia="ru-RU"/>
              </w:rPr>
              <w:t>Оборотність активів</w:t>
            </w:r>
          </w:p>
        </w:tc>
        <w:tc>
          <w:tcPr>
            <w:tcW w:w="2835" w:type="dxa"/>
            <w:vAlign w:val="center"/>
          </w:tcPr>
          <w:p w14:paraId="4B1EE2F4" w14:textId="77777777" w:rsidR="00FF69D8" w:rsidRPr="00817DFC" w:rsidRDefault="00FF69D8" w:rsidP="00FF69D8">
            <w:pPr>
              <w:shd w:val="clear" w:color="auto" w:fill="FFFFFF"/>
              <w:rPr>
                <w:rFonts w:ascii="Times New Roman" w:eastAsia="Times New Roman" w:hAnsi="Times New Roman" w:cs="Times New Roman"/>
                <w:color w:val="000000" w:themeColor="text1"/>
                <w:sz w:val="24"/>
                <w:szCs w:val="24"/>
                <w:lang w:eastAsia="ru-RU"/>
              </w:rPr>
            </w:pPr>
            <w:proofErr w:type="spellStart"/>
            <w:r w:rsidRPr="00817DFC">
              <w:rPr>
                <w:rFonts w:ascii="Times New Roman" w:eastAsia="Times New Roman" w:hAnsi="Times New Roman" w:cs="Times New Roman"/>
                <w:color w:val="000000" w:themeColor="text1"/>
                <w:sz w:val="24"/>
                <w:szCs w:val="24"/>
                <w:lang w:eastAsia="ru-RU"/>
              </w:rPr>
              <w:t>Відсутн</w:t>
            </w:r>
            <w:proofErr w:type="spellEnd"/>
            <w:r w:rsidRPr="00817DFC">
              <w:rPr>
                <w:rFonts w:ascii="Times New Roman" w:eastAsia="Times New Roman" w:hAnsi="Times New Roman" w:cs="Times New Roman"/>
                <w:color w:val="000000" w:themeColor="text1"/>
                <w:sz w:val="24"/>
                <w:szCs w:val="24"/>
                <w:lang w:val="uk-UA" w:eastAsia="ru-RU"/>
              </w:rPr>
              <w:t>я</w:t>
            </w:r>
            <w:r w:rsidRPr="00817DFC">
              <w:rPr>
                <w:rFonts w:ascii="Times New Roman" w:eastAsia="Times New Roman" w:hAnsi="Times New Roman" w:cs="Times New Roman"/>
                <w:color w:val="000000" w:themeColor="text1"/>
                <w:sz w:val="24"/>
                <w:szCs w:val="24"/>
                <w:lang w:eastAsia="ru-RU"/>
              </w:rPr>
              <w:t xml:space="preserve">, </w:t>
            </w:r>
            <w:proofErr w:type="spellStart"/>
            <w:r w:rsidRPr="00817DFC">
              <w:rPr>
                <w:rFonts w:ascii="Times New Roman" w:eastAsia="Times New Roman" w:hAnsi="Times New Roman" w:cs="Times New Roman"/>
                <w:color w:val="000000" w:themeColor="text1"/>
                <w:sz w:val="24"/>
                <w:szCs w:val="24"/>
                <w:lang w:eastAsia="ru-RU"/>
              </w:rPr>
              <w:t>позитивн</w:t>
            </w:r>
            <w:proofErr w:type="spellEnd"/>
            <w:r w:rsidRPr="00817DFC">
              <w:rPr>
                <w:rFonts w:ascii="Times New Roman" w:eastAsia="Times New Roman" w:hAnsi="Times New Roman" w:cs="Times New Roman"/>
                <w:color w:val="000000" w:themeColor="text1"/>
                <w:sz w:val="24"/>
                <w:szCs w:val="24"/>
                <w:lang w:val="uk-UA" w:eastAsia="ru-RU"/>
              </w:rPr>
              <w:t>е</w:t>
            </w:r>
            <w:r w:rsidRPr="00817DFC">
              <w:rPr>
                <w:rFonts w:ascii="Times New Roman" w:eastAsia="Times New Roman" w:hAnsi="Times New Roman" w:cs="Times New Roman"/>
                <w:color w:val="000000" w:themeColor="text1"/>
                <w:sz w:val="24"/>
                <w:szCs w:val="24"/>
                <w:lang w:eastAsia="ru-RU"/>
              </w:rPr>
              <w:t xml:space="preserve"> </w:t>
            </w:r>
          </w:p>
          <w:p w14:paraId="7AF57963" w14:textId="77777777" w:rsidR="00FF69D8" w:rsidRPr="00817DFC" w:rsidRDefault="00FF69D8" w:rsidP="00FF69D8">
            <w:pPr>
              <w:shd w:val="clear" w:color="auto" w:fill="FFFFFF"/>
              <w:jc w:val="both"/>
              <w:rPr>
                <w:rFonts w:ascii="Times New Roman" w:eastAsia="Times New Roman" w:hAnsi="Times New Roman" w:cs="Times New Roman"/>
                <w:color w:val="000000" w:themeColor="text1"/>
                <w:sz w:val="24"/>
                <w:szCs w:val="24"/>
                <w:lang w:val="uk-UA" w:eastAsia="ru-RU"/>
              </w:rPr>
            </w:pPr>
            <w:proofErr w:type="spellStart"/>
            <w:r w:rsidRPr="00817DFC">
              <w:rPr>
                <w:rFonts w:ascii="Times New Roman" w:eastAsia="Times New Roman" w:hAnsi="Times New Roman" w:cs="Times New Roman"/>
                <w:color w:val="000000" w:themeColor="text1"/>
                <w:sz w:val="24"/>
                <w:szCs w:val="24"/>
                <w:lang w:eastAsia="ru-RU"/>
              </w:rPr>
              <w:t>зростання</w:t>
            </w:r>
            <w:proofErr w:type="spellEnd"/>
            <w:r w:rsidRPr="00817DFC">
              <w:rPr>
                <w:rFonts w:ascii="Times New Roman" w:eastAsia="Times New Roman" w:hAnsi="Times New Roman" w:cs="Times New Roman"/>
                <w:color w:val="000000" w:themeColor="text1"/>
                <w:sz w:val="24"/>
                <w:szCs w:val="24"/>
                <w:lang w:eastAsia="ru-RU"/>
              </w:rPr>
              <w:t xml:space="preserve"> </w:t>
            </w:r>
            <w:proofErr w:type="spellStart"/>
            <w:r w:rsidRPr="00817DFC">
              <w:rPr>
                <w:rFonts w:ascii="Times New Roman" w:eastAsia="Times New Roman" w:hAnsi="Times New Roman" w:cs="Times New Roman"/>
                <w:color w:val="000000" w:themeColor="text1"/>
                <w:sz w:val="24"/>
                <w:szCs w:val="24"/>
                <w:lang w:eastAsia="ru-RU"/>
              </w:rPr>
              <w:t>показник</w:t>
            </w:r>
            <w:r w:rsidRPr="00817DFC">
              <w:rPr>
                <w:rFonts w:ascii="Times New Roman" w:eastAsia="Times New Roman" w:hAnsi="Times New Roman" w:cs="Times New Roman"/>
                <w:color w:val="000000" w:themeColor="text1"/>
                <w:sz w:val="24"/>
                <w:szCs w:val="24"/>
                <w:lang w:val="uk-UA" w:eastAsia="ru-RU"/>
              </w:rPr>
              <w:t>ів</w:t>
            </w:r>
            <w:proofErr w:type="spellEnd"/>
            <w:r w:rsidRPr="00817DFC">
              <w:rPr>
                <w:rFonts w:ascii="Times New Roman" w:eastAsia="Times New Roman" w:hAnsi="Times New Roman" w:cs="Times New Roman"/>
                <w:color w:val="000000" w:themeColor="text1"/>
                <w:sz w:val="24"/>
                <w:szCs w:val="24"/>
                <w:lang w:eastAsia="ru-RU"/>
              </w:rPr>
              <w:t xml:space="preserve"> у </w:t>
            </w:r>
            <w:proofErr w:type="spellStart"/>
            <w:r w:rsidRPr="00817DFC">
              <w:rPr>
                <w:rFonts w:ascii="Times New Roman" w:eastAsia="Times New Roman" w:hAnsi="Times New Roman" w:cs="Times New Roman"/>
                <w:color w:val="000000" w:themeColor="text1"/>
                <w:sz w:val="24"/>
                <w:szCs w:val="24"/>
                <w:lang w:eastAsia="ru-RU"/>
              </w:rPr>
              <w:t>динаміці</w:t>
            </w:r>
            <w:proofErr w:type="spellEnd"/>
          </w:p>
        </w:tc>
        <w:tc>
          <w:tcPr>
            <w:tcW w:w="3084" w:type="dxa"/>
            <w:vAlign w:val="center"/>
          </w:tcPr>
          <w:p w14:paraId="363EC77F" w14:textId="77777777" w:rsidR="00FF69D8" w:rsidRPr="00817DFC" w:rsidRDefault="00FF69D8" w:rsidP="00FF69D8">
            <w:pPr>
              <w:shd w:val="clear" w:color="auto" w:fill="FFFFFF"/>
              <w:jc w:val="both"/>
              <w:rPr>
                <w:rFonts w:ascii="Times New Roman" w:eastAsia="Times New Roman" w:hAnsi="Times New Roman" w:cs="Times New Roman"/>
                <w:color w:val="000000" w:themeColor="text1"/>
                <w:sz w:val="24"/>
                <w:szCs w:val="24"/>
                <w:lang w:val="uk-UA" w:eastAsia="ru-RU"/>
              </w:rPr>
            </w:pPr>
            <w:proofErr w:type="spellStart"/>
            <w:r w:rsidRPr="00817DFC">
              <w:rPr>
                <w:rFonts w:ascii="Times New Roman" w:eastAsia="Times New Roman" w:hAnsi="Times New Roman" w:cs="Times New Roman"/>
                <w:color w:val="000000" w:themeColor="text1"/>
                <w:sz w:val="24"/>
                <w:szCs w:val="24"/>
                <w:lang w:eastAsia="ru-RU"/>
              </w:rPr>
              <w:t>Відсутн</w:t>
            </w:r>
            <w:proofErr w:type="spellEnd"/>
            <w:r w:rsidRPr="00817DFC">
              <w:rPr>
                <w:rFonts w:ascii="Times New Roman" w:eastAsia="Times New Roman" w:hAnsi="Times New Roman" w:cs="Times New Roman"/>
                <w:color w:val="000000" w:themeColor="text1"/>
                <w:sz w:val="24"/>
                <w:szCs w:val="24"/>
                <w:lang w:val="uk-UA" w:eastAsia="ru-RU"/>
              </w:rPr>
              <w:t>я</w:t>
            </w:r>
            <w:r w:rsidRPr="00817DFC">
              <w:rPr>
                <w:rFonts w:ascii="Times New Roman" w:eastAsia="Times New Roman" w:hAnsi="Times New Roman" w:cs="Times New Roman"/>
                <w:color w:val="000000" w:themeColor="text1"/>
                <w:sz w:val="24"/>
                <w:szCs w:val="24"/>
                <w:lang w:eastAsia="ru-RU"/>
              </w:rPr>
              <w:t xml:space="preserve">, </w:t>
            </w:r>
            <w:r w:rsidRPr="00817DFC">
              <w:rPr>
                <w:rFonts w:ascii="Times New Roman" w:eastAsia="Times New Roman" w:hAnsi="Times New Roman" w:cs="Times New Roman"/>
                <w:color w:val="000000" w:themeColor="text1"/>
                <w:sz w:val="24"/>
                <w:szCs w:val="24"/>
                <w:lang w:val="uk-UA" w:eastAsia="ru-RU"/>
              </w:rPr>
              <w:t>незначне скорочення обороту є позитивним</w:t>
            </w:r>
          </w:p>
        </w:tc>
      </w:tr>
      <w:tr w:rsidR="00817DFC" w:rsidRPr="00817DFC" w14:paraId="3E7563E2" w14:textId="77777777" w:rsidTr="00FF69D8">
        <w:tc>
          <w:tcPr>
            <w:tcW w:w="498" w:type="dxa"/>
            <w:vAlign w:val="center"/>
          </w:tcPr>
          <w:p w14:paraId="19C14BBD" w14:textId="77777777" w:rsidR="00FF69D8" w:rsidRPr="00817DFC" w:rsidRDefault="00FF69D8" w:rsidP="00FF69D8">
            <w:pPr>
              <w:jc w:val="center"/>
              <w:rPr>
                <w:rFonts w:ascii="Times New Roman" w:eastAsia="Times New Roman" w:hAnsi="Times New Roman" w:cs="Times New Roman"/>
                <w:color w:val="000000" w:themeColor="text1"/>
                <w:sz w:val="24"/>
                <w:szCs w:val="24"/>
                <w:lang w:val="uk-UA" w:eastAsia="ru-RU"/>
              </w:rPr>
            </w:pPr>
            <w:r w:rsidRPr="00817DFC">
              <w:rPr>
                <w:rFonts w:ascii="Times New Roman" w:eastAsia="Times New Roman" w:hAnsi="Times New Roman" w:cs="Times New Roman"/>
                <w:color w:val="000000" w:themeColor="text1"/>
                <w:sz w:val="24"/>
                <w:szCs w:val="24"/>
                <w:lang w:val="uk-UA" w:eastAsia="ru-RU"/>
              </w:rPr>
              <w:t>6</w:t>
            </w:r>
          </w:p>
        </w:tc>
        <w:tc>
          <w:tcPr>
            <w:tcW w:w="3154" w:type="dxa"/>
            <w:vAlign w:val="center"/>
          </w:tcPr>
          <w:p w14:paraId="2783454A" w14:textId="77777777" w:rsidR="00FF69D8" w:rsidRPr="00817DFC" w:rsidRDefault="00FF69D8" w:rsidP="00FF69D8">
            <w:pPr>
              <w:jc w:val="center"/>
              <w:rPr>
                <w:rFonts w:ascii="Times New Roman" w:eastAsia="Times New Roman" w:hAnsi="Times New Roman" w:cs="Times New Roman"/>
                <w:color w:val="000000" w:themeColor="text1"/>
                <w:sz w:val="24"/>
                <w:szCs w:val="24"/>
                <w:lang w:val="uk-UA" w:eastAsia="ru-RU"/>
              </w:rPr>
            </w:pPr>
            <w:r w:rsidRPr="00817DFC">
              <w:rPr>
                <w:rFonts w:ascii="Times New Roman" w:eastAsia="Times New Roman" w:hAnsi="Times New Roman" w:cs="Times New Roman"/>
                <w:color w:val="000000" w:themeColor="text1"/>
                <w:sz w:val="24"/>
                <w:szCs w:val="24"/>
                <w:lang w:val="uk-UA" w:eastAsia="ru-RU"/>
              </w:rPr>
              <w:t>Оборотність запасів</w:t>
            </w:r>
          </w:p>
        </w:tc>
        <w:tc>
          <w:tcPr>
            <w:tcW w:w="2835" w:type="dxa"/>
            <w:vAlign w:val="center"/>
          </w:tcPr>
          <w:p w14:paraId="7205E120" w14:textId="77777777" w:rsidR="00FF69D8" w:rsidRPr="00817DFC" w:rsidRDefault="00FF69D8" w:rsidP="00FF69D8">
            <w:pPr>
              <w:shd w:val="clear" w:color="auto" w:fill="FFFFFF"/>
              <w:rPr>
                <w:rFonts w:ascii="Times New Roman" w:eastAsia="Times New Roman" w:hAnsi="Times New Roman" w:cs="Times New Roman"/>
                <w:color w:val="000000" w:themeColor="text1"/>
                <w:sz w:val="24"/>
                <w:szCs w:val="24"/>
                <w:lang w:eastAsia="ru-RU"/>
              </w:rPr>
            </w:pPr>
            <w:proofErr w:type="spellStart"/>
            <w:r w:rsidRPr="00817DFC">
              <w:rPr>
                <w:rFonts w:ascii="Times New Roman" w:eastAsia="Times New Roman" w:hAnsi="Times New Roman" w:cs="Times New Roman"/>
                <w:color w:val="000000" w:themeColor="text1"/>
                <w:sz w:val="24"/>
                <w:szCs w:val="24"/>
                <w:lang w:eastAsia="ru-RU"/>
              </w:rPr>
              <w:t>Відсутн</w:t>
            </w:r>
            <w:proofErr w:type="spellEnd"/>
            <w:r w:rsidRPr="00817DFC">
              <w:rPr>
                <w:rFonts w:ascii="Times New Roman" w:eastAsia="Times New Roman" w:hAnsi="Times New Roman" w:cs="Times New Roman"/>
                <w:color w:val="000000" w:themeColor="text1"/>
                <w:sz w:val="24"/>
                <w:szCs w:val="24"/>
                <w:lang w:val="uk-UA" w:eastAsia="ru-RU"/>
              </w:rPr>
              <w:t>я</w:t>
            </w:r>
            <w:r w:rsidRPr="00817DFC">
              <w:rPr>
                <w:rFonts w:ascii="Times New Roman" w:eastAsia="Times New Roman" w:hAnsi="Times New Roman" w:cs="Times New Roman"/>
                <w:color w:val="000000" w:themeColor="text1"/>
                <w:sz w:val="24"/>
                <w:szCs w:val="24"/>
                <w:lang w:eastAsia="ru-RU"/>
              </w:rPr>
              <w:t xml:space="preserve">, </w:t>
            </w:r>
            <w:proofErr w:type="spellStart"/>
            <w:r w:rsidRPr="00817DFC">
              <w:rPr>
                <w:rFonts w:ascii="Times New Roman" w:eastAsia="Times New Roman" w:hAnsi="Times New Roman" w:cs="Times New Roman"/>
                <w:color w:val="000000" w:themeColor="text1"/>
                <w:sz w:val="24"/>
                <w:szCs w:val="24"/>
                <w:lang w:eastAsia="ru-RU"/>
              </w:rPr>
              <w:t>позитивн</w:t>
            </w:r>
            <w:proofErr w:type="spellEnd"/>
            <w:r w:rsidRPr="00817DFC">
              <w:rPr>
                <w:rFonts w:ascii="Times New Roman" w:eastAsia="Times New Roman" w:hAnsi="Times New Roman" w:cs="Times New Roman"/>
                <w:color w:val="000000" w:themeColor="text1"/>
                <w:sz w:val="24"/>
                <w:szCs w:val="24"/>
                <w:lang w:val="uk-UA" w:eastAsia="ru-RU"/>
              </w:rPr>
              <w:t>е</w:t>
            </w:r>
            <w:r w:rsidRPr="00817DFC">
              <w:rPr>
                <w:rFonts w:ascii="Times New Roman" w:eastAsia="Times New Roman" w:hAnsi="Times New Roman" w:cs="Times New Roman"/>
                <w:color w:val="000000" w:themeColor="text1"/>
                <w:sz w:val="24"/>
                <w:szCs w:val="24"/>
                <w:lang w:eastAsia="ru-RU"/>
              </w:rPr>
              <w:t xml:space="preserve"> </w:t>
            </w:r>
          </w:p>
          <w:p w14:paraId="669A8022" w14:textId="77777777" w:rsidR="00FF69D8" w:rsidRPr="00817DFC" w:rsidRDefault="00FF69D8" w:rsidP="00FF69D8">
            <w:pPr>
              <w:jc w:val="both"/>
              <w:rPr>
                <w:rFonts w:ascii="Times New Roman" w:eastAsia="Times New Roman" w:hAnsi="Times New Roman" w:cs="Times New Roman"/>
                <w:color w:val="000000" w:themeColor="text1"/>
                <w:sz w:val="24"/>
                <w:szCs w:val="24"/>
                <w:lang w:val="uk-UA" w:eastAsia="ru-RU"/>
              </w:rPr>
            </w:pPr>
            <w:proofErr w:type="spellStart"/>
            <w:r w:rsidRPr="00817DFC">
              <w:rPr>
                <w:rFonts w:ascii="Times New Roman" w:eastAsia="Times New Roman" w:hAnsi="Times New Roman" w:cs="Times New Roman"/>
                <w:color w:val="000000" w:themeColor="text1"/>
                <w:sz w:val="24"/>
                <w:szCs w:val="24"/>
                <w:lang w:eastAsia="ru-RU"/>
              </w:rPr>
              <w:t>зростання</w:t>
            </w:r>
            <w:proofErr w:type="spellEnd"/>
            <w:r w:rsidRPr="00817DFC">
              <w:rPr>
                <w:rFonts w:ascii="Times New Roman" w:eastAsia="Times New Roman" w:hAnsi="Times New Roman" w:cs="Times New Roman"/>
                <w:color w:val="000000" w:themeColor="text1"/>
                <w:sz w:val="24"/>
                <w:szCs w:val="24"/>
                <w:lang w:eastAsia="ru-RU"/>
              </w:rPr>
              <w:t xml:space="preserve"> </w:t>
            </w:r>
            <w:proofErr w:type="spellStart"/>
            <w:r w:rsidRPr="00817DFC">
              <w:rPr>
                <w:rFonts w:ascii="Times New Roman" w:eastAsia="Times New Roman" w:hAnsi="Times New Roman" w:cs="Times New Roman"/>
                <w:color w:val="000000" w:themeColor="text1"/>
                <w:sz w:val="24"/>
                <w:szCs w:val="24"/>
                <w:lang w:eastAsia="ru-RU"/>
              </w:rPr>
              <w:t>показник</w:t>
            </w:r>
            <w:r w:rsidRPr="00817DFC">
              <w:rPr>
                <w:rFonts w:ascii="Times New Roman" w:eastAsia="Times New Roman" w:hAnsi="Times New Roman" w:cs="Times New Roman"/>
                <w:color w:val="000000" w:themeColor="text1"/>
                <w:sz w:val="24"/>
                <w:szCs w:val="24"/>
                <w:lang w:val="uk-UA" w:eastAsia="ru-RU"/>
              </w:rPr>
              <w:t>ів</w:t>
            </w:r>
            <w:proofErr w:type="spellEnd"/>
            <w:r w:rsidRPr="00817DFC">
              <w:rPr>
                <w:rFonts w:ascii="Times New Roman" w:eastAsia="Times New Roman" w:hAnsi="Times New Roman" w:cs="Times New Roman"/>
                <w:color w:val="000000" w:themeColor="text1"/>
                <w:sz w:val="24"/>
                <w:szCs w:val="24"/>
                <w:lang w:eastAsia="ru-RU"/>
              </w:rPr>
              <w:t xml:space="preserve"> у </w:t>
            </w:r>
            <w:proofErr w:type="spellStart"/>
            <w:r w:rsidRPr="00817DFC">
              <w:rPr>
                <w:rFonts w:ascii="Times New Roman" w:eastAsia="Times New Roman" w:hAnsi="Times New Roman" w:cs="Times New Roman"/>
                <w:color w:val="000000" w:themeColor="text1"/>
                <w:sz w:val="24"/>
                <w:szCs w:val="24"/>
                <w:lang w:eastAsia="ru-RU"/>
              </w:rPr>
              <w:t>динаміці</w:t>
            </w:r>
            <w:proofErr w:type="spellEnd"/>
          </w:p>
        </w:tc>
        <w:tc>
          <w:tcPr>
            <w:tcW w:w="3084" w:type="dxa"/>
            <w:vAlign w:val="center"/>
          </w:tcPr>
          <w:p w14:paraId="50328DC3" w14:textId="77777777" w:rsidR="00FF69D8" w:rsidRPr="00817DFC" w:rsidRDefault="00FF69D8" w:rsidP="00FF69D8">
            <w:pPr>
              <w:shd w:val="clear" w:color="auto" w:fill="FFFFFF"/>
              <w:jc w:val="both"/>
              <w:rPr>
                <w:rFonts w:ascii="Arial" w:eastAsia="Times New Roman" w:hAnsi="Arial" w:cs="Arial"/>
                <w:color w:val="000000" w:themeColor="text1"/>
                <w:sz w:val="24"/>
                <w:szCs w:val="24"/>
                <w:lang w:val="uk-UA" w:eastAsia="ru-RU"/>
              </w:rPr>
            </w:pPr>
            <w:proofErr w:type="spellStart"/>
            <w:r w:rsidRPr="00817DFC">
              <w:rPr>
                <w:rFonts w:ascii="Times New Roman" w:eastAsia="Times New Roman" w:hAnsi="Times New Roman" w:cs="Times New Roman"/>
                <w:color w:val="000000" w:themeColor="text1"/>
                <w:sz w:val="24"/>
                <w:szCs w:val="24"/>
                <w:lang w:eastAsia="ru-RU"/>
              </w:rPr>
              <w:t>Відсутн</w:t>
            </w:r>
            <w:proofErr w:type="spellEnd"/>
            <w:r w:rsidRPr="00817DFC">
              <w:rPr>
                <w:rFonts w:ascii="Times New Roman" w:eastAsia="Times New Roman" w:hAnsi="Times New Roman" w:cs="Times New Roman"/>
                <w:color w:val="000000" w:themeColor="text1"/>
                <w:sz w:val="24"/>
                <w:szCs w:val="24"/>
                <w:lang w:val="uk-UA" w:eastAsia="ru-RU"/>
              </w:rPr>
              <w:t>я. Значне зростання показника порівняно з довоєнним рівнем є позитивним.</w:t>
            </w:r>
          </w:p>
        </w:tc>
      </w:tr>
      <w:tr w:rsidR="00817DFC" w:rsidRPr="00817DFC" w14:paraId="4AD417BE" w14:textId="77777777" w:rsidTr="00FF69D8">
        <w:trPr>
          <w:trHeight w:val="743"/>
        </w:trPr>
        <w:tc>
          <w:tcPr>
            <w:tcW w:w="498" w:type="dxa"/>
            <w:vAlign w:val="center"/>
          </w:tcPr>
          <w:p w14:paraId="38859A1C" w14:textId="77777777" w:rsidR="00FF69D8" w:rsidRPr="00817DFC" w:rsidRDefault="00FF69D8" w:rsidP="00FF69D8">
            <w:pPr>
              <w:jc w:val="center"/>
              <w:rPr>
                <w:rFonts w:ascii="Times New Roman" w:eastAsia="Times New Roman" w:hAnsi="Times New Roman" w:cs="Times New Roman"/>
                <w:color w:val="000000" w:themeColor="text1"/>
                <w:sz w:val="24"/>
                <w:szCs w:val="24"/>
                <w:lang w:val="uk-UA" w:eastAsia="ru-RU"/>
              </w:rPr>
            </w:pPr>
            <w:r w:rsidRPr="00817DFC">
              <w:rPr>
                <w:rFonts w:ascii="Times New Roman" w:eastAsia="Times New Roman" w:hAnsi="Times New Roman" w:cs="Times New Roman"/>
                <w:color w:val="000000" w:themeColor="text1"/>
                <w:sz w:val="24"/>
                <w:szCs w:val="24"/>
                <w:lang w:val="uk-UA" w:eastAsia="ru-RU"/>
              </w:rPr>
              <w:t>7</w:t>
            </w:r>
          </w:p>
        </w:tc>
        <w:tc>
          <w:tcPr>
            <w:tcW w:w="3154" w:type="dxa"/>
            <w:vAlign w:val="center"/>
          </w:tcPr>
          <w:p w14:paraId="7876092C" w14:textId="77777777" w:rsidR="00FF69D8" w:rsidRPr="00817DFC" w:rsidRDefault="00FF69D8" w:rsidP="00FF69D8">
            <w:pPr>
              <w:jc w:val="center"/>
              <w:rPr>
                <w:rFonts w:ascii="Times New Roman" w:eastAsia="Times New Roman" w:hAnsi="Times New Roman" w:cs="Times New Roman"/>
                <w:color w:val="000000" w:themeColor="text1"/>
                <w:sz w:val="24"/>
                <w:szCs w:val="24"/>
                <w:lang w:val="uk-UA" w:eastAsia="ru-RU"/>
              </w:rPr>
            </w:pPr>
            <w:r w:rsidRPr="00817DFC">
              <w:rPr>
                <w:rFonts w:ascii="Times New Roman" w:eastAsia="Times New Roman" w:hAnsi="Times New Roman" w:cs="Times New Roman"/>
                <w:color w:val="000000" w:themeColor="text1"/>
                <w:sz w:val="24"/>
                <w:szCs w:val="24"/>
                <w:lang w:val="uk-UA" w:eastAsia="ru-RU"/>
              </w:rPr>
              <w:t>Рентабельність продукції</w:t>
            </w:r>
          </w:p>
        </w:tc>
        <w:tc>
          <w:tcPr>
            <w:tcW w:w="2835" w:type="dxa"/>
            <w:vAlign w:val="center"/>
          </w:tcPr>
          <w:p w14:paraId="634AD77E" w14:textId="77777777" w:rsidR="00FF69D8" w:rsidRPr="00817DFC" w:rsidRDefault="00FF69D8" w:rsidP="00FF69D8">
            <w:pPr>
              <w:shd w:val="clear" w:color="auto" w:fill="FFFFFF"/>
              <w:jc w:val="both"/>
              <w:rPr>
                <w:rFonts w:ascii="Times New Roman" w:eastAsia="Times New Roman" w:hAnsi="Times New Roman" w:cs="Times New Roman"/>
                <w:color w:val="000000" w:themeColor="text1"/>
                <w:sz w:val="24"/>
                <w:szCs w:val="24"/>
                <w:lang w:val="uk-UA" w:eastAsia="ru-RU"/>
              </w:rPr>
            </w:pPr>
            <w:proofErr w:type="spellStart"/>
            <w:r w:rsidRPr="00817DFC">
              <w:rPr>
                <w:rFonts w:ascii="Times New Roman" w:eastAsia="Times New Roman" w:hAnsi="Times New Roman" w:cs="Times New Roman"/>
                <w:color w:val="000000" w:themeColor="text1"/>
                <w:sz w:val="24"/>
                <w:szCs w:val="24"/>
                <w:lang w:eastAsia="ru-RU"/>
              </w:rPr>
              <w:t>Відсутн</w:t>
            </w:r>
            <w:proofErr w:type="spellEnd"/>
            <w:r w:rsidRPr="00817DFC">
              <w:rPr>
                <w:rFonts w:ascii="Times New Roman" w:eastAsia="Times New Roman" w:hAnsi="Times New Roman" w:cs="Times New Roman"/>
                <w:color w:val="000000" w:themeColor="text1"/>
                <w:sz w:val="24"/>
                <w:szCs w:val="24"/>
                <w:lang w:val="uk-UA" w:eastAsia="ru-RU"/>
              </w:rPr>
              <w:t>я</w:t>
            </w:r>
            <w:r w:rsidRPr="00817DFC">
              <w:rPr>
                <w:rFonts w:ascii="Times New Roman" w:eastAsia="Times New Roman" w:hAnsi="Times New Roman" w:cs="Times New Roman"/>
                <w:color w:val="000000" w:themeColor="text1"/>
                <w:sz w:val="24"/>
                <w:szCs w:val="24"/>
                <w:lang w:eastAsia="ru-RU"/>
              </w:rPr>
              <w:t xml:space="preserve">, </w:t>
            </w:r>
            <w:proofErr w:type="spellStart"/>
            <w:r w:rsidRPr="00817DFC">
              <w:rPr>
                <w:rFonts w:ascii="Times New Roman" w:eastAsia="Times New Roman" w:hAnsi="Times New Roman" w:cs="Times New Roman"/>
                <w:color w:val="000000" w:themeColor="text1"/>
                <w:sz w:val="24"/>
                <w:szCs w:val="24"/>
                <w:lang w:eastAsia="ru-RU"/>
              </w:rPr>
              <w:t>чим</w:t>
            </w:r>
            <w:proofErr w:type="spellEnd"/>
            <w:r w:rsidRPr="00817DFC">
              <w:rPr>
                <w:rFonts w:ascii="Times New Roman" w:eastAsia="Times New Roman" w:hAnsi="Times New Roman" w:cs="Times New Roman"/>
                <w:color w:val="000000" w:themeColor="text1"/>
                <w:sz w:val="24"/>
                <w:szCs w:val="24"/>
                <w:lang w:eastAsia="ru-RU"/>
              </w:rPr>
              <w:t xml:space="preserve"> </w:t>
            </w:r>
            <w:r w:rsidRPr="00817DFC">
              <w:rPr>
                <w:rFonts w:ascii="Times New Roman" w:eastAsia="Times New Roman" w:hAnsi="Times New Roman" w:cs="Times New Roman"/>
                <w:color w:val="000000" w:themeColor="text1"/>
                <w:sz w:val="24"/>
                <w:szCs w:val="24"/>
                <w:lang w:val="uk-UA" w:eastAsia="ru-RU"/>
              </w:rPr>
              <w:t xml:space="preserve">більше </w:t>
            </w:r>
            <w:proofErr w:type="spellStart"/>
            <w:r w:rsidRPr="00817DFC">
              <w:rPr>
                <w:rFonts w:ascii="Times New Roman" w:eastAsia="Times New Roman" w:hAnsi="Times New Roman" w:cs="Times New Roman"/>
                <w:color w:val="000000" w:themeColor="text1"/>
                <w:sz w:val="24"/>
                <w:szCs w:val="24"/>
                <w:lang w:eastAsia="ru-RU"/>
              </w:rPr>
              <w:t>значення</w:t>
            </w:r>
            <w:proofErr w:type="spellEnd"/>
            <w:r w:rsidRPr="00817DFC">
              <w:rPr>
                <w:rFonts w:ascii="Times New Roman" w:eastAsia="Times New Roman" w:hAnsi="Times New Roman" w:cs="Times New Roman"/>
                <w:color w:val="000000" w:themeColor="text1"/>
                <w:sz w:val="24"/>
                <w:szCs w:val="24"/>
                <w:lang w:eastAsia="ru-RU"/>
              </w:rPr>
              <w:t xml:space="preserve"> </w:t>
            </w:r>
            <w:r w:rsidRPr="00817DFC">
              <w:rPr>
                <w:rFonts w:ascii="Times New Roman" w:eastAsia="Times New Roman" w:hAnsi="Times New Roman" w:cs="Times New Roman"/>
                <w:color w:val="000000" w:themeColor="text1"/>
                <w:sz w:val="24"/>
                <w:szCs w:val="24"/>
                <w:lang w:val="uk-UA" w:eastAsia="ru-RU"/>
              </w:rPr>
              <w:t xml:space="preserve">показника </w:t>
            </w:r>
            <w:r w:rsidRPr="00817DFC">
              <w:rPr>
                <w:rFonts w:ascii="Times New Roman" w:eastAsia="Times New Roman" w:hAnsi="Times New Roman" w:cs="Times New Roman"/>
                <w:color w:val="000000" w:themeColor="text1"/>
                <w:sz w:val="24"/>
                <w:szCs w:val="24"/>
                <w:lang w:eastAsia="ru-RU"/>
              </w:rPr>
              <w:t xml:space="preserve">– </w:t>
            </w:r>
            <w:proofErr w:type="spellStart"/>
            <w:r w:rsidRPr="00817DFC">
              <w:rPr>
                <w:rFonts w:ascii="Times New Roman" w:eastAsia="Times New Roman" w:hAnsi="Times New Roman" w:cs="Times New Roman"/>
                <w:color w:val="000000" w:themeColor="text1"/>
                <w:sz w:val="24"/>
                <w:szCs w:val="24"/>
                <w:lang w:eastAsia="ru-RU"/>
              </w:rPr>
              <w:t>тим</w:t>
            </w:r>
            <w:proofErr w:type="spellEnd"/>
            <w:r w:rsidRPr="00817DFC">
              <w:rPr>
                <w:rFonts w:ascii="Times New Roman" w:eastAsia="Times New Roman" w:hAnsi="Times New Roman" w:cs="Times New Roman"/>
                <w:color w:val="000000" w:themeColor="text1"/>
                <w:sz w:val="24"/>
                <w:szCs w:val="24"/>
                <w:lang w:eastAsia="ru-RU"/>
              </w:rPr>
              <w:t xml:space="preserve"> </w:t>
            </w:r>
            <w:proofErr w:type="spellStart"/>
            <w:r w:rsidRPr="00817DFC">
              <w:rPr>
                <w:rFonts w:ascii="Times New Roman" w:eastAsia="Times New Roman" w:hAnsi="Times New Roman" w:cs="Times New Roman"/>
                <w:color w:val="000000" w:themeColor="text1"/>
                <w:sz w:val="24"/>
                <w:szCs w:val="24"/>
                <w:lang w:eastAsia="ru-RU"/>
              </w:rPr>
              <w:t>краще</w:t>
            </w:r>
            <w:proofErr w:type="spellEnd"/>
          </w:p>
        </w:tc>
        <w:tc>
          <w:tcPr>
            <w:tcW w:w="3084" w:type="dxa"/>
            <w:vAlign w:val="center"/>
          </w:tcPr>
          <w:p w14:paraId="4939D603" w14:textId="77777777" w:rsidR="00FF69D8" w:rsidRPr="00817DFC" w:rsidRDefault="00FF69D8" w:rsidP="00FF69D8">
            <w:pPr>
              <w:shd w:val="clear" w:color="auto" w:fill="FFFFFF"/>
              <w:jc w:val="both"/>
              <w:rPr>
                <w:rFonts w:ascii="Times New Roman" w:eastAsia="Times New Roman" w:hAnsi="Times New Roman" w:cs="Times New Roman"/>
                <w:color w:val="000000" w:themeColor="text1"/>
                <w:sz w:val="24"/>
                <w:szCs w:val="24"/>
                <w:lang w:val="uk-UA" w:eastAsia="ru-RU"/>
              </w:rPr>
            </w:pPr>
            <w:r w:rsidRPr="00817DFC">
              <w:rPr>
                <w:rFonts w:ascii="Times New Roman" w:eastAsia="Times New Roman" w:hAnsi="Times New Roman" w:cs="Times New Roman"/>
                <w:color w:val="000000" w:themeColor="text1"/>
                <w:sz w:val="24"/>
                <w:szCs w:val="24"/>
                <w:lang w:val="uk-UA" w:eastAsia="ru-RU"/>
              </w:rPr>
              <w:t>Дозволено працювати на межі нульової рентабельності</w:t>
            </w:r>
          </w:p>
        </w:tc>
      </w:tr>
    </w:tbl>
    <w:p w14:paraId="459FA805" w14:textId="219BBEFA" w:rsidR="00FF69D8" w:rsidRPr="00817DFC" w:rsidRDefault="00FF69D8" w:rsidP="00FF69D8">
      <w:pPr>
        <w:shd w:val="clear" w:color="auto" w:fill="FFFFFF"/>
        <w:spacing w:after="0" w:line="360" w:lineRule="auto"/>
        <w:jc w:val="both"/>
        <w:rPr>
          <w:rFonts w:ascii="Times New Roman" w:hAnsi="Times New Roman" w:cs="Times New Roman"/>
          <w:color w:val="000000" w:themeColor="text1"/>
          <w:sz w:val="24"/>
          <w:szCs w:val="24"/>
          <w:lang w:val="uk-UA"/>
        </w:rPr>
      </w:pPr>
      <w:r w:rsidRPr="00817DFC">
        <w:rPr>
          <w:rFonts w:ascii="Times New Roman" w:eastAsia="Times New Roman" w:hAnsi="Times New Roman" w:cs="Times New Roman"/>
          <w:i/>
          <w:color w:val="000000" w:themeColor="text1"/>
          <w:sz w:val="24"/>
          <w:szCs w:val="27"/>
          <w:lang w:eastAsia="ru-RU"/>
        </w:rPr>
        <w:tab/>
      </w:r>
      <w:r w:rsidRPr="00817DFC">
        <w:rPr>
          <w:rFonts w:ascii="Times New Roman" w:eastAsia="Times New Roman" w:hAnsi="Times New Roman" w:cs="Times New Roman"/>
          <w:i/>
          <w:color w:val="000000" w:themeColor="text1"/>
          <w:sz w:val="24"/>
          <w:szCs w:val="24"/>
          <w:lang w:val="uk-UA" w:eastAsia="ru-RU"/>
        </w:rPr>
        <w:t xml:space="preserve">Джерело: складено автором на основі: </w:t>
      </w:r>
      <w:r w:rsidRPr="00817DFC">
        <w:rPr>
          <w:rFonts w:ascii="Times New Roman" w:hAnsi="Times New Roman" w:cs="Times New Roman"/>
          <w:i/>
          <w:color w:val="000000" w:themeColor="text1"/>
          <w:sz w:val="24"/>
          <w:szCs w:val="24"/>
        </w:rPr>
        <w:t>[56; 57; 58; 59; 60]</w:t>
      </w:r>
    </w:p>
    <w:p w14:paraId="18FD930C" w14:textId="77777777" w:rsidR="00FF69D8" w:rsidRPr="00817DFC" w:rsidRDefault="00FF69D8" w:rsidP="00FF69D8">
      <w:pPr>
        <w:shd w:val="clear" w:color="auto" w:fill="FFFFFF"/>
        <w:spacing w:after="0" w:line="360" w:lineRule="auto"/>
        <w:jc w:val="both"/>
        <w:rPr>
          <w:rFonts w:ascii="Times New Roman" w:eastAsia="Times New Roman" w:hAnsi="Times New Roman" w:cs="Times New Roman"/>
          <w:i/>
          <w:color w:val="000000" w:themeColor="text1"/>
          <w:sz w:val="28"/>
          <w:szCs w:val="27"/>
          <w:lang w:val="uk-UA" w:eastAsia="ru-RU"/>
        </w:rPr>
      </w:pPr>
    </w:p>
    <w:p w14:paraId="52FEF4EC" w14:textId="77777777" w:rsidR="00FF69D8" w:rsidRPr="00817DFC" w:rsidRDefault="00FF69D8" w:rsidP="00FF69D8">
      <w:pPr>
        <w:shd w:val="clear" w:color="auto" w:fill="FFFFFF"/>
        <w:spacing w:after="0" w:line="360" w:lineRule="auto"/>
        <w:jc w:val="both"/>
        <w:rPr>
          <w:rFonts w:ascii="Times New Roman" w:eastAsia="Times New Roman" w:hAnsi="Times New Roman" w:cs="Times New Roman"/>
          <w:i/>
          <w:color w:val="000000" w:themeColor="text1"/>
          <w:sz w:val="28"/>
          <w:szCs w:val="27"/>
          <w:lang w:val="uk-UA" w:eastAsia="ru-RU"/>
        </w:rPr>
      </w:pPr>
      <w:r w:rsidRPr="00817DFC">
        <w:rPr>
          <w:rFonts w:ascii="Times New Roman" w:eastAsia="Times New Roman" w:hAnsi="Times New Roman" w:cs="Times New Roman"/>
          <w:i/>
          <w:color w:val="000000" w:themeColor="text1"/>
          <w:sz w:val="28"/>
          <w:szCs w:val="27"/>
          <w:lang w:val="uk-UA" w:eastAsia="ru-RU"/>
        </w:rPr>
        <w:tab/>
      </w:r>
      <w:r w:rsidRPr="00817DFC">
        <w:rPr>
          <w:rFonts w:ascii="Times New Roman" w:eastAsia="Times New Roman" w:hAnsi="Times New Roman" w:cs="Times New Roman"/>
          <w:color w:val="000000" w:themeColor="text1"/>
          <w:sz w:val="28"/>
          <w:szCs w:val="27"/>
          <w:lang w:val="uk-UA" w:eastAsia="ru-RU"/>
        </w:rPr>
        <w:t>Відзначимо, що</w:t>
      </w:r>
      <w:r w:rsidRPr="00817DFC">
        <w:rPr>
          <w:rFonts w:ascii="Times New Roman" w:eastAsia="Times New Roman" w:hAnsi="Times New Roman" w:cs="Times New Roman"/>
          <w:i/>
          <w:color w:val="000000" w:themeColor="text1"/>
          <w:sz w:val="28"/>
          <w:szCs w:val="27"/>
          <w:lang w:val="uk-UA" w:eastAsia="ru-RU"/>
        </w:rPr>
        <w:t xml:space="preserve"> </w:t>
      </w:r>
      <w:r w:rsidRPr="00817DFC">
        <w:rPr>
          <w:rFonts w:ascii="Times New Roman" w:eastAsia="Times New Roman" w:hAnsi="Times New Roman" w:cs="Times New Roman"/>
          <w:color w:val="000000" w:themeColor="text1"/>
          <w:sz w:val="28"/>
          <w:szCs w:val="27"/>
          <w:lang w:val="uk-UA" w:eastAsia="ru-RU"/>
        </w:rPr>
        <w:t>основною метою аналізу фінансової стійкості підприємства у воєнний час  є забезпечення  його фінансової спроможності до розвитку в непередбачуваних обставинах [61,</w:t>
      </w:r>
      <w:r w:rsidRPr="00817DFC">
        <w:rPr>
          <w:rFonts w:ascii="Times New Roman" w:eastAsia="Times New Roman" w:hAnsi="Times New Roman" w:cs="Times New Roman"/>
          <w:color w:val="000000" w:themeColor="text1"/>
          <w:sz w:val="28"/>
          <w:szCs w:val="28"/>
          <w:lang w:val="uk-UA" w:eastAsia="ru-RU"/>
        </w:rPr>
        <w:t xml:space="preserve"> </w:t>
      </w:r>
      <w:r w:rsidRPr="00817DFC">
        <w:rPr>
          <w:rFonts w:ascii="Times New Roman" w:eastAsia="Times New Roman" w:hAnsi="Times New Roman" w:cs="Times New Roman"/>
          <w:color w:val="000000" w:themeColor="text1"/>
          <w:sz w:val="28"/>
          <w:szCs w:val="28"/>
          <w:lang w:val="en-US" w:eastAsia="ru-RU"/>
        </w:rPr>
        <w:t>c</w:t>
      </w:r>
      <w:r w:rsidRPr="00817DFC">
        <w:rPr>
          <w:rFonts w:ascii="Times New Roman" w:eastAsia="Times New Roman" w:hAnsi="Times New Roman" w:cs="Times New Roman"/>
          <w:color w:val="000000" w:themeColor="text1"/>
          <w:sz w:val="28"/>
          <w:szCs w:val="28"/>
          <w:lang w:val="uk-UA" w:eastAsia="ru-RU"/>
        </w:rPr>
        <w:t>.224]</w:t>
      </w:r>
      <w:r w:rsidRPr="00817DFC">
        <w:rPr>
          <w:rFonts w:ascii="Times New Roman" w:eastAsia="Times New Roman" w:hAnsi="Times New Roman" w:cs="Times New Roman"/>
          <w:color w:val="000000" w:themeColor="text1"/>
          <w:sz w:val="28"/>
          <w:szCs w:val="27"/>
          <w:lang w:val="uk-UA" w:eastAsia="ru-RU"/>
        </w:rPr>
        <w:t xml:space="preserve">. </w:t>
      </w:r>
    </w:p>
    <w:p w14:paraId="1A06D91A" w14:textId="77777777" w:rsidR="00FF69D8" w:rsidRPr="00817DFC" w:rsidRDefault="00FF69D8" w:rsidP="00FF69D8">
      <w:pPr>
        <w:shd w:val="clear" w:color="auto" w:fill="FFFFFF"/>
        <w:spacing w:after="0" w:line="360" w:lineRule="auto"/>
        <w:jc w:val="both"/>
        <w:rPr>
          <w:rFonts w:ascii="Times New Roman" w:eastAsia="Times New Roman" w:hAnsi="Times New Roman" w:cs="Times New Roman"/>
          <w:color w:val="000000" w:themeColor="text1"/>
          <w:sz w:val="28"/>
          <w:szCs w:val="27"/>
          <w:lang w:val="uk-UA" w:eastAsia="ru-RU"/>
        </w:rPr>
      </w:pPr>
      <w:r w:rsidRPr="00817DFC">
        <w:rPr>
          <w:rFonts w:ascii="Times New Roman" w:eastAsia="Times New Roman" w:hAnsi="Times New Roman" w:cs="Times New Roman"/>
          <w:color w:val="000000" w:themeColor="text1"/>
          <w:sz w:val="28"/>
          <w:szCs w:val="27"/>
          <w:lang w:val="uk-UA" w:eastAsia="ru-RU"/>
        </w:rPr>
        <w:tab/>
        <w:t>Для успішного функціонування підприємства у воєнний час фінансове моделювання має базуватися на чотирьох елементах. Формування грошових резервів передбачає значне збільшення абсолютної  ліквідності.  Ці  кошти  мають  допомогти підприємствам відмовитися  від  товарних  кредитів, закупити більш доступні товари та інвестувати в розвиток [62,</w:t>
      </w:r>
      <w:r w:rsidRPr="00817DFC">
        <w:rPr>
          <w:rFonts w:ascii="Times New Roman" w:eastAsia="Times New Roman" w:hAnsi="Times New Roman" w:cs="Times New Roman"/>
          <w:color w:val="000000" w:themeColor="text1"/>
          <w:sz w:val="28"/>
          <w:szCs w:val="25"/>
          <w:lang w:val="uk-UA" w:eastAsia="ru-RU"/>
        </w:rPr>
        <w:t xml:space="preserve"> </w:t>
      </w:r>
      <w:r w:rsidRPr="00817DFC">
        <w:rPr>
          <w:rFonts w:ascii="Times New Roman" w:eastAsia="Times New Roman" w:hAnsi="Times New Roman" w:cs="Times New Roman"/>
          <w:color w:val="000000" w:themeColor="text1"/>
          <w:sz w:val="28"/>
          <w:szCs w:val="25"/>
          <w:lang w:val="en-US" w:eastAsia="ru-RU"/>
        </w:rPr>
        <w:t>c</w:t>
      </w:r>
      <w:r w:rsidRPr="00817DFC">
        <w:rPr>
          <w:rFonts w:ascii="Times New Roman" w:eastAsia="Times New Roman" w:hAnsi="Times New Roman" w:cs="Times New Roman"/>
          <w:color w:val="000000" w:themeColor="text1"/>
          <w:sz w:val="28"/>
          <w:szCs w:val="25"/>
          <w:lang w:val="uk-UA" w:eastAsia="ru-RU"/>
        </w:rPr>
        <w:t>.210</w:t>
      </w:r>
      <w:r w:rsidRPr="00817DFC">
        <w:rPr>
          <w:rFonts w:ascii="Times New Roman" w:eastAsia="Times New Roman" w:hAnsi="Times New Roman" w:cs="Times New Roman"/>
          <w:color w:val="000000" w:themeColor="text1"/>
          <w:sz w:val="28"/>
          <w:szCs w:val="27"/>
          <w:lang w:val="uk-UA" w:eastAsia="ru-RU"/>
        </w:rPr>
        <w:t>].</w:t>
      </w:r>
    </w:p>
    <w:p w14:paraId="13C38C58" w14:textId="31E193A5" w:rsidR="00FF69D8" w:rsidRPr="00817DFC" w:rsidRDefault="00FF69D8" w:rsidP="00FF69D8">
      <w:pPr>
        <w:shd w:val="clear" w:color="auto" w:fill="FFFFFF"/>
        <w:spacing w:after="0" w:line="360" w:lineRule="auto"/>
        <w:jc w:val="both"/>
        <w:rPr>
          <w:rFonts w:ascii="Times New Roman" w:eastAsia="Times New Roman" w:hAnsi="Times New Roman" w:cs="Times New Roman"/>
          <w:color w:val="000000" w:themeColor="text1"/>
          <w:sz w:val="28"/>
          <w:szCs w:val="27"/>
          <w:lang w:val="uk-UA" w:eastAsia="ru-RU"/>
        </w:rPr>
      </w:pPr>
      <w:r w:rsidRPr="00817DFC">
        <w:rPr>
          <w:rFonts w:ascii="Times New Roman" w:eastAsia="Times New Roman" w:hAnsi="Times New Roman" w:cs="Times New Roman"/>
          <w:color w:val="000000" w:themeColor="text1"/>
          <w:sz w:val="28"/>
          <w:szCs w:val="27"/>
          <w:lang w:val="uk-UA" w:eastAsia="ru-RU"/>
        </w:rPr>
        <w:tab/>
        <w:t>Ефективна політика управління фінансовою стійкістю (рис.1.1</w:t>
      </w:r>
      <w:r w:rsidR="00D12F0E" w:rsidRPr="00817DFC">
        <w:rPr>
          <w:rFonts w:ascii="Times New Roman" w:eastAsia="Times New Roman" w:hAnsi="Times New Roman" w:cs="Times New Roman"/>
          <w:color w:val="000000" w:themeColor="text1"/>
          <w:sz w:val="28"/>
          <w:szCs w:val="27"/>
          <w:lang w:val="uk-UA" w:eastAsia="ru-RU"/>
        </w:rPr>
        <w:t>4</w:t>
      </w:r>
      <w:r w:rsidRPr="00817DFC">
        <w:rPr>
          <w:rFonts w:ascii="Times New Roman" w:eastAsia="Times New Roman" w:hAnsi="Times New Roman" w:cs="Times New Roman"/>
          <w:color w:val="000000" w:themeColor="text1"/>
          <w:sz w:val="28"/>
          <w:szCs w:val="27"/>
          <w:lang w:val="uk-UA" w:eastAsia="ru-RU"/>
        </w:rPr>
        <w:t xml:space="preserve">) передбачає активну інноваційно-інвестиційну політику, яка потребує додаткових бюджетних інвестицій.  Це  передбачає формування фінансової </w:t>
      </w:r>
      <w:r w:rsidRPr="00817DFC">
        <w:rPr>
          <w:rFonts w:ascii="Times New Roman" w:eastAsia="Times New Roman" w:hAnsi="Times New Roman" w:cs="Times New Roman"/>
          <w:color w:val="000000" w:themeColor="text1"/>
          <w:sz w:val="28"/>
          <w:szCs w:val="27"/>
          <w:lang w:val="uk-UA" w:eastAsia="ru-RU"/>
        </w:rPr>
        <w:lastRenderedPageBreak/>
        <w:t xml:space="preserve">подушки та підтверджує безпеку, яка  дозволяє акумулювати кошти для розвитку, визначаючи при цьому необхідність підтримки ліквідності та платоспроможності. Підприємствам бажано розвивати додаткові канали  збуту [63]. </w:t>
      </w:r>
    </w:p>
    <w:p w14:paraId="4FEBD3E6" w14:textId="77777777" w:rsidR="00FF69D8" w:rsidRPr="00817DFC" w:rsidRDefault="00FF69D8" w:rsidP="00FF69D8">
      <w:pPr>
        <w:shd w:val="clear" w:color="auto" w:fill="FFFFFF"/>
        <w:spacing w:after="0" w:line="240" w:lineRule="auto"/>
        <w:jc w:val="center"/>
        <w:rPr>
          <w:rFonts w:ascii="Times New Roman" w:eastAsia="Times New Roman" w:hAnsi="Times New Roman" w:cs="Times New Roman"/>
          <w:b/>
          <w:color w:val="000000" w:themeColor="text1"/>
          <w:sz w:val="28"/>
          <w:szCs w:val="27"/>
          <w:lang w:val="uk-UA" w:eastAsia="ru-RU"/>
        </w:rPr>
      </w:pPr>
      <w:r w:rsidRPr="00817DFC">
        <w:rPr>
          <w:rFonts w:ascii="Times New Roman" w:eastAsia="Times New Roman" w:hAnsi="Times New Roman" w:cs="Times New Roman"/>
          <w:noProof/>
          <w:color w:val="000000" w:themeColor="text1"/>
          <w:sz w:val="28"/>
          <w:szCs w:val="27"/>
          <w:lang w:eastAsia="ru-RU"/>
        </w:rPr>
        <w:drawing>
          <wp:inline distT="0" distB="0" distL="0" distR="0" wp14:anchorId="03FEF60D" wp14:editId="67321282">
            <wp:extent cx="5972175" cy="2409825"/>
            <wp:effectExtent l="57150" t="0" r="66675" b="9525"/>
            <wp:docPr id="172" name="Схема 17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8" r:lo="rId39" r:qs="rId40" r:cs="rId41"/>
              </a:graphicData>
            </a:graphic>
          </wp:inline>
        </w:drawing>
      </w:r>
    </w:p>
    <w:p w14:paraId="252D06C8" w14:textId="77777777" w:rsidR="00FF69D8" w:rsidRPr="00817DFC" w:rsidRDefault="00FF69D8" w:rsidP="00EA1638">
      <w:pPr>
        <w:shd w:val="clear" w:color="auto" w:fill="FFFFFF"/>
        <w:spacing w:after="0" w:line="360" w:lineRule="auto"/>
        <w:jc w:val="center"/>
        <w:rPr>
          <w:rFonts w:ascii="Times New Roman" w:eastAsia="Times New Roman" w:hAnsi="Times New Roman" w:cs="Times New Roman"/>
          <w:color w:val="000000" w:themeColor="text1"/>
          <w:sz w:val="28"/>
          <w:szCs w:val="27"/>
          <w:lang w:val="uk-UA" w:eastAsia="ru-RU"/>
        </w:rPr>
      </w:pPr>
      <w:r w:rsidRPr="00817DFC">
        <w:rPr>
          <w:rFonts w:ascii="Times New Roman" w:eastAsia="Times New Roman" w:hAnsi="Times New Roman" w:cs="Times New Roman"/>
          <w:b/>
          <w:color w:val="000000" w:themeColor="text1"/>
          <w:sz w:val="28"/>
          <w:szCs w:val="27"/>
          <w:lang w:val="uk-UA" w:eastAsia="ru-RU"/>
        </w:rPr>
        <w:t>Рис.1.1</w:t>
      </w:r>
      <w:r w:rsidRPr="00817DFC">
        <w:rPr>
          <w:rFonts w:ascii="Times New Roman" w:eastAsia="Times New Roman" w:hAnsi="Times New Roman" w:cs="Times New Roman"/>
          <w:b/>
          <w:color w:val="000000" w:themeColor="text1"/>
          <w:sz w:val="28"/>
          <w:szCs w:val="27"/>
          <w:lang w:eastAsia="ru-RU"/>
        </w:rPr>
        <w:t>4</w:t>
      </w:r>
      <w:r w:rsidRPr="00817DFC">
        <w:rPr>
          <w:rFonts w:ascii="Times New Roman" w:eastAsia="Times New Roman" w:hAnsi="Times New Roman" w:cs="Times New Roman"/>
          <w:b/>
          <w:color w:val="000000" w:themeColor="text1"/>
          <w:sz w:val="28"/>
          <w:szCs w:val="27"/>
          <w:lang w:val="uk-UA" w:eastAsia="ru-RU"/>
        </w:rPr>
        <w:t xml:space="preserve">. </w:t>
      </w:r>
      <w:r w:rsidRPr="00817DFC">
        <w:rPr>
          <w:rFonts w:ascii="Times New Roman" w:eastAsia="Times New Roman" w:hAnsi="Times New Roman" w:cs="Times New Roman"/>
          <w:b/>
          <w:color w:val="000000" w:themeColor="text1"/>
          <w:sz w:val="28"/>
          <w:szCs w:val="27"/>
          <w:lang w:val="en-US" w:eastAsia="ru-RU"/>
        </w:rPr>
        <w:t>C</w:t>
      </w:r>
      <w:proofErr w:type="spellStart"/>
      <w:r w:rsidRPr="00817DFC">
        <w:rPr>
          <w:rFonts w:ascii="Times New Roman" w:eastAsia="Times New Roman" w:hAnsi="Times New Roman" w:cs="Times New Roman"/>
          <w:b/>
          <w:color w:val="000000" w:themeColor="text1"/>
          <w:sz w:val="28"/>
          <w:szCs w:val="27"/>
          <w:lang w:val="uk-UA" w:eastAsia="ru-RU"/>
        </w:rPr>
        <w:t>кладові</w:t>
      </w:r>
      <w:proofErr w:type="spellEnd"/>
      <w:r w:rsidRPr="00817DFC">
        <w:rPr>
          <w:rFonts w:ascii="Times New Roman" w:eastAsia="Times New Roman" w:hAnsi="Times New Roman" w:cs="Times New Roman"/>
          <w:b/>
          <w:color w:val="000000" w:themeColor="text1"/>
          <w:sz w:val="28"/>
          <w:szCs w:val="27"/>
          <w:lang w:val="uk-UA" w:eastAsia="ru-RU"/>
        </w:rPr>
        <w:t xml:space="preserve"> ефективного управління фінансовою стійкістю підприємства в умовах воєнного стану</w:t>
      </w:r>
    </w:p>
    <w:p w14:paraId="4B69F388" w14:textId="65B26DAC" w:rsidR="00FF69D8" w:rsidRPr="00817DFC" w:rsidRDefault="00FF69D8" w:rsidP="00EA1638">
      <w:pPr>
        <w:shd w:val="clear" w:color="auto" w:fill="FFFFFF"/>
        <w:spacing w:after="0" w:line="360" w:lineRule="auto"/>
        <w:jc w:val="both"/>
        <w:rPr>
          <w:rFonts w:ascii="Times New Roman" w:eastAsia="Times New Roman" w:hAnsi="Times New Roman" w:cs="Times New Roman"/>
          <w:i/>
          <w:color w:val="000000" w:themeColor="text1"/>
          <w:sz w:val="24"/>
          <w:szCs w:val="27"/>
          <w:lang w:eastAsia="ru-RU"/>
        </w:rPr>
      </w:pPr>
      <w:r w:rsidRPr="00817DFC">
        <w:rPr>
          <w:rFonts w:ascii="Times New Roman" w:eastAsia="Times New Roman" w:hAnsi="Times New Roman" w:cs="Times New Roman"/>
          <w:i/>
          <w:color w:val="000000" w:themeColor="text1"/>
          <w:sz w:val="24"/>
          <w:szCs w:val="27"/>
          <w:lang w:val="uk-UA" w:eastAsia="ru-RU"/>
        </w:rPr>
        <w:tab/>
        <w:t>Джерело: складено автором на основі</w:t>
      </w:r>
      <w:r w:rsidRPr="00817DFC">
        <w:rPr>
          <w:rFonts w:ascii="Times New Roman" w:eastAsia="Times New Roman" w:hAnsi="Times New Roman" w:cs="Times New Roman"/>
          <w:i/>
          <w:color w:val="000000" w:themeColor="text1"/>
          <w:sz w:val="24"/>
          <w:szCs w:val="27"/>
          <w:lang w:eastAsia="ru-RU"/>
        </w:rPr>
        <w:t xml:space="preserve"> [</w:t>
      </w:r>
      <w:r w:rsidRPr="00817DFC">
        <w:rPr>
          <w:rFonts w:ascii="Times New Roman" w:eastAsia="Times New Roman" w:hAnsi="Times New Roman" w:cs="Times New Roman"/>
          <w:i/>
          <w:color w:val="000000" w:themeColor="text1"/>
          <w:sz w:val="24"/>
          <w:szCs w:val="27"/>
          <w:lang w:val="uk-UA" w:eastAsia="ru-RU"/>
        </w:rPr>
        <w:t>53</w:t>
      </w:r>
      <w:r w:rsidRPr="00817DFC">
        <w:rPr>
          <w:rFonts w:ascii="Times New Roman" w:eastAsia="Times New Roman" w:hAnsi="Times New Roman" w:cs="Times New Roman"/>
          <w:i/>
          <w:color w:val="000000" w:themeColor="text1"/>
          <w:sz w:val="24"/>
          <w:szCs w:val="27"/>
          <w:lang w:eastAsia="ru-RU"/>
        </w:rPr>
        <w:t>]</w:t>
      </w:r>
    </w:p>
    <w:p w14:paraId="3AB0902F" w14:textId="77777777" w:rsidR="00FF69D8" w:rsidRPr="00817DFC" w:rsidRDefault="00FF69D8" w:rsidP="00FF69D8">
      <w:pPr>
        <w:shd w:val="clear" w:color="auto" w:fill="FFFFFF"/>
        <w:tabs>
          <w:tab w:val="left" w:pos="3795"/>
        </w:tabs>
        <w:spacing w:after="0" w:line="360" w:lineRule="auto"/>
        <w:jc w:val="both"/>
        <w:rPr>
          <w:rFonts w:ascii="Times New Roman" w:eastAsia="Times New Roman" w:hAnsi="Times New Roman" w:cs="Times New Roman"/>
          <w:color w:val="000000" w:themeColor="text1"/>
          <w:sz w:val="28"/>
          <w:szCs w:val="27"/>
          <w:lang w:val="uk-UA" w:eastAsia="ru-RU"/>
        </w:rPr>
      </w:pPr>
      <w:r w:rsidRPr="00817DFC">
        <w:rPr>
          <w:rFonts w:ascii="Times New Roman" w:eastAsia="Times New Roman" w:hAnsi="Times New Roman" w:cs="Times New Roman"/>
          <w:color w:val="000000" w:themeColor="text1"/>
          <w:sz w:val="28"/>
          <w:szCs w:val="27"/>
          <w:lang w:val="uk-UA" w:eastAsia="ru-RU"/>
        </w:rPr>
        <w:tab/>
      </w:r>
    </w:p>
    <w:p w14:paraId="22982482" w14:textId="179008B6" w:rsidR="00FF69D8" w:rsidRPr="00817DFC" w:rsidRDefault="00FF69D8" w:rsidP="00FF69D8">
      <w:pPr>
        <w:shd w:val="clear" w:color="auto" w:fill="FFFFFF"/>
        <w:spacing w:after="0" w:line="360" w:lineRule="auto"/>
        <w:jc w:val="both"/>
        <w:rPr>
          <w:rFonts w:ascii="Times New Roman" w:eastAsia="Times New Roman" w:hAnsi="Times New Roman" w:cs="Times New Roman"/>
          <w:color w:val="000000" w:themeColor="text1"/>
          <w:sz w:val="28"/>
          <w:szCs w:val="27"/>
          <w:lang w:val="uk-UA" w:eastAsia="ru-RU"/>
        </w:rPr>
      </w:pPr>
      <w:r w:rsidRPr="00817DFC">
        <w:rPr>
          <w:rFonts w:ascii="Times New Roman" w:eastAsia="Times New Roman" w:hAnsi="Times New Roman" w:cs="Times New Roman"/>
          <w:color w:val="000000" w:themeColor="text1"/>
          <w:sz w:val="28"/>
          <w:szCs w:val="27"/>
          <w:lang w:val="uk-UA" w:eastAsia="ru-RU"/>
        </w:rPr>
        <w:tab/>
        <w:t xml:space="preserve">Сьогодні Уряд створює нові умови для розвитку підприємств  та  бізнесу  будь-якого  масштабу.  У воєнний рік Уряд запровадив низку заходів,  щоб допомогли підприємствам вижити та розвиватися: з 1 серпня 2022 року підприємства отримали 34 млрд. </w:t>
      </w:r>
      <w:proofErr w:type="spellStart"/>
      <w:r w:rsidRPr="00817DFC">
        <w:rPr>
          <w:rFonts w:ascii="Times New Roman" w:eastAsia="Times New Roman" w:hAnsi="Times New Roman" w:cs="Times New Roman"/>
          <w:color w:val="000000" w:themeColor="text1"/>
          <w:sz w:val="28"/>
          <w:szCs w:val="27"/>
          <w:lang w:val="uk-UA" w:eastAsia="ru-RU"/>
        </w:rPr>
        <w:t>дол</w:t>
      </w:r>
      <w:proofErr w:type="spellEnd"/>
      <w:r w:rsidRPr="00817DFC">
        <w:rPr>
          <w:rFonts w:ascii="Times New Roman" w:eastAsia="Times New Roman" w:hAnsi="Times New Roman" w:cs="Times New Roman"/>
          <w:color w:val="000000" w:themeColor="text1"/>
          <w:sz w:val="28"/>
          <w:szCs w:val="27"/>
          <w:lang w:val="uk-UA" w:eastAsia="ru-RU"/>
        </w:rPr>
        <w:t xml:space="preserve">. США фінансової допомоги від іноземних партнерів та організацій. Це суттєва сума. Ця </w:t>
      </w:r>
      <w:proofErr w:type="spellStart"/>
      <w:r w:rsidRPr="00817DFC">
        <w:rPr>
          <w:rFonts w:ascii="Times New Roman" w:eastAsia="Times New Roman" w:hAnsi="Times New Roman" w:cs="Times New Roman"/>
          <w:color w:val="000000" w:themeColor="text1"/>
          <w:sz w:val="28"/>
          <w:szCs w:val="27"/>
          <w:lang w:eastAsia="ru-RU"/>
        </w:rPr>
        <w:t>фінансова</w:t>
      </w:r>
      <w:proofErr w:type="spellEnd"/>
      <w:r w:rsidRPr="00817DFC">
        <w:rPr>
          <w:rFonts w:ascii="Times New Roman" w:eastAsia="Times New Roman" w:hAnsi="Times New Roman" w:cs="Times New Roman"/>
          <w:color w:val="000000" w:themeColor="text1"/>
          <w:sz w:val="28"/>
          <w:szCs w:val="27"/>
          <w:lang w:eastAsia="ru-RU"/>
        </w:rPr>
        <w:t xml:space="preserve">  </w:t>
      </w:r>
      <w:proofErr w:type="spellStart"/>
      <w:r w:rsidRPr="00817DFC">
        <w:rPr>
          <w:rFonts w:ascii="Times New Roman" w:eastAsia="Times New Roman" w:hAnsi="Times New Roman" w:cs="Times New Roman"/>
          <w:color w:val="000000" w:themeColor="text1"/>
          <w:sz w:val="28"/>
          <w:szCs w:val="27"/>
          <w:lang w:eastAsia="ru-RU"/>
        </w:rPr>
        <w:t>допомога</w:t>
      </w:r>
      <w:proofErr w:type="spellEnd"/>
      <w:r w:rsidRPr="00817DFC">
        <w:rPr>
          <w:rFonts w:ascii="Times New Roman" w:eastAsia="Times New Roman" w:hAnsi="Times New Roman" w:cs="Times New Roman"/>
          <w:color w:val="000000" w:themeColor="text1"/>
          <w:sz w:val="28"/>
          <w:szCs w:val="27"/>
          <w:lang w:eastAsia="ru-RU"/>
        </w:rPr>
        <w:t xml:space="preserve">  </w:t>
      </w:r>
      <w:proofErr w:type="spellStart"/>
      <w:r w:rsidRPr="00817DFC">
        <w:rPr>
          <w:rFonts w:ascii="Times New Roman" w:eastAsia="Times New Roman" w:hAnsi="Times New Roman" w:cs="Times New Roman"/>
          <w:color w:val="000000" w:themeColor="text1"/>
          <w:sz w:val="28"/>
          <w:szCs w:val="27"/>
          <w:lang w:eastAsia="ru-RU"/>
        </w:rPr>
        <w:t>надається</w:t>
      </w:r>
      <w:proofErr w:type="spellEnd"/>
      <w:r w:rsidRPr="00817DFC">
        <w:rPr>
          <w:rFonts w:ascii="Times New Roman" w:eastAsia="Times New Roman" w:hAnsi="Times New Roman" w:cs="Times New Roman"/>
          <w:color w:val="000000" w:themeColor="text1"/>
          <w:sz w:val="28"/>
          <w:szCs w:val="27"/>
          <w:lang w:eastAsia="ru-RU"/>
        </w:rPr>
        <w:t xml:space="preserve">  у  </w:t>
      </w:r>
      <w:r w:rsidRPr="00817DFC">
        <w:rPr>
          <w:rFonts w:ascii="Times New Roman" w:eastAsia="Times New Roman" w:hAnsi="Times New Roman" w:cs="Times New Roman"/>
          <w:color w:val="000000" w:themeColor="text1"/>
          <w:sz w:val="28"/>
          <w:szCs w:val="27"/>
          <w:lang w:val="uk-UA" w:eastAsia="ru-RU"/>
        </w:rPr>
        <w:t xml:space="preserve">вигляді </w:t>
      </w:r>
      <w:proofErr w:type="spellStart"/>
      <w:r w:rsidRPr="00817DFC">
        <w:rPr>
          <w:rFonts w:ascii="Times New Roman" w:eastAsia="Times New Roman" w:hAnsi="Times New Roman" w:cs="Times New Roman"/>
          <w:color w:val="000000" w:themeColor="text1"/>
          <w:sz w:val="28"/>
          <w:szCs w:val="27"/>
          <w:lang w:eastAsia="ru-RU"/>
        </w:rPr>
        <w:t>кредитів</w:t>
      </w:r>
      <w:proofErr w:type="spellEnd"/>
      <w:r w:rsidRPr="00817DFC">
        <w:rPr>
          <w:rFonts w:ascii="Times New Roman" w:eastAsia="Times New Roman" w:hAnsi="Times New Roman" w:cs="Times New Roman"/>
          <w:color w:val="000000" w:themeColor="text1"/>
          <w:sz w:val="28"/>
          <w:szCs w:val="27"/>
          <w:lang w:eastAsia="ru-RU"/>
        </w:rPr>
        <w:t xml:space="preserve">, </w:t>
      </w:r>
      <w:proofErr w:type="spellStart"/>
      <w:r w:rsidRPr="00817DFC">
        <w:rPr>
          <w:rFonts w:ascii="Times New Roman" w:eastAsia="Times New Roman" w:hAnsi="Times New Roman" w:cs="Times New Roman"/>
          <w:color w:val="000000" w:themeColor="text1"/>
          <w:sz w:val="28"/>
          <w:szCs w:val="27"/>
          <w:lang w:eastAsia="ru-RU"/>
        </w:rPr>
        <w:t>кредитних</w:t>
      </w:r>
      <w:proofErr w:type="spellEnd"/>
      <w:r w:rsidRPr="00817DFC">
        <w:rPr>
          <w:rFonts w:ascii="Times New Roman" w:eastAsia="Times New Roman" w:hAnsi="Times New Roman" w:cs="Times New Roman"/>
          <w:color w:val="000000" w:themeColor="text1"/>
          <w:sz w:val="28"/>
          <w:szCs w:val="27"/>
          <w:lang w:eastAsia="ru-RU"/>
        </w:rPr>
        <w:t xml:space="preserve">  </w:t>
      </w:r>
      <w:proofErr w:type="spellStart"/>
      <w:r w:rsidRPr="00817DFC">
        <w:rPr>
          <w:rFonts w:ascii="Times New Roman" w:eastAsia="Times New Roman" w:hAnsi="Times New Roman" w:cs="Times New Roman"/>
          <w:color w:val="000000" w:themeColor="text1"/>
          <w:sz w:val="28"/>
          <w:szCs w:val="27"/>
          <w:lang w:eastAsia="ru-RU"/>
        </w:rPr>
        <w:t>гарантій</w:t>
      </w:r>
      <w:proofErr w:type="spellEnd"/>
      <w:r w:rsidRPr="00817DFC">
        <w:rPr>
          <w:rFonts w:ascii="Times New Roman" w:eastAsia="Times New Roman" w:hAnsi="Times New Roman" w:cs="Times New Roman"/>
          <w:color w:val="000000" w:themeColor="text1"/>
          <w:sz w:val="28"/>
          <w:szCs w:val="27"/>
          <w:lang w:eastAsia="ru-RU"/>
        </w:rPr>
        <w:t xml:space="preserve">  та  </w:t>
      </w:r>
      <w:proofErr w:type="spellStart"/>
      <w:r w:rsidRPr="00817DFC">
        <w:rPr>
          <w:rFonts w:ascii="Times New Roman" w:eastAsia="Times New Roman" w:hAnsi="Times New Roman" w:cs="Times New Roman"/>
          <w:color w:val="000000" w:themeColor="text1"/>
          <w:sz w:val="28"/>
          <w:szCs w:val="27"/>
          <w:lang w:eastAsia="ru-RU"/>
        </w:rPr>
        <w:t>грантів</w:t>
      </w:r>
      <w:proofErr w:type="spellEnd"/>
      <w:r w:rsidRPr="00817DFC">
        <w:rPr>
          <w:rFonts w:ascii="Times New Roman" w:eastAsia="Times New Roman" w:hAnsi="Times New Roman" w:cs="Times New Roman"/>
          <w:color w:val="000000" w:themeColor="text1"/>
          <w:sz w:val="28"/>
          <w:szCs w:val="27"/>
          <w:lang w:eastAsia="ru-RU"/>
        </w:rPr>
        <w:t xml:space="preserve">.  </w:t>
      </w:r>
      <w:proofErr w:type="spellStart"/>
      <w:r w:rsidRPr="00817DFC">
        <w:rPr>
          <w:rFonts w:ascii="Times New Roman" w:eastAsia="Times New Roman" w:hAnsi="Times New Roman" w:cs="Times New Roman"/>
          <w:color w:val="000000" w:themeColor="text1"/>
          <w:sz w:val="28"/>
          <w:szCs w:val="27"/>
          <w:lang w:eastAsia="ru-RU"/>
        </w:rPr>
        <w:t>Найбільш</w:t>
      </w:r>
      <w:proofErr w:type="spellEnd"/>
      <w:r w:rsidRPr="00817DFC">
        <w:rPr>
          <w:rFonts w:ascii="Times New Roman" w:eastAsia="Times New Roman" w:hAnsi="Times New Roman" w:cs="Times New Roman"/>
          <w:color w:val="000000" w:themeColor="text1"/>
          <w:sz w:val="28"/>
          <w:szCs w:val="27"/>
          <w:lang w:val="uk-UA" w:eastAsia="ru-RU"/>
        </w:rPr>
        <w:t xml:space="preserve">у </w:t>
      </w:r>
      <w:proofErr w:type="spellStart"/>
      <w:r w:rsidRPr="00817DFC">
        <w:rPr>
          <w:rFonts w:ascii="Times New Roman" w:eastAsia="Times New Roman" w:hAnsi="Times New Roman" w:cs="Times New Roman"/>
          <w:color w:val="000000" w:themeColor="text1"/>
          <w:sz w:val="28"/>
          <w:szCs w:val="27"/>
          <w:lang w:eastAsia="ru-RU"/>
        </w:rPr>
        <w:t>фінансов</w:t>
      </w:r>
      <w:proofErr w:type="spellEnd"/>
      <w:r w:rsidRPr="00817DFC">
        <w:rPr>
          <w:rFonts w:ascii="Times New Roman" w:eastAsia="Times New Roman" w:hAnsi="Times New Roman" w:cs="Times New Roman"/>
          <w:color w:val="000000" w:themeColor="text1"/>
          <w:sz w:val="28"/>
          <w:szCs w:val="27"/>
          <w:lang w:val="uk-UA" w:eastAsia="ru-RU"/>
        </w:rPr>
        <w:t>у</w:t>
      </w:r>
      <w:r w:rsidRPr="00817DFC">
        <w:rPr>
          <w:rFonts w:ascii="Times New Roman" w:eastAsia="Times New Roman" w:hAnsi="Times New Roman" w:cs="Times New Roman"/>
          <w:color w:val="000000" w:themeColor="text1"/>
          <w:sz w:val="28"/>
          <w:szCs w:val="27"/>
          <w:lang w:eastAsia="ru-RU"/>
        </w:rPr>
        <w:t xml:space="preserve"> </w:t>
      </w:r>
      <w:r w:rsidRPr="00817DFC">
        <w:rPr>
          <w:rFonts w:ascii="Times New Roman" w:eastAsia="Times New Roman" w:hAnsi="Times New Roman" w:cs="Times New Roman"/>
          <w:color w:val="000000" w:themeColor="text1"/>
          <w:sz w:val="28"/>
          <w:szCs w:val="27"/>
          <w:lang w:val="uk-UA" w:eastAsia="ru-RU"/>
        </w:rPr>
        <w:t>допомогу</w:t>
      </w:r>
      <w:r w:rsidRPr="00817DFC">
        <w:rPr>
          <w:rFonts w:ascii="Times New Roman" w:eastAsia="Times New Roman" w:hAnsi="Times New Roman" w:cs="Times New Roman"/>
          <w:color w:val="000000" w:themeColor="text1"/>
          <w:sz w:val="28"/>
          <w:szCs w:val="27"/>
          <w:lang w:eastAsia="ru-RU"/>
        </w:rPr>
        <w:t xml:space="preserve"> </w:t>
      </w:r>
      <w:proofErr w:type="spellStart"/>
      <w:r w:rsidRPr="00817DFC">
        <w:rPr>
          <w:rFonts w:ascii="Times New Roman" w:eastAsia="Times New Roman" w:hAnsi="Times New Roman" w:cs="Times New Roman"/>
          <w:color w:val="000000" w:themeColor="text1"/>
          <w:sz w:val="28"/>
          <w:szCs w:val="27"/>
          <w:lang w:eastAsia="ru-RU"/>
        </w:rPr>
        <w:t>Україна</w:t>
      </w:r>
      <w:proofErr w:type="spellEnd"/>
      <w:r w:rsidRPr="00817DFC">
        <w:rPr>
          <w:rFonts w:ascii="Times New Roman" w:eastAsia="Times New Roman" w:hAnsi="Times New Roman" w:cs="Times New Roman"/>
          <w:color w:val="000000" w:themeColor="text1"/>
          <w:sz w:val="28"/>
          <w:szCs w:val="27"/>
          <w:lang w:eastAsia="ru-RU"/>
        </w:rPr>
        <w:t xml:space="preserve"> </w:t>
      </w:r>
      <w:proofErr w:type="spellStart"/>
      <w:r w:rsidRPr="00817DFC">
        <w:rPr>
          <w:rFonts w:ascii="Times New Roman" w:eastAsia="Times New Roman" w:hAnsi="Times New Roman" w:cs="Times New Roman"/>
          <w:color w:val="000000" w:themeColor="text1"/>
          <w:sz w:val="28"/>
          <w:szCs w:val="27"/>
          <w:lang w:eastAsia="ru-RU"/>
        </w:rPr>
        <w:t>отримала</w:t>
      </w:r>
      <w:proofErr w:type="spellEnd"/>
      <w:r w:rsidRPr="00817DFC">
        <w:rPr>
          <w:rFonts w:ascii="Times New Roman" w:eastAsia="Times New Roman" w:hAnsi="Times New Roman" w:cs="Times New Roman"/>
          <w:color w:val="000000" w:themeColor="text1"/>
          <w:sz w:val="28"/>
          <w:szCs w:val="27"/>
          <w:lang w:eastAsia="ru-RU"/>
        </w:rPr>
        <w:t xml:space="preserve"> </w:t>
      </w:r>
      <w:proofErr w:type="spellStart"/>
      <w:r w:rsidRPr="00817DFC">
        <w:rPr>
          <w:rFonts w:ascii="Times New Roman" w:eastAsia="Times New Roman" w:hAnsi="Times New Roman" w:cs="Times New Roman"/>
          <w:color w:val="000000" w:themeColor="text1"/>
          <w:sz w:val="28"/>
          <w:szCs w:val="27"/>
          <w:lang w:eastAsia="ru-RU"/>
        </w:rPr>
        <w:t>від</w:t>
      </w:r>
      <w:proofErr w:type="spellEnd"/>
      <w:r w:rsidRPr="00817DFC">
        <w:rPr>
          <w:rFonts w:ascii="Times New Roman" w:eastAsia="Times New Roman" w:hAnsi="Times New Roman" w:cs="Times New Roman"/>
          <w:color w:val="000000" w:themeColor="text1"/>
          <w:sz w:val="28"/>
          <w:szCs w:val="27"/>
          <w:lang w:eastAsia="ru-RU"/>
        </w:rPr>
        <w:t xml:space="preserve"> </w:t>
      </w:r>
      <w:proofErr w:type="spellStart"/>
      <w:r w:rsidRPr="00817DFC">
        <w:rPr>
          <w:rFonts w:ascii="Times New Roman" w:eastAsia="Times New Roman" w:hAnsi="Times New Roman" w:cs="Times New Roman"/>
          <w:color w:val="000000" w:themeColor="text1"/>
          <w:sz w:val="28"/>
          <w:szCs w:val="27"/>
          <w:lang w:eastAsia="ru-RU"/>
        </w:rPr>
        <w:t>Європейського</w:t>
      </w:r>
      <w:proofErr w:type="spellEnd"/>
      <w:r w:rsidRPr="00817DFC">
        <w:rPr>
          <w:rFonts w:ascii="Times New Roman" w:eastAsia="Times New Roman" w:hAnsi="Times New Roman" w:cs="Times New Roman"/>
          <w:color w:val="000000" w:themeColor="text1"/>
          <w:sz w:val="28"/>
          <w:szCs w:val="27"/>
          <w:lang w:eastAsia="ru-RU"/>
        </w:rPr>
        <w:t xml:space="preserve"> </w:t>
      </w:r>
      <w:r w:rsidRPr="00817DFC">
        <w:rPr>
          <w:rFonts w:ascii="Times New Roman" w:eastAsia="Times New Roman" w:hAnsi="Times New Roman" w:cs="Times New Roman"/>
          <w:color w:val="000000" w:themeColor="text1"/>
          <w:sz w:val="28"/>
          <w:szCs w:val="27"/>
          <w:lang w:val="uk-UA" w:eastAsia="ru-RU"/>
        </w:rPr>
        <w:t>С</w:t>
      </w:r>
      <w:proofErr w:type="spellStart"/>
      <w:r w:rsidRPr="00817DFC">
        <w:rPr>
          <w:rFonts w:ascii="Times New Roman" w:eastAsia="Times New Roman" w:hAnsi="Times New Roman" w:cs="Times New Roman"/>
          <w:color w:val="000000" w:themeColor="text1"/>
          <w:sz w:val="28"/>
          <w:szCs w:val="27"/>
          <w:lang w:eastAsia="ru-RU"/>
        </w:rPr>
        <w:t>оюзу</w:t>
      </w:r>
      <w:proofErr w:type="spellEnd"/>
      <w:r w:rsidRPr="00817DFC">
        <w:rPr>
          <w:rFonts w:ascii="Times New Roman" w:eastAsia="Times New Roman" w:hAnsi="Times New Roman" w:cs="Times New Roman"/>
          <w:color w:val="000000" w:themeColor="text1"/>
          <w:sz w:val="28"/>
          <w:szCs w:val="27"/>
          <w:lang w:val="uk-UA" w:eastAsia="ru-RU"/>
        </w:rPr>
        <w:t xml:space="preserve"> (ЄС)</w:t>
      </w:r>
      <w:r w:rsidRPr="00817DFC">
        <w:rPr>
          <w:rFonts w:ascii="Times New Roman" w:eastAsia="Times New Roman" w:hAnsi="Times New Roman" w:cs="Times New Roman"/>
          <w:color w:val="000000" w:themeColor="text1"/>
          <w:sz w:val="28"/>
          <w:szCs w:val="27"/>
          <w:lang w:eastAsia="ru-RU"/>
        </w:rPr>
        <w:t xml:space="preserve"> та</w:t>
      </w:r>
      <w:r w:rsidRPr="00817DFC">
        <w:rPr>
          <w:rFonts w:ascii="Times New Roman" w:eastAsia="Times New Roman" w:hAnsi="Times New Roman" w:cs="Times New Roman"/>
          <w:color w:val="000000" w:themeColor="text1"/>
          <w:sz w:val="28"/>
          <w:szCs w:val="27"/>
          <w:lang w:val="uk-UA" w:eastAsia="ru-RU"/>
        </w:rPr>
        <w:t xml:space="preserve"> Сполучених Штатів Америки (США). Крім того, підприємства отримали  </w:t>
      </w:r>
      <w:proofErr w:type="spellStart"/>
      <w:r w:rsidRPr="00817DFC">
        <w:rPr>
          <w:rFonts w:ascii="Times New Roman" w:eastAsia="Times New Roman" w:hAnsi="Times New Roman" w:cs="Times New Roman"/>
          <w:color w:val="000000" w:themeColor="text1"/>
          <w:sz w:val="28"/>
          <w:szCs w:val="27"/>
          <w:lang w:eastAsia="ru-RU"/>
        </w:rPr>
        <w:t>нові</w:t>
      </w:r>
      <w:proofErr w:type="spellEnd"/>
      <w:r w:rsidRPr="00817DFC">
        <w:rPr>
          <w:rFonts w:ascii="Times New Roman" w:eastAsia="Times New Roman" w:hAnsi="Times New Roman" w:cs="Times New Roman"/>
          <w:color w:val="000000" w:themeColor="text1"/>
          <w:sz w:val="28"/>
          <w:szCs w:val="27"/>
          <w:lang w:eastAsia="ru-RU"/>
        </w:rPr>
        <w:t xml:space="preserve">  </w:t>
      </w:r>
      <w:proofErr w:type="spellStart"/>
      <w:r w:rsidRPr="00817DFC">
        <w:rPr>
          <w:rFonts w:ascii="Times New Roman" w:eastAsia="Times New Roman" w:hAnsi="Times New Roman" w:cs="Times New Roman"/>
          <w:color w:val="000000" w:themeColor="text1"/>
          <w:sz w:val="28"/>
          <w:szCs w:val="27"/>
          <w:lang w:eastAsia="ru-RU"/>
        </w:rPr>
        <w:t>можливості</w:t>
      </w:r>
      <w:proofErr w:type="spellEnd"/>
      <w:r w:rsidRPr="00817DFC">
        <w:rPr>
          <w:rFonts w:ascii="Times New Roman" w:eastAsia="Times New Roman" w:hAnsi="Times New Roman" w:cs="Times New Roman"/>
          <w:color w:val="000000" w:themeColor="text1"/>
          <w:sz w:val="28"/>
          <w:szCs w:val="27"/>
          <w:lang w:eastAsia="ru-RU"/>
        </w:rPr>
        <w:t xml:space="preserve">  для  </w:t>
      </w:r>
      <w:proofErr w:type="spellStart"/>
      <w:r w:rsidRPr="00817DFC">
        <w:rPr>
          <w:rFonts w:ascii="Times New Roman" w:eastAsia="Times New Roman" w:hAnsi="Times New Roman" w:cs="Times New Roman"/>
          <w:color w:val="000000" w:themeColor="text1"/>
          <w:sz w:val="28"/>
          <w:szCs w:val="27"/>
          <w:lang w:eastAsia="ru-RU"/>
        </w:rPr>
        <w:t>торгівлі</w:t>
      </w:r>
      <w:proofErr w:type="spellEnd"/>
      <w:r w:rsidRPr="00817DFC">
        <w:rPr>
          <w:rFonts w:ascii="Times New Roman" w:eastAsia="Times New Roman" w:hAnsi="Times New Roman" w:cs="Times New Roman"/>
          <w:color w:val="000000" w:themeColor="text1"/>
          <w:sz w:val="28"/>
          <w:szCs w:val="27"/>
          <w:lang w:eastAsia="ru-RU"/>
        </w:rPr>
        <w:t xml:space="preserve">  з  </w:t>
      </w:r>
      <w:proofErr w:type="spellStart"/>
      <w:r w:rsidRPr="00817DFC">
        <w:rPr>
          <w:rFonts w:ascii="Times New Roman" w:eastAsia="Times New Roman" w:hAnsi="Times New Roman" w:cs="Times New Roman"/>
          <w:color w:val="000000" w:themeColor="text1"/>
          <w:sz w:val="28"/>
          <w:szCs w:val="27"/>
          <w:lang w:eastAsia="ru-RU"/>
        </w:rPr>
        <w:t>Європейським</w:t>
      </w:r>
      <w:proofErr w:type="spellEnd"/>
      <w:r w:rsidRPr="00817DFC">
        <w:rPr>
          <w:rFonts w:ascii="Times New Roman" w:eastAsia="Times New Roman" w:hAnsi="Times New Roman" w:cs="Times New Roman"/>
          <w:color w:val="000000" w:themeColor="text1"/>
          <w:sz w:val="28"/>
          <w:szCs w:val="27"/>
          <w:lang w:eastAsia="ru-RU"/>
        </w:rPr>
        <w:t xml:space="preserve">  </w:t>
      </w:r>
      <w:r w:rsidRPr="00817DFC">
        <w:rPr>
          <w:rFonts w:ascii="Times New Roman" w:eastAsia="Times New Roman" w:hAnsi="Times New Roman" w:cs="Times New Roman"/>
          <w:color w:val="000000" w:themeColor="text1"/>
          <w:sz w:val="28"/>
          <w:szCs w:val="27"/>
          <w:lang w:val="uk-UA" w:eastAsia="ru-RU"/>
        </w:rPr>
        <w:t>С</w:t>
      </w:r>
      <w:proofErr w:type="spellStart"/>
      <w:r w:rsidRPr="00817DFC">
        <w:rPr>
          <w:rFonts w:ascii="Times New Roman" w:eastAsia="Times New Roman" w:hAnsi="Times New Roman" w:cs="Times New Roman"/>
          <w:color w:val="000000" w:themeColor="text1"/>
          <w:sz w:val="28"/>
          <w:szCs w:val="27"/>
          <w:lang w:eastAsia="ru-RU"/>
        </w:rPr>
        <w:t>оюзом</w:t>
      </w:r>
      <w:proofErr w:type="spellEnd"/>
      <w:r w:rsidRPr="00817DFC">
        <w:rPr>
          <w:rFonts w:ascii="Times New Roman" w:eastAsia="Times New Roman" w:hAnsi="Times New Roman" w:cs="Times New Roman"/>
          <w:color w:val="000000" w:themeColor="text1"/>
          <w:sz w:val="28"/>
          <w:szCs w:val="27"/>
          <w:lang w:eastAsia="ru-RU"/>
        </w:rPr>
        <w:t>, Канадою  та  Велико</w:t>
      </w:r>
      <w:r w:rsidRPr="00817DFC">
        <w:rPr>
          <w:rFonts w:ascii="Times New Roman" w:eastAsia="Times New Roman" w:hAnsi="Times New Roman" w:cs="Times New Roman"/>
          <w:color w:val="000000" w:themeColor="text1"/>
          <w:sz w:val="28"/>
          <w:szCs w:val="27"/>
          <w:lang w:val="uk-UA" w:eastAsia="ru-RU"/>
        </w:rPr>
        <w:t>ю Б</w:t>
      </w:r>
      <w:proofErr w:type="spellStart"/>
      <w:r w:rsidRPr="00817DFC">
        <w:rPr>
          <w:rFonts w:ascii="Times New Roman" w:eastAsia="Times New Roman" w:hAnsi="Times New Roman" w:cs="Times New Roman"/>
          <w:color w:val="000000" w:themeColor="text1"/>
          <w:sz w:val="28"/>
          <w:szCs w:val="27"/>
          <w:lang w:eastAsia="ru-RU"/>
        </w:rPr>
        <w:t>ританією</w:t>
      </w:r>
      <w:proofErr w:type="spellEnd"/>
      <w:r w:rsidRPr="00817DFC">
        <w:rPr>
          <w:rFonts w:ascii="Times New Roman" w:eastAsia="Times New Roman" w:hAnsi="Times New Roman" w:cs="Times New Roman"/>
          <w:color w:val="000000" w:themeColor="text1"/>
          <w:sz w:val="28"/>
          <w:szCs w:val="27"/>
          <w:lang w:eastAsia="ru-RU"/>
        </w:rPr>
        <w:t xml:space="preserve">,  </w:t>
      </w:r>
      <w:proofErr w:type="spellStart"/>
      <w:r w:rsidRPr="00817DFC">
        <w:rPr>
          <w:rFonts w:ascii="Times New Roman" w:eastAsia="Times New Roman" w:hAnsi="Times New Roman" w:cs="Times New Roman"/>
          <w:color w:val="000000" w:themeColor="text1"/>
          <w:sz w:val="28"/>
          <w:szCs w:val="27"/>
          <w:lang w:eastAsia="ru-RU"/>
        </w:rPr>
        <w:t>які</w:t>
      </w:r>
      <w:proofErr w:type="spellEnd"/>
      <w:r w:rsidRPr="00817DFC">
        <w:rPr>
          <w:rFonts w:ascii="Times New Roman" w:eastAsia="Times New Roman" w:hAnsi="Times New Roman" w:cs="Times New Roman"/>
          <w:color w:val="000000" w:themeColor="text1"/>
          <w:sz w:val="28"/>
          <w:szCs w:val="27"/>
          <w:lang w:eastAsia="ru-RU"/>
        </w:rPr>
        <w:t xml:space="preserve">  </w:t>
      </w:r>
      <w:r w:rsidRPr="00817DFC">
        <w:rPr>
          <w:rFonts w:ascii="Times New Roman" w:eastAsia="Times New Roman" w:hAnsi="Times New Roman" w:cs="Times New Roman"/>
          <w:color w:val="000000" w:themeColor="text1"/>
          <w:sz w:val="28"/>
          <w:szCs w:val="27"/>
          <w:lang w:val="uk-UA" w:eastAsia="ru-RU"/>
        </w:rPr>
        <w:t>зняли тарифи</w:t>
      </w:r>
      <w:r w:rsidRPr="00817DFC">
        <w:rPr>
          <w:rFonts w:ascii="Times New Roman" w:eastAsia="Times New Roman" w:hAnsi="Times New Roman" w:cs="Times New Roman"/>
          <w:color w:val="000000" w:themeColor="text1"/>
          <w:sz w:val="28"/>
          <w:szCs w:val="27"/>
          <w:lang w:eastAsia="ru-RU"/>
        </w:rPr>
        <w:t xml:space="preserve">  та  </w:t>
      </w:r>
      <w:proofErr w:type="spellStart"/>
      <w:r w:rsidRPr="00817DFC">
        <w:rPr>
          <w:rFonts w:ascii="Times New Roman" w:eastAsia="Times New Roman" w:hAnsi="Times New Roman" w:cs="Times New Roman"/>
          <w:color w:val="000000" w:themeColor="text1"/>
          <w:sz w:val="28"/>
          <w:szCs w:val="27"/>
          <w:lang w:eastAsia="ru-RU"/>
        </w:rPr>
        <w:t>квоти</w:t>
      </w:r>
      <w:proofErr w:type="spellEnd"/>
      <w:r w:rsidRPr="00817DFC">
        <w:rPr>
          <w:rFonts w:ascii="Times New Roman" w:eastAsia="Times New Roman" w:hAnsi="Times New Roman" w:cs="Times New Roman"/>
          <w:color w:val="000000" w:themeColor="text1"/>
          <w:sz w:val="28"/>
          <w:szCs w:val="27"/>
          <w:lang w:eastAsia="ru-RU"/>
        </w:rPr>
        <w:t xml:space="preserve">  на  </w:t>
      </w:r>
      <w:proofErr w:type="spellStart"/>
      <w:r w:rsidRPr="00817DFC">
        <w:rPr>
          <w:rFonts w:ascii="Times New Roman" w:eastAsia="Times New Roman" w:hAnsi="Times New Roman" w:cs="Times New Roman"/>
          <w:color w:val="000000" w:themeColor="text1"/>
          <w:sz w:val="28"/>
          <w:szCs w:val="27"/>
          <w:lang w:eastAsia="ru-RU"/>
        </w:rPr>
        <w:t>українськ</w:t>
      </w:r>
      <w:proofErr w:type="spellEnd"/>
      <w:r w:rsidRPr="00817DFC">
        <w:rPr>
          <w:rFonts w:ascii="Times New Roman" w:eastAsia="Times New Roman" w:hAnsi="Times New Roman" w:cs="Times New Roman"/>
          <w:color w:val="000000" w:themeColor="text1"/>
          <w:sz w:val="28"/>
          <w:szCs w:val="27"/>
          <w:lang w:val="uk-UA" w:eastAsia="ru-RU"/>
        </w:rPr>
        <w:t xml:space="preserve">у продукцію </w:t>
      </w:r>
      <w:r w:rsidRPr="00817DFC">
        <w:rPr>
          <w:rFonts w:ascii="Times New Roman" w:eastAsia="Times New Roman" w:hAnsi="Times New Roman" w:cs="Times New Roman"/>
          <w:color w:val="000000" w:themeColor="text1"/>
          <w:sz w:val="28"/>
          <w:szCs w:val="27"/>
          <w:lang w:eastAsia="ru-RU"/>
        </w:rPr>
        <w:t>[64].</w:t>
      </w:r>
    </w:p>
    <w:p w14:paraId="41BD4301" w14:textId="77777777" w:rsidR="00FF69D8" w:rsidRPr="00817DFC" w:rsidRDefault="00FF69D8" w:rsidP="00FF69D8">
      <w:pPr>
        <w:shd w:val="clear" w:color="auto" w:fill="FFFFFF"/>
        <w:spacing w:after="0" w:line="360" w:lineRule="auto"/>
        <w:jc w:val="both"/>
        <w:rPr>
          <w:rFonts w:ascii="Times New Roman" w:eastAsia="Times New Roman" w:hAnsi="Times New Roman" w:cs="Times New Roman"/>
          <w:color w:val="000000" w:themeColor="text1"/>
          <w:sz w:val="28"/>
          <w:szCs w:val="27"/>
          <w:lang w:val="uk-UA" w:eastAsia="ru-RU"/>
        </w:rPr>
      </w:pPr>
      <w:r w:rsidRPr="00817DFC">
        <w:rPr>
          <w:rFonts w:ascii="Times New Roman" w:eastAsia="Times New Roman" w:hAnsi="Times New Roman" w:cs="Times New Roman"/>
          <w:color w:val="000000" w:themeColor="text1"/>
          <w:sz w:val="27"/>
          <w:szCs w:val="27"/>
          <w:lang w:val="uk-UA" w:eastAsia="ru-RU"/>
        </w:rPr>
        <w:tab/>
      </w:r>
      <w:r w:rsidRPr="00817DFC">
        <w:rPr>
          <w:rFonts w:ascii="Times New Roman" w:eastAsia="Times New Roman" w:hAnsi="Times New Roman" w:cs="Times New Roman"/>
          <w:color w:val="000000" w:themeColor="text1"/>
          <w:sz w:val="28"/>
          <w:szCs w:val="27"/>
          <w:lang w:val="uk-UA" w:eastAsia="ru-RU"/>
        </w:rPr>
        <w:t xml:space="preserve">Усі компанії, що працюють в умовах воєнного стану, стикаються з необхідністю коригувати свої бізнес-моделі, щоб  продовжувати працювати на  ринку.  Серед ключових викликів – </w:t>
      </w:r>
      <w:proofErr w:type="spellStart"/>
      <w:r w:rsidRPr="00817DFC">
        <w:rPr>
          <w:rFonts w:ascii="Times New Roman" w:eastAsia="Times New Roman" w:hAnsi="Times New Roman" w:cs="Times New Roman"/>
          <w:color w:val="000000" w:themeColor="text1"/>
          <w:sz w:val="28"/>
          <w:szCs w:val="27"/>
          <w:lang w:eastAsia="ru-RU"/>
        </w:rPr>
        <w:t>безпек</w:t>
      </w:r>
      <w:proofErr w:type="spellEnd"/>
      <w:r w:rsidRPr="00817DFC">
        <w:rPr>
          <w:rFonts w:ascii="Times New Roman" w:eastAsia="Times New Roman" w:hAnsi="Times New Roman" w:cs="Times New Roman"/>
          <w:color w:val="000000" w:themeColor="text1"/>
          <w:sz w:val="28"/>
          <w:szCs w:val="27"/>
          <w:lang w:val="uk-UA" w:eastAsia="ru-RU"/>
        </w:rPr>
        <w:t>а</w:t>
      </w:r>
      <w:r w:rsidRPr="00817DFC">
        <w:rPr>
          <w:rFonts w:ascii="Times New Roman" w:eastAsia="Times New Roman" w:hAnsi="Times New Roman" w:cs="Times New Roman"/>
          <w:color w:val="000000" w:themeColor="text1"/>
          <w:sz w:val="28"/>
          <w:szCs w:val="27"/>
          <w:lang w:eastAsia="ru-RU"/>
        </w:rPr>
        <w:t xml:space="preserve"> персоналу  та  </w:t>
      </w:r>
      <w:proofErr w:type="spellStart"/>
      <w:r w:rsidRPr="00817DFC">
        <w:rPr>
          <w:rFonts w:ascii="Times New Roman" w:eastAsia="Times New Roman" w:hAnsi="Times New Roman" w:cs="Times New Roman"/>
          <w:color w:val="000000" w:themeColor="text1"/>
          <w:sz w:val="28"/>
          <w:szCs w:val="27"/>
          <w:lang w:eastAsia="ru-RU"/>
        </w:rPr>
        <w:t>клієнтів</w:t>
      </w:r>
      <w:proofErr w:type="spellEnd"/>
      <w:r w:rsidRPr="00817DFC">
        <w:rPr>
          <w:rFonts w:ascii="Times New Roman" w:eastAsia="Times New Roman" w:hAnsi="Times New Roman" w:cs="Times New Roman"/>
          <w:color w:val="000000" w:themeColor="text1"/>
          <w:sz w:val="28"/>
          <w:szCs w:val="27"/>
          <w:lang w:eastAsia="ru-RU"/>
        </w:rPr>
        <w:t xml:space="preserve">, </w:t>
      </w:r>
      <w:r w:rsidRPr="00817DFC">
        <w:rPr>
          <w:rFonts w:ascii="Times New Roman" w:eastAsia="Times New Roman" w:hAnsi="Times New Roman" w:cs="Times New Roman"/>
          <w:color w:val="000000" w:themeColor="text1"/>
          <w:sz w:val="28"/>
          <w:szCs w:val="27"/>
          <w:lang w:val="uk-UA" w:eastAsia="ru-RU"/>
        </w:rPr>
        <w:t>наявність</w:t>
      </w:r>
      <w:r w:rsidRPr="00817DFC">
        <w:rPr>
          <w:rFonts w:ascii="Times New Roman" w:eastAsia="Times New Roman" w:hAnsi="Times New Roman" w:cs="Times New Roman"/>
          <w:color w:val="000000" w:themeColor="text1"/>
          <w:sz w:val="28"/>
          <w:szCs w:val="27"/>
          <w:lang w:eastAsia="ru-RU"/>
        </w:rPr>
        <w:t xml:space="preserve">  </w:t>
      </w:r>
      <w:r w:rsidRPr="00817DFC">
        <w:rPr>
          <w:rFonts w:ascii="Times New Roman" w:eastAsia="Times New Roman" w:hAnsi="Times New Roman" w:cs="Times New Roman"/>
          <w:color w:val="000000" w:themeColor="text1"/>
          <w:sz w:val="28"/>
          <w:szCs w:val="27"/>
          <w:lang w:val="uk-UA" w:eastAsia="ru-RU"/>
        </w:rPr>
        <w:lastRenderedPageBreak/>
        <w:t>персоналу</w:t>
      </w:r>
      <w:r w:rsidRPr="00817DFC">
        <w:rPr>
          <w:rFonts w:ascii="Times New Roman" w:eastAsia="Times New Roman" w:hAnsi="Times New Roman" w:cs="Times New Roman"/>
          <w:color w:val="000000" w:themeColor="text1"/>
          <w:sz w:val="28"/>
          <w:szCs w:val="27"/>
          <w:lang w:eastAsia="ru-RU"/>
        </w:rPr>
        <w:t xml:space="preserve">  та  </w:t>
      </w:r>
      <w:r w:rsidRPr="00817DFC">
        <w:rPr>
          <w:rFonts w:ascii="Times New Roman" w:eastAsia="Times New Roman" w:hAnsi="Times New Roman" w:cs="Times New Roman"/>
          <w:color w:val="000000" w:themeColor="text1"/>
          <w:sz w:val="28"/>
          <w:szCs w:val="27"/>
          <w:lang w:val="uk-UA" w:eastAsia="ru-RU"/>
        </w:rPr>
        <w:t>здатність платити постачальникам</w:t>
      </w:r>
      <w:r w:rsidRPr="00817DFC">
        <w:rPr>
          <w:rFonts w:ascii="Times New Roman" w:eastAsia="Times New Roman" w:hAnsi="Times New Roman" w:cs="Times New Roman"/>
          <w:color w:val="000000" w:themeColor="text1"/>
          <w:sz w:val="28"/>
          <w:szCs w:val="27"/>
          <w:lang w:eastAsia="ru-RU"/>
        </w:rPr>
        <w:t xml:space="preserve">. </w:t>
      </w:r>
      <w:r w:rsidRPr="00817DFC">
        <w:rPr>
          <w:rFonts w:ascii="Times New Roman" w:eastAsia="Times New Roman" w:hAnsi="Times New Roman" w:cs="Times New Roman"/>
          <w:color w:val="000000" w:themeColor="text1"/>
          <w:sz w:val="28"/>
          <w:szCs w:val="27"/>
          <w:lang w:val="uk-UA" w:eastAsia="ru-RU"/>
        </w:rPr>
        <w:t xml:space="preserve">Правильна </w:t>
      </w:r>
      <w:proofErr w:type="spellStart"/>
      <w:r w:rsidRPr="00817DFC">
        <w:rPr>
          <w:rFonts w:ascii="Times New Roman" w:eastAsia="Times New Roman" w:hAnsi="Times New Roman" w:cs="Times New Roman"/>
          <w:color w:val="000000" w:themeColor="text1"/>
          <w:sz w:val="28"/>
          <w:szCs w:val="27"/>
          <w:lang w:eastAsia="ru-RU"/>
        </w:rPr>
        <w:t>фінансова</w:t>
      </w:r>
      <w:proofErr w:type="spellEnd"/>
      <w:r w:rsidRPr="00817DFC">
        <w:rPr>
          <w:rFonts w:ascii="Times New Roman" w:eastAsia="Times New Roman" w:hAnsi="Times New Roman" w:cs="Times New Roman"/>
          <w:color w:val="000000" w:themeColor="text1"/>
          <w:sz w:val="28"/>
          <w:szCs w:val="27"/>
          <w:lang w:eastAsia="ru-RU"/>
        </w:rPr>
        <w:t xml:space="preserve"> </w:t>
      </w:r>
      <w:proofErr w:type="spellStart"/>
      <w:r w:rsidRPr="00817DFC">
        <w:rPr>
          <w:rFonts w:ascii="Times New Roman" w:eastAsia="Times New Roman" w:hAnsi="Times New Roman" w:cs="Times New Roman"/>
          <w:color w:val="000000" w:themeColor="text1"/>
          <w:sz w:val="28"/>
          <w:szCs w:val="27"/>
          <w:lang w:eastAsia="ru-RU"/>
        </w:rPr>
        <w:t>політика</w:t>
      </w:r>
      <w:proofErr w:type="spellEnd"/>
      <w:r w:rsidRPr="00817DFC">
        <w:rPr>
          <w:rFonts w:ascii="Times New Roman" w:eastAsia="Times New Roman" w:hAnsi="Times New Roman" w:cs="Times New Roman"/>
          <w:color w:val="000000" w:themeColor="text1"/>
          <w:sz w:val="28"/>
          <w:szCs w:val="27"/>
          <w:lang w:eastAsia="ru-RU"/>
        </w:rPr>
        <w:t xml:space="preserve"> </w:t>
      </w:r>
      <w:r w:rsidRPr="00817DFC">
        <w:rPr>
          <w:rFonts w:ascii="Times New Roman" w:eastAsia="Times New Roman" w:hAnsi="Times New Roman" w:cs="Times New Roman"/>
          <w:color w:val="000000" w:themeColor="text1"/>
          <w:sz w:val="28"/>
          <w:szCs w:val="27"/>
          <w:lang w:val="uk-UA" w:eastAsia="ru-RU"/>
        </w:rPr>
        <w:t xml:space="preserve"> також впливає </w:t>
      </w:r>
      <w:r w:rsidRPr="00817DFC">
        <w:rPr>
          <w:rFonts w:ascii="Times New Roman" w:eastAsia="Times New Roman" w:hAnsi="Times New Roman" w:cs="Times New Roman"/>
          <w:color w:val="000000" w:themeColor="text1"/>
          <w:sz w:val="28"/>
          <w:szCs w:val="27"/>
          <w:lang w:eastAsia="ru-RU"/>
        </w:rPr>
        <w:t xml:space="preserve"> на </w:t>
      </w:r>
      <w:r w:rsidRPr="00817DFC">
        <w:rPr>
          <w:rFonts w:ascii="Times New Roman" w:eastAsia="Times New Roman" w:hAnsi="Times New Roman" w:cs="Times New Roman"/>
          <w:color w:val="000000" w:themeColor="text1"/>
          <w:sz w:val="28"/>
          <w:szCs w:val="27"/>
          <w:lang w:val="uk-UA" w:eastAsia="ru-RU"/>
        </w:rPr>
        <w:t>порогові</w:t>
      </w:r>
      <w:r w:rsidRPr="00817DFC">
        <w:rPr>
          <w:rFonts w:ascii="Times New Roman" w:eastAsia="Times New Roman" w:hAnsi="Times New Roman" w:cs="Times New Roman"/>
          <w:color w:val="000000" w:themeColor="text1"/>
          <w:sz w:val="28"/>
          <w:szCs w:val="27"/>
          <w:lang w:eastAsia="ru-RU"/>
        </w:rPr>
        <w:t xml:space="preserve"> </w:t>
      </w:r>
      <w:proofErr w:type="spellStart"/>
      <w:r w:rsidRPr="00817DFC">
        <w:rPr>
          <w:rFonts w:ascii="Times New Roman" w:eastAsia="Times New Roman" w:hAnsi="Times New Roman" w:cs="Times New Roman"/>
          <w:color w:val="000000" w:themeColor="text1"/>
          <w:sz w:val="28"/>
          <w:szCs w:val="27"/>
          <w:lang w:eastAsia="ru-RU"/>
        </w:rPr>
        <w:t>значення</w:t>
      </w:r>
      <w:proofErr w:type="spellEnd"/>
      <w:r w:rsidRPr="00817DFC">
        <w:rPr>
          <w:rFonts w:ascii="Times New Roman" w:eastAsia="Times New Roman" w:hAnsi="Times New Roman" w:cs="Times New Roman"/>
          <w:color w:val="000000" w:themeColor="text1"/>
          <w:sz w:val="28"/>
          <w:szCs w:val="27"/>
          <w:lang w:eastAsia="ru-RU"/>
        </w:rPr>
        <w:t xml:space="preserve">  </w:t>
      </w:r>
      <w:r w:rsidRPr="00817DFC">
        <w:rPr>
          <w:rFonts w:ascii="Times New Roman" w:eastAsia="Times New Roman" w:hAnsi="Times New Roman" w:cs="Times New Roman"/>
          <w:color w:val="000000" w:themeColor="text1"/>
          <w:sz w:val="28"/>
          <w:szCs w:val="27"/>
          <w:lang w:val="uk-UA" w:eastAsia="ru-RU"/>
        </w:rPr>
        <w:t>індикаторів фінансового стану.</w:t>
      </w:r>
      <w:r w:rsidRPr="00817DFC">
        <w:rPr>
          <w:rFonts w:ascii="Times New Roman" w:eastAsia="Times New Roman" w:hAnsi="Times New Roman" w:cs="Times New Roman"/>
          <w:color w:val="000000" w:themeColor="text1"/>
          <w:sz w:val="28"/>
          <w:szCs w:val="27"/>
          <w:lang w:eastAsia="ru-RU"/>
        </w:rPr>
        <w:t xml:space="preserve"> </w:t>
      </w:r>
      <w:r w:rsidRPr="00817DFC">
        <w:rPr>
          <w:rFonts w:ascii="Times New Roman" w:eastAsia="Times New Roman" w:hAnsi="Times New Roman" w:cs="Times New Roman"/>
          <w:color w:val="000000" w:themeColor="text1"/>
          <w:sz w:val="28"/>
          <w:szCs w:val="27"/>
          <w:lang w:val="uk-UA" w:eastAsia="ru-RU"/>
        </w:rPr>
        <w:t xml:space="preserve"> </w:t>
      </w:r>
    </w:p>
    <w:p w14:paraId="36439B5F" w14:textId="77777777" w:rsidR="00536334" w:rsidRPr="00817DFC" w:rsidRDefault="00FF69D8" w:rsidP="00FF69D8">
      <w:pPr>
        <w:shd w:val="clear" w:color="auto" w:fill="FFFFFF"/>
        <w:spacing w:after="0" w:line="360" w:lineRule="auto"/>
        <w:jc w:val="both"/>
        <w:rPr>
          <w:rFonts w:ascii="Times New Roman" w:eastAsia="Times New Roman" w:hAnsi="Times New Roman" w:cs="Times New Roman"/>
          <w:color w:val="000000" w:themeColor="text1"/>
          <w:sz w:val="28"/>
          <w:szCs w:val="27"/>
          <w:lang w:val="uk-UA" w:eastAsia="ru-RU"/>
        </w:rPr>
      </w:pPr>
      <w:r w:rsidRPr="00817DFC">
        <w:rPr>
          <w:rFonts w:ascii="Times New Roman" w:eastAsia="Times New Roman" w:hAnsi="Times New Roman" w:cs="Times New Roman"/>
          <w:color w:val="000000" w:themeColor="text1"/>
          <w:sz w:val="28"/>
          <w:szCs w:val="27"/>
          <w:lang w:val="uk-UA" w:eastAsia="ru-RU"/>
        </w:rPr>
        <w:tab/>
        <w:t>Фінансова стійкість та ліквідність компанії може бути значно підвищена, якщо зовнішнє фінансування недоступне.  І навпаки, підприємства які не мають доступу до власних коштів,  не зможуть працювати на ринку, пропонувати продукцію або надавати фінансові позики.</w:t>
      </w:r>
    </w:p>
    <w:p w14:paraId="14C0448C" w14:textId="37F7BE12" w:rsidR="00FF69D8" w:rsidRPr="00817DFC" w:rsidRDefault="00FF69D8" w:rsidP="00FF69D8">
      <w:pPr>
        <w:shd w:val="clear" w:color="auto" w:fill="FFFFFF"/>
        <w:spacing w:after="0" w:line="360" w:lineRule="auto"/>
        <w:jc w:val="both"/>
        <w:rPr>
          <w:rFonts w:ascii="Times New Roman" w:eastAsia="Times New Roman" w:hAnsi="Times New Roman" w:cs="Times New Roman"/>
          <w:color w:val="000000" w:themeColor="text1"/>
          <w:sz w:val="28"/>
          <w:szCs w:val="27"/>
          <w:lang w:val="uk-UA" w:eastAsia="ru-RU"/>
        </w:rPr>
      </w:pPr>
      <w:r w:rsidRPr="00817DFC">
        <w:rPr>
          <w:rFonts w:ascii="Times New Roman" w:eastAsia="Times New Roman" w:hAnsi="Times New Roman" w:cs="Times New Roman"/>
          <w:color w:val="000000" w:themeColor="text1"/>
          <w:sz w:val="28"/>
          <w:szCs w:val="27"/>
          <w:lang w:val="uk-UA" w:eastAsia="ru-RU"/>
        </w:rPr>
        <w:tab/>
      </w:r>
    </w:p>
    <w:p w14:paraId="2F1277C4" w14:textId="77777777" w:rsidR="00FF69D8" w:rsidRPr="00817DFC" w:rsidRDefault="00FF69D8" w:rsidP="00FF69D8">
      <w:pPr>
        <w:shd w:val="clear" w:color="auto" w:fill="FFFFFF"/>
        <w:spacing w:after="0" w:line="360" w:lineRule="auto"/>
        <w:jc w:val="center"/>
        <w:rPr>
          <w:rFonts w:ascii="Times New Roman" w:hAnsi="Times New Roman" w:cs="Times New Roman"/>
          <w:b/>
          <w:color w:val="000000" w:themeColor="text1"/>
          <w:sz w:val="28"/>
          <w:lang w:val="uk-UA"/>
        </w:rPr>
      </w:pPr>
      <w:r w:rsidRPr="00817DFC">
        <w:rPr>
          <w:rFonts w:ascii="Times New Roman" w:hAnsi="Times New Roman" w:cs="Times New Roman"/>
          <w:b/>
          <w:color w:val="000000" w:themeColor="text1"/>
          <w:sz w:val="28"/>
          <w:lang w:val="uk-UA"/>
        </w:rPr>
        <w:t>Висновки до розділу 1</w:t>
      </w:r>
    </w:p>
    <w:p w14:paraId="728969ED" w14:textId="71D2E47E" w:rsidR="00FF69D8" w:rsidRPr="00817DFC" w:rsidRDefault="00FF69D8" w:rsidP="00FF69D8">
      <w:pPr>
        <w:shd w:val="clear" w:color="auto" w:fill="FFFFFF"/>
        <w:spacing w:after="0" w:line="360" w:lineRule="auto"/>
        <w:jc w:val="center"/>
        <w:rPr>
          <w:rFonts w:ascii="Times New Roman" w:hAnsi="Times New Roman" w:cs="Times New Roman"/>
          <w:b/>
          <w:color w:val="000000" w:themeColor="text1"/>
          <w:sz w:val="28"/>
          <w:lang w:val="uk-UA"/>
        </w:rPr>
      </w:pPr>
    </w:p>
    <w:p w14:paraId="2B2935CC" w14:textId="71C9AC83" w:rsidR="00531702" w:rsidRPr="00817DFC" w:rsidRDefault="00FF69D8" w:rsidP="00FF69D8">
      <w:pPr>
        <w:pStyle w:val="a6"/>
        <w:spacing w:after="0" w:line="360" w:lineRule="auto"/>
        <w:ind w:left="0"/>
        <w:jc w:val="both"/>
        <w:rPr>
          <w:rFonts w:ascii="Times New Roman" w:hAnsi="Times New Roman" w:cs="Times New Roman"/>
          <w:color w:val="000000" w:themeColor="text1"/>
          <w:spacing w:val="2"/>
          <w:sz w:val="28"/>
          <w:szCs w:val="27"/>
          <w:lang w:val="uk-UA"/>
        </w:rPr>
      </w:pPr>
      <w:r w:rsidRPr="00817DFC">
        <w:rPr>
          <w:rFonts w:ascii="Times New Roman" w:hAnsi="Times New Roman" w:cs="Times New Roman"/>
          <w:color w:val="000000" w:themeColor="text1"/>
          <w:sz w:val="28"/>
          <w:lang w:val="uk-UA"/>
        </w:rPr>
        <w:tab/>
        <w:t xml:space="preserve">1. </w:t>
      </w:r>
      <w:r w:rsidRPr="00817DFC">
        <w:rPr>
          <w:rFonts w:ascii="Times New Roman" w:hAnsi="Times New Roman" w:cs="Times New Roman"/>
          <w:color w:val="000000" w:themeColor="text1"/>
          <w:spacing w:val="2"/>
          <w:sz w:val="28"/>
          <w:szCs w:val="27"/>
          <w:lang w:val="uk-UA"/>
        </w:rPr>
        <w:t>Аналіз визначень різних вчених свідчить про наявність як спільних рис, так і істотних відмінностей у трактуванні поняття фінансової стійкості підприємства. Відповідно, поняття «фінансова стійкість підприємства» пропонується трактувати як стан, за якого доходи підприємства продовжують перевищувати витрати, забезпечують його фінансову незалежність, платоспроможність і кредитоспроможність, забезпечують фінансову підтримку розвитку діяльності на поточний та перспективний періоди.</w:t>
      </w:r>
      <w:r w:rsidRPr="00817DFC">
        <w:rPr>
          <w:rFonts w:ascii="Arial" w:hAnsi="Arial" w:cs="Arial"/>
          <w:color w:val="000000" w:themeColor="text1"/>
          <w:spacing w:val="2"/>
          <w:sz w:val="27"/>
          <w:szCs w:val="27"/>
          <w:lang w:val="uk-UA"/>
        </w:rPr>
        <w:t xml:space="preserve"> </w:t>
      </w:r>
      <w:r w:rsidRPr="00817DFC">
        <w:rPr>
          <w:rFonts w:ascii="Times New Roman" w:hAnsi="Times New Roman" w:cs="Times New Roman"/>
          <w:color w:val="000000" w:themeColor="text1"/>
          <w:spacing w:val="2"/>
          <w:sz w:val="28"/>
          <w:szCs w:val="27"/>
          <w:lang w:val="uk-UA"/>
        </w:rPr>
        <w:t>Адже якщо компанія фінансово стабільна, вона матиме переваги перед компаніями такого ж рівня щодо залучення інвестицій, кредитів, вибору постачальників, підбору кадрів тощо</w:t>
      </w:r>
    </w:p>
    <w:p w14:paraId="615AAC4F" w14:textId="10D46B5A" w:rsidR="00FF69D8" w:rsidRPr="00817DFC" w:rsidRDefault="00531702" w:rsidP="00531702">
      <w:pPr>
        <w:pStyle w:val="a6"/>
        <w:spacing w:after="0" w:line="360" w:lineRule="auto"/>
        <w:ind w:left="0" w:firstLine="708"/>
        <w:jc w:val="both"/>
        <w:rPr>
          <w:rFonts w:ascii="Times New Roman" w:hAnsi="Times New Roman" w:cs="Times New Roman"/>
          <w:color w:val="000000" w:themeColor="text1"/>
          <w:spacing w:val="2"/>
          <w:sz w:val="28"/>
          <w:szCs w:val="27"/>
          <w:lang w:val="uk-UA"/>
        </w:rPr>
      </w:pPr>
      <w:r w:rsidRPr="00817DFC">
        <w:rPr>
          <w:rFonts w:ascii="Times New Roman" w:hAnsi="Times New Roman" w:cs="Times New Roman"/>
          <w:color w:val="000000" w:themeColor="text1"/>
          <w:spacing w:val="2"/>
          <w:sz w:val="28"/>
          <w:szCs w:val="27"/>
          <w:lang w:val="uk-UA"/>
        </w:rPr>
        <w:t>Розвиток концепцій фінансової стійкості в контексті сучасних фінансових та економічних змін відображає необхідність адаптації до нових умов та викликів, які впливають на роботу економічного середовища. Сучасний бізнес повинен усвідомлювати, що поняття фінансової стійкості вже не обмежується лише базовими фінансовими показниками, але й потребує глибокого аналізу та розуміння контексту, в якому воно функціонує.</w:t>
      </w:r>
    </w:p>
    <w:p w14:paraId="6E914FC1" w14:textId="77777777" w:rsidR="00FF69D8" w:rsidRPr="00817DFC" w:rsidRDefault="00FF69D8" w:rsidP="00FF69D8">
      <w:pPr>
        <w:shd w:val="clear" w:color="auto" w:fill="FFFFFF"/>
        <w:spacing w:after="0" w:line="360" w:lineRule="auto"/>
        <w:ind w:firstLine="709"/>
        <w:jc w:val="both"/>
        <w:rPr>
          <w:rFonts w:ascii="Times New Roman" w:hAnsi="Times New Roman" w:cs="Times New Roman"/>
          <w:color w:val="000000" w:themeColor="text1"/>
          <w:spacing w:val="2"/>
          <w:sz w:val="28"/>
          <w:szCs w:val="27"/>
        </w:rPr>
      </w:pPr>
      <w:r w:rsidRPr="00817DFC">
        <w:rPr>
          <w:rFonts w:ascii="Times New Roman" w:hAnsi="Times New Roman" w:cs="Times New Roman"/>
          <w:color w:val="000000" w:themeColor="text1"/>
          <w:sz w:val="28"/>
          <w:lang w:val="uk-UA"/>
        </w:rPr>
        <w:t xml:space="preserve">2. </w:t>
      </w:r>
      <w:r w:rsidRPr="00817DFC">
        <w:rPr>
          <w:rFonts w:ascii="Times New Roman" w:hAnsi="Times New Roman" w:cs="Times New Roman"/>
          <w:color w:val="000000" w:themeColor="text1"/>
          <w:spacing w:val="2"/>
          <w:sz w:val="28"/>
          <w:szCs w:val="27"/>
          <w:lang w:val="uk-UA"/>
        </w:rPr>
        <w:t xml:space="preserve">Підсумовуючи проаналізовані фактори, що впливають на фінансову стійкість, можна сказати, що всі фактори, які впливають на ефективність діяльності підприємств, взаємопов’язані і спричинили низку проблем, які потребують невідкладного вирішення, метою вирішення яких має бути: </w:t>
      </w:r>
      <w:r w:rsidRPr="00817DFC">
        <w:rPr>
          <w:rFonts w:ascii="Times New Roman" w:hAnsi="Times New Roman" w:cs="Times New Roman"/>
          <w:color w:val="000000" w:themeColor="text1"/>
          <w:spacing w:val="2"/>
          <w:sz w:val="28"/>
          <w:szCs w:val="27"/>
          <w:lang w:val="uk-UA"/>
        </w:rPr>
        <w:lastRenderedPageBreak/>
        <w:t xml:space="preserve">збільшення доходу підприємств, покращення стану основних фондів підприємства, підвищення адаптивності підприємства до впливу факторів зовнішнього середовища, підвищення фінансової стійкості і незалежності підприємства тощо. Завдяки підвищенню ефективності управління вдається вирішити деякі проблеми, що існують на підприємстві. </w:t>
      </w:r>
      <w:r w:rsidRPr="00817DFC">
        <w:rPr>
          <w:rFonts w:ascii="Times New Roman" w:hAnsi="Times New Roman" w:cs="Times New Roman"/>
          <w:color w:val="000000" w:themeColor="text1"/>
          <w:spacing w:val="2"/>
          <w:sz w:val="28"/>
          <w:szCs w:val="27"/>
        </w:rPr>
        <w:t xml:space="preserve">Тому </w:t>
      </w:r>
      <w:proofErr w:type="spellStart"/>
      <w:r w:rsidRPr="00817DFC">
        <w:rPr>
          <w:rFonts w:ascii="Times New Roman" w:hAnsi="Times New Roman" w:cs="Times New Roman"/>
          <w:color w:val="000000" w:themeColor="text1"/>
          <w:spacing w:val="2"/>
          <w:sz w:val="28"/>
          <w:szCs w:val="27"/>
        </w:rPr>
        <w:t>необхідно</w:t>
      </w:r>
      <w:proofErr w:type="spellEnd"/>
      <w:r w:rsidRPr="00817DFC">
        <w:rPr>
          <w:rFonts w:ascii="Times New Roman" w:hAnsi="Times New Roman" w:cs="Times New Roman"/>
          <w:color w:val="000000" w:themeColor="text1"/>
          <w:spacing w:val="2"/>
          <w:sz w:val="28"/>
          <w:szCs w:val="27"/>
        </w:rPr>
        <w:t xml:space="preserve"> </w:t>
      </w:r>
      <w:proofErr w:type="spellStart"/>
      <w:r w:rsidRPr="00817DFC">
        <w:rPr>
          <w:rFonts w:ascii="Times New Roman" w:hAnsi="Times New Roman" w:cs="Times New Roman"/>
          <w:color w:val="000000" w:themeColor="text1"/>
          <w:spacing w:val="2"/>
          <w:sz w:val="28"/>
          <w:szCs w:val="27"/>
        </w:rPr>
        <w:t>об’єктивно</w:t>
      </w:r>
      <w:proofErr w:type="spellEnd"/>
      <w:r w:rsidRPr="00817DFC">
        <w:rPr>
          <w:rFonts w:ascii="Times New Roman" w:hAnsi="Times New Roman" w:cs="Times New Roman"/>
          <w:color w:val="000000" w:themeColor="text1"/>
          <w:spacing w:val="2"/>
          <w:sz w:val="28"/>
          <w:szCs w:val="27"/>
        </w:rPr>
        <w:t xml:space="preserve"> </w:t>
      </w:r>
      <w:proofErr w:type="spellStart"/>
      <w:r w:rsidRPr="00817DFC">
        <w:rPr>
          <w:rFonts w:ascii="Times New Roman" w:hAnsi="Times New Roman" w:cs="Times New Roman"/>
          <w:color w:val="000000" w:themeColor="text1"/>
          <w:spacing w:val="2"/>
          <w:sz w:val="28"/>
          <w:szCs w:val="27"/>
        </w:rPr>
        <w:t>проаналізувати</w:t>
      </w:r>
      <w:proofErr w:type="spellEnd"/>
      <w:r w:rsidRPr="00817DFC">
        <w:rPr>
          <w:rFonts w:ascii="Times New Roman" w:hAnsi="Times New Roman" w:cs="Times New Roman"/>
          <w:color w:val="000000" w:themeColor="text1"/>
          <w:spacing w:val="2"/>
          <w:sz w:val="28"/>
          <w:szCs w:val="27"/>
        </w:rPr>
        <w:t xml:space="preserve"> </w:t>
      </w:r>
      <w:proofErr w:type="spellStart"/>
      <w:r w:rsidRPr="00817DFC">
        <w:rPr>
          <w:rFonts w:ascii="Times New Roman" w:hAnsi="Times New Roman" w:cs="Times New Roman"/>
          <w:color w:val="000000" w:themeColor="text1"/>
          <w:spacing w:val="2"/>
          <w:sz w:val="28"/>
          <w:szCs w:val="27"/>
        </w:rPr>
        <w:t>поточний</w:t>
      </w:r>
      <w:proofErr w:type="spellEnd"/>
      <w:r w:rsidRPr="00817DFC">
        <w:rPr>
          <w:rFonts w:ascii="Times New Roman" w:hAnsi="Times New Roman" w:cs="Times New Roman"/>
          <w:color w:val="000000" w:themeColor="text1"/>
          <w:spacing w:val="2"/>
          <w:sz w:val="28"/>
          <w:szCs w:val="27"/>
        </w:rPr>
        <w:t xml:space="preserve"> стан </w:t>
      </w:r>
      <w:proofErr w:type="spellStart"/>
      <w:r w:rsidRPr="00817DFC">
        <w:rPr>
          <w:rFonts w:ascii="Times New Roman" w:hAnsi="Times New Roman" w:cs="Times New Roman"/>
          <w:color w:val="000000" w:themeColor="text1"/>
          <w:spacing w:val="2"/>
          <w:sz w:val="28"/>
          <w:szCs w:val="27"/>
        </w:rPr>
        <w:t>ефективності</w:t>
      </w:r>
      <w:proofErr w:type="spellEnd"/>
      <w:r w:rsidRPr="00817DFC">
        <w:rPr>
          <w:rFonts w:ascii="Times New Roman" w:hAnsi="Times New Roman" w:cs="Times New Roman"/>
          <w:color w:val="000000" w:themeColor="text1"/>
          <w:spacing w:val="2"/>
          <w:sz w:val="28"/>
          <w:szCs w:val="27"/>
        </w:rPr>
        <w:t xml:space="preserve"> </w:t>
      </w:r>
      <w:proofErr w:type="spellStart"/>
      <w:r w:rsidRPr="00817DFC">
        <w:rPr>
          <w:rFonts w:ascii="Times New Roman" w:hAnsi="Times New Roman" w:cs="Times New Roman"/>
          <w:color w:val="000000" w:themeColor="text1"/>
          <w:spacing w:val="2"/>
          <w:sz w:val="28"/>
          <w:szCs w:val="27"/>
        </w:rPr>
        <w:t>управління</w:t>
      </w:r>
      <w:proofErr w:type="spellEnd"/>
      <w:r w:rsidRPr="00817DFC">
        <w:rPr>
          <w:rFonts w:ascii="Times New Roman" w:hAnsi="Times New Roman" w:cs="Times New Roman"/>
          <w:color w:val="000000" w:themeColor="text1"/>
          <w:spacing w:val="2"/>
          <w:sz w:val="28"/>
          <w:szCs w:val="27"/>
        </w:rPr>
        <w:t xml:space="preserve"> </w:t>
      </w:r>
      <w:proofErr w:type="spellStart"/>
      <w:r w:rsidRPr="00817DFC">
        <w:rPr>
          <w:rFonts w:ascii="Times New Roman" w:hAnsi="Times New Roman" w:cs="Times New Roman"/>
          <w:color w:val="000000" w:themeColor="text1"/>
          <w:spacing w:val="2"/>
          <w:sz w:val="28"/>
          <w:szCs w:val="27"/>
        </w:rPr>
        <w:t>підприємством</w:t>
      </w:r>
      <w:proofErr w:type="spellEnd"/>
      <w:r w:rsidRPr="00817DFC">
        <w:rPr>
          <w:rFonts w:ascii="Times New Roman" w:hAnsi="Times New Roman" w:cs="Times New Roman"/>
          <w:color w:val="000000" w:themeColor="text1"/>
          <w:spacing w:val="2"/>
          <w:sz w:val="28"/>
          <w:szCs w:val="27"/>
        </w:rPr>
        <w:t xml:space="preserve"> </w:t>
      </w:r>
      <w:proofErr w:type="spellStart"/>
      <w:r w:rsidRPr="00817DFC">
        <w:rPr>
          <w:rFonts w:ascii="Times New Roman" w:hAnsi="Times New Roman" w:cs="Times New Roman"/>
          <w:color w:val="000000" w:themeColor="text1"/>
          <w:spacing w:val="2"/>
          <w:sz w:val="28"/>
          <w:szCs w:val="27"/>
        </w:rPr>
        <w:t>під</w:t>
      </w:r>
      <w:proofErr w:type="spellEnd"/>
      <w:r w:rsidRPr="00817DFC">
        <w:rPr>
          <w:rFonts w:ascii="Times New Roman" w:hAnsi="Times New Roman" w:cs="Times New Roman"/>
          <w:color w:val="000000" w:themeColor="text1"/>
          <w:spacing w:val="2"/>
          <w:sz w:val="28"/>
          <w:szCs w:val="27"/>
        </w:rPr>
        <w:t xml:space="preserve"> </w:t>
      </w:r>
      <w:proofErr w:type="spellStart"/>
      <w:r w:rsidRPr="00817DFC">
        <w:rPr>
          <w:rFonts w:ascii="Times New Roman" w:hAnsi="Times New Roman" w:cs="Times New Roman"/>
          <w:color w:val="000000" w:themeColor="text1"/>
          <w:spacing w:val="2"/>
          <w:sz w:val="28"/>
          <w:szCs w:val="27"/>
        </w:rPr>
        <w:t>впливом</w:t>
      </w:r>
      <w:proofErr w:type="spellEnd"/>
      <w:r w:rsidRPr="00817DFC">
        <w:rPr>
          <w:rFonts w:ascii="Times New Roman" w:hAnsi="Times New Roman" w:cs="Times New Roman"/>
          <w:color w:val="000000" w:themeColor="text1"/>
          <w:spacing w:val="2"/>
          <w:sz w:val="28"/>
          <w:szCs w:val="27"/>
        </w:rPr>
        <w:t xml:space="preserve"> </w:t>
      </w:r>
      <w:proofErr w:type="spellStart"/>
      <w:r w:rsidRPr="00817DFC">
        <w:rPr>
          <w:rFonts w:ascii="Times New Roman" w:hAnsi="Times New Roman" w:cs="Times New Roman"/>
          <w:color w:val="000000" w:themeColor="text1"/>
          <w:spacing w:val="2"/>
          <w:sz w:val="28"/>
          <w:szCs w:val="27"/>
        </w:rPr>
        <w:t>різних</w:t>
      </w:r>
      <w:proofErr w:type="spellEnd"/>
      <w:r w:rsidRPr="00817DFC">
        <w:rPr>
          <w:rFonts w:ascii="Times New Roman" w:hAnsi="Times New Roman" w:cs="Times New Roman"/>
          <w:color w:val="000000" w:themeColor="text1"/>
          <w:spacing w:val="2"/>
          <w:sz w:val="28"/>
          <w:szCs w:val="27"/>
        </w:rPr>
        <w:t xml:space="preserve"> </w:t>
      </w:r>
      <w:proofErr w:type="spellStart"/>
      <w:r w:rsidRPr="00817DFC">
        <w:rPr>
          <w:rFonts w:ascii="Times New Roman" w:hAnsi="Times New Roman" w:cs="Times New Roman"/>
          <w:color w:val="000000" w:themeColor="text1"/>
          <w:spacing w:val="2"/>
          <w:sz w:val="28"/>
          <w:szCs w:val="27"/>
        </w:rPr>
        <w:t>факторів</w:t>
      </w:r>
      <w:proofErr w:type="spellEnd"/>
      <w:r w:rsidRPr="00817DFC">
        <w:rPr>
          <w:rFonts w:ascii="Times New Roman" w:hAnsi="Times New Roman" w:cs="Times New Roman"/>
          <w:color w:val="000000" w:themeColor="text1"/>
          <w:spacing w:val="2"/>
          <w:sz w:val="28"/>
          <w:szCs w:val="27"/>
        </w:rPr>
        <w:t>.</w:t>
      </w:r>
      <w:r w:rsidRPr="00817DFC">
        <w:rPr>
          <w:rFonts w:ascii="Arial" w:hAnsi="Arial" w:cs="Arial"/>
          <w:color w:val="000000" w:themeColor="text1"/>
          <w:spacing w:val="2"/>
          <w:sz w:val="27"/>
          <w:szCs w:val="27"/>
        </w:rPr>
        <w:t xml:space="preserve"> </w:t>
      </w:r>
      <w:r w:rsidRPr="00817DFC">
        <w:rPr>
          <w:rFonts w:ascii="Times New Roman" w:hAnsi="Times New Roman" w:cs="Times New Roman"/>
          <w:color w:val="000000" w:themeColor="text1"/>
          <w:spacing w:val="2"/>
          <w:sz w:val="28"/>
          <w:szCs w:val="27"/>
        </w:rPr>
        <w:t xml:space="preserve">Для </w:t>
      </w:r>
      <w:proofErr w:type="spellStart"/>
      <w:r w:rsidRPr="00817DFC">
        <w:rPr>
          <w:rFonts w:ascii="Times New Roman" w:hAnsi="Times New Roman" w:cs="Times New Roman"/>
          <w:color w:val="000000" w:themeColor="text1"/>
          <w:spacing w:val="2"/>
          <w:sz w:val="28"/>
          <w:szCs w:val="27"/>
        </w:rPr>
        <w:t>підвищення</w:t>
      </w:r>
      <w:proofErr w:type="spellEnd"/>
      <w:r w:rsidRPr="00817DFC">
        <w:rPr>
          <w:rFonts w:ascii="Times New Roman" w:hAnsi="Times New Roman" w:cs="Times New Roman"/>
          <w:color w:val="000000" w:themeColor="text1"/>
          <w:spacing w:val="2"/>
          <w:sz w:val="28"/>
          <w:szCs w:val="27"/>
        </w:rPr>
        <w:t xml:space="preserve"> </w:t>
      </w:r>
      <w:proofErr w:type="spellStart"/>
      <w:r w:rsidRPr="00817DFC">
        <w:rPr>
          <w:rFonts w:ascii="Times New Roman" w:hAnsi="Times New Roman" w:cs="Times New Roman"/>
          <w:color w:val="000000" w:themeColor="text1"/>
          <w:spacing w:val="2"/>
          <w:sz w:val="28"/>
          <w:szCs w:val="27"/>
        </w:rPr>
        <w:t>ефективності</w:t>
      </w:r>
      <w:proofErr w:type="spellEnd"/>
      <w:r w:rsidRPr="00817DFC">
        <w:rPr>
          <w:rFonts w:ascii="Times New Roman" w:hAnsi="Times New Roman" w:cs="Times New Roman"/>
          <w:color w:val="000000" w:themeColor="text1"/>
          <w:spacing w:val="2"/>
          <w:sz w:val="28"/>
          <w:szCs w:val="27"/>
        </w:rPr>
        <w:t xml:space="preserve"> </w:t>
      </w:r>
      <w:proofErr w:type="spellStart"/>
      <w:r w:rsidRPr="00817DFC">
        <w:rPr>
          <w:rFonts w:ascii="Times New Roman" w:hAnsi="Times New Roman" w:cs="Times New Roman"/>
          <w:color w:val="000000" w:themeColor="text1"/>
          <w:spacing w:val="2"/>
          <w:sz w:val="28"/>
          <w:szCs w:val="27"/>
        </w:rPr>
        <w:t>діяльності</w:t>
      </w:r>
      <w:proofErr w:type="spellEnd"/>
      <w:r w:rsidRPr="00817DFC">
        <w:rPr>
          <w:rFonts w:ascii="Times New Roman" w:hAnsi="Times New Roman" w:cs="Times New Roman"/>
          <w:color w:val="000000" w:themeColor="text1"/>
          <w:spacing w:val="2"/>
          <w:sz w:val="28"/>
          <w:szCs w:val="27"/>
        </w:rPr>
        <w:t xml:space="preserve"> </w:t>
      </w:r>
      <w:proofErr w:type="spellStart"/>
      <w:r w:rsidRPr="00817DFC">
        <w:rPr>
          <w:rFonts w:ascii="Times New Roman" w:hAnsi="Times New Roman" w:cs="Times New Roman"/>
          <w:color w:val="000000" w:themeColor="text1"/>
          <w:spacing w:val="2"/>
          <w:sz w:val="28"/>
          <w:szCs w:val="27"/>
        </w:rPr>
        <w:t>підприємств</w:t>
      </w:r>
      <w:proofErr w:type="spellEnd"/>
      <w:r w:rsidRPr="00817DFC">
        <w:rPr>
          <w:rFonts w:ascii="Times New Roman" w:hAnsi="Times New Roman" w:cs="Times New Roman"/>
          <w:color w:val="000000" w:themeColor="text1"/>
          <w:spacing w:val="2"/>
          <w:sz w:val="28"/>
          <w:szCs w:val="27"/>
        </w:rPr>
        <w:t xml:space="preserve"> </w:t>
      </w:r>
      <w:proofErr w:type="spellStart"/>
      <w:r w:rsidRPr="00817DFC">
        <w:rPr>
          <w:rFonts w:ascii="Times New Roman" w:hAnsi="Times New Roman" w:cs="Times New Roman"/>
          <w:color w:val="000000" w:themeColor="text1"/>
          <w:spacing w:val="2"/>
          <w:sz w:val="28"/>
          <w:szCs w:val="27"/>
        </w:rPr>
        <w:t>необхідно</w:t>
      </w:r>
      <w:proofErr w:type="spellEnd"/>
      <w:r w:rsidRPr="00817DFC">
        <w:rPr>
          <w:rFonts w:ascii="Times New Roman" w:hAnsi="Times New Roman" w:cs="Times New Roman"/>
          <w:color w:val="000000" w:themeColor="text1"/>
          <w:spacing w:val="2"/>
          <w:sz w:val="28"/>
          <w:szCs w:val="27"/>
        </w:rPr>
        <w:t xml:space="preserve"> </w:t>
      </w:r>
      <w:proofErr w:type="spellStart"/>
      <w:r w:rsidRPr="00817DFC">
        <w:rPr>
          <w:rFonts w:ascii="Times New Roman" w:hAnsi="Times New Roman" w:cs="Times New Roman"/>
          <w:color w:val="000000" w:themeColor="text1"/>
          <w:spacing w:val="2"/>
          <w:sz w:val="28"/>
          <w:szCs w:val="27"/>
        </w:rPr>
        <w:t>проаналізувати</w:t>
      </w:r>
      <w:proofErr w:type="spellEnd"/>
      <w:r w:rsidRPr="00817DFC">
        <w:rPr>
          <w:rFonts w:ascii="Times New Roman" w:hAnsi="Times New Roman" w:cs="Times New Roman"/>
          <w:color w:val="000000" w:themeColor="text1"/>
          <w:spacing w:val="2"/>
          <w:sz w:val="28"/>
          <w:szCs w:val="27"/>
        </w:rPr>
        <w:t xml:space="preserve"> </w:t>
      </w:r>
      <w:proofErr w:type="spellStart"/>
      <w:r w:rsidRPr="00817DFC">
        <w:rPr>
          <w:rFonts w:ascii="Times New Roman" w:hAnsi="Times New Roman" w:cs="Times New Roman"/>
          <w:color w:val="000000" w:themeColor="text1"/>
          <w:spacing w:val="2"/>
          <w:sz w:val="28"/>
          <w:szCs w:val="27"/>
        </w:rPr>
        <w:t>вплив</w:t>
      </w:r>
      <w:proofErr w:type="spellEnd"/>
      <w:r w:rsidRPr="00817DFC">
        <w:rPr>
          <w:rFonts w:ascii="Times New Roman" w:hAnsi="Times New Roman" w:cs="Times New Roman"/>
          <w:color w:val="000000" w:themeColor="text1"/>
          <w:spacing w:val="2"/>
          <w:sz w:val="28"/>
          <w:szCs w:val="27"/>
        </w:rPr>
        <w:t xml:space="preserve"> </w:t>
      </w:r>
      <w:proofErr w:type="spellStart"/>
      <w:r w:rsidRPr="00817DFC">
        <w:rPr>
          <w:rFonts w:ascii="Times New Roman" w:hAnsi="Times New Roman" w:cs="Times New Roman"/>
          <w:color w:val="000000" w:themeColor="text1"/>
          <w:spacing w:val="2"/>
          <w:sz w:val="28"/>
          <w:szCs w:val="27"/>
        </w:rPr>
        <w:t>певних</w:t>
      </w:r>
      <w:proofErr w:type="spellEnd"/>
      <w:r w:rsidRPr="00817DFC">
        <w:rPr>
          <w:rFonts w:ascii="Times New Roman" w:hAnsi="Times New Roman" w:cs="Times New Roman"/>
          <w:color w:val="000000" w:themeColor="text1"/>
          <w:spacing w:val="2"/>
          <w:sz w:val="28"/>
          <w:szCs w:val="27"/>
        </w:rPr>
        <w:t xml:space="preserve"> </w:t>
      </w:r>
      <w:proofErr w:type="spellStart"/>
      <w:r w:rsidRPr="00817DFC">
        <w:rPr>
          <w:rFonts w:ascii="Times New Roman" w:hAnsi="Times New Roman" w:cs="Times New Roman"/>
          <w:color w:val="000000" w:themeColor="text1"/>
          <w:spacing w:val="2"/>
          <w:sz w:val="28"/>
          <w:szCs w:val="27"/>
        </w:rPr>
        <w:t>факторів</w:t>
      </w:r>
      <w:proofErr w:type="spellEnd"/>
      <w:r w:rsidRPr="00817DFC">
        <w:rPr>
          <w:rFonts w:ascii="Times New Roman" w:hAnsi="Times New Roman" w:cs="Times New Roman"/>
          <w:color w:val="000000" w:themeColor="text1"/>
          <w:spacing w:val="2"/>
          <w:sz w:val="28"/>
          <w:szCs w:val="27"/>
        </w:rPr>
        <w:t xml:space="preserve"> на </w:t>
      </w:r>
      <w:proofErr w:type="spellStart"/>
      <w:r w:rsidRPr="00817DFC">
        <w:rPr>
          <w:rFonts w:ascii="Times New Roman" w:hAnsi="Times New Roman" w:cs="Times New Roman"/>
          <w:color w:val="000000" w:themeColor="text1"/>
          <w:spacing w:val="2"/>
          <w:sz w:val="28"/>
          <w:szCs w:val="27"/>
        </w:rPr>
        <w:t>фінансову</w:t>
      </w:r>
      <w:proofErr w:type="spellEnd"/>
      <w:r w:rsidRPr="00817DFC">
        <w:rPr>
          <w:rFonts w:ascii="Times New Roman" w:hAnsi="Times New Roman" w:cs="Times New Roman"/>
          <w:color w:val="000000" w:themeColor="text1"/>
          <w:spacing w:val="2"/>
          <w:sz w:val="28"/>
          <w:szCs w:val="27"/>
        </w:rPr>
        <w:t xml:space="preserve"> </w:t>
      </w:r>
      <w:proofErr w:type="spellStart"/>
      <w:r w:rsidRPr="00817DFC">
        <w:rPr>
          <w:rFonts w:ascii="Times New Roman" w:hAnsi="Times New Roman" w:cs="Times New Roman"/>
          <w:color w:val="000000" w:themeColor="text1"/>
          <w:spacing w:val="2"/>
          <w:sz w:val="28"/>
          <w:szCs w:val="27"/>
        </w:rPr>
        <w:t>стійкість</w:t>
      </w:r>
      <w:proofErr w:type="spellEnd"/>
      <w:r w:rsidRPr="00817DFC">
        <w:rPr>
          <w:rFonts w:ascii="Times New Roman" w:hAnsi="Times New Roman" w:cs="Times New Roman"/>
          <w:color w:val="000000" w:themeColor="text1"/>
          <w:spacing w:val="2"/>
          <w:sz w:val="28"/>
          <w:szCs w:val="27"/>
        </w:rPr>
        <w:t xml:space="preserve"> у </w:t>
      </w:r>
      <w:proofErr w:type="spellStart"/>
      <w:r w:rsidRPr="00817DFC">
        <w:rPr>
          <w:rFonts w:ascii="Times New Roman" w:hAnsi="Times New Roman" w:cs="Times New Roman"/>
          <w:color w:val="000000" w:themeColor="text1"/>
          <w:spacing w:val="2"/>
          <w:sz w:val="28"/>
          <w:szCs w:val="27"/>
        </w:rPr>
        <w:t>конкретний</w:t>
      </w:r>
      <w:proofErr w:type="spellEnd"/>
      <w:r w:rsidRPr="00817DFC">
        <w:rPr>
          <w:rFonts w:ascii="Times New Roman" w:hAnsi="Times New Roman" w:cs="Times New Roman"/>
          <w:color w:val="000000" w:themeColor="text1"/>
          <w:spacing w:val="2"/>
          <w:sz w:val="28"/>
          <w:szCs w:val="27"/>
        </w:rPr>
        <w:t xml:space="preserve"> </w:t>
      </w:r>
      <w:proofErr w:type="spellStart"/>
      <w:r w:rsidRPr="00817DFC">
        <w:rPr>
          <w:rFonts w:ascii="Times New Roman" w:hAnsi="Times New Roman" w:cs="Times New Roman"/>
          <w:color w:val="000000" w:themeColor="text1"/>
          <w:spacing w:val="2"/>
          <w:sz w:val="28"/>
          <w:szCs w:val="27"/>
        </w:rPr>
        <w:t>період</w:t>
      </w:r>
      <w:proofErr w:type="spellEnd"/>
      <w:r w:rsidRPr="00817DFC">
        <w:rPr>
          <w:rFonts w:ascii="Times New Roman" w:hAnsi="Times New Roman" w:cs="Times New Roman"/>
          <w:color w:val="000000" w:themeColor="text1"/>
          <w:spacing w:val="2"/>
          <w:sz w:val="28"/>
          <w:szCs w:val="27"/>
        </w:rPr>
        <w:t xml:space="preserve">, </w:t>
      </w:r>
      <w:proofErr w:type="spellStart"/>
      <w:r w:rsidRPr="00817DFC">
        <w:rPr>
          <w:rFonts w:ascii="Times New Roman" w:hAnsi="Times New Roman" w:cs="Times New Roman"/>
          <w:color w:val="000000" w:themeColor="text1"/>
          <w:spacing w:val="2"/>
          <w:sz w:val="28"/>
          <w:szCs w:val="27"/>
        </w:rPr>
        <w:t>збагатити</w:t>
      </w:r>
      <w:proofErr w:type="spellEnd"/>
      <w:r w:rsidRPr="00817DFC">
        <w:rPr>
          <w:rFonts w:ascii="Times New Roman" w:hAnsi="Times New Roman" w:cs="Times New Roman"/>
          <w:color w:val="000000" w:themeColor="text1"/>
          <w:spacing w:val="2"/>
          <w:sz w:val="28"/>
          <w:szCs w:val="27"/>
        </w:rPr>
        <w:t xml:space="preserve"> </w:t>
      </w:r>
      <w:proofErr w:type="spellStart"/>
      <w:r w:rsidRPr="00817DFC">
        <w:rPr>
          <w:rFonts w:ascii="Times New Roman" w:hAnsi="Times New Roman" w:cs="Times New Roman"/>
          <w:color w:val="000000" w:themeColor="text1"/>
          <w:spacing w:val="2"/>
          <w:sz w:val="28"/>
          <w:szCs w:val="27"/>
        </w:rPr>
        <w:t>певні</w:t>
      </w:r>
      <w:proofErr w:type="spellEnd"/>
      <w:r w:rsidRPr="00817DFC">
        <w:rPr>
          <w:rFonts w:ascii="Times New Roman" w:hAnsi="Times New Roman" w:cs="Times New Roman"/>
          <w:color w:val="000000" w:themeColor="text1"/>
          <w:spacing w:val="2"/>
          <w:sz w:val="28"/>
          <w:szCs w:val="27"/>
        </w:rPr>
        <w:t xml:space="preserve"> </w:t>
      </w:r>
      <w:proofErr w:type="spellStart"/>
      <w:r w:rsidRPr="00817DFC">
        <w:rPr>
          <w:rFonts w:ascii="Times New Roman" w:hAnsi="Times New Roman" w:cs="Times New Roman"/>
          <w:color w:val="000000" w:themeColor="text1"/>
          <w:spacing w:val="2"/>
          <w:sz w:val="28"/>
          <w:szCs w:val="27"/>
        </w:rPr>
        <w:t>стратегії</w:t>
      </w:r>
      <w:proofErr w:type="spellEnd"/>
      <w:r w:rsidRPr="00817DFC">
        <w:rPr>
          <w:rFonts w:ascii="Times New Roman" w:hAnsi="Times New Roman" w:cs="Times New Roman"/>
          <w:color w:val="000000" w:themeColor="text1"/>
          <w:spacing w:val="2"/>
          <w:sz w:val="28"/>
          <w:szCs w:val="27"/>
        </w:rPr>
        <w:t xml:space="preserve"> </w:t>
      </w:r>
      <w:proofErr w:type="spellStart"/>
      <w:r w:rsidRPr="00817DFC">
        <w:rPr>
          <w:rFonts w:ascii="Times New Roman" w:hAnsi="Times New Roman" w:cs="Times New Roman"/>
          <w:color w:val="000000" w:themeColor="text1"/>
          <w:spacing w:val="2"/>
          <w:sz w:val="28"/>
          <w:szCs w:val="27"/>
        </w:rPr>
        <w:t>управління</w:t>
      </w:r>
      <w:proofErr w:type="spellEnd"/>
      <w:r w:rsidRPr="00817DFC">
        <w:rPr>
          <w:rFonts w:ascii="Times New Roman" w:hAnsi="Times New Roman" w:cs="Times New Roman"/>
          <w:color w:val="000000" w:themeColor="text1"/>
          <w:spacing w:val="2"/>
          <w:sz w:val="28"/>
          <w:szCs w:val="27"/>
        </w:rPr>
        <w:t xml:space="preserve">, </w:t>
      </w:r>
      <w:proofErr w:type="spellStart"/>
      <w:r w:rsidRPr="00817DFC">
        <w:rPr>
          <w:rFonts w:ascii="Times New Roman" w:hAnsi="Times New Roman" w:cs="Times New Roman"/>
          <w:color w:val="000000" w:themeColor="text1"/>
          <w:spacing w:val="2"/>
          <w:sz w:val="28"/>
          <w:szCs w:val="27"/>
        </w:rPr>
        <w:t>зробити</w:t>
      </w:r>
      <w:proofErr w:type="spellEnd"/>
      <w:r w:rsidRPr="00817DFC">
        <w:rPr>
          <w:rFonts w:ascii="Times New Roman" w:hAnsi="Times New Roman" w:cs="Times New Roman"/>
          <w:color w:val="000000" w:themeColor="text1"/>
          <w:spacing w:val="2"/>
          <w:sz w:val="28"/>
          <w:szCs w:val="27"/>
        </w:rPr>
        <w:t xml:space="preserve"> </w:t>
      </w:r>
      <w:proofErr w:type="spellStart"/>
      <w:r w:rsidRPr="00817DFC">
        <w:rPr>
          <w:rFonts w:ascii="Times New Roman" w:hAnsi="Times New Roman" w:cs="Times New Roman"/>
          <w:color w:val="000000" w:themeColor="text1"/>
          <w:spacing w:val="2"/>
          <w:sz w:val="28"/>
          <w:szCs w:val="27"/>
        </w:rPr>
        <w:t>прогнози</w:t>
      </w:r>
      <w:proofErr w:type="spellEnd"/>
      <w:r w:rsidRPr="00817DFC">
        <w:rPr>
          <w:rFonts w:ascii="Times New Roman" w:hAnsi="Times New Roman" w:cs="Times New Roman"/>
          <w:color w:val="000000" w:themeColor="text1"/>
          <w:spacing w:val="2"/>
          <w:sz w:val="28"/>
          <w:szCs w:val="27"/>
        </w:rPr>
        <w:t xml:space="preserve"> та </w:t>
      </w:r>
      <w:proofErr w:type="spellStart"/>
      <w:r w:rsidRPr="00817DFC">
        <w:rPr>
          <w:rFonts w:ascii="Times New Roman" w:hAnsi="Times New Roman" w:cs="Times New Roman"/>
          <w:color w:val="000000" w:themeColor="text1"/>
          <w:spacing w:val="2"/>
          <w:sz w:val="28"/>
          <w:szCs w:val="27"/>
        </w:rPr>
        <w:t>реалізувати</w:t>
      </w:r>
      <w:proofErr w:type="spellEnd"/>
      <w:r w:rsidRPr="00817DFC">
        <w:rPr>
          <w:rFonts w:ascii="Times New Roman" w:hAnsi="Times New Roman" w:cs="Times New Roman"/>
          <w:color w:val="000000" w:themeColor="text1"/>
          <w:spacing w:val="2"/>
          <w:sz w:val="28"/>
          <w:szCs w:val="27"/>
        </w:rPr>
        <w:t xml:space="preserve"> </w:t>
      </w:r>
      <w:proofErr w:type="spellStart"/>
      <w:r w:rsidRPr="00817DFC">
        <w:rPr>
          <w:rFonts w:ascii="Times New Roman" w:hAnsi="Times New Roman" w:cs="Times New Roman"/>
          <w:color w:val="000000" w:themeColor="text1"/>
          <w:spacing w:val="2"/>
          <w:sz w:val="28"/>
          <w:szCs w:val="27"/>
        </w:rPr>
        <w:t>плани</w:t>
      </w:r>
      <w:proofErr w:type="spellEnd"/>
      <w:r w:rsidRPr="00817DFC">
        <w:rPr>
          <w:rFonts w:ascii="Times New Roman" w:hAnsi="Times New Roman" w:cs="Times New Roman"/>
          <w:color w:val="000000" w:themeColor="text1"/>
          <w:spacing w:val="2"/>
          <w:sz w:val="28"/>
          <w:szCs w:val="27"/>
        </w:rPr>
        <w:t>.</w:t>
      </w:r>
    </w:p>
    <w:p w14:paraId="2650E7E3" w14:textId="7A933123" w:rsidR="00531702" w:rsidRPr="00817DFC" w:rsidRDefault="00531702" w:rsidP="00531702">
      <w:pPr>
        <w:shd w:val="clear" w:color="auto" w:fill="FFFFFF"/>
        <w:spacing w:after="0" w:line="360" w:lineRule="auto"/>
        <w:ind w:firstLine="709"/>
        <w:jc w:val="both"/>
        <w:rPr>
          <w:rFonts w:ascii="Times New Roman" w:hAnsi="Times New Roman" w:cs="Times New Roman"/>
          <w:color w:val="000000" w:themeColor="text1"/>
          <w:sz w:val="36"/>
          <w:lang w:val="uk-UA"/>
        </w:rPr>
      </w:pPr>
      <w:r w:rsidRPr="00817DFC">
        <w:rPr>
          <w:rFonts w:ascii="Times New Roman" w:hAnsi="Times New Roman" w:cs="Times New Roman"/>
          <w:color w:val="000000" w:themeColor="text1"/>
          <w:spacing w:val="2"/>
          <w:sz w:val="28"/>
          <w:szCs w:val="27"/>
          <w:lang w:val="uk-UA"/>
        </w:rPr>
        <w:t xml:space="preserve">Можна сказати, що процес забезпечення фінансової стабільності повинен бути розроблений для мінімізації негативного впливу зовнішнього та внутрішнього середовища на діяльність підприємства, а також, мають бути передумови для створення ефективних дій щодо планування впровадження. </w:t>
      </w:r>
    </w:p>
    <w:p w14:paraId="35EECFD7" w14:textId="77777777" w:rsidR="00FF69D8" w:rsidRPr="00817DFC" w:rsidRDefault="00FF69D8" w:rsidP="00FF69D8">
      <w:pPr>
        <w:shd w:val="clear" w:color="auto" w:fill="FFFFFF"/>
        <w:spacing w:after="0" w:line="360" w:lineRule="auto"/>
        <w:ind w:firstLine="709"/>
        <w:jc w:val="both"/>
        <w:rPr>
          <w:rFonts w:ascii="Times New Roman" w:hAnsi="Times New Roman" w:cs="Times New Roman"/>
          <w:color w:val="000000" w:themeColor="text1"/>
          <w:spacing w:val="2"/>
          <w:sz w:val="28"/>
          <w:szCs w:val="27"/>
          <w:lang w:val="uk-UA"/>
        </w:rPr>
      </w:pPr>
      <w:r w:rsidRPr="00817DFC">
        <w:rPr>
          <w:rFonts w:ascii="Times New Roman" w:eastAsia="Times New Roman" w:hAnsi="Times New Roman" w:cs="Times New Roman"/>
          <w:color w:val="000000" w:themeColor="text1"/>
          <w:sz w:val="28"/>
          <w:szCs w:val="20"/>
          <w:lang w:val="uk-UA" w:eastAsia="ru-RU"/>
        </w:rPr>
        <w:t>3</w:t>
      </w:r>
      <w:r w:rsidRPr="00817DFC">
        <w:rPr>
          <w:rFonts w:ascii="Times New Roman" w:eastAsia="Times New Roman" w:hAnsi="Times New Roman" w:cs="Times New Roman"/>
          <w:color w:val="000000" w:themeColor="text1"/>
          <w:sz w:val="28"/>
          <w:szCs w:val="28"/>
          <w:lang w:val="uk-UA" w:eastAsia="ru-RU"/>
        </w:rPr>
        <w:t xml:space="preserve">. </w:t>
      </w:r>
      <w:r w:rsidRPr="00817DFC">
        <w:rPr>
          <w:rFonts w:ascii="Times New Roman" w:hAnsi="Times New Roman" w:cs="Times New Roman"/>
          <w:color w:val="000000" w:themeColor="text1"/>
          <w:spacing w:val="2"/>
          <w:sz w:val="28"/>
          <w:szCs w:val="27"/>
          <w:lang w:val="uk-UA"/>
        </w:rPr>
        <w:t>Більшість методів визначення фінансової стійкості бізнесу свідчить про багатогранність цього поняття. Фінансова стійкість означає здатність бізнесу забезпечувати пропорційне зростання, зберігаючи достатній рівень кредитної платформи. У зв'язку з цим доцільними вважаються дослідження на основі комплексних методів.</w:t>
      </w:r>
      <w:r w:rsidRPr="00817DFC">
        <w:rPr>
          <w:color w:val="000000" w:themeColor="text1"/>
        </w:rPr>
        <w:t xml:space="preserve"> </w:t>
      </w:r>
      <w:r w:rsidRPr="00817DFC">
        <w:rPr>
          <w:rFonts w:ascii="Times New Roman" w:hAnsi="Times New Roman" w:cs="Times New Roman"/>
          <w:color w:val="000000" w:themeColor="text1"/>
          <w:spacing w:val="2"/>
          <w:sz w:val="28"/>
          <w:szCs w:val="27"/>
          <w:lang w:val="uk-UA"/>
        </w:rPr>
        <w:t xml:space="preserve">Для того, щоб ефективно зрозуміти фінансову стабільність компанії, необхідно використовувати не один метод, а комбінацію методів. Розглянувши методичні підходи до оцінки фінансової стійкості підприємства можна сказати, що найбільшої уваги потребують коефіцієнтний і комплексний методи. Основою коефіцієнтного методу оцінки фінансової стійкості підприємства є розрахунки та аналіз множинних фінансових коефіцієнтів. </w:t>
      </w:r>
      <w:r w:rsidRPr="00817DFC">
        <w:rPr>
          <w:rFonts w:ascii="Times New Roman" w:hAnsi="Times New Roman" w:cs="Times New Roman"/>
          <w:color w:val="000000" w:themeColor="text1"/>
          <w:spacing w:val="2"/>
          <w:sz w:val="28"/>
          <w:szCs w:val="27"/>
        </w:rPr>
        <w:t xml:space="preserve">За </w:t>
      </w:r>
      <w:proofErr w:type="spellStart"/>
      <w:r w:rsidRPr="00817DFC">
        <w:rPr>
          <w:rFonts w:ascii="Times New Roman" w:hAnsi="Times New Roman" w:cs="Times New Roman"/>
          <w:color w:val="000000" w:themeColor="text1"/>
          <w:spacing w:val="2"/>
          <w:sz w:val="28"/>
          <w:szCs w:val="27"/>
        </w:rPr>
        <w:t>допомогою</w:t>
      </w:r>
      <w:proofErr w:type="spellEnd"/>
      <w:r w:rsidRPr="00817DFC">
        <w:rPr>
          <w:rFonts w:ascii="Times New Roman" w:hAnsi="Times New Roman" w:cs="Times New Roman"/>
          <w:color w:val="000000" w:themeColor="text1"/>
          <w:spacing w:val="2"/>
          <w:sz w:val="28"/>
          <w:szCs w:val="27"/>
        </w:rPr>
        <w:t xml:space="preserve"> </w:t>
      </w:r>
      <w:r w:rsidRPr="00817DFC">
        <w:rPr>
          <w:rFonts w:ascii="Times New Roman" w:hAnsi="Times New Roman" w:cs="Times New Roman"/>
          <w:color w:val="000000" w:themeColor="text1"/>
          <w:spacing w:val="2"/>
          <w:sz w:val="28"/>
          <w:szCs w:val="27"/>
          <w:lang w:val="uk-UA"/>
        </w:rPr>
        <w:t xml:space="preserve">комплексного </w:t>
      </w:r>
      <w:r w:rsidRPr="00817DFC">
        <w:rPr>
          <w:rFonts w:ascii="Times New Roman" w:hAnsi="Times New Roman" w:cs="Times New Roman"/>
          <w:color w:val="000000" w:themeColor="text1"/>
          <w:spacing w:val="2"/>
          <w:sz w:val="28"/>
          <w:szCs w:val="27"/>
        </w:rPr>
        <w:t xml:space="preserve">методу </w:t>
      </w:r>
      <w:proofErr w:type="spellStart"/>
      <w:r w:rsidRPr="00817DFC">
        <w:rPr>
          <w:rFonts w:ascii="Times New Roman" w:hAnsi="Times New Roman" w:cs="Times New Roman"/>
          <w:color w:val="000000" w:themeColor="text1"/>
          <w:spacing w:val="2"/>
          <w:sz w:val="28"/>
          <w:szCs w:val="27"/>
        </w:rPr>
        <w:t>можна</w:t>
      </w:r>
      <w:proofErr w:type="spellEnd"/>
      <w:r w:rsidRPr="00817DFC">
        <w:rPr>
          <w:rFonts w:ascii="Times New Roman" w:hAnsi="Times New Roman" w:cs="Times New Roman"/>
          <w:color w:val="000000" w:themeColor="text1"/>
          <w:spacing w:val="2"/>
          <w:sz w:val="28"/>
          <w:szCs w:val="27"/>
        </w:rPr>
        <w:t xml:space="preserve"> </w:t>
      </w:r>
      <w:proofErr w:type="spellStart"/>
      <w:r w:rsidRPr="00817DFC">
        <w:rPr>
          <w:rFonts w:ascii="Times New Roman" w:hAnsi="Times New Roman" w:cs="Times New Roman"/>
          <w:color w:val="000000" w:themeColor="text1"/>
          <w:spacing w:val="2"/>
          <w:sz w:val="28"/>
          <w:szCs w:val="27"/>
        </w:rPr>
        <w:t>визначити</w:t>
      </w:r>
      <w:proofErr w:type="spellEnd"/>
      <w:r w:rsidRPr="00817DFC">
        <w:rPr>
          <w:rFonts w:ascii="Times New Roman" w:hAnsi="Times New Roman" w:cs="Times New Roman"/>
          <w:color w:val="000000" w:themeColor="text1"/>
          <w:spacing w:val="2"/>
          <w:sz w:val="28"/>
          <w:szCs w:val="27"/>
        </w:rPr>
        <w:t xml:space="preserve">, до </w:t>
      </w:r>
      <w:proofErr w:type="spellStart"/>
      <w:r w:rsidRPr="00817DFC">
        <w:rPr>
          <w:rFonts w:ascii="Times New Roman" w:hAnsi="Times New Roman" w:cs="Times New Roman"/>
          <w:color w:val="000000" w:themeColor="text1"/>
          <w:spacing w:val="2"/>
          <w:sz w:val="28"/>
          <w:szCs w:val="27"/>
        </w:rPr>
        <w:t>якого</w:t>
      </w:r>
      <w:proofErr w:type="spellEnd"/>
      <w:r w:rsidRPr="00817DFC">
        <w:rPr>
          <w:rFonts w:ascii="Times New Roman" w:hAnsi="Times New Roman" w:cs="Times New Roman"/>
          <w:color w:val="000000" w:themeColor="text1"/>
          <w:spacing w:val="2"/>
          <w:sz w:val="28"/>
          <w:szCs w:val="27"/>
        </w:rPr>
        <w:t xml:space="preserve"> типу </w:t>
      </w:r>
      <w:proofErr w:type="spellStart"/>
      <w:r w:rsidRPr="00817DFC">
        <w:rPr>
          <w:rFonts w:ascii="Times New Roman" w:hAnsi="Times New Roman" w:cs="Times New Roman"/>
          <w:color w:val="000000" w:themeColor="text1"/>
          <w:spacing w:val="2"/>
          <w:sz w:val="28"/>
          <w:szCs w:val="27"/>
        </w:rPr>
        <w:t>належить</w:t>
      </w:r>
      <w:proofErr w:type="spellEnd"/>
      <w:r w:rsidRPr="00817DFC">
        <w:rPr>
          <w:rFonts w:ascii="Times New Roman" w:hAnsi="Times New Roman" w:cs="Times New Roman"/>
          <w:color w:val="000000" w:themeColor="text1"/>
          <w:spacing w:val="2"/>
          <w:sz w:val="28"/>
          <w:szCs w:val="27"/>
        </w:rPr>
        <w:t xml:space="preserve"> той </w:t>
      </w:r>
      <w:proofErr w:type="spellStart"/>
      <w:r w:rsidRPr="00817DFC">
        <w:rPr>
          <w:rFonts w:ascii="Times New Roman" w:hAnsi="Times New Roman" w:cs="Times New Roman"/>
          <w:color w:val="000000" w:themeColor="text1"/>
          <w:spacing w:val="2"/>
          <w:sz w:val="28"/>
          <w:szCs w:val="27"/>
        </w:rPr>
        <w:t>чи</w:t>
      </w:r>
      <w:proofErr w:type="spellEnd"/>
      <w:r w:rsidRPr="00817DFC">
        <w:rPr>
          <w:rFonts w:ascii="Times New Roman" w:hAnsi="Times New Roman" w:cs="Times New Roman"/>
          <w:color w:val="000000" w:themeColor="text1"/>
          <w:spacing w:val="2"/>
          <w:sz w:val="28"/>
          <w:szCs w:val="27"/>
        </w:rPr>
        <w:t xml:space="preserve"> </w:t>
      </w:r>
      <w:proofErr w:type="spellStart"/>
      <w:r w:rsidRPr="00817DFC">
        <w:rPr>
          <w:rFonts w:ascii="Times New Roman" w:hAnsi="Times New Roman" w:cs="Times New Roman"/>
          <w:color w:val="000000" w:themeColor="text1"/>
          <w:spacing w:val="2"/>
          <w:sz w:val="28"/>
          <w:szCs w:val="27"/>
        </w:rPr>
        <w:t>інший</w:t>
      </w:r>
      <w:proofErr w:type="spellEnd"/>
      <w:r w:rsidRPr="00817DFC">
        <w:rPr>
          <w:rFonts w:ascii="Times New Roman" w:hAnsi="Times New Roman" w:cs="Times New Roman"/>
          <w:color w:val="000000" w:themeColor="text1"/>
          <w:spacing w:val="2"/>
          <w:sz w:val="28"/>
          <w:szCs w:val="27"/>
        </w:rPr>
        <w:t xml:space="preserve"> </w:t>
      </w:r>
      <w:proofErr w:type="spellStart"/>
      <w:r w:rsidRPr="00817DFC">
        <w:rPr>
          <w:rFonts w:ascii="Times New Roman" w:hAnsi="Times New Roman" w:cs="Times New Roman"/>
          <w:color w:val="000000" w:themeColor="text1"/>
          <w:spacing w:val="2"/>
          <w:sz w:val="28"/>
          <w:szCs w:val="27"/>
        </w:rPr>
        <w:t>бізнес</w:t>
      </w:r>
      <w:proofErr w:type="spellEnd"/>
      <w:r w:rsidRPr="00817DFC">
        <w:rPr>
          <w:rFonts w:ascii="Times New Roman" w:hAnsi="Times New Roman" w:cs="Times New Roman"/>
          <w:color w:val="000000" w:themeColor="text1"/>
          <w:spacing w:val="2"/>
          <w:sz w:val="28"/>
          <w:szCs w:val="27"/>
        </w:rPr>
        <w:t xml:space="preserve">, і провести </w:t>
      </w:r>
      <w:proofErr w:type="spellStart"/>
      <w:r w:rsidRPr="00817DFC">
        <w:rPr>
          <w:rFonts w:ascii="Times New Roman" w:hAnsi="Times New Roman" w:cs="Times New Roman"/>
          <w:color w:val="000000" w:themeColor="text1"/>
          <w:spacing w:val="2"/>
          <w:sz w:val="28"/>
          <w:szCs w:val="27"/>
        </w:rPr>
        <w:t>прогнозні</w:t>
      </w:r>
      <w:proofErr w:type="spellEnd"/>
      <w:r w:rsidRPr="00817DFC">
        <w:rPr>
          <w:rFonts w:ascii="Times New Roman" w:hAnsi="Times New Roman" w:cs="Times New Roman"/>
          <w:color w:val="000000" w:themeColor="text1"/>
          <w:spacing w:val="2"/>
          <w:sz w:val="28"/>
          <w:szCs w:val="27"/>
        </w:rPr>
        <w:t xml:space="preserve"> </w:t>
      </w:r>
      <w:proofErr w:type="spellStart"/>
      <w:r w:rsidRPr="00817DFC">
        <w:rPr>
          <w:rFonts w:ascii="Times New Roman" w:hAnsi="Times New Roman" w:cs="Times New Roman"/>
          <w:color w:val="000000" w:themeColor="text1"/>
          <w:spacing w:val="2"/>
          <w:sz w:val="28"/>
          <w:szCs w:val="27"/>
        </w:rPr>
        <w:t>розрахунки</w:t>
      </w:r>
      <w:proofErr w:type="spellEnd"/>
      <w:r w:rsidRPr="00817DFC">
        <w:rPr>
          <w:rFonts w:ascii="Times New Roman" w:hAnsi="Times New Roman" w:cs="Times New Roman"/>
          <w:color w:val="000000" w:themeColor="text1"/>
          <w:spacing w:val="2"/>
          <w:sz w:val="28"/>
          <w:szCs w:val="27"/>
        </w:rPr>
        <w:t xml:space="preserve"> перспектив </w:t>
      </w:r>
      <w:proofErr w:type="spellStart"/>
      <w:r w:rsidRPr="00817DFC">
        <w:rPr>
          <w:rFonts w:ascii="Times New Roman" w:hAnsi="Times New Roman" w:cs="Times New Roman"/>
          <w:color w:val="000000" w:themeColor="text1"/>
          <w:spacing w:val="2"/>
          <w:sz w:val="28"/>
          <w:szCs w:val="27"/>
        </w:rPr>
        <w:t>бізнесу</w:t>
      </w:r>
      <w:proofErr w:type="spellEnd"/>
      <w:r w:rsidRPr="00817DFC">
        <w:rPr>
          <w:rFonts w:ascii="Times New Roman" w:hAnsi="Times New Roman" w:cs="Times New Roman"/>
          <w:color w:val="000000" w:themeColor="text1"/>
          <w:spacing w:val="2"/>
          <w:sz w:val="28"/>
          <w:szCs w:val="27"/>
        </w:rPr>
        <w:t xml:space="preserve"> у </w:t>
      </w:r>
      <w:proofErr w:type="spellStart"/>
      <w:r w:rsidRPr="00817DFC">
        <w:rPr>
          <w:rFonts w:ascii="Times New Roman" w:hAnsi="Times New Roman" w:cs="Times New Roman"/>
          <w:color w:val="000000" w:themeColor="text1"/>
          <w:spacing w:val="2"/>
          <w:sz w:val="28"/>
          <w:szCs w:val="27"/>
        </w:rPr>
        <w:t>разі</w:t>
      </w:r>
      <w:proofErr w:type="spellEnd"/>
      <w:r w:rsidRPr="00817DFC">
        <w:rPr>
          <w:rFonts w:ascii="Times New Roman" w:hAnsi="Times New Roman" w:cs="Times New Roman"/>
          <w:color w:val="000000" w:themeColor="text1"/>
          <w:spacing w:val="2"/>
          <w:sz w:val="28"/>
          <w:szCs w:val="27"/>
        </w:rPr>
        <w:t xml:space="preserve"> </w:t>
      </w:r>
      <w:proofErr w:type="spellStart"/>
      <w:r w:rsidRPr="00817DFC">
        <w:rPr>
          <w:rFonts w:ascii="Times New Roman" w:hAnsi="Times New Roman" w:cs="Times New Roman"/>
          <w:color w:val="000000" w:themeColor="text1"/>
          <w:spacing w:val="2"/>
          <w:sz w:val="28"/>
          <w:szCs w:val="27"/>
        </w:rPr>
        <w:t>зміни</w:t>
      </w:r>
      <w:proofErr w:type="spellEnd"/>
      <w:r w:rsidRPr="00817DFC">
        <w:rPr>
          <w:rFonts w:ascii="Times New Roman" w:hAnsi="Times New Roman" w:cs="Times New Roman"/>
          <w:color w:val="000000" w:themeColor="text1"/>
          <w:spacing w:val="2"/>
          <w:sz w:val="28"/>
          <w:szCs w:val="27"/>
        </w:rPr>
        <w:t xml:space="preserve"> </w:t>
      </w:r>
      <w:proofErr w:type="spellStart"/>
      <w:r w:rsidRPr="00817DFC">
        <w:rPr>
          <w:rFonts w:ascii="Times New Roman" w:hAnsi="Times New Roman" w:cs="Times New Roman"/>
          <w:color w:val="000000" w:themeColor="text1"/>
          <w:spacing w:val="2"/>
          <w:sz w:val="28"/>
          <w:szCs w:val="27"/>
        </w:rPr>
        <w:t>фінансової</w:t>
      </w:r>
      <w:proofErr w:type="spellEnd"/>
      <w:r w:rsidRPr="00817DFC">
        <w:rPr>
          <w:rFonts w:ascii="Times New Roman" w:hAnsi="Times New Roman" w:cs="Times New Roman"/>
          <w:color w:val="000000" w:themeColor="text1"/>
          <w:spacing w:val="2"/>
          <w:sz w:val="28"/>
          <w:szCs w:val="27"/>
        </w:rPr>
        <w:t xml:space="preserve"> </w:t>
      </w:r>
      <w:proofErr w:type="spellStart"/>
      <w:r w:rsidRPr="00817DFC">
        <w:rPr>
          <w:rFonts w:ascii="Times New Roman" w:hAnsi="Times New Roman" w:cs="Times New Roman"/>
          <w:color w:val="000000" w:themeColor="text1"/>
          <w:spacing w:val="2"/>
          <w:sz w:val="28"/>
          <w:szCs w:val="27"/>
        </w:rPr>
        <w:t>стійкості</w:t>
      </w:r>
      <w:proofErr w:type="spellEnd"/>
      <w:r w:rsidRPr="00817DFC">
        <w:rPr>
          <w:rFonts w:ascii="Times New Roman" w:hAnsi="Times New Roman" w:cs="Times New Roman"/>
          <w:color w:val="000000" w:themeColor="text1"/>
          <w:spacing w:val="2"/>
          <w:sz w:val="28"/>
          <w:szCs w:val="27"/>
        </w:rPr>
        <w:t>.</w:t>
      </w:r>
    </w:p>
    <w:p w14:paraId="25B82D2A" w14:textId="77777777" w:rsidR="001B0D9C" w:rsidRPr="00817DFC" w:rsidRDefault="001B0D9C" w:rsidP="00CF2E06">
      <w:pPr>
        <w:pStyle w:val="a6"/>
        <w:spacing w:after="0" w:line="360" w:lineRule="auto"/>
        <w:ind w:left="0"/>
        <w:rPr>
          <w:rFonts w:ascii="Times New Roman" w:hAnsi="Times New Roman" w:cs="Times New Roman"/>
          <w:b/>
          <w:color w:val="000000" w:themeColor="text1"/>
          <w:sz w:val="28"/>
          <w:szCs w:val="28"/>
          <w:lang w:val="uk-UA"/>
        </w:rPr>
      </w:pPr>
    </w:p>
    <w:p w14:paraId="1A171256" w14:textId="77777777" w:rsidR="00531702" w:rsidRPr="00817DFC" w:rsidRDefault="00531702" w:rsidP="00CF2E06">
      <w:pPr>
        <w:pStyle w:val="a6"/>
        <w:spacing w:after="0" w:line="360" w:lineRule="auto"/>
        <w:ind w:left="0"/>
        <w:rPr>
          <w:rFonts w:ascii="Times New Roman" w:hAnsi="Times New Roman" w:cs="Times New Roman"/>
          <w:b/>
          <w:color w:val="000000" w:themeColor="text1"/>
          <w:sz w:val="28"/>
          <w:szCs w:val="28"/>
          <w:lang w:val="uk-UA"/>
        </w:rPr>
      </w:pPr>
    </w:p>
    <w:p w14:paraId="3F5098CA" w14:textId="3408D7B2" w:rsidR="00FF69D8" w:rsidRPr="00817DFC" w:rsidRDefault="00FF69D8" w:rsidP="00FF69D8">
      <w:pPr>
        <w:pStyle w:val="a6"/>
        <w:spacing w:after="0" w:line="360" w:lineRule="auto"/>
        <w:ind w:left="0"/>
        <w:jc w:val="center"/>
        <w:rPr>
          <w:rFonts w:ascii="Times New Roman" w:hAnsi="Times New Roman" w:cs="Times New Roman"/>
          <w:b/>
          <w:color w:val="000000" w:themeColor="text1"/>
          <w:sz w:val="28"/>
          <w:lang w:val="uk-UA"/>
        </w:rPr>
      </w:pPr>
      <w:r w:rsidRPr="00817DFC">
        <w:rPr>
          <w:rFonts w:ascii="Times New Roman" w:hAnsi="Times New Roman" w:cs="Times New Roman"/>
          <w:b/>
          <w:color w:val="000000" w:themeColor="text1"/>
          <w:sz w:val="28"/>
          <w:szCs w:val="28"/>
          <w:lang w:val="uk-UA"/>
        </w:rPr>
        <w:lastRenderedPageBreak/>
        <w:t>РОЗДІЛ 2. ФІНАНСОВО-ЕКОНОМІЧНИЙ АНАЛІЗ УПРАВЛІННЯ ФІНАНСОВОЮ СТІЙКІСТЮ ТОВ «</w:t>
      </w:r>
      <w:r w:rsidRPr="00817DFC">
        <w:rPr>
          <w:rFonts w:ascii="Times New Roman" w:hAnsi="Times New Roman" w:cs="Times New Roman"/>
          <w:b/>
          <w:color w:val="000000" w:themeColor="text1"/>
          <w:spacing w:val="2"/>
          <w:sz w:val="28"/>
          <w:szCs w:val="27"/>
          <w:lang w:val="uk-UA"/>
        </w:rPr>
        <w:t>A</w:t>
      </w:r>
      <w:r w:rsidRPr="00817DFC">
        <w:rPr>
          <w:rFonts w:ascii="Times New Roman" w:hAnsi="Times New Roman" w:cs="Times New Roman"/>
          <w:b/>
          <w:color w:val="000000" w:themeColor="text1"/>
          <w:spacing w:val="2"/>
          <w:sz w:val="28"/>
          <w:szCs w:val="27"/>
          <w:lang w:val="en-US"/>
        </w:rPr>
        <w:t>CCORD</w:t>
      </w:r>
      <w:r w:rsidRPr="00817DFC">
        <w:rPr>
          <w:rFonts w:ascii="Times New Roman" w:hAnsi="Times New Roman" w:cs="Times New Roman"/>
          <w:b/>
          <w:color w:val="000000" w:themeColor="text1"/>
          <w:spacing w:val="2"/>
          <w:sz w:val="28"/>
          <w:szCs w:val="27"/>
          <w:lang w:val="uk-UA"/>
        </w:rPr>
        <w:t xml:space="preserve"> </w:t>
      </w:r>
      <w:r w:rsidRPr="00817DFC">
        <w:rPr>
          <w:rFonts w:ascii="Times New Roman" w:hAnsi="Times New Roman" w:cs="Times New Roman"/>
          <w:b/>
          <w:color w:val="000000" w:themeColor="text1"/>
          <w:spacing w:val="2"/>
          <w:sz w:val="28"/>
          <w:szCs w:val="27"/>
          <w:lang w:val="en-US"/>
        </w:rPr>
        <w:t>GROUP</w:t>
      </w:r>
      <w:r w:rsidRPr="00817DFC">
        <w:rPr>
          <w:rFonts w:ascii="Times New Roman" w:hAnsi="Times New Roman" w:cs="Times New Roman"/>
          <w:b/>
          <w:color w:val="000000" w:themeColor="text1"/>
          <w:sz w:val="28"/>
          <w:szCs w:val="28"/>
          <w:lang w:val="uk-UA"/>
        </w:rPr>
        <w:t>»</w:t>
      </w:r>
    </w:p>
    <w:p w14:paraId="12025ECB" w14:textId="77777777" w:rsidR="00FF69D8" w:rsidRPr="00817DFC" w:rsidRDefault="00FF69D8" w:rsidP="00FF69D8">
      <w:pPr>
        <w:pStyle w:val="a6"/>
        <w:spacing w:after="0" w:line="360" w:lineRule="auto"/>
        <w:ind w:left="0"/>
        <w:jc w:val="center"/>
        <w:rPr>
          <w:rFonts w:ascii="Times New Roman" w:hAnsi="Times New Roman" w:cs="Times New Roman"/>
          <w:b/>
          <w:color w:val="000000" w:themeColor="text1"/>
          <w:sz w:val="28"/>
          <w:lang w:val="uk-UA"/>
        </w:rPr>
      </w:pPr>
    </w:p>
    <w:p w14:paraId="7FFB4A50" w14:textId="2202B14B" w:rsidR="00FF69D8" w:rsidRPr="00817DFC" w:rsidRDefault="00FF69D8" w:rsidP="00FF69D8">
      <w:pPr>
        <w:pStyle w:val="a6"/>
        <w:spacing w:after="0" w:line="360" w:lineRule="auto"/>
        <w:ind w:left="0"/>
        <w:jc w:val="center"/>
        <w:rPr>
          <w:rFonts w:ascii="Times New Roman" w:hAnsi="Times New Roman" w:cs="Times New Roman"/>
          <w:b/>
          <w:color w:val="000000" w:themeColor="text1"/>
          <w:sz w:val="28"/>
          <w:lang w:val="uk-UA"/>
        </w:rPr>
      </w:pPr>
      <w:r w:rsidRPr="00817DFC">
        <w:rPr>
          <w:rFonts w:ascii="Times New Roman" w:hAnsi="Times New Roman" w:cs="Times New Roman"/>
          <w:b/>
          <w:color w:val="000000" w:themeColor="text1"/>
          <w:sz w:val="28"/>
          <w:szCs w:val="28"/>
          <w:lang w:val="uk-UA"/>
        </w:rPr>
        <w:t>2.1. Оцінка та сучасний стан розвитку фінансово-економічної спроможності ТОВ «</w:t>
      </w:r>
      <w:r w:rsidR="009D1171" w:rsidRPr="00817DFC">
        <w:rPr>
          <w:rFonts w:ascii="Times New Roman" w:hAnsi="Times New Roman" w:cs="Times New Roman"/>
          <w:b/>
          <w:color w:val="000000" w:themeColor="text1"/>
          <w:spacing w:val="2"/>
          <w:sz w:val="28"/>
          <w:szCs w:val="27"/>
          <w:lang w:val="en-US"/>
        </w:rPr>
        <w:t>Accord</w:t>
      </w:r>
      <w:r w:rsidR="009D1171" w:rsidRPr="00817DFC">
        <w:rPr>
          <w:rFonts w:ascii="Times New Roman" w:hAnsi="Times New Roman" w:cs="Times New Roman"/>
          <w:b/>
          <w:color w:val="000000" w:themeColor="text1"/>
          <w:spacing w:val="2"/>
          <w:sz w:val="28"/>
          <w:szCs w:val="27"/>
          <w:lang w:val="uk-UA"/>
        </w:rPr>
        <w:t xml:space="preserve"> </w:t>
      </w:r>
      <w:r w:rsidR="009D1171" w:rsidRPr="00817DFC">
        <w:rPr>
          <w:rFonts w:ascii="Times New Roman" w:hAnsi="Times New Roman" w:cs="Times New Roman"/>
          <w:b/>
          <w:color w:val="000000" w:themeColor="text1"/>
          <w:spacing w:val="2"/>
          <w:sz w:val="28"/>
          <w:szCs w:val="27"/>
          <w:lang w:val="en-US"/>
        </w:rPr>
        <w:t>Group</w:t>
      </w:r>
      <w:r w:rsidRPr="00817DFC">
        <w:rPr>
          <w:rFonts w:ascii="Times New Roman" w:hAnsi="Times New Roman" w:cs="Times New Roman"/>
          <w:b/>
          <w:color w:val="000000" w:themeColor="text1"/>
          <w:sz w:val="28"/>
          <w:szCs w:val="28"/>
          <w:lang w:val="uk-UA"/>
        </w:rPr>
        <w:t>» у 2019-2022рр.</w:t>
      </w:r>
    </w:p>
    <w:p w14:paraId="665EE495" w14:textId="77777777" w:rsidR="00FF69D8" w:rsidRPr="00817DFC" w:rsidRDefault="00FF69D8" w:rsidP="00FF69D8">
      <w:pPr>
        <w:pStyle w:val="a6"/>
        <w:spacing w:after="0" w:line="360" w:lineRule="auto"/>
        <w:ind w:left="0"/>
        <w:jc w:val="both"/>
        <w:rPr>
          <w:rFonts w:ascii="Times New Roman" w:hAnsi="Times New Roman" w:cs="Times New Roman"/>
          <w:b/>
          <w:color w:val="000000" w:themeColor="text1"/>
          <w:sz w:val="28"/>
          <w:lang w:val="uk-UA"/>
        </w:rPr>
      </w:pPr>
    </w:p>
    <w:p w14:paraId="61741C57" w14:textId="77777777" w:rsidR="00FF69D8" w:rsidRPr="00817DFC" w:rsidRDefault="00FF69D8" w:rsidP="00FF69D8">
      <w:pPr>
        <w:pStyle w:val="a6"/>
        <w:spacing w:after="0" w:line="360" w:lineRule="auto"/>
        <w:ind w:left="0"/>
        <w:jc w:val="both"/>
        <w:rPr>
          <w:rFonts w:ascii="Times New Roman" w:hAnsi="Times New Roman" w:cs="Times New Roman"/>
          <w:color w:val="000000" w:themeColor="text1"/>
          <w:sz w:val="28"/>
          <w:szCs w:val="28"/>
          <w:lang w:val="uk-UA"/>
        </w:rPr>
      </w:pPr>
      <w:r w:rsidRPr="00817DFC">
        <w:rPr>
          <w:rFonts w:ascii="Times New Roman" w:hAnsi="Times New Roman" w:cs="Times New Roman"/>
          <w:color w:val="000000" w:themeColor="text1"/>
          <w:sz w:val="28"/>
          <w:szCs w:val="28"/>
          <w:lang w:val="uk-UA"/>
        </w:rPr>
        <w:tab/>
        <w:t>Для аналізу фінансово-господарської діяльності компанії було обрано ТОВ «</w:t>
      </w:r>
      <w:proofErr w:type="spellStart"/>
      <w:r w:rsidRPr="00817DFC">
        <w:rPr>
          <w:rFonts w:ascii="Times New Roman" w:hAnsi="Times New Roman" w:cs="Times New Roman"/>
          <w:color w:val="000000" w:themeColor="text1"/>
          <w:sz w:val="28"/>
          <w:szCs w:val="28"/>
          <w:lang w:val="uk-UA"/>
        </w:rPr>
        <w:t>Accord</w:t>
      </w:r>
      <w:proofErr w:type="spellEnd"/>
      <w:r w:rsidRPr="00817DFC">
        <w:rPr>
          <w:rFonts w:ascii="Times New Roman" w:hAnsi="Times New Roman" w:cs="Times New Roman"/>
          <w:color w:val="000000" w:themeColor="text1"/>
          <w:sz w:val="28"/>
          <w:szCs w:val="28"/>
          <w:lang w:val="uk-UA"/>
        </w:rPr>
        <w:t xml:space="preserve"> </w:t>
      </w:r>
      <w:proofErr w:type="spellStart"/>
      <w:r w:rsidRPr="00817DFC">
        <w:rPr>
          <w:rFonts w:ascii="Times New Roman" w:hAnsi="Times New Roman" w:cs="Times New Roman"/>
          <w:color w:val="000000" w:themeColor="text1"/>
          <w:sz w:val="28"/>
          <w:szCs w:val="28"/>
          <w:lang w:val="uk-UA"/>
        </w:rPr>
        <w:t>Group</w:t>
      </w:r>
      <w:proofErr w:type="spellEnd"/>
      <w:r w:rsidRPr="00817DFC">
        <w:rPr>
          <w:rFonts w:ascii="Times New Roman" w:hAnsi="Times New Roman" w:cs="Times New Roman"/>
          <w:color w:val="000000" w:themeColor="text1"/>
          <w:sz w:val="28"/>
          <w:szCs w:val="28"/>
          <w:lang w:val="uk-UA"/>
        </w:rPr>
        <w:t xml:space="preserve">». </w:t>
      </w:r>
      <w:proofErr w:type="spellStart"/>
      <w:r w:rsidRPr="00817DFC">
        <w:rPr>
          <w:rFonts w:ascii="Times New Roman" w:hAnsi="Times New Roman" w:cs="Times New Roman"/>
          <w:color w:val="000000" w:themeColor="text1"/>
          <w:sz w:val="28"/>
          <w:szCs w:val="28"/>
          <w:lang w:val="uk-UA"/>
        </w:rPr>
        <w:t>Accord</w:t>
      </w:r>
      <w:proofErr w:type="spellEnd"/>
      <w:r w:rsidRPr="00817DFC">
        <w:rPr>
          <w:rFonts w:ascii="Times New Roman" w:hAnsi="Times New Roman" w:cs="Times New Roman"/>
          <w:color w:val="000000" w:themeColor="text1"/>
          <w:sz w:val="28"/>
          <w:szCs w:val="28"/>
          <w:lang w:val="uk-UA"/>
        </w:rPr>
        <w:t xml:space="preserve"> </w:t>
      </w:r>
      <w:proofErr w:type="spellStart"/>
      <w:r w:rsidRPr="00817DFC">
        <w:rPr>
          <w:rFonts w:ascii="Times New Roman" w:hAnsi="Times New Roman" w:cs="Times New Roman"/>
          <w:color w:val="000000" w:themeColor="text1"/>
          <w:sz w:val="28"/>
          <w:szCs w:val="28"/>
          <w:lang w:val="uk-UA"/>
        </w:rPr>
        <w:t>Group</w:t>
      </w:r>
      <w:proofErr w:type="spellEnd"/>
      <w:r w:rsidRPr="00817DFC">
        <w:rPr>
          <w:rFonts w:ascii="Times New Roman" w:hAnsi="Times New Roman" w:cs="Times New Roman"/>
          <w:color w:val="000000" w:themeColor="text1"/>
          <w:sz w:val="28"/>
          <w:szCs w:val="28"/>
          <w:lang w:val="uk-UA"/>
        </w:rPr>
        <w:t xml:space="preserve"> пропонує широкий асортимент професійного посуду та обладнання для ресторанів, кафе, барів, закладів швидкого харчування та інших закладів громадського харчування.  </w:t>
      </w:r>
      <w:r w:rsidRPr="00817DFC">
        <w:rPr>
          <w:rFonts w:ascii="Times New Roman" w:hAnsi="Times New Roman" w:cs="Times New Roman"/>
          <w:color w:val="000000" w:themeColor="text1"/>
          <w:spacing w:val="2"/>
          <w:sz w:val="28"/>
          <w:szCs w:val="27"/>
          <w:lang w:val="uk-UA"/>
        </w:rPr>
        <w:t xml:space="preserve">Компанія співпрацює з більш ніж 70 всесвітньо відомими брендами посуду та обладнання, серед яких: </w:t>
      </w:r>
      <w:proofErr w:type="spellStart"/>
      <w:r w:rsidRPr="00817DFC">
        <w:rPr>
          <w:rFonts w:ascii="Times New Roman" w:hAnsi="Times New Roman" w:cs="Times New Roman"/>
          <w:color w:val="000000" w:themeColor="text1"/>
          <w:spacing w:val="2"/>
          <w:sz w:val="28"/>
          <w:szCs w:val="27"/>
        </w:rPr>
        <w:t>Stalgast</w:t>
      </w:r>
      <w:proofErr w:type="spellEnd"/>
      <w:r w:rsidRPr="00817DFC">
        <w:rPr>
          <w:rFonts w:ascii="Times New Roman" w:hAnsi="Times New Roman" w:cs="Times New Roman"/>
          <w:color w:val="000000" w:themeColor="text1"/>
          <w:spacing w:val="2"/>
          <w:sz w:val="28"/>
          <w:szCs w:val="27"/>
          <w:lang w:val="uk-UA"/>
        </w:rPr>
        <w:t xml:space="preserve">, </w:t>
      </w:r>
      <w:proofErr w:type="spellStart"/>
      <w:r w:rsidRPr="00817DFC">
        <w:rPr>
          <w:rFonts w:ascii="Times New Roman" w:hAnsi="Times New Roman" w:cs="Times New Roman"/>
          <w:color w:val="000000" w:themeColor="text1"/>
          <w:spacing w:val="2"/>
          <w:sz w:val="28"/>
          <w:szCs w:val="27"/>
        </w:rPr>
        <w:t>iSi</w:t>
      </w:r>
      <w:proofErr w:type="spellEnd"/>
      <w:r w:rsidRPr="00817DFC">
        <w:rPr>
          <w:rFonts w:ascii="Times New Roman" w:hAnsi="Times New Roman" w:cs="Times New Roman"/>
          <w:color w:val="000000" w:themeColor="text1"/>
          <w:spacing w:val="2"/>
          <w:sz w:val="28"/>
          <w:szCs w:val="27"/>
          <w:lang w:val="uk-UA"/>
        </w:rPr>
        <w:t xml:space="preserve">, </w:t>
      </w:r>
      <w:r w:rsidRPr="00817DFC">
        <w:rPr>
          <w:rFonts w:ascii="Times New Roman" w:hAnsi="Times New Roman" w:cs="Times New Roman"/>
          <w:color w:val="000000" w:themeColor="text1"/>
          <w:spacing w:val="2"/>
          <w:sz w:val="28"/>
          <w:szCs w:val="27"/>
        </w:rPr>
        <w:t>St</w:t>
      </w:r>
      <w:r w:rsidRPr="00817DFC">
        <w:rPr>
          <w:rFonts w:ascii="Times New Roman" w:hAnsi="Times New Roman" w:cs="Times New Roman"/>
          <w:color w:val="000000" w:themeColor="text1"/>
          <w:spacing w:val="2"/>
          <w:sz w:val="28"/>
          <w:szCs w:val="27"/>
          <w:lang w:val="uk-UA"/>
        </w:rPr>
        <w:t>ö</w:t>
      </w:r>
      <w:proofErr w:type="spellStart"/>
      <w:r w:rsidRPr="00817DFC">
        <w:rPr>
          <w:rFonts w:ascii="Times New Roman" w:hAnsi="Times New Roman" w:cs="Times New Roman"/>
          <w:color w:val="000000" w:themeColor="text1"/>
          <w:spacing w:val="2"/>
          <w:sz w:val="28"/>
          <w:szCs w:val="27"/>
        </w:rPr>
        <w:t>lzle</w:t>
      </w:r>
      <w:proofErr w:type="spellEnd"/>
      <w:r w:rsidRPr="00817DFC">
        <w:rPr>
          <w:rFonts w:ascii="Times New Roman" w:hAnsi="Times New Roman" w:cs="Times New Roman"/>
          <w:color w:val="000000" w:themeColor="text1"/>
          <w:spacing w:val="2"/>
          <w:sz w:val="28"/>
          <w:szCs w:val="27"/>
          <w:lang w:val="uk-UA"/>
        </w:rPr>
        <w:t xml:space="preserve">, </w:t>
      </w:r>
      <w:proofErr w:type="spellStart"/>
      <w:r w:rsidRPr="00817DFC">
        <w:rPr>
          <w:rFonts w:ascii="Times New Roman" w:hAnsi="Times New Roman" w:cs="Times New Roman"/>
          <w:color w:val="000000" w:themeColor="text1"/>
          <w:spacing w:val="2"/>
          <w:sz w:val="28"/>
          <w:szCs w:val="27"/>
        </w:rPr>
        <w:t>Porland</w:t>
      </w:r>
      <w:proofErr w:type="spellEnd"/>
      <w:r w:rsidRPr="00817DFC">
        <w:rPr>
          <w:rFonts w:ascii="Times New Roman" w:hAnsi="Times New Roman" w:cs="Times New Roman"/>
          <w:color w:val="000000" w:themeColor="text1"/>
          <w:spacing w:val="2"/>
          <w:sz w:val="28"/>
          <w:szCs w:val="27"/>
          <w:lang w:val="uk-UA"/>
        </w:rPr>
        <w:t xml:space="preserve">, </w:t>
      </w:r>
      <w:proofErr w:type="spellStart"/>
      <w:r w:rsidRPr="00817DFC">
        <w:rPr>
          <w:rFonts w:ascii="Times New Roman" w:hAnsi="Times New Roman" w:cs="Times New Roman"/>
          <w:color w:val="000000" w:themeColor="text1"/>
          <w:spacing w:val="2"/>
          <w:sz w:val="28"/>
          <w:szCs w:val="27"/>
        </w:rPr>
        <w:t>Eternum</w:t>
      </w:r>
      <w:proofErr w:type="spellEnd"/>
      <w:r w:rsidRPr="00817DFC">
        <w:rPr>
          <w:rFonts w:ascii="Times New Roman" w:hAnsi="Times New Roman" w:cs="Times New Roman"/>
          <w:color w:val="000000" w:themeColor="text1"/>
          <w:spacing w:val="2"/>
          <w:sz w:val="28"/>
          <w:szCs w:val="27"/>
          <w:lang w:val="uk-UA"/>
        </w:rPr>
        <w:t xml:space="preserve">, </w:t>
      </w:r>
      <w:r w:rsidRPr="00817DFC">
        <w:rPr>
          <w:rFonts w:ascii="Times New Roman" w:hAnsi="Times New Roman" w:cs="Times New Roman"/>
          <w:color w:val="000000" w:themeColor="text1"/>
          <w:spacing w:val="2"/>
          <w:sz w:val="28"/>
          <w:szCs w:val="27"/>
        </w:rPr>
        <w:t>APS</w:t>
      </w:r>
      <w:r w:rsidRPr="00817DFC">
        <w:rPr>
          <w:rFonts w:ascii="Times New Roman" w:hAnsi="Times New Roman" w:cs="Times New Roman"/>
          <w:color w:val="000000" w:themeColor="text1"/>
          <w:spacing w:val="2"/>
          <w:sz w:val="28"/>
          <w:szCs w:val="27"/>
          <w:lang w:val="uk-UA"/>
        </w:rPr>
        <w:t xml:space="preserve">, </w:t>
      </w:r>
      <w:proofErr w:type="spellStart"/>
      <w:r w:rsidRPr="00817DFC">
        <w:rPr>
          <w:rFonts w:ascii="Times New Roman" w:hAnsi="Times New Roman" w:cs="Times New Roman"/>
          <w:color w:val="000000" w:themeColor="text1"/>
          <w:spacing w:val="2"/>
          <w:sz w:val="28"/>
          <w:szCs w:val="27"/>
        </w:rPr>
        <w:t>Lubiana</w:t>
      </w:r>
      <w:proofErr w:type="spellEnd"/>
      <w:r w:rsidRPr="00817DFC">
        <w:rPr>
          <w:rFonts w:ascii="Times New Roman" w:hAnsi="Times New Roman" w:cs="Times New Roman"/>
          <w:color w:val="000000" w:themeColor="text1"/>
          <w:spacing w:val="2"/>
          <w:sz w:val="28"/>
          <w:szCs w:val="27"/>
          <w:lang w:val="uk-UA"/>
        </w:rPr>
        <w:t xml:space="preserve">, </w:t>
      </w:r>
      <w:r w:rsidRPr="00817DFC">
        <w:rPr>
          <w:rFonts w:ascii="Times New Roman" w:hAnsi="Times New Roman" w:cs="Times New Roman"/>
          <w:color w:val="000000" w:themeColor="text1"/>
          <w:spacing w:val="2"/>
          <w:sz w:val="28"/>
          <w:szCs w:val="27"/>
        </w:rPr>
        <w:t>Hamilton</w:t>
      </w:r>
      <w:r w:rsidRPr="00817DFC">
        <w:rPr>
          <w:rFonts w:ascii="Times New Roman" w:hAnsi="Times New Roman" w:cs="Times New Roman"/>
          <w:color w:val="000000" w:themeColor="text1"/>
          <w:spacing w:val="2"/>
          <w:sz w:val="28"/>
          <w:szCs w:val="27"/>
          <w:lang w:val="uk-UA"/>
        </w:rPr>
        <w:t xml:space="preserve"> </w:t>
      </w:r>
      <w:r w:rsidRPr="00817DFC">
        <w:rPr>
          <w:rFonts w:ascii="Times New Roman" w:hAnsi="Times New Roman" w:cs="Times New Roman"/>
          <w:color w:val="000000" w:themeColor="text1"/>
          <w:spacing w:val="2"/>
          <w:sz w:val="28"/>
          <w:szCs w:val="27"/>
        </w:rPr>
        <w:t>Beach</w:t>
      </w:r>
      <w:r w:rsidRPr="00817DFC">
        <w:rPr>
          <w:rFonts w:ascii="Times New Roman" w:hAnsi="Times New Roman" w:cs="Times New Roman"/>
          <w:color w:val="000000" w:themeColor="text1"/>
          <w:spacing w:val="2"/>
          <w:sz w:val="28"/>
          <w:szCs w:val="27"/>
          <w:lang w:val="uk-UA"/>
        </w:rPr>
        <w:t xml:space="preserve">, </w:t>
      </w:r>
      <w:proofErr w:type="spellStart"/>
      <w:r w:rsidRPr="00817DFC">
        <w:rPr>
          <w:rFonts w:ascii="Times New Roman" w:hAnsi="Times New Roman" w:cs="Times New Roman"/>
          <w:color w:val="000000" w:themeColor="text1"/>
          <w:spacing w:val="2"/>
          <w:sz w:val="28"/>
          <w:szCs w:val="27"/>
        </w:rPr>
        <w:t>Kogast</w:t>
      </w:r>
      <w:proofErr w:type="spellEnd"/>
      <w:r w:rsidRPr="00817DFC">
        <w:rPr>
          <w:rFonts w:ascii="Times New Roman" w:hAnsi="Times New Roman" w:cs="Times New Roman"/>
          <w:color w:val="000000" w:themeColor="text1"/>
          <w:spacing w:val="2"/>
          <w:sz w:val="28"/>
          <w:szCs w:val="27"/>
          <w:lang w:val="uk-UA"/>
        </w:rPr>
        <w:t xml:space="preserve"> та ін. </w:t>
      </w:r>
      <w:proofErr w:type="spellStart"/>
      <w:r w:rsidRPr="00817DFC">
        <w:rPr>
          <w:rFonts w:ascii="Times New Roman" w:hAnsi="Times New Roman" w:cs="Times New Roman"/>
          <w:color w:val="000000" w:themeColor="text1"/>
          <w:spacing w:val="2"/>
          <w:sz w:val="28"/>
          <w:szCs w:val="27"/>
        </w:rPr>
        <w:t>Компанія</w:t>
      </w:r>
      <w:proofErr w:type="spellEnd"/>
      <w:r w:rsidRPr="00817DFC">
        <w:rPr>
          <w:rFonts w:ascii="Times New Roman" w:hAnsi="Times New Roman" w:cs="Times New Roman"/>
          <w:color w:val="000000" w:themeColor="text1"/>
          <w:spacing w:val="2"/>
          <w:sz w:val="28"/>
          <w:szCs w:val="27"/>
        </w:rPr>
        <w:t xml:space="preserve"> </w:t>
      </w:r>
      <w:proofErr w:type="spellStart"/>
      <w:r w:rsidRPr="00817DFC">
        <w:rPr>
          <w:rFonts w:ascii="Times New Roman" w:hAnsi="Times New Roman" w:cs="Times New Roman"/>
          <w:color w:val="000000" w:themeColor="text1"/>
          <w:spacing w:val="2"/>
          <w:sz w:val="28"/>
          <w:szCs w:val="27"/>
        </w:rPr>
        <w:t>бере</w:t>
      </w:r>
      <w:proofErr w:type="spellEnd"/>
      <w:r w:rsidRPr="00817DFC">
        <w:rPr>
          <w:rFonts w:ascii="Times New Roman" w:hAnsi="Times New Roman" w:cs="Times New Roman"/>
          <w:color w:val="000000" w:themeColor="text1"/>
          <w:spacing w:val="2"/>
          <w:sz w:val="28"/>
          <w:szCs w:val="27"/>
        </w:rPr>
        <w:t xml:space="preserve"> </w:t>
      </w:r>
      <w:proofErr w:type="spellStart"/>
      <w:r w:rsidRPr="00817DFC">
        <w:rPr>
          <w:rFonts w:ascii="Times New Roman" w:hAnsi="Times New Roman" w:cs="Times New Roman"/>
          <w:color w:val="000000" w:themeColor="text1"/>
          <w:spacing w:val="2"/>
          <w:sz w:val="28"/>
          <w:szCs w:val="27"/>
        </w:rPr>
        <w:t>активну</w:t>
      </w:r>
      <w:proofErr w:type="spellEnd"/>
      <w:r w:rsidRPr="00817DFC">
        <w:rPr>
          <w:rFonts w:ascii="Times New Roman" w:hAnsi="Times New Roman" w:cs="Times New Roman"/>
          <w:color w:val="000000" w:themeColor="text1"/>
          <w:spacing w:val="2"/>
          <w:sz w:val="28"/>
          <w:szCs w:val="27"/>
        </w:rPr>
        <w:t xml:space="preserve"> участь у </w:t>
      </w:r>
      <w:proofErr w:type="spellStart"/>
      <w:r w:rsidRPr="00817DFC">
        <w:rPr>
          <w:rFonts w:ascii="Times New Roman" w:hAnsi="Times New Roman" w:cs="Times New Roman"/>
          <w:color w:val="000000" w:themeColor="text1"/>
          <w:spacing w:val="2"/>
          <w:sz w:val="28"/>
          <w:szCs w:val="27"/>
        </w:rPr>
        <w:t>багатьох</w:t>
      </w:r>
      <w:proofErr w:type="spellEnd"/>
      <w:r w:rsidRPr="00817DFC">
        <w:rPr>
          <w:rFonts w:ascii="Times New Roman" w:hAnsi="Times New Roman" w:cs="Times New Roman"/>
          <w:color w:val="000000" w:themeColor="text1"/>
          <w:spacing w:val="2"/>
          <w:sz w:val="28"/>
          <w:szCs w:val="27"/>
        </w:rPr>
        <w:t xml:space="preserve"> великих заходах у </w:t>
      </w:r>
      <w:proofErr w:type="spellStart"/>
      <w:r w:rsidRPr="00817DFC">
        <w:rPr>
          <w:rFonts w:ascii="Times New Roman" w:hAnsi="Times New Roman" w:cs="Times New Roman"/>
          <w:color w:val="000000" w:themeColor="text1"/>
          <w:spacing w:val="2"/>
          <w:sz w:val="28"/>
          <w:szCs w:val="27"/>
        </w:rPr>
        <w:t>сфері</w:t>
      </w:r>
      <w:proofErr w:type="spellEnd"/>
      <w:r w:rsidRPr="00817DFC">
        <w:rPr>
          <w:rFonts w:ascii="Times New Roman" w:hAnsi="Times New Roman" w:cs="Times New Roman"/>
          <w:color w:val="000000" w:themeColor="text1"/>
          <w:spacing w:val="2"/>
          <w:sz w:val="28"/>
          <w:szCs w:val="27"/>
        </w:rPr>
        <w:t xml:space="preserve"> </w:t>
      </w:r>
      <w:proofErr w:type="spellStart"/>
      <w:r w:rsidRPr="00817DFC">
        <w:rPr>
          <w:rFonts w:ascii="Times New Roman" w:hAnsi="Times New Roman" w:cs="Times New Roman"/>
          <w:color w:val="000000" w:themeColor="text1"/>
          <w:spacing w:val="2"/>
          <w:sz w:val="28"/>
          <w:szCs w:val="27"/>
        </w:rPr>
        <w:t>HoReCa</w:t>
      </w:r>
      <w:proofErr w:type="spellEnd"/>
      <w:r w:rsidRPr="00817DFC">
        <w:rPr>
          <w:rFonts w:ascii="Times New Roman" w:hAnsi="Times New Roman" w:cs="Times New Roman"/>
          <w:color w:val="000000" w:themeColor="text1"/>
          <w:spacing w:val="2"/>
          <w:sz w:val="28"/>
          <w:szCs w:val="27"/>
        </w:rPr>
        <w:t xml:space="preserve">. </w:t>
      </w:r>
      <w:r w:rsidRPr="00817DFC">
        <w:rPr>
          <w:rFonts w:ascii="Times New Roman" w:hAnsi="Times New Roman" w:cs="Times New Roman"/>
          <w:color w:val="000000" w:themeColor="text1"/>
          <w:spacing w:val="2"/>
          <w:sz w:val="28"/>
          <w:szCs w:val="27"/>
          <w:lang w:val="en-US"/>
        </w:rPr>
        <w:t xml:space="preserve">Accord Group </w:t>
      </w:r>
      <w:proofErr w:type="spellStart"/>
      <w:r w:rsidRPr="00817DFC">
        <w:rPr>
          <w:rFonts w:ascii="Times New Roman" w:hAnsi="Times New Roman" w:cs="Times New Roman"/>
          <w:color w:val="000000" w:themeColor="text1"/>
          <w:spacing w:val="2"/>
          <w:sz w:val="28"/>
          <w:szCs w:val="27"/>
        </w:rPr>
        <w:t>традиційно</w:t>
      </w:r>
      <w:proofErr w:type="spellEnd"/>
      <w:r w:rsidRPr="00817DFC">
        <w:rPr>
          <w:rFonts w:ascii="Times New Roman" w:hAnsi="Times New Roman" w:cs="Times New Roman"/>
          <w:color w:val="000000" w:themeColor="text1"/>
          <w:spacing w:val="2"/>
          <w:sz w:val="28"/>
          <w:szCs w:val="27"/>
          <w:lang w:val="en-US"/>
        </w:rPr>
        <w:t xml:space="preserve"> </w:t>
      </w:r>
      <w:r w:rsidRPr="00817DFC">
        <w:rPr>
          <w:rFonts w:ascii="Times New Roman" w:hAnsi="Times New Roman" w:cs="Times New Roman"/>
          <w:color w:val="000000" w:themeColor="text1"/>
          <w:spacing w:val="2"/>
          <w:sz w:val="28"/>
          <w:szCs w:val="27"/>
        </w:rPr>
        <w:t>є</w:t>
      </w:r>
      <w:r w:rsidRPr="00817DFC">
        <w:rPr>
          <w:rFonts w:ascii="Times New Roman" w:hAnsi="Times New Roman" w:cs="Times New Roman"/>
          <w:color w:val="000000" w:themeColor="text1"/>
          <w:spacing w:val="2"/>
          <w:sz w:val="28"/>
          <w:szCs w:val="27"/>
          <w:lang w:val="en-US"/>
        </w:rPr>
        <w:t xml:space="preserve"> </w:t>
      </w:r>
      <w:r w:rsidRPr="00817DFC">
        <w:rPr>
          <w:rFonts w:ascii="Times New Roman" w:hAnsi="Times New Roman" w:cs="Times New Roman"/>
          <w:color w:val="000000" w:themeColor="text1"/>
          <w:spacing w:val="2"/>
          <w:sz w:val="28"/>
          <w:szCs w:val="27"/>
        </w:rPr>
        <w:t>партнером</w:t>
      </w:r>
      <w:r w:rsidRPr="00817DFC">
        <w:rPr>
          <w:rFonts w:ascii="Times New Roman" w:hAnsi="Times New Roman" w:cs="Times New Roman"/>
          <w:color w:val="000000" w:themeColor="text1"/>
          <w:spacing w:val="2"/>
          <w:sz w:val="28"/>
          <w:szCs w:val="27"/>
          <w:lang w:val="en-US"/>
        </w:rPr>
        <w:t xml:space="preserve"> </w:t>
      </w:r>
      <w:proofErr w:type="spellStart"/>
      <w:r w:rsidRPr="00817DFC">
        <w:rPr>
          <w:rFonts w:ascii="Times New Roman" w:hAnsi="Times New Roman" w:cs="Times New Roman"/>
          <w:color w:val="000000" w:themeColor="text1"/>
          <w:spacing w:val="2"/>
          <w:sz w:val="28"/>
          <w:szCs w:val="27"/>
          <w:lang w:val="en-US"/>
        </w:rPr>
        <w:t>Fontegro</w:t>
      </w:r>
      <w:proofErr w:type="spellEnd"/>
      <w:r w:rsidRPr="00817DFC">
        <w:rPr>
          <w:rFonts w:ascii="Times New Roman" w:hAnsi="Times New Roman" w:cs="Times New Roman"/>
          <w:color w:val="000000" w:themeColor="text1"/>
          <w:spacing w:val="2"/>
          <w:sz w:val="28"/>
          <w:szCs w:val="27"/>
          <w:lang w:val="en-US"/>
        </w:rPr>
        <w:t xml:space="preserve"> Ukraine International Chef Congress, International Bar Culture Festival, International Restaurant and Hospitality Expo, </w:t>
      </w:r>
      <w:r w:rsidRPr="00817DFC">
        <w:rPr>
          <w:rFonts w:ascii="Times New Roman" w:hAnsi="Times New Roman" w:cs="Times New Roman"/>
          <w:color w:val="000000" w:themeColor="text1"/>
          <w:spacing w:val="2"/>
          <w:sz w:val="28"/>
          <w:szCs w:val="27"/>
        </w:rPr>
        <w:t>а</w:t>
      </w:r>
      <w:r w:rsidRPr="00817DFC">
        <w:rPr>
          <w:rFonts w:ascii="Times New Roman" w:hAnsi="Times New Roman" w:cs="Times New Roman"/>
          <w:color w:val="000000" w:themeColor="text1"/>
          <w:spacing w:val="2"/>
          <w:sz w:val="28"/>
          <w:szCs w:val="27"/>
          <w:lang w:val="en-US"/>
        </w:rPr>
        <w:t xml:space="preserve"> </w:t>
      </w:r>
      <w:r w:rsidRPr="00817DFC">
        <w:rPr>
          <w:rFonts w:ascii="Times New Roman" w:hAnsi="Times New Roman" w:cs="Times New Roman"/>
          <w:color w:val="000000" w:themeColor="text1"/>
          <w:spacing w:val="2"/>
          <w:sz w:val="28"/>
          <w:szCs w:val="27"/>
        </w:rPr>
        <w:t>також</w:t>
      </w:r>
      <w:r w:rsidRPr="00817DFC">
        <w:rPr>
          <w:rFonts w:ascii="Times New Roman" w:hAnsi="Times New Roman" w:cs="Times New Roman"/>
          <w:color w:val="000000" w:themeColor="text1"/>
          <w:spacing w:val="2"/>
          <w:sz w:val="28"/>
          <w:szCs w:val="27"/>
          <w:lang w:val="en-US"/>
        </w:rPr>
        <w:t xml:space="preserve"> </w:t>
      </w:r>
      <w:proofErr w:type="spellStart"/>
      <w:r w:rsidRPr="00817DFC">
        <w:rPr>
          <w:rFonts w:ascii="Times New Roman" w:hAnsi="Times New Roman" w:cs="Times New Roman"/>
          <w:color w:val="000000" w:themeColor="text1"/>
          <w:spacing w:val="2"/>
          <w:sz w:val="28"/>
          <w:szCs w:val="27"/>
          <w:lang w:val="en-US"/>
        </w:rPr>
        <w:t>Forech</w:t>
      </w:r>
      <w:proofErr w:type="spellEnd"/>
      <w:r w:rsidRPr="00817DFC">
        <w:rPr>
          <w:rFonts w:ascii="Times New Roman" w:hAnsi="Times New Roman" w:cs="Times New Roman"/>
          <w:color w:val="000000" w:themeColor="text1"/>
          <w:spacing w:val="2"/>
          <w:sz w:val="28"/>
          <w:szCs w:val="27"/>
          <w:lang w:val="en-US"/>
        </w:rPr>
        <w:t xml:space="preserve"> Cleaning </w:t>
      </w:r>
      <w:r w:rsidRPr="00817DFC">
        <w:rPr>
          <w:rFonts w:ascii="Times New Roman" w:hAnsi="Times New Roman" w:cs="Times New Roman"/>
          <w:color w:val="000000" w:themeColor="text1"/>
          <w:spacing w:val="2"/>
          <w:sz w:val="28"/>
          <w:szCs w:val="27"/>
        </w:rPr>
        <w:t>і</w:t>
      </w:r>
      <w:r w:rsidRPr="00817DFC">
        <w:rPr>
          <w:rFonts w:ascii="Times New Roman" w:hAnsi="Times New Roman" w:cs="Times New Roman"/>
          <w:color w:val="000000" w:themeColor="text1"/>
          <w:spacing w:val="2"/>
          <w:sz w:val="28"/>
          <w:szCs w:val="27"/>
          <w:lang w:val="en-US"/>
        </w:rPr>
        <w:t xml:space="preserve"> </w:t>
      </w:r>
      <w:proofErr w:type="spellStart"/>
      <w:r w:rsidRPr="00817DFC">
        <w:rPr>
          <w:rFonts w:ascii="Times New Roman" w:hAnsi="Times New Roman" w:cs="Times New Roman"/>
          <w:color w:val="000000" w:themeColor="text1"/>
          <w:spacing w:val="2"/>
          <w:sz w:val="28"/>
          <w:szCs w:val="27"/>
        </w:rPr>
        <w:t>Всеукраїнського</w:t>
      </w:r>
      <w:proofErr w:type="spellEnd"/>
      <w:r w:rsidRPr="00817DFC">
        <w:rPr>
          <w:rFonts w:ascii="Times New Roman" w:hAnsi="Times New Roman" w:cs="Times New Roman"/>
          <w:color w:val="000000" w:themeColor="text1"/>
          <w:spacing w:val="2"/>
          <w:sz w:val="28"/>
          <w:szCs w:val="27"/>
          <w:lang w:val="en-US"/>
        </w:rPr>
        <w:t xml:space="preserve"> </w:t>
      </w:r>
      <w:r w:rsidRPr="00817DFC">
        <w:rPr>
          <w:rFonts w:ascii="Times New Roman" w:hAnsi="Times New Roman" w:cs="Times New Roman"/>
          <w:color w:val="000000" w:themeColor="text1"/>
          <w:spacing w:val="2"/>
          <w:sz w:val="28"/>
          <w:szCs w:val="27"/>
        </w:rPr>
        <w:t>ресторанного</w:t>
      </w:r>
      <w:r w:rsidRPr="00817DFC">
        <w:rPr>
          <w:rFonts w:ascii="Times New Roman" w:hAnsi="Times New Roman" w:cs="Times New Roman"/>
          <w:color w:val="000000" w:themeColor="text1"/>
          <w:spacing w:val="2"/>
          <w:sz w:val="28"/>
          <w:szCs w:val="27"/>
          <w:lang w:val="en-US"/>
        </w:rPr>
        <w:t xml:space="preserve"> </w:t>
      </w:r>
      <w:proofErr w:type="spellStart"/>
      <w:r w:rsidRPr="00817DFC">
        <w:rPr>
          <w:rFonts w:ascii="Times New Roman" w:hAnsi="Times New Roman" w:cs="Times New Roman"/>
          <w:color w:val="000000" w:themeColor="text1"/>
          <w:spacing w:val="2"/>
          <w:sz w:val="28"/>
          <w:szCs w:val="27"/>
        </w:rPr>
        <w:t>саміту</w:t>
      </w:r>
      <w:proofErr w:type="spellEnd"/>
      <w:r w:rsidRPr="00817DFC">
        <w:rPr>
          <w:rFonts w:ascii="Times New Roman" w:hAnsi="Times New Roman" w:cs="Times New Roman"/>
          <w:color w:val="000000" w:themeColor="text1"/>
          <w:spacing w:val="2"/>
          <w:sz w:val="28"/>
          <w:szCs w:val="27"/>
          <w:lang w:val="en-US"/>
        </w:rPr>
        <w:t xml:space="preserve"> [65].</w:t>
      </w:r>
    </w:p>
    <w:p w14:paraId="32CB7CC2" w14:textId="3B18137F" w:rsidR="00531702" w:rsidRPr="00817DFC" w:rsidRDefault="00FF69D8" w:rsidP="00FF69D8">
      <w:pPr>
        <w:pStyle w:val="a6"/>
        <w:spacing w:after="0" w:line="360" w:lineRule="auto"/>
        <w:ind w:left="0"/>
        <w:jc w:val="both"/>
        <w:rPr>
          <w:rFonts w:ascii="Times New Roman" w:hAnsi="Times New Roman" w:cs="Times New Roman"/>
          <w:color w:val="000000" w:themeColor="text1"/>
          <w:spacing w:val="2"/>
          <w:sz w:val="28"/>
          <w:szCs w:val="27"/>
          <w:lang w:val="uk-UA"/>
        </w:rPr>
      </w:pPr>
      <w:r w:rsidRPr="00817DFC">
        <w:rPr>
          <w:rFonts w:ascii="Times New Roman" w:hAnsi="Times New Roman" w:cs="Times New Roman"/>
          <w:color w:val="000000" w:themeColor="text1"/>
          <w:spacing w:val="2"/>
          <w:sz w:val="28"/>
          <w:szCs w:val="27"/>
          <w:lang w:val="uk-UA"/>
        </w:rPr>
        <w:tab/>
      </w:r>
      <w:proofErr w:type="spellStart"/>
      <w:r w:rsidRPr="00817DFC">
        <w:rPr>
          <w:rFonts w:ascii="Times New Roman" w:hAnsi="Times New Roman" w:cs="Times New Roman"/>
          <w:color w:val="000000" w:themeColor="text1"/>
          <w:spacing w:val="2"/>
          <w:sz w:val="28"/>
          <w:szCs w:val="27"/>
          <w:lang w:val="uk-UA"/>
        </w:rPr>
        <w:t>Accord</w:t>
      </w:r>
      <w:proofErr w:type="spellEnd"/>
      <w:r w:rsidRPr="00817DFC">
        <w:rPr>
          <w:rFonts w:ascii="Times New Roman" w:hAnsi="Times New Roman" w:cs="Times New Roman"/>
          <w:color w:val="000000" w:themeColor="text1"/>
          <w:spacing w:val="2"/>
          <w:sz w:val="28"/>
          <w:szCs w:val="27"/>
          <w:lang w:val="uk-UA"/>
        </w:rPr>
        <w:t xml:space="preserve"> </w:t>
      </w:r>
      <w:proofErr w:type="spellStart"/>
      <w:r w:rsidRPr="00817DFC">
        <w:rPr>
          <w:rFonts w:ascii="Times New Roman" w:hAnsi="Times New Roman" w:cs="Times New Roman"/>
          <w:color w:val="000000" w:themeColor="text1"/>
          <w:spacing w:val="2"/>
          <w:sz w:val="28"/>
          <w:szCs w:val="27"/>
          <w:lang w:val="uk-UA"/>
        </w:rPr>
        <w:t>Group</w:t>
      </w:r>
      <w:proofErr w:type="spellEnd"/>
      <w:r w:rsidRPr="00817DFC">
        <w:rPr>
          <w:rFonts w:ascii="Times New Roman" w:hAnsi="Times New Roman" w:cs="Times New Roman"/>
          <w:color w:val="000000" w:themeColor="text1"/>
          <w:spacing w:val="2"/>
          <w:sz w:val="28"/>
          <w:szCs w:val="27"/>
          <w:lang w:val="uk-UA"/>
        </w:rPr>
        <w:t xml:space="preserve"> разом з Академією Успішних Шефів є співзасновниками </w:t>
      </w:r>
      <w:proofErr w:type="spellStart"/>
      <w:r w:rsidRPr="00817DFC">
        <w:rPr>
          <w:rFonts w:ascii="Times New Roman" w:hAnsi="Times New Roman" w:cs="Times New Roman"/>
          <w:color w:val="000000" w:themeColor="text1"/>
          <w:spacing w:val="2"/>
          <w:sz w:val="28"/>
          <w:szCs w:val="27"/>
          <w:lang w:val="uk-UA"/>
        </w:rPr>
        <w:t>про</w:t>
      </w:r>
      <w:r w:rsidR="00FB0E4D" w:rsidRPr="00817DFC">
        <w:rPr>
          <w:rFonts w:ascii="Times New Roman" w:hAnsi="Times New Roman" w:cs="Times New Roman"/>
          <w:color w:val="000000" w:themeColor="text1"/>
          <w:spacing w:val="2"/>
          <w:sz w:val="28"/>
          <w:szCs w:val="27"/>
          <w:lang w:val="uk-UA"/>
        </w:rPr>
        <w:t>є</w:t>
      </w:r>
      <w:r w:rsidRPr="00817DFC">
        <w:rPr>
          <w:rFonts w:ascii="Times New Roman" w:hAnsi="Times New Roman" w:cs="Times New Roman"/>
          <w:color w:val="000000" w:themeColor="text1"/>
          <w:spacing w:val="2"/>
          <w:sz w:val="28"/>
          <w:szCs w:val="27"/>
          <w:lang w:val="uk-UA"/>
        </w:rPr>
        <w:t>кту</w:t>
      </w:r>
      <w:proofErr w:type="spellEnd"/>
      <w:r w:rsidRPr="00817DFC">
        <w:rPr>
          <w:rFonts w:ascii="Times New Roman" w:hAnsi="Times New Roman" w:cs="Times New Roman"/>
          <w:color w:val="000000" w:themeColor="text1"/>
          <w:spacing w:val="2"/>
          <w:sz w:val="28"/>
          <w:szCs w:val="27"/>
          <w:lang w:val="uk-UA"/>
        </w:rPr>
        <w:t xml:space="preserve"> </w:t>
      </w:r>
      <w:proofErr w:type="spellStart"/>
      <w:r w:rsidRPr="00817DFC">
        <w:rPr>
          <w:rFonts w:ascii="Times New Roman" w:hAnsi="Times New Roman" w:cs="Times New Roman"/>
          <w:color w:val="000000" w:themeColor="text1"/>
          <w:spacing w:val="2"/>
          <w:sz w:val="28"/>
          <w:szCs w:val="27"/>
          <w:lang w:val="uk-UA"/>
        </w:rPr>
        <w:t>GastroLOFT</w:t>
      </w:r>
      <w:proofErr w:type="spellEnd"/>
      <w:r w:rsidRPr="00817DFC">
        <w:rPr>
          <w:rFonts w:ascii="Times New Roman" w:hAnsi="Times New Roman" w:cs="Times New Roman"/>
          <w:color w:val="000000" w:themeColor="text1"/>
          <w:spacing w:val="2"/>
          <w:sz w:val="28"/>
          <w:szCs w:val="27"/>
          <w:lang w:val="uk-UA"/>
        </w:rPr>
        <w:t xml:space="preserve">, унікального кулінарного простору, де </w:t>
      </w:r>
      <w:proofErr w:type="spellStart"/>
      <w:r w:rsidRPr="00817DFC">
        <w:rPr>
          <w:rFonts w:ascii="Times New Roman" w:hAnsi="Times New Roman" w:cs="Times New Roman"/>
          <w:color w:val="000000" w:themeColor="text1"/>
          <w:spacing w:val="2"/>
          <w:sz w:val="28"/>
          <w:szCs w:val="27"/>
          <w:lang w:val="uk-UA"/>
        </w:rPr>
        <w:t>кухарі</w:t>
      </w:r>
      <w:proofErr w:type="spellEnd"/>
      <w:r w:rsidRPr="00817DFC">
        <w:rPr>
          <w:rFonts w:ascii="Times New Roman" w:hAnsi="Times New Roman" w:cs="Times New Roman"/>
          <w:color w:val="000000" w:themeColor="text1"/>
          <w:spacing w:val="2"/>
          <w:sz w:val="28"/>
          <w:szCs w:val="27"/>
          <w:lang w:val="uk-UA"/>
        </w:rPr>
        <w:t xml:space="preserve"> діляться багаторічним досвідом. </w:t>
      </w:r>
      <w:proofErr w:type="spellStart"/>
      <w:r w:rsidRPr="00817DFC">
        <w:rPr>
          <w:rFonts w:ascii="Times New Roman" w:hAnsi="Times New Roman" w:cs="Times New Roman"/>
          <w:color w:val="000000" w:themeColor="text1"/>
          <w:spacing w:val="2"/>
          <w:sz w:val="28"/>
          <w:szCs w:val="27"/>
          <w:lang w:val="uk-UA"/>
        </w:rPr>
        <w:t>Accord</w:t>
      </w:r>
      <w:proofErr w:type="spellEnd"/>
      <w:r w:rsidRPr="00817DFC">
        <w:rPr>
          <w:rFonts w:ascii="Times New Roman" w:hAnsi="Times New Roman" w:cs="Times New Roman"/>
          <w:color w:val="000000" w:themeColor="text1"/>
          <w:spacing w:val="2"/>
          <w:sz w:val="28"/>
          <w:szCs w:val="27"/>
          <w:lang w:val="uk-UA"/>
        </w:rPr>
        <w:t xml:space="preserve"> </w:t>
      </w:r>
      <w:proofErr w:type="spellStart"/>
      <w:r w:rsidRPr="00817DFC">
        <w:rPr>
          <w:rFonts w:ascii="Times New Roman" w:hAnsi="Times New Roman" w:cs="Times New Roman"/>
          <w:color w:val="000000" w:themeColor="text1"/>
          <w:spacing w:val="2"/>
          <w:sz w:val="28"/>
          <w:szCs w:val="27"/>
          <w:lang w:val="uk-UA"/>
        </w:rPr>
        <w:t>Group</w:t>
      </w:r>
      <w:proofErr w:type="spellEnd"/>
      <w:r w:rsidRPr="00817DFC">
        <w:rPr>
          <w:rFonts w:ascii="Times New Roman" w:hAnsi="Times New Roman" w:cs="Times New Roman"/>
          <w:color w:val="000000" w:themeColor="text1"/>
          <w:spacing w:val="2"/>
          <w:sz w:val="28"/>
          <w:szCs w:val="27"/>
          <w:lang w:val="uk-UA"/>
        </w:rPr>
        <w:t xml:space="preserve"> надають наступні пос</w:t>
      </w:r>
      <w:r w:rsidR="00346DD8" w:rsidRPr="00817DFC">
        <w:rPr>
          <w:rFonts w:ascii="Times New Roman" w:hAnsi="Times New Roman" w:cs="Times New Roman"/>
          <w:color w:val="000000" w:themeColor="text1"/>
          <w:spacing w:val="2"/>
          <w:sz w:val="28"/>
          <w:szCs w:val="27"/>
          <w:lang w:val="uk-UA"/>
        </w:rPr>
        <w:t>л</w:t>
      </w:r>
      <w:r w:rsidRPr="00817DFC">
        <w:rPr>
          <w:rFonts w:ascii="Times New Roman" w:hAnsi="Times New Roman" w:cs="Times New Roman"/>
          <w:color w:val="000000" w:themeColor="text1"/>
          <w:spacing w:val="2"/>
          <w:sz w:val="28"/>
          <w:szCs w:val="27"/>
          <w:lang w:val="uk-UA"/>
        </w:rPr>
        <w:t>уги (рис.2.1.):</w:t>
      </w:r>
    </w:p>
    <w:p w14:paraId="7037CA1A" w14:textId="77777777" w:rsidR="00FF69D8" w:rsidRPr="00817DFC" w:rsidRDefault="00FF69D8" w:rsidP="00FF69D8">
      <w:pPr>
        <w:pStyle w:val="a6"/>
        <w:spacing w:after="0" w:line="360" w:lineRule="auto"/>
        <w:ind w:left="0"/>
        <w:jc w:val="both"/>
        <w:rPr>
          <w:rFonts w:ascii="Times New Roman" w:hAnsi="Times New Roman" w:cs="Times New Roman"/>
          <w:b/>
          <w:color w:val="000000" w:themeColor="text1"/>
          <w:sz w:val="28"/>
          <w:lang w:val="uk-UA"/>
        </w:rPr>
      </w:pPr>
      <w:r w:rsidRPr="00817DFC">
        <w:rPr>
          <w:rFonts w:ascii="Times New Roman" w:hAnsi="Times New Roman" w:cs="Times New Roman"/>
          <w:b/>
          <w:noProof/>
          <w:color w:val="000000" w:themeColor="text1"/>
          <w:sz w:val="28"/>
          <w:lang w:eastAsia="ru-RU"/>
        </w:rPr>
        <w:drawing>
          <wp:inline distT="0" distB="0" distL="0" distR="0" wp14:anchorId="06FCF180" wp14:editId="41F2128E">
            <wp:extent cx="5953125" cy="2409825"/>
            <wp:effectExtent l="0" t="0" r="0" b="9525"/>
            <wp:docPr id="60" name="Схема 6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3" r:lo="rId44" r:qs="rId45" r:cs="rId46"/>
              </a:graphicData>
            </a:graphic>
          </wp:inline>
        </w:drawing>
      </w:r>
    </w:p>
    <w:p w14:paraId="27514CD2" w14:textId="77777777" w:rsidR="00FF69D8" w:rsidRPr="00817DFC" w:rsidRDefault="00FF69D8" w:rsidP="00FF69D8">
      <w:pPr>
        <w:pStyle w:val="a6"/>
        <w:spacing w:after="0"/>
        <w:ind w:left="0"/>
        <w:jc w:val="center"/>
        <w:rPr>
          <w:rFonts w:ascii="Times New Roman" w:hAnsi="Times New Roman" w:cs="Times New Roman"/>
          <w:b/>
          <w:color w:val="000000" w:themeColor="text1"/>
          <w:sz w:val="28"/>
          <w:lang w:val="uk-UA"/>
        </w:rPr>
      </w:pPr>
      <w:r w:rsidRPr="00817DFC">
        <w:rPr>
          <w:rFonts w:ascii="Times New Roman" w:hAnsi="Times New Roman" w:cs="Times New Roman"/>
          <w:b/>
          <w:color w:val="000000" w:themeColor="text1"/>
          <w:sz w:val="28"/>
          <w:lang w:val="uk-UA"/>
        </w:rPr>
        <w:t>Рис.2.1. Види послуг, які надає компанія «</w:t>
      </w:r>
      <w:proofErr w:type="spellStart"/>
      <w:r w:rsidRPr="00817DFC">
        <w:rPr>
          <w:rFonts w:ascii="Times New Roman" w:hAnsi="Times New Roman" w:cs="Times New Roman"/>
          <w:b/>
          <w:color w:val="000000" w:themeColor="text1"/>
          <w:spacing w:val="2"/>
          <w:sz w:val="28"/>
          <w:szCs w:val="27"/>
          <w:lang w:val="uk-UA"/>
        </w:rPr>
        <w:t>Accord</w:t>
      </w:r>
      <w:proofErr w:type="spellEnd"/>
      <w:r w:rsidRPr="00817DFC">
        <w:rPr>
          <w:rFonts w:ascii="Times New Roman" w:hAnsi="Times New Roman" w:cs="Times New Roman"/>
          <w:b/>
          <w:color w:val="000000" w:themeColor="text1"/>
          <w:spacing w:val="2"/>
          <w:sz w:val="28"/>
          <w:szCs w:val="27"/>
          <w:lang w:val="uk-UA"/>
        </w:rPr>
        <w:t xml:space="preserve"> </w:t>
      </w:r>
      <w:proofErr w:type="spellStart"/>
      <w:r w:rsidRPr="00817DFC">
        <w:rPr>
          <w:rFonts w:ascii="Times New Roman" w:hAnsi="Times New Roman" w:cs="Times New Roman"/>
          <w:b/>
          <w:color w:val="000000" w:themeColor="text1"/>
          <w:spacing w:val="2"/>
          <w:sz w:val="28"/>
          <w:szCs w:val="27"/>
          <w:lang w:val="uk-UA"/>
        </w:rPr>
        <w:t>Group</w:t>
      </w:r>
      <w:proofErr w:type="spellEnd"/>
      <w:r w:rsidRPr="00817DFC">
        <w:rPr>
          <w:rFonts w:ascii="Times New Roman" w:hAnsi="Times New Roman" w:cs="Times New Roman"/>
          <w:b/>
          <w:color w:val="000000" w:themeColor="text1"/>
          <w:sz w:val="28"/>
          <w:lang w:val="uk-UA"/>
        </w:rPr>
        <w:t>»</w:t>
      </w:r>
    </w:p>
    <w:p w14:paraId="74FCD40D" w14:textId="328C6042" w:rsidR="00FF69D8" w:rsidRPr="00817DFC" w:rsidRDefault="00FF69D8" w:rsidP="00FF69D8">
      <w:pPr>
        <w:pStyle w:val="a6"/>
        <w:spacing w:after="0"/>
        <w:ind w:left="0"/>
        <w:jc w:val="both"/>
        <w:rPr>
          <w:rFonts w:ascii="Times New Roman" w:hAnsi="Times New Roman" w:cs="Times New Roman"/>
          <w:i/>
          <w:color w:val="000000" w:themeColor="text1"/>
          <w:sz w:val="24"/>
        </w:rPr>
      </w:pPr>
      <w:r w:rsidRPr="00817DFC">
        <w:rPr>
          <w:rFonts w:ascii="Times New Roman" w:hAnsi="Times New Roman" w:cs="Times New Roman"/>
          <w:i/>
          <w:color w:val="000000" w:themeColor="text1"/>
          <w:sz w:val="24"/>
          <w:lang w:val="uk-UA"/>
        </w:rPr>
        <w:tab/>
        <w:t xml:space="preserve">Джерело складено автором на основі </w:t>
      </w:r>
      <w:r w:rsidRPr="00817DFC">
        <w:rPr>
          <w:rFonts w:ascii="Times New Roman" w:hAnsi="Times New Roman" w:cs="Times New Roman"/>
          <w:i/>
          <w:color w:val="000000" w:themeColor="text1"/>
          <w:sz w:val="24"/>
        </w:rPr>
        <w:t>[</w:t>
      </w:r>
      <w:r w:rsidRPr="00817DFC">
        <w:rPr>
          <w:rFonts w:ascii="Times New Roman" w:hAnsi="Times New Roman" w:cs="Times New Roman"/>
          <w:i/>
          <w:color w:val="000000" w:themeColor="text1"/>
          <w:sz w:val="24"/>
          <w:lang w:val="uk-UA"/>
        </w:rPr>
        <w:t>65</w:t>
      </w:r>
      <w:r w:rsidRPr="00817DFC">
        <w:rPr>
          <w:rFonts w:ascii="Times New Roman" w:hAnsi="Times New Roman" w:cs="Times New Roman"/>
          <w:i/>
          <w:color w:val="000000" w:themeColor="text1"/>
          <w:sz w:val="24"/>
        </w:rPr>
        <w:t>]</w:t>
      </w:r>
    </w:p>
    <w:p w14:paraId="225FE6AB" w14:textId="77777777" w:rsidR="00FF69D8" w:rsidRPr="00817DFC" w:rsidRDefault="00FF69D8" w:rsidP="00FF69D8">
      <w:pPr>
        <w:spacing w:after="0" w:line="360" w:lineRule="auto"/>
        <w:jc w:val="both"/>
        <w:rPr>
          <w:rFonts w:ascii="Times New Roman" w:hAnsi="Times New Roman" w:cs="Times New Roman"/>
          <w:color w:val="000000" w:themeColor="text1"/>
          <w:sz w:val="28"/>
          <w:szCs w:val="28"/>
          <w:lang w:val="uk-UA"/>
        </w:rPr>
      </w:pPr>
      <w:r w:rsidRPr="00817DFC">
        <w:rPr>
          <w:rFonts w:ascii="Times New Roman" w:hAnsi="Times New Roman" w:cs="Times New Roman"/>
          <w:color w:val="000000" w:themeColor="text1"/>
          <w:sz w:val="28"/>
          <w:szCs w:val="28"/>
          <w:lang w:val="uk-UA"/>
        </w:rPr>
        <w:lastRenderedPageBreak/>
        <w:tab/>
      </w:r>
      <w:bookmarkStart w:id="0" w:name="_Hlk150857360"/>
      <w:r w:rsidRPr="00817DFC">
        <w:rPr>
          <w:rFonts w:ascii="Times New Roman" w:hAnsi="Times New Roman" w:cs="Times New Roman"/>
          <w:color w:val="000000" w:themeColor="text1"/>
          <w:sz w:val="28"/>
          <w:szCs w:val="28"/>
          <w:lang w:val="uk-UA"/>
        </w:rPr>
        <w:t>Фінансовий стан підприємства є одним з ключових показників його успішності та життєздатності. Важливість фінансового стану полягає в тому, що він дає інформацію про фінансове здоров'я компанії, її здатність доцільно використовувати ресурси, заробляти прибуток і оплатити зобов'язання.</w:t>
      </w:r>
    </w:p>
    <w:p w14:paraId="5420EFFB" w14:textId="77777777" w:rsidR="00FF69D8" w:rsidRPr="00817DFC" w:rsidRDefault="00FF69D8" w:rsidP="00FF69D8">
      <w:pPr>
        <w:spacing w:after="0" w:line="360" w:lineRule="auto"/>
        <w:jc w:val="both"/>
        <w:rPr>
          <w:rFonts w:ascii="Times New Roman" w:hAnsi="Times New Roman" w:cs="Times New Roman"/>
          <w:color w:val="000000" w:themeColor="text1"/>
          <w:sz w:val="28"/>
          <w:szCs w:val="28"/>
          <w:lang w:val="uk-UA"/>
        </w:rPr>
      </w:pPr>
      <w:r w:rsidRPr="00817DFC">
        <w:rPr>
          <w:rFonts w:ascii="Times New Roman" w:hAnsi="Times New Roman" w:cs="Times New Roman"/>
          <w:color w:val="000000" w:themeColor="text1"/>
          <w:sz w:val="28"/>
          <w:szCs w:val="28"/>
          <w:lang w:val="uk-UA"/>
        </w:rPr>
        <w:tab/>
        <w:t>Ось декілька аспектів, які роблять фінансовий стан підприємства такою важливою складовою:</w:t>
      </w:r>
    </w:p>
    <w:p w14:paraId="0EA3636D" w14:textId="77777777" w:rsidR="00FF69D8" w:rsidRPr="00817DFC" w:rsidRDefault="00FF69D8" w:rsidP="00FF69D8">
      <w:pPr>
        <w:pStyle w:val="a6"/>
        <w:numPr>
          <w:ilvl w:val="0"/>
          <w:numId w:val="19"/>
        </w:numPr>
        <w:spacing w:after="0" w:line="360" w:lineRule="auto"/>
        <w:jc w:val="both"/>
        <w:rPr>
          <w:rFonts w:ascii="Times New Roman" w:hAnsi="Times New Roman" w:cs="Times New Roman"/>
          <w:color w:val="000000" w:themeColor="text1"/>
          <w:sz w:val="28"/>
          <w:szCs w:val="28"/>
          <w:lang w:val="uk-UA"/>
        </w:rPr>
      </w:pPr>
      <w:r w:rsidRPr="00817DFC">
        <w:rPr>
          <w:rFonts w:ascii="Times New Roman" w:hAnsi="Times New Roman" w:cs="Times New Roman"/>
          <w:color w:val="000000" w:themeColor="text1"/>
          <w:sz w:val="28"/>
          <w:szCs w:val="28"/>
          <w:lang w:val="uk-UA"/>
        </w:rPr>
        <w:t>Планування та прийняття рішень: знання фінансового стану допомагає керівникам підприємства приймати обґрунтовані рішення щодо розвитку, інвестицій, розширення або зменшення діяльності.</w:t>
      </w:r>
    </w:p>
    <w:p w14:paraId="2D2A0E03" w14:textId="77777777" w:rsidR="00FF69D8" w:rsidRPr="00817DFC" w:rsidRDefault="00FF69D8" w:rsidP="00FF69D8">
      <w:pPr>
        <w:pStyle w:val="a6"/>
        <w:numPr>
          <w:ilvl w:val="0"/>
          <w:numId w:val="19"/>
        </w:numPr>
        <w:spacing w:after="0" w:line="360" w:lineRule="auto"/>
        <w:jc w:val="both"/>
        <w:rPr>
          <w:rFonts w:ascii="Times New Roman" w:hAnsi="Times New Roman" w:cs="Times New Roman"/>
          <w:color w:val="000000" w:themeColor="text1"/>
          <w:sz w:val="28"/>
          <w:szCs w:val="28"/>
          <w:lang w:val="uk-UA"/>
        </w:rPr>
      </w:pPr>
      <w:r w:rsidRPr="00817DFC">
        <w:rPr>
          <w:rFonts w:ascii="Times New Roman" w:hAnsi="Times New Roman" w:cs="Times New Roman"/>
          <w:color w:val="000000" w:themeColor="text1"/>
          <w:sz w:val="28"/>
          <w:szCs w:val="28"/>
          <w:lang w:val="uk-UA"/>
        </w:rPr>
        <w:t>Привабливість для інвесторів: інвестори, будь то банки, приватні особи або корпорації, оцінюють фінансовий стан підприємства перед тим, як вкласти свої кошти. Здорові фінанси збільшують ймовірність отримання кредитів і залучення інвестицій.</w:t>
      </w:r>
    </w:p>
    <w:p w14:paraId="41685285" w14:textId="77777777" w:rsidR="00FF69D8" w:rsidRPr="00817DFC" w:rsidRDefault="00FF69D8" w:rsidP="00FF69D8">
      <w:pPr>
        <w:pStyle w:val="a6"/>
        <w:numPr>
          <w:ilvl w:val="0"/>
          <w:numId w:val="19"/>
        </w:numPr>
        <w:spacing w:after="0" w:line="360" w:lineRule="auto"/>
        <w:jc w:val="both"/>
        <w:rPr>
          <w:rFonts w:ascii="Times New Roman" w:hAnsi="Times New Roman" w:cs="Times New Roman"/>
          <w:color w:val="000000" w:themeColor="text1"/>
          <w:sz w:val="28"/>
          <w:szCs w:val="28"/>
          <w:lang w:val="uk-UA"/>
        </w:rPr>
      </w:pPr>
      <w:r w:rsidRPr="00817DFC">
        <w:rPr>
          <w:rFonts w:ascii="Times New Roman" w:hAnsi="Times New Roman" w:cs="Times New Roman"/>
          <w:color w:val="000000" w:themeColor="text1"/>
          <w:sz w:val="28"/>
          <w:szCs w:val="28"/>
          <w:lang w:val="uk-UA"/>
        </w:rPr>
        <w:t>Кредитна гідність: банки та інші кредитори оцінюють кредитоспроможність підприємства перед наданням кредитів. Чим стабільніші фінанси, тим менше ризику виникнення проблем з погашенням зобов'язань.</w:t>
      </w:r>
    </w:p>
    <w:p w14:paraId="5A329274" w14:textId="77777777" w:rsidR="00FF69D8" w:rsidRPr="00817DFC" w:rsidRDefault="00FF69D8" w:rsidP="00FF69D8">
      <w:pPr>
        <w:pStyle w:val="a6"/>
        <w:numPr>
          <w:ilvl w:val="0"/>
          <w:numId w:val="19"/>
        </w:numPr>
        <w:spacing w:after="0" w:line="360" w:lineRule="auto"/>
        <w:jc w:val="both"/>
        <w:rPr>
          <w:rFonts w:ascii="Times New Roman" w:hAnsi="Times New Roman" w:cs="Times New Roman"/>
          <w:color w:val="000000" w:themeColor="text1"/>
          <w:sz w:val="28"/>
          <w:szCs w:val="28"/>
          <w:lang w:val="uk-UA"/>
        </w:rPr>
      </w:pPr>
      <w:r w:rsidRPr="00817DFC">
        <w:rPr>
          <w:rFonts w:ascii="Times New Roman" w:hAnsi="Times New Roman" w:cs="Times New Roman"/>
          <w:color w:val="000000" w:themeColor="text1"/>
          <w:sz w:val="28"/>
          <w:szCs w:val="28"/>
          <w:lang w:val="uk-UA"/>
        </w:rPr>
        <w:t>Ефективне управління ресурсами: знання про фінансовий стан допомагає ефективно розподіляти ресурси, зменшуючи зайві витрати та максимізуючи прибуток.</w:t>
      </w:r>
    </w:p>
    <w:p w14:paraId="612959AF" w14:textId="77777777" w:rsidR="00FF69D8" w:rsidRPr="00817DFC" w:rsidRDefault="00FF69D8" w:rsidP="00FF69D8">
      <w:pPr>
        <w:pStyle w:val="a6"/>
        <w:numPr>
          <w:ilvl w:val="0"/>
          <w:numId w:val="19"/>
        </w:numPr>
        <w:spacing w:after="0" w:line="360" w:lineRule="auto"/>
        <w:jc w:val="both"/>
        <w:rPr>
          <w:rFonts w:ascii="Times New Roman" w:hAnsi="Times New Roman" w:cs="Times New Roman"/>
          <w:color w:val="000000" w:themeColor="text1"/>
          <w:sz w:val="28"/>
          <w:szCs w:val="28"/>
          <w:lang w:val="uk-UA"/>
        </w:rPr>
      </w:pPr>
      <w:r w:rsidRPr="00817DFC">
        <w:rPr>
          <w:rFonts w:ascii="Times New Roman" w:hAnsi="Times New Roman" w:cs="Times New Roman"/>
          <w:color w:val="000000" w:themeColor="text1"/>
          <w:sz w:val="28"/>
          <w:szCs w:val="28"/>
          <w:lang w:val="uk-UA"/>
        </w:rPr>
        <w:t>Прогнозування майбутнього: аналіз фінансових даних дозволяє робити прогнози стосовно майбутнього фінансового стану підприємства, що допомагає готуватися до можливих труднощів або можливостей для росту.</w:t>
      </w:r>
    </w:p>
    <w:p w14:paraId="0A627DD9" w14:textId="77777777" w:rsidR="00FF69D8" w:rsidRPr="00817DFC" w:rsidRDefault="00FF69D8" w:rsidP="00FF69D8">
      <w:pPr>
        <w:pStyle w:val="a6"/>
        <w:numPr>
          <w:ilvl w:val="0"/>
          <w:numId w:val="19"/>
        </w:numPr>
        <w:spacing w:after="0" w:line="360" w:lineRule="auto"/>
        <w:jc w:val="both"/>
        <w:rPr>
          <w:rFonts w:ascii="Times New Roman" w:hAnsi="Times New Roman" w:cs="Times New Roman"/>
          <w:color w:val="000000" w:themeColor="text1"/>
          <w:sz w:val="28"/>
          <w:szCs w:val="28"/>
          <w:lang w:val="uk-UA"/>
        </w:rPr>
      </w:pPr>
      <w:r w:rsidRPr="00817DFC">
        <w:rPr>
          <w:rFonts w:ascii="Times New Roman" w:hAnsi="Times New Roman" w:cs="Times New Roman"/>
          <w:color w:val="000000" w:themeColor="text1"/>
          <w:sz w:val="28"/>
          <w:szCs w:val="28"/>
          <w:lang w:val="uk-UA"/>
        </w:rPr>
        <w:t>Оцінка конкурентоспроможності: порівняння фінансових показників з конкурентами допомагає визначити міцні та слабкі сторони підприємства і розробити стратегію для збільшення конкурентоспроможності.</w:t>
      </w:r>
    </w:p>
    <w:p w14:paraId="7F829730" w14:textId="77777777" w:rsidR="00FF69D8" w:rsidRPr="00817DFC" w:rsidRDefault="00FF69D8" w:rsidP="00FF69D8">
      <w:pPr>
        <w:pStyle w:val="a6"/>
        <w:numPr>
          <w:ilvl w:val="0"/>
          <w:numId w:val="19"/>
        </w:numPr>
        <w:spacing w:after="0" w:line="360" w:lineRule="auto"/>
        <w:jc w:val="both"/>
        <w:rPr>
          <w:rFonts w:ascii="Times New Roman" w:hAnsi="Times New Roman" w:cs="Times New Roman"/>
          <w:color w:val="000000" w:themeColor="text1"/>
          <w:sz w:val="28"/>
          <w:szCs w:val="28"/>
          <w:lang w:val="uk-UA"/>
        </w:rPr>
      </w:pPr>
      <w:r w:rsidRPr="00817DFC">
        <w:rPr>
          <w:rFonts w:ascii="Times New Roman" w:hAnsi="Times New Roman" w:cs="Times New Roman"/>
          <w:color w:val="000000" w:themeColor="text1"/>
          <w:sz w:val="28"/>
          <w:szCs w:val="28"/>
          <w:lang w:val="uk-UA"/>
        </w:rPr>
        <w:lastRenderedPageBreak/>
        <w:t>Забезпечення довгострокової стійкості: стабільні фінанси є основою для довгострокової успішної діяльності підприємства, дозволяючи йому переживати економічні коливання та негативні фактори.</w:t>
      </w:r>
    </w:p>
    <w:p w14:paraId="4FEF16D4" w14:textId="7F6C745D" w:rsidR="00FF69D8" w:rsidRPr="00817DFC" w:rsidRDefault="00FF69D8" w:rsidP="00FF69D8">
      <w:pPr>
        <w:spacing w:after="0" w:line="360" w:lineRule="auto"/>
        <w:jc w:val="both"/>
        <w:rPr>
          <w:rFonts w:ascii="Times New Roman" w:hAnsi="Times New Roman" w:cs="Times New Roman"/>
          <w:color w:val="000000" w:themeColor="text1"/>
          <w:sz w:val="28"/>
          <w:szCs w:val="28"/>
          <w:lang w:val="uk-UA"/>
        </w:rPr>
      </w:pPr>
      <w:r w:rsidRPr="00817DFC">
        <w:rPr>
          <w:rFonts w:ascii="Times New Roman" w:hAnsi="Times New Roman" w:cs="Times New Roman"/>
          <w:color w:val="000000" w:themeColor="text1"/>
          <w:sz w:val="28"/>
          <w:szCs w:val="28"/>
          <w:lang w:val="uk-UA"/>
        </w:rPr>
        <w:tab/>
        <w:t xml:space="preserve">Зауважимо, що для </w:t>
      </w:r>
      <w:r w:rsidR="009D1171" w:rsidRPr="00817DFC">
        <w:rPr>
          <w:rFonts w:ascii="Times New Roman" w:hAnsi="Times New Roman" w:cs="Times New Roman"/>
          <w:color w:val="000000" w:themeColor="text1"/>
          <w:sz w:val="28"/>
          <w:szCs w:val="28"/>
          <w:lang w:val="uk-UA"/>
        </w:rPr>
        <w:t>з</w:t>
      </w:r>
      <w:r w:rsidRPr="00817DFC">
        <w:rPr>
          <w:rFonts w:ascii="Times New Roman" w:hAnsi="Times New Roman" w:cs="Times New Roman"/>
          <w:color w:val="000000" w:themeColor="text1"/>
          <w:sz w:val="28"/>
          <w:szCs w:val="28"/>
          <w:lang w:val="uk-UA"/>
        </w:rPr>
        <w:t>абезпечення ефективного контролю над фінансовим станом підприємства, слід систематично вести бухгалтерський облік, аналізувати фінансові звіти, контролювати касовий потік та вчасно реагувати на будь-які негативні тенденції.</w:t>
      </w:r>
    </w:p>
    <w:p w14:paraId="224BAFBD" w14:textId="77777777" w:rsidR="00FF69D8" w:rsidRPr="00817DFC" w:rsidRDefault="00FF69D8" w:rsidP="00FF69D8">
      <w:pPr>
        <w:spacing w:after="0" w:line="360" w:lineRule="auto"/>
        <w:jc w:val="both"/>
        <w:rPr>
          <w:rFonts w:ascii="Times New Roman" w:hAnsi="Times New Roman" w:cs="Times New Roman"/>
          <w:color w:val="000000" w:themeColor="text1"/>
          <w:sz w:val="28"/>
          <w:szCs w:val="28"/>
          <w:lang w:val="uk-UA"/>
        </w:rPr>
      </w:pPr>
      <w:r w:rsidRPr="00817DFC">
        <w:rPr>
          <w:rFonts w:ascii="Times New Roman" w:hAnsi="Times New Roman" w:cs="Times New Roman"/>
          <w:color w:val="000000" w:themeColor="text1"/>
          <w:sz w:val="28"/>
          <w:szCs w:val="28"/>
          <w:lang w:val="uk-UA"/>
        </w:rPr>
        <w:tab/>
        <w:t>Загалом, моніторинг та підтримання стабільного фінансового стану підприємства є важливою передумовою для досягнення успіху, розвитку та забезпечення його стійкості у довгостроковій перспективі.</w:t>
      </w:r>
    </w:p>
    <w:p w14:paraId="4CA1AEA4" w14:textId="77777777" w:rsidR="00FF69D8" w:rsidRPr="00817DFC" w:rsidRDefault="00FF69D8" w:rsidP="00FF69D8">
      <w:pPr>
        <w:spacing w:after="0" w:line="360" w:lineRule="auto"/>
        <w:jc w:val="both"/>
        <w:rPr>
          <w:rFonts w:ascii="Times New Roman" w:hAnsi="Times New Roman" w:cs="Times New Roman"/>
          <w:color w:val="000000" w:themeColor="text1"/>
          <w:sz w:val="28"/>
          <w:szCs w:val="28"/>
          <w:lang w:val="uk-UA"/>
        </w:rPr>
      </w:pPr>
      <w:r w:rsidRPr="00817DFC">
        <w:rPr>
          <w:rFonts w:ascii="Times New Roman" w:hAnsi="Times New Roman" w:cs="Times New Roman"/>
          <w:color w:val="000000" w:themeColor="text1"/>
          <w:sz w:val="28"/>
          <w:szCs w:val="28"/>
          <w:lang w:val="uk-UA"/>
        </w:rPr>
        <w:tab/>
        <w:t xml:space="preserve">Надалі слід проаналізувати основні показники фінансового стану підприємства. </w:t>
      </w:r>
      <w:r w:rsidRPr="00817DFC">
        <w:rPr>
          <w:rFonts w:ascii="Times New Roman" w:eastAsia="Times New Roman" w:hAnsi="Times New Roman" w:cs="Times New Roman"/>
          <w:color w:val="000000" w:themeColor="text1"/>
          <w:sz w:val="28"/>
          <w:szCs w:val="28"/>
          <w:lang w:val="uk-UA"/>
        </w:rPr>
        <w:t>Для аналізу динаміки показники активу та пасиву ТОВ «</w:t>
      </w:r>
      <w:proofErr w:type="spellStart"/>
      <w:r w:rsidRPr="00817DFC">
        <w:rPr>
          <w:rFonts w:ascii="Times New Roman" w:hAnsi="Times New Roman" w:cs="Times New Roman"/>
          <w:color w:val="000000" w:themeColor="text1"/>
          <w:spacing w:val="2"/>
          <w:sz w:val="28"/>
          <w:szCs w:val="27"/>
          <w:lang w:val="uk-UA"/>
        </w:rPr>
        <w:t>Accord</w:t>
      </w:r>
      <w:proofErr w:type="spellEnd"/>
      <w:r w:rsidRPr="00817DFC">
        <w:rPr>
          <w:rFonts w:ascii="Times New Roman" w:hAnsi="Times New Roman" w:cs="Times New Roman"/>
          <w:color w:val="000000" w:themeColor="text1"/>
          <w:spacing w:val="2"/>
          <w:sz w:val="28"/>
          <w:szCs w:val="27"/>
          <w:lang w:val="uk-UA"/>
        </w:rPr>
        <w:t xml:space="preserve"> </w:t>
      </w:r>
      <w:proofErr w:type="spellStart"/>
      <w:r w:rsidRPr="00817DFC">
        <w:rPr>
          <w:rFonts w:ascii="Times New Roman" w:hAnsi="Times New Roman" w:cs="Times New Roman"/>
          <w:color w:val="000000" w:themeColor="text1"/>
          <w:spacing w:val="2"/>
          <w:sz w:val="28"/>
          <w:szCs w:val="27"/>
          <w:lang w:val="uk-UA"/>
        </w:rPr>
        <w:t>Group</w:t>
      </w:r>
      <w:proofErr w:type="spellEnd"/>
      <w:r w:rsidRPr="00817DFC">
        <w:rPr>
          <w:rFonts w:ascii="Times New Roman" w:eastAsia="Times New Roman" w:hAnsi="Times New Roman" w:cs="Times New Roman"/>
          <w:color w:val="000000" w:themeColor="text1"/>
          <w:sz w:val="28"/>
          <w:szCs w:val="28"/>
          <w:lang w:val="uk-UA"/>
        </w:rPr>
        <w:t>» з 2019 по 2022 роки зведено у табл.2.1.</w:t>
      </w:r>
    </w:p>
    <w:p w14:paraId="71B5A044" w14:textId="77777777" w:rsidR="00FF69D8" w:rsidRPr="00817DFC" w:rsidRDefault="00FF69D8" w:rsidP="00FF69D8">
      <w:pPr>
        <w:spacing w:after="0" w:line="360" w:lineRule="auto"/>
        <w:jc w:val="right"/>
        <w:rPr>
          <w:rFonts w:ascii="Times New Roman" w:hAnsi="Times New Roman" w:cs="Times New Roman"/>
          <w:i/>
          <w:color w:val="000000" w:themeColor="text1"/>
          <w:sz w:val="28"/>
          <w:szCs w:val="28"/>
          <w:lang w:val="uk-UA"/>
        </w:rPr>
      </w:pPr>
      <w:r w:rsidRPr="00817DFC">
        <w:rPr>
          <w:rFonts w:ascii="Times New Roman" w:hAnsi="Times New Roman" w:cs="Times New Roman"/>
          <w:i/>
          <w:color w:val="000000" w:themeColor="text1"/>
          <w:sz w:val="28"/>
          <w:szCs w:val="28"/>
          <w:lang w:val="uk-UA"/>
        </w:rPr>
        <w:t>Таблиця 2.1</w:t>
      </w:r>
    </w:p>
    <w:p w14:paraId="5FD256F9" w14:textId="77777777" w:rsidR="00FF69D8" w:rsidRPr="00817DFC" w:rsidRDefault="00FF69D8" w:rsidP="00FF69D8">
      <w:pPr>
        <w:spacing w:after="0" w:line="360" w:lineRule="auto"/>
        <w:jc w:val="center"/>
        <w:rPr>
          <w:rFonts w:ascii="Times New Roman" w:hAnsi="Times New Roman" w:cs="Times New Roman"/>
          <w:b/>
          <w:color w:val="000000" w:themeColor="text1"/>
          <w:sz w:val="28"/>
          <w:szCs w:val="28"/>
          <w:lang w:val="uk-UA"/>
        </w:rPr>
      </w:pPr>
      <w:r w:rsidRPr="00817DFC">
        <w:rPr>
          <w:rFonts w:ascii="Times New Roman" w:hAnsi="Times New Roman" w:cs="Times New Roman"/>
          <w:b/>
          <w:color w:val="000000" w:themeColor="text1"/>
          <w:sz w:val="28"/>
          <w:szCs w:val="28"/>
          <w:lang w:val="uk-UA"/>
        </w:rPr>
        <w:t>Основні показники фінансового стану ТОВ «</w:t>
      </w:r>
      <w:proofErr w:type="spellStart"/>
      <w:r w:rsidRPr="00817DFC">
        <w:rPr>
          <w:rFonts w:ascii="Times New Roman" w:hAnsi="Times New Roman" w:cs="Times New Roman"/>
          <w:b/>
          <w:color w:val="000000" w:themeColor="text1"/>
          <w:spacing w:val="2"/>
          <w:sz w:val="28"/>
          <w:szCs w:val="27"/>
          <w:lang w:val="uk-UA"/>
        </w:rPr>
        <w:t>Accord</w:t>
      </w:r>
      <w:proofErr w:type="spellEnd"/>
      <w:r w:rsidRPr="00817DFC">
        <w:rPr>
          <w:rFonts w:ascii="Times New Roman" w:hAnsi="Times New Roman" w:cs="Times New Roman"/>
          <w:b/>
          <w:color w:val="000000" w:themeColor="text1"/>
          <w:spacing w:val="2"/>
          <w:sz w:val="28"/>
          <w:szCs w:val="27"/>
          <w:lang w:val="uk-UA"/>
        </w:rPr>
        <w:t xml:space="preserve"> </w:t>
      </w:r>
      <w:proofErr w:type="spellStart"/>
      <w:r w:rsidRPr="00817DFC">
        <w:rPr>
          <w:rFonts w:ascii="Times New Roman" w:hAnsi="Times New Roman" w:cs="Times New Roman"/>
          <w:b/>
          <w:color w:val="000000" w:themeColor="text1"/>
          <w:spacing w:val="2"/>
          <w:sz w:val="28"/>
          <w:szCs w:val="27"/>
          <w:lang w:val="uk-UA"/>
        </w:rPr>
        <w:t>Group</w:t>
      </w:r>
      <w:proofErr w:type="spellEnd"/>
      <w:r w:rsidRPr="00817DFC">
        <w:rPr>
          <w:rFonts w:ascii="Times New Roman" w:hAnsi="Times New Roman" w:cs="Times New Roman"/>
          <w:b/>
          <w:color w:val="000000" w:themeColor="text1"/>
          <w:sz w:val="28"/>
          <w:szCs w:val="28"/>
          <w:lang w:val="uk-UA"/>
        </w:rPr>
        <w:t xml:space="preserve">» </w:t>
      </w:r>
    </w:p>
    <w:p w14:paraId="235F7B7B" w14:textId="77777777" w:rsidR="00FF69D8" w:rsidRPr="00817DFC" w:rsidRDefault="00FF69D8" w:rsidP="00FF69D8">
      <w:pPr>
        <w:spacing w:after="0" w:line="360" w:lineRule="auto"/>
        <w:jc w:val="center"/>
        <w:rPr>
          <w:rFonts w:ascii="Times New Roman" w:hAnsi="Times New Roman" w:cs="Times New Roman"/>
          <w:b/>
          <w:color w:val="000000" w:themeColor="text1"/>
          <w:sz w:val="28"/>
          <w:szCs w:val="28"/>
          <w:lang w:val="uk-UA"/>
        </w:rPr>
      </w:pPr>
      <w:r w:rsidRPr="00817DFC">
        <w:rPr>
          <w:rFonts w:ascii="Times New Roman" w:hAnsi="Times New Roman" w:cs="Times New Roman"/>
          <w:b/>
          <w:color w:val="000000" w:themeColor="text1"/>
          <w:sz w:val="28"/>
          <w:szCs w:val="28"/>
          <w:lang w:val="uk-UA"/>
        </w:rPr>
        <w:t>за 2019-2022рр.</w:t>
      </w:r>
    </w:p>
    <w:tbl>
      <w:tblPr>
        <w:tblStyle w:val="a5"/>
        <w:tblW w:w="0" w:type="auto"/>
        <w:tblLayout w:type="fixed"/>
        <w:tblLook w:val="04A0" w:firstRow="1" w:lastRow="0" w:firstColumn="1" w:lastColumn="0" w:noHBand="0" w:noVBand="1"/>
      </w:tblPr>
      <w:tblGrid>
        <w:gridCol w:w="1920"/>
        <w:gridCol w:w="800"/>
        <w:gridCol w:w="878"/>
        <w:gridCol w:w="909"/>
        <w:gridCol w:w="801"/>
        <w:gridCol w:w="581"/>
        <w:gridCol w:w="951"/>
        <w:gridCol w:w="547"/>
        <w:gridCol w:w="870"/>
        <w:gridCol w:w="617"/>
        <w:gridCol w:w="780"/>
      </w:tblGrid>
      <w:tr w:rsidR="00817DFC" w:rsidRPr="00817DFC" w14:paraId="1EDB708F" w14:textId="77777777" w:rsidTr="00FF69D8">
        <w:trPr>
          <w:trHeight w:val="235"/>
        </w:trPr>
        <w:tc>
          <w:tcPr>
            <w:tcW w:w="9571" w:type="dxa"/>
            <w:gridSpan w:val="11"/>
            <w:vAlign w:val="center"/>
          </w:tcPr>
          <w:p w14:paraId="2110DC2D" w14:textId="77777777" w:rsidR="00FF69D8" w:rsidRPr="00817DFC" w:rsidRDefault="00FF69D8" w:rsidP="00FF69D8">
            <w:pPr>
              <w:jc w:val="center"/>
              <w:rPr>
                <w:rFonts w:ascii="Times New Roman" w:eastAsia="Times New Roman" w:hAnsi="Times New Roman" w:cs="Times New Roman"/>
                <w:b/>
                <w:color w:val="000000" w:themeColor="text1"/>
                <w:sz w:val="24"/>
                <w:szCs w:val="24"/>
                <w:lang w:val="uk-UA"/>
              </w:rPr>
            </w:pPr>
            <w:r w:rsidRPr="00817DFC">
              <w:rPr>
                <w:rFonts w:ascii="Times New Roman" w:eastAsia="Times New Roman" w:hAnsi="Times New Roman" w:cs="Times New Roman"/>
                <w:b/>
                <w:color w:val="000000" w:themeColor="text1"/>
                <w:sz w:val="24"/>
                <w:szCs w:val="24"/>
                <w:lang w:val="uk-UA"/>
              </w:rPr>
              <w:t>Активи</w:t>
            </w:r>
          </w:p>
        </w:tc>
      </w:tr>
      <w:tr w:rsidR="00817DFC" w:rsidRPr="00817DFC" w14:paraId="15B1DB7E" w14:textId="77777777" w:rsidTr="00FF69D8">
        <w:trPr>
          <w:trHeight w:val="525"/>
        </w:trPr>
        <w:tc>
          <w:tcPr>
            <w:tcW w:w="1920" w:type="dxa"/>
            <w:vMerge w:val="restart"/>
            <w:vAlign w:val="center"/>
          </w:tcPr>
          <w:p w14:paraId="6379D8FE" w14:textId="77777777" w:rsidR="00FF69D8" w:rsidRPr="00817DFC" w:rsidRDefault="00FF69D8" w:rsidP="00FF69D8">
            <w:pPr>
              <w:jc w:val="center"/>
              <w:rPr>
                <w:rFonts w:ascii="Times New Roman" w:eastAsia="Times New Roman" w:hAnsi="Times New Roman" w:cs="Times New Roman"/>
                <w:color w:val="000000" w:themeColor="text1"/>
                <w:sz w:val="24"/>
                <w:szCs w:val="24"/>
                <w:lang w:val="uk-UA"/>
              </w:rPr>
            </w:pPr>
            <w:r w:rsidRPr="00817DFC">
              <w:rPr>
                <w:rFonts w:ascii="Times New Roman" w:eastAsia="Times New Roman" w:hAnsi="Times New Roman" w:cs="Times New Roman"/>
                <w:color w:val="000000" w:themeColor="text1"/>
                <w:sz w:val="24"/>
                <w:szCs w:val="24"/>
                <w:lang w:val="uk-UA"/>
              </w:rPr>
              <w:t>Показник</w:t>
            </w:r>
          </w:p>
        </w:tc>
        <w:tc>
          <w:tcPr>
            <w:tcW w:w="3354" w:type="dxa"/>
            <w:gridSpan w:val="4"/>
            <w:vAlign w:val="center"/>
          </w:tcPr>
          <w:p w14:paraId="54866735" w14:textId="77777777" w:rsidR="00FF69D8" w:rsidRPr="00817DFC" w:rsidRDefault="00FF69D8" w:rsidP="00FF69D8">
            <w:pPr>
              <w:jc w:val="center"/>
              <w:rPr>
                <w:rFonts w:ascii="Times New Roman" w:eastAsia="Times New Roman" w:hAnsi="Times New Roman" w:cs="Times New Roman"/>
                <w:color w:val="000000" w:themeColor="text1"/>
                <w:sz w:val="24"/>
                <w:szCs w:val="24"/>
                <w:lang w:val="uk-UA"/>
              </w:rPr>
            </w:pPr>
            <w:r w:rsidRPr="00817DFC">
              <w:rPr>
                <w:rFonts w:ascii="Times New Roman" w:eastAsia="Times New Roman" w:hAnsi="Times New Roman" w:cs="Times New Roman"/>
                <w:color w:val="000000" w:themeColor="text1"/>
                <w:sz w:val="24"/>
                <w:szCs w:val="24"/>
                <w:lang w:val="uk-UA"/>
              </w:rPr>
              <w:t>Рік</w:t>
            </w:r>
          </w:p>
        </w:tc>
        <w:tc>
          <w:tcPr>
            <w:tcW w:w="1497" w:type="dxa"/>
            <w:gridSpan w:val="2"/>
            <w:vAlign w:val="center"/>
          </w:tcPr>
          <w:p w14:paraId="43323B6A" w14:textId="77777777" w:rsidR="00FF69D8" w:rsidRPr="00817DFC" w:rsidRDefault="00FF69D8" w:rsidP="00FF69D8">
            <w:pPr>
              <w:jc w:val="center"/>
              <w:rPr>
                <w:rFonts w:ascii="Times New Roman" w:eastAsia="Times New Roman" w:hAnsi="Times New Roman" w:cs="Times New Roman"/>
                <w:color w:val="000000" w:themeColor="text1"/>
                <w:szCs w:val="24"/>
                <w:lang w:val="uk-UA"/>
              </w:rPr>
            </w:pPr>
            <w:r w:rsidRPr="00817DFC">
              <w:rPr>
                <w:rFonts w:ascii="Times New Roman" w:eastAsia="Times New Roman" w:hAnsi="Times New Roman" w:cs="Times New Roman"/>
                <w:color w:val="000000" w:themeColor="text1"/>
                <w:szCs w:val="24"/>
                <w:lang w:val="uk-UA"/>
              </w:rPr>
              <w:t>Відхилення 2020/2019</w:t>
            </w:r>
          </w:p>
        </w:tc>
        <w:tc>
          <w:tcPr>
            <w:tcW w:w="1417" w:type="dxa"/>
            <w:gridSpan w:val="2"/>
            <w:vAlign w:val="center"/>
          </w:tcPr>
          <w:p w14:paraId="791E1F35" w14:textId="77777777" w:rsidR="00FF69D8" w:rsidRPr="00817DFC" w:rsidRDefault="00FF69D8" w:rsidP="00FF69D8">
            <w:pPr>
              <w:jc w:val="center"/>
              <w:rPr>
                <w:rFonts w:ascii="Times New Roman" w:eastAsia="Times New Roman" w:hAnsi="Times New Roman" w:cs="Times New Roman"/>
                <w:color w:val="000000" w:themeColor="text1"/>
                <w:szCs w:val="24"/>
                <w:lang w:val="uk-UA"/>
              </w:rPr>
            </w:pPr>
            <w:r w:rsidRPr="00817DFC">
              <w:rPr>
                <w:rFonts w:ascii="Times New Roman" w:eastAsia="Times New Roman" w:hAnsi="Times New Roman" w:cs="Times New Roman"/>
                <w:color w:val="000000" w:themeColor="text1"/>
                <w:szCs w:val="24"/>
                <w:lang w:val="uk-UA"/>
              </w:rPr>
              <w:t xml:space="preserve">Відхилення 2021/2020 </w:t>
            </w:r>
          </w:p>
        </w:tc>
        <w:tc>
          <w:tcPr>
            <w:tcW w:w="1383" w:type="dxa"/>
            <w:gridSpan w:val="2"/>
            <w:vAlign w:val="center"/>
          </w:tcPr>
          <w:p w14:paraId="13A01BF5" w14:textId="77777777" w:rsidR="00FF69D8" w:rsidRPr="00817DFC" w:rsidRDefault="00FF69D8" w:rsidP="00FF69D8">
            <w:pPr>
              <w:jc w:val="center"/>
              <w:rPr>
                <w:rFonts w:ascii="Times New Roman" w:eastAsia="Times New Roman" w:hAnsi="Times New Roman" w:cs="Times New Roman"/>
                <w:color w:val="000000" w:themeColor="text1"/>
                <w:szCs w:val="24"/>
                <w:lang w:val="uk-UA"/>
              </w:rPr>
            </w:pPr>
            <w:r w:rsidRPr="00817DFC">
              <w:rPr>
                <w:rFonts w:ascii="Times New Roman" w:eastAsia="Times New Roman" w:hAnsi="Times New Roman" w:cs="Times New Roman"/>
                <w:color w:val="000000" w:themeColor="text1"/>
                <w:szCs w:val="24"/>
                <w:lang w:val="uk-UA"/>
              </w:rPr>
              <w:t>Відхилення</w:t>
            </w:r>
          </w:p>
          <w:p w14:paraId="005D4878" w14:textId="77777777" w:rsidR="00FF69D8" w:rsidRPr="00817DFC" w:rsidRDefault="00FF69D8" w:rsidP="00FF69D8">
            <w:pPr>
              <w:jc w:val="center"/>
              <w:rPr>
                <w:rFonts w:ascii="Times New Roman" w:eastAsia="Times New Roman" w:hAnsi="Times New Roman" w:cs="Times New Roman"/>
                <w:color w:val="000000" w:themeColor="text1"/>
                <w:szCs w:val="24"/>
                <w:lang w:val="uk-UA"/>
              </w:rPr>
            </w:pPr>
            <w:r w:rsidRPr="00817DFC">
              <w:rPr>
                <w:rFonts w:ascii="Times New Roman" w:eastAsia="Times New Roman" w:hAnsi="Times New Roman" w:cs="Times New Roman"/>
                <w:color w:val="000000" w:themeColor="text1"/>
                <w:szCs w:val="24"/>
                <w:lang w:val="uk-UA"/>
              </w:rPr>
              <w:t>2022/2021</w:t>
            </w:r>
          </w:p>
        </w:tc>
      </w:tr>
      <w:tr w:rsidR="00817DFC" w:rsidRPr="00817DFC" w14:paraId="2BC26569" w14:textId="77777777" w:rsidTr="00FF69D8">
        <w:trPr>
          <w:trHeight w:val="300"/>
        </w:trPr>
        <w:tc>
          <w:tcPr>
            <w:tcW w:w="1920" w:type="dxa"/>
            <w:vMerge/>
            <w:vAlign w:val="center"/>
          </w:tcPr>
          <w:p w14:paraId="633E3795" w14:textId="77777777" w:rsidR="00FF69D8" w:rsidRPr="00817DFC" w:rsidRDefault="00FF69D8" w:rsidP="00FF69D8">
            <w:pPr>
              <w:jc w:val="center"/>
              <w:rPr>
                <w:rFonts w:ascii="Times New Roman" w:eastAsia="Times New Roman" w:hAnsi="Times New Roman" w:cs="Times New Roman"/>
                <w:color w:val="000000" w:themeColor="text1"/>
                <w:sz w:val="24"/>
                <w:szCs w:val="24"/>
                <w:lang w:val="uk-UA"/>
              </w:rPr>
            </w:pPr>
          </w:p>
        </w:tc>
        <w:tc>
          <w:tcPr>
            <w:tcW w:w="800" w:type="dxa"/>
            <w:vAlign w:val="center"/>
          </w:tcPr>
          <w:p w14:paraId="64E729EC" w14:textId="77777777" w:rsidR="00FF69D8" w:rsidRPr="00817DFC" w:rsidRDefault="00FF69D8" w:rsidP="00FF69D8">
            <w:pPr>
              <w:jc w:val="center"/>
              <w:rPr>
                <w:rFonts w:ascii="Times New Roman" w:eastAsia="Times New Roman" w:hAnsi="Times New Roman" w:cs="Times New Roman"/>
                <w:color w:val="000000" w:themeColor="text1"/>
                <w:sz w:val="24"/>
                <w:szCs w:val="24"/>
                <w:lang w:val="uk-UA"/>
              </w:rPr>
            </w:pPr>
            <w:r w:rsidRPr="00817DFC">
              <w:rPr>
                <w:rFonts w:ascii="Times New Roman" w:eastAsia="Times New Roman" w:hAnsi="Times New Roman" w:cs="Times New Roman"/>
                <w:color w:val="000000" w:themeColor="text1"/>
                <w:sz w:val="24"/>
                <w:szCs w:val="24"/>
                <w:lang w:val="uk-UA"/>
              </w:rPr>
              <w:t>2019</w:t>
            </w:r>
          </w:p>
        </w:tc>
        <w:tc>
          <w:tcPr>
            <w:tcW w:w="877" w:type="dxa"/>
            <w:vAlign w:val="center"/>
          </w:tcPr>
          <w:p w14:paraId="13402A23" w14:textId="77777777" w:rsidR="00FF69D8" w:rsidRPr="00817DFC" w:rsidRDefault="00FF69D8" w:rsidP="00FF69D8">
            <w:pPr>
              <w:jc w:val="center"/>
              <w:rPr>
                <w:rFonts w:ascii="Times New Roman" w:eastAsia="Times New Roman" w:hAnsi="Times New Roman" w:cs="Times New Roman"/>
                <w:color w:val="000000" w:themeColor="text1"/>
                <w:sz w:val="24"/>
                <w:szCs w:val="24"/>
                <w:lang w:val="uk-UA"/>
              </w:rPr>
            </w:pPr>
            <w:r w:rsidRPr="00817DFC">
              <w:rPr>
                <w:rFonts w:ascii="Times New Roman" w:eastAsia="Times New Roman" w:hAnsi="Times New Roman" w:cs="Times New Roman"/>
                <w:color w:val="000000" w:themeColor="text1"/>
                <w:sz w:val="24"/>
                <w:szCs w:val="24"/>
                <w:lang w:val="uk-UA"/>
              </w:rPr>
              <w:t>2020</w:t>
            </w:r>
          </w:p>
        </w:tc>
        <w:tc>
          <w:tcPr>
            <w:tcW w:w="876" w:type="dxa"/>
            <w:vAlign w:val="center"/>
          </w:tcPr>
          <w:p w14:paraId="1F9D4DAB" w14:textId="77777777" w:rsidR="00FF69D8" w:rsidRPr="00817DFC" w:rsidRDefault="00FF69D8" w:rsidP="00FF69D8">
            <w:pPr>
              <w:jc w:val="center"/>
              <w:rPr>
                <w:rFonts w:ascii="Times New Roman" w:eastAsia="Times New Roman" w:hAnsi="Times New Roman" w:cs="Times New Roman"/>
                <w:color w:val="000000" w:themeColor="text1"/>
                <w:sz w:val="24"/>
                <w:szCs w:val="24"/>
                <w:lang w:val="uk-UA"/>
              </w:rPr>
            </w:pPr>
            <w:r w:rsidRPr="00817DFC">
              <w:rPr>
                <w:rFonts w:ascii="Times New Roman" w:eastAsia="Times New Roman" w:hAnsi="Times New Roman" w:cs="Times New Roman"/>
                <w:color w:val="000000" w:themeColor="text1"/>
                <w:sz w:val="24"/>
                <w:szCs w:val="24"/>
                <w:lang w:val="uk-UA"/>
              </w:rPr>
              <w:t>2021</w:t>
            </w:r>
          </w:p>
        </w:tc>
        <w:tc>
          <w:tcPr>
            <w:tcW w:w="801" w:type="dxa"/>
            <w:vAlign w:val="center"/>
          </w:tcPr>
          <w:p w14:paraId="70B96180" w14:textId="77777777" w:rsidR="00FF69D8" w:rsidRPr="00817DFC" w:rsidRDefault="00FF69D8" w:rsidP="00FF69D8">
            <w:pPr>
              <w:jc w:val="center"/>
              <w:rPr>
                <w:rFonts w:ascii="Times New Roman" w:eastAsia="Times New Roman" w:hAnsi="Times New Roman" w:cs="Times New Roman"/>
                <w:color w:val="000000" w:themeColor="text1"/>
                <w:sz w:val="24"/>
                <w:szCs w:val="24"/>
                <w:lang w:val="uk-UA"/>
              </w:rPr>
            </w:pPr>
            <w:r w:rsidRPr="00817DFC">
              <w:rPr>
                <w:rFonts w:ascii="Times New Roman" w:eastAsia="Times New Roman" w:hAnsi="Times New Roman" w:cs="Times New Roman"/>
                <w:color w:val="000000" w:themeColor="text1"/>
                <w:sz w:val="24"/>
                <w:szCs w:val="24"/>
                <w:lang w:val="uk-UA"/>
              </w:rPr>
              <w:t>2022</w:t>
            </w:r>
          </w:p>
        </w:tc>
        <w:tc>
          <w:tcPr>
            <w:tcW w:w="546" w:type="dxa"/>
            <w:vAlign w:val="center"/>
          </w:tcPr>
          <w:p w14:paraId="12DE572D" w14:textId="77777777" w:rsidR="00FF69D8" w:rsidRPr="00817DFC" w:rsidRDefault="00FF69D8" w:rsidP="00FF69D8">
            <w:pPr>
              <w:jc w:val="center"/>
              <w:rPr>
                <w:rFonts w:ascii="Times New Roman" w:eastAsia="Times New Roman" w:hAnsi="Times New Roman" w:cs="Times New Roman"/>
                <w:color w:val="000000" w:themeColor="text1"/>
                <w:sz w:val="24"/>
                <w:szCs w:val="24"/>
                <w:lang w:val="uk-UA"/>
              </w:rPr>
            </w:pPr>
            <w:r w:rsidRPr="00817DFC">
              <w:rPr>
                <w:rFonts w:ascii="Times New Roman" w:eastAsia="Times New Roman" w:hAnsi="Times New Roman" w:cs="Times New Roman"/>
                <w:color w:val="000000" w:themeColor="text1"/>
                <w:sz w:val="24"/>
                <w:szCs w:val="24"/>
                <w:lang w:val="uk-UA"/>
              </w:rPr>
              <w:t>%</w:t>
            </w:r>
          </w:p>
        </w:tc>
        <w:tc>
          <w:tcPr>
            <w:tcW w:w="951" w:type="dxa"/>
            <w:vAlign w:val="center"/>
          </w:tcPr>
          <w:p w14:paraId="76C30D92" w14:textId="77777777" w:rsidR="00FF69D8" w:rsidRPr="00817DFC" w:rsidRDefault="00FF69D8" w:rsidP="00FF69D8">
            <w:pPr>
              <w:jc w:val="center"/>
              <w:rPr>
                <w:rFonts w:ascii="Times New Roman" w:eastAsia="Times New Roman" w:hAnsi="Times New Roman" w:cs="Times New Roman"/>
                <w:color w:val="000000" w:themeColor="text1"/>
                <w:sz w:val="24"/>
                <w:szCs w:val="24"/>
                <w:lang w:val="uk-UA"/>
              </w:rPr>
            </w:pPr>
            <w:r w:rsidRPr="00817DFC">
              <w:rPr>
                <w:rFonts w:ascii="Times New Roman" w:eastAsia="Times New Roman" w:hAnsi="Times New Roman" w:cs="Times New Roman"/>
                <w:color w:val="000000" w:themeColor="text1"/>
                <w:sz w:val="24"/>
                <w:szCs w:val="24"/>
                <w:lang w:val="uk-UA"/>
              </w:rPr>
              <w:t>тис. грн.</w:t>
            </w:r>
          </w:p>
        </w:tc>
        <w:tc>
          <w:tcPr>
            <w:tcW w:w="547" w:type="dxa"/>
            <w:vAlign w:val="center"/>
          </w:tcPr>
          <w:p w14:paraId="33EC8B08" w14:textId="77777777" w:rsidR="00FF69D8" w:rsidRPr="00817DFC" w:rsidRDefault="00FF69D8" w:rsidP="00FF69D8">
            <w:pPr>
              <w:jc w:val="center"/>
              <w:rPr>
                <w:rFonts w:ascii="Times New Roman" w:eastAsia="Times New Roman" w:hAnsi="Times New Roman" w:cs="Times New Roman"/>
                <w:color w:val="000000" w:themeColor="text1"/>
                <w:sz w:val="24"/>
                <w:szCs w:val="24"/>
                <w:lang w:val="uk-UA"/>
              </w:rPr>
            </w:pPr>
            <w:r w:rsidRPr="00817DFC">
              <w:rPr>
                <w:rFonts w:ascii="Times New Roman" w:eastAsia="Times New Roman" w:hAnsi="Times New Roman" w:cs="Times New Roman"/>
                <w:color w:val="000000" w:themeColor="text1"/>
                <w:sz w:val="24"/>
                <w:szCs w:val="24"/>
                <w:lang w:val="uk-UA"/>
              </w:rPr>
              <w:t>%</w:t>
            </w:r>
          </w:p>
        </w:tc>
        <w:tc>
          <w:tcPr>
            <w:tcW w:w="870" w:type="dxa"/>
            <w:vAlign w:val="center"/>
          </w:tcPr>
          <w:p w14:paraId="149E8874" w14:textId="77777777" w:rsidR="00FF69D8" w:rsidRPr="00817DFC" w:rsidRDefault="00FF69D8" w:rsidP="00FF69D8">
            <w:pPr>
              <w:jc w:val="center"/>
              <w:rPr>
                <w:rFonts w:ascii="Times New Roman" w:eastAsia="Times New Roman" w:hAnsi="Times New Roman" w:cs="Times New Roman"/>
                <w:color w:val="000000" w:themeColor="text1"/>
                <w:sz w:val="24"/>
                <w:szCs w:val="24"/>
                <w:lang w:val="uk-UA"/>
              </w:rPr>
            </w:pPr>
            <w:r w:rsidRPr="00817DFC">
              <w:rPr>
                <w:rFonts w:ascii="Times New Roman" w:eastAsia="Times New Roman" w:hAnsi="Times New Roman" w:cs="Times New Roman"/>
                <w:color w:val="000000" w:themeColor="text1"/>
                <w:sz w:val="24"/>
                <w:szCs w:val="24"/>
                <w:lang w:val="uk-UA"/>
              </w:rPr>
              <w:t>тис. грн</w:t>
            </w:r>
          </w:p>
        </w:tc>
        <w:tc>
          <w:tcPr>
            <w:tcW w:w="603" w:type="dxa"/>
            <w:vAlign w:val="center"/>
          </w:tcPr>
          <w:p w14:paraId="20E575C0" w14:textId="77777777" w:rsidR="00FF69D8" w:rsidRPr="00817DFC" w:rsidRDefault="00FF69D8" w:rsidP="00FF69D8">
            <w:pPr>
              <w:jc w:val="center"/>
              <w:rPr>
                <w:rFonts w:ascii="Times New Roman" w:eastAsia="Times New Roman" w:hAnsi="Times New Roman" w:cs="Times New Roman"/>
                <w:color w:val="000000" w:themeColor="text1"/>
                <w:sz w:val="24"/>
                <w:szCs w:val="24"/>
                <w:lang w:val="uk-UA"/>
              </w:rPr>
            </w:pPr>
            <w:r w:rsidRPr="00817DFC">
              <w:rPr>
                <w:rFonts w:ascii="Times New Roman" w:eastAsia="Times New Roman" w:hAnsi="Times New Roman" w:cs="Times New Roman"/>
                <w:color w:val="000000" w:themeColor="text1"/>
                <w:sz w:val="24"/>
                <w:szCs w:val="24"/>
                <w:lang w:val="uk-UA"/>
              </w:rPr>
              <w:t>%</w:t>
            </w:r>
          </w:p>
        </w:tc>
        <w:tc>
          <w:tcPr>
            <w:tcW w:w="780" w:type="dxa"/>
            <w:vAlign w:val="center"/>
          </w:tcPr>
          <w:p w14:paraId="1DE315A7" w14:textId="77777777" w:rsidR="00FF69D8" w:rsidRPr="00817DFC" w:rsidRDefault="00FF69D8" w:rsidP="00FF69D8">
            <w:pPr>
              <w:jc w:val="center"/>
              <w:rPr>
                <w:rFonts w:ascii="Times New Roman" w:eastAsia="Times New Roman" w:hAnsi="Times New Roman" w:cs="Times New Roman"/>
                <w:color w:val="000000" w:themeColor="text1"/>
                <w:sz w:val="24"/>
                <w:szCs w:val="24"/>
                <w:lang w:val="uk-UA"/>
              </w:rPr>
            </w:pPr>
            <w:r w:rsidRPr="00817DFC">
              <w:rPr>
                <w:rFonts w:ascii="Times New Roman" w:eastAsia="Times New Roman" w:hAnsi="Times New Roman" w:cs="Times New Roman"/>
                <w:color w:val="000000" w:themeColor="text1"/>
                <w:sz w:val="24"/>
                <w:szCs w:val="24"/>
                <w:lang w:val="uk-UA"/>
              </w:rPr>
              <w:t xml:space="preserve">тис. грн. </w:t>
            </w:r>
          </w:p>
        </w:tc>
      </w:tr>
      <w:tr w:rsidR="00817DFC" w:rsidRPr="00817DFC" w14:paraId="648920E0" w14:textId="77777777" w:rsidTr="00FF69D8">
        <w:tc>
          <w:tcPr>
            <w:tcW w:w="1920" w:type="dxa"/>
            <w:vAlign w:val="center"/>
          </w:tcPr>
          <w:p w14:paraId="5BB93A65" w14:textId="77777777" w:rsidR="00FF69D8" w:rsidRPr="00817DFC" w:rsidRDefault="00FF69D8" w:rsidP="00FF69D8">
            <w:pPr>
              <w:jc w:val="center"/>
              <w:rPr>
                <w:rFonts w:ascii="Times New Roman" w:eastAsia="Times New Roman" w:hAnsi="Times New Roman" w:cs="Times New Roman"/>
                <w:color w:val="000000" w:themeColor="text1"/>
                <w:sz w:val="24"/>
                <w:szCs w:val="24"/>
                <w:lang w:val="uk-UA"/>
              </w:rPr>
            </w:pPr>
            <w:r w:rsidRPr="00817DFC">
              <w:rPr>
                <w:rFonts w:ascii="Times New Roman" w:eastAsia="Times New Roman" w:hAnsi="Times New Roman" w:cs="Times New Roman"/>
                <w:color w:val="000000" w:themeColor="text1"/>
                <w:sz w:val="24"/>
                <w:szCs w:val="24"/>
                <w:lang w:val="uk-UA"/>
              </w:rPr>
              <w:t>І. Необоротні активи</w:t>
            </w:r>
          </w:p>
        </w:tc>
        <w:tc>
          <w:tcPr>
            <w:tcW w:w="800" w:type="dxa"/>
            <w:vAlign w:val="center"/>
          </w:tcPr>
          <w:p w14:paraId="6C0218F1" w14:textId="77777777" w:rsidR="00FF69D8" w:rsidRPr="00817DFC" w:rsidRDefault="00FF69D8" w:rsidP="00FF69D8">
            <w:pPr>
              <w:jc w:val="center"/>
              <w:rPr>
                <w:rFonts w:ascii="Times New Roman" w:eastAsia="Times New Roman" w:hAnsi="Times New Roman" w:cs="Times New Roman"/>
                <w:color w:val="000000" w:themeColor="text1"/>
                <w:szCs w:val="24"/>
                <w:lang w:val="uk-UA"/>
              </w:rPr>
            </w:pPr>
            <w:r w:rsidRPr="00817DFC">
              <w:rPr>
                <w:rFonts w:ascii="Times New Roman" w:eastAsia="Times New Roman" w:hAnsi="Times New Roman" w:cs="Times New Roman"/>
                <w:color w:val="000000" w:themeColor="text1"/>
                <w:szCs w:val="24"/>
                <w:lang w:val="uk-UA"/>
              </w:rPr>
              <w:t>2824</w:t>
            </w:r>
          </w:p>
        </w:tc>
        <w:tc>
          <w:tcPr>
            <w:tcW w:w="877" w:type="dxa"/>
            <w:vAlign w:val="center"/>
          </w:tcPr>
          <w:p w14:paraId="2783D71B" w14:textId="77777777" w:rsidR="00FF69D8" w:rsidRPr="00817DFC" w:rsidRDefault="00FF69D8" w:rsidP="00FF69D8">
            <w:pPr>
              <w:jc w:val="center"/>
              <w:rPr>
                <w:rFonts w:ascii="Times New Roman" w:eastAsia="Times New Roman" w:hAnsi="Times New Roman" w:cs="Times New Roman"/>
                <w:color w:val="000000" w:themeColor="text1"/>
                <w:szCs w:val="24"/>
                <w:lang w:val="uk-UA"/>
              </w:rPr>
            </w:pPr>
            <w:r w:rsidRPr="00817DFC">
              <w:rPr>
                <w:rFonts w:ascii="Times New Roman" w:eastAsia="Times New Roman" w:hAnsi="Times New Roman" w:cs="Times New Roman"/>
                <w:color w:val="000000" w:themeColor="text1"/>
                <w:szCs w:val="24"/>
                <w:lang w:val="uk-UA"/>
              </w:rPr>
              <w:t>6039</w:t>
            </w:r>
          </w:p>
        </w:tc>
        <w:tc>
          <w:tcPr>
            <w:tcW w:w="876" w:type="dxa"/>
            <w:vAlign w:val="center"/>
          </w:tcPr>
          <w:p w14:paraId="07DFDC89" w14:textId="77777777" w:rsidR="00FF69D8" w:rsidRPr="00817DFC" w:rsidRDefault="00FF69D8" w:rsidP="00FF69D8">
            <w:pPr>
              <w:jc w:val="center"/>
              <w:rPr>
                <w:rFonts w:ascii="Times New Roman" w:eastAsia="Times New Roman" w:hAnsi="Times New Roman" w:cs="Times New Roman"/>
                <w:color w:val="000000" w:themeColor="text1"/>
                <w:szCs w:val="24"/>
                <w:lang w:val="uk-UA"/>
              </w:rPr>
            </w:pPr>
            <w:r w:rsidRPr="00817DFC">
              <w:rPr>
                <w:rFonts w:ascii="Times New Roman" w:eastAsia="Times New Roman" w:hAnsi="Times New Roman" w:cs="Times New Roman"/>
                <w:color w:val="000000" w:themeColor="text1"/>
                <w:szCs w:val="24"/>
                <w:lang w:val="uk-UA"/>
              </w:rPr>
              <w:t>6981</w:t>
            </w:r>
          </w:p>
        </w:tc>
        <w:tc>
          <w:tcPr>
            <w:tcW w:w="801" w:type="dxa"/>
            <w:vAlign w:val="center"/>
          </w:tcPr>
          <w:p w14:paraId="321C3050" w14:textId="77777777" w:rsidR="00FF69D8" w:rsidRPr="00817DFC" w:rsidRDefault="00FF69D8" w:rsidP="00FF69D8">
            <w:pPr>
              <w:jc w:val="center"/>
              <w:rPr>
                <w:rFonts w:ascii="Times New Roman" w:eastAsia="Times New Roman" w:hAnsi="Times New Roman" w:cs="Times New Roman"/>
                <w:color w:val="000000" w:themeColor="text1"/>
                <w:szCs w:val="24"/>
                <w:lang w:val="uk-UA"/>
              </w:rPr>
            </w:pPr>
            <w:r w:rsidRPr="00817DFC">
              <w:rPr>
                <w:rFonts w:ascii="Times New Roman" w:eastAsia="Times New Roman" w:hAnsi="Times New Roman" w:cs="Times New Roman"/>
                <w:color w:val="000000" w:themeColor="text1"/>
                <w:szCs w:val="24"/>
                <w:lang w:val="uk-UA"/>
              </w:rPr>
              <w:t>5425</w:t>
            </w:r>
          </w:p>
        </w:tc>
        <w:tc>
          <w:tcPr>
            <w:tcW w:w="546" w:type="dxa"/>
            <w:vAlign w:val="center"/>
          </w:tcPr>
          <w:p w14:paraId="7E763DE8" w14:textId="77777777" w:rsidR="00FF69D8" w:rsidRPr="00817DFC" w:rsidRDefault="00FF69D8" w:rsidP="00FF69D8">
            <w:pPr>
              <w:jc w:val="center"/>
              <w:rPr>
                <w:rFonts w:ascii="Times New Roman" w:eastAsia="Times New Roman" w:hAnsi="Times New Roman" w:cs="Times New Roman"/>
                <w:color w:val="000000" w:themeColor="text1"/>
                <w:szCs w:val="24"/>
                <w:lang w:val="uk-UA"/>
              </w:rPr>
            </w:pPr>
            <w:r w:rsidRPr="00817DFC">
              <w:rPr>
                <w:rFonts w:ascii="Times New Roman" w:eastAsia="Times New Roman" w:hAnsi="Times New Roman" w:cs="Times New Roman"/>
                <w:color w:val="000000" w:themeColor="text1"/>
                <w:szCs w:val="24"/>
                <w:lang w:val="uk-UA"/>
              </w:rPr>
              <w:t>13,84</w:t>
            </w:r>
          </w:p>
        </w:tc>
        <w:tc>
          <w:tcPr>
            <w:tcW w:w="951" w:type="dxa"/>
            <w:vAlign w:val="center"/>
          </w:tcPr>
          <w:p w14:paraId="1931ED1D" w14:textId="77777777" w:rsidR="00FF69D8" w:rsidRPr="00817DFC" w:rsidRDefault="00FF69D8" w:rsidP="00FF69D8">
            <w:pPr>
              <w:jc w:val="center"/>
              <w:rPr>
                <w:rFonts w:ascii="Times New Roman" w:eastAsia="Times New Roman" w:hAnsi="Times New Roman" w:cs="Times New Roman"/>
                <w:color w:val="000000" w:themeColor="text1"/>
                <w:szCs w:val="24"/>
                <w:lang w:val="uk-UA"/>
              </w:rPr>
            </w:pPr>
            <w:r w:rsidRPr="00817DFC">
              <w:rPr>
                <w:rFonts w:ascii="Times New Roman" w:eastAsia="Times New Roman" w:hAnsi="Times New Roman" w:cs="Times New Roman"/>
                <w:color w:val="000000" w:themeColor="text1"/>
                <w:szCs w:val="24"/>
                <w:lang w:val="uk-UA"/>
              </w:rPr>
              <w:t>3215</w:t>
            </w:r>
          </w:p>
        </w:tc>
        <w:tc>
          <w:tcPr>
            <w:tcW w:w="547" w:type="dxa"/>
            <w:vAlign w:val="center"/>
          </w:tcPr>
          <w:p w14:paraId="2B622084" w14:textId="77777777" w:rsidR="00FF69D8" w:rsidRPr="00817DFC" w:rsidRDefault="00FF69D8" w:rsidP="00FF69D8">
            <w:pPr>
              <w:jc w:val="center"/>
              <w:rPr>
                <w:rFonts w:ascii="Times New Roman" w:eastAsia="Times New Roman" w:hAnsi="Times New Roman" w:cs="Times New Roman"/>
                <w:color w:val="000000" w:themeColor="text1"/>
                <w:szCs w:val="24"/>
                <w:lang w:val="uk-UA"/>
              </w:rPr>
            </w:pPr>
            <w:r w:rsidRPr="00817DFC">
              <w:rPr>
                <w:rFonts w:ascii="Times New Roman" w:eastAsia="Times New Roman" w:hAnsi="Times New Roman" w:cs="Times New Roman"/>
                <w:color w:val="000000" w:themeColor="text1"/>
                <w:szCs w:val="24"/>
                <w:lang w:val="uk-UA"/>
              </w:rPr>
              <w:t>15,60</w:t>
            </w:r>
          </w:p>
        </w:tc>
        <w:tc>
          <w:tcPr>
            <w:tcW w:w="870" w:type="dxa"/>
            <w:vAlign w:val="center"/>
          </w:tcPr>
          <w:p w14:paraId="6E863D85" w14:textId="77777777" w:rsidR="00FF69D8" w:rsidRPr="00817DFC" w:rsidRDefault="00FF69D8" w:rsidP="00FF69D8">
            <w:pPr>
              <w:jc w:val="center"/>
              <w:rPr>
                <w:rFonts w:ascii="Times New Roman" w:eastAsia="Times New Roman" w:hAnsi="Times New Roman" w:cs="Times New Roman"/>
                <w:color w:val="000000" w:themeColor="text1"/>
                <w:szCs w:val="24"/>
                <w:lang w:val="uk-UA"/>
              </w:rPr>
            </w:pPr>
            <w:r w:rsidRPr="00817DFC">
              <w:rPr>
                <w:rFonts w:ascii="Times New Roman" w:eastAsia="Times New Roman" w:hAnsi="Times New Roman" w:cs="Times New Roman"/>
                <w:color w:val="000000" w:themeColor="text1"/>
                <w:szCs w:val="24"/>
                <w:lang w:val="uk-UA"/>
              </w:rPr>
              <w:t>924</w:t>
            </w:r>
          </w:p>
        </w:tc>
        <w:tc>
          <w:tcPr>
            <w:tcW w:w="603" w:type="dxa"/>
            <w:vAlign w:val="center"/>
          </w:tcPr>
          <w:p w14:paraId="2EF301CA" w14:textId="77777777" w:rsidR="00FF69D8" w:rsidRPr="00817DFC" w:rsidRDefault="00FF69D8" w:rsidP="00FF69D8">
            <w:pPr>
              <w:jc w:val="center"/>
              <w:rPr>
                <w:rFonts w:ascii="Times New Roman" w:eastAsia="Times New Roman" w:hAnsi="Times New Roman" w:cs="Times New Roman"/>
                <w:color w:val="000000" w:themeColor="text1"/>
                <w:szCs w:val="24"/>
                <w:lang w:val="uk-UA"/>
              </w:rPr>
            </w:pPr>
            <w:r w:rsidRPr="00817DFC">
              <w:rPr>
                <w:rFonts w:ascii="Times New Roman" w:eastAsia="Times New Roman" w:hAnsi="Times New Roman" w:cs="Times New Roman"/>
                <w:color w:val="000000" w:themeColor="text1"/>
                <w:szCs w:val="24"/>
                <w:lang w:val="uk-UA"/>
              </w:rPr>
              <w:t>-28, 68</w:t>
            </w:r>
          </w:p>
        </w:tc>
        <w:tc>
          <w:tcPr>
            <w:tcW w:w="780" w:type="dxa"/>
            <w:vAlign w:val="center"/>
          </w:tcPr>
          <w:p w14:paraId="3B988091" w14:textId="77777777" w:rsidR="00FF69D8" w:rsidRPr="00817DFC" w:rsidRDefault="00FF69D8" w:rsidP="00FF69D8">
            <w:pPr>
              <w:jc w:val="center"/>
              <w:rPr>
                <w:rFonts w:ascii="Times New Roman" w:eastAsia="Times New Roman" w:hAnsi="Times New Roman" w:cs="Times New Roman"/>
                <w:color w:val="000000" w:themeColor="text1"/>
                <w:szCs w:val="24"/>
                <w:lang w:val="uk-UA"/>
              </w:rPr>
            </w:pPr>
            <w:r w:rsidRPr="00817DFC">
              <w:rPr>
                <w:rFonts w:ascii="Times New Roman" w:eastAsia="Times New Roman" w:hAnsi="Times New Roman" w:cs="Times New Roman"/>
                <w:color w:val="000000" w:themeColor="text1"/>
                <w:szCs w:val="24"/>
                <w:lang w:val="uk-UA"/>
              </w:rPr>
              <w:t>-1556</w:t>
            </w:r>
          </w:p>
        </w:tc>
      </w:tr>
      <w:tr w:rsidR="00817DFC" w:rsidRPr="00817DFC" w14:paraId="755BD525" w14:textId="77777777" w:rsidTr="00FF69D8">
        <w:tc>
          <w:tcPr>
            <w:tcW w:w="1920" w:type="dxa"/>
            <w:vAlign w:val="center"/>
          </w:tcPr>
          <w:p w14:paraId="7BBF2848" w14:textId="77777777" w:rsidR="00FF69D8" w:rsidRPr="00817DFC" w:rsidRDefault="00FF69D8" w:rsidP="00FF69D8">
            <w:pPr>
              <w:jc w:val="center"/>
              <w:rPr>
                <w:rFonts w:ascii="Times New Roman" w:eastAsia="Times New Roman" w:hAnsi="Times New Roman" w:cs="Times New Roman"/>
                <w:color w:val="000000" w:themeColor="text1"/>
                <w:sz w:val="24"/>
                <w:szCs w:val="24"/>
                <w:lang w:val="uk-UA"/>
              </w:rPr>
            </w:pPr>
            <w:r w:rsidRPr="00817DFC">
              <w:rPr>
                <w:rFonts w:ascii="Times New Roman" w:eastAsia="Times New Roman" w:hAnsi="Times New Roman" w:cs="Times New Roman"/>
                <w:color w:val="000000" w:themeColor="text1"/>
                <w:sz w:val="24"/>
                <w:szCs w:val="24"/>
                <w:lang w:val="uk-UA"/>
              </w:rPr>
              <w:t>ІІ. Оборотні активи</w:t>
            </w:r>
          </w:p>
        </w:tc>
        <w:tc>
          <w:tcPr>
            <w:tcW w:w="800" w:type="dxa"/>
            <w:vAlign w:val="center"/>
          </w:tcPr>
          <w:p w14:paraId="6F795C79" w14:textId="77777777" w:rsidR="00FF69D8" w:rsidRPr="00817DFC" w:rsidRDefault="00FF69D8" w:rsidP="00FF69D8">
            <w:pPr>
              <w:jc w:val="center"/>
              <w:rPr>
                <w:rFonts w:ascii="Times New Roman" w:eastAsia="Times New Roman" w:hAnsi="Times New Roman" w:cs="Times New Roman"/>
                <w:color w:val="000000" w:themeColor="text1"/>
                <w:szCs w:val="24"/>
                <w:lang w:val="uk-UA"/>
              </w:rPr>
            </w:pPr>
            <w:r w:rsidRPr="00817DFC">
              <w:rPr>
                <w:rFonts w:ascii="Times New Roman" w:eastAsia="Times New Roman" w:hAnsi="Times New Roman" w:cs="Times New Roman"/>
                <w:color w:val="000000" w:themeColor="text1"/>
                <w:szCs w:val="24"/>
                <w:lang w:val="uk-UA"/>
              </w:rPr>
              <w:t>59335</w:t>
            </w:r>
          </w:p>
        </w:tc>
        <w:tc>
          <w:tcPr>
            <w:tcW w:w="877" w:type="dxa"/>
            <w:vAlign w:val="center"/>
          </w:tcPr>
          <w:p w14:paraId="1DDD73C9" w14:textId="77777777" w:rsidR="00FF69D8" w:rsidRPr="00817DFC" w:rsidRDefault="00FF69D8" w:rsidP="00FF69D8">
            <w:pPr>
              <w:jc w:val="center"/>
              <w:rPr>
                <w:rFonts w:ascii="Times New Roman" w:eastAsia="Times New Roman" w:hAnsi="Times New Roman" w:cs="Times New Roman"/>
                <w:color w:val="000000" w:themeColor="text1"/>
                <w:szCs w:val="24"/>
                <w:lang w:val="uk-UA"/>
              </w:rPr>
            </w:pPr>
            <w:r w:rsidRPr="00817DFC">
              <w:rPr>
                <w:rFonts w:ascii="Times New Roman" w:eastAsia="Times New Roman" w:hAnsi="Times New Roman" w:cs="Times New Roman"/>
                <w:color w:val="000000" w:themeColor="text1"/>
                <w:szCs w:val="24"/>
                <w:lang w:val="uk-UA"/>
              </w:rPr>
              <w:t>126912</w:t>
            </w:r>
          </w:p>
        </w:tc>
        <w:tc>
          <w:tcPr>
            <w:tcW w:w="876" w:type="dxa"/>
            <w:vAlign w:val="center"/>
          </w:tcPr>
          <w:p w14:paraId="53AFBA2A" w14:textId="77777777" w:rsidR="00FF69D8" w:rsidRPr="00817DFC" w:rsidRDefault="00FF69D8" w:rsidP="00FF69D8">
            <w:pPr>
              <w:jc w:val="center"/>
              <w:rPr>
                <w:rFonts w:ascii="Times New Roman" w:eastAsia="Times New Roman" w:hAnsi="Times New Roman" w:cs="Times New Roman"/>
                <w:color w:val="000000" w:themeColor="text1"/>
                <w:szCs w:val="24"/>
                <w:lang w:val="uk-UA"/>
              </w:rPr>
            </w:pPr>
            <w:r w:rsidRPr="00817DFC">
              <w:rPr>
                <w:rFonts w:ascii="Times New Roman" w:eastAsia="Times New Roman" w:hAnsi="Times New Roman" w:cs="Times New Roman"/>
                <w:color w:val="000000" w:themeColor="text1"/>
                <w:szCs w:val="24"/>
                <w:lang w:val="uk-UA"/>
              </w:rPr>
              <w:t>116562</w:t>
            </w:r>
          </w:p>
        </w:tc>
        <w:tc>
          <w:tcPr>
            <w:tcW w:w="801" w:type="dxa"/>
            <w:vAlign w:val="center"/>
          </w:tcPr>
          <w:p w14:paraId="1785B66D" w14:textId="77777777" w:rsidR="00FF69D8" w:rsidRPr="00817DFC" w:rsidRDefault="00FF69D8" w:rsidP="00FF69D8">
            <w:pPr>
              <w:jc w:val="center"/>
              <w:rPr>
                <w:rFonts w:ascii="Times New Roman" w:eastAsia="Times New Roman" w:hAnsi="Times New Roman" w:cs="Times New Roman"/>
                <w:color w:val="000000" w:themeColor="text1"/>
                <w:szCs w:val="24"/>
                <w:lang w:val="uk-UA"/>
              </w:rPr>
            </w:pPr>
            <w:r w:rsidRPr="00817DFC">
              <w:rPr>
                <w:rFonts w:ascii="Times New Roman" w:eastAsia="Times New Roman" w:hAnsi="Times New Roman" w:cs="Times New Roman"/>
                <w:color w:val="000000" w:themeColor="text1"/>
                <w:szCs w:val="24"/>
                <w:lang w:val="uk-UA"/>
              </w:rPr>
              <w:t>83048</w:t>
            </w:r>
          </w:p>
        </w:tc>
        <w:tc>
          <w:tcPr>
            <w:tcW w:w="546" w:type="dxa"/>
            <w:vAlign w:val="center"/>
          </w:tcPr>
          <w:p w14:paraId="7FB42CEA" w14:textId="77777777" w:rsidR="00FF69D8" w:rsidRPr="00817DFC" w:rsidRDefault="00FF69D8" w:rsidP="00FF69D8">
            <w:pPr>
              <w:jc w:val="center"/>
              <w:rPr>
                <w:rFonts w:ascii="Times New Roman" w:eastAsia="Times New Roman" w:hAnsi="Times New Roman" w:cs="Times New Roman"/>
                <w:color w:val="000000" w:themeColor="text1"/>
                <w:szCs w:val="24"/>
                <w:lang w:val="uk-UA"/>
              </w:rPr>
            </w:pPr>
            <w:r w:rsidRPr="00817DFC">
              <w:rPr>
                <w:rFonts w:ascii="Times New Roman" w:eastAsia="Times New Roman" w:hAnsi="Times New Roman" w:cs="Times New Roman"/>
                <w:color w:val="000000" w:themeColor="text1"/>
                <w:szCs w:val="24"/>
                <w:lang w:val="uk-UA"/>
              </w:rPr>
              <w:t>13,89</w:t>
            </w:r>
          </w:p>
        </w:tc>
        <w:tc>
          <w:tcPr>
            <w:tcW w:w="951" w:type="dxa"/>
            <w:vAlign w:val="center"/>
          </w:tcPr>
          <w:p w14:paraId="3E2C0B7D" w14:textId="77777777" w:rsidR="00FF69D8" w:rsidRPr="00817DFC" w:rsidRDefault="00FF69D8" w:rsidP="00FF69D8">
            <w:pPr>
              <w:jc w:val="center"/>
              <w:rPr>
                <w:rFonts w:ascii="Times New Roman" w:eastAsia="Times New Roman" w:hAnsi="Times New Roman" w:cs="Times New Roman"/>
                <w:color w:val="000000" w:themeColor="text1"/>
                <w:szCs w:val="24"/>
                <w:lang w:val="uk-UA"/>
              </w:rPr>
            </w:pPr>
            <w:r w:rsidRPr="00817DFC">
              <w:rPr>
                <w:rFonts w:ascii="Times New Roman" w:eastAsia="Times New Roman" w:hAnsi="Times New Roman" w:cs="Times New Roman"/>
                <w:color w:val="000000" w:themeColor="text1"/>
                <w:szCs w:val="24"/>
                <w:lang w:val="uk-UA"/>
              </w:rPr>
              <w:t>67577</w:t>
            </w:r>
          </w:p>
        </w:tc>
        <w:tc>
          <w:tcPr>
            <w:tcW w:w="547" w:type="dxa"/>
            <w:vAlign w:val="center"/>
          </w:tcPr>
          <w:p w14:paraId="3AC18544" w14:textId="77777777" w:rsidR="00FF69D8" w:rsidRPr="00817DFC" w:rsidRDefault="00FF69D8" w:rsidP="00FF69D8">
            <w:pPr>
              <w:jc w:val="center"/>
              <w:rPr>
                <w:rFonts w:ascii="Times New Roman" w:eastAsia="Times New Roman" w:hAnsi="Times New Roman" w:cs="Times New Roman"/>
                <w:color w:val="000000" w:themeColor="text1"/>
                <w:szCs w:val="24"/>
                <w:lang w:val="uk-UA"/>
              </w:rPr>
            </w:pPr>
            <w:r w:rsidRPr="00817DFC">
              <w:rPr>
                <w:rFonts w:ascii="Times New Roman" w:eastAsia="Times New Roman" w:hAnsi="Times New Roman" w:cs="Times New Roman"/>
                <w:color w:val="000000" w:themeColor="text1"/>
                <w:szCs w:val="24"/>
                <w:lang w:val="uk-UA"/>
              </w:rPr>
              <w:t>8, 88</w:t>
            </w:r>
          </w:p>
        </w:tc>
        <w:tc>
          <w:tcPr>
            <w:tcW w:w="870" w:type="dxa"/>
            <w:vAlign w:val="center"/>
          </w:tcPr>
          <w:p w14:paraId="2D2246CA" w14:textId="77777777" w:rsidR="00FF69D8" w:rsidRPr="00817DFC" w:rsidRDefault="00FF69D8" w:rsidP="00FF69D8">
            <w:pPr>
              <w:jc w:val="center"/>
              <w:rPr>
                <w:rFonts w:ascii="Times New Roman" w:eastAsia="Times New Roman" w:hAnsi="Times New Roman" w:cs="Times New Roman"/>
                <w:color w:val="000000" w:themeColor="text1"/>
                <w:szCs w:val="24"/>
                <w:lang w:val="uk-UA"/>
              </w:rPr>
            </w:pPr>
            <w:r w:rsidRPr="00817DFC">
              <w:rPr>
                <w:rFonts w:ascii="Times New Roman" w:eastAsia="Times New Roman" w:hAnsi="Times New Roman" w:cs="Times New Roman"/>
                <w:color w:val="000000" w:themeColor="text1"/>
                <w:sz w:val="24"/>
                <w:szCs w:val="24"/>
                <w:lang w:val="uk-UA"/>
              </w:rPr>
              <w:t>-10350</w:t>
            </w:r>
          </w:p>
        </w:tc>
        <w:tc>
          <w:tcPr>
            <w:tcW w:w="603" w:type="dxa"/>
            <w:vAlign w:val="center"/>
          </w:tcPr>
          <w:p w14:paraId="170278FE" w14:textId="77777777" w:rsidR="00FF69D8" w:rsidRPr="00817DFC" w:rsidRDefault="00FF69D8" w:rsidP="00FF69D8">
            <w:pPr>
              <w:jc w:val="center"/>
              <w:rPr>
                <w:rFonts w:ascii="Times New Roman" w:eastAsia="Times New Roman" w:hAnsi="Times New Roman" w:cs="Times New Roman"/>
                <w:color w:val="000000" w:themeColor="text1"/>
                <w:szCs w:val="24"/>
                <w:lang w:val="uk-UA"/>
              </w:rPr>
            </w:pPr>
            <w:r w:rsidRPr="00817DFC">
              <w:rPr>
                <w:rFonts w:ascii="Times New Roman" w:eastAsia="Times New Roman" w:hAnsi="Times New Roman" w:cs="Times New Roman"/>
                <w:color w:val="000000" w:themeColor="text1"/>
                <w:szCs w:val="24"/>
                <w:lang w:val="uk-UA"/>
              </w:rPr>
              <w:t>-40, 35</w:t>
            </w:r>
          </w:p>
        </w:tc>
        <w:tc>
          <w:tcPr>
            <w:tcW w:w="780" w:type="dxa"/>
            <w:vAlign w:val="center"/>
          </w:tcPr>
          <w:p w14:paraId="54E8784C" w14:textId="77777777" w:rsidR="00FF69D8" w:rsidRPr="00817DFC" w:rsidRDefault="00FF69D8" w:rsidP="00FF69D8">
            <w:pPr>
              <w:jc w:val="center"/>
              <w:rPr>
                <w:rFonts w:ascii="Times New Roman" w:eastAsia="Times New Roman" w:hAnsi="Times New Roman" w:cs="Times New Roman"/>
                <w:color w:val="000000" w:themeColor="text1"/>
                <w:szCs w:val="24"/>
                <w:lang w:val="uk-UA"/>
              </w:rPr>
            </w:pPr>
            <w:r w:rsidRPr="00817DFC">
              <w:rPr>
                <w:rFonts w:ascii="Times New Roman" w:eastAsia="Times New Roman" w:hAnsi="Times New Roman" w:cs="Times New Roman"/>
                <w:color w:val="000000" w:themeColor="text1"/>
                <w:szCs w:val="24"/>
                <w:lang w:val="uk-UA"/>
              </w:rPr>
              <w:t>-33514</w:t>
            </w:r>
          </w:p>
        </w:tc>
      </w:tr>
      <w:tr w:rsidR="00817DFC" w:rsidRPr="00817DFC" w14:paraId="3914410C" w14:textId="77777777" w:rsidTr="00FF69D8">
        <w:tc>
          <w:tcPr>
            <w:tcW w:w="1920" w:type="dxa"/>
            <w:vAlign w:val="center"/>
          </w:tcPr>
          <w:p w14:paraId="5F0CEEF7" w14:textId="77777777" w:rsidR="00FF69D8" w:rsidRPr="00817DFC" w:rsidRDefault="00FF69D8" w:rsidP="00FF69D8">
            <w:pPr>
              <w:jc w:val="center"/>
              <w:rPr>
                <w:rFonts w:ascii="Times New Roman" w:eastAsia="Times New Roman" w:hAnsi="Times New Roman" w:cs="Times New Roman"/>
                <w:color w:val="000000" w:themeColor="text1"/>
                <w:sz w:val="24"/>
                <w:szCs w:val="24"/>
                <w:lang w:val="uk-UA"/>
              </w:rPr>
            </w:pPr>
            <w:r w:rsidRPr="00817DFC">
              <w:rPr>
                <w:rFonts w:ascii="Times New Roman" w:eastAsia="Times New Roman" w:hAnsi="Times New Roman" w:cs="Times New Roman"/>
                <w:color w:val="000000" w:themeColor="text1"/>
                <w:sz w:val="24"/>
                <w:szCs w:val="24"/>
                <w:lang w:val="uk-UA"/>
              </w:rPr>
              <w:t>Баланс</w:t>
            </w:r>
          </w:p>
        </w:tc>
        <w:tc>
          <w:tcPr>
            <w:tcW w:w="800" w:type="dxa"/>
            <w:vAlign w:val="center"/>
          </w:tcPr>
          <w:p w14:paraId="0E3863C2" w14:textId="77777777" w:rsidR="00FF69D8" w:rsidRPr="00817DFC" w:rsidRDefault="00FF69D8" w:rsidP="00FF69D8">
            <w:pPr>
              <w:jc w:val="center"/>
              <w:rPr>
                <w:rFonts w:ascii="Times New Roman" w:eastAsia="Times New Roman" w:hAnsi="Times New Roman" w:cs="Times New Roman"/>
                <w:color w:val="000000" w:themeColor="text1"/>
                <w:szCs w:val="24"/>
                <w:lang w:val="uk-UA"/>
              </w:rPr>
            </w:pPr>
            <w:r w:rsidRPr="00817DFC">
              <w:rPr>
                <w:rFonts w:ascii="Times New Roman" w:eastAsia="Times New Roman" w:hAnsi="Times New Roman" w:cs="Times New Roman"/>
                <w:color w:val="000000" w:themeColor="text1"/>
                <w:szCs w:val="24"/>
                <w:lang w:val="uk-UA"/>
              </w:rPr>
              <w:t>62159</w:t>
            </w:r>
          </w:p>
        </w:tc>
        <w:tc>
          <w:tcPr>
            <w:tcW w:w="877" w:type="dxa"/>
            <w:vAlign w:val="center"/>
          </w:tcPr>
          <w:p w14:paraId="2457BDC7" w14:textId="77777777" w:rsidR="00FF69D8" w:rsidRPr="00817DFC" w:rsidRDefault="00FF69D8" w:rsidP="00FF69D8">
            <w:pPr>
              <w:jc w:val="center"/>
              <w:rPr>
                <w:rFonts w:ascii="Times New Roman" w:eastAsia="Times New Roman" w:hAnsi="Times New Roman" w:cs="Times New Roman"/>
                <w:color w:val="000000" w:themeColor="text1"/>
                <w:szCs w:val="24"/>
                <w:lang w:val="uk-UA"/>
              </w:rPr>
            </w:pPr>
            <w:r w:rsidRPr="00817DFC">
              <w:rPr>
                <w:rFonts w:ascii="Times New Roman" w:eastAsia="Times New Roman" w:hAnsi="Times New Roman" w:cs="Times New Roman"/>
                <w:color w:val="000000" w:themeColor="text1"/>
                <w:szCs w:val="24"/>
                <w:lang w:val="uk-UA"/>
              </w:rPr>
              <w:t>132951</w:t>
            </w:r>
          </w:p>
        </w:tc>
        <w:tc>
          <w:tcPr>
            <w:tcW w:w="876" w:type="dxa"/>
            <w:vAlign w:val="center"/>
          </w:tcPr>
          <w:p w14:paraId="55184CE4" w14:textId="77777777" w:rsidR="00FF69D8" w:rsidRPr="00817DFC" w:rsidRDefault="00FF69D8" w:rsidP="00FF69D8">
            <w:pPr>
              <w:jc w:val="center"/>
              <w:rPr>
                <w:rFonts w:ascii="Times New Roman" w:eastAsia="Times New Roman" w:hAnsi="Times New Roman" w:cs="Times New Roman"/>
                <w:color w:val="000000" w:themeColor="text1"/>
                <w:szCs w:val="24"/>
                <w:lang w:val="uk-UA"/>
              </w:rPr>
            </w:pPr>
            <w:r w:rsidRPr="00817DFC">
              <w:rPr>
                <w:rFonts w:ascii="Times New Roman" w:eastAsia="Times New Roman" w:hAnsi="Times New Roman" w:cs="Times New Roman"/>
                <w:color w:val="000000" w:themeColor="text1"/>
                <w:szCs w:val="24"/>
                <w:lang w:val="uk-UA"/>
              </w:rPr>
              <w:t>123543</w:t>
            </w:r>
          </w:p>
        </w:tc>
        <w:tc>
          <w:tcPr>
            <w:tcW w:w="801" w:type="dxa"/>
            <w:vAlign w:val="center"/>
          </w:tcPr>
          <w:p w14:paraId="204A9940" w14:textId="77777777" w:rsidR="00FF69D8" w:rsidRPr="00817DFC" w:rsidRDefault="00FF69D8" w:rsidP="00FF69D8">
            <w:pPr>
              <w:jc w:val="center"/>
              <w:rPr>
                <w:rFonts w:ascii="Times New Roman" w:eastAsia="Times New Roman" w:hAnsi="Times New Roman" w:cs="Times New Roman"/>
                <w:color w:val="000000" w:themeColor="text1"/>
                <w:szCs w:val="24"/>
                <w:lang w:val="uk-UA"/>
              </w:rPr>
            </w:pPr>
            <w:r w:rsidRPr="00817DFC">
              <w:rPr>
                <w:rFonts w:ascii="Times New Roman" w:eastAsia="Times New Roman" w:hAnsi="Times New Roman" w:cs="Times New Roman"/>
                <w:color w:val="000000" w:themeColor="text1"/>
                <w:szCs w:val="24"/>
                <w:lang w:val="uk-UA"/>
              </w:rPr>
              <w:t>88473</w:t>
            </w:r>
          </w:p>
        </w:tc>
        <w:tc>
          <w:tcPr>
            <w:tcW w:w="546" w:type="dxa"/>
            <w:vAlign w:val="center"/>
          </w:tcPr>
          <w:p w14:paraId="68E5FE98" w14:textId="77777777" w:rsidR="00FF69D8" w:rsidRPr="00817DFC" w:rsidRDefault="00FF69D8" w:rsidP="00FF69D8">
            <w:pPr>
              <w:jc w:val="center"/>
              <w:rPr>
                <w:rFonts w:ascii="Times New Roman" w:eastAsia="Times New Roman" w:hAnsi="Times New Roman" w:cs="Times New Roman"/>
                <w:color w:val="000000" w:themeColor="text1"/>
                <w:szCs w:val="24"/>
                <w:lang w:val="uk-UA"/>
              </w:rPr>
            </w:pPr>
            <w:r w:rsidRPr="00817DFC">
              <w:rPr>
                <w:rFonts w:ascii="Times New Roman" w:eastAsia="Times New Roman" w:hAnsi="Times New Roman" w:cs="Times New Roman"/>
                <w:color w:val="000000" w:themeColor="text1"/>
                <w:szCs w:val="24"/>
                <w:lang w:val="uk-UA"/>
              </w:rPr>
              <w:t>13, 89</w:t>
            </w:r>
          </w:p>
        </w:tc>
        <w:tc>
          <w:tcPr>
            <w:tcW w:w="951" w:type="dxa"/>
            <w:vAlign w:val="center"/>
          </w:tcPr>
          <w:p w14:paraId="5A64FEF5" w14:textId="77777777" w:rsidR="00FF69D8" w:rsidRPr="00817DFC" w:rsidRDefault="00FF69D8" w:rsidP="00FF69D8">
            <w:pPr>
              <w:jc w:val="center"/>
              <w:rPr>
                <w:rFonts w:ascii="Times New Roman" w:eastAsia="Times New Roman" w:hAnsi="Times New Roman" w:cs="Times New Roman"/>
                <w:color w:val="000000" w:themeColor="text1"/>
                <w:szCs w:val="24"/>
                <w:lang w:val="uk-UA"/>
              </w:rPr>
            </w:pPr>
            <w:r w:rsidRPr="00817DFC">
              <w:rPr>
                <w:rFonts w:ascii="Times New Roman" w:eastAsia="Times New Roman" w:hAnsi="Times New Roman" w:cs="Times New Roman"/>
                <w:color w:val="000000" w:themeColor="text1"/>
                <w:szCs w:val="24"/>
                <w:lang w:val="uk-UA"/>
              </w:rPr>
              <w:t>70792</w:t>
            </w:r>
          </w:p>
        </w:tc>
        <w:tc>
          <w:tcPr>
            <w:tcW w:w="547" w:type="dxa"/>
            <w:vAlign w:val="center"/>
          </w:tcPr>
          <w:p w14:paraId="6F95F2DD" w14:textId="77777777" w:rsidR="00FF69D8" w:rsidRPr="00817DFC" w:rsidRDefault="00FF69D8" w:rsidP="00FF69D8">
            <w:pPr>
              <w:jc w:val="center"/>
              <w:rPr>
                <w:rFonts w:ascii="Times New Roman" w:eastAsia="Times New Roman" w:hAnsi="Times New Roman" w:cs="Times New Roman"/>
                <w:color w:val="000000" w:themeColor="text1"/>
                <w:szCs w:val="24"/>
                <w:lang w:val="uk-UA"/>
              </w:rPr>
            </w:pPr>
            <w:r w:rsidRPr="00817DFC">
              <w:rPr>
                <w:rFonts w:ascii="Times New Roman" w:eastAsia="Times New Roman" w:hAnsi="Times New Roman" w:cs="Times New Roman"/>
                <w:color w:val="000000" w:themeColor="text1"/>
                <w:szCs w:val="24"/>
                <w:lang w:val="uk-UA"/>
              </w:rPr>
              <w:t>-1, 08</w:t>
            </w:r>
          </w:p>
        </w:tc>
        <w:tc>
          <w:tcPr>
            <w:tcW w:w="870" w:type="dxa"/>
            <w:vAlign w:val="center"/>
          </w:tcPr>
          <w:p w14:paraId="6692FDC5" w14:textId="77777777" w:rsidR="00FF69D8" w:rsidRPr="00817DFC" w:rsidRDefault="00FF69D8" w:rsidP="00FF69D8">
            <w:pPr>
              <w:jc w:val="center"/>
              <w:rPr>
                <w:rFonts w:ascii="Times New Roman" w:eastAsia="Times New Roman" w:hAnsi="Times New Roman" w:cs="Times New Roman"/>
                <w:color w:val="000000" w:themeColor="text1"/>
                <w:szCs w:val="24"/>
                <w:lang w:val="uk-UA"/>
              </w:rPr>
            </w:pPr>
            <w:r w:rsidRPr="00817DFC">
              <w:rPr>
                <w:rFonts w:ascii="Times New Roman" w:eastAsia="Times New Roman" w:hAnsi="Times New Roman" w:cs="Times New Roman"/>
                <w:color w:val="000000" w:themeColor="text1"/>
                <w:szCs w:val="24"/>
                <w:lang w:val="uk-UA"/>
              </w:rPr>
              <w:t>-9408</w:t>
            </w:r>
          </w:p>
        </w:tc>
        <w:tc>
          <w:tcPr>
            <w:tcW w:w="603" w:type="dxa"/>
            <w:vAlign w:val="center"/>
          </w:tcPr>
          <w:p w14:paraId="301E6794" w14:textId="77777777" w:rsidR="00FF69D8" w:rsidRPr="00817DFC" w:rsidRDefault="00FF69D8" w:rsidP="00FF69D8">
            <w:pPr>
              <w:jc w:val="center"/>
              <w:rPr>
                <w:rFonts w:ascii="Times New Roman" w:eastAsia="Times New Roman" w:hAnsi="Times New Roman" w:cs="Times New Roman"/>
                <w:color w:val="000000" w:themeColor="text1"/>
                <w:szCs w:val="24"/>
                <w:lang w:val="uk-UA"/>
              </w:rPr>
            </w:pPr>
            <w:r w:rsidRPr="00817DFC">
              <w:rPr>
                <w:rFonts w:ascii="Times New Roman" w:eastAsia="Times New Roman" w:hAnsi="Times New Roman" w:cs="Times New Roman"/>
                <w:color w:val="000000" w:themeColor="text1"/>
                <w:szCs w:val="24"/>
                <w:lang w:val="uk-UA"/>
              </w:rPr>
              <w:t>-39, 63</w:t>
            </w:r>
          </w:p>
        </w:tc>
        <w:tc>
          <w:tcPr>
            <w:tcW w:w="780" w:type="dxa"/>
            <w:vAlign w:val="center"/>
          </w:tcPr>
          <w:p w14:paraId="197859A8" w14:textId="77777777" w:rsidR="00FF69D8" w:rsidRPr="00817DFC" w:rsidRDefault="00FF69D8" w:rsidP="00FF69D8">
            <w:pPr>
              <w:jc w:val="center"/>
              <w:rPr>
                <w:rFonts w:ascii="Times New Roman" w:eastAsia="Times New Roman" w:hAnsi="Times New Roman" w:cs="Times New Roman"/>
                <w:color w:val="000000" w:themeColor="text1"/>
                <w:szCs w:val="24"/>
                <w:lang w:val="uk-UA"/>
              </w:rPr>
            </w:pPr>
            <w:r w:rsidRPr="00817DFC">
              <w:rPr>
                <w:rFonts w:ascii="Times New Roman" w:eastAsia="Times New Roman" w:hAnsi="Times New Roman" w:cs="Times New Roman"/>
                <w:color w:val="000000" w:themeColor="text1"/>
                <w:szCs w:val="24"/>
                <w:lang w:val="uk-UA"/>
              </w:rPr>
              <w:t>-35070</w:t>
            </w:r>
          </w:p>
        </w:tc>
      </w:tr>
      <w:tr w:rsidR="00817DFC" w:rsidRPr="00817DFC" w14:paraId="5E8D3D1B" w14:textId="77777777" w:rsidTr="00FF69D8">
        <w:tc>
          <w:tcPr>
            <w:tcW w:w="9571" w:type="dxa"/>
            <w:gridSpan w:val="11"/>
            <w:vAlign w:val="center"/>
          </w:tcPr>
          <w:p w14:paraId="591039FB" w14:textId="77777777" w:rsidR="00FF69D8" w:rsidRPr="00817DFC" w:rsidRDefault="00FF69D8" w:rsidP="00FF69D8">
            <w:pPr>
              <w:jc w:val="center"/>
              <w:rPr>
                <w:rFonts w:ascii="Times New Roman" w:eastAsia="Times New Roman" w:hAnsi="Times New Roman" w:cs="Times New Roman"/>
                <w:b/>
                <w:color w:val="000000" w:themeColor="text1"/>
                <w:sz w:val="24"/>
                <w:szCs w:val="24"/>
                <w:lang w:val="uk-UA"/>
              </w:rPr>
            </w:pPr>
            <w:r w:rsidRPr="00817DFC">
              <w:rPr>
                <w:rFonts w:ascii="Times New Roman" w:eastAsia="Times New Roman" w:hAnsi="Times New Roman" w:cs="Times New Roman"/>
                <w:b/>
                <w:color w:val="000000" w:themeColor="text1"/>
                <w:sz w:val="24"/>
                <w:szCs w:val="24"/>
                <w:lang w:val="uk-UA"/>
              </w:rPr>
              <w:t>Пасиви</w:t>
            </w:r>
          </w:p>
        </w:tc>
      </w:tr>
      <w:tr w:rsidR="00817DFC" w:rsidRPr="00817DFC" w14:paraId="0F015AA0" w14:textId="77777777" w:rsidTr="00FF69D8">
        <w:trPr>
          <w:trHeight w:val="870"/>
        </w:trPr>
        <w:tc>
          <w:tcPr>
            <w:tcW w:w="1920" w:type="dxa"/>
            <w:vAlign w:val="center"/>
          </w:tcPr>
          <w:p w14:paraId="6B6E165D" w14:textId="77777777" w:rsidR="00FF69D8" w:rsidRPr="00817DFC" w:rsidRDefault="00FF69D8" w:rsidP="00FF69D8">
            <w:pPr>
              <w:jc w:val="center"/>
              <w:rPr>
                <w:rFonts w:ascii="Times New Roman" w:eastAsia="Times New Roman" w:hAnsi="Times New Roman" w:cs="Times New Roman"/>
                <w:color w:val="000000" w:themeColor="text1"/>
                <w:sz w:val="24"/>
                <w:szCs w:val="24"/>
                <w:lang w:val="uk-UA"/>
              </w:rPr>
            </w:pPr>
            <w:r w:rsidRPr="00817DFC">
              <w:rPr>
                <w:rFonts w:ascii="Times New Roman" w:eastAsia="Times New Roman" w:hAnsi="Times New Roman" w:cs="Times New Roman"/>
                <w:color w:val="000000" w:themeColor="text1"/>
                <w:sz w:val="24"/>
                <w:szCs w:val="24"/>
                <w:lang w:val="uk-UA"/>
              </w:rPr>
              <w:t>І. Власний капітал</w:t>
            </w:r>
          </w:p>
        </w:tc>
        <w:tc>
          <w:tcPr>
            <w:tcW w:w="766" w:type="dxa"/>
            <w:vAlign w:val="center"/>
          </w:tcPr>
          <w:p w14:paraId="795CDAA7" w14:textId="77777777" w:rsidR="00FF69D8" w:rsidRPr="00817DFC" w:rsidRDefault="00FF69D8" w:rsidP="00FF69D8">
            <w:pPr>
              <w:jc w:val="center"/>
              <w:rPr>
                <w:rFonts w:ascii="Times New Roman" w:eastAsia="Times New Roman" w:hAnsi="Times New Roman" w:cs="Times New Roman"/>
                <w:color w:val="000000" w:themeColor="text1"/>
                <w:szCs w:val="24"/>
                <w:lang w:val="uk-UA"/>
              </w:rPr>
            </w:pPr>
            <w:r w:rsidRPr="00817DFC">
              <w:rPr>
                <w:rFonts w:ascii="Times New Roman" w:eastAsia="Times New Roman" w:hAnsi="Times New Roman" w:cs="Times New Roman"/>
                <w:color w:val="000000" w:themeColor="text1"/>
                <w:szCs w:val="24"/>
                <w:lang w:val="uk-UA"/>
              </w:rPr>
              <w:t>9971</w:t>
            </w:r>
          </w:p>
        </w:tc>
        <w:tc>
          <w:tcPr>
            <w:tcW w:w="878" w:type="dxa"/>
            <w:vAlign w:val="center"/>
          </w:tcPr>
          <w:p w14:paraId="7A3D3605" w14:textId="77777777" w:rsidR="00FF69D8" w:rsidRPr="00817DFC" w:rsidRDefault="00FF69D8" w:rsidP="00FF69D8">
            <w:pPr>
              <w:jc w:val="center"/>
              <w:rPr>
                <w:rFonts w:ascii="Times New Roman" w:eastAsia="Times New Roman" w:hAnsi="Times New Roman" w:cs="Times New Roman"/>
                <w:color w:val="000000" w:themeColor="text1"/>
                <w:szCs w:val="24"/>
                <w:lang w:val="uk-UA"/>
              </w:rPr>
            </w:pPr>
            <w:r w:rsidRPr="00817DFC">
              <w:rPr>
                <w:rFonts w:ascii="Times New Roman" w:eastAsia="Times New Roman" w:hAnsi="Times New Roman" w:cs="Times New Roman"/>
                <w:color w:val="000000" w:themeColor="text1"/>
                <w:szCs w:val="24"/>
                <w:lang w:val="uk-UA"/>
              </w:rPr>
              <w:t>16331</w:t>
            </w:r>
          </w:p>
        </w:tc>
        <w:tc>
          <w:tcPr>
            <w:tcW w:w="909" w:type="dxa"/>
            <w:vAlign w:val="center"/>
          </w:tcPr>
          <w:p w14:paraId="194E59AD" w14:textId="77777777" w:rsidR="00FF69D8" w:rsidRPr="00817DFC" w:rsidRDefault="00FF69D8" w:rsidP="00FF69D8">
            <w:pPr>
              <w:jc w:val="center"/>
              <w:rPr>
                <w:rFonts w:ascii="Times New Roman" w:eastAsia="Times New Roman" w:hAnsi="Times New Roman" w:cs="Times New Roman"/>
                <w:color w:val="000000" w:themeColor="text1"/>
                <w:szCs w:val="24"/>
                <w:lang w:val="uk-UA"/>
              </w:rPr>
            </w:pPr>
            <w:r w:rsidRPr="00817DFC">
              <w:rPr>
                <w:rFonts w:ascii="Times New Roman" w:eastAsia="Times New Roman" w:hAnsi="Times New Roman" w:cs="Times New Roman"/>
                <w:color w:val="000000" w:themeColor="text1"/>
                <w:szCs w:val="24"/>
                <w:lang w:val="uk-UA"/>
              </w:rPr>
              <w:t>17146</w:t>
            </w:r>
          </w:p>
        </w:tc>
        <w:tc>
          <w:tcPr>
            <w:tcW w:w="766" w:type="dxa"/>
            <w:vAlign w:val="center"/>
          </w:tcPr>
          <w:p w14:paraId="6DD2FF10" w14:textId="77777777" w:rsidR="00FF69D8" w:rsidRPr="00817DFC" w:rsidRDefault="00FF69D8" w:rsidP="00FF69D8">
            <w:pPr>
              <w:jc w:val="center"/>
              <w:rPr>
                <w:rFonts w:ascii="Times New Roman" w:eastAsia="Times New Roman" w:hAnsi="Times New Roman" w:cs="Times New Roman"/>
                <w:color w:val="000000" w:themeColor="text1"/>
                <w:szCs w:val="24"/>
                <w:lang w:val="uk-UA"/>
              </w:rPr>
            </w:pPr>
            <w:r w:rsidRPr="00817DFC">
              <w:rPr>
                <w:rFonts w:ascii="Times New Roman" w:eastAsia="Times New Roman" w:hAnsi="Times New Roman" w:cs="Times New Roman"/>
                <w:color w:val="000000" w:themeColor="text1"/>
                <w:szCs w:val="24"/>
                <w:lang w:val="uk-UA"/>
              </w:rPr>
              <w:t>16949</w:t>
            </w:r>
          </w:p>
        </w:tc>
        <w:tc>
          <w:tcPr>
            <w:tcW w:w="581" w:type="dxa"/>
            <w:vAlign w:val="center"/>
          </w:tcPr>
          <w:p w14:paraId="528FF203" w14:textId="77777777" w:rsidR="00FF69D8" w:rsidRPr="00817DFC" w:rsidRDefault="00FF69D8" w:rsidP="00FF69D8">
            <w:pPr>
              <w:jc w:val="center"/>
              <w:rPr>
                <w:rFonts w:ascii="Times New Roman" w:eastAsia="Times New Roman" w:hAnsi="Times New Roman" w:cs="Times New Roman"/>
                <w:color w:val="000000" w:themeColor="text1"/>
                <w:szCs w:val="24"/>
                <w:lang w:val="uk-UA"/>
              </w:rPr>
            </w:pPr>
            <w:r w:rsidRPr="00817DFC">
              <w:rPr>
                <w:rFonts w:ascii="Times New Roman" w:eastAsia="Times New Roman" w:hAnsi="Times New Roman" w:cs="Times New Roman"/>
                <w:color w:val="000000" w:themeColor="text1"/>
                <w:szCs w:val="24"/>
                <w:lang w:val="uk-UA"/>
              </w:rPr>
              <w:t>63,78</w:t>
            </w:r>
          </w:p>
        </w:tc>
        <w:tc>
          <w:tcPr>
            <w:tcW w:w="951" w:type="dxa"/>
            <w:vAlign w:val="center"/>
          </w:tcPr>
          <w:p w14:paraId="774437D3" w14:textId="77777777" w:rsidR="00FF69D8" w:rsidRPr="00817DFC" w:rsidRDefault="00FF69D8" w:rsidP="00FF69D8">
            <w:pPr>
              <w:jc w:val="center"/>
              <w:rPr>
                <w:rFonts w:ascii="Times New Roman" w:eastAsia="Times New Roman" w:hAnsi="Times New Roman" w:cs="Times New Roman"/>
                <w:color w:val="000000" w:themeColor="text1"/>
                <w:szCs w:val="24"/>
                <w:lang w:val="uk-UA"/>
              </w:rPr>
            </w:pPr>
            <w:r w:rsidRPr="00817DFC">
              <w:rPr>
                <w:rFonts w:ascii="Times New Roman" w:eastAsia="Times New Roman" w:hAnsi="Times New Roman" w:cs="Times New Roman"/>
                <w:color w:val="000000" w:themeColor="text1"/>
                <w:szCs w:val="24"/>
                <w:lang w:val="uk-UA"/>
              </w:rPr>
              <w:t>6360</w:t>
            </w:r>
          </w:p>
        </w:tc>
        <w:tc>
          <w:tcPr>
            <w:tcW w:w="547" w:type="dxa"/>
            <w:vAlign w:val="center"/>
          </w:tcPr>
          <w:p w14:paraId="0F1E9896" w14:textId="77777777" w:rsidR="00FF69D8" w:rsidRPr="00817DFC" w:rsidRDefault="00FF69D8" w:rsidP="00FF69D8">
            <w:pPr>
              <w:jc w:val="center"/>
              <w:rPr>
                <w:rFonts w:ascii="Times New Roman" w:eastAsia="Times New Roman" w:hAnsi="Times New Roman" w:cs="Times New Roman"/>
                <w:color w:val="000000" w:themeColor="text1"/>
                <w:szCs w:val="24"/>
                <w:lang w:val="uk-UA"/>
              </w:rPr>
            </w:pPr>
            <w:r w:rsidRPr="00817DFC">
              <w:rPr>
                <w:rFonts w:ascii="Times New Roman" w:eastAsia="Times New Roman" w:hAnsi="Times New Roman" w:cs="Times New Roman"/>
                <w:color w:val="000000" w:themeColor="text1"/>
                <w:szCs w:val="24"/>
                <w:lang w:val="uk-UA"/>
              </w:rPr>
              <w:t>4, 99</w:t>
            </w:r>
          </w:p>
        </w:tc>
        <w:tc>
          <w:tcPr>
            <w:tcW w:w="870" w:type="dxa"/>
            <w:vAlign w:val="center"/>
          </w:tcPr>
          <w:p w14:paraId="23D05A95" w14:textId="77777777" w:rsidR="00FF69D8" w:rsidRPr="00817DFC" w:rsidRDefault="00FF69D8" w:rsidP="00FF69D8">
            <w:pPr>
              <w:jc w:val="center"/>
              <w:rPr>
                <w:rFonts w:ascii="Times New Roman" w:eastAsia="Times New Roman" w:hAnsi="Times New Roman" w:cs="Times New Roman"/>
                <w:color w:val="000000" w:themeColor="text1"/>
                <w:szCs w:val="24"/>
                <w:lang w:val="uk-UA"/>
              </w:rPr>
            </w:pPr>
            <w:r w:rsidRPr="00817DFC">
              <w:rPr>
                <w:rFonts w:ascii="Times New Roman" w:eastAsia="Times New Roman" w:hAnsi="Times New Roman" w:cs="Times New Roman"/>
                <w:color w:val="000000" w:themeColor="text1"/>
                <w:szCs w:val="24"/>
                <w:lang w:val="uk-UA"/>
              </w:rPr>
              <w:t>815</w:t>
            </w:r>
          </w:p>
        </w:tc>
        <w:tc>
          <w:tcPr>
            <w:tcW w:w="617" w:type="dxa"/>
            <w:vAlign w:val="center"/>
          </w:tcPr>
          <w:p w14:paraId="0B2FC06D" w14:textId="77777777" w:rsidR="00FF69D8" w:rsidRPr="00817DFC" w:rsidRDefault="00FF69D8" w:rsidP="00FF69D8">
            <w:pPr>
              <w:jc w:val="center"/>
              <w:rPr>
                <w:rFonts w:ascii="Times New Roman" w:eastAsia="Times New Roman" w:hAnsi="Times New Roman" w:cs="Times New Roman"/>
                <w:color w:val="000000" w:themeColor="text1"/>
                <w:szCs w:val="24"/>
                <w:lang w:val="uk-UA"/>
              </w:rPr>
            </w:pPr>
            <w:r w:rsidRPr="00817DFC">
              <w:rPr>
                <w:rFonts w:ascii="Times New Roman" w:eastAsia="Times New Roman" w:hAnsi="Times New Roman" w:cs="Times New Roman"/>
                <w:color w:val="000000" w:themeColor="text1"/>
                <w:szCs w:val="24"/>
                <w:lang w:val="uk-UA"/>
              </w:rPr>
              <w:t>-1, 16</w:t>
            </w:r>
          </w:p>
        </w:tc>
        <w:tc>
          <w:tcPr>
            <w:tcW w:w="766" w:type="dxa"/>
            <w:vAlign w:val="center"/>
          </w:tcPr>
          <w:p w14:paraId="41F5D536" w14:textId="77777777" w:rsidR="00FF69D8" w:rsidRPr="00817DFC" w:rsidRDefault="00FF69D8" w:rsidP="00FF69D8">
            <w:pPr>
              <w:jc w:val="center"/>
              <w:rPr>
                <w:rFonts w:ascii="Times New Roman" w:eastAsia="Times New Roman" w:hAnsi="Times New Roman" w:cs="Times New Roman"/>
                <w:color w:val="000000" w:themeColor="text1"/>
                <w:szCs w:val="24"/>
                <w:lang w:val="uk-UA"/>
              </w:rPr>
            </w:pPr>
            <w:r w:rsidRPr="00817DFC">
              <w:rPr>
                <w:rFonts w:ascii="Times New Roman" w:eastAsia="Times New Roman" w:hAnsi="Times New Roman" w:cs="Times New Roman"/>
                <w:color w:val="000000" w:themeColor="text1"/>
                <w:szCs w:val="24"/>
                <w:lang w:val="uk-UA"/>
              </w:rPr>
              <w:t>-197</w:t>
            </w:r>
          </w:p>
        </w:tc>
      </w:tr>
      <w:tr w:rsidR="00817DFC" w:rsidRPr="00817DFC" w14:paraId="2D1D7D88" w14:textId="77777777" w:rsidTr="00FF69D8">
        <w:trPr>
          <w:trHeight w:val="174"/>
        </w:trPr>
        <w:tc>
          <w:tcPr>
            <w:tcW w:w="1920" w:type="dxa"/>
            <w:vAlign w:val="center"/>
          </w:tcPr>
          <w:p w14:paraId="41FE7614" w14:textId="77777777" w:rsidR="00FF69D8" w:rsidRPr="00817DFC" w:rsidRDefault="00FF69D8" w:rsidP="00FF69D8">
            <w:pPr>
              <w:jc w:val="center"/>
              <w:rPr>
                <w:rFonts w:ascii="Times New Roman" w:eastAsia="Times New Roman" w:hAnsi="Times New Roman" w:cs="Times New Roman"/>
                <w:color w:val="000000" w:themeColor="text1"/>
                <w:sz w:val="24"/>
                <w:szCs w:val="24"/>
                <w:lang w:val="uk-UA"/>
              </w:rPr>
            </w:pPr>
            <w:proofErr w:type="spellStart"/>
            <w:r w:rsidRPr="00817DFC">
              <w:rPr>
                <w:rFonts w:ascii="Times New Roman" w:eastAsia="Times New Roman" w:hAnsi="Times New Roman" w:cs="Times New Roman"/>
                <w:color w:val="000000" w:themeColor="text1"/>
                <w:sz w:val="24"/>
                <w:szCs w:val="24"/>
                <w:lang w:val="uk-UA"/>
              </w:rPr>
              <w:t>ІІ.Довгострокові</w:t>
            </w:r>
            <w:proofErr w:type="spellEnd"/>
            <w:r w:rsidRPr="00817DFC">
              <w:rPr>
                <w:rFonts w:ascii="Times New Roman" w:eastAsia="Times New Roman" w:hAnsi="Times New Roman" w:cs="Times New Roman"/>
                <w:color w:val="000000" w:themeColor="text1"/>
                <w:sz w:val="24"/>
                <w:szCs w:val="24"/>
                <w:lang w:val="uk-UA"/>
              </w:rPr>
              <w:t xml:space="preserve"> зобов’язання і забезпечення</w:t>
            </w:r>
          </w:p>
        </w:tc>
        <w:tc>
          <w:tcPr>
            <w:tcW w:w="766" w:type="dxa"/>
            <w:vAlign w:val="center"/>
          </w:tcPr>
          <w:p w14:paraId="5A04C1D1" w14:textId="77777777" w:rsidR="00FF69D8" w:rsidRPr="00817DFC" w:rsidRDefault="00FF69D8" w:rsidP="00FF69D8">
            <w:pPr>
              <w:jc w:val="center"/>
              <w:rPr>
                <w:rFonts w:ascii="Times New Roman" w:eastAsia="Times New Roman" w:hAnsi="Times New Roman" w:cs="Times New Roman"/>
                <w:color w:val="000000" w:themeColor="text1"/>
                <w:szCs w:val="24"/>
                <w:lang w:val="uk-UA"/>
              </w:rPr>
            </w:pPr>
            <w:r w:rsidRPr="00817DFC">
              <w:rPr>
                <w:rFonts w:ascii="Times New Roman" w:eastAsia="Times New Roman" w:hAnsi="Times New Roman" w:cs="Times New Roman"/>
                <w:color w:val="000000" w:themeColor="text1"/>
                <w:szCs w:val="24"/>
                <w:lang w:val="uk-UA"/>
              </w:rPr>
              <w:t>1042</w:t>
            </w:r>
          </w:p>
        </w:tc>
        <w:tc>
          <w:tcPr>
            <w:tcW w:w="878" w:type="dxa"/>
            <w:vAlign w:val="center"/>
          </w:tcPr>
          <w:p w14:paraId="038C65FE" w14:textId="77777777" w:rsidR="00FF69D8" w:rsidRPr="00817DFC" w:rsidRDefault="00FF69D8" w:rsidP="00FF69D8">
            <w:pPr>
              <w:jc w:val="center"/>
              <w:rPr>
                <w:rFonts w:ascii="Times New Roman" w:eastAsia="Times New Roman" w:hAnsi="Times New Roman" w:cs="Times New Roman"/>
                <w:color w:val="000000" w:themeColor="text1"/>
                <w:szCs w:val="24"/>
                <w:lang w:val="uk-UA"/>
              </w:rPr>
            </w:pPr>
            <w:r w:rsidRPr="00817DFC">
              <w:rPr>
                <w:rFonts w:ascii="Times New Roman" w:eastAsia="Times New Roman" w:hAnsi="Times New Roman" w:cs="Times New Roman"/>
                <w:color w:val="000000" w:themeColor="text1"/>
                <w:szCs w:val="24"/>
                <w:lang w:val="uk-UA"/>
              </w:rPr>
              <w:t>-</w:t>
            </w:r>
          </w:p>
        </w:tc>
        <w:tc>
          <w:tcPr>
            <w:tcW w:w="909" w:type="dxa"/>
            <w:vAlign w:val="center"/>
          </w:tcPr>
          <w:p w14:paraId="3C316670" w14:textId="77777777" w:rsidR="00FF69D8" w:rsidRPr="00817DFC" w:rsidRDefault="00FF69D8" w:rsidP="00FF69D8">
            <w:pPr>
              <w:jc w:val="center"/>
              <w:rPr>
                <w:rFonts w:ascii="Times New Roman" w:eastAsia="Times New Roman" w:hAnsi="Times New Roman" w:cs="Times New Roman"/>
                <w:color w:val="000000" w:themeColor="text1"/>
                <w:szCs w:val="24"/>
                <w:lang w:val="uk-UA"/>
              </w:rPr>
            </w:pPr>
            <w:r w:rsidRPr="00817DFC">
              <w:rPr>
                <w:rFonts w:ascii="Times New Roman" w:eastAsia="Times New Roman" w:hAnsi="Times New Roman" w:cs="Times New Roman"/>
                <w:color w:val="000000" w:themeColor="text1"/>
                <w:szCs w:val="24"/>
                <w:lang w:val="uk-UA"/>
              </w:rPr>
              <w:t>-</w:t>
            </w:r>
          </w:p>
        </w:tc>
        <w:tc>
          <w:tcPr>
            <w:tcW w:w="766" w:type="dxa"/>
            <w:vAlign w:val="center"/>
          </w:tcPr>
          <w:p w14:paraId="4E33B41F" w14:textId="77777777" w:rsidR="00FF69D8" w:rsidRPr="00817DFC" w:rsidRDefault="00FF69D8" w:rsidP="00FF69D8">
            <w:pPr>
              <w:jc w:val="center"/>
              <w:rPr>
                <w:rFonts w:ascii="Times New Roman" w:eastAsia="Times New Roman" w:hAnsi="Times New Roman" w:cs="Times New Roman"/>
                <w:color w:val="000000" w:themeColor="text1"/>
                <w:szCs w:val="24"/>
                <w:lang w:val="uk-UA"/>
              </w:rPr>
            </w:pPr>
            <w:r w:rsidRPr="00817DFC">
              <w:rPr>
                <w:rFonts w:ascii="Times New Roman" w:eastAsia="Times New Roman" w:hAnsi="Times New Roman" w:cs="Times New Roman"/>
                <w:color w:val="000000" w:themeColor="text1"/>
                <w:szCs w:val="24"/>
                <w:lang w:val="uk-UA"/>
              </w:rPr>
              <w:t>-</w:t>
            </w:r>
          </w:p>
        </w:tc>
        <w:tc>
          <w:tcPr>
            <w:tcW w:w="581" w:type="dxa"/>
            <w:vAlign w:val="center"/>
          </w:tcPr>
          <w:p w14:paraId="3091F682" w14:textId="77777777" w:rsidR="00FF69D8" w:rsidRPr="00817DFC" w:rsidRDefault="00FF69D8" w:rsidP="00FF69D8">
            <w:pPr>
              <w:jc w:val="center"/>
              <w:rPr>
                <w:rFonts w:ascii="Times New Roman" w:eastAsia="Times New Roman" w:hAnsi="Times New Roman" w:cs="Times New Roman"/>
                <w:color w:val="000000" w:themeColor="text1"/>
                <w:szCs w:val="24"/>
                <w:lang w:val="uk-UA"/>
              </w:rPr>
            </w:pPr>
            <w:r w:rsidRPr="00817DFC">
              <w:rPr>
                <w:rFonts w:ascii="Times New Roman" w:eastAsia="Times New Roman" w:hAnsi="Times New Roman" w:cs="Times New Roman"/>
                <w:color w:val="000000" w:themeColor="text1"/>
                <w:szCs w:val="24"/>
                <w:lang w:val="uk-UA"/>
              </w:rPr>
              <w:t>100</w:t>
            </w:r>
          </w:p>
        </w:tc>
        <w:tc>
          <w:tcPr>
            <w:tcW w:w="951" w:type="dxa"/>
            <w:vAlign w:val="center"/>
          </w:tcPr>
          <w:p w14:paraId="6AAAAC9F" w14:textId="77777777" w:rsidR="00FF69D8" w:rsidRPr="00817DFC" w:rsidRDefault="00FF69D8" w:rsidP="00FF69D8">
            <w:pPr>
              <w:jc w:val="center"/>
              <w:rPr>
                <w:rFonts w:ascii="Times New Roman" w:eastAsia="Times New Roman" w:hAnsi="Times New Roman" w:cs="Times New Roman"/>
                <w:color w:val="000000" w:themeColor="text1"/>
                <w:szCs w:val="24"/>
                <w:lang w:val="uk-UA"/>
              </w:rPr>
            </w:pPr>
            <w:r w:rsidRPr="00817DFC">
              <w:rPr>
                <w:rFonts w:ascii="Times New Roman" w:eastAsia="Times New Roman" w:hAnsi="Times New Roman" w:cs="Times New Roman"/>
                <w:color w:val="000000" w:themeColor="text1"/>
                <w:szCs w:val="24"/>
                <w:lang w:val="uk-UA"/>
              </w:rPr>
              <w:t>1042</w:t>
            </w:r>
          </w:p>
        </w:tc>
        <w:tc>
          <w:tcPr>
            <w:tcW w:w="547" w:type="dxa"/>
            <w:vAlign w:val="center"/>
          </w:tcPr>
          <w:p w14:paraId="30AD2FF9" w14:textId="77777777" w:rsidR="00FF69D8" w:rsidRPr="00817DFC" w:rsidRDefault="00FF69D8" w:rsidP="00FF69D8">
            <w:pPr>
              <w:jc w:val="center"/>
              <w:rPr>
                <w:rFonts w:ascii="Times New Roman" w:eastAsia="Times New Roman" w:hAnsi="Times New Roman" w:cs="Times New Roman"/>
                <w:color w:val="000000" w:themeColor="text1"/>
                <w:szCs w:val="24"/>
                <w:lang w:val="uk-UA"/>
              </w:rPr>
            </w:pPr>
            <w:r w:rsidRPr="00817DFC">
              <w:rPr>
                <w:rFonts w:ascii="Times New Roman" w:eastAsia="Times New Roman" w:hAnsi="Times New Roman" w:cs="Times New Roman"/>
                <w:color w:val="000000" w:themeColor="text1"/>
                <w:szCs w:val="24"/>
                <w:lang w:val="uk-UA"/>
              </w:rPr>
              <w:t>-</w:t>
            </w:r>
          </w:p>
        </w:tc>
        <w:tc>
          <w:tcPr>
            <w:tcW w:w="870" w:type="dxa"/>
            <w:vAlign w:val="center"/>
          </w:tcPr>
          <w:p w14:paraId="7F161F9F" w14:textId="77777777" w:rsidR="00FF69D8" w:rsidRPr="00817DFC" w:rsidRDefault="00FF69D8" w:rsidP="00FF69D8">
            <w:pPr>
              <w:jc w:val="center"/>
              <w:rPr>
                <w:rFonts w:ascii="Times New Roman" w:eastAsia="Times New Roman" w:hAnsi="Times New Roman" w:cs="Times New Roman"/>
                <w:color w:val="000000" w:themeColor="text1"/>
                <w:szCs w:val="24"/>
                <w:lang w:val="uk-UA"/>
              </w:rPr>
            </w:pPr>
            <w:r w:rsidRPr="00817DFC">
              <w:rPr>
                <w:rFonts w:ascii="Times New Roman" w:eastAsia="Times New Roman" w:hAnsi="Times New Roman" w:cs="Times New Roman"/>
                <w:color w:val="000000" w:themeColor="text1"/>
                <w:szCs w:val="24"/>
                <w:lang w:val="uk-UA"/>
              </w:rPr>
              <w:t>-</w:t>
            </w:r>
          </w:p>
        </w:tc>
        <w:tc>
          <w:tcPr>
            <w:tcW w:w="617" w:type="dxa"/>
            <w:vAlign w:val="center"/>
          </w:tcPr>
          <w:p w14:paraId="0EC8117F" w14:textId="77777777" w:rsidR="00FF69D8" w:rsidRPr="00817DFC" w:rsidRDefault="00FF69D8" w:rsidP="00FF69D8">
            <w:pPr>
              <w:jc w:val="center"/>
              <w:rPr>
                <w:rFonts w:ascii="Times New Roman" w:eastAsia="Times New Roman" w:hAnsi="Times New Roman" w:cs="Times New Roman"/>
                <w:color w:val="000000" w:themeColor="text1"/>
                <w:szCs w:val="24"/>
                <w:lang w:val="uk-UA"/>
              </w:rPr>
            </w:pPr>
            <w:r w:rsidRPr="00817DFC">
              <w:rPr>
                <w:rFonts w:ascii="Times New Roman" w:eastAsia="Times New Roman" w:hAnsi="Times New Roman" w:cs="Times New Roman"/>
                <w:color w:val="000000" w:themeColor="text1"/>
                <w:szCs w:val="24"/>
                <w:lang w:val="uk-UA"/>
              </w:rPr>
              <w:t>-</w:t>
            </w:r>
          </w:p>
        </w:tc>
        <w:tc>
          <w:tcPr>
            <w:tcW w:w="766" w:type="dxa"/>
            <w:vAlign w:val="center"/>
          </w:tcPr>
          <w:p w14:paraId="2C53FCFF" w14:textId="77777777" w:rsidR="00FF69D8" w:rsidRPr="00817DFC" w:rsidRDefault="00FF69D8" w:rsidP="00FF69D8">
            <w:pPr>
              <w:jc w:val="center"/>
              <w:rPr>
                <w:rFonts w:ascii="Times New Roman" w:eastAsia="Times New Roman" w:hAnsi="Times New Roman" w:cs="Times New Roman"/>
                <w:color w:val="000000" w:themeColor="text1"/>
                <w:szCs w:val="24"/>
                <w:lang w:val="uk-UA"/>
              </w:rPr>
            </w:pPr>
            <w:r w:rsidRPr="00817DFC">
              <w:rPr>
                <w:rFonts w:ascii="Times New Roman" w:eastAsia="Times New Roman" w:hAnsi="Times New Roman" w:cs="Times New Roman"/>
                <w:color w:val="000000" w:themeColor="text1"/>
                <w:szCs w:val="24"/>
                <w:lang w:val="uk-UA"/>
              </w:rPr>
              <w:t>-</w:t>
            </w:r>
          </w:p>
        </w:tc>
      </w:tr>
      <w:tr w:rsidR="00817DFC" w:rsidRPr="00817DFC" w14:paraId="79C55204" w14:textId="77777777" w:rsidTr="00FF69D8">
        <w:trPr>
          <w:trHeight w:val="225"/>
        </w:trPr>
        <w:tc>
          <w:tcPr>
            <w:tcW w:w="1920" w:type="dxa"/>
            <w:vAlign w:val="center"/>
          </w:tcPr>
          <w:p w14:paraId="5F659B67" w14:textId="77777777" w:rsidR="00FF69D8" w:rsidRPr="00817DFC" w:rsidRDefault="00FF69D8" w:rsidP="00FF69D8">
            <w:pPr>
              <w:jc w:val="center"/>
              <w:rPr>
                <w:rFonts w:ascii="Times New Roman" w:eastAsia="Times New Roman" w:hAnsi="Times New Roman" w:cs="Times New Roman"/>
                <w:color w:val="000000" w:themeColor="text1"/>
                <w:sz w:val="24"/>
                <w:szCs w:val="24"/>
                <w:lang w:val="uk-UA"/>
              </w:rPr>
            </w:pPr>
            <w:r w:rsidRPr="00817DFC">
              <w:rPr>
                <w:rFonts w:ascii="Times New Roman" w:eastAsia="Times New Roman" w:hAnsi="Times New Roman" w:cs="Times New Roman"/>
                <w:color w:val="000000" w:themeColor="text1"/>
                <w:sz w:val="24"/>
                <w:szCs w:val="24"/>
                <w:lang w:val="uk-UA"/>
              </w:rPr>
              <w:t>ІІІ. Поточні зобов’язання і забезпечення</w:t>
            </w:r>
          </w:p>
        </w:tc>
        <w:tc>
          <w:tcPr>
            <w:tcW w:w="766" w:type="dxa"/>
            <w:vAlign w:val="center"/>
          </w:tcPr>
          <w:p w14:paraId="5807A5D1" w14:textId="77777777" w:rsidR="00FF69D8" w:rsidRPr="00817DFC" w:rsidRDefault="00FF69D8" w:rsidP="00FF69D8">
            <w:pPr>
              <w:jc w:val="center"/>
              <w:rPr>
                <w:rFonts w:ascii="Times New Roman" w:eastAsia="Times New Roman" w:hAnsi="Times New Roman" w:cs="Times New Roman"/>
                <w:color w:val="000000" w:themeColor="text1"/>
                <w:szCs w:val="24"/>
                <w:lang w:val="uk-UA"/>
              </w:rPr>
            </w:pPr>
            <w:r w:rsidRPr="00817DFC">
              <w:rPr>
                <w:rFonts w:ascii="Times New Roman" w:eastAsia="Times New Roman" w:hAnsi="Times New Roman" w:cs="Times New Roman"/>
                <w:color w:val="000000" w:themeColor="text1"/>
                <w:szCs w:val="24"/>
                <w:lang w:val="uk-UA"/>
              </w:rPr>
              <w:t>51146</w:t>
            </w:r>
          </w:p>
        </w:tc>
        <w:tc>
          <w:tcPr>
            <w:tcW w:w="878" w:type="dxa"/>
            <w:vAlign w:val="center"/>
          </w:tcPr>
          <w:p w14:paraId="3871363E" w14:textId="77777777" w:rsidR="00FF69D8" w:rsidRPr="00817DFC" w:rsidRDefault="00FF69D8" w:rsidP="00FF69D8">
            <w:pPr>
              <w:jc w:val="center"/>
              <w:rPr>
                <w:rFonts w:ascii="Times New Roman" w:eastAsia="Times New Roman" w:hAnsi="Times New Roman" w:cs="Times New Roman"/>
                <w:color w:val="000000" w:themeColor="text1"/>
                <w:szCs w:val="24"/>
                <w:lang w:val="uk-UA"/>
              </w:rPr>
            </w:pPr>
            <w:r w:rsidRPr="00817DFC">
              <w:rPr>
                <w:rFonts w:ascii="Times New Roman" w:eastAsia="Times New Roman" w:hAnsi="Times New Roman" w:cs="Times New Roman"/>
                <w:color w:val="000000" w:themeColor="text1"/>
                <w:szCs w:val="24"/>
                <w:lang w:val="uk-UA"/>
              </w:rPr>
              <w:t>116620</w:t>
            </w:r>
          </w:p>
        </w:tc>
        <w:tc>
          <w:tcPr>
            <w:tcW w:w="909" w:type="dxa"/>
            <w:vAlign w:val="center"/>
          </w:tcPr>
          <w:p w14:paraId="6A3AB0E7" w14:textId="77777777" w:rsidR="00FF69D8" w:rsidRPr="00817DFC" w:rsidRDefault="00FF69D8" w:rsidP="00FF69D8">
            <w:pPr>
              <w:jc w:val="center"/>
              <w:rPr>
                <w:rFonts w:ascii="Times New Roman" w:eastAsia="Times New Roman" w:hAnsi="Times New Roman" w:cs="Times New Roman"/>
                <w:color w:val="000000" w:themeColor="text1"/>
                <w:szCs w:val="24"/>
                <w:lang w:val="uk-UA"/>
              </w:rPr>
            </w:pPr>
            <w:r w:rsidRPr="00817DFC">
              <w:rPr>
                <w:rFonts w:ascii="Times New Roman" w:eastAsia="Times New Roman" w:hAnsi="Times New Roman" w:cs="Times New Roman"/>
                <w:color w:val="000000" w:themeColor="text1"/>
                <w:szCs w:val="24"/>
                <w:lang w:val="uk-UA"/>
              </w:rPr>
              <w:t>106397</w:t>
            </w:r>
          </w:p>
        </w:tc>
        <w:tc>
          <w:tcPr>
            <w:tcW w:w="766" w:type="dxa"/>
            <w:vAlign w:val="center"/>
          </w:tcPr>
          <w:p w14:paraId="68A17996" w14:textId="77777777" w:rsidR="00FF69D8" w:rsidRPr="00817DFC" w:rsidRDefault="00FF69D8" w:rsidP="00FF69D8">
            <w:pPr>
              <w:jc w:val="center"/>
              <w:rPr>
                <w:rFonts w:ascii="Times New Roman" w:eastAsia="Times New Roman" w:hAnsi="Times New Roman" w:cs="Times New Roman"/>
                <w:color w:val="000000" w:themeColor="text1"/>
                <w:szCs w:val="24"/>
                <w:lang w:val="uk-UA"/>
              </w:rPr>
            </w:pPr>
            <w:r w:rsidRPr="00817DFC">
              <w:rPr>
                <w:rFonts w:ascii="Times New Roman" w:eastAsia="Times New Roman" w:hAnsi="Times New Roman" w:cs="Times New Roman"/>
                <w:color w:val="000000" w:themeColor="text1"/>
                <w:szCs w:val="24"/>
                <w:lang w:val="uk-UA"/>
              </w:rPr>
              <w:t>71524</w:t>
            </w:r>
          </w:p>
        </w:tc>
        <w:tc>
          <w:tcPr>
            <w:tcW w:w="581" w:type="dxa"/>
            <w:vAlign w:val="center"/>
          </w:tcPr>
          <w:p w14:paraId="15C2705F" w14:textId="77777777" w:rsidR="00FF69D8" w:rsidRPr="00817DFC" w:rsidRDefault="00FF69D8" w:rsidP="00FF69D8">
            <w:pPr>
              <w:jc w:val="center"/>
              <w:rPr>
                <w:rFonts w:ascii="Times New Roman" w:eastAsia="Times New Roman" w:hAnsi="Times New Roman" w:cs="Times New Roman"/>
                <w:color w:val="000000" w:themeColor="text1"/>
                <w:szCs w:val="24"/>
                <w:lang w:val="uk-UA"/>
              </w:rPr>
            </w:pPr>
            <w:r w:rsidRPr="00817DFC">
              <w:rPr>
                <w:rFonts w:ascii="Times New Roman" w:eastAsia="Times New Roman" w:hAnsi="Times New Roman" w:cs="Times New Roman"/>
                <w:color w:val="000000" w:themeColor="text1"/>
                <w:szCs w:val="24"/>
                <w:lang w:val="uk-UA"/>
              </w:rPr>
              <w:t>28,01</w:t>
            </w:r>
          </w:p>
        </w:tc>
        <w:tc>
          <w:tcPr>
            <w:tcW w:w="951" w:type="dxa"/>
            <w:vAlign w:val="center"/>
          </w:tcPr>
          <w:p w14:paraId="5F5DB02C" w14:textId="77777777" w:rsidR="00FF69D8" w:rsidRPr="00817DFC" w:rsidRDefault="00FF69D8" w:rsidP="00FF69D8">
            <w:pPr>
              <w:jc w:val="center"/>
              <w:rPr>
                <w:rFonts w:ascii="Times New Roman" w:eastAsia="Times New Roman" w:hAnsi="Times New Roman" w:cs="Times New Roman"/>
                <w:color w:val="000000" w:themeColor="text1"/>
                <w:szCs w:val="24"/>
                <w:lang w:val="uk-UA"/>
              </w:rPr>
            </w:pPr>
            <w:r w:rsidRPr="00817DFC">
              <w:rPr>
                <w:rFonts w:ascii="Times New Roman" w:eastAsia="Times New Roman" w:hAnsi="Times New Roman" w:cs="Times New Roman"/>
                <w:color w:val="000000" w:themeColor="text1"/>
                <w:szCs w:val="24"/>
                <w:lang w:val="uk-UA"/>
              </w:rPr>
              <w:t>65474</w:t>
            </w:r>
          </w:p>
        </w:tc>
        <w:tc>
          <w:tcPr>
            <w:tcW w:w="547" w:type="dxa"/>
            <w:vAlign w:val="center"/>
          </w:tcPr>
          <w:p w14:paraId="283C62A6" w14:textId="77777777" w:rsidR="00FF69D8" w:rsidRPr="00817DFC" w:rsidRDefault="00FF69D8" w:rsidP="00FF69D8">
            <w:pPr>
              <w:jc w:val="center"/>
              <w:rPr>
                <w:rFonts w:ascii="Times New Roman" w:eastAsia="Times New Roman" w:hAnsi="Times New Roman" w:cs="Times New Roman"/>
                <w:color w:val="000000" w:themeColor="text1"/>
                <w:szCs w:val="24"/>
                <w:lang w:val="uk-UA"/>
              </w:rPr>
            </w:pPr>
            <w:r w:rsidRPr="00817DFC">
              <w:rPr>
                <w:rFonts w:ascii="Times New Roman" w:eastAsia="Times New Roman" w:hAnsi="Times New Roman" w:cs="Times New Roman"/>
                <w:color w:val="000000" w:themeColor="text1"/>
                <w:szCs w:val="24"/>
                <w:lang w:val="uk-UA"/>
              </w:rPr>
              <w:t>-9, 61</w:t>
            </w:r>
          </w:p>
        </w:tc>
        <w:tc>
          <w:tcPr>
            <w:tcW w:w="870" w:type="dxa"/>
            <w:vAlign w:val="center"/>
          </w:tcPr>
          <w:p w14:paraId="2FA14BE7" w14:textId="77777777" w:rsidR="00FF69D8" w:rsidRPr="00817DFC" w:rsidRDefault="00FF69D8" w:rsidP="00FF69D8">
            <w:pPr>
              <w:jc w:val="center"/>
              <w:rPr>
                <w:rFonts w:ascii="Times New Roman" w:eastAsia="Times New Roman" w:hAnsi="Times New Roman" w:cs="Times New Roman"/>
                <w:color w:val="000000" w:themeColor="text1"/>
                <w:szCs w:val="24"/>
                <w:lang w:val="uk-UA"/>
              </w:rPr>
            </w:pPr>
            <w:r w:rsidRPr="00817DFC">
              <w:rPr>
                <w:rFonts w:ascii="Times New Roman" w:eastAsia="Times New Roman" w:hAnsi="Times New Roman" w:cs="Times New Roman"/>
                <w:color w:val="000000" w:themeColor="text1"/>
                <w:szCs w:val="24"/>
                <w:lang w:val="uk-UA"/>
              </w:rPr>
              <w:t>-10223</w:t>
            </w:r>
          </w:p>
        </w:tc>
        <w:tc>
          <w:tcPr>
            <w:tcW w:w="617" w:type="dxa"/>
            <w:vAlign w:val="center"/>
          </w:tcPr>
          <w:p w14:paraId="59E9AF56" w14:textId="77777777" w:rsidR="00FF69D8" w:rsidRPr="00817DFC" w:rsidRDefault="00FF69D8" w:rsidP="00FF69D8">
            <w:pPr>
              <w:jc w:val="center"/>
              <w:rPr>
                <w:rFonts w:ascii="Times New Roman" w:eastAsia="Times New Roman" w:hAnsi="Times New Roman" w:cs="Times New Roman"/>
                <w:color w:val="000000" w:themeColor="text1"/>
                <w:szCs w:val="24"/>
                <w:lang w:val="uk-UA"/>
              </w:rPr>
            </w:pPr>
            <w:r w:rsidRPr="00817DFC">
              <w:rPr>
                <w:rFonts w:ascii="Times New Roman" w:eastAsia="Times New Roman" w:hAnsi="Times New Roman" w:cs="Times New Roman"/>
                <w:color w:val="000000" w:themeColor="text1"/>
                <w:szCs w:val="24"/>
                <w:lang w:val="uk-UA"/>
              </w:rPr>
              <w:t>-48, 58</w:t>
            </w:r>
          </w:p>
        </w:tc>
        <w:tc>
          <w:tcPr>
            <w:tcW w:w="766" w:type="dxa"/>
            <w:vAlign w:val="center"/>
          </w:tcPr>
          <w:p w14:paraId="74F86EF3" w14:textId="77777777" w:rsidR="00FF69D8" w:rsidRPr="00817DFC" w:rsidRDefault="00FF69D8" w:rsidP="00FF69D8">
            <w:pPr>
              <w:jc w:val="center"/>
              <w:rPr>
                <w:rFonts w:ascii="Times New Roman" w:eastAsia="Times New Roman" w:hAnsi="Times New Roman" w:cs="Times New Roman"/>
                <w:color w:val="000000" w:themeColor="text1"/>
                <w:szCs w:val="24"/>
                <w:lang w:val="uk-UA"/>
              </w:rPr>
            </w:pPr>
            <w:r w:rsidRPr="00817DFC">
              <w:rPr>
                <w:rFonts w:ascii="Times New Roman" w:eastAsia="Times New Roman" w:hAnsi="Times New Roman" w:cs="Times New Roman"/>
                <w:color w:val="000000" w:themeColor="text1"/>
                <w:szCs w:val="24"/>
                <w:lang w:val="uk-UA"/>
              </w:rPr>
              <w:t>-34873</w:t>
            </w:r>
          </w:p>
        </w:tc>
      </w:tr>
      <w:tr w:rsidR="00817DFC" w:rsidRPr="00817DFC" w14:paraId="2B8A587E" w14:textId="77777777" w:rsidTr="00FF69D8">
        <w:trPr>
          <w:trHeight w:val="204"/>
        </w:trPr>
        <w:tc>
          <w:tcPr>
            <w:tcW w:w="1920" w:type="dxa"/>
            <w:vAlign w:val="center"/>
          </w:tcPr>
          <w:p w14:paraId="21E85978" w14:textId="77777777" w:rsidR="00FF69D8" w:rsidRPr="00817DFC" w:rsidRDefault="00FF69D8" w:rsidP="00FF69D8">
            <w:pPr>
              <w:jc w:val="center"/>
              <w:rPr>
                <w:rFonts w:ascii="Times New Roman" w:eastAsia="Times New Roman" w:hAnsi="Times New Roman" w:cs="Times New Roman"/>
                <w:color w:val="000000" w:themeColor="text1"/>
                <w:sz w:val="24"/>
                <w:szCs w:val="24"/>
                <w:lang w:val="uk-UA"/>
              </w:rPr>
            </w:pPr>
            <w:r w:rsidRPr="00817DFC">
              <w:rPr>
                <w:rFonts w:ascii="Times New Roman" w:eastAsia="Times New Roman" w:hAnsi="Times New Roman" w:cs="Times New Roman"/>
                <w:color w:val="000000" w:themeColor="text1"/>
                <w:sz w:val="24"/>
                <w:szCs w:val="24"/>
                <w:lang w:val="uk-UA"/>
              </w:rPr>
              <w:t>Баланс</w:t>
            </w:r>
          </w:p>
        </w:tc>
        <w:tc>
          <w:tcPr>
            <w:tcW w:w="766" w:type="dxa"/>
            <w:vAlign w:val="center"/>
          </w:tcPr>
          <w:p w14:paraId="69BD075D" w14:textId="77777777" w:rsidR="00FF69D8" w:rsidRPr="00817DFC" w:rsidRDefault="00FF69D8" w:rsidP="00FF69D8">
            <w:pPr>
              <w:jc w:val="center"/>
              <w:rPr>
                <w:rFonts w:ascii="Times New Roman" w:eastAsia="Times New Roman" w:hAnsi="Times New Roman" w:cs="Times New Roman"/>
                <w:color w:val="000000" w:themeColor="text1"/>
                <w:szCs w:val="24"/>
                <w:lang w:val="uk-UA"/>
              </w:rPr>
            </w:pPr>
            <w:r w:rsidRPr="00817DFC">
              <w:rPr>
                <w:rFonts w:ascii="Times New Roman" w:eastAsia="Times New Roman" w:hAnsi="Times New Roman" w:cs="Times New Roman"/>
                <w:color w:val="000000" w:themeColor="text1"/>
                <w:szCs w:val="24"/>
                <w:lang w:val="uk-UA"/>
              </w:rPr>
              <w:t>62159</w:t>
            </w:r>
          </w:p>
        </w:tc>
        <w:tc>
          <w:tcPr>
            <w:tcW w:w="878" w:type="dxa"/>
            <w:vAlign w:val="center"/>
          </w:tcPr>
          <w:p w14:paraId="13D07286" w14:textId="77777777" w:rsidR="00FF69D8" w:rsidRPr="00817DFC" w:rsidRDefault="00FF69D8" w:rsidP="00FF69D8">
            <w:pPr>
              <w:jc w:val="center"/>
              <w:rPr>
                <w:rFonts w:ascii="Times New Roman" w:eastAsia="Times New Roman" w:hAnsi="Times New Roman" w:cs="Times New Roman"/>
                <w:color w:val="000000" w:themeColor="text1"/>
                <w:szCs w:val="24"/>
                <w:lang w:val="uk-UA"/>
              </w:rPr>
            </w:pPr>
            <w:r w:rsidRPr="00817DFC">
              <w:rPr>
                <w:rFonts w:ascii="Times New Roman" w:eastAsia="Times New Roman" w:hAnsi="Times New Roman" w:cs="Times New Roman"/>
                <w:color w:val="000000" w:themeColor="text1"/>
                <w:szCs w:val="24"/>
                <w:lang w:val="uk-UA"/>
              </w:rPr>
              <w:t>132951</w:t>
            </w:r>
          </w:p>
        </w:tc>
        <w:tc>
          <w:tcPr>
            <w:tcW w:w="909" w:type="dxa"/>
            <w:vAlign w:val="center"/>
          </w:tcPr>
          <w:p w14:paraId="3EC63C32" w14:textId="77777777" w:rsidR="00FF69D8" w:rsidRPr="00817DFC" w:rsidRDefault="00FF69D8" w:rsidP="00FF69D8">
            <w:pPr>
              <w:jc w:val="center"/>
              <w:rPr>
                <w:rFonts w:ascii="Times New Roman" w:eastAsia="Times New Roman" w:hAnsi="Times New Roman" w:cs="Times New Roman"/>
                <w:color w:val="000000" w:themeColor="text1"/>
                <w:szCs w:val="24"/>
                <w:lang w:val="uk-UA"/>
              </w:rPr>
            </w:pPr>
            <w:r w:rsidRPr="00817DFC">
              <w:rPr>
                <w:rFonts w:ascii="Times New Roman" w:eastAsia="Times New Roman" w:hAnsi="Times New Roman" w:cs="Times New Roman"/>
                <w:color w:val="000000" w:themeColor="text1"/>
                <w:szCs w:val="24"/>
                <w:lang w:val="uk-UA"/>
              </w:rPr>
              <w:t>123543</w:t>
            </w:r>
          </w:p>
        </w:tc>
        <w:tc>
          <w:tcPr>
            <w:tcW w:w="766" w:type="dxa"/>
            <w:vAlign w:val="center"/>
          </w:tcPr>
          <w:p w14:paraId="560028DF" w14:textId="77777777" w:rsidR="00FF69D8" w:rsidRPr="00817DFC" w:rsidRDefault="00FF69D8" w:rsidP="00FF69D8">
            <w:pPr>
              <w:jc w:val="center"/>
              <w:rPr>
                <w:rFonts w:ascii="Times New Roman" w:eastAsia="Times New Roman" w:hAnsi="Times New Roman" w:cs="Times New Roman"/>
                <w:color w:val="000000" w:themeColor="text1"/>
                <w:szCs w:val="24"/>
                <w:lang w:val="uk-UA"/>
              </w:rPr>
            </w:pPr>
            <w:r w:rsidRPr="00817DFC">
              <w:rPr>
                <w:rFonts w:ascii="Times New Roman" w:eastAsia="Times New Roman" w:hAnsi="Times New Roman" w:cs="Times New Roman"/>
                <w:color w:val="000000" w:themeColor="text1"/>
                <w:szCs w:val="24"/>
                <w:lang w:val="uk-UA"/>
              </w:rPr>
              <w:t>88473</w:t>
            </w:r>
          </w:p>
        </w:tc>
        <w:tc>
          <w:tcPr>
            <w:tcW w:w="581" w:type="dxa"/>
            <w:vAlign w:val="center"/>
          </w:tcPr>
          <w:p w14:paraId="5F2CE3A1" w14:textId="77777777" w:rsidR="00FF69D8" w:rsidRPr="00817DFC" w:rsidRDefault="00FF69D8" w:rsidP="00FF69D8">
            <w:pPr>
              <w:jc w:val="center"/>
              <w:rPr>
                <w:rFonts w:ascii="Times New Roman" w:eastAsia="Times New Roman" w:hAnsi="Times New Roman" w:cs="Times New Roman"/>
                <w:color w:val="000000" w:themeColor="text1"/>
                <w:szCs w:val="24"/>
                <w:lang w:val="uk-UA"/>
              </w:rPr>
            </w:pPr>
            <w:r w:rsidRPr="00817DFC">
              <w:rPr>
                <w:rFonts w:ascii="Times New Roman" w:eastAsia="Times New Roman" w:hAnsi="Times New Roman" w:cs="Times New Roman"/>
                <w:color w:val="000000" w:themeColor="text1"/>
                <w:szCs w:val="24"/>
                <w:lang w:val="uk-UA"/>
              </w:rPr>
              <w:t>13, 89</w:t>
            </w:r>
          </w:p>
        </w:tc>
        <w:tc>
          <w:tcPr>
            <w:tcW w:w="951" w:type="dxa"/>
            <w:vAlign w:val="center"/>
          </w:tcPr>
          <w:p w14:paraId="5825718D" w14:textId="77777777" w:rsidR="00FF69D8" w:rsidRPr="00817DFC" w:rsidRDefault="00FF69D8" w:rsidP="00FF69D8">
            <w:pPr>
              <w:jc w:val="center"/>
              <w:rPr>
                <w:rFonts w:ascii="Times New Roman" w:eastAsia="Times New Roman" w:hAnsi="Times New Roman" w:cs="Times New Roman"/>
                <w:color w:val="000000" w:themeColor="text1"/>
                <w:szCs w:val="24"/>
                <w:lang w:val="uk-UA"/>
              </w:rPr>
            </w:pPr>
            <w:r w:rsidRPr="00817DFC">
              <w:rPr>
                <w:rFonts w:ascii="Times New Roman" w:eastAsia="Times New Roman" w:hAnsi="Times New Roman" w:cs="Times New Roman"/>
                <w:color w:val="000000" w:themeColor="text1"/>
                <w:szCs w:val="24"/>
                <w:lang w:val="uk-UA"/>
              </w:rPr>
              <w:t>70792</w:t>
            </w:r>
          </w:p>
        </w:tc>
        <w:tc>
          <w:tcPr>
            <w:tcW w:w="547" w:type="dxa"/>
            <w:vAlign w:val="center"/>
          </w:tcPr>
          <w:p w14:paraId="2F8214CD" w14:textId="77777777" w:rsidR="00FF69D8" w:rsidRPr="00817DFC" w:rsidRDefault="00FF69D8" w:rsidP="00FF69D8">
            <w:pPr>
              <w:jc w:val="center"/>
              <w:rPr>
                <w:rFonts w:ascii="Times New Roman" w:eastAsia="Times New Roman" w:hAnsi="Times New Roman" w:cs="Times New Roman"/>
                <w:color w:val="000000" w:themeColor="text1"/>
                <w:szCs w:val="24"/>
                <w:lang w:val="uk-UA"/>
              </w:rPr>
            </w:pPr>
            <w:r w:rsidRPr="00817DFC">
              <w:rPr>
                <w:rFonts w:ascii="Times New Roman" w:eastAsia="Times New Roman" w:hAnsi="Times New Roman" w:cs="Times New Roman"/>
                <w:color w:val="000000" w:themeColor="text1"/>
                <w:szCs w:val="24"/>
                <w:lang w:val="uk-UA"/>
              </w:rPr>
              <w:t>-1, 08</w:t>
            </w:r>
          </w:p>
        </w:tc>
        <w:tc>
          <w:tcPr>
            <w:tcW w:w="870" w:type="dxa"/>
            <w:vAlign w:val="center"/>
          </w:tcPr>
          <w:p w14:paraId="2C64C980" w14:textId="77777777" w:rsidR="00FF69D8" w:rsidRPr="00817DFC" w:rsidRDefault="00FF69D8" w:rsidP="00FF69D8">
            <w:pPr>
              <w:jc w:val="center"/>
              <w:rPr>
                <w:rFonts w:ascii="Times New Roman" w:eastAsia="Times New Roman" w:hAnsi="Times New Roman" w:cs="Times New Roman"/>
                <w:color w:val="000000" w:themeColor="text1"/>
                <w:szCs w:val="24"/>
                <w:lang w:val="uk-UA"/>
              </w:rPr>
            </w:pPr>
            <w:r w:rsidRPr="00817DFC">
              <w:rPr>
                <w:rFonts w:ascii="Times New Roman" w:eastAsia="Times New Roman" w:hAnsi="Times New Roman" w:cs="Times New Roman"/>
                <w:color w:val="000000" w:themeColor="text1"/>
                <w:szCs w:val="24"/>
                <w:lang w:val="uk-UA"/>
              </w:rPr>
              <w:t>-9408</w:t>
            </w:r>
          </w:p>
        </w:tc>
        <w:tc>
          <w:tcPr>
            <w:tcW w:w="617" w:type="dxa"/>
            <w:vAlign w:val="center"/>
          </w:tcPr>
          <w:p w14:paraId="319302DA" w14:textId="77777777" w:rsidR="00FF69D8" w:rsidRPr="00817DFC" w:rsidRDefault="00FF69D8" w:rsidP="00FF69D8">
            <w:pPr>
              <w:jc w:val="center"/>
              <w:rPr>
                <w:rFonts w:ascii="Times New Roman" w:eastAsia="Times New Roman" w:hAnsi="Times New Roman" w:cs="Times New Roman"/>
                <w:color w:val="000000" w:themeColor="text1"/>
                <w:szCs w:val="24"/>
                <w:lang w:val="uk-UA"/>
              </w:rPr>
            </w:pPr>
            <w:r w:rsidRPr="00817DFC">
              <w:rPr>
                <w:rFonts w:ascii="Times New Roman" w:eastAsia="Times New Roman" w:hAnsi="Times New Roman" w:cs="Times New Roman"/>
                <w:color w:val="000000" w:themeColor="text1"/>
                <w:szCs w:val="24"/>
                <w:lang w:val="uk-UA"/>
              </w:rPr>
              <w:t>-39, 63</w:t>
            </w:r>
          </w:p>
        </w:tc>
        <w:tc>
          <w:tcPr>
            <w:tcW w:w="766" w:type="dxa"/>
            <w:vAlign w:val="center"/>
          </w:tcPr>
          <w:p w14:paraId="6FE12661" w14:textId="77777777" w:rsidR="00FF69D8" w:rsidRPr="00817DFC" w:rsidRDefault="00FF69D8" w:rsidP="00FF69D8">
            <w:pPr>
              <w:jc w:val="center"/>
              <w:rPr>
                <w:rFonts w:ascii="Times New Roman" w:eastAsia="Times New Roman" w:hAnsi="Times New Roman" w:cs="Times New Roman"/>
                <w:color w:val="000000" w:themeColor="text1"/>
                <w:szCs w:val="24"/>
                <w:lang w:val="uk-UA"/>
              </w:rPr>
            </w:pPr>
            <w:r w:rsidRPr="00817DFC">
              <w:rPr>
                <w:rFonts w:ascii="Times New Roman" w:eastAsia="Times New Roman" w:hAnsi="Times New Roman" w:cs="Times New Roman"/>
                <w:color w:val="000000" w:themeColor="text1"/>
                <w:szCs w:val="24"/>
                <w:lang w:val="uk-UA"/>
              </w:rPr>
              <w:t>-35070</w:t>
            </w:r>
          </w:p>
        </w:tc>
      </w:tr>
    </w:tbl>
    <w:p w14:paraId="757199FC" w14:textId="4EBFCC46" w:rsidR="00FF69D8" w:rsidRPr="00817DFC" w:rsidRDefault="00FF69D8" w:rsidP="00FF69D8">
      <w:pPr>
        <w:spacing w:after="0" w:line="360" w:lineRule="auto"/>
        <w:jc w:val="both"/>
        <w:rPr>
          <w:rFonts w:ascii="Times New Roman" w:eastAsia="Times New Roman" w:hAnsi="Times New Roman" w:cs="Times New Roman"/>
          <w:i/>
          <w:iCs/>
          <w:color w:val="000000" w:themeColor="text1"/>
          <w:sz w:val="24"/>
          <w:szCs w:val="28"/>
          <w:lang w:val="uk-UA"/>
        </w:rPr>
      </w:pPr>
      <w:r w:rsidRPr="00817DFC">
        <w:rPr>
          <w:rFonts w:ascii="Times New Roman" w:eastAsia="Times New Roman" w:hAnsi="Times New Roman" w:cs="Times New Roman"/>
          <w:color w:val="000000" w:themeColor="text1"/>
          <w:sz w:val="28"/>
          <w:szCs w:val="28"/>
          <w:lang w:val="uk-UA"/>
        </w:rPr>
        <w:tab/>
      </w:r>
      <w:r w:rsidRPr="00817DFC">
        <w:rPr>
          <w:rFonts w:ascii="Times New Roman" w:eastAsia="Times New Roman" w:hAnsi="Times New Roman" w:cs="Times New Roman"/>
          <w:i/>
          <w:iCs/>
          <w:color w:val="000000" w:themeColor="text1"/>
          <w:sz w:val="24"/>
          <w:szCs w:val="28"/>
          <w:lang w:val="uk-UA"/>
        </w:rPr>
        <w:t xml:space="preserve">Джерело: складено на основі </w:t>
      </w:r>
      <w:r w:rsidRPr="00817DFC">
        <w:rPr>
          <w:rFonts w:ascii="Times New Roman" w:eastAsia="Times New Roman" w:hAnsi="Times New Roman" w:cs="Times New Roman"/>
          <w:i/>
          <w:iCs/>
          <w:color w:val="000000" w:themeColor="text1"/>
          <w:sz w:val="24"/>
          <w:szCs w:val="28"/>
        </w:rPr>
        <w:t>[</w:t>
      </w:r>
      <w:r w:rsidRPr="00817DFC">
        <w:rPr>
          <w:rFonts w:ascii="Times New Roman" w:eastAsia="Times New Roman" w:hAnsi="Times New Roman" w:cs="Times New Roman"/>
          <w:i/>
          <w:iCs/>
          <w:color w:val="000000" w:themeColor="text1"/>
          <w:sz w:val="24"/>
          <w:szCs w:val="28"/>
          <w:lang w:val="uk-UA"/>
        </w:rPr>
        <w:t xml:space="preserve">Додаток </w:t>
      </w:r>
      <w:r w:rsidR="003E7A4A" w:rsidRPr="00817DFC">
        <w:rPr>
          <w:rFonts w:ascii="Times New Roman" w:eastAsia="Times New Roman" w:hAnsi="Times New Roman" w:cs="Times New Roman"/>
          <w:i/>
          <w:iCs/>
          <w:color w:val="000000" w:themeColor="text1"/>
          <w:sz w:val="24"/>
          <w:szCs w:val="28"/>
          <w:lang w:val="uk-UA"/>
        </w:rPr>
        <w:t>Г,</w:t>
      </w:r>
      <w:r w:rsidR="00DA3A07" w:rsidRPr="00817DFC">
        <w:rPr>
          <w:rFonts w:ascii="Times New Roman" w:eastAsia="Times New Roman" w:hAnsi="Times New Roman" w:cs="Times New Roman"/>
          <w:i/>
          <w:iCs/>
          <w:color w:val="000000" w:themeColor="text1"/>
          <w:sz w:val="24"/>
          <w:szCs w:val="28"/>
          <w:lang w:val="uk-UA"/>
        </w:rPr>
        <w:t>Д,Ж,И</w:t>
      </w:r>
      <w:r w:rsidRPr="00817DFC">
        <w:rPr>
          <w:rFonts w:ascii="Times New Roman" w:eastAsia="Times New Roman" w:hAnsi="Times New Roman" w:cs="Times New Roman"/>
          <w:i/>
          <w:iCs/>
          <w:color w:val="000000" w:themeColor="text1"/>
          <w:sz w:val="24"/>
          <w:szCs w:val="28"/>
        </w:rPr>
        <w:t>]</w:t>
      </w:r>
      <w:r w:rsidRPr="00817DFC">
        <w:rPr>
          <w:rFonts w:ascii="Times New Roman" w:eastAsia="Times New Roman" w:hAnsi="Times New Roman" w:cs="Times New Roman"/>
          <w:i/>
          <w:iCs/>
          <w:color w:val="000000" w:themeColor="text1"/>
          <w:sz w:val="24"/>
          <w:szCs w:val="28"/>
          <w:lang w:val="uk-UA"/>
        </w:rPr>
        <w:tab/>
      </w:r>
    </w:p>
    <w:p w14:paraId="222D4BF0" w14:textId="77777777" w:rsidR="00FF69D8" w:rsidRPr="00817DFC" w:rsidRDefault="00FF69D8" w:rsidP="00FF69D8">
      <w:pPr>
        <w:spacing w:line="360" w:lineRule="auto"/>
        <w:jc w:val="both"/>
        <w:rPr>
          <w:rFonts w:ascii="Times New Roman" w:hAnsi="Times New Roman"/>
          <w:color w:val="000000" w:themeColor="text1"/>
          <w:sz w:val="28"/>
          <w:lang w:val="uk-UA"/>
        </w:rPr>
      </w:pPr>
      <w:r w:rsidRPr="00817DFC">
        <w:rPr>
          <w:rFonts w:ascii="Times New Roman" w:hAnsi="Times New Roman"/>
          <w:color w:val="000000" w:themeColor="text1"/>
          <w:sz w:val="28"/>
          <w:lang w:val="uk-UA"/>
        </w:rPr>
        <w:lastRenderedPageBreak/>
        <w:tab/>
        <w:t xml:space="preserve">Для більшої наочності за даними табл. 2.1 побудуємо стовпчикові діаграми по активам (рис. 2.2) та пасивам (рис. 2.3).  </w:t>
      </w:r>
    </w:p>
    <w:p w14:paraId="742C4051" w14:textId="7793666E" w:rsidR="00FF69D8" w:rsidRPr="00817DFC" w:rsidRDefault="00FF69D8" w:rsidP="001B0D9C">
      <w:pPr>
        <w:spacing w:after="0" w:line="360" w:lineRule="auto"/>
        <w:jc w:val="center"/>
        <w:rPr>
          <w:rFonts w:ascii="Times New Roman" w:hAnsi="Times New Roman" w:cs="Times New Roman"/>
          <w:b/>
          <w:color w:val="000000" w:themeColor="text1"/>
          <w:sz w:val="28"/>
          <w:szCs w:val="28"/>
          <w:lang w:val="uk-UA"/>
        </w:rPr>
      </w:pPr>
      <w:r w:rsidRPr="00817DFC">
        <w:rPr>
          <w:rFonts w:ascii="Times New Roman" w:hAnsi="Times New Roman"/>
          <w:noProof/>
          <w:color w:val="000000" w:themeColor="text1"/>
          <w:sz w:val="28"/>
          <w:lang w:eastAsia="ru-RU"/>
        </w:rPr>
        <w:drawing>
          <wp:inline distT="0" distB="0" distL="0" distR="0" wp14:anchorId="3D67FF53" wp14:editId="59BAF0D0">
            <wp:extent cx="5886450" cy="3324225"/>
            <wp:effectExtent l="0" t="0" r="19050" b="9525"/>
            <wp:docPr id="174" name="Диаграмма 174"/>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817DFC">
        <w:rPr>
          <w:rFonts w:ascii="Times New Roman" w:hAnsi="Times New Roman" w:cs="Times New Roman"/>
          <w:b/>
          <w:color w:val="000000" w:themeColor="text1"/>
          <w:sz w:val="28"/>
          <w:szCs w:val="28"/>
          <w:lang w:val="uk-UA"/>
        </w:rPr>
        <w:t xml:space="preserve"> </w:t>
      </w:r>
      <w:r w:rsidRPr="00817DFC">
        <w:rPr>
          <w:rFonts w:ascii="Times New Roman" w:hAnsi="Times New Roman" w:cs="Times New Roman"/>
          <w:b/>
          <w:color w:val="000000" w:themeColor="text1"/>
          <w:sz w:val="28"/>
          <w:szCs w:val="28"/>
        </w:rPr>
        <w:t>Рис. 2.</w:t>
      </w:r>
      <w:r w:rsidRPr="00817DFC">
        <w:rPr>
          <w:rFonts w:ascii="Times New Roman" w:hAnsi="Times New Roman" w:cs="Times New Roman"/>
          <w:b/>
          <w:color w:val="000000" w:themeColor="text1"/>
          <w:sz w:val="28"/>
          <w:szCs w:val="28"/>
          <w:lang w:val="uk-UA"/>
        </w:rPr>
        <w:t>2</w:t>
      </w:r>
      <w:r w:rsidRPr="00817DFC">
        <w:rPr>
          <w:rFonts w:ascii="Times New Roman" w:hAnsi="Times New Roman" w:cs="Times New Roman"/>
          <w:b/>
          <w:color w:val="000000" w:themeColor="text1"/>
          <w:sz w:val="28"/>
          <w:szCs w:val="28"/>
        </w:rPr>
        <w:t xml:space="preserve">. </w:t>
      </w:r>
      <w:proofErr w:type="spellStart"/>
      <w:r w:rsidRPr="00817DFC">
        <w:rPr>
          <w:rFonts w:ascii="Times New Roman" w:hAnsi="Times New Roman" w:cs="Times New Roman"/>
          <w:b/>
          <w:color w:val="000000" w:themeColor="text1"/>
          <w:sz w:val="28"/>
          <w:szCs w:val="28"/>
        </w:rPr>
        <w:t>Динаміка</w:t>
      </w:r>
      <w:proofErr w:type="spellEnd"/>
      <w:r w:rsidRPr="00817DFC">
        <w:rPr>
          <w:rFonts w:ascii="Times New Roman" w:hAnsi="Times New Roman" w:cs="Times New Roman"/>
          <w:b/>
          <w:color w:val="000000" w:themeColor="text1"/>
          <w:sz w:val="28"/>
          <w:szCs w:val="28"/>
        </w:rPr>
        <w:t xml:space="preserve"> </w:t>
      </w:r>
      <w:proofErr w:type="spellStart"/>
      <w:r w:rsidRPr="00817DFC">
        <w:rPr>
          <w:rFonts w:ascii="Times New Roman" w:hAnsi="Times New Roman" w:cs="Times New Roman"/>
          <w:b/>
          <w:color w:val="000000" w:themeColor="text1"/>
          <w:sz w:val="28"/>
          <w:szCs w:val="28"/>
        </w:rPr>
        <w:t>активів</w:t>
      </w:r>
      <w:proofErr w:type="spellEnd"/>
      <w:r w:rsidRPr="00817DFC">
        <w:rPr>
          <w:rFonts w:ascii="Times New Roman" w:hAnsi="Times New Roman" w:cs="Times New Roman"/>
          <w:b/>
          <w:color w:val="000000" w:themeColor="text1"/>
          <w:sz w:val="28"/>
          <w:szCs w:val="28"/>
        </w:rPr>
        <w:t xml:space="preserve"> </w:t>
      </w:r>
      <w:r w:rsidRPr="00817DFC">
        <w:rPr>
          <w:rFonts w:ascii="Times New Roman" w:hAnsi="Times New Roman" w:cs="Times New Roman"/>
          <w:b/>
          <w:color w:val="000000" w:themeColor="text1"/>
          <w:sz w:val="28"/>
          <w:szCs w:val="28"/>
          <w:lang w:val="uk-UA"/>
        </w:rPr>
        <w:t>ТОВ «</w:t>
      </w:r>
      <w:proofErr w:type="spellStart"/>
      <w:r w:rsidRPr="00817DFC">
        <w:rPr>
          <w:rFonts w:ascii="Times New Roman" w:hAnsi="Times New Roman" w:cs="Times New Roman"/>
          <w:b/>
          <w:color w:val="000000" w:themeColor="text1"/>
          <w:spacing w:val="2"/>
          <w:sz w:val="28"/>
          <w:szCs w:val="28"/>
          <w:lang w:val="uk-UA"/>
        </w:rPr>
        <w:t>Accord</w:t>
      </w:r>
      <w:proofErr w:type="spellEnd"/>
      <w:r w:rsidRPr="00817DFC">
        <w:rPr>
          <w:rFonts w:ascii="Times New Roman" w:hAnsi="Times New Roman" w:cs="Times New Roman"/>
          <w:b/>
          <w:color w:val="000000" w:themeColor="text1"/>
          <w:spacing w:val="2"/>
          <w:sz w:val="28"/>
          <w:szCs w:val="28"/>
          <w:lang w:val="uk-UA"/>
        </w:rPr>
        <w:t xml:space="preserve"> </w:t>
      </w:r>
      <w:proofErr w:type="spellStart"/>
      <w:r w:rsidRPr="00817DFC">
        <w:rPr>
          <w:rFonts w:ascii="Times New Roman" w:hAnsi="Times New Roman" w:cs="Times New Roman"/>
          <w:b/>
          <w:color w:val="000000" w:themeColor="text1"/>
          <w:spacing w:val="2"/>
          <w:sz w:val="28"/>
          <w:szCs w:val="28"/>
          <w:lang w:val="uk-UA"/>
        </w:rPr>
        <w:t>Group</w:t>
      </w:r>
      <w:proofErr w:type="spellEnd"/>
      <w:r w:rsidRPr="00817DFC">
        <w:rPr>
          <w:rFonts w:ascii="Times New Roman" w:hAnsi="Times New Roman" w:cs="Times New Roman"/>
          <w:b/>
          <w:color w:val="000000" w:themeColor="text1"/>
          <w:sz w:val="28"/>
          <w:szCs w:val="28"/>
          <w:lang w:val="uk-UA"/>
        </w:rPr>
        <w:t xml:space="preserve">» за 2019-2022рр., </w:t>
      </w:r>
      <w:r w:rsidRPr="00817DFC">
        <w:rPr>
          <w:rFonts w:ascii="Times New Roman" w:hAnsi="Times New Roman" w:cs="Times New Roman"/>
          <w:b/>
          <w:color w:val="000000" w:themeColor="text1"/>
          <w:sz w:val="28"/>
          <w:szCs w:val="28"/>
        </w:rPr>
        <w:t>тис. грн.</w:t>
      </w:r>
    </w:p>
    <w:p w14:paraId="60AC64AD" w14:textId="77777777" w:rsidR="00FF69D8" w:rsidRPr="00817DFC" w:rsidRDefault="00FF69D8" w:rsidP="00FF69D8">
      <w:pPr>
        <w:spacing w:after="0" w:line="240" w:lineRule="auto"/>
        <w:jc w:val="both"/>
        <w:rPr>
          <w:rFonts w:ascii="Times New Roman" w:hAnsi="Times New Roman" w:cs="Times New Roman"/>
          <w:b/>
          <w:color w:val="000000" w:themeColor="text1"/>
          <w:sz w:val="28"/>
          <w:szCs w:val="28"/>
          <w:lang w:val="uk-UA"/>
        </w:rPr>
      </w:pPr>
      <w:r w:rsidRPr="00817DFC">
        <w:rPr>
          <w:i/>
          <w:color w:val="000000" w:themeColor="text1"/>
          <w:sz w:val="24"/>
          <w:lang w:val="uk-UA"/>
        </w:rPr>
        <w:tab/>
      </w:r>
      <w:proofErr w:type="spellStart"/>
      <w:r w:rsidRPr="00817DFC">
        <w:rPr>
          <w:rFonts w:ascii="Times New Roman" w:hAnsi="Times New Roman" w:cs="Times New Roman"/>
          <w:i/>
          <w:color w:val="000000" w:themeColor="text1"/>
          <w:sz w:val="24"/>
        </w:rPr>
        <w:t>Джерело</w:t>
      </w:r>
      <w:proofErr w:type="spellEnd"/>
      <w:r w:rsidRPr="00817DFC">
        <w:rPr>
          <w:rFonts w:ascii="Times New Roman" w:hAnsi="Times New Roman" w:cs="Times New Roman"/>
          <w:i/>
          <w:color w:val="000000" w:themeColor="text1"/>
          <w:sz w:val="24"/>
        </w:rPr>
        <w:t xml:space="preserve">: </w:t>
      </w:r>
      <w:proofErr w:type="spellStart"/>
      <w:r w:rsidRPr="00817DFC">
        <w:rPr>
          <w:rFonts w:ascii="Times New Roman" w:hAnsi="Times New Roman" w:cs="Times New Roman"/>
          <w:i/>
          <w:color w:val="000000" w:themeColor="text1"/>
          <w:sz w:val="24"/>
        </w:rPr>
        <w:t>складено</w:t>
      </w:r>
      <w:proofErr w:type="spellEnd"/>
      <w:r w:rsidRPr="00817DFC">
        <w:rPr>
          <w:rFonts w:ascii="Times New Roman" w:hAnsi="Times New Roman" w:cs="Times New Roman"/>
          <w:i/>
          <w:color w:val="000000" w:themeColor="text1"/>
          <w:sz w:val="24"/>
        </w:rPr>
        <w:t xml:space="preserve"> автором на </w:t>
      </w:r>
      <w:proofErr w:type="spellStart"/>
      <w:r w:rsidRPr="00817DFC">
        <w:rPr>
          <w:rFonts w:ascii="Times New Roman" w:hAnsi="Times New Roman" w:cs="Times New Roman"/>
          <w:i/>
          <w:color w:val="000000" w:themeColor="text1"/>
          <w:sz w:val="24"/>
        </w:rPr>
        <w:t>основі</w:t>
      </w:r>
      <w:proofErr w:type="spellEnd"/>
      <w:r w:rsidRPr="00817DFC">
        <w:rPr>
          <w:rFonts w:ascii="Times New Roman" w:hAnsi="Times New Roman" w:cs="Times New Roman"/>
          <w:i/>
          <w:color w:val="000000" w:themeColor="text1"/>
          <w:sz w:val="24"/>
        </w:rPr>
        <w:t xml:space="preserve"> табл. 2.</w:t>
      </w:r>
      <w:r w:rsidRPr="00817DFC">
        <w:rPr>
          <w:rFonts w:ascii="Times New Roman" w:hAnsi="Times New Roman" w:cs="Times New Roman"/>
          <w:i/>
          <w:color w:val="000000" w:themeColor="text1"/>
          <w:sz w:val="24"/>
          <w:lang w:val="uk-UA"/>
        </w:rPr>
        <w:t>1</w:t>
      </w:r>
    </w:p>
    <w:p w14:paraId="509F276C" w14:textId="77777777" w:rsidR="00FF69D8" w:rsidRPr="00817DFC" w:rsidRDefault="00FF69D8" w:rsidP="00FF69D8">
      <w:pPr>
        <w:spacing w:line="360" w:lineRule="auto"/>
        <w:jc w:val="both"/>
        <w:rPr>
          <w:rFonts w:ascii="Times New Roman" w:hAnsi="Times New Roman"/>
          <w:color w:val="000000" w:themeColor="text1"/>
          <w:sz w:val="28"/>
          <w:lang w:val="uk-UA"/>
        </w:rPr>
      </w:pPr>
    </w:p>
    <w:p w14:paraId="04B84DA1" w14:textId="77777777" w:rsidR="00FF69D8" w:rsidRPr="00817DFC" w:rsidRDefault="00FF69D8" w:rsidP="00FF69D8">
      <w:pPr>
        <w:spacing w:after="0" w:line="360" w:lineRule="auto"/>
        <w:jc w:val="both"/>
        <w:rPr>
          <w:rFonts w:ascii="Times New Roman" w:hAnsi="Times New Roman"/>
          <w:color w:val="000000" w:themeColor="text1"/>
          <w:sz w:val="28"/>
          <w:szCs w:val="28"/>
          <w:lang w:val="uk-UA"/>
        </w:rPr>
      </w:pPr>
      <w:r w:rsidRPr="00817DFC">
        <w:rPr>
          <w:rFonts w:ascii="Times New Roman" w:hAnsi="Times New Roman"/>
          <w:color w:val="000000" w:themeColor="text1"/>
          <w:sz w:val="28"/>
          <w:szCs w:val="28"/>
          <w:lang w:val="uk-UA"/>
        </w:rPr>
        <w:tab/>
        <w:t>Аналіз стовпчикової діаграми (див. рис. 2.2) показує, що показники нестабільні. Необоротні активи за показниками включають основні засоби та довгострокові виробничі запаси. Порівнюючи показники з 2019 р. по 2020 рік, можемо побачити, що показник зріс  на 113,85%  у 2020 році, у порівнянні з 2019 роком. Порівняння показників в період 2020-2021 років помічається зростання на 15,60% у 2021р. Якщо порівнювати показники 2021 та 2022 років, то у 2022 році через повномасштабну агресію падіння склало 28,68%. </w:t>
      </w:r>
    </w:p>
    <w:p w14:paraId="2D86C27A" w14:textId="77777777" w:rsidR="00FF69D8" w:rsidRPr="00817DFC" w:rsidRDefault="00FF69D8" w:rsidP="00FF69D8">
      <w:pPr>
        <w:spacing w:after="0" w:line="360" w:lineRule="auto"/>
        <w:jc w:val="both"/>
        <w:rPr>
          <w:rFonts w:ascii="Times New Roman" w:hAnsi="Times New Roman"/>
          <w:color w:val="000000" w:themeColor="text1"/>
          <w:sz w:val="28"/>
          <w:szCs w:val="28"/>
          <w:lang w:val="uk-UA"/>
        </w:rPr>
      </w:pPr>
      <w:r w:rsidRPr="00817DFC">
        <w:rPr>
          <w:rFonts w:ascii="Times New Roman" w:hAnsi="Times New Roman"/>
          <w:color w:val="000000" w:themeColor="text1"/>
          <w:sz w:val="28"/>
          <w:szCs w:val="28"/>
          <w:lang w:val="uk-UA"/>
        </w:rPr>
        <w:tab/>
        <w:t xml:space="preserve">Отже за показниками 2020-2021 років можна сказати, що кількість об’єктів, які експлуатує компанія, значно зросла, тож і кількість активів, які зберігають свою вартість з часом (обладнання, транспортні засоби, інвентар, дорогоцінні </w:t>
      </w:r>
      <w:proofErr w:type="spellStart"/>
      <w:r w:rsidRPr="00817DFC">
        <w:rPr>
          <w:rFonts w:ascii="Times New Roman" w:hAnsi="Times New Roman"/>
          <w:color w:val="000000" w:themeColor="text1"/>
          <w:sz w:val="28"/>
          <w:szCs w:val="28"/>
          <w:lang w:val="uk-UA"/>
        </w:rPr>
        <w:t>камені</w:t>
      </w:r>
      <w:proofErr w:type="spellEnd"/>
      <w:r w:rsidRPr="00817DFC">
        <w:rPr>
          <w:rFonts w:ascii="Times New Roman" w:hAnsi="Times New Roman"/>
          <w:color w:val="000000" w:themeColor="text1"/>
          <w:sz w:val="28"/>
          <w:szCs w:val="28"/>
          <w:lang w:val="uk-UA"/>
        </w:rPr>
        <w:t xml:space="preserve"> тощо), агресивно зростає. Відзначимо також, що падіння показників 2019 та 2022 років пов’язане із зовнішніми факторами впливу. </w:t>
      </w:r>
    </w:p>
    <w:p w14:paraId="25DF8383" w14:textId="77777777" w:rsidR="00FF69D8" w:rsidRPr="00817DFC" w:rsidRDefault="00FF69D8" w:rsidP="00FF69D8">
      <w:pPr>
        <w:spacing w:after="0" w:line="360" w:lineRule="auto"/>
        <w:jc w:val="both"/>
        <w:rPr>
          <w:rFonts w:ascii="Times New Roman" w:hAnsi="Times New Roman"/>
          <w:color w:val="000000" w:themeColor="text1"/>
          <w:sz w:val="28"/>
          <w:lang w:val="uk-UA"/>
        </w:rPr>
      </w:pPr>
      <w:r w:rsidRPr="00817DFC">
        <w:rPr>
          <w:rFonts w:ascii="Times New Roman" w:hAnsi="Times New Roman"/>
          <w:color w:val="000000" w:themeColor="text1"/>
          <w:sz w:val="28"/>
          <w:lang w:val="uk-UA"/>
        </w:rPr>
        <w:lastRenderedPageBreak/>
        <w:tab/>
        <w:t>Порівнюючи показники оборотних активів, у тому числі довгострокових фінансових активів та короткострокової дебіторської заборгованості, з 2019 по 2020 рік, бачимо, що показник у 2020 році зріс на 113,89% у річному обчисленні. Аналізуючи показники 2020-2021 років, можна сказати, що показники 2021 року зменшилися на 8,87% порівняно з показниками попереднього року. Порівнюючи показники 2021- 2022 років, бачимо, що у 2022 році показники зменшилися на 40,35%. </w:t>
      </w:r>
    </w:p>
    <w:p w14:paraId="0AC4ED1E" w14:textId="77777777" w:rsidR="00FF69D8" w:rsidRPr="00817DFC" w:rsidRDefault="00FF69D8" w:rsidP="00FF69D8">
      <w:pPr>
        <w:spacing w:after="0" w:line="360" w:lineRule="auto"/>
        <w:jc w:val="both"/>
        <w:rPr>
          <w:rFonts w:ascii="Times New Roman" w:hAnsi="Times New Roman"/>
          <w:color w:val="000000" w:themeColor="text1"/>
          <w:sz w:val="28"/>
          <w:lang w:val="uk-UA"/>
        </w:rPr>
      </w:pPr>
      <w:r w:rsidRPr="00817DFC">
        <w:rPr>
          <w:rFonts w:ascii="Times New Roman" w:hAnsi="Times New Roman"/>
          <w:color w:val="000000" w:themeColor="text1"/>
          <w:sz w:val="28"/>
          <w:lang w:val="uk-UA"/>
        </w:rPr>
        <w:tab/>
        <w:t>Отже, узагальнюючи, зробимо висновок, що кількість активів компанії є нестабільною. Падіння у 2020 році відбулося через пандемію C</w:t>
      </w:r>
      <w:proofErr w:type="spellStart"/>
      <w:r w:rsidRPr="00817DFC">
        <w:rPr>
          <w:rFonts w:ascii="Times New Roman" w:hAnsi="Times New Roman"/>
          <w:color w:val="000000" w:themeColor="text1"/>
          <w:sz w:val="28"/>
          <w:lang w:val="en-US"/>
        </w:rPr>
        <w:t>ovid</w:t>
      </w:r>
      <w:proofErr w:type="spellEnd"/>
      <w:r w:rsidRPr="00817DFC">
        <w:rPr>
          <w:rFonts w:ascii="Times New Roman" w:hAnsi="Times New Roman"/>
          <w:color w:val="000000" w:themeColor="text1"/>
          <w:sz w:val="28"/>
          <w:lang w:val="uk-UA"/>
        </w:rPr>
        <w:t>-19, яка не дозволила компанії працювати на повну потужність під час карантинних обмежень. У 2022 році індекс різко впав у зв’язку з початком масштабних військових дій, що згодом призвело до скорочення ділової активності компанії. </w:t>
      </w:r>
    </w:p>
    <w:p w14:paraId="3FC9580A" w14:textId="77777777" w:rsidR="00FF69D8" w:rsidRPr="00817DFC" w:rsidRDefault="00FF69D8" w:rsidP="00FF69D8">
      <w:pPr>
        <w:spacing w:after="0" w:line="360" w:lineRule="auto"/>
        <w:jc w:val="both"/>
        <w:rPr>
          <w:rFonts w:ascii="Times New Roman" w:hAnsi="Times New Roman"/>
          <w:color w:val="000000" w:themeColor="text1"/>
          <w:sz w:val="28"/>
          <w:lang w:val="uk-UA"/>
        </w:rPr>
      </w:pPr>
      <w:r w:rsidRPr="00817DFC">
        <w:rPr>
          <w:rFonts w:ascii="Times New Roman" w:hAnsi="Times New Roman"/>
          <w:color w:val="000000" w:themeColor="text1"/>
          <w:sz w:val="28"/>
          <w:lang w:val="uk-UA"/>
        </w:rPr>
        <w:tab/>
        <w:t xml:space="preserve">У подальшому дослідженні, аналізуючи баланс, вбачаємо, що з 2019 по 2020 рік показники зростали, але починаючи  з 2021 року спостерігається зниження. Порівнюючи показники балансу з 2019 по 2020 роки, бачимо, що показники 2020 року значно зросли на 113,89% порівняно з 2019 роком. Розглядаючи показник у 2020-2021 </w:t>
      </w:r>
      <w:proofErr w:type="spellStart"/>
      <w:r w:rsidRPr="00817DFC">
        <w:rPr>
          <w:rFonts w:ascii="Times New Roman" w:hAnsi="Times New Roman"/>
          <w:color w:val="000000" w:themeColor="text1"/>
          <w:sz w:val="28"/>
          <w:lang w:val="uk-UA"/>
        </w:rPr>
        <w:t>рр</w:t>
      </w:r>
      <w:proofErr w:type="spellEnd"/>
      <w:r w:rsidRPr="00817DFC">
        <w:rPr>
          <w:rFonts w:ascii="Times New Roman" w:hAnsi="Times New Roman"/>
          <w:color w:val="000000" w:themeColor="text1"/>
          <w:sz w:val="28"/>
          <w:lang w:val="uk-UA"/>
        </w:rPr>
        <w:t>, спостерігаємо зниження показника на 7,61% порівняно з попереднім роком. Зіставляючи показники 2021 та 2022 років, можна побачити, що показник за 2022 рік значно знизився, що становить 39,64%. </w:t>
      </w:r>
    </w:p>
    <w:p w14:paraId="2A433DB1" w14:textId="77777777" w:rsidR="00FF69D8" w:rsidRPr="00817DFC" w:rsidRDefault="00FF69D8" w:rsidP="00FF69D8">
      <w:pPr>
        <w:spacing w:after="0" w:line="360" w:lineRule="auto"/>
        <w:jc w:val="both"/>
        <w:rPr>
          <w:rFonts w:ascii="Times New Roman" w:hAnsi="Times New Roman"/>
          <w:color w:val="000000" w:themeColor="text1"/>
          <w:sz w:val="28"/>
          <w:lang w:val="uk-UA"/>
        </w:rPr>
      </w:pPr>
      <w:r w:rsidRPr="00817DFC">
        <w:rPr>
          <w:rFonts w:ascii="Times New Roman" w:hAnsi="Times New Roman"/>
          <w:color w:val="000000" w:themeColor="text1"/>
          <w:sz w:val="28"/>
          <w:lang w:val="uk-UA"/>
        </w:rPr>
        <w:tab/>
        <w:t xml:space="preserve">Отже, в цілому матеріальні цінності підприємства зростають, але вплив зовнішніх факторів, таких як пандемія </w:t>
      </w:r>
      <w:r w:rsidRPr="00817DFC">
        <w:rPr>
          <w:rFonts w:ascii="Times New Roman" w:hAnsi="Times New Roman"/>
          <w:color w:val="000000" w:themeColor="text1"/>
          <w:sz w:val="28"/>
          <w:lang w:val="en-US"/>
        </w:rPr>
        <w:t>Covid</w:t>
      </w:r>
      <w:r w:rsidRPr="00817DFC">
        <w:rPr>
          <w:rFonts w:ascii="Times New Roman" w:hAnsi="Times New Roman"/>
          <w:color w:val="000000" w:themeColor="text1"/>
          <w:sz w:val="28"/>
          <w:lang w:val="uk-UA"/>
        </w:rPr>
        <w:t xml:space="preserve">-19 чи повномасштабні військові дії, залишають дуже великий негативний слід на показниках. </w:t>
      </w:r>
    </w:p>
    <w:p w14:paraId="70A282C5" w14:textId="77777777" w:rsidR="00FF69D8" w:rsidRPr="00817DFC" w:rsidRDefault="00FF69D8" w:rsidP="00FF69D8">
      <w:pPr>
        <w:spacing w:after="0" w:line="360" w:lineRule="auto"/>
        <w:jc w:val="both"/>
        <w:rPr>
          <w:rFonts w:ascii="Times New Roman" w:hAnsi="Times New Roman"/>
          <w:color w:val="000000" w:themeColor="text1"/>
          <w:sz w:val="28"/>
          <w:lang w:val="uk-UA"/>
        </w:rPr>
      </w:pPr>
      <w:r w:rsidRPr="00817DFC">
        <w:rPr>
          <w:rFonts w:ascii="Times New Roman" w:hAnsi="Times New Roman"/>
          <w:color w:val="000000" w:themeColor="text1"/>
          <w:sz w:val="28"/>
          <w:lang w:val="uk-UA"/>
        </w:rPr>
        <w:tab/>
        <w:t>Надалі слід провести аналіз динаміки пасивів, що відображено на             рис. 2.3</w:t>
      </w:r>
    </w:p>
    <w:p w14:paraId="257FA6BF" w14:textId="77777777" w:rsidR="00FF69D8" w:rsidRPr="00817DFC" w:rsidRDefault="00FF69D8" w:rsidP="00FF69D8">
      <w:pPr>
        <w:spacing w:after="0" w:line="360" w:lineRule="auto"/>
        <w:jc w:val="center"/>
        <w:rPr>
          <w:rFonts w:ascii="Times New Roman" w:hAnsi="Times New Roman"/>
          <w:b/>
          <w:color w:val="000000" w:themeColor="text1"/>
          <w:sz w:val="28"/>
          <w:lang w:val="uk-UA"/>
        </w:rPr>
      </w:pPr>
      <w:r w:rsidRPr="00817DFC">
        <w:rPr>
          <w:rFonts w:ascii="Times New Roman" w:hAnsi="Times New Roman"/>
          <w:noProof/>
          <w:color w:val="000000" w:themeColor="text1"/>
          <w:sz w:val="28"/>
          <w:lang w:eastAsia="ru-RU"/>
        </w:rPr>
        <w:lastRenderedPageBreak/>
        <w:drawing>
          <wp:inline distT="0" distB="0" distL="0" distR="0" wp14:anchorId="73B53759" wp14:editId="0A193EBB">
            <wp:extent cx="5915025" cy="3095625"/>
            <wp:effectExtent l="0" t="0" r="9525" b="9525"/>
            <wp:docPr id="186" name="Диаграмма 186"/>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14:paraId="24D647F1" w14:textId="6CCD861D" w:rsidR="00FF69D8" w:rsidRPr="00817DFC" w:rsidRDefault="00FF69D8" w:rsidP="001B0D9C">
      <w:pPr>
        <w:spacing w:after="0" w:line="360" w:lineRule="auto"/>
        <w:jc w:val="center"/>
        <w:rPr>
          <w:rFonts w:ascii="Times New Roman" w:hAnsi="Times New Roman" w:cs="Times New Roman"/>
          <w:b/>
          <w:color w:val="000000" w:themeColor="text1"/>
          <w:sz w:val="28"/>
          <w:lang w:val="uk-UA"/>
        </w:rPr>
      </w:pPr>
      <w:r w:rsidRPr="00817DFC">
        <w:rPr>
          <w:rFonts w:ascii="Times New Roman" w:hAnsi="Times New Roman" w:cs="Times New Roman"/>
          <w:b/>
          <w:color w:val="000000" w:themeColor="text1"/>
          <w:sz w:val="28"/>
          <w:lang w:val="uk-UA"/>
        </w:rPr>
        <w:t xml:space="preserve">Рис.2.3. Динаміка пасивів </w:t>
      </w:r>
      <w:r w:rsidRPr="00817DFC">
        <w:rPr>
          <w:rFonts w:ascii="Times New Roman" w:hAnsi="Times New Roman" w:cs="Times New Roman"/>
          <w:b/>
          <w:color w:val="000000" w:themeColor="text1"/>
          <w:sz w:val="28"/>
          <w:szCs w:val="28"/>
          <w:lang w:val="uk-UA"/>
        </w:rPr>
        <w:t>ТОВ «</w:t>
      </w:r>
      <w:proofErr w:type="spellStart"/>
      <w:r w:rsidRPr="00817DFC">
        <w:rPr>
          <w:rFonts w:ascii="Times New Roman" w:hAnsi="Times New Roman" w:cs="Times New Roman"/>
          <w:b/>
          <w:color w:val="000000" w:themeColor="text1"/>
          <w:spacing w:val="2"/>
          <w:sz w:val="28"/>
          <w:szCs w:val="28"/>
          <w:lang w:val="uk-UA"/>
        </w:rPr>
        <w:t>Accord</w:t>
      </w:r>
      <w:proofErr w:type="spellEnd"/>
      <w:r w:rsidRPr="00817DFC">
        <w:rPr>
          <w:rFonts w:ascii="Times New Roman" w:hAnsi="Times New Roman" w:cs="Times New Roman"/>
          <w:b/>
          <w:color w:val="000000" w:themeColor="text1"/>
          <w:spacing w:val="2"/>
          <w:sz w:val="28"/>
          <w:szCs w:val="28"/>
          <w:lang w:val="uk-UA"/>
        </w:rPr>
        <w:t xml:space="preserve"> </w:t>
      </w:r>
      <w:proofErr w:type="spellStart"/>
      <w:r w:rsidRPr="00817DFC">
        <w:rPr>
          <w:rFonts w:ascii="Times New Roman" w:hAnsi="Times New Roman" w:cs="Times New Roman"/>
          <w:b/>
          <w:color w:val="000000" w:themeColor="text1"/>
          <w:spacing w:val="2"/>
          <w:sz w:val="28"/>
          <w:szCs w:val="28"/>
          <w:lang w:val="uk-UA"/>
        </w:rPr>
        <w:t>Group</w:t>
      </w:r>
      <w:proofErr w:type="spellEnd"/>
      <w:r w:rsidRPr="00817DFC">
        <w:rPr>
          <w:rFonts w:ascii="Times New Roman" w:hAnsi="Times New Roman" w:cs="Times New Roman"/>
          <w:b/>
          <w:color w:val="000000" w:themeColor="text1"/>
          <w:sz w:val="28"/>
          <w:szCs w:val="28"/>
          <w:lang w:val="uk-UA"/>
        </w:rPr>
        <w:t xml:space="preserve">» </w:t>
      </w:r>
      <w:r w:rsidRPr="00817DFC">
        <w:rPr>
          <w:rFonts w:ascii="Times New Roman" w:hAnsi="Times New Roman" w:cs="Times New Roman"/>
          <w:b/>
          <w:color w:val="000000" w:themeColor="text1"/>
          <w:sz w:val="28"/>
          <w:lang w:val="uk-UA"/>
        </w:rPr>
        <w:t>за 2019-2022 рр., тис. грн.</w:t>
      </w:r>
    </w:p>
    <w:p w14:paraId="4B92A89D" w14:textId="77777777" w:rsidR="00FF69D8" w:rsidRPr="00817DFC" w:rsidRDefault="00FF69D8" w:rsidP="00FF69D8">
      <w:pPr>
        <w:spacing w:after="0" w:line="240" w:lineRule="auto"/>
        <w:jc w:val="both"/>
        <w:rPr>
          <w:rFonts w:ascii="Times New Roman" w:hAnsi="Times New Roman" w:cs="Times New Roman"/>
          <w:i/>
          <w:color w:val="000000" w:themeColor="text1"/>
          <w:sz w:val="24"/>
          <w:szCs w:val="24"/>
          <w:lang w:val="uk-UA"/>
        </w:rPr>
      </w:pPr>
      <w:r w:rsidRPr="00817DFC">
        <w:rPr>
          <w:rFonts w:ascii="Times New Roman" w:hAnsi="Times New Roman" w:cs="Times New Roman"/>
          <w:i/>
          <w:color w:val="000000" w:themeColor="text1"/>
          <w:lang w:val="uk-UA"/>
        </w:rPr>
        <w:tab/>
      </w:r>
      <w:r w:rsidRPr="00817DFC">
        <w:rPr>
          <w:rFonts w:ascii="Times New Roman" w:hAnsi="Times New Roman" w:cs="Times New Roman"/>
          <w:i/>
          <w:color w:val="000000" w:themeColor="text1"/>
          <w:sz w:val="24"/>
          <w:szCs w:val="24"/>
          <w:lang w:val="uk-UA"/>
        </w:rPr>
        <w:t>Джерело: складено автором на основі табл. 2.1</w:t>
      </w:r>
    </w:p>
    <w:p w14:paraId="545B747D" w14:textId="77777777" w:rsidR="00FF69D8" w:rsidRPr="00817DFC" w:rsidRDefault="00FF69D8" w:rsidP="00FF69D8">
      <w:pPr>
        <w:spacing w:after="0" w:line="360" w:lineRule="auto"/>
        <w:jc w:val="both"/>
        <w:rPr>
          <w:rFonts w:ascii="Times New Roman" w:hAnsi="Times New Roman"/>
          <w:color w:val="000000" w:themeColor="text1"/>
          <w:sz w:val="28"/>
          <w:lang w:val="uk-UA"/>
        </w:rPr>
      </w:pPr>
      <w:r w:rsidRPr="00817DFC">
        <w:rPr>
          <w:rFonts w:ascii="Times New Roman" w:hAnsi="Times New Roman"/>
          <w:color w:val="000000" w:themeColor="text1"/>
          <w:sz w:val="28"/>
          <w:lang w:val="uk-UA"/>
        </w:rPr>
        <w:tab/>
      </w:r>
    </w:p>
    <w:p w14:paraId="5390B700" w14:textId="77794B3A" w:rsidR="00FF69D8" w:rsidRPr="00817DFC" w:rsidRDefault="00FF69D8" w:rsidP="00FF69D8">
      <w:pPr>
        <w:spacing w:after="0" w:line="360" w:lineRule="auto"/>
        <w:jc w:val="both"/>
        <w:rPr>
          <w:rFonts w:ascii="Times New Roman" w:hAnsi="Times New Roman"/>
          <w:color w:val="000000" w:themeColor="text1"/>
          <w:sz w:val="28"/>
          <w:lang w:val="uk-UA"/>
        </w:rPr>
      </w:pPr>
      <w:r w:rsidRPr="00817DFC">
        <w:rPr>
          <w:rFonts w:ascii="Times New Roman" w:hAnsi="Times New Roman"/>
          <w:color w:val="000000" w:themeColor="text1"/>
          <w:sz w:val="28"/>
          <w:lang w:val="uk-UA"/>
        </w:rPr>
        <w:tab/>
        <w:t>Аналізуючи показники пасивів на рисунку 2.3, бачимо, що дані власного капіталу показують, що показники нестабільні. Порівнюючи 2019 і 2020 роки, спостерігаємо, що в 2020 році показник зріс на 63,78% порівняно з 2019 роком. Показник 2020-2021 зріс на 5% у 2020 році порівняно з попереднім роком. Порівнюючи показники з 2021 року по 2022 рік, бачимо, що у 2022 році показники знизилися на 1,16%. </w:t>
      </w:r>
    </w:p>
    <w:p w14:paraId="71C961CD" w14:textId="77777777" w:rsidR="00FF69D8" w:rsidRPr="00817DFC" w:rsidRDefault="00FF69D8" w:rsidP="00FF69D8">
      <w:pPr>
        <w:spacing w:after="0" w:line="360" w:lineRule="auto"/>
        <w:jc w:val="both"/>
        <w:rPr>
          <w:rFonts w:ascii="Times New Roman" w:hAnsi="Times New Roman"/>
          <w:color w:val="000000" w:themeColor="text1"/>
          <w:sz w:val="28"/>
          <w:lang w:val="uk-UA"/>
        </w:rPr>
      </w:pPr>
      <w:r w:rsidRPr="00817DFC">
        <w:rPr>
          <w:rFonts w:ascii="Times New Roman" w:hAnsi="Times New Roman"/>
          <w:color w:val="000000" w:themeColor="text1"/>
          <w:sz w:val="28"/>
          <w:lang w:val="uk-UA"/>
        </w:rPr>
        <w:tab/>
        <w:t xml:space="preserve">Отже, часка власного капіталу </w:t>
      </w:r>
      <w:r w:rsidRPr="00817DFC">
        <w:rPr>
          <w:rFonts w:ascii="Times New Roman" w:hAnsi="Times New Roman" w:cs="Times New Roman"/>
          <w:color w:val="000000" w:themeColor="text1"/>
          <w:sz w:val="28"/>
          <w:szCs w:val="28"/>
          <w:lang w:val="uk-UA"/>
        </w:rPr>
        <w:t>ТОВ «</w:t>
      </w:r>
      <w:proofErr w:type="spellStart"/>
      <w:r w:rsidRPr="00817DFC">
        <w:rPr>
          <w:rFonts w:ascii="Times New Roman" w:hAnsi="Times New Roman" w:cs="Times New Roman"/>
          <w:color w:val="000000" w:themeColor="text1"/>
          <w:spacing w:val="2"/>
          <w:sz w:val="28"/>
          <w:szCs w:val="28"/>
          <w:lang w:val="uk-UA"/>
        </w:rPr>
        <w:t>Accord</w:t>
      </w:r>
      <w:proofErr w:type="spellEnd"/>
      <w:r w:rsidRPr="00817DFC">
        <w:rPr>
          <w:rFonts w:ascii="Times New Roman" w:hAnsi="Times New Roman" w:cs="Times New Roman"/>
          <w:color w:val="000000" w:themeColor="text1"/>
          <w:spacing w:val="2"/>
          <w:sz w:val="28"/>
          <w:szCs w:val="28"/>
          <w:lang w:val="uk-UA"/>
        </w:rPr>
        <w:t xml:space="preserve"> </w:t>
      </w:r>
      <w:proofErr w:type="spellStart"/>
      <w:r w:rsidRPr="00817DFC">
        <w:rPr>
          <w:rFonts w:ascii="Times New Roman" w:hAnsi="Times New Roman" w:cs="Times New Roman"/>
          <w:color w:val="000000" w:themeColor="text1"/>
          <w:spacing w:val="2"/>
          <w:sz w:val="28"/>
          <w:szCs w:val="28"/>
          <w:lang w:val="uk-UA"/>
        </w:rPr>
        <w:t>Group</w:t>
      </w:r>
      <w:proofErr w:type="spellEnd"/>
      <w:r w:rsidRPr="00817DFC">
        <w:rPr>
          <w:rFonts w:ascii="Times New Roman" w:hAnsi="Times New Roman" w:cs="Times New Roman"/>
          <w:color w:val="000000" w:themeColor="text1"/>
          <w:sz w:val="28"/>
          <w:szCs w:val="28"/>
          <w:lang w:val="uk-UA"/>
        </w:rPr>
        <w:t>»  є нестабільною</w:t>
      </w:r>
      <w:r w:rsidRPr="00817DFC">
        <w:rPr>
          <w:rFonts w:ascii="Times New Roman" w:hAnsi="Times New Roman"/>
          <w:color w:val="000000" w:themeColor="text1"/>
          <w:sz w:val="28"/>
          <w:lang w:val="uk-UA"/>
        </w:rPr>
        <w:t>. В цілому, у 2020-2022 рр. показник є досить високим, що є результатом збільшення частки позикових коштів у фінансування.</w:t>
      </w:r>
    </w:p>
    <w:p w14:paraId="55B9D767" w14:textId="77777777" w:rsidR="00FF69D8" w:rsidRPr="00817DFC" w:rsidRDefault="00FF69D8" w:rsidP="00FF69D8">
      <w:pPr>
        <w:spacing w:after="0" w:line="360" w:lineRule="auto"/>
        <w:jc w:val="both"/>
        <w:rPr>
          <w:rFonts w:ascii="Times New Roman" w:hAnsi="Times New Roman"/>
          <w:color w:val="000000" w:themeColor="text1"/>
          <w:sz w:val="28"/>
          <w:lang w:val="uk-UA"/>
        </w:rPr>
      </w:pPr>
      <w:r w:rsidRPr="00817DFC">
        <w:rPr>
          <w:rFonts w:ascii="Times New Roman" w:hAnsi="Times New Roman"/>
          <w:color w:val="000000" w:themeColor="text1"/>
          <w:sz w:val="28"/>
          <w:lang w:val="uk-UA"/>
        </w:rPr>
        <w:tab/>
        <w:t xml:space="preserve">Довгострокові зобов'язання та забезпечення існують лише у 2019 році і їх сума досягає 1042 </w:t>
      </w:r>
      <w:proofErr w:type="spellStart"/>
      <w:r w:rsidRPr="00817DFC">
        <w:rPr>
          <w:rFonts w:ascii="Times New Roman" w:hAnsi="Times New Roman"/>
          <w:color w:val="000000" w:themeColor="text1"/>
          <w:sz w:val="28"/>
          <w:lang w:val="uk-UA"/>
        </w:rPr>
        <w:t>тис.грн</w:t>
      </w:r>
      <w:proofErr w:type="spellEnd"/>
      <w:r w:rsidRPr="00817DFC">
        <w:rPr>
          <w:rFonts w:ascii="Times New Roman" w:hAnsi="Times New Roman"/>
          <w:color w:val="000000" w:themeColor="text1"/>
          <w:sz w:val="28"/>
          <w:lang w:val="uk-UA"/>
        </w:rPr>
        <w:t>. Це може свідчити про те, що компанія здатна обслуговувати свій борг протягом операційного циклу. </w:t>
      </w:r>
    </w:p>
    <w:p w14:paraId="558973D7" w14:textId="6CD1009F" w:rsidR="00FF69D8" w:rsidRPr="00817DFC" w:rsidRDefault="00FF69D8" w:rsidP="00FF69D8">
      <w:pPr>
        <w:spacing w:after="0" w:line="360" w:lineRule="auto"/>
        <w:jc w:val="both"/>
        <w:rPr>
          <w:rFonts w:ascii="Times New Roman" w:hAnsi="Times New Roman"/>
          <w:color w:val="000000" w:themeColor="text1"/>
          <w:sz w:val="28"/>
          <w:lang w:val="uk-UA"/>
        </w:rPr>
      </w:pPr>
      <w:r w:rsidRPr="00817DFC">
        <w:rPr>
          <w:rFonts w:ascii="Times New Roman" w:hAnsi="Times New Roman"/>
          <w:color w:val="000000" w:themeColor="text1"/>
          <w:sz w:val="28"/>
          <w:lang w:val="uk-UA"/>
        </w:rPr>
        <w:tab/>
        <w:t xml:space="preserve">Зазначимо, що показник поточних зобов’язань та забезпечення є нестабільним.  Аналізуючи показник за даними 2019-2020 рр. в 2020 році </w:t>
      </w:r>
      <w:r w:rsidR="00DB2021" w:rsidRPr="00817DFC">
        <w:rPr>
          <w:rFonts w:ascii="Times New Roman" w:hAnsi="Times New Roman"/>
          <w:color w:val="000000" w:themeColor="text1"/>
          <w:sz w:val="28"/>
          <w:lang w:val="uk-UA"/>
        </w:rPr>
        <w:t xml:space="preserve">спостерігається </w:t>
      </w:r>
      <w:r w:rsidRPr="00817DFC">
        <w:rPr>
          <w:rFonts w:ascii="Times New Roman" w:hAnsi="Times New Roman"/>
          <w:color w:val="000000" w:themeColor="text1"/>
          <w:sz w:val="28"/>
          <w:lang w:val="uk-UA"/>
        </w:rPr>
        <w:t xml:space="preserve">збільшився на 128,01% порівняно з попереднім роком.  </w:t>
      </w:r>
      <w:r w:rsidR="00DB2021" w:rsidRPr="00817DFC">
        <w:rPr>
          <w:rFonts w:ascii="Times New Roman" w:hAnsi="Times New Roman"/>
          <w:color w:val="000000" w:themeColor="text1"/>
          <w:sz w:val="28"/>
          <w:lang w:val="uk-UA"/>
        </w:rPr>
        <w:t xml:space="preserve">В </w:t>
      </w:r>
      <w:r w:rsidRPr="00817DFC">
        <w:rPr>
          <w:rFonts w:ascii="Times New Roman" w:hAnsi="Times New Roman"/>
          <w:color w:val="000000" w:themeColor="text1"/>
          <w:sz w:val="28"/>
          <w:lang w:val="uk-UA"/>
        </w:rPr>
        <w:t xml:space="preserve">2021 році </w:t>
      </w:r>
      <w:r w:rsidR="00DB2021" w:rsidRPr="00817DFC">
        <w:rPr>
          <w:rFonts w:ascii="Times New Roman" w:hAnsi="Times New Roman"/>
          <w:color w:val="000000" w:themeColor="text1"/>
          <w:sz w:val="28"/>
          <w:lang w:val="uk-UA"/>
        </w:rPr>
        <w:t xml:space="preserve">відбулося </w:t>
      </w:r>
      <w:r w:rsidRPr="00817DFC">
        <w:rPr>
          <w:rFonts w:ascii="Times New Roman" w:hAnsi="Times New Roman"/>
          <w:color w:val="000000" w:themeColor="text1"/>
          <w:sz w:val="28"/>
          <w:lang w:val="uk-UA"/>
        </w:rPr>
        <w:t>зни</w:t>
      </w:r>
      <w:r w:rsidR="00DB2021" w:rsidRPr="00817DFC">
        <w:rPr>
          <w:rFonts w:ascii="Times New Roman" w:hAnsi="Times New Roman"/>
          <w:color w:val="000000" w:themeColor="text1"/>
          <w:sz w:val="28"/>
          <w:lang w:val="uk-UA"/>
        </w:rPr>
        <w:t>ження</w:t>
      </w:r>
      <w:r w:rsidRPr="00817DFC">
        <w:rPr>
          <w:rFonts w:ascii="Times New Roman" w:hAnsi="Times New Roman"/>
          <w:color w:val="000000" w:themeColor="text1"/>
          <w:sz w:val="28"/>
          <w:lang w:val="uk-UA"/>
        </w:rPr>
        <w:t xml:space="preserve"> на 9,61% порівняно з 2020 роком. Порівнюючи </w:t>
      </w:r>
      <w:r w:rsidR="00DB2021" w:rsidRPr="00817DFC">
        <w:rPr>
          <w:rFonts w:ascii="Times New Roman" w:hAnsi="Times New Roman"/>
          <w:color w:val="000000" w:themeColor="text1"/>
          <w:sz w:val="28"/>
          <w:lang w:val="uk-UA"/>
        </w:rPr>
        <w:t xml:space="preserve">дані </w:t>
      </w:r>
      <w:r w:rsidR="00AA2D34" w:rsidRPr="00817DFC">
        <w:rPr>
          <w:rFonts w:ascii="Times New Roman" w:hAnsi="Times New Roman"/>
          <w:color w:val="000000" w:themeColor="text1"/>
          <w:sz w:val="28"/>
          <w:lang w:val="uk-UA"/>
        </w:rPr>
        <w:lastRenderedPageBreak/>
        <w:t xml:space="preserve">поточних зобов’язань та забезпечення за </w:t>
      </w:r>
      <w:r w:rsidRPr="00817DFC">
        <w:rPr>
          <w:rFonts w:ascii="Times New Roman" w:hAnsi="Times New Roman"/>
          <w:color w:val="000000" w:themeColor="text1"/>
          <w:sz w:val="28"/>
          <w:lang w:val="uk-UA"/>
        </w:rPr>
        <w:t xml:space="preserve">2021-2022 рр., видно, що в 2022 році </w:t>
      </w:r>
      <w:r w:rsidR="00AA2D34" w:rsidRPr="00817DFC">
        <w:rPr>
          <w:rFonts w:ascii="Times New Roman" w:hAnsi="Times New Roman"/>
          <w:color w:val="000000" w:themeColor="text1"/>
          <w:sz w:val="28"/>
          <w:lang w:val="uk-UA"/>
        </w:rPr>
        <w:t xml:space="preserve">спостерігається зниження </w:t>
      </w:r>
      <w:r w:rsidRPr="00817DFC">
        <w:rPr>
          <w:rFonts w:ascii="Times New Roman" w:hAnsi="Times New Roman"/>
          <w:color w:val="000000" w:themeColor="text1"/>
          <w:sz w:val="28"/>
          <w:lang w:val="uk-UA"/>
        </w:rPr>
        <w:t>на 48,76%.</w:t>
      </w:r>
    </w:p>
    <w:p w14:paraId="152DEEC0" w14:textId="77777777" w:rsidR="00FF69D8" w:rsidRPr="00817DFC" w:rsidRDefault="00FF69D8" w:rsidP="00FF69D8">
      <w:pPr>
        <w:spacing w:after="0" w:line="360" w:lineRule="auto"/>
        <w:jc w:val="both"/>
        <w:rPr>
          <w:rFonts w:ascii="Times New Roman" w:hAnsi="Times New Roman"/>
          <w:color w:val="000000" w:themeColor="text1"/>
          <w:sz w:val="28"/>
          <w:lang w:val="uk-UA"/>
        </w:rPr>
      </w:pPr>
      <w:r w:rsidRPr="00817DFC">
        <w:rPr>
          <w:rFonts w:ascii="Times New Roman" w:hAnsi="Times New Roman"/>
          <w:color w:val="000000" w:themeColor="text1"/>
          <w:sz w:val="28"/>
          <w:lang w:val="uk-UA"/>
        </w:rPr>
        <w:tab/>
        <w:t>Отже, показник зобов’язань не є стабільним. Впродовж 2021-2022 рр. кожен рік показник знижувався, це є результатом заборгованості компанії, що спочатку було спричинено пандемією, а потім ще й повномасштабним вторгненням.</w:t>
      </w:r>
    </w:p>
    <w:p w14:paraId="1E2D07F4" w14:textId="77777777" w:rsidR="00FF69D8" w:rsidRPr="00817DFC" w:rsidRDefault="00FF69D8" w:rsidP="00FF69D8">
      <w:pPr>
        <w:spacing w:after="0" w:line="360" w:lineRule="auto"/>
        <w:jc w:val="both"/>
        <w:rPr>
          <w:rFonts w:ascii="Times New Roman" w:hAnsi="Times New Roman"/>
          <w:color w:val="000000" w:themeColor="text1"/>
          <w:sz w:val="28"/>
          <w:lang w:val="uk-UA"/>
        </w:rPr>
      </w:pPr>
      <w:r w:rsidRPr="00817DFC">
        <w:rPr>
          <w:rFonts w:ascii="Times New Roman" w:hAnsi="Times New Roman"/>
          <w:color w:val="000000" w:themeColor="text1"/>
          <w:sz w:val="28"/>
          <w:lang w:val="uk-UA"/>
        </w:rPr>
        <w:tab/>
        <w:t>Баланс в 2020 році збільшився на 113,89% порівняно з попереднім роком. Порівнюючи баланс 2020-2021рр., видно, що  показник 2021 року знизився на 7,61% порівняно з 2020 роком. Порівнюючи показники 2021-2022рр., видно, що в 2022 році показник знизився на 39,64%.</w:t>
      </w:r>
    </w:p>
    <w:p w14:paraId="4096EB11" w14:textId="7C9E4D27" w:rsidR="00FF69D8" w:rsidRPr="00817DFC" w:rsidRDefault="00FF69D8" w:rsidP="00FF69D8">
      <w:pPr>
        <w:spacing w:after="0" w:line="360" w:lineRule="auto"/>
        <w:jc w:val="both"/>
        <w:rPr>
          <w:rFonts w:ascii="Times New Roman" w:hAnsi="Times New Roman"/>
          <w:color w:val="000000" w:themeColor="text1"/>
          <w:sz w:val="28"/>
          <w:lang w:val="uk-UA"/>
        </w:rPr>
      </w:pPr>
      <w:r w:rsidRPr="00817DFC">
        <w:rPr>
          <w:rFonts w:ascii="Times New Roman" w:hAnsi="Times New Roman"/>
          <w:color w:val="000000" w:themeColor="text1"/>
          <w:sz w:val="28"/>
          <w:lang w:val="uk-UA"/>
        </w:rPr>
        <w:tab/>
      </w:r>
      <w:r w:rsidR="001B0D9C" w:rsidRPr="00817DFC">
        <w:rPr>
          <w:rFonts w:ascii="Times New Roman" w:hAnsi="Times New Roman"/>
          <w:color w:val="000000" w:themeColor="text1"/>
          <w:sz w:val="28"/>
          <w:lang w:val="uk-UA"/>
        </w:rPr>
        <w:t>Тож</w:t>
      </w:r>
      <w:r w:rsidRPr="00817DFC">
        <w:rPr>
          <w:rFonts w:ascii="Times New Roman" w:hAnsi="Times New Roman"/>
          <w:color w:val="000000" w:themeColor="text1"/>
          <w:sz w:val="28"/>
          <w:lang w:val="uk-UA"/>
        </w:rPr>
        <w:t xml:space="preserve">, варто підсумувати, що джерела утворення ресурсів ТОВ </w:t>
      </w:r>
      <w:r w:rsidRPr="00817DFC">
        <w:rPr>
          <w:rFonts w:ascii="Times New Roman" w:hAnsi="Times New Roman" w:cs="Times New Roman"/>
          <w:color w:val="000000" w:themeColor="text1"/>
          <w:sz w:val="28"/>
          <w:szCs w:val="28"/>
          <w:lang w:val="uk-UA"/>
        </w:rPr>
        <w:t>«</w:t>
      </w:r>
      <w:proofErr w:type="spellStart"/>
      <w:r w:rsidRPr="00817DFC">
        <w:rPr>
          <w:rFonts w:ascii="Times New Roman" w:hAnsi="Times New Roman" w:cs="Times New Roman"/>
          <w:color w:val="000000" w:themeColor="text1"/>
          <w:spacing w:val="2"/>
          <w:sz w:val="28"/>
          <w:szCs w:val="28"/>
          <w:lang w:val="uk-UA"/>
        </w:rPr>
        <w:t>Accord</w:t>
      </w:r>
      <w:proofErr w:type="spellEnd"/>
      <w:r w:rsidRPr="00817DFC">
        <w:rPr>
          <w:rFonts w:ascii="Times New Roman" w:hAnsi="Times New Roman" w:cs="Times New Roman"/>
          <w:color w:val="000000" w:themeColor="text1"/>
          <w:spacing w:val="2"/>
          <w:sz w:val="28"/>
          <w:szCs w:val="28"/>
          <w:lang w:val="uk-UA"/>
        </w:rPr>
        <w:t xml:space="preserve"> </w:t>
      </w:r>
      <w:proofErr w:type="spellStart"/>
      <w:r w:rsidRPr="00817DFC">
        <w:rPr>
          <w:rFonts w:ascii="Times New Roman" w:hAnsi="Times New Roman" w:cs="Times New Roman"/>
          <w:color w:val="000000" w:themeColor="text1"/>
          <w:spacing w:val="2"/>
          <w:sz w:val="28"/>
          <w:szCs w:val="28"/>
          <w:lang w:val="uk-UA"/>
        </w:rPr>
        <w:t>Group</w:t>
      </w:r>
      <w:proofErr w:type="spellEnd"/>
      <w:r w:rsidRPr="00817DFC">
        <w:rPr>
          <w:rFonts w:ascii="Times New Roman" w:hAnsi="Times New Roman" w:cs="Times New Roman"/>
          <w:color w:val="000000" w:themeColor="text1"/>
          <w:sz w:val="28"/>
          <w:szCs w:val="28"/>
          <w:lang w:val="uk-UA"/>
        </w:rPr>
        <w:t xml:space="preserve">»  </w:t>
      </w:r>
      <w:r w:rsidRPr="00817DFC">
        <w:rPr>
          <w:rFonts w:ascii="Times New Roman" w:hAnsi="Times New Roman"/>
          <w:color w:val="000000" w:themeColor="text1"/>
          <w:sz w:val="28"/>
          <w:lang w:val="uk-UA"/>
        </w:rPr>
        <w:t xml:space="preserve"> впродовж 2019-2020рр. стабільно зростають, це є результатом вимог кредиторів до підприємства, оскільки вони є джерелом утворення ресурсів, але вже у 2021-2022рр. показник знижується, що свідчить про зниження ділової активності, знос та втрату активів.</w:t>
      </w:r>
    </w:p>
    <w:p w14:paraId="78C4B354" w14:textId="77777777" w:rsidR="00FF69D8" w:rsidRPr="00817DFC" w:rsidRDefault="00FF69D8" w:rsidP="00FF69D8">
      <w:pPr>
        <w:spacing w:after="0" w:line="360" w:lineRule="auto"/>
        <w:jc w:val="both"/>
        <w:rPr>
          <w:rFonts w:ascii="Times New Roman" w:hAnsi="Times New Roman" w:cs="Times New Roman"/>
          <w:color w:val="000000" w:themeColor="text1"/>
          <w:sz w:val="28"/>
          <w:shd w:val="clear" w:color="auto" w:fill="F7F7F8"/>
          <w:lang w:val="uk-UA"/>
        </w:rPr>
      </w:pPr>
      <w:r w:rsidRPr="00817DFC">
        <w:rPr>
          <w:rFonts w:ascii="Times New Roman" w:hAnsi="Times New Roman"/>
          <w:color w:val="000000" w:themeColor="text1"/>
          <w:sz w:val="28"/>
          <w:lang w:val="uk-UA"/>
        </w:rPr>
        <w:tab/>
        <w:t xml:space="preserve">Надалі проаналізуємо основні показники фінансових результатів ТОВ </w:t>
      </w:r>
      <w:r w:rsidRPr="00817DFC">
        <w:rPr>
          <w:rFonts w:ascii="Times New Roman" w:hAnsi="Times New Roman" w:cs="Times New Roman"/>
          <w:color w:val="000000" w:themeColor="text1"/>
          <w:sz w:val="28"/>
          <w:szCs w:val="28"/>
          <w:lang w:val="uk-UA"/>
        </w:rPr>
        <w:t>«</w:t>
      </w:r>
      <w:proofErr w:type="spellStart"/>
      <w:r w:rsidRPr="00817DFC">
        <w:rPr>
          <w:rFonts w:ascii="Times New Roman" w:hAnsi="Times New Roman" w:cs="Times New Roman"/>
          <w:color w:val="000000" w:themeColor="text1"/>
          <w:spacing w:val="2"/>
          <w:sz w:val="28"/>
          <w:szCs w:val="28"/>
          <w:lang w:val="uk-UA"/>
        </w:rPr>
        <w:t>Accord</w:t>
      </w:r>
      <w:proofErr w:type="spellEnd"/>
      <w:r w:rsidRPr="00817DFC">
        <w:rPr>
          <w:rFonts w:ascii="Times New Roman" w:hAnsi="Times New Roman" w:cs="Times New Roman"/>
          <w:color w:val="000000" w:themeColor="text1"/>
          <w:spacing w:val="2"/>
          <w:sz w:val="28"/>
          <w:szCs w:val="28"/>
          <w:lang w:val="uk-UA"/>
        </w:rPr>
        <w:t xml:space="preserve"> </w:t>
      </w:r>
      <w:proofErr w:type="spellStart"/>
      <w:r w:rsidRPr="00817DFC">
        <w:rPr>
          <w:rFonts w:ascii="Times New Roman" w:hAnsi="Times New Roman" w:cs="Times New Roman"/>
          <w:color w:val="000000" w:themeColor="text1"/>
          <w:spacing w:val="2"/>
          <w:sz w:val="28"/>
          <w:szCs w:val="28"/>
          <w:lang w:val="uk-UA"/>
        </w:rPr>
        <w:t>Group</w:t>
      </w:r>
      <w:proofErr w:type="spellEnd"/>
      <w:r w:rsidRPr="00817DFC">
        <w:rPr>
          <w:rFonts w:ascii="Times New Roman" w:hAnsi="Times New Roman" w:cs="Times New Roman"/>
          <w:color w:val="000000" w:themeColor="text1"/>
          <w:sz w:val="28"/>
          <w:szCs w:val="28"/>
          <w:lang w:val="uk-UA"/>
        </w:rPr>
        <w:t>»</w:t>
      </w:r>
      <w:r w:rsidRPr="00817DFC">
        <w:rPr>
          <w:rFonts w:ascii="Times New Roman" w:hAnsi="Times New Roman"/>
          <w:color w:val="000000" w:themeColor="text1"/>
          <w:sz w:val="28"/>
          <w:lang w:val="uk-UA"/>
        </w:rPr>
        <w:t xml:space="preserve"> за 2019-2022 рр., що наведені в табл. 2.2. </w:t>
      </w:r>
      <w:proofErr w:type="spellStart"/>
      <w:r w:rsidRPr="00817DFC">
        <w:rPr>
          <w:rFonts w:ascii="Times New Roman" w:hAnsi="Times New Roman" w:cs="Times New Roman"/>
          <w:color w:val="000000" w:themeColor="text1"/>
          <w:sz w:val="28"/>
        </w:rPr>
        <w:t>Основні</w:t>
      </w:r>
      <w:proofErr w:type="spellEnd"/>
      <w:r w:rsidRPr="00817DFC">
        <w:rPr>
          <w:rFonts w:ascii="Times New Roman" w:hAnsi="Times New Roman" w:cs="Times New Roman"/>
          <w:color w:val="000000" w:themeColor="text1"/>
          <w:sz w:val="28"/>
        </w:rPr>
        <w:t xml:space="preserve"> </w:t>
      </w:r>
      <w:proofErr w:type="spellStart"/>
      <w:r w:rsidRPr="00817DFC">
        <w:rPr>
          <w:rFonts w:ascii="Times New Roman" w:hAnsi="Times New Roman" w:cs="Times New Roman"/>
          <w:color w:val="000000" w:themeColor="text1"/>
          <w:sz w:val="28"/>
        </w:rPr>
        <w:t>показники</w:t>
      </w:r>
      <w:proofErr w:type="spellEnd"/>
      <w:r w:rsidRPr="00817DFC">
        <w:rPr>
          <w:rFonts w:ascii="Times New Roman" w:hAnsi="Times New Roman" w:cs="Times New Roman"/>
          <w:color w:val="000000" w:themeColor="text1"/>
          <w:sz w:val="28"/>
        </w:rPr>
        <w:t xml:space="preserve"> </w:t>
      </w:r>
      <w:proofErr w:type="spellStart"/>
      <w:r w:rsidRPr="00817DFC">
        <w:rPr>
          <w:rFonts w:ascii="Times New Roman" w:hAnsi="Times New Roman" w:cs="Times New Roman"/>
          <w:color w:val="000000" w:themeColor="text1"/>
          <w:sz w:val="28"/>
        </w:rPr>
        <w:t>фінансових</w:t>
      </w:r>
      <w:proofErr w:type="spellEnd"/>
      <w:r w:rsidRPr="00817DFC">
        <w:rPr>
          <w:rFonts w:ascii="Times New Roman" w:hAnsi="Times New Roman" w:cs="Times New Roman"/>
          <w:color w:val="000000" w:themeColor="text1"/>
          <w:sz w:val="28"/>
        </w:rPr>
        <w:t xml:space="preserve"> </w:t>
      </w:r>
      <w:proofErr w:type="spellStart"/>
      <w:r w:rsidRPr="00817DFC">
        <w:rPr>
          <w:rFonts w:ascii="Times New Roman" w:hAnsi="Times New Roman" w:cs="Times New Roman"/>
          <w:color w:val="000000" w:themeColor="text1"/>
          <w:sz w:val="28"/>
        </w:rPr>
        <w:t>результатів</w:t>
      </w:r>
      <w:proofErr w:type="spellEnd"/>
      <w:r w:rsidRPr="00817DFC">
        <w:rPr>
          <w:rFonts w:ascii="Times New Roman" w:hAnsi="Times New Roman" w:cs="Times New Roman"/>
          <w:color w:val="000000" w:themeColor="text1"/>
          <w:sz w:val="28"/>
        </w:rPr>
        <w:t xml:space="preserve"> є </w:t>
      </w:r>
      <w:proofErr w:type="spellStart"/>
      <w:r w:rsidRPr="00817DFC">
        <w:rPr>
          <w:rFonts w:ascii="Times New Roman" w:hAnsi="Times New Roman" w:cs="Times New Roman"/>
          <w:color w:val="000000" w:themeColor="text1"/>
          <w:sz w:val="28"/>
        </w:rPr>
        <w:t>ключовими</w:t>
      </w:r>
      <w:proofErr w:type="spellEnd"/>
      <w:r w:rsidRPr="00817DFC">
        <w:rPr>
          <w:rFonts w:ascii="Times New Roman" w:hAnsi="Times New Roman" w:cs="Times New Roman"/>
          <w:color w:val="000000" w:themeColor="text1"/>
          <w:sz w:val="28"/>
        </w:rPr>
        <w:t xml:space="preserve"> </w:t>
      </w:r>
      <w:proofErr w:type="spellStart"/>
      <w:r w:rsidRPr="00817DFC">
        <w:rPr>
          <w:rFonts w:ascii="Times New Roman" w:hAnsi="Times New Roman" w:cs="Times New Roman"/>
          <w:color w:val="000000" w:themeColor="text1"/>
          <w:sz w:val="28"/>
        </w:rPr>
        <w:t>показниками</w:t>
      </w:r>
      <w:proofErr w:type="spellEnd"/>
      <w:r w:rsidRPr="00817DFC">
        <w:rPr>
          <w:rFonts w:ascii="Times New Roman" w:hAnsi="Times New Roman" w:cs="Times New Roman"/>
          <w:color w:val="000000" w:themeColor="text1"/>
          <w:sz w:val="28"/>
        </w:rPr>
        <w:t xml:space="preserve">, </w:t>
      </w:r>
      <w:proofErr w:type="spellStart"/>
      <w:r w:rsidRPr="00817DFC">
        <w:rPr>
          <w:rFonts w:ascii="Times New Roman" w:hAnsi="Times New Roman" w:cs="Times New Roman"/>
          <w:color w:val="000000" w:themeColor="text1"/>
          <w:sz w:val="28"/>
        </w:rPr>
        <w:t>які</w:t>
      </w:r>
      <w:proofErr w:type="spellEnd"/>
      <w:r w:rsidRPr="00817DFC">
        <w:rPr>
          <w:rFonts w:ascii="Times New Roman" w:hAnsi="Times New Roman" w:cs="Times New Roman"/>
          <w:color w:val="000000" w:themeColor="text1"/>
          <w:sz w:val="28"/>
        </w:rPr>
        <w:t xml:space="preserve"> </w:t>
      </w:r>
      <w:proofErr w:type="spellStart"/>
      <w:r w:rsidRPr="00817DFC">
        <w:rPr>
          <w:rFonts w:ascii="Times New Roman" w:hAnsi="Times New Roman" w:cs="Times New Roman"/>
          <w:color w:val="000000" w:themeColor="text1"/>
          <w:sz w:val="28"/>
        </w:rPr>
        <w:t>допомагають</w:t>
      </w:r>
      <w:proofErr w:type="spellEnd"/>
      <w:r w:rsidRPr="00817DFC">
        <w:rPr>
          <w:rFonts w:ascii="Times New Roman" w:hAnsi="Times New Roman" w:cs="Times New Roman"/>
          <w:color w:val="000000" w:themeColor="text1"/>
          <w:sz w:val="28"/>
        </w:rPr>
        <w:t xml:space="preserve"> </w:t>
      </w:r>
      <w:proofErr w:type="spellStart"/>
      <w:r w:rsidRPr="00817DFC">
        <w:rPr>
          <w:rFonts w:ascii="Times New Roman" w:hAnsi="Times New Roman" w:cs="Times New Roman"/>
          <w:color w:val="000000" w:themeColor="text1"/>
          <w:sz w:val="28"/>
        </w:rPr>
        <w:t>оцінити</w:t>
      </w:r>
      <w:proofErr w:type="spellEnd"/>
      <w:r w:rsidRPr="00817DFC">
        <w:rPr>
          <w:rFonts w:ascii="Times New Roman" w:hAnsi="Times New Roman" w:cs="Times New Roman"/>
          <w:color w:val="000000" w:themeColor="text1"/>
          <w:sz w:val="28"/>
        </w:rPr>
        <w:t xml:space="preserve"> </w:t>
      </w:r>
      <w:proofErr w:type="spellStart"/>
      <w:r w:rsidRPr="00817DFC">
        <w:rPr>
          <w:rFonts w:ascii="Times New Roman" w:hAnsi="Times New Roman" w:cs="Times New Roman"/>
          <w:color w:val="000000" w:themeColor="text1"/>
          <w:sz w:val="28"/>
        </w:rPr>
        <w:t>фінансову</w:t>
      </w:r>
      <w:proofErr w:type="spellEnd"/>
      <w:r w:rsidRPr="00817DFC">
        <w:rPr>
          <w:rFonts w:ascii="Times New Roman" w:hAnsi="Times New Roman" w:cs="Times New Roman"/>
          <w:color w:val="000000" w:themeColor="text1"/>
          <w:sz w:val="28"/>
        </w:rPr>
        <w:t xml:space="preserve"> </w:t>
      </w:r>
      <w:proofErr w:type="spellStart"/>
      <w:r w:rsidRPr="00817DFC">
        <w:rPr>
          <w:rFonts w:ascii="Times New Roman" w:hAnsi="Times New Roman" w:cs="Times New Roman"/>
          <w:color w:val="000000" w:themeColor="text1"/>
          <w:sz w:val="28"/>
        </w:rPr>
        <w:t>продуктивність</w:t>
      </w:r>
      <w:proofErr w:type="spellEnd"/>
      <w:r w:rsidRPr="00817DFC">
        <w:rPr>
          <w:rFonts w:ascii="Times New Roman" w:hAnsi="Times New Roman" w:cs="Times New Roman"/>
          <w:color w:val="000000" w:themeColor="text1"/>
          <w:sz w:val="28"/>
        </w:rPr>
        <w:t xml:space="preserve"> та </w:t>
      </w:r>
      <w:proofErr w:type="spellStart"/>
      <w:r w:rsidRPr="00817DFC">
        <w:rPr>
          <w:rFonts w:ascii="Times New Roman" w:hAnsi="Times New Roman" w:cs="Times New Roman"/>
          <w:color w:val="000000" w:themeColor="text1"/>
          <w:sz w:val="28"/>
        </w:rPr>
        <w:t>досягнення</w:t>
      </w:r>
      <w:proofErr w:type="spellEnd"/>
      <w:r w:rsidRPr="00817DFC">
        <w:rPr>
          <w:rFonts w:ascii="Times New Roman" w:hAnsi="Times New Roman" w:cs="Times New Roman"/>
          <w:color w:val="000000" w:themeColor="text1"/>
          <w:sz w:val="28"/>
        </w:rPr>
        <w:t xml:space="preserve"> мети </w:t>
      </w:r>
      <w:proofErr w:type="spellStart"/>
      <w:r w:rsidRPr="00817DFC">
        <w:rPr>
          <w:rFonts w:ascii="Times New Roman" w:hAnsi="Times New Roman" w:cs="Times New Roman"/>
          <w:color w:val="000000" w:themeColor="text1"/>
          <w:sz w:val="28"/>
        </w:rPr>
        <w:t>підприємства</w:t>
      </w:r>
      <w:proofErr w:type="spellEnd"/>
      <w:r w:rsidRPr="00817DFC">
        <w:rPr>
          <w:rFonts w:ascii="Times New Roman" w:hAnsi="Times New Roman" w:cs="Times New Roman"/>
          <w:color w:val="000000" w:themeColor="text1"/>
          <w:sz w:val="28"/>
        </w:rPr>
        <w:t xml:space="preserve">. Вони </w:t>
      </w:r>
      <w:proofErr w:type="spellStart"/>
      <w:r w:rsidRPr="00817DFC">
        <w:rPr>
          <w:rFonts w:ascii="Times New Roman" w:hAnsi="Times New Roman" w:cs="Times New Roman"/>
          <w:color w:val="000000" w:themeColor="text1"/>
          <w:sz w:val="28"/>
        </w:rPr>
        <w:t>відображають</w:t>
      </w:r>
      <w:proofErr w:type="spellEnd"/>
      <w:r w:rsidRPr="00817DFC">
        <w:rPr>
          <w:rFonts w:ascii="Times New Roman" w:hAnsi="Times New Roman" w:cs="Times New Roman"/>
          <w:color w:val="000000" w:themeColor="text1"/>
          <w:sz w:val="28"/>
        </w:rPr>
        <w:t xml:space="preserve"> </w:t>
      </w:r>
      <w:proofErr w:type="spellStart"/>
      <w:r w:rsidRPr="00817DFC">
        <w:rPr>
          <w:rFonts w:ascii="Times New Roman" w:hAnsi="Times New Roman" w:cs="Times New Roman"/>
          <w:color w:val="000000" w:themeColor="text1"/>
          <w:sz w:val="28"/>
        </w:rPr>
        <w:t>фінансовий</w:t>
      </w:r>
      <w:proofErr w:type="spellEnd"/>
      <w:r w:rsidRPr="00817DFC">
        <w:rPr>
          <w:rFonts w:ascii="Times New Roman" w:hAnsi="Times New Roman" w:cs="Times New Roman"/>
          <w:color w:val="000000" w:themeColor="text1"/>
          <w:sz w:val="28"/>
        </w:rPr>
        <w:t xml:space="preserve"> стан і </w:t>
      </w:r>
      <w:proofErr w:type="spellStart"/>
      <w:r w:rsidRPr="00817DFC">
        <w:rPr>
          <w:rFonts w:ascii="Times New Roman" w:hAnsi="Times New Roman" w:cs="Times New Roman"/>
          <w:color w:val="000000" w:themeColor="text1"/>
          <w:sz w:val="28"/>
        </w:rPr>
        <w:t>результати</w:t>
      </w:r>
      <w:proofErr w:type="spellEnd"/>
      <w:r w:rsidRPr="00817DFC">
        <w:rPr>
          <w:rFonts w:ascii="Times New Roman" w:hAnsi="Times New Roman" w:cs="Times New Roman"/>
          <w:color w:val="000000" w:themeColor="text1"/>
          <w:sz w:val="28"/>
        </w:rPr>
        <w:t xml:space="preserve"> </w:t>
      </w:r>
      <w:proofErr w:type="spellStart"/>
      <w:r w:rsidRPr="00817DFC">
        <w:rPr>
          <w:rFonts w:ascii="Times New Roman" w:hAnsi="Times New Roman" w:cs="Times New Roman"/>
          <w:color w:val="000000" w:themeColor="text1"/>
          <w:sz w:val="28"/>
        </w:rPr>
        <w:t>діяльності</w:t>
      </w:r>
      <w:proofErr w:type="spellEnd"/>
      <w:r w:rsidRPr="00817DFC">
        <w:rPr>
          <w:rFonts w:ascii="Times New Roman" w:hAnsi="Times New Roman" w:cs="Times New Roman"/>
          <w:color w:val="000000" w:themeColor="text1"/>
          <w:sz w:val="28"/>
        </w:rPr>
        <w:t xml:space="preserve"> </w:t>
      </w:r>
      <w:proofErr w:type="spellStart"/>
      <w:r w:rsidRPr="00817DFC">
        <w:rPr>
          <w:rFonts w:ascii="Times New Roman" w:hAnsi="Times New Roman" w:cs="Times New Roman"/>
          <w:color w:val="000000" w:themeColor="text1"/>
          <w:sz w:val="28"/>
        </w:rPr>
        <w:t>компанії</w:t>
      </w:r>
      <w:proofErr w:type="spellEnd"/>
      <w:r w:rsidRPr="00817DFC">
        <w:rPr>
          <w:rFonts w:ascii="Times New Roman" w:hAnsi="Times New Roman" w:cs="Times New Roman"/>
          <w:color w:val="000000" w:themeColor="text1"/>
          <w:sz w:val="28"/>
        </w:rPr>
        <w:t xml:space="preserve"> за </w:t>
      </w:r>
      <w:proofErr w:type="spellStart"/>
      <w:r w:rsidRPr="00817DFC">
        <w:rPr>
          <w:rFonts w:ascii="Times New Roman" w:hAnsi="Times New Roman" w:cs="Times New Roman"/>
          <w:color w:val="000000" w:themeColor="text1"/>
          <w:sz w:val="28"/>
        </w:rPr>
        <w:t>певний</w:t>
      </w:r>
      <w:proofErr w:type="spellEnd"/>
      <w:r w:rsidRPr="00817DFC">
        <w:rPr>
          <w:rFonts w:ascii="Times New Roman" w:hAnsi="Times New Roman" w:cs="Times New Roman"/>
          <w:color w:val="000000" w:themeColor="text1"/>
          <w:sz w:val="28"/>
        </w:rPr>
        <w:t xml:space="preserve"> </w:t>
      </w:r>
      <w:proofErr w:type="spellStart"/>
      <w:r w:rsidRPr="00817DFC">
        <w:rPr>
          <w:rFonts w:ascii="Times New Roman" w:hAnsi="Times New Roman" w:cs="Times New Roman"/>
          <w:color w:val="000000" w:themeColor="text1"/>
          <w:sz w:val="28"/>
        </w:rPr>
        <w:t>період</w:t>
      </w:r>
      <w:proofErr w:type="spellEnd"/>
      <w:r w:rsidRPr="00817DFC">
        <w:rPr>
          <w:rFonts w:ascii="Times New Roman" w:hAnsi="Times New Roman" w:cs="Times New Roman"/>
          <w:color w:val="000000" w:themeColor="text1"/>
          <w:sz w:val="28"/>
        </w:rPr>
        <w:t>.</w:t>
      </w:r>
    </w:p>
    <w:p w14:paraId="2D209AA6" w14:textId="77777777" w:rsidR="00FF69D8" w:rsidRPr="00817DFC" w:rsidRDefault="00FF69D8" w:rsidP="00FF69D8">
      <w:pPr>
        <w:spacing w:after="0" w:line="360" w:lineRule="auto"/>
        <w:jc w:val="right"/>
        <w:rPr>
          <w:rFonts w:ascii="Times New Roman" w:hAnsi="Times New Roman" w:cs="Times New Roman"/>
          <w:i/>
          <w:color w:val="000000" w:themeColor="text1"/>
          <w:sz w:val="28"/>
          <w:shd w:val="clear" w:color="auto" w:fill="F7F7F8"/>
          <w:lang w:val="uk-UA"/>
        </w:rPr>
      </w:pPr>
      <w:r w:rsidRPr="00817DFC">
        <w:rPr>
          <w:rFonts w:ascii="Times New Roman" w:hAnsi="Times New Roman" w:cs="Times New Roman"/>
          <w:i/>
          <w:color w:val="000000" w:themeColor="text1"/>
          <w:sz w:val="28"/>
          <w:lang w:val="uk-UA"/>
        </w:rPr>
        <w:t>Таблиця 2.2.</w:t>
      </w:r>
    </w:p>
    <w:p w14:paraId="56D992F7" w14:textId="77777777" w:rsidR="00FF69D8" w:rsidRPr="00817DFC" w:rsidRDefault="00FF69D8" w:rsidP="00FF69D8">
      <w:pPr>
        <w:spacing w:after="0" w:line="360" w:lineRule="auto"/>
        <w:jc w:val="center"/>
        <w:rPr>
          <w:rFonts w:ascii="Times New Roman" w:hAnsi="Times New Roman" w:cs="Times New Roman"/>
          <w:b/>
          <w:color w:val="000000" w:themeColor="text1"/>
          <w:sz w:val="28"/>
          <w:shd w:val="clear" w:color="auto" w:fill="F7F7F8"/>
          <w:lang w:val="uk-UA"/>
        </w:rPr>
      </w:pPr>
      <w:r w:rsidRPr="00817DFC">
        <w:rPr>
          <w:rFonts w:ascii="Times New Roman" w:hAnsi="Times New Roman" w:cs="Times New Roman"/>
          <w:b/>
          <w:color w:val="000000" w:themeColor="text1"/>
          <w:sz w:val="28"/>
          <w:lang w:val="uk-UA"/>
        </w:rPr>
        <w:t>Основні показники фінансових результатів ТОВ «</w:t>
      </w:r>
      <w:proofErr w:type="spellStart"/>
      <w:r w:rsidRPr="00817DFC">
        <w:rPr>
          <w:rFonts w:ascii="Times New Roman" w:hAnsi="Times New Roman" w:cs="Times New Roman"/>
          <w:b/>
          <w:color w:val="000000" w:themeColor="text1"/>
          <w:spacing w:val="2"/>
          <w:sz w:val="28"/>
          <w:szCs w:val="28"/>
          <w:lang w:val="uk-UA"/>
        </w:rPr>
        <w:t>Accord</w:t>
      </w:r>
      <w:proofErr w:type="spellEnd"/>
      <w:r w:rsidRPr="00817DFC">
        <w:rPr>
          <w:rFonts w:ascii="Times New Roman" w:hAnsi="Times New Roman" w:cs="Times New Roman"/>
          <w:b/>
          <w:color w:val="000000" w:themeColor="text1"/>
          <w:spacing w:val="2"/>
          <w:sz w:val="28"/>
          <w:szCs w:val="28"/>
          <w:lang w:val="uk-UA"/>
        </w:rPr>
        <w:t xml:space="preserve"> </w:t>
      </w:r>
      <w:proofErr w:type="spellStart"/>
      <w:r w:rsidRPr="00817DFC">
        <w:rPr>
          <w:rFonts w:ascii="Times New Roman" w:hAnsi="Times New Roman" w:cs="Times New Roman"/>
          <w:b/>
          <w:color w:val="000000" w:themeColor="text1"/>
          <w:spacing w:val="2"/>
          <w:sz w:val="28"/>
          <w:szCs w:val="28"/>
          <w:lang w:val="uk-UA"/>
        </w:rPr>
        <w:t>Group</w:t>
      </w:r>
      <w:proofErr w:type="spellEnd"/>
      <w:r w:rsidRPr="00817DFC">
        <w:rPr>
          <w:rFonts w:ascii="Times New Roman" w:hAnsi="Times New Roman" w:cs="Times New Roman"/>
          <w:b/>
          <w:color w:val="000000" w:themeColor="text1"/>
          <w:sz w:val="28"/>
          <w:lang w:val="uk-UA"/>
        </w:rPr>
        <w:t>»</w:t>
      </w:r>
      <w:r w:rsidRPr="00817DFC">
        <w:rPr>
          <w:rFonts w:ascii="Times New Roman" w:hAnsi="Times New Roman" w:cs="Times New Roman"/>
          <w:b/>
          <w:color w:val="000000" w:themeColor="text1"/>
          <w:sz w:val="28"/>
        </w:rPr>
        <w:t xml:space="preserve"> </w:t>
      </w:r>
    </w:p>
    <w:p w14:paraId="73E80490" w14:textId="77777777" w:rsidR="00FF69D8" w:rsidRPr="00817DFC" w:rsidRDefault="00FF69D8" w:rsidP="00FF69D8">
      <w:pPr>
        <w:spacing w:after="0" w:line="360" w:lineRule="auto"/>
        <w:jc w:val="center"/>
        <w:rPr>
          <w:rFonts w:ascii="Times New Roman" w:hAnsi="Times New Roman" w:cs="Times New Roman"/>
          <w:b/>
          <w:color w:val="000000" w:themeColor="text1"/>
          <w:sz w:val="28"/>
          <w:shd w:val="clear" w:color="auto" w:fill="F7F7F8"/>
          <w:lang w:val="uk-UA"/>
        </w:rPr>
      </w:pPr>
      <w:r w:rsidRPr="00817DFC">
        <w:rPr>
          <w:rFonts w:ascii="Times New Roman" w:hAnsi="Times New Roman" w:cs="Times New Roman"/>
          <w:b/>
          <w:color w:val="000000" w:themeColor="text1"/>
          <w:sz w:val="28"/>
          <w:lang w:val="uk-UA"/>
        </w:rPr>
        <w:t>за 2019-2022рр.</w:t>
      </w:r>
    </w:p>
    <w:tbl>
      <w:tblPr>
        <w:tblStyle w:val="a5"/>
        <w:tblW w:w="0" w:type="auto"/>
        <w:tblInd w:w="108" w:type="dxa"/>
        <w:tblLayout w:type="fixed"/>
        <w:tblLook w:val="04A0" w:firstRow="1" w:lastRow="0" w:firstColumn="1" w:lastColumn="0" w:noHBand="0" w:noVBand="1"/>
      </w:tblPr>
      <w:tblGrid>
        <w:gridCol w:w="2694"/>
        <w:gridCol w:w="992"/>
        <w:gridCol w:w="992"/>
        <w:gridCol w:w="992"/>
        <w:gridCol w:w="993"/>
        <w:gridCol w:w="850"/>
        <w:gridCol w:w="992"/>
        <w:gridCol w:w="958"/>
      </w:tblGrid>
      <w:tr w:rsidR="00817DFC" w:rsidRPr="00817DFC" w14:paraId="6D801895" w14:textId="77777777" w:rsidTr="00FF69D8">
        <w:trPr>
          <w:trHeight w:val="311"/>
        </w:trPr>
        <w:tc>
          <w:tcPr>
            <w:tcW w:w="2694" w:type="dxa"/>
            <w:vMerge w:val="restart"/>
            <w:vAlign w:val="center"/>
          </w:tcPr>
          <w:p w14:paraId="27040BAA" w14:textId="77777777" w:rsidR="00FF69D8" w:rsidRPr="00817DFC" w:rsidRDefault="00FF69D8" w:rsidP="00FF69D8">
            <w:pPr>
              <w:jc w:val="center"/>
              <w:rPr>
                <w:rFonts w:ascii="Times New Roman" w:hAnsi="Times New Roman" w:cs="Times New Roman"/>
                <w:color w:val="000000" w:themeColor="text1"/>
                <w:sz w:val="24"/>
                <w:szCs w:val="24"/>
                <w:lang w:val="uk-UA"/>
              </w:rPr>
            </w:pPr>
            <w:r w:rsidRPr="00817DFC">
              <w:rPr>
                <w:rFonts w:ascii="Times New Roman" w:hAnsi="Times New Roman" w:cs="Times New Roman"/>
                <w:color w:val="000000" w:themeColor="text1"/>
                <w:sz w:val="24"/>
                <w:szCs w:val="24"/>
                <w:lang w:val="uk-UA"/>
              </w:rPr>
              <w:t>Показник</w:t>
            </w:r>
          </w:p>
        </w:tc>
        <w:tc>
          <w:tcPr>
            <w:tcW w:w="3969" w:type="dxa"/>
            <w:gridSpan w:val="4"/>
            <w:vAlign w:val="center"/>
          </w:tcPr>
          <w:p w14:paraId="61403C44" w14:textId="77777777" w:rsidR="00FF69D8" w:rsidRPr="00817DFC" w:rsidRDefault="00FF69D8" w:rsidP="00FF69D8">
            <w:pPr>
              <w:jc w:val="center"/>
              <w:rPr>
                <w:rFonts w:ascii="Times New Roman" w:hAnsi="Times New Roman" w:cs="Times New Roman"/>
                <w:color w:val="000000" w:themeColor="text1"/>
                <w:sz w:val="24"/>
                <w:szCs w:val="24"/>
                <w:lang w:val="uk-UA"/>
              </w:rPr>
            </w:pPr>
            <w:r w:rsidRPr="00817DFC">
              <w:rPr>
                <w:rFonts w:ascii="Times New Roman" w:hAnsi="Times New Roman" w:cs="Times New Roman"/>
                <w:color w:val="000000" w:themeColor="text1"/>
                <w:sz w:val="24"/>
                <w:szCs w:val="24"/>
                <w:lang w:val="uk-UA"/>
              </w:rPr>
              <w:t>Рік</w:t>
            </w:r>
          </w:p>
        </w:tc>
        <w:tc>
          <w:tcPr>
            <w:tcW w:w="2800" w:type="dxa"/>
            <w:gridSpan w:val="3"/>
            <w:vAlign w:val="center"/>
          </w:tcPr>
          <w:p w14:paraId="7854EFCA" w14:textId="77777777" w:rsidR="00FF69D8" w:rsidRPr="00817DFC" w:rsidRDefault="00FF69D8" w:rsidP="00FF69D8">
            <w:pPr>
              <w:jc w:val="center"/>
              <w:rPr>
                <w:rFonts w:ascii="Times New Roman" w:hAnsi="Times New Roman" w:cs="Times New Roman"/>
                <w:color w:val="000000" w:themeColor="text1"/>
                <w:sz w:val="24"/>
                <w:szCs w:val="24"/>
                <w:lang w:val="uk-UA"/>
              </w:rPr>
            </w:pPr>
            <w:r w:rsidRPr="00817DFC">
              <w:rPr>
                <w:rFonts w:ascii="Times New Roman" w:hAnsi="Times New Roman" w:cs="Times New Roman"/>
                <w:color w:val="000000" w:themeColor="text1"/>
                <w:sz w:val="24"/>
                <w:szCs w:val="24"/>
                <w:lang w:val="uk-UA"/>
              </w:rPr>
              <w:t>Відхилення, %</w:t>
            </w:r>
          </w:p>
        </w:tc>
      </w:tr>
      <w:tr w:rsidR="00817DFC" w:rsidRPr="00817DFC" w14:paraId="686DF5A7" w14:textId="77777777" w:rsidTr="00FF69D8">
        <w:trPr>
          <w:trHeight w:val="210"/>
        </w:trPr>
        <w:tc>
          <w:tcPr>
            <w:tcW w:w="2694" w:type="dxa"/>
            <w:vMerge/>
            <w:vAlign w:val="center"/>
          </w:tcPr>
          <w:p w14:paraId="663C043D" w14:textId="77777777" w:rsidR="00FF69D8" w:rsidRPr="00817DFC" w:rsidRDefault="00FF69D8" w:rsidP="00FF69D8">
            <w:pPr>
              <w:jc w:val="center"/>
              <w:rPr>
                <w:rFonts w:ascii="Times New Roman" w:hAnsi="Times New Roman" w:cs="Times New Roman"/>
                <w:color w:val="000000" w:themeColor="text1"/>
                <w:sz w:val="24"/>
                <w:szCs w:val="24"/>
                <w:lang w:val="uk-UA"/>
              </w:rPr>
            </w:pPr>
          </w:p>
        </w:tc>
        <w:tc>
          <w:tcPr>
            <w:tcW w:w="992" w:type="dxa"/>
            <w:vAlign w:val="center"/>
          </w:tcPr>
          <w:p w14:paraId="277B7898" w14:textId="77777777" w:rsidR="00FF69D8" w:rsidRPr="00817DFC" w:rsidRDefault="00FF69D8" w:rsidP="00FF69D8">
            <w:pPr>
              <w:jc w:val="center"/>
              <w:rPr>
                <w:rFonts w:ascii="Times New Roman" w:hAnsi="Times New Roman" w:cs="Times New Roman"/>
                <w:color w:val="000000" w:themeColor="text1"/>
                <w:sz w:val="24"/>
                <w:szCs w:val="24"/>
                <w:lang w:val="uk-UA"/>
              </w:rPr>
            </w:pPr>
            <w:r w:rsidRPr="00817DFC">
              <w:rPr>
                <w:rFonts w:ascii="Times New Roman" w:hAnsi="Times New Roman" w:cs="Times New Roman"/>
                <w:color w:val="000000" w:themeColor="text1"/>
                <w:sz w:val="24"/>
                <w:szCs w:val="24"/>
                <w:lang w:val="uk-UA"/>
              </w:rPr>
              <w:t>2019</w:t>
            </w:r>
          </w:p>
        </w:tc>
        <w:tc>
          <w:tcPr>
            <w:tcW w:w="992" w:type="dxa"/>
            <w:vAlign w:val="center"/>
          </w:tcPr>
          <w:p w14:paraId="46CE304B" w14:textId="77777777" w:rsidR="00FF69D8" w:rsidRPr="00817DFC" w:rsidRDefault="00FF69D8" w:rsidP="00FF69D8">
            <w:pPr>
              <w:jc w:val="center"/>
              <w:rPr>
                <w:rFonts w:ascii="Times New Roman" w:hAnsi="Times New Roman" w:cs="Times New Roman"/>
                <w:color w:val="000000" w:themeColor="text1"/>
                <w:sz w:val="24"/>
                <w:szCs w:val="24"/>
                <w:lang w:val="uk-UA"/>
              </w:rPr>
            </w:pPr>
            <w:r w:rsidRPr="00817DFC">
              <w:rPr>
                <w:rFonts w:ascii="Times New Roman" w:hAnsi="Times New Roman" w:cs="Times New Roman"/>
                <w:color w:val="000000" w:themeColor="text1"/>
                <w:sz w:val="24"/>
                <w:szCs w:val="24"/>
                <w:lang w:val="uk-UA"/>
              </w:rPr>
              <w:t>2020</w:t>
            </w:r>
          </w:p>
        </w:tc>
        <w:tc>
          <w:tcPr>
            <w:tcW w:w="992" w:type="dxa"/>
            <w:vAlign w:val="center"/>
          </w:tcPr>
          <w:p w14:paraId="6F1F7540" w14:textId="77777777" w:rsidR="00FF69D8" w:rsidRPr="00817DFC" w:rsidRDefault="00FF69D8" w:rsidP="00FF69D8">
            <w:pPr>
              <w:jc w:val="center"/>
              <w:rPr>
                <w:rFonts w:ascii="Times New Roman" w:hAnsi="Times New Roman" w:cs="Times New Roman"/>
                <w:color w:val="000000" w:themeColor="text1"/>
                <w:sz w:val="24"/>
                <w:szCs w:val="24"/>
                <w:lang w:val="uk-UA"/>
              </w:rPr>
            </w:pPr>
            <w:r w:rsidRPr="00817DFC">
              <w:rPr>
                <w:rFonts w:ascii="Times New Roman" w:hAnsi="Times New Roman" w:cs="Times New Roman"/>
                <w:color w:val="000000" w:themeColor="text1"/>
                <w:sz w:val="24"/>
                <w:szCs w:val="24"/>
                <w:lang w:val="uk-UA"/>
              </w:rPr>
              <w:t>2021</w:t>
            </w:r>
          </w:p>
        </w:tc>
        <w:tc>
          <w:tcPr>
            <w:tcW w:w="993" w:type="dxa"/>
            <w:vAlign w:val="center"/>
          </w:tcPr>
          <w:p w14:paraId="24E20772" w14:textId="77777777" w:rsidR="00FF69D8" w:rsidRPr="00817DFC" w:rsidRDefault="00FF69D8" w:rsidP="00FF69D8">
            <w:pPr>
              <w:jc w:val="center"/>
              <w:rPr>
                <w:rFonts w:ascii="Times New Roman" w:hAnsi="Times New Roman" w:cs="Times New Roman"/>
                <w:color w:val="000000" w:themeColor="text1"/>
                <w:sz w:val="24"/>
                <w:szCs w:val="24"/>
                <w:lang w:val="uk-UA"/>
              </w:rPr>
            </w:pPr>
            <w:r w:rsidRPr="00817DFC">
              <w:rPr>
                <w:rFonts w:ascii="Times New Roman" w:hAnsi="Times New Roman" w:cs="Times New Roman"/>
                <w:color w:val="000000" w:themeColor="text1"/>
                <w:sz w:val="24"/>
                <w:szCs w:val="24"/>
                <w:lang w:val="uk-UA"/>
              </w:rPr>
              <w:t>2022</w:t>
            </w:r>
          </w:p>
        </w:tc>
        <w:tc>
          <w:tcPr>
            <w:tcW w:w="850" w:type="dxa"/>
            <w:vAlign w:val="center"/>
          </w:tcPr>
          <w:p w14:paraId="0E44692C" w14:textId="77777777" w:rsidR="00FF69D8" w:rsidRPr="00817DFC" w:rsidRDefault="00FF69D8" w:rsidP="00FF69D8">
            <w:pPr>
              <w:jc w:val="center"/>
              <w:rPr>
                <w:rFonts w:ascii="Times New Roman" w:hAnsi="Times New Roman" w:cs="Times New Roman"/>
                <w:color w:val="000000" w:themeColor="text1"/>
                <w:sz w:val="24"/>
                <w:szCs w:val="24"/>
                <w:lang w:val="uk-UA"/>
              </w:rPr>
            </w:pPr>
            <w:r w:rsidRPr="00817DFC">
              <w:rPr>
                <w:rFonts w:ascii="Times New Roman" w:hAnsi="Times New Roman" w:cs="Times New Roman"/>
                <w:color w:val="000000" w:themeColor="text1"/>
                <w:sz w:val="24"/>
                <w:szCs w:val="24"/>
                <w:lang w:val="uk-UA"/>
              </w:rPr>
              <w:t>2020/</w:t>
            </w:r>
          </w:p>
          <w:p w14:paraId="71837EC5" w14:textId="77777777" w:rsidR="00FF69D8" w:rsidRPr="00817DFC" w:rsidRDefault="00FF69D8" w:rsidP="00FF69D8">
            <w:pPr>
              <w:jc w:val="center"/>
              <w:rPr>
                <w:rFonts w:ascii="Times New Roman" w:hAnsi="Times New Roman" w:cs="Times New Roman"/>
                <w:color w:val="000000" w:themeColor="text1"/>
                <w:sz w:val="24"/>
                <w:szCs w:val="24"/>
                <w:lang w:val="uk-UA"/>
              </w:rPr>
            </w:pPr>
            <w:r w:rsidRPr="00817DFC">
              <w:rPr>
                <w:rFonts w:ascii="Times New Roman" w:hAnsi="Times New Roman" w:cs="Times New Roman"/>
                <w:color w:val="000000" w:themeColor="text1"/>
                <w:sz w:val="24"/>
                <w:szCs w:val="24"/>
                <w:lang w:val="uk-UA"/>
              </w:rPr>
              <w:t>2019</w:t>
            </w:r>
          </w:p>
        </w:tc>
        <w:tc>
          <w:tcPr>
            <w:tcW w:w="992" w:type="dxa"/>
            <w:vAlign w:val="center"/>
          </w:tcPr>
          <w:p w14:paraId="5CA337D6" w14:textId="77777777" w:rsidR="00FF69D8" w:rsidRPr="00817DFC" w:rsidRDefault="00FF69D8" w:rsidP="00FF69D8">
            <w:pPr>
              <w:jc w:val="center"/>
              <w:rPr>
                <w:rFonts w:ascii="Times New Roman" w:hAnsi="Times New Roman" w:cs="Times New Roman"/>
                <w:color w:val="000000" w:themeColor="text1"/>
                <w:sz w:val="24"/>
                <w:szCs w:val="24"/>
                <w:lang w:val="uk-UA"/>
              </w:rPr>
            </w:pPr>
            <w:r w:rsidRPr="00817DFC">
              <w:rPr>
                <w:rFonts w:ascii="Times New Roman" w:hAnsi="Times New Roman" w:cs="Times New Roman"/>
                <w:color w:val="000000" w:themeColor="text1"/>
                <w:sz w:val="24"/>
                <w:szCs w:val="24"/>
                <w:lang w:val="uk-UA"/>
              </w:rPr>
              <w:t>2021/</w:t>
            </w:r>
          </w:p>
          <w:p w14:paraId="7CA1F8B6" w14:textId="77777777" w:rsidR="00FF69D8" w:rsidRPr="00817DFC" w:rsidRDefault="00FF69D8" w:rsidP="00FF69D8">
            <w:pPr>
              <w:jc w:val="center"/>
              <w:rPr>
                <w:rFonts w:ascii="Times New Roman" w:hAnsi="Times New Roman" w:cs="Times New Roman"/>
                <w:color w:val="000000" w:themeColor="text1"/>
                <w:sz w:val="24"/>
                <w:szCs w:val="24"/>
                <w:lang w:val="uk-UA"/>
              </w:rPr>
            </w:pPr>
            <w:r w:rsidRPr="00817DFC">
              <w:rPr>
                <w:rFonts w:ascii="Times New Roman" w:hAnsi="Times New Roman" w:cs="Times New Roman"/>
                <w:color w:val="000000" w:themeColor="text1"/>
                <w:sz w:val="24"/>
                <w:szCs w:val="24"/>
                <w:lang w:val="uk-UA"/>
              </w:rPr>
              <w:t>2020</w:t>
            </w:r>
          </w:p>
        </w:tc>
        <w:tc>
          <w:tcPr>
            <w:tcW w:w="958" w:type="dxa"/>
            <w:vAlign w:val="center"/>
          </w:tcPr>
          <w:p w14:paraId="6CCF5480" w14:textId="77777777" w:rsidR="00FF69D8" w:rsidRPr="00817DFC" w:rsidRDefault="00FF69D8" w:rsidP="00FF69D8">
            <w:pPr>
              <w:jc w:val="center"/>
              <w:rPr>
                <w:rFonts w:ascii="Times New Roman" w:hAnsi="Times New Roman" w:cs="Times New Roman"/>
                <w:color w:val="000000" w:themeColor="text1"/>
                <w:sz w:val="24"/>
                <w:szCs w:val="24"/>
                <w:lang w:val="uk-UA"/>
              </w:rPr>
            </w:pPr>
            <w:r w:rsidRPr="00817DFC">
              <w:rPr>
                <w:rFonts w:ascii="Times New Roman" w:hAnsi="Times New Roman" w:cs="Times New Roman"/>
                <w:color w:val="000000" w:themeColor="text1"/>
                <w:sz w:val="24"/>
                <w:szCs w:val="24"/>
                <w:lang w:val="uk-UA"/>
              </w:rPr>
              <w:t>2022/</w:t>
            </w:r>
          </w:p>
          <w:p w14:paraId="68E9B267" w14:textId="77777777" w:rsidR="00FF69D8" w:rsidRPr="00817DFC" w:rsidRDefault="00FF69D8" w:rsidP="00FF69D8">
            <w:pPr>
              <w:jc w:val="center"/>
              <w:rPr>
                <w:rFonts w:ascii="Times New Roman" w:hAnsi="Times New Roman" w:cs="Times New Roman"/>
                <w:color w:val="000000" w:themeColor="text1"/>
                <w:sz w:val="24"/>
                <w:szCs w:val="24"/>
                <w:lang w:val="uk-UA"/>
              </w:rPr>
            </w:pPr>
            <w:r w:rsidRPr="00817DFC">
              <w:rPr>
                <w:rFonts w:ascii="Times New Roman" w:hAnsi="Times New Roman" w:cs="Times New Roman"/>
                <w:color w:val="000000" w:themeColor="text1"/>
                <w:sz w:val="24"/>
                <w:szCs w:val="24"/>
                <w:lang w:val="uk-UA"/>
              </w:rPr>
              <w:t>2021</w:t>
            </w:r>
          </w:p>
        </w:tc>
      </w:tr>
      <w:tr w:rsidR="00817DFC" w:rsidRPr="00817DFC" w14:paraId="75534501" w14:textId="77777777" w:rsidTr="00FF69D8">
        <w:tc>
          <w:tcPr>
            <w:tcW w:w="2694" w:type="dxa"/>
            <w:vAlign w:val="center"/>
          </w:tcPr>
          <w:p w14:paraId="5D75F882" w14:textId="77777777" w:rsidR="00FF69D8" w:rsidRPr="00817DFC" w:rsidRDefault="00FF69D8" w:rsidP="00FF69D8">
            <w:pPr>
              <w:jc w:val="center"/>
              <w:rPr>
                <w:rFonts w:ascii="Times New Roman" w:hAnsi="Times New Roman" w:cs="Times New Roman"/>
                <w:color w:val="000000" w:themeColor="text1"/>
                <w:sz w:val="24"/>
                <w:szCs w:val="24"/>
                <w:lang w:val="uk-UA"/>
              </w:rPr>
            </w:pPr>
            <w:r w:rsidRPr="00817DFC">
              <w:rPr>
                <w:rFonts w:ascii="Times New Roman" w:hAnsi="Times New Roman" w:cs="Times New Roman"/>
                <w:color w:val="000000" w:themeColor="text1"/>
                <w:sz w:val="24"/>
                <w:szCs w:val="24"/>
                <w:lang w:val="uk-UA"/>
              </w:rPr>
              <w:t>Чистий дохід від реалізації послуг</w:t>
            </w:r>
          </w:p>
        </w:tc>
        <w:tc>
          <w:tcPr>
            <w:tcW w:w="992" w:type="dxa"/>
            <w:vAlign w:val="center"/>
          </w:tcPr>
          <w:p w14:paraId="11CB8233" w14:textId="77777777" w:rsidR="00FF69D8" w:rsidRPr="00817DFC" w:rsidRDefault="00FF69D8" w:rsidP="00FF69D8">
            <w:pPr>
              <w:jc w:val="center"/>
              <w:rPr>
                <w:rFonts w:ascii="Times New Roman" w:hAnsi="Times New Roman" w:cs="Times New Roman"/>
                <w:color w:val="000000" w:themeColor="text1"/>
                <w:sz w:val="24"/>
                <w:szCs w:val="24"/>
                <w:lang w:val="uk-UA"/>
              </w:rPr>
            </w:pPr>
            <w:r w:rsidRPr="00817DFC">
              <w:rPr>
                <w:rFonts w:ascii="Times New Roman" w:hAnsi="Times New Roman" w:cs="Times New Roman"/>
                <w:color w:val="000000" w:themeColor="text1"/>
                <w:sz w:val="24"/>
                <w:szCs w:val="24"/>
                <w:lang w:val="uk-UA"/>
              </w:rPr>
              <w:t>292227</w:t>
            </w:r>
          </w:p>
        </w:tc>
        <w:tc>
          <w:tcPr>
            <w:tcW w:w="992" w:type="dxa"/>
            <w:vAlign w:val="center"/>
          </w:tcPr>
          <w:p w14:paraId="474E9261" w14:textId="77777777" w:rsidR="00FF69D8" w:rsidRPr="00817DFC" w:rsidRDefault="00FF69D8" w:rsidP="00FF69D8">
            <w:pPr>
              <w:jc w:val="center"/>
              <w:rPr>
                <w:rFonts w:ascii="Times New Roman" w:hAnsi="Times New Roman" w:cs="Times New Roman"/>
                <w:color w:val="000000" w:themeColor="text1"/>
                <w:sz w:val="24"/>
                <w:szCs w:val="24"/>
                <w:lang w:val="uk-UA"/>
              </w:rPr>
            </w:pPr>
            <w:r w:rsidRPr="00817DFC">
              <w:rPr>
                <w:rFonts w:ascii="Times New Roman" w:hAnsi="Times New Roman" w:cs="Times New Roman"/>
                <w:color w:val="000000" w:themeColor="text1"/>
                <w:sz w:val="24"/>
                <w:szCs w:val="24"/>
                <w:lang w:val="uk-UA"/>
              </w:rPr>
              <w:t>290294</w:t>
            </w:r>
          </w:p>
        </w:tc>
        <w:tc>
          <w:tcPr>
            <w:tcW w:w="992" w:type="dxa"/>
            <w:vAlign w:val="center"/>
          </w:tcPr>
          <w:p w14:paraId="2C526164" w14:textId="77777777" w:rsidR="00FF69D8" w:rsidRPr="00817DFC" w:rsidRDefault="00FF69D8" w:rsidP="00FF69D8">
            <w:pPr>
              <w:jc w:val="center"/>
              <w:rPr>
                <w:rFonts w:ascii="Times New Roman" w:hAnsi="Times New Roman" w:cs="Times New Roman"/>
                <w:color w:val="000000" w:themeColor="text1"/>
                <w:sz w:val="24"/>
                <w:szCs w:val="24"/>
                <w:lang w:val="uk-UA"/>
              </w:rPr>
            </w:pPr>
            <w:r w:rsidRPr="00817DFC">
              <w:rPr>
                <w:rFonts w:ascii="Times New Roman" w:hAnsi="Times New Roman" w:cs="Times New Roman"/>
                <w:color w:val="000000" w:themeColor="text1"/>
                <w:sz w:val="24"/>
                <w:szCs w:val="24"/>
                <w:lang w:val="uk-UA"/>
              </w:rPr>
              <w:t>450353</w:t>
            </w:r>
          </w:p>
        </w:tc>
        <w:tc>
          <w:tcPr>
            <w:tcW w:w="993" w:type="dxa"/>
            <w:vAlign w:val="center"/>
          </w:tcPr>
          <w:p w14:paraId="6F6EFE1C" w14:textId="77777777" w:rsidR="00FF69D8" w:rsidRPr="00817DFC" w:rsidRDefault="00FF69D8" w:rsidP="00FF69D8">
            <w:pPr>
              <w:jc w:val="center"/>
              <w:rPr>
                <w:rFonts w:ascii="Times New Roman" w:hAnsi="Times New Roman" w:cs="Times New Roman"/>
                <w:color w:val="000000" w:themeColor="text1"/>
                <w:sz w:val="24"/>
                <w:szCs w:val="24"/>
                <w:lang w:val="uk-UA"/>
              </w:rPr>
            </w:pPr>
            <w:r w:rsidRPr="00817DFC">
              <w:rPr>
                <w:rFonts w:ascii="Times New Roman" w:hAnsi="Times New Roman" w:cs="Times New Roman"/>
                <w:color w:val="000000" w:themeColor="text1"/>
                <w:sz w:val="24"/>
                <w:szCs w:val="24"/>
                <w:lang w:val="uk-UA"/>
              </w:rPr>
              <w:t>253128</w:t>
            </w:r>
          </w:p>
        </w:tc>
        <w:tc>
          <w:tcPr>
            <w:tcW w:w="850" w:type="dxa"/>
            <w:vAlign w:val="center"/>
          </w:tcPr>
          <w:p w14:paraId="10176EA3" w14:textId="77777777" w:rsidR="00FF69D8" w:rsidRPr="00817DFC" w:rsidRDefault="00FF69D8" w:rsidP="00FF69D8">
            <w:pPr>
              <w:jc w:val="center"/>
              <w:rPr>
                <w:rFonts w:ascii="Times New Roman" w:hAnsi="Times New Roman" w:cs="Times New Roman"/>
                <w:color w:val="000000" w:themeColor="text1"/>
                <w:sz w:val="24"/>
                <w:szCs w:val="24"/>
                <w:lang w:val="uk-UA"/>
              </w:rPr>
            </w:pPr>
            <w:r w:rsidRPr="00817DFC">
              <w:rPr>
                <w:rFonts w:ascii="Times New Roman" w:hAnsi="Times New Roman" w:cs="Times New Roman"/>
                <w:color w:val="000000" w:themeColor="text1"/>
                <w:sz w:val="24"/>
                <w:szCs w:val="24"/>
                <w:lang w:val="uk-UA"/>
              </w:rPr>
              <w:t>-0,66</w:t>
            </w:r>
          </w:p>
        </w:tc>
        <w:tc>
          <w:tcPr>
            <w:tcW w:w="992" w:type="dxa"/>
            <w:vAlign w:val="center"/>
          </w:tcPr>
          <w:p w14:paraId="6DFC1D6F" w14:textId="77777777" w:rsidR="00FF69D8" w:rsidRPr="00817DFC" w:rsidRDefault="00FF69D8" w:rsidP="00FF69D8">
            <w:pPr>
              <w:jc w:val="center"/>
              <w:rPr>
                <w:rFonts w:ascii="Times New Roman" w:hAnsi="Times New Roman" w:cs="Times New Roman"/>
                <w:color w:val="000000" w:themeColor="text1"/>
                <w:sz w:val="24"/>
                <w:szCs w:val="24"/>
                <w:lang w:val="uk-UA"/>
              </w:rPr>
            </w:pPr>
            <w:r w:rsidRPr="00817DFC">
              <w:rPr>
                <w:rFonts w:ascii="Times New Roman" w:hAnsi="Times New Roman" w:cs="Times New Roman"/>
                <w:color w:val="000000" w:themeColor="text1"/>
                <w:sz w:val="24"/>
                <w:szCs w:val="24"/>
                <w:lang w:val="uk-UA"/>
              </w:rPr>
              <w:t>55,14</w:t>
            </w:r>
          </w:p>
        </w:tc>
        <w:tc>
          <w:tcPr>
            <w:tcW w:w="958" w:type="dxa"/>
            <w:vAlign w:val="center"/>
          </w:tcPr>
          <w:p w14:paraId="7C020A54" w14:textId="77777777" w:rsidR="00FF69D8" w:rsidRPr="00817DFC" w:rsidRDefault="00FF69D8" w:rsidP="00FF69D8">
            <w:pPr>
              <w:jc w:val="center"/>
              <w:rPr>
                <w:rFonts w:ascii="Times New Roman" w:hAnsi="Times New Roman" w:cs="Times New Roman"/>
                <w:color w:val="000000" w:themeColor="text1"/>
                <w:sz w:val="24"/>
                <w:szCs w:val="24"/>
                <w:lang w:val="uk-UA"/>
              </w:rPr>
            </w:pPr>
            <w:r w:rsidRPr="00817DFC">
              <w:rPr>
                <w:rFonts w:ascii="Times New Roman" w:hAnsi="Times New Roman" w:cs="Times New Roman"/>
                <w:color w:val="000000" w:themeColor="text1"/>
                <w:sz w:val="24"/>
                <w:szCs w:val="24"/>
                <w:lang w:val="uk-UA"/>
              </w:rPr>
              <w:t>-77,91</w:t>
            </w:r>
          </w:p>
        </w:tc>
      </w:tr>
      <w:tr w:rsidR="00817DFC" w:rsidRPr="00817DFC" w14:paraId="405E5D05" w14:textId="77777777" w:rsidTr="00FF69D8">
        <w:tc>
          <w:tcPr>
            <w:tcW w:w="2694" w:type="dxa"/>
            <w:vAlign w:val="center"/>
          </w:tcPr>
          <w:p w14:paraId="168B2762" w14:textId="77777777" w:rsidR="00FF69D8" w:rsidRPr="00817DFC" w:rsidRDefault="00FF69D8" w:rsidP="00FF69D8">
            <w:pPr>
              <w:jc w:val="center"/>
              <w:rPr>
                <w:rFonts w:ascii="Times New Roman" w:hAnsi="Times New Roman" w:cs="Times New Roman"/>
                <w:color w:val="000000" w:themeColor="text1"/>
                <w:sz w:val="24"/>
                <w:szCs w:val="24"/>
                <w:lang w:val="uk-UA"/>
              </w:rPr>
            </w:pPr>
            <w:r w:rsidRPr="00817DFC">
              <w:rPr>
                <w:rFonts w:ascii="Times New Roman" w:hAnsi="Times New Roman" w:cs="Times New Roman"/>
                <w:color w:val="000000" w:themeColor="text1"/>
                <w:sz w:val="24"/>
                <w:szCs w:val="24"/>
                <w:lang w:val="uk-UA"/>
              </w:rPr>
              <w:t>Собівартість реалізованих послуг</w:t>
            </w:r>
          </w:p>
        </w:tc>
        <w:tc>
          <w:tcPr>
            <w:tcW w:w="992" w:type="dxa"/>
            <w:vAlign w:val="center"/>
          </w:tcPr>
          <w:p w14:paraId="7372A35B" w14:textId="77777777" w:rsidR="00FF69D8" w:rsidRPr="00817DFC" w:rsidRDefault="00FF69D8" w:rsidP="00FF69D8">
            <w:pPr>
              <w:jc w:val="center"/>
              <w:rPr>
                <w:rFonts w:ascii="Times New Roman" w:hAnsi="Times New Roman" w:cs="Times New Roman"/>
                <w:color w:val="000000" w:themeColor="text1"/>
                <w:sz w:val="24"/>
                <w:szCs w:val="24"/>
                <w:lang w:val="uk-UA"/>
              </w:rPr>
            </w:pPr>
            <w:r w:rsidRPr="00817DFC">
              <w:rPr>
                <w:rFonts w:ascii="Times New Roman" w:hAnsi="Times New Roman" w:cs="Times New Roman"/>
                <w:color w:val="000000" w:themeColor="text1"/>
                <w:sz w:val="24"/>
                <w:szCs w:val="24"/>
                <w:lang w:val="uk-UA"/>
              </w:rPr>
              <w:t>257727</w:t>
            </w:r>
          </w:p>
        </w:tc>
        <w:tc>
          <w:tcPr>
            <w:tcW w:w="992" w:type="dxa"/>
            <w:vAlign w:val="center"/>
          </w:tcPr>
          <w:p w14:paraId="0FF1C236" w14:textId="77777777" w:rsidR="00FF69D8" w:rsidRPr="00817DFC" w:rsidRDefault="00FF69D8" w:rsidP="00FF69D8">
            <w:pPr>
              <w:jc w:val="center"/>
              <w:rPr>
                <w:rFonts w:ascii="Times New Roman" w:hAnsi="Times New Roman" w:cs="Times New Roman"/>
                <w:color w:val="000000" w:themeColor="text1"/>
                <w:sz w:val="24"/>
                <w:szCs w:val="24"/>
                <w:lang w:val="uk-UA"/>
              </w:rPr>
            </w:pPr>
            <w:r w:rsidRPr="00817DFC">
              <w:rPr>
                <w:rFonts w:ascii="Times New Roman" w:hAnsi="Times New Roman" w:cs="Times New Roman"/>
                <w:color w:val="000000" w:themeColor="text1"/>
                <w:sz w:val="24"/>
                <w:szCs w:val="24"/>
                <w:lang w:val="uk-UA"/>
              </w:rPr>
              <w:t>247895</w:t>
            </w:r>
          </w:p>
        </w:tc>
        <w:tc>
          <w:tcPr>
            <w:tcW w:w="992" w:type="dxa"/>
            <w:vAlign w:val="center"/>
          </w:tcPr>
          <w:p w14:paraId="48B457AD" w14:textId="77777777" w:rsidR="00FF69D8" w:rsidRPr="00817DFC" w:rsidRDefault="00FF69D8" w:rsidP="00FF69D8">
            <w:pPr>
              <w:jc w:val="center"/>
              <w:rPr>
                <w:rFonts w:ascii="Times New Roman" w:hAnsi="Times New Roman" w:cs="Times New Roman"/>
                <w:color w:val="000000" w:themeColor="text1"/>
                <w:sz w:val="24"/>
                <w:szCs w:val="24"/>
                <w:lang w:val="uk-UA"/>
              </w:rPr>
            </w:pPr>
            <w:r w:rsidRPr="00817DFC">
              <w:rPr>
                <w:rFonts w:ascii="Times New Roman" w:hAnsi="Times New Roman" w:cs="Times New Roman"/>
                <w:color w:val="000000" w:themeColor="text1"/>
                <w:sz w:val="24"/>
                <w:szCs w:val="24"/>
                <w:lang w:val="uk-UA"/>
              </w:rPr>
              <w:t>402087</w:t>
            </w:r>
          </w:p>
        </w:tc>
        <w:tc>
          <w:tcPr>
            <w:tcW w:w="993" w:type="dxa"/>
            <w:vAlign w:val="center"/>
          </w:tcPr>
          <w:p w14:paraId="49945B51" w14:textId="77777777" w:rsidR="00FF69D8" w:rsidRPr="00817DFC" w:rsidRDefault="00FF69D8" w:rsidP="00FF69D8">
            <w:pPr>
              <w:jc w:val="center"/>
              <w:rPr>
                <w:rFonts w:ascii="Times New Roman" w:hAnsi="Times New Roman" w:cs="Times New Roman"/>
                <w:color w:val="000000" w:themeColor="text1"/>
                <w:sz w:val="24"/>
                <w:szCs w:val="24"/>
                <w:lang w:val="uk-UA"/>
              </w:rPr>
            </w:pPr>
            <w:r w:rsidRPr="00817DFC">
              <w:rPr>
                <w:rFonts w:ascii="Times New Roman" w:hAnsi="Times New Roman" w:cs="Times New Roman"/>
                <w:color w:val="000000" w:themeColor="text1"/>
                <w:sz w:val="24"/>
                <w:szCs w:val="24"/>
                <w:lang w:val="uk-UA"/>
              </w:rPr>
              <w:t>212671</w:t>
            </w:r>
          </w:p>
        </w:tc>
        <w:tc>
          <w:tcPr>
            <w:tcW w:w="850" w:type="dxa"/>
            <w:vAlign w:val="center"/>
          </w:tcPr>
          <w:p w14:paraId="5B80199A" w14:textId="77777777" w:rsidR="00FF69D8" w:rsidRPr="00817DFC" w:rsidRDefault="00FF69D8" w:rsidP="00FF69D8">
            <w:pPr>
              <w:jc w:val="center"/>
              <w:rPr>
                <w:rFonts w:ascii="Times New Roman" w:hAnsi="Times New Roman" w:cs="Times New Roman"/>
                <w:color w:val="000000" w:themeColor="text1"/>
                <w:sz w:val="24"/>
                <w:szCs w:val="24"/>
                <w:lang w:val="uk-UA"/>
              </w:rPr>
            </w:pPr>
            <w:r w:rsidRPr="00817DFC">
              <w:rPr>
                <w:rFonts w:ascii="Times New Roman" w:hAnsi="Times New Roman" w:cs="Times New Roman"/>
                <w:color w:val="000000" w:themeColor="text1"/>
                <w:sz w:val="24"/>
                <w:szCs w:val="24"/>
                <w:lang w:val="uk-UA"/>
              </w:rPr>
              <w:t>-3,97</w:t>
            </w:r>
          </w:p>
        </w:tc>
        <w:tc>
          <w:tcPr>
            <w:tcW w:w="992" w:type="dxa"/>
            <w:vAlign w:val="center"/>
          </w:tcPr>
          <w:p w14:paraId="5C63075B" w14:textId="77777777" w:rsidR="00FF69D8" w:rsidRPr="00817DFC" w:rsidRDefault="00FF69D8" w:rsidP="00FF69D8">
            <w:pPr>
              <w:jc w:val="center"/>
              <w:rPr>
                <w:rFonts w:ascii="Times New Roman" w:hAnsi="Times New Roman" w:cs="Times New Roman"/>
                <w:color w:val="000000" w:themeColor="text1"/>
                <w:sz w:val="24"/>
                <w:szCs w:val="24"/>
                <w:lang w:val="uk-UA"/>
              </w:rPr>
            </w:pPr>
            <w:r w:rsidRPr="00817DFC">
              <w:rPr>
                <w:rFonts w:ascii="Times New Roman" w:hAnsi="Times New Roman" w:cs="Times New Roman"/>
                <w:color w:val="000000" w:themeColor="text1"/>
                <w:sz w:val="24"/>
                <w:szCs w:val="24"/>
                <w:lang w:val="uk-UA"/>
              </w:rPr>
              <w:t>62,20</w:t>
            </w:r>
          </w:p>
        </w:tc>
        <w:tc>
          <w:tcPr>
            <w:tcW w:w="958" w:type="dxa"/>
            <w:vAlign w:val="center"/>
          </w:tcPr>
          <w:p w14:paraId="5E1E02CD" w14:textId="77777777" w:rsidR="00FF69D8" w:rsidRPr="00817DFC" w:rsidRDefault="00FF69D8" w:rsidP="00FF69D8">
            <w:pPr>
              <w:jc w:val="center"/>
              <w:rPr>
                <w:rFonts w:ascii="Times New Roman" w:hAnsi="Times New Roman" w:cs="Times New Roman"/>
                <w:color w:val="000000" w:themeColor="text1"/>
                <w:sz w:val="24"/>
                <w:szCs w:val="24"/>
                <w:lang w:val="uk-UA"/>
              </w:rPr>
            </w:pPr>
            <w:r w:rsidRPr="00817DFC">
              <w:rPr>
                <w:rFonts w:ascii="Times New Roman" w:hAnsi="Times New Roman" w:cs="Times New Roman"/>
                <w:color w:val="000000" w:themeColor="text1"/>
                <w:sz w:val="24"/>
                <w:szCs w:val="24"/>
                <w:lang w:val="uk-UA"/>
              </w:rPr>
              <w:t>-89,06</w:t>
            </w:r>
          </w:p>
        </w:tc>
      </w:tr>
      <w:tr w:rsidR="00817DFC" w:rsidRPr="00817DFC" w14:paraId="296035C2" w14:textId="77777777" w:rsidTr="00FF69D8">
        <w:tc>
          <w:tcPr>
            <w:tcW w:w="2694" w:type="dxa"/>
            <w:vAlign w:val="center"/>
          </w:tcPr>
          <w:p w14:paraId="7F236DE4" w14:textId="77777777" w:rsidR="00FF69D8" w:rsidRPr="00817DFC" w:rsidRDefault="00FF69D8" w:rsidP="00FF69D8">
            <w:pPr>
              <w:jc w:val="center"/>
              <w:rPr>
                <w:rFonts w:ascii="Times New Roman" w:hAnsi="Times New Roman" w:cs="Times New Roman"/>
                <w:color w:val="000000" w:themeColor="text1"/>
                <w:sz w:val="24"/>
                <w:szCs w:val="24"/>
                <w:lang w:val="uk-UA"/>
              </w:rPr>
            </w:pPr>
            <w:r w:rsidRPr="00817DFC">
              <w:rPr>
                <w:rFonts w:ascii="Times New Roman" w:hAnsi="Times New Roman" w:cs="Times New Roman"/>
                <w:color w:val="000000" w:themeColor="text1"/>
                <w:sz w:val="24"/>
                <w:szCs w:val="24"/>
                <w:lang w:val="uk-UA"/>
              </w:rPr>
              <w:t>Інші операційні доходи</w:t>
            </w:r>
          </w:p>
        </w:tc>
        <w:tc>
          <w:tcPr>
            <w:tcW w:w="992" w:type="dxa"/>
            <w:vAlign w:val="center"/>
          </w:tcPr>
          <w:p w14:paraId="0D3BC54F" w14:textId="77777777" w:rsidR="00FF69D8" w:rsidRPr="00817DFC" w:rsidRDefault="00FF69D8" w:rsidP="00FF69D8">
            <w:pPr>
              <w:jc w:val="center"/>
              <w:rPr>
                <w:rFonts w:ascii="Times New Roman" w:hAnsi="Times New Roman" w:cs="Times New Roman"/>
                <w:color w:val="000000" w:themeColor="text1"/>
                <w:sz w:val="24"/>
                <w:szCs w:val="24"/>
                <w:lang w:val="uk-UA"/>
              </w:rPr>
            </w:pPr>
            <w:r w:rsidRPr="00817DFC">
              <w:rPr>
                <w:rFonts w:ascii="Times New Roman" w:hAnsi="Times New Roman" w:cs="Times New Roman"/>
                <w:color w:val="000000" w:themeColor="text1"/>
                <w:sz w:val="24"/>
                <w:szCs w:val="24"/>
                <w:lang w:val="uk-UA"/>
              </w:rPr>
              <w:t>7926</w:t>
            </w:r>
          </w:p>
        </w:tc>
        <w:tc>
          <w:tcPr>
            <w:tcW w:w="992" w:type="dxa"/>
            <w:vAlign w:val="center"/>
          </w:tcPr>
          <w:p w14:paraId="490D1661" w14:textId="77777777" w:rsidR="00FF69D8" w:rsidRPr="00817DFC" w:rsidRDefault="00FF69D8" w:rsidP="00FF69D8">
            <w:pPr>
              <w:jc w:val="center"/>
              <w:rPr>
                <w:rFonts w:ascii="Times New Roman" w:hAnsi="Times New Roman" w:cs="Times New Roman"/>
                <w:color w:val="000000" w:themeColor="text1"/>
                <w:sz w:val="24"/>
                <w:szCs w:val="24"/>
                <w:lang w:val="uk-UA"/>
              </w:rPr>
            </w:pPr>
            <w:r w:rsidRPr="00817DFC">
              <w:rPr>
                <w:rFonts w:ascii="Times New Roman" w:hAnsi="Times New Roman" w:cs="Times New Roman"/>
                <w:color w:val="000000" w:themeColor="text1"/>
                <w:sz w:val="24"/>
                <w:szCs w:val="24"/>
                <w:lang w:val="uk-UA"/>
              </w:rPr>
              <w:t>24604</w:t>
            </w:r>
          </w:p>
        </w:tc>
        <w:tc>
          <w:tcPr>
            <w:tcW w:w="992" w:type="dxa"/>
            <w:vAlign w:val="center"/>
          </w:tcPr>
          <w:p w14:paraId="1620674D" w14:textId="77777777" w:rsidR="00FF69D8" w:rsidRPr="00817DFC" w:rsidRDefault="00FF69D8" w:rsidP="00FF69D8">
            <w:pPr>
              <w:jc w:val="center"/>
              <w:rPr>
                <w:rFonts w:ascii="Times New Roman" w:hAnsi="Times New Roman" w:cs="Times New Roman"/>
                <w:color w:val="000000" w:themeColor="text1"/>
                <w:sz w:val="24"/>
                <w:szCs w:val="24"/>
                <w:lang w:val="uk-UA"/>
              </w:rPr>
            </w:pPr>
            <w:r w:rsidRPr="00817DFC">
              <w:rPr>
                <w:rFonts w:ascii="Times New Roman" w:hAnsi="Times New Roman" w:cs="Times New Roman"/>
                <w:color w:val="000000" w:themeColor="text1"/>
                <w:sz w:val="24"/>
                <w:szCs w:val="24"/>
                <w:lang w:val="uk-UA"/>
              </w:rPr>
              <w:t>31034</w:t>
            </w:r>
          </w:p>
        </w:tc>
        <w:tc>
          <w:tcPr>
            <w:tcW w:w="993" w:type="dxa"/>
            <w:vAlign w:val="center"/>
          </w:tcPr>
          <w:p w14:paraId="7427A333" w14:textId="77777777" w:rsidR="00FF69D8" w:rsidRPr="00817DFC" w:rsidRDefault="00FF69D8" w:rsidP="00FF69D8">
            <w:pPr>
              <w:jc w:val="center"/>
              <w:rPr>
                <w:rFonts w:ascii="Times New Roman" w:hAnsi="Times New Roman" w:cs="Times New Roman"/>
                <w:color w:val="000000" w:themeColor="text1"/>
                <w:sz w:val="24"/>
                <w:szCs w:val="24"/>
                <w:lang w:val="uk-UA"/>
              </w:rPr>
            </w:pPr>
            <w:r w:rsidRPr="00817DFC">
              <w:rPr>
                <w:rFonts w:ascii="Times New Roman" w:hAnsi="Times New Roman" w:cs="Times New Roman"/>
                <w:color w:val="000000" w:themeColor="text1"/>
                <w:sz w:val="24"/>
                <w:szCs w:val="24"/>
                <w:lang w:val="uk-UA"/>
              </w:rPr>
              <w:t>21867</w:t>
            </w:r>
          </w:p>
        </w:tc>
        <w:tc>
          <w:tcPr>
            <w:tcW w:w="850" w:type="dxa"/>
            <w:vAlign w:val="center"/>
          </w:tcPr>
          <w:p w14:paraId="2FACDE81" w14:textId="77777777" w:rsidR="00FF69D8" w:rsidRPr="00817DFC" w:rsidRDefault="00FF69D8" w:rsidP="00FF69D8">
            <w:pPr>
              <w:jc w:val="center"/>
              <w:rPr>
                <w:rFonts w:ascii="Times New Roman" w:hAnsi="Times New Roman" w:cs="Times New Roman"/>
                <w:color w:val="000000" w:themeColor="text1"/>
                <w:sz w:val="24"/>
                <w:szCs w:val="24"/>
                <w:lang w:val="uk-UA"/>
              </w:rPr>
            </w:pPr>
            <w:r w:rsidRPr="00817DFC">
              <w:rPr>
                <w:rFonts w:ascii="Times New Roman" w:hAnsi="Times New Roman" w:cs="Times New Roman"/>
                <w:color w:val="000000" w:themeColor="text1"/>
                <w:sz w:val="24"/>
                <w:szCs w:val="24"/>
                <w:lang w:val="uk-UA"/>
              </w:rPr>
              <w:t>96,90</w:t>
            </w:r>
          </w:p>
        </w:tc>
        <w:tc>
          <w:tcPr>
            <w:tcW w:w="992" w:type="dxa"/>
            <w:vAlign w:val="center"/>
          </w:tcPr>
          <w:p w14:paraId="15E0C1D3" w14:textId="77777777" w:rsidR="00FF69D8" w:rsidRPr="00817DFC" w:rsidRDefault="00FF69D8" w:rsidP="00FF69D8">
            <w:pPr>
              <w:jc w:val="center"/>
              <w:rPr>
                <w:rFonts w:ascii="Times New Roman" w:hAnsi="Times New Roman" w:cs="Times New Roman"/>
                <w:color w:val="000000" w:themeColor="text1"/>
                <w:sz w:val="24"/>
                <w:szCs w:val="24"/>
                <w:lang w:val="uk-UA"/>
              </w:rPr>
            </w:pPr>
            <w:r w:rsidRPr="00817DFC">
              <w:rPr>
                <w:rFonts w:ascii="Times New Roman" w:hAnsi="Times New Roman" w:cs="Times New Roman"/>
                <w:color w:val="000000" w:themeColor="text1"/>
                <w:sz w:val="24"/>
                <w:szCs w:val="24"/>
                <w:lang w:val="uk-UA"/>
              </w:rPr>
              <w:t>26,13</w:t>
            </w:r>
          </w:p>
        </w:tc>
        <w:tc>
          <w:tcPr>
            <w:tcW w:w="958" w:type="dxa"/>
            <w:vAlign w:val="center"/>
          </w:tcPr>
          <w:p w14:paraId="6A786FA6" w14:textId="77777777" w:rsidR="00FF69D8" w:rsidRPr="00817DFC" w:rsidRDefault="00FF69D8" w:rsidP="00FF69D8">
            <w:pPr>
              <w:jc w:val="center"/>
              <w:rPr>
                <w:rFonts w:ascii="Times New Roman" w:hAnsi="Times New Roman" w:cs="Times New Roman"/>
                <w:color w:val="000000" w:themeColor="text1"/>
                <w:sz w:val="24"/>
                <w:szCs w:val="24"/>
                <w:lang w:val="uk-UA"/>
              </w:rPr>
            </w:pPr>
            <w:r w:rsidRPr="00817DFC">
              <w:rPr>
                <w:rFonts w:ascii="Times New Roman" w:hAnsi="Times New Roman" w:cs="Times New Roman"/>
                <w:color w:val="000000" w:themeColor="text1"/>
                <w:sz w:val="24"/>
                <w:szCs w:val="24"/>
                <w:lang w:val="uk-UA"/>
              </w:rPr>
              <w:t>-41,92</w:t>
            </w:r>
          </w:p>
        </w:tc>
      </w:tr>
      <w:tr w:rsidR="00817DFC" w:rsidRPr="00817DFC" w14:paraId="79996191" w14:textId="77777777" w:rsidTr="00FF69D8">
        <w:tc>
          <w:tcPr>
            <w:tcW w:w="2694" w:type="dxa"/>
            <w:vAlign w:val="center"/>
          </w:tcPr>
          <w:p w14:paraId="6AFB1004" w14:textId="77777777" w:rsidR="00FF69D8" w:rsidRPr="00817DFC" w:rsidRDefault="00FF69D8" w:rsidP="00FF69D8">
            <w:pPr>
              <w:jc w:val="center"/>
              <w:rPr>
                <w:rFonts w:ascii="Times New Roman" w:hAnsi="Times New Roman" w:cs="Times New Roman"/>
                <w:color w:val="000000" w:themeColor="text1"/>
                <w:sz w:val="24"/>
                <w:szCs w:val="24"/>
                <w:lang w:val="uk-UA"/>
              </w:rPr>
            </w:pPr>
            <w:r w:rsidRPr="00817DFC">
              <w:rPr>
                <w:rFonts w:ascii="Times New Roman" w:hAnsi="Times New Roman" w:cs="Times New Roman"/>
                <w:color w:val="000000" w:themeColor="text1"/>
                <w:sz w:val="24"/>
                <w:szCs w:val="24"/>
                <w:lang w:val="uk-UA"/>
              </w:rPr>
              <w:t>Інші операційні витрати</w:t>
            </w:r>
          </w:p>
        </w:tc>
        <w:tc>
          <w:tcPr>
            <w:tcW w:w="992" w:type="dxa"/>
            <w:vAlign w:val="center"/>
          </w:tcPr>
          <w:p w14:paraId="3CA260AA" w14:textId="77777777" w:rsidR="00FF69D8" w:rsidRPr="00817DFC" w:rsidRDefault="00FF69D8" w:rsidP="00FF69D8">
            <w:pPr>
              <w:jc w:val="center"/>
              <w:rPr>
                <w:rFonts w:ascii="Times New Roman" w:hAnsi="Times New Roman" w:cs="Times New Roman"/>
                <w:color w:val="000000" w:themeColor="text1"/>
                <w:sz w:val="24"/>
                <w:szCs w:val="24"/>
                <w:lang w:val="uk-UA"/>
              </w:rPr>
            </w:pPr>
            <w:r w:rsidRPr="00817DFC">
              <w:rPr>
                <w:rFonts w:ascii="Times New Roman" w:hAnsi="Times New Roman" w:cs="Times New Roman"/>
                <w:color w:val="000000" w:themeColor="text1"/>
                <w:sz w:val="24"/>
                <w:szCs w:val="24"/>
                <w:lang w:val="uk-UA"/>
              </w:rPr>
              <w:t>33707</w:t>
            </w:r>
          </w:p>
        </w:tc>
        <w:tc>
          <w:tcPr>
            <w:tcW w:w="992" w:type="dxa"/>
            <w:vAlign w:val="center"/>
          </w:tcPr>
          <w:p w14:paraId="3C63334C" w14:textId="77777777" w:rsidR="00FF69D8" w:rsidRPr="00817DFC" w:rsidRDefault="00FF69D8" w:rsidP="00FF69D8">
            <w:pPr>
              <w:jc w:val="center"/>
              <w:rPr>
                <w:rFonts w:ascii="Times New Roman" w:hAnsi="Times New Roman" w:cs="Times New Roman"/>
                <w:color w:val="000000" w:themeColor="text1"/>
                <w:sz w:val="24"/>
                <w:szCs w:val="24"/>
                <w:lang w:val="uk-UA"/>
              </w:rPr>
            </w:pPr>
            <w:r w:rsidRPr="00817DFC">
              <w:rPr>
                <w:rFonts w:ascii="Times New Roman" w:hAnsi="Times New Roman" w:cs="Times New Roman"/>
                <w:color w:val="000000" w:themeColor="text1"/>
                <w:sz w:val="24"/>
                <w:szCs w:val="24"/>
                <w:lang w:val="uk-UA"/>
              </w:rPr>
              <w:t>59247</w:t>
            </w:r>
          </w:p>
        </w:tc>
        <w:tc>
          <w:tcPr>
            <w:tcW w:w="992" w:type="dxa"/>
            <w:vAlign w:val="center"/>
          </w:tcPr>
          <w:p w14:paraId="44B3C6C5" w14:textId="77777777" w:rsidR="00FF69D8" w:rsidRPr="00817DFC" w:rsidRDefault="00FF69D8" w:rsidP="00FF69D8">
            <w:pPr>
              <w:jc w:val="center"/>
              <w:rPr>
                <w:rFonts w:ascii="Times New Roman" w:hAnsi="Times New Roman" w:cs="Times New Roman"/>
                <w:color w:val="000000" w:themeColor="text1"/>
                <w:sz w:val="24"/>
                <w:szCs w:val="24"/>
                <w:lang w:val="uk-UA"/>
              </w:rPr>
            </w:pPr>
            <w:r w:rsidRPr="00817DFC">
              <w:rPr>
                <w:rFonts w:ascii="Times New Roman" w:hAnsi="Times New Roman" w:cs="Times New Roman"/>
                <w:color w:val="000000" w:themeColor="text1"/>
                <w:sz w:val="24"/>
                <w:szCs w:val="24"/>
                <w:lang w:val="uk-UA"/>
              </w:rPr>
              <w:t>23988</w:t>
            </w:r>
          </w:p>
        </w:tc>
        <w:tc>
          <w:tcPr>
            <w:tcW w:w="993" w:type="dxa"/>
            <w:vAlign w:val="center"/>
          </w:tcPr>
          <w:p w14:paraId="3FDD5D71" w14:textId="77777777" w:rsidR="00FF69D8" w:rsidRPr="00817DFC" w:rsidRDefault="00FF69D8" w:rsidP="00FF69D8">
            <w:pPr>
              <w:jc w:val="center"/>
              <w:rPr>
                <w:rFonts w:ascii="Times New Roman" w:hAnsi="Times New Roman" w:cs="Times New Roman"/>
                <w:color w:val="000000" w:themeColor="text1"/>
                <w:sz w:val="24"/>
                <w:szCs w:val="24"/>
                <w:lang w:val="uk-UA"/>
              </w:rPr>
            </w:pPr>
            <w:r w:rsidRPr="00817DFC">
              <w:rPr>
                <w:rFonts w:ascii="Times New Roman" w:hAnsi="Times New Roman" w:cs="Times New Roman"/>
                <w:color w:val="000000" w:themeColor="text1"/>
                <w:sz w:val="24"/>
                <w:szCs w:val="24"/>
                <w:lang w:val="uk-UA"/>
              </w:rPr>
              <w:t>20854</w:t>
            </w:r>
          </w:p>
        </w:tc>
        <w:tc>
          <w:tcPr>
            <w:tcW w:w="850" w:type="dxa"/>
            <w:vAlign w:val="center"/>
          </w:tcPr>
          <w:p w14:paraId="2A5684C7" w14:textId="77777777" w:rsidR="00FF69D8" w:rsidRPr="00817DFC" w:rsidRDefault="00FF69D8" w:rsidP="00FF69D8">
            <w:pPr>
              <w:jc w:val="center"/>
              <w:rPr>
                <w:rFonts w:ascii="Times New Roman" w:hAnsi="Times New Roman" w:cs="Times New Roman"/>
                <w:color w:val="000000" w:themeColor="text1"/>
                <w:sz w:val="24"/>
                <w:szCs w:val="24"/>
                <w:lang w:val="uk-UA"/>
              </w:rPr>
            </w:pPr>
            <w:r w:rsidRPr="00817DFC">
              <w:rPr>
                <w:rFonts w:ascii="Times New Roman" w:hAnsi="Times New Roman" w:cs="Times New Roman"/>
                <w:color w:val="000000" w:themeColor="text1"/>
                <w:sz w:val="24"/>
                <w:szCs w:val="24"/>
                <w:lang w:val="uk-UA"/>
              </w:rPr>
              <w:t>75,67</w:t>
            </w:r>
          </w:p>
        </w:tc>
        <w:tc>
          <w:tcPr>
            <w:tcW w:w="992" w:type="dxa"/>
            <w:vAlign w:val="center"/>
          </w:tcPr>
          <w:p w14:paraId="5430A022" w14:textId="77777777" w:rsidR="00FF69D8" w:rsidRPr="00817DFC" w:rsidRDefault="00FF69D8" w:rsidP="00FF69D8">
            <w:pPr>
              <w:jc w:val="center"/>
              <w:rPr>
                <w:rFonts w:ascii="Times New Roman" w:hAnsi="Times New Roman" w:cs="Times New Roman"/>
                <w:color w:val="000000" w:themeColor="text1"/>
                <w:sz w:val="24"/>
                <w:szCs w:val="24"/>
                <w:lang w:val="uk-UA"/>
              </w:rPr>
            </w:pPr>
            <w:r w:rsidRPr="00817DFC">
              <w:rPr>
                <w:rFonts w:ascii="Times New Roman" w:hAnsi="Times New Roman" w:cs="Times New Roman"/>
                <w:color w:val="000000" w:themeColor="text1"/>
                <w:sz w:val="24"/>
                <w:szCs w:val="24"/>
                <w:lang w:val="uk-UA"/>
              </w:rPr>
              <w:t>-46,98</w:t>
            </w:r>
          </w:p>
        </w:tc>
        <w:tc>
          <w:tcPr>
            <w:tcW w:w="958" w:type="dxa"/>
            <w:vAlign w:val="center"/>
          </w:tcPr>
          <w:p w14:paraId="687C0A05" w14:textId="77777777" w:rsidR="00FF69D8" w:rsidRPr="00817DFC" w:rsidRDefault="00FF69D8" w:rsidP="00FF69D8">
            <w:pPr>
              <w:jc w:val="center"/>
              <w:rPr>
                <w:rFonts w:ascii="Times New Roman" w:hAnsi="Times New Roman" w:cs="Times New Roman"/>
                <w:color w:val="000000" w:themeColor="text1"/>
                <w:sz w:val="24"/>
                <w:szCs w:val="24"/>
                <w:lang w:val="uk-UA"/>
              </w:rPr>
            </w:pPr>
            <w:r w:rsidRPr="00817DFC">
              <w:rPr>
                <w:rFonts w:ascii="Times New Roman" w:hAnsi="Times New Roman" w:cs="Times New Roman"/>
                <w:color w:val="000000" w:themeColor="text1"/>
                <w:sz w:val="24"/>
                <w:szCs w:val="24"/>
                <w:lang w:val="uk-UA"/>
              </w:rPr>
              <w:t>-15,03</w:t>
            </w:r>
          </w:p>
        </w:tc>
      </w:tr>
    </w:tbl>
    <w:p w14:paraId="0C40EC45" w14:textId="77777777" w:rsidR="00FF69D8" w:rsidRPr="00817DFC" w:rsidRDefault="00FF69D8" w:rsidP="001B0D9C">
      <w:pPr>
        <w:spacing w:after="0"/>
        <w:jc w:val="right"/>
        <w:rPr>
          <w:rFonts w:ascii="Times New Roman" w:hAnsi="Times New Roman" w:cs="Times New Roman"/>
          <w:i/>
          <w:color w:val="000000" w:themeColor="text1"/>
          <w:sz w:val="28"/>
          <w:lang w:val="uk-UA"/>
        </w:rPr>
      </w:pPr>
      <w:r w:rsidRPr="00817DFC">
        <w:rPr>
          <w:rFonts w:ascii="Times New Roman" w:hAnsi="Times New Roman" w:cs="Times New Roman"/>
          <w:i/>
          <w:color w:val="000000" w:themeColor="text1"/>
          <w:sz w:val="28"/>
          <w:lang w:val="uk-UA"/>
        </w:rPr>
        <w:lastRenderedPageBreak/>
        <w:t>Продовження таблиці 2.2.</w:t>
      </w:r>
    </w:p>
    <w:tbl>
      <w:tblPr>
        <w:tblStyle w:val="a5"/>
        <w:tblW w:w="0" w:type="auto"/>
        <w:tblInd w:w="108" w:type="dxa"/>
        <w:tblLayout w:type="fixed"/>
        <w:tblLook w:val="04A0" w:firstRow="1" w:lastRow="0" w:firstColumn="1" w:lastColumn="0" w:noHBand="0" w:noVBand="1"/>
      </w:tblPr>
      <w:tblGrid>
        <w:gridCol w:w="2694"/>
        <w:gridCol w:w="992"/>
        <w:gridCol w:w="992"/>
        <w:gridCol w:w="992"/>
        <w:gridCol w:w="993"/>
        <w:gridCol w:w="850"/>
        <w:gridCol w:w="992"/>
        <w:gridCol w:w="958"/>
      </w:tblGrid>
      <w:tr w:rsidR="00817DFC" w:rsidRPr="00817DFC" w14:paraId="77C16AD4" w14:textId="77777777" w:rsidTr="00FF69D8">
        <w:trPr>
          <w:trHeight w:val="150"/>
        </w:trPr>
        <w:tc>
          <w:tcPr>
            <w:tcW w:w="2694" w:type="dxa"/>
            <w:vAlign w:val="center"/>
          </w:tcPr>
          <w:p w14:paraId="31B4B875" w14:textId="77777777" w:rsidR="00FF69D8" w:rsidRPr="00817DFC" w:rsidRDefault="00FF69D8" w:rsidP="001B0D9C">
            <w:pPr>
              <w:jc w:val="center"/>
              <w:rPr>
                <w:rFonts w:ascii="Times New Roman" w:hAnsi="Times New Roman" w:cs="Times New Roman"/>
                <w:color w:val="000000" w:themeColor="text1"/>
                <w:sz w:val="24"/>
                <w:szCs w:val="24"/>
                <w:lang w:val="uk-UA"/>
              </w:rPr>
            </w:pPr>
            <w:r w:rsidRPr="00817DFC">
              <w:rPr>
                <w:rFonts w:ascii="Times New Roman" w:hAnsi="Times New Roman" w:cs="Times New Roman"/>
                <w:color w:val="000000" w:themeColor="text1"/>
                <w:sz w:val="24"/>
                <w:szCs w:val="24"/>
                <w:lang w:val="uk-UA"/>
              </w:rPr>
              <w:t>Разом доходи</w:t>
            </w:r>
          </w:p>
        </w:tc>
        <w:tc>
          <w:tcPr>
            <w:tcW w:w="992" w:type="dxa"/>
            <w:vAlign w:val="center"/>
          </w:tcPr>
          <w:p w14:paraId="7D152C7A" w14:textId="77777777" w:rsidR="00FF69D8" w:rsidRPr="00817DFC" w:rsidRDefault="00FF69D8" w:rsidP="001B0D9C">
            <w:pPr>
              <w:jc w:val="center"/>
              <w:rPr>
                <w:rFonts w:ascii="Times New Roman" w:hAnsi="Times New Roman" w:cs="Times New Roman"/>
                <w:color w:val="000000" w:themeColor="text1"/>
                <w:sz w:val="24"/>
                <w:szCs w:val="24"/>
                <w:lang w:val="uk-UA"/>
              </w:rPr>
            </w:pPr>
            <w:r w:rsidRPr="00817DFC">
              <w:rPr>
                <w:rFonts w:ascii="Times New Roman" w:hAnsi="Times New Roman" w:cs="Times New Roman"/>
                <w:color w:val="000000" w:themeColor="text1"/>
                <w:sz w:val="24"/>
                <w:szCs w:val="24"/>
                <w:lang w:val="uk-UA"/>
              </w:rPr>
              <w:t>300153</w:t>
            </w:r>
          </w:p>
        </w:tc>
        <w:tc>
          <w:tcPr>
            <w:tcW w:w="992" w:type="dxa"/>
            <w:vAlign w:val="center"/>
          </w:tcPr>
          <w:p w14:paraId="30584B91" w14:textId="77777777" w:rsidR="00FF69D8" w:rsidRPr="00817DFC" w:rsidRDefault="00FF69D8" w:rsidP="001B0D9C">
            <w:pPr>
              <w:jc w:val="center"/>
              <w:rPr>
                <w:rFonts w:ascii="Times New Roman" w:hAnsi="Times New Roman" w:cs="Times New Roman"/>
                <w:color w:val="000000" w:themeColor="text1"/>
                <w:sz w:val="24"/>
                <w:szCs w:val="24"/>
                <w:lang w:val="uk-UA"/>
              </w:rPr>
            </w:pPr>
            <w:r w:rsidRPr="00817DFC">
              <w:rPr>
                <w:rFonts w:ascii="Times New Roman" w:hAnsi="Times New Roman" w:cs="Times New Roman"/>
                <w:color w:val="000000" w:themeColor="text1"/>
                <w:sz w:val="24"/>
                <w:szCs w:val="24"/>
                <w:lang w:val="uk-UA"/>
              </w:rPr>
              <w:t>314899</w:t>
            </w:r>
          </w:p>
        </w:tc>
        <w:tc>
          <w:tcPr>
            <w:tcW w:w="992" w:type="dxa"/>
            <w:vAlign w:val="center"/>
          </w:tcPr>
          <w:p w14:paraId="4657CE45" w14:textId="77777777" w:rsidR="00FF69D8" w:rsidRPr="00817DFC" w:rsidRDefault="00FF69D8" w:rsidP="001B0D9C">
            <w:pPr>
              <w:jc w:val="center"/>
              <w:rPr>
                <w:rFonts w:ascii="Times New Roman" w:hAnsi="Times New Roman" w:cs="Times New Roman"/>
                <w:color w:val="000000" w:themeColor="text1"/>
                <w:sz w:val="24"/>
                <w:szCs w:val="24"/>
                <w:lang w:val="uk-UA"/>
              </w:rPr>
            </w:pPr>
            <w:r w:rsidRPr="00817DFC">
              <w:rPr>
                <w:rFonts w:ascii="Times New Roman" w:hAnsi="Times New Roman" w:cs="Times New Roman"/>
                <w:color w:val="000000" w:themeColor="text1"/>
                <w:sz w:val="24"/>
                <w:szCs w:val="24"/>
                <w:lang w:val="uk-UA"/>
              </w:rPr>
              <w:t>481387</w:t>
            </w:r>
          </w:p>
        </w:tc>
        <w:tc>
          <w:tcPr>
            <w:tcW w:w="993" w:type="dxa"/>
            <w:vAlign w:val="center"/>
          </w:tcPr>
          <w:p w14:paraId="319109AE" w14:textId="77777777" w:rsidR="00FF69D8" w:rsidRPr="00817DFC" w:rsidRDefault="00FF69D8" w:rsidP="001B0D9C">
            <w:pPr>
              <w:jc w:val="center"/>
              <w:rPr>
                <w:rFonts w:ascii="Times New Roman" w:hAnsi="Times New Roman" w:cs="Times New Roman"/>
                <w:color w:val="000000" w:themeColor="text1"/>
                <w:sz w:val="24"/>
                <w:szCs w:val="24"/>
                <w:lang w:val="uk-UA"/>
              </w:rPr>
            </w:pPr>
            <w:r w:rsidRPr="00817DFC">
              <w:rPr>
                <w:rFonts w:ascii="Times New Roman" w:hAnsi="Times New Roman" w:cs="Times New Roman"/>
                <w:color w:val="000000" w:themeColor="text1"/>
                <w:sz w:val="24"/>
                <w:szCs w:val="24"/>
                <w:lang w:val="uk-UA"/>
              </w:rPr>
              <w:t>274995</w:t>
            </w:r>
          </w:p>
        </w:tc>
        <w:tc>
          <w:tcPr>
            <w:tcW w:w="850" w:type="dxa"/>
            <w:vAlign w:val="center"/>
          </w:tcPr>
          <w:p w14:paraId="242D1F2C" w14:textId="77777777" w:rsidR="00FF69D8" w:rsidRPr="00817DFC" w:rsidRDefault="00FF69D8" w:rsidP="001B0D9C">
            <w:pPr>
              <w:jc w:val="center"/>
              <w:rPr>
                <w:rFonts w:ascii="Times New Roman" w:hAnsi="Times New Roman" w:cs="Times New Roman"/>
                <w:color w:val="000000" w:themeColor="text1"/>
                <w:sz w:val="24"/>
                <w:szCs w:val="24"/>
                <w:lang w:val="uk-UA"/>
              </w:rPr>
            </w:pPr>
            <w:r w:rsidRPr="00817DFC">
              <w:rPr>
                <w:rFonts w:ascii="Times New Roman" w:hAnsi="Times New Roman" w:cs="Times New Roman"/>
                <w:color w:val="000000" w:themeColor="text1"/>
                <w:sz w:val="24"/>
                <w:szCs w:val="24"/>
                <w:lang w:val="uk-UA"/>
              </w:rPr>
              <w:t>4,91</w:t>
            </w:r>
          </w:p>
        </w:tc>
        <w:tc>
          <w:tcPr>
            <w:tcW w:w="992" w:type="dxa"/>
            <w:vAlign w:val="center"/>
          </w:tcPr>
          <w:p w14:paraId="72118EFB" w14:textId="77777777" w:rsidR="00FF69D8" w:rsidRPr="00817DFC" w:rsidRDefault="00FF69D8" w:rsidP="001B0D9C">
            <w:pPr>
              <w:jc w:val="center"/>
              <w:rPr>
                <w:rFonts w:ascii="Times New Roman" w:hAnsi="Times New Roman" w:cs="Times New Roman"/>
                <w:color w:val="000000" w:themeColor="text1"/>
                <w:sz w:val="24"/>
                <w:szCs w:val="24"/>
                <w:lang w:val="uk-UA"/>
              </w:rPr>
            </w:pPr>
            <w:r w:rsidRPr="00817DFC">
              <w:rPr>
                <w:rFonts w:ascii="Times New Roman" w:hAnsi="Times New Roman" w:cs="Times New Roman"/>
                <w:color w:val="000000" w:themeColor="text1"/>
                <w:sz w:val="24"/>
                <w:szCs w:val="24"/>
                <w:lang w:val="uk-UA"/>
              </w:rPr>
              <w:t>52,87</w:t>
            </w:r>
          </w:p>
        </w:tc>
        <w:tc>
          <w:tcPr>
            <w:tcW w:w="958" w:type="dxa"/>
            <w:vAlign w:val="center"/>
          </w:tcPr>
          <w:p w14:paraId="26A735A3" w14:textId="77777777" w:rsidR="00FF69D8" w:rsidRPr="00817DFC" w:rsidRDefault="00FF69D8" w:rsidP="001B0D9C">
            <w:pPr>
              <w:jc w:val="center"/>
              <w:rPr>
                <w:rFonts w:ascii="Times New Roman" w:hAnsi="Times New Roman" w:cs="Times New Roman"/>
                <w:color w:val="000000" w:themeColor="text1"/>
                <w:sz w:val="24"/>
                <w:szCs w:val="24"/>
                <w:lang w:val="uk-UA"/>
              </w:rPr>
            </w:pPr>
            <w:r w:rsidRPr="00817DFC">
              <w:rPr>
                <w:rFonts w:ascii="Times New Roman" w:hAnsi="Times New Roman" w:cs="Times New Roman"/>
                <w:color w:val="000000" w:themeColor="text1"/>
                <w:sz w:val="24"/>
                <w:szCs w:val="24"/>
                <w:lang w:val="uk-UA"/>
              </w:rPr>
              <w:t>-75,05</w:t>
            </w:r>
          </w:p>
        </w:tc>
      </w:tr>
      <w:tr w:rsidR="00817DFC" w:rsidRPr="00817DFC" w14:paraId="2F1A6E68" w14:textId="77777777" w:rsidTr="00FF69D8">
        <w:trPr>
          <w:trHeight w:val="135"/>
        </w:trPr>
        <w:tc>
          <w:tcPr>
            <w:tcW w:w="2694" w:type="dxa"/>
            <w:vAlign w:val="center"/>
          </w:tcPr>
          <w:p w14:paraId="522C4532" w14:textId="77777777" w:rsidR="00FF69D8" w:rsidRPr="00817DFC" w:rsidRDefault="00FF69D8" w:rsidP="00FF69D8">
            <w:pPr>
              <w:jc w:val="center"/>
              <w:rPr>
                <w:rFonts w:ascii="Times New Roman" w:hAnsi="Times New Roman" w:cs="Times New Roman"/>
                <w:color w:val="000000" w:themeColor="text1"/>
                <w:sz w:val="24"/>
                <w:szCs w:val="24"/>
                <w:lang w:val="uk-UA"/>
              </w:rPr>
            </w:pPr>
            <w:r w:rsidRPr="00817DFC">
              <w:rPr>
                <w:rFonts w:ascii="Times New Roman" w:hAnsi="Times New Roman" w:cs="Times New Roman"/>
                <w:color w:val="000000" w:themeColor="text1"/>
                <w:sz w:val="24"/>
                <w:szCs w:val="24"/>
                <w:lang w:val="uk-UA"/>
              </w:rPr>
              <w:t>Разом витрати</w:t>
            </w:r>
          </w:p>
        </w:tc>
        <w:tc>
          <w:tcPr>
            <w:tcW w:w="992" w:type="dxa"/>
            <w:vAlign w:val="center"/>
          </w:tcPr>
          <w:p w14:paraId="07676483" w14:textId="77777777" w:rsidR="00FF69D8" w:rsidRPr="00817DFC" w:rsidRDefault="00FF69D8" w:rsidP="00FF69D8">
            <w:pPr>
              <w:jc w:val="center"/>
              <w:rPr>
                <w:rFonts w:ascii="Times New Roman" w:hAnsi="Times New Roman" w:cs="Times New Roman"/>
                <w:color w:val="000000" w:themeColor="text1"/>
                <w:sz w:val="24"/>
                <w:szCs w:val="24"/>
                <w:lang w:val="uk-UA"/>
              </w:rPr>
            </w:pPr>
            <w:r w:rsidRPr="00817DFC">
              <w:rPr>
                <w:rFonts w:ascii="Times New Roman" w:hAnsi="Times New Roman" w:cs="Times New Roman"/>
                <w:color w:val="000000" w:themeColor="text1"/>
                <w:sz w:val="24"/>
                <w:szCs w:val="24"/>
                <w:lang w:val="uk-UA"/>
              </w:rPr>
              <w:t>291434</w:t>
            </w:r>
          </w:p>
        </w:tc>
        <w:tc>
          <w:tcPr>
            <w:tcW w:w="992" w:type="dxa"/>
            <w:vAlign w:val="center"/>
          </w:tcPr>
          <w:p w14:paraId="2487A4CC" w14:textId="77777777" w:rsidR="00FF69D8" w:rsidRPr="00817DFC" w:rsidRDefault="00FF69D8" w:rsidP="00FF69D8">
            <w:pPr>
              <w:jc w:val="center"/>
              <w:rPr>
                <w:rFonts w:ascii="Times New Roman" w:hAnsi="Times New Roman" w:cs="Times New Roman"/>
                <w:color w:val="000000" w:themeColor="text1"/>
                <w:sz w:val="24"/>
                <w:szCs w:val="24"/>
                <w:lang w:val="uk-UA"/>
              </w:rPr>
            </w:pPr>
            <w:r w:rsidRPr="00817DFC">
              <w:rPr>
                <w:rFonts w:ascii="Times New Roman" w:hAnsi="Times New Roman" w:cs="Times New Roman"/>
                <w:color w:val="000000" w:themeColor="text1"/>
                <w:sz w:val="24"/>
                <w:szCs w:val="24"/>
                <w:lang w:val="uk-UA"/>
              </w:rPr>
              <w:t>307142</w:t>
            </w:r>
          </w:p>
        </w:tc>
        <w:tc>
          <w:tcPr>
            <w:tcW w:w="992" w:type="dxa"/>
            <w:vAlign w:val="center"/>
          </w:tcPr>
          <w:p w14:paraId="02C9EA39" w14:textId="77777777" w:rsidR="00FF69D8" w:rsidRPr="00817DFC" w:rsidRDefault="00FF69D8" w:rsidP="00FF69D8">
            <w:pPr>
              <w:jc w:val="center"/>
              <w:rPr>
                <w:rFonts w:ascii="Times New Roman" w:hAnsi="Times New Roman" w:cs="Times New Roman"/>
                <w:color w:val="000000" w:themeColor="text1"/>
                <w:sz w:val="24"/>
                <w:szCs w:val="24"/>
                <w:lang w:val="uk-UA"/>
              </w:rPr>
            </w:pPr>
            <w:r w:rsidRPr="00817DFC">
              <w:rPr>
                <w:rFonts w:ascii="Times New Roman" w:hAnsi="Times New Roman" w:cs="Times New Roman"/>
                <w:color w:val="000000" w:themeColor="text1"/>
                <w:sz w:val="24"/>
                <w:szCs w:val="24"/>
                <w:lang w:val="uk-UA"/>
              </w:rPr>
              <w:t>426075</w:t>
            </w:r>
          </w:p>
        </w:tc>
        <w:tc>
          <w:tcPr>
            <w:tcW w:w="993" w:type="dxa"/>
            <w:vAlign w:val="center"/>
          </w:tcPr>
          <w:p w14:paraId="172B4475" w14:textId="77777777" w:rsidR="00FF69D8" w:rsidRPr="00817DFC" w:rsidRDefault="00FF69D8" w:rsidP="00FF69D8">
            <w:pPr>
              <w:jc w:val="center"/>
              <w:rPr>
                <w:rFonts w:ascii="Times New Roman" w:hAnsi="Times New Roman" w:cs="Times New Roman"/>
                <w:color w:val="000000" w:themeColor="text1"/>
                <w:sz w:val="24"/>
                <w:szCs w:val="24"/>
                <w:lang w:val="uk-UA"/>
              </w:rPr>
            </w:pPr>
            <w:r w:rsidRPr="00817DFC">
              <w:rPr>
                <w:rFonts w:ascii="Times New Roman" w:hAnsi="Times New Roman" w:cs="Times New Roman"/>
                <w:color w:val="000000" w:themeColor="text1"/>
                <w:sz w:val="24"/>
                <w:szCs w:val="24"/>
                <w:lang w:val="uk-UA"/>
              </w:rPr>
              <w:t>233525</w:t>
            </w:r>
          </w:p>
        </w:tc>
        <w:tc>
          <w:tcPr>
            <w:tcW w:w="850" w:type="dxa"/>
            <w:vAlign w:val="center"/>
          </w:tcPr>
          <w:p w14:paraId="71EDF560" w14:textId="77777777" w:rsidR="00FF69D8" w:rsidRPr="00817DFC" w:rsidRDefault="00FF69D8" w:rsidP="00FF69D8">
            <w:pPr>
              <w:jc w:val="center"/>
              <w:rPr>
                <w:rFonts w:ascii="Times New Roman" w:hAnsi="Times New Roman" w:cs="Times New Roman"/>
                <w:color w:val="000000" w:themeColor="text1"/>
                <w:sz w:val="24"/>
                <w:szCs w:val="24"/>
                <w:lang w:val="uk-UA"/>
              </w:rPr>
            </w:pPr>
            <w:r w:rsidRPr="00817DFC">
              <w:rPr>
                <w:rFonts w:ascii="Times New Roman" w:hAnsi="Times New Roman" w:cs="Times New Roman"/>
                <w:color w:val="000000" w:themeColor="text1"/>
                <w:sz w:val="24"/>
                <w:szCs w:val="24"/>
                <w:lang w:val="uk-UA"/>
              </w:rPr>
              <w:t>5,39</w:t>
            </w:r>
          </w:p>
        </w:tc>
        <w:tc>
          <w:tcPr>
            <w:tcW w:w="992" w:type="dxa"/>
            <w:vAlign w:val="center"/>
          </w:tcPr>
          <w:p w14:paraId="50EB4F8C" w14:textId="77777777" w:rsidR="00FF69D8" w:rsidRPr="00817DFC" w:rsidRDefault="00FF69D8" w:rsidP="00FF69D8">
            <w:pPr>
              <w:jc w:val="center"/>
              <w:rPr>
                <w:rFonts w:ascii="Times New Roman" w:hAnsi="Times New Roman" w:cs="Times New Roman"/>
                <w:color w:val="000000" w:themeColor="text1"/>
                <w:sz w:val="24"/>
                <w:szCs w:val="24"/>
                <w:lang w:val="uk-UA"/>
              </w:rPr>
            </w:pPr>
            <w:r w:rsidRPr="00817DFC">
              <w:rPr>
                <w:rFonts w:ascii="Times New Roman" w:hAnsi="Times New Roman" w:cs="Times New Roman"/>
                <w:color w:val="000000" w:themeColor="text1"/>
                <w:sz w:val="24"/>
                <w:szCs w:val="24"/>
                <w:lang w:val="uk-UA"/>
              </w:rPr>
              <w:t>38,72</w:t>
            </w:r>
          </w:p>
        </w:tc>
        <w:tc>
          <w:tcPr>
            <w:tcW w:w="958" w:type="dxa"/>
            <w:vAlign w:val="center"/>
          </w:tcPr>
          <w:p w14:paraId="6E578872" w14:textId="77777777" w:rsidR="00FF69D8" w:rsidRPr="00817DFC" w:rsidRDefault="00FF69D8" w:rsidP="00FF69D8">
            <w:pPr>
              <w:jc w:val="center"/>
              <w:rPr>
                <w:rFonts w:ascii="Times New Roman" w:hAnsi="Times New Roman" w:cs="Times New Roman"/>
                <w:color w:val="000000" w:themeColor="text1"/>
                <w:sz w:val="24"/>
                <w:szCs w:val="24"/>
                <w:lang w:val="uk-UA"/>
              </w:rPr>
            </w:pPr>
            <w:r w:rsidRPr="00817DFC">
              <w:rPr>
                <w:rFonts w:ascii="Times New Roman" w:hAnsi="Times New Roman" w:cs="Times New Roman"/>
                <w:color w:val="000000" w:themeColor="text1"/>
                <w:sz w:val="24"/>
                <w:szCs w:val="24"/>
                <w:lang w:val="uk-UA"/>
              </w:rPr>
              <w:t>-82,45</w:t>
            </w:r>
          </w:p>
        </w:tc>
      </w:tr>
    </w:tbl>
    <w:p w14:paraId="3D6ADC20" w14:textId="0257C5FC" w:rsidR="00FF69D8" w:rsidRPr="00817DFC" w:rsidRDefault="00FF69D8" w:rsidP="00FF69D8">
      <w:pPr>
        <w:spacing w:after="0" w:line="360" w:lineRule="auto"/>
        <w:jc w:val="both"/>
        <w:rPr>
          <w:rFonts w:ascii="Times New Roman" w:hAnsi="Times New Roman" w:cs="Times New Roman"/>
          <w:i/>
          <w:iCs/>
          <w:color w:val="000000" w:themeColor="text1"/>
          <w:sz w:val="24"/>
          <w:lang w:val="uk-UA"/>
        </w:rPr>
      </w:pPr>
      <w:r w:rsidRPr="00817DFC">
        <w:rPr>
          <w:rFonts w:ascii="Times New Roman" w:hAnsi="Times New Roman" w:cs="Times New Roman"/>
          <w:color w:val="000000" w:themeColor="text1"/>
          <w:sz w:val="24"/>
          <w:lang w:val="uk-UA"/>
        </w:rPr>
        <w:tab/>
      </w:r>
      <w:r w:rsidRPr="00817DFC">
        <w:rPr>
          <w:rFonts w:ascii="Times New Roman" w:hAnsi="Times New Roman" w:cs="Times New Roman"/>
          <w:i/>
          <w:iCs/>
          <w:color w:val="000000" w:themeColor="text1"/>
          <w:sz w:val="24"/>
          <w:lang w:val="uk-UA"/>
        </w:rPr>
        <w:t xml:space="preserve">Джерело: складено автором на основі </w:t>
      </w:r>
      <w:r w:rsidRPr="00817DFC">
        <w:rPr>
          <w:rFonts w:ascii="Times New Roman" w:hAnsi="Times New Roman" w:cs="Times New Roman"/>
          <w:i/>
          <w:iCs/>
          <w:color w:val="000000" w:themeColor="text1"/>
          <w:sz w:val="24"/>
        </w:rPr>
        <w:t>[</w:t>
      </w:r>
      <w:r w:rsidRPr="00817DFC">
        <w:rPr>
          <w:rFonts w:ascii="Times New Roman" w:hAnsi="Times New Roman" w:cs="Times New Roman"/>
          <w:i/>
          <w:iCs/>
          <w:color w:val="000000" w:themeColor="text1"/>
          <w:sz w:val="24"/>
          <w:lang w:val="uk-UA"/>
        </w:rPr>
        <w:t>Додаток Б, В, Г</w:t>
      </w:r>
      <w:r w:rsidRPr="00817DFC">
        <w:rPr>
          <w:rFonts w:ascii="Times New Roman" w:hAnsi="Times New Roman" w:cs="Times New Roman"/>
          <w:i/>
          <w:iCs/>
          <w:color w:val="000000" w:themeColor="text1"/>
          <w:sz w:val="24"/>
        </w:rPr>
        <w:t>]</w:t>
      </w:r>
    </w:p>
    <w:p w14:paraId="6594E09D" w14:textId="77777777" w:rsidR="001B0D9C" w:rsidRPr="00817DFC" w:rsidRDefault="001B0D9C" w:rsidP="00FF69D8">
      <w:pPr>
        <w:spacing w:after="0" w:line="360" w:lineRule="auto"/>
        <w:jc w:val="both"/>
        <w:rPr>
          <w:rFonts w:ascii="Times New Roman" w:hAnsi="Times New Roman" w:cs="Times New Roman"/>
          <w:i/>
          <w:iCs/>
          <w:color w:val="000000" w:themeColor="text1"/>
          <w:sz w:val="24"/>
          <w:lang w:val="uk-UA"/>
        </w:rPr>
      </w:pPr>
    </w:p>
    <w:p w14:paraId="478B8686" w14:textId="77777777" w:rsidR="00FF69D8" w:rsidRPr="00817DFC" w:rsidRDefault="00FF69D8" w:rsidP="00FF69D8">
      <w:pPr>
        <w:spacing w:after="0" w:line="360" w:lineRule="auto"/>
        <w:jc w:val="both"/>
        <w:rPr>
          <w:rFonts w:ascii="Times New Roman" w:hAnsi="Times New Roman" w:cs="Times New Roman"/>
          <w:color w:val="000000" w:themeColor="text1"/>
          <w:sz w:val="28"/>
          <w:lang w:val="uk-UA"/>
        </w:rPr>
      </w:pPr>
      <w:r w:rsidRPr="00817DFC">
        <w:rPr>
          <w:rFonts w:ascii="Times New Roman" w:hAnsi="Times New Roman" w:cs="Times New Roman"/>
          <w:color w:val="000000" w:themeColor="text1"/>
          <w:sz w:val="28"/>
          <w:lang w:val="uk-UA"/>
        </w:rPr>
        <w:tab/>
        <w:t>Для кращої наочності дані табл.2.2. зобразимо на діаграмі, рис.2.4.</w:t>
      </w:r>
    </w:p>
    <w:p w14:paraId="4EB4A6C9" w14:textId="77777777" w:rsidR="00FF69D8" w:rsidRPr="00817DFC" w:rsidRDefault="00FF69D8" w:rsidP="00FF69D8">
      <w:pPr>
        <w:spacing w:after="0" w:line="360" w:lineRule="auto"/>
        <w:jc w:val="both"/>
        <w:rPr>
          <w:rFonts w:ascii="Times New Roman" w:hAnsi="Times New Roman" w:cs="Times New Roman"/>
          <w:color w:val="000000" w:themeColor="text1"/>
          <w:sz w:val="28"/>
          <w:lang w:val="uk-UA"/>
        </w:rPr>
      </w:pPr>
      <w:r w:rsidRPr="00817DFC">
        <w:rPr>
          <w:rFonts w:ascii="Times New Roman" w:hAnsi="Times New Roman" w:cs="Times New Roman"/>
          <w:noProof/>
          <w:color w:val="000000" w:themeColor="text1"/>
          <w:sz w:val="28"/>
          <w:lang w:eastAsia="ru-RU"/>
        </w:rPr>
        <w:drawing>
          <wp:inline distT="0" distB="0" distL="0" distR="0" wp14:anchorId="058846E8" wp14:editId="5814E3E2">
            <wp:extent cx="5895975" cy="2743200"/>
            <wp:effectExtent l="0" t="0" r="9525" b="19050"/>
            <wp:docPr id="197" name="Диаграмма 197"/>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14:paraId="036F3A46" w14:textId="77777777" w:rsidR="00FF69D8" w:rsidRPr="00817DFC" w:rsidRDefault="00FF69D8" w:rsidP="00FF69D8">
      <w:pPr>
        <w:spacing w:after="0" w:line="360" w:lineRule="auto"/>
        <w:jc w:val="center"/>
        <w:rPr>
          <w:rFonts w:ascii="Times New Roman" w:hAnsi="Times New Roman"/>
          <w:b/>
          <w:color w:val="000000" w:themeColor="text1"/>
          <w:sz w:val="28"/>
          <w:lang w:val="uk-UA"/>
        </w:rPr>
      </w:pPr>
      <w:r w:rsidRPr="00817DFC">
        <w:rPr>
          <w:rFonts w:ascii="Times New Roman" w:hAnsi="Times New Roman"/>
          <w:b/>
          <w:color w:val="000000" w:themeColor="text1"/>
          <w:sz w:val="28"/>
          <w:lang w:val="uk-UA"/>
        </w:rPr>
        <w:t xml:space="preserve">Рис.2.4. Основні показники фінансових результатів ТОВ </w:t>
      </w:r>
      <w:r w:rsidRPr="00817DFC">
        <w:rPr>
          <w:rFonts w:ascii="Times New Roman" w:hAnsi="Times New Roman" w:cs="Times New Roman"/>
          <w:b/>
          <w:color w:val="000000" w:themeColor="text1"/>
          <w:sz w:val="28"/>
          <w:szCs w:val="28"/>
          <w:lang w:val="uk-UA"/>
        </w:rPr>
        <w:t>«</w:t>
      </w:r>
      <w:proofErr w:type="spellStart"/>
      <w:r w:rsidRPr="00817DFC">
        <w:rPr>
          <w:rFonts w:ascii="Times New Roman" w:hAnsi="Times New Roman" w:cs="Times New Roman"/>
          <w:b/>
          <w:color w:val="000000" w:themeColor="text1"/>
          <w:spacing w:val="2"/>
          <w:sz w:val="28"/>
          <w:szCs w:val="28"/>
          <w:lang w:val="uk-UA"/>
        </w:rPr>
        <w:t>Accord</w:t>
      </w:r>
      <w:proofErr w:type="spellEnd"/>
      <w:r w:rsidRPr="00817DFC">
        <w:rPr>
          <w:rFonts w:ascii="Times New Roman" w:hAnsi="Times New Roman" w:cs="Times New Roman"/>
          <w:b/>
          <w:color w:val="000000" w:themeColor="text1"/>
          <w:spacing w:val="2"/>
          <w:sz w:val="28"/>
          <w:szCs w:val="28"/>
          <w:lang w:val="uk-UA"/>
        </w:rPr>
        <w:t xml:space="preserve"> </w:t>
      </w:r>
      <w:proofErr w:type="spellStart"/>
      <w:r w:rsidRPr="00817DFC">
        <w:rPr>
          <w:rFonts w:ascii="Times New Roman" w:hAnsi="Times New Roman" w:cs="Times New Roman"/>
          <w:b/>
          <w:color w:val="000000" w:themeColor="text1"/>
          <w:spacing w:val="2"/>
          <w:sz w:val="28"/>
          <w:szCs w:val="28"/>
          <w:lang w:val="uk-UA"/>
        </w:rPr>
        <w:t>Group</w:t>
      </w:r>
      <w:proofErr w:type="spellEnd"/>
      <w:r w:rsidRPr="00817DFC">
        <w:rPr>
          <w:rFonts w:ascii="Times New Roman" w:hAnsi="Times New Roman" w:cs="Times New Roman"/>
          <w:b/>
          <w:color w:val="000000" w:themeColor="text1"/>
          <w:sz w:val="28"/>
          <w:szCs w:val="28"/>
          <w:lang w:val="uk-UA"/>
        </w:rPr>
        <w:t>»</w:t>
      </w:r>
      <w:r w:rsidRPr="00817DFC">
        <w:rPr>
          <w:rFonts w:ascii="Times New Roman" w:hAnsi="Times New Roman"/>
          <w:b/>
          <w:color w:val="000000" w:themeColor="text1"/>
          <w:sz w:val="28"/>
          <w:lang w:val="uk-UA"/>
        </w:rPr>
        <w:t xml:space="preserve">  за 2019-2022рр., </w:t>
      </w:r>
      <w:proofErr w:type="spellStart"/>
      <w:r w:rsidRPr="00817DFC">
        <w:rPr>
          <w:rFonts w:ascii="Times New Roman" w:hAnsi="Times New Roman"/>
          <w:b/>
          <w:color w:val="000000" w:themeColor="text1"/>
          <w:sz w:val="28"/>
          <w:lang w:val="uk-UA"/>
        </w:rPr>
        <w:t>тис.грн</w:t>
      </w:r>
      <w:proofErr w:type="spellEnd"/>
      <w:r w:rsidRPr="00817DFC">
        <w:rPr>
          <w:rFonts w:ascii="Times New Roman" w:hAnsi="Times New Roman"/>
          <w:b/>
          <w:color w:val="000000" w:themeColor="text1"/>
          <w:sz w:val="28"/>
          <w:lang w:val="uk-UA"/>
        </w:rPr>
        <w:t>.</w:t>
      </w:r>
    </w:p>
    <w:p w14:paraId="5D1B4D52" w14:textId="2267B77A" w:rsidR="00FF69D8" w:rsidRPr="00817DFC" w:rsidRDefault="00FF69D8" w:rsidP="00FF69D8">
      <w:pPr>
        <w:spacing w:after="0" w:line="240" w:lineRule="auto"/>
        <w:jc w:val="both"/>
        <w:rPr>
          <w:rFonts w:ascii="Times New Roman" w:hAnsi="Times New Roman"/>
          <w:i/>
          <w:color w:val="000000" w:themeColor="text1"/>
          <w:sz w:val="28"/>
          <w:lang w:val="uk-UA"/>
        </w:rPr>
      </w:pPr>
      <w:r w:rsidRPr="00817DFC">
        <w:rPr>
          <w:rFonts w:ascii="Times New Roman" w:hAnsi="Times New Roman"/>
          <w:b/>
          <w:color w:val="000000" w:themeColor="text1"/>
          <w:sz w:val="28"/>
          <w:lang w:val="uk-UA"/>
        </w:rPr>
        <w:tab/>
      </w:r>
      <w:r w:rsidRPr="00817DFC">
        <w:rPr>
          <w:rFonts w:ascii="Times New Roman" w:hAnsi="Times New Roman"/>
          <w:i/>
          <w:color w:val="000000" w:themeColor="text1"/>
          <w:sz w:val="24"/>
          <w:lang w:val="uk-UA"/>
        </w:rPr>
        <w:t>Джерело: складено автором на основі табл.2.2</w:t>
      </w:r>
    </w:p>
    <w:p w14:paraId="7B721DF9" w14:textId="77777777" w:rsidR="00FF69D8" w:rsidRPr="00817DFC" w:rsidRDefault="00FF69D8" w:rsidP="00FF69D8">
      <w:pPr>
        <w:spacing w:after="0" w:line="360" w:lineRule="auto"/>
        <w:jc w:val="both"/>
        <w:rPr>
          <w:rFonts w:ascii="Times New Roman" w:hAnsi="Times New Roman"/>
          <w:color w:val="000000" w:themeColor="text1"/>
          <w:sz w:val="28"/>
          <w:lang w:val="uk-UA"/>
        </w:rPr>
      </w:pPr>
    </w:p>
    <w:p w14:paraId="63F4DBD5" w14:textId="77777777" w:rsidR="00FF69D8" w:rsidRPr="00817DFC" w:rsidRDefault="00FF69D8" w:rsidP="00FF69D8">
      <w:pPr>
        <w:spacing w:after="0" w:line="360" w:lineRule="auto"/>
        <w:jc w:val="both"/>
        <w:rPr>
          <w:rFonts w:ascii="Times New Roman" w:hAnsi="Times New Roman"/>
          <w:color w:val="000000" w:themeColor="text1"/>
          <w:sz w:val="28"/>
          <w:lang w:val="uk-UA"/>
        </w:rPr>
      </w:pPr>
      <w:r w:rsidRPr="00817DFC">
        <w:rPr>
          <w:rFonts w:ascii="Times New Roman" w:hAnsi="Times New Roman"/>
          <w:color w:val="000000" w:themeColor="text1"/>
          <w:sz w:val="28"/>
          <w:lang w:val="uk-UA"/>
        </w:rPr>
        <w:tab/>
        <w:t xml:space="preserve">За даними рис.2.4. бачимо, що показники фінансових результатів ТОВ </w:t>
      </w:r>
      <w:r w:rsidRPr="00817DFC">
        <w:rPr>
          <w:rFonts w:ascii="Times New Roman" w:hAnsi="Times New Roman" w:cs="Times New Roman"/>
          <w:color w:val="000000" w:themeColor="text1"/>
          <w:sz w:val="28"/>
          <w:szCs w:val="28"/>
          <w:lang w:val="uk-UA"/>
        </w:rPr>
        <w:t>«</w:t>
      </w:r>
      <w:proofErr w:type="spellStart"/>
      <w:r w:rsidRPr="00817DFC">
        <w:rPr>
          <w:rFonts w:ascii="Times New Roman" w:hAnsi="Times New Roman" w:cs="Times New Roman"/>
          <w:color w:val="000000" w:themeColor="text1"/>
          <w:spacing w:val="2"/>
          <w:sz w:val="28"/>
          <w:szCs w:val="28"/>
          <w:lang w:val="uk-UA"/>
        </w:rPr>
        <w:t>Accord</w:t>
      </w:r>
      <w:proofErr w:type="spellEnd"/>
      <w:r w:rsidRPr="00817DFC">
        <w:rPr>
          <w:rFonts w:ascii="Times New Roman" w:hAnsi="Times New Roman" w:cs="Times New Roman"/>
          <w:color w:val="000000" w:themeColor="text1"/>
          <w:spacing w:val="2"/>
          <w:sz w:val="28"/>
          <w:szCs w:val="28"/>
          <w:lang w:val="uk-UA"/>
        </w:rPr>
        <w:t xml:space="preserve"> </w:t>
      </w:r>
      <w:proofErr w:type="spellStart"/>
      <w:r w:rsidRPr="00817DFC">
        <w:rPr>
          <w:rFonts w:ascii="Times New Roman" w:hAnsi="Times New Roman" w:cs="Times New Roman"/>
          <w:color w:val="000000" w:themeColor="text1"/>
          <w:spacing w:val="2"/>
          <w:sz w:val="28"/>
          <w:szCs w:val="28"/>
          <w:lang w:val="uk-UA"/>
        </w:rPr>
        <w:t>Group</w:t>
      </w:r>
      <w:proofErr w:type="spellEnd"/>
      <w:r w:rsidRPr="00817DFC">
        <w:rPr>
          <w:rFonts w:ascii="Times New Roman" w:hAnsi="Times New Roman" w:cs="Times New Roman"/>
          <w:color w:val="000000" w:themeColor="text1"/>
          <w:sz w:val="28"/>
          <w:szCs w:val="28"/>
          <w:lang w:val="uk-UA"/>
        </w:rPr>
        <w:t xml:space="preserve">» за 2019-2022рр. </w:t>
      </w:r>
      <w:r w:rsidRPr="00817DFC">
        <w:rPr>
          <w:rFonts w:ascii="Times New Roman" w:hAnsi="Times New Roman"/>
          <w:color w:val="000000" w:themeColor="text1"/>
          <w:sz w:val="28"/>
          <w:lang w:val="uk-UA"/>
        </w:rPr>
        <w:t xml:space="preserve">нестабільні. Чистий дохід від реалізованих послуг у 2019-2020 рр. був майже однаковий, показник у 2020 році знизився на 0,7%. У 2021 році показник зріс більше ніж у двічі, на 55%, у порівнянні з 2020р. У 2022 році показник різко знизився на 78% у порівнянні з попереднім роком. </w:t>
      </w:r>
    </w:p>
    <w:p w14:paraId="43A25651" w14:textId="77777777" w:rsidR="00FF69D8" w:rsidRPr="00817DFC" w:rsidRDefault="00FF69D8" w:rsidP="00FF69D8">
      <w:pPr>
        <w:spacing w:after="0" w:line="360" w:lineRule="auto"/>
        <w:jc w:val="both"/>
        <w:rPr>
          <w:rFonts w:ascii="Times New Roman" w:hAnsi="Times New Roman"/>
          <w:color w:val="000000" w:themeColor="text1"/>
          <w:sz w:val="28"/>
        </w:rPr>
      </w:pPr>
      <w:r w:rsidRPr="00817DFC">
        <w:rPr>
          <w:rFonts w:ascii="Times New Roman" w:hAnsi="Times New Roman"/>
          <w:color w:val="000000" w:themeColor="text1"/>
          <w:sz w:val="28"/>
          <w:lang w:val="uk-UA"/>
        </w:rPr>
        <w:tab/>
        <w:t xml:space="preserve">Узагальнюючи, зауважимо, що у 2019-2020 рр. та у 2022 році підприємство мало проблеми у фінансовій продуктивності, причиною яких були пандемія та повномасштабне вторгнення. У 2021 році значний зріст показника свідчить про те, що підприємство адаптувалося під вплив зовнішніх чинників, спричинених </w:t>
      </w:r>
      <w:r w:rsidRPr="00817DFC">
        <w:rPr>
          <w:rFonts w:ascii="Times New Roman" w:hAnsi="Times New Roman"/>
          <w:color w:val="000000" w:themeColor="text1"/>
          <w:sz w:val="28"/>
          <w:lang w:val="en-US"/>
        </w:rPr>
        <w:t>Covid</w:t>
      </w:r>
      <w:r w:rsidRPr="00817DFC">
        <w:rPr>
          <w:rFonts w:ascii="Times New Roman" w:hAnsi="Times New Roman"/>
          <w:color w:val="000000" w:themeColor="text1"/>
          <w:sz w:val="28"/>
        </w:rPr>
        <w:t>-19.</w:t>
      </w:r>
    </w:p>
    <w:p w14:paraId="45D63665" w14:textId="77777777" w:rsidR="00FF69D8" w:rsidRPr="00817DFC" w:rsidRDefault="00FF69D8" w:rsidP="00FF69D8">
      <w:pPr>
        <w:spacing w:after="0" w:line="360" w:lineRule="auto"/>
        <w:jc w:val="both"/>
        <w:rPr>
          <w:rFonts w:ascii="Times New Roman" w:hAnsi="Times New Roman"/>
          <w:color w:val="000000" w:themeColor="text1"/>
          <w:sz w:val="28"/>
          <w:szCs w:val="28"/>
          <w:lang w:val="uk-UA"/>
        </w:rPr>
      </w:pPr>
      <w:r w:rsidRPr="00817DFC">
        <w:rPr>
          <w:rFonts w:ascii="Times New Roman" w:hAnsi="Times New Roman"/>
          <w:color w:val="000000" w:themeColor="text1"/>
          <w:sz w:val="28"/>
        </w:rPr>
        <w:lastRenderedPageBreak/>
        <w:tab/>
      </w:r>
      <w:r w:rsidRPr="00817DFC">
        <w:rPr>
          <w:rFonts w:ascii="Times New Roman" w:hAnsi="Times New Roman"/>
          <w:color w:val="000000" w:themeColor="text1"/>
          <w:sz w:val="28"/>
          <w:szCs w:val="28"/>
          <w:lang w:val="uk-UA"/>
        </w:rPr>
        <w:t xml:space="preserve">Собівартість реалізованих послуг у 2020 році становила </w:t>
      </w:r>
      <w:r w:rsidRPr="00817DFC">
        <w:rPr>
          <w:rFonts w:ascii="Times New Roman" w:hAnsi="Times New Roman" w:cs="Times New Roman"/>
          <w:color w:val="000000" w:themeColor="text1"/>
          <w:sz w:val="28"/>
          <w:szCs w:val="28"/>
          <w:lang w:val="uk-UA"/>
        </w:rPr>
        <w:t xml:space="preserve">247895 </w:t>
      </w:r>
      <w:proofErr w:type="spellStart"/>
      <w:r w:rsidRPr="00817DFC">
        <w:rPr>
          <w:rFonts w:ascii="Times New Roman" w:hAnsi="Times New Roman" w:cs="Times New Roman"/>
          <w:color w:val="000000" w:themeColor="text1"/>
          <w:sz w:val="28"/>
          <w:szCs w:val="28"/>
          <w:lang w:val="uk-UA"/>
        </w:rPr>
        <w:t>тис.грн</w:t>
      </w:r>
      <w:proofErr w:type="spellEnd"/>
      <w:r w:rsidRPr="00817DFC">
        <w:rPr>
          <w:rFonts w:ascii="Times New Roman" w:hAnsi="Times New Roman" w:cs="Times New Roman"/>
          <w:color w:val="000000" w:themeColor="text1"/>
          <w:sz w:val="28"/>
          <w:szCs w:val="28"/>
          <w:lang w:val="uk-UA"/>
        </w:rPr>
        <w:t>, що на 4% менше за попередній рік. У 2021 р. показник зріс на 62% у порівнянні з 2020 р. Вже у 2022 році відбулося різке зниження показника, на 89%, у порівнянні з 2021 р.</w:t>
      </w:r>
    </w:p>
    <w:p w14:paraId="45F199C8" w14:textId="77777777" w:rsidR="00FF69D8" w:rsidRPr="00817DFC" w:rsidRDefault="00FF69D8" w:rsidP="00FF69D8">
      <w:pPr>
        <w:spacing w:after="0" w:line="360" w:lineRule="auto"/>
        <w:jc w:val="both"/>
        <w:rPr>
          <w:rFonts w:ascii="Times New Roman" w:hAnsi="Times New Roman" w:cs="Times New Roman"/>
          <w:color w:val="000000" w:themeColor="text1"/>
          <w:sz w:val="28"/>
          <w:shd w:val="clear" w:color="auto" w:fill="FFFFFF" w:themeFill="background1"/>
          <w:lang w:val="uk-UA"/>
        </w:rPr>
      </w:pPr>
      <w:r w:rsidRPr="00817DFC">
        <w:rPr>
          <w:rFonts w:ascii="Times New Roman" w:hAnsi="Times New Roman" w:cs="Times New Roman"/>
          <w:color w:val="000000" w:themeColor="text1"/>
          <w:sz w:val="28"/>
          <w:shd w:val="clear" w:color="auto" w:fill="FFFFFF" w:themeFill="background1"/>
          <w:lang w:val="uk-UA"/>
        </w:rPr>
        <w:tab/>
        <w:t>Отож, п</w:t>
      </w:r>
      <w:proofErr w:type="spellStart"/>
      <w:r w:rsidRPr="00817DFC">
        <w:rPr>
          <w:rFonts w:ascii="Times New Roman" w:hAnsi="Times New Roman" w:cs="Times New Roman"/>
          <w:color w:val="000000" w:themeColor="text1"/>
          <w:sz w:val="28"/>
          <w:shd w:val="clear" w:color="auto" w:fill="FFFFFF" w:themeFill="background1"/>
        </w:rPr>
        <w:t>оказник</w:t>
      </w:r>
      <w:proofErr w:type="spellEnd"/>
      <w:r w:rsidRPr="00817DFC">
        <w:rPr>
          <w:rFonts w:ascii="Times New Roman" w:hAnsi="Times New Roman" w:cs="Times New Roman"/>
          <w:color w:val="000000" w:themeColor="text1"/>
          <w:sz w:val="28"/>
          <w:shd w:val="clear" w:color="auto" w:fill="FFFFFF" w:themeFill="background1"/>
        </w:rPr>
        <w:t xml:space="preserve"> </w:t>
      </w:r>
      <w:proofErr w:type="spellStart"/>
      <w:r w:rsidRPr="00817DFC">
        <w:rPr>
          <w:rFonts w:ascii="Times New Roman" w:hAnsi="Times New Roman" w:cs="Times New Roman"/>
          <w:color w:val="000000" w:themeColor="text1"/>
          <w:sz w:val="28"/>
          <w:shd w:val="clear" w:color="auto" w:fill="FFFFFF" w:themeFill="background1"/>
        </w:rPr>
        <w:t>собівартості</w:t>
      </w:r>
      <w:proofErr w:type="spellEnd"/>
      <w:r w:rsidRPr="00817DFC">
        <w:rPr>
          <w:rFonts w:ascii="Times New Roman" w:hAnsi="Times New Roman" w:cs="Times New Roman"/>
          <w:color w:val="000000" w:themeColor="text1"/>
          <w:sz w:val="28"/>
          <w:shd w:val="clear" w:color="auto" w:fill="FFFFFF" w:themeFill="background1"/>
        </w:rPr>
        <w:t xml:space="preserve"> </w:t>
      </w:r>
      <w:proofErr w:type="spellStart"/>
      <w:r w:rsidRPr="00817DFC">
        <w:rPr>
          <w:rFonts w:ascii="Times New Roman" w:hAnsi="Times New Roman" w:cs="Times New Roman"/>
          <w:color w:val="000000" w:themeColor="text1"/>
          <w:sz w:val="28"/>
          <w:shd w:val="clear" w:color="auto" w:fill="FFFFFF" w:themeFill="background1"/>
        </w:rPr>
        <w:t>реалізован</w:t>
      </w:r>
      <w:r w:rsidRPr="00817DFC">
        <w:rPr>
          <w:rFonts w:ascii="Times New Roman" w:hAnsi="Times New Roman" w:cs="Times New Roman"/>
          <w:color w:val="000000" w:themeColor="text1"/>
          <w:sz w:val="28"/>
          <w:shd w:val="clear" w:color="auto" w:fill="FFFFFF" w:themeFill="background1"/>
          <w:lang w:val="uk-UA"/>
        </w:rPr>
        <w:t>их</w:t>
      </w:r>
      <w:proofErr w:type="spellEnd"/>
      <w:r w:rsidRPr="00817DFC">
        <w:rPr>
          <w:rFonts w:ascii="Times New Roman" w:hAnsi="Times New Roman" w:cs="Times New Roman"/>
          <w:color w:val="000000" w:themeColor="text1"/>
          <w:sz w:val="28"/>
          <w:shd w:val="clear" w:color="auto" w:fill="FFFFFF" w:themeFill="background1"/>
          <w:lang w:val="uk-UA"/>
        </w:rPr>
        <w:t xml:space="preserve"> послуг</w:t>
      </w:r>
      <w:r w:rsidRPr="00817DFC">
        <w:rPr>
          <w:rFonts w:ascii="Times New Roman" w:hAnsi="Times New Roman" w:cs="Times New Roman"/>
          <w:color w:val="000000" w:themeColor="text1"/>
          <w:sz w:val="28"/>
          <w:shd w:val="clear" w:color="auto" w:fill="FFFFFF" w:themeFill="background1"/>
        </w:rPr>
        <w:t xml:space="preserve"> є </w:t>
      </w:r>
      <w:proofErr w:type="spellStart"/>
      <w:r w:rsidRPr="00817DFC">
        <w:rPr>
          <w:rFonts w:ascii="Times New Roman" w:hAnsi="Times New Roman" w:cs="Times New Roman"/>
          <w:color w:val="000000" w:themeColor="text1"/>
          <w:sz w:val="28"/>
          <w:shd w:val="clear" w:color="auto" w:fill="FFFFFF" w:themeFill="background1"/>
        </w:rPr>
        <w:t>важливим</w:t>
      </w:r>
      <w:proofErr w:type="spellEnd"/>
      <w:r w:rsidRPr="00817DFC">
        <w:rPr>
          <w:rFonts w:ascii="Times New Roman" w:hAnsi="Times New Roman" w:cs="Times New Roman"/>
          <w:color w:val="000000" w:themeColor="text1"/>
          <w:sz w:val="28"/>
          <w:shd w:val="clear" w:color="auto" w:fill="FFFFFF" w:themeFill="background1"/>
        </w:rPr>
        <w:t xml:space="preserve"> </w:t>
      </w:r>
      <w:proofErr w:type="spellStart"/>
      <w:r w:rsidRPr="00817DFC">
        <w:rPr>
          <w:rFonts w:ascii="Times New Roman" w:hAnsi="Times New Roman" w:cs="Times New Roman"/>
          <w:color w:val="000000" w:themeColor="text1"/>
          <w:sz w:val="28"/>
          <w:shd w:val="clear" w:color="auto" w:fill="FFFFFF" w:themeFill="background1"/>
        </w:rPr>
        <w:t>показником</w:t>
      </w:r>
      <w:proofErr w:type="spellEnd"/>
      <w:r w:rsidRPr="00817DFC">
        <w:rPr>
          <w:rFonts w:ascii="Times New Roman" w:hAnsi="Times New Roman" w:cs="Times New Roman"/>
          <w:color w:val="000000" w:themeColor="text1"/>
          <w:sz w:val="28"/>
          <w:shd w:val="clear" w:color="auto" w:fill="FFFFFF" w:themeFill="background1"/>
        </w:rPr>
        <w:t xml:space="preserve"> для </w:t>
      </w:r>
      <w:proofErr w:type="spellStart"/>
      <w:r w:rsidRPr="00817DFC">
        <w:rPr>
          <w:rFonts w:ascii="Times New Roman" w:hAnsi="Times New Roman" w:cs="Times New Roman"/>
          <w:color w:val="000000" w:themeColor="text1"/>
          <w:sz w:val="28"/>
          <w:shd w:val="clear" w:color="auto" w:fill="FFFFFF" w:themeFill="background1"/>
        </w:rPr>
        <w:t>оцінки</w:t>
      </w:r>
      <w:proofErr w:type="spellEnd"/>
      <w:r w:rsidRPr="00817DFC">
        <w:rPr>
          <w:rFonts w:ascii="Times New Roman" w:hAnsi="Times New Roman" w:cs="Times New Roman"/>
          <w:color w:val="000000" w:themeColor="text1"/>
          <w:sz w:val="28"/>
          <w:shd w:val="clear" w:color="auto" w:fill="FFFFFF" w:themeFill="background1"/>
        </w:rPr>
        <w:t xml:space="preserve"> </w:t>
      </w:r>
      <w:proofErr w:type="spellStart"/>
      <w:r w:rsidRPr="00817DFC">
        <w:rPr>
          <w:rFonts w:ascii="Times New Roman" w:hAnsi="Times New Roman" w:cs="Times New Roman"/>
          <w:color w:val="000000" w:themeColor="text1"/>
          <w:sz w:val="28"/>
          <w:shd w:val="clear" w:color="auto" w:fill="FFFFFF" w:themeFill="background1"/>
        </w:rPr>
        <w:t>ефективності</w:t>
      </w:r>
      <w:proofErr w:type="spellEnd"/>
      <w:r w:rsidRPr="00817DFC">
        <w:rPr>
          <w:rFonts w:ascii="Times New Roman" w:hAnsi="Times New Roman" w:cs="Times New Roman"/>
          <w:color w:val="000000" w:themeColor="text1"/>
          <w:sz w:val="28"/>
          <w:shd w:val="clear" w:color="auto" w:fill="FFFFFF" w:themeFill="background1"/>
        </w:rPr>
        <w:t xml:space="preserve"> </w:t>
      </w:r>
      <w:proofErr w:type="spellStart"/>
      <w:r w:rsidRPr="00817DFC">
        <w:rPr>
          <w:rFonts w:ascii="Times New Roman" w:hAnsi="Times New Roman" w:cs="Times New Roman"/>
          <w:color w:val="000000" w:themeColor="text1"/>
          <w:sz w:val="28"/>
          <w:shd w:val="clear" w:color="auto" w:fill="FFFFFF" w:themeFill="background1"/>
        </w:rPr>
        <w:t>виробництва</w:t>
      </w:r>
      <w:proofErr w:type="spellEnd"/>
      <w:r w:rsidRPr="00817DFC">
        <w:rPr>
          <w:rFonts w:ascii="Times New Roman" w:hAnsi="Times New Roman" w:cs="Times New Roman"/>
          <w:color w:val="000000" w:themeColor="text1"/>
          <w:sz w:val="28"/>
          <w:shd w:val="clear" w:color="auto" w:fill="FFFFFF" w:themeFill="background1"/>
        </w:rPr>
        <w:t xml:space="preserve"> на </w:t>
      </w:r>
      <w:proofErr w:type="spellStart"/>
      <w:r w:rsidRPr="00817DFC">
        <w:rPr>
          <w:rFonts w:ascii="Times New Roman" w:hAnsi="Times New Roman" w:cs="Times New Roman"/>
          <w:color w:val="000000" w:themeColor="text1"/>
          <w:sz w:val="28"/>
          <w:shd w:val="clear" w:color="auto" w:fill="FFFFFF" w:themeFill="background1"/>
        </w:rPr>
        <w:t>підприємстві</w:t>
      </w:r>
      <w:proofErr w:type="spellEnd"/>
      <w:r w:rsidRPr="00817DFC">
        <w:rPr>
          <w:rFonts w:ascii="Times New Roman" w:hAnsi="Times New Roman" w:cs="Times New Roman"/>
          <w:color w:val="000000" w:themeColor="text1"/>
          <w:sz w:val="28"/>
          <w:shd w:val="clear" w:color="auto" w:fill="FFFFFF" w:themeFill="background1"/>
        </w:rPr>
        <w:t xml:space="preserve">. </w:t>
      </w:r>
      <w:proofErr w:type="spellStart"/>
      <w:r w:rsidRPr="00817DFC">
        <w:rPr>
          <w:rFonts w:ascii="Times New Roman" w:hAnsi="Times New Roman" w:cs="Times New Roman"/>
          <w:color w:val="000000" w:themeColor="text1"/>
          <w:sz w:val="28"/>
          <w:shd w:val="clear" w:color="auto" w:fill="FFFFFF" w:themeFill="background1"/>
        </w:rPr>
        <w:t>Він</w:t>
      </w:r>
      <w:proofErr w:type="spellEnd"/>
      <w:r w:rsidRPr="00817DFC">
        <w:rPr>
          <w:rFonts w:ascii="Times New Roman" w:hAnsi="Times New Roman" w:cs="Times New Roman"/>
          <w:color w:val="000000" w:themeColor="text1"/>
          <w:sz w:val="28"/>
          <w:shd w:val="clear" w:color="auto" w:fill="FFFFFF" w:themeFill="background1"/>
        </w:rPr>
        <w:t xml:space="preserve"> </w:t>
      </w:r>
      <w:proofErr w:type="spellStart"/>
      <w:r w:rsidRPr="00817DFC">
        <w:rPr>
          <w:rFonts w:ascii="Times New Roman" w:hAnsi="Times New Roman" w:cs="Times New Roman"/>
          <w:color w:val="000000" w:themeColor="text1"/>
          <w:sz w:val="28"/>
          <w:shd w:val="clear" w:color="auto" w:fill="FFFFFF" w:themeFill="background1"/>
        </w:rPr>
        <w:t>свідчить</w:t>
      </w:r>
      <w:proofErr w:type="spellEnd"/>
      <w:r w:rsidRPr="00817DFC">
        <w:rPr>
          <w:rFonts w:ascii="Times New Roman" w:hAnsi="Times New Roman" w:cs="Times New Roman"/>
          <w:color w:val="000000" w:themeColor="text1"/>
          <w:sz w:val="28"/>
          <w:shd w:val="clear" w:color="auto" w:fill="FFFFFF" w:themeFill="background1"/>
        </w:rPr>
        <w:t xml:space="preserve"> про те, </w:t>
      </w:r>
      <w:proofErr w:type="spellStart"/>
      <w:r w:rsidRPr="00817DFC">
        <w:rPr>
          <w:rFonts w:ascii="Times New Roman" w:hAnsi="Times New Roman" w:cs="Times New Roman"/>
          <w:color w:val="000000" w:themeColor="text1"/>
          <w:sz w:val="28"/>
          <w:shd w:val="clear" w:color="auto" w:fill="FFFFFF" w:themeFill="background1"/>
        </w:rPr>
        <w:t>скільки</w:t>
      </w:r>
      <w:proofErr w:type="spellEnd"/>
      <w:r w:rsidRPr="00817DFC">
        <w:rPr>
          <w:rFonts w:ascii="Times New Roman" w:hAnsi="Times New Roman" w:cs="Times New Roman"/>
          <w:color w:val="000000" w:themeColor="text1"/>
          <w:sz w:val="28"/>
          <w:shd w:val="clear" w:color="auto" w:fill="FFFFFF" w:themeFill="background1"/>
        </w:rPr>
        <w:t xml:space="preserve"> </w:t>
      </w:r>
      <w:proofErr w:type="spellStart"/>
      <w:r w:rsidRPr="00817DFC">
        <w:rPr>
          <w:rFonts w:ascii="Times New Roman" w:hAnsi="Times New Roman" w:cs="Times New Roman"/>
          <w:color w:val="000000" w:themeColor="text1"/>
          <w:sz w:val="28"/>
          <w:shd w:val="clear" w:color="auto" w:fill="FFFFFF" w:themeFill="background1"/>
        </w:rPr>
        <w:t>коштує</w:t>
      </w:r>
      <w:proofErr w:type="spellEnd"/>
      <w:r w:rsidRPr="00817DFC">
        <w:rPr>
          <w:rFonts w:ascii="Times New Roman" w:hAnsi="Times New Roman" w:cs="Times New Roman"/>
          <w:color w:val="000000" w:themeColor="text1"/>
          <w:sz w:val="28"/>
          <w:shd w:val="clear" w:color="auto" w:fill="FFFFFF" w:themeFill="background1"/>
        </w:rPr>
        <w:t xml:space="preserve"> </w:t>
      </w:r>
      <w:r w:rsidRPr="00817DFC">
        <w:rPr>
          <w:rFonts w:ascii="Times New Roman" w:hAnsi="Times New Roman" w:cs="Times New Roman"/>
          <w:color w:val="000000" w:themeColor="text1"/>
          <w:sz w:val="28"/>
          <w:shd w:val="clear" w:color="auto" w:fill="FFFFFF" w:themeFill="background1"/>
          <w:lang w:val="uk-UA"/>
        </w:rPr>
        <w:t xml:space="preserve">реалізація </w:t>
      </w:r>
      <w:proofErr w:type="spellStart"/>
      <w:r w:rsidRPr="00817DFC">
        <w:rPr>
          <w:rFonts w:ascii="Times New Roman" w:hAnsi="Times New Roman" w:cs="Times New Roman"/>
          <w:color w:val="000000" w:themeColor="text1"/>
          <w:sz w:val="28"/>
          <w:shd w:val="clear" w:color="auto" w:fill="FFFFFF" w:themeFill="background1"/>
        </w:rPr>
        <w:t>одиниці</w:t>
      </w:r>
      <w:proofErr w:type="spellEnd"/>
      <w:r w:rsidRPr="00817DFC">
        <w:rPr>
          <w:rFonts w:ascii="Times New Roman" w:hAnsi="Times New Roman" w:cs="Times New Roman"/>
          <w:color w:val="000000" w:themeColor="text1"/>
          <w:sz w:val="28"/>
          <w:shd w:val="clear" w:color="auto" w:fill="FFFFFF" w:themeFill="background1"/>
        </w:rPr>
        <w:t xml:space="preserve"> п</w:t>
      </w:r>
      <w:proofErr w:type="spellStart"/>
      <w:r w:rsidRPr="00817DFC">
        <w:rPr>
          <w:rFonts w:ascii="Times New Roman" w:hAnsi="Times New Roman" w:cs="Times New Roman"/>
          <w:color w:val="000000" w:themeColor="text1"/>
          <w:sz w:val="28"/>
          <w:shd w:val="clear" w:color="auto" w:fill="FFFFFF" w:themeFill="background1"/>
          <w:lang w:val="uk-UA"/>
        </w:rPr>
        <w:t>ослуги</w:t>
      </w:r>
      <w:proofErr w:type="spellEnd"/>
      <w:r w:rsidRPr="00817DFC">
        <w:rPr>
          <w:rFonts w:ascii="Times New Roman" w:hAnsi="Times New Roman" w:cs="Times New Roman"/>
          <w:color w:val="000000" w:themeColor="text1"/>
          <w:sz w:val="28"/>
          <w:shd w:val="clear" w:color="auto" w:fill="FFFFFF" w:themeFill="background1"/>
        </w:rPr>
        <w:t xml:space="preserve">, </w:t>
      </w:r>
      <w:proofErr w:type="spellStart"/>
      <w:r w:rsidRPr="00817DFC">
        <w:rPr>
          <w:rFonts w:ascii="Times New Roman" w:hAnsi="Times New Roman" w:cs="Times New Roman"/>
          <w:color w:val="000000" w:themeColor="text1"/>
          <w:sz w:val="28"/>
          <w:shd w:val="clear" w:color="auto" w:fill="FFFFFF" w:themeFill="background1"/>
        </w:rPr>
        <w:t>включаючи</w:t>
      </w:r>
      <w:proofErr w:type="spellEnd"/>
      <w:r w:rsidRPr="00817DFC">
        <w:rPr>
          <w:rFonts w:ascii="Times New Roman" w:hAnsi="Times New Roman" w:cs="Times New Roman"/>
          <w:color w:val="000000" w:themeColor="text1"/>
          <w:sz w:val="28"/>
          <w:shd w:val="clear" w:color="auto" w:fill="FFFFFF" w:themeFill="background1"/>
        </w:rPr>
        <w:t xml:space="preserve"> </w:t>
      </w:r>
      <w:proofErr w:type="spellStart"/>
      <w:r w:rsidRPr="00817DFC">
        <w:rPr>
          <w:rFonts w:ascii="Times New Roman" w:hAnsi="Times New Roman" w:cs="Times New Roman"/>
          <w:color w:val="000000" w:themeColor="text1"/>
          <w:sz w:val="28"/>
          <w:shd w:val="clear" w:color="auto" w:fill="FFFFFF" w:themeFill="background1"/>
        </w:rPr>
        <w:t>всі</w:t>
      </w:r>
      <w:proofErr w:type="spellEnd"/>
      <w:r w:rsidRPr="00817DFC">
        <w:rPr>
          <w:rFonts w:ascii="Times New Roman" w:hAnsi="Times New Roman" w:cs="Times New Roman"/>
          <w:color w:val="000000" w:themeColor="text1"/>
          <w:sz w:val="28"/>
          <w:shd w:val="clear" w:color="auto" w:fill="FFFFFF" w:themeFill="background1"/>
        </w:rPr>
        <w:t xml:space="preserve"> </w:t>
      </w:r>
      <w:proofErr w:type="spellStart"/>
      <w:r w:rsidRPr="00817DFC">
        <w:rPr>
          <w:rFonts w:ascii="Times New Roman" w:hAnsi="Times New Roman" w:cs="Times New Roman"/>
          <w:color w:val="000000" w:themeColor="text1"/>
          <w:sz w:val="28"/>
          <w:shd w:val="clear" w:color="auto" w:fill="FFFFFF" w:themeFill="background1"/>
        </w:rPr>
        <w:t>витрати</w:t>
      </w:r>
      <w:proofErr w:type="spellEnd"/>
      <w:r w:rsidRPr="00817DFC">
        <w:rPr>
          <w:rFonts w:ascii="Times New Roman" w:hAnsi="Times New Roman" w:cs="Times New Roman"/>
          <w:color w:val="000000" w:themeColor="text1"/>
          <w:sz w:val="28"/>
          <w:shd w:val="clear" w:color="auto" w:fill="FFFFFF" w:themeFill="background1"/>
        </w:rPr>
        <w:t xml:space="preserve">, </w:t>
      </w:r>
      <w:proofErr w:type="spellStart"/>
      <w:r w:rsidRPr="00817DFC">
        <w:rPr>
          <w:rFonts w:ascii="Times New Roman" w:hAnsi="Times New Roman" w:cs="Times New Roman"/>
          <w:color w:val="000000" w:themeColor="text1"/>
          <w:sz w:val="28"/>
          <w:shd w:val="clear" w:color="auto" w:fill="FFFFFF" w:themeFill="background1"/>
        </w:rPr>
        <w:t>пов'язані</w:t>
      </w:r>
      <w:proofErr w:type="spellEnd"/>
      <w:r w:rsidRPr="00817DFC">
        <w:rPr>
          <w:rFonts w:ascii="Times New Roman" w:hAnsi="Times New Roman" w:cs="Times New Roman"/>
          <w:color w:val="000000" w:themeColor="text1"/>
          <w:sz w:val="28"/>
          <w:shd w:val="clear" w:color="auto" w:fill="FFFFFF" w:themeFill="background1"/>
        </w:rPr>
        <w:t xml:space="preserve"> з </w:t>
      </w:r>
      <w:proofErr w:type="spellStart"/>
      <w:r w:rsidRPr="00817DFC">
        <w:rPr>
          <w:rFonts w:ascii="Times New Roman" w:hAnsi="Times New Roman" w:cs="Times New Roman"/>
          <w:color w:val="000000" w:themeColor="text1"/>
          <w:sz w:val="28"/>
          <w:shd w:val="clear" w:color="auto" w:fill="FFFFFF" w:themeFill="background1"/>
        </w:rPr>
        <w:t>виробництвом</w:t>
      </w:r>
      <w:proofErr w:type="spellEnd"/>
      <w:r w:rsidRPr="00817DFC">
        <w:rPr>
          <w:rFonts w:ascii="Times New Roman" w:hAnsi="Times New Roman" w:cs="Times New Roman"/>
          <w:color w:val="000000" w:themeColor="text1"/>
          <w:sz w:val="28"/>
          <w:shd w:val="clear" w:color="auto" w:fill="FFFFFF" w:themeFill="background1"/>
        </w:rPr>
        <w:t xml:space="preserve"> та </w:t>
      </w:r>
      <w:proofErr w:type="spellStart"/>
      <w:proofErr w:type="gramStart"/>
      <w:r w:rsidRPr="00817DFC">
        <w:rPr>
          <w:rFonts w:ascii="Times New Roman" w:hAnsi="Times New Roman" w:cs="Times New Roman"/>
          <w:color w:val="000000" w:themeColor="text1"/>
          <w:sz w:val="28"/>
          <w:shd w:val="clear" w:color="auto" w:fill="FFFFFF" w:themeFill="background1"/>
        </w:rPr>
        <w:t>реалізацією</w:t>
      </w:r>
      <w:proofErr w:type="spellEnd"/>
      <w:r w:rsidRPr="00817DFC">
        <w:rPr>
          <w:rFonts w:ascii="Times New Roman" w:hAnsi="Times New Roman" w:cs="Times New Roman"/>
          <w:color w:val="000000" w:themeColor="text1"/>
          <w:sz w:val="28"/>
          <w:shd w:val="clear" w:color="auto" w:fill="FFFFFF" w:themeFill="background1"/>
        </w:rPr>
        <w:t xml:space="preserve">  </w:t>
      </w:r>
      <w:proofErr w:type="spellStart"/>
      <w:r w:rsidRPr="00817DFC">
        <w:rPr>
          <w:rFonts w:ascii="Times New Roman" w:hAnsi="Times New Roman" w:cs="Times New Roman"/>
          <w:color w:val="000000" w:themeColor="text1"/>
          <w:sz w:val="28"/>
          <w:shd w:val="clear" w:color="auto" w:fill="FFFFFF" w:themeFill="background1"/>
        </w:rPr>
        <w:t>послуг</w:t>
      </w:r>
      <w:proofErr w:type="spellEnd"/>
      <w:proofErr w:type="gramEnd"/>
      <w:r w:rsidRPr="00817DFC">
        <w:rPr>
          <w:rFonts w:ascii="Times New Roman" w:hAnsi="Times New Roman" w:cs="Times New Roman"/>
          <w:color w:val="000000" w:themeColor="text1"/>
          <w:sz w:val="28"/>
          <w:shd w:val="clear" w:color="auto" w:fill="FFFFFF" w:themeFill="background1"/>
        </w:rPr>
        <w:t>.</w:t>
      </w:r>
      <w:r w:rsidRPr="00817DFC">
        <w:rPr>
          <w:rFonts w:ascii="Times New Roman" w:hAnsi="Times New Roman" w:cs="Times New Roman"/>
          <w:color w:val="000000" w:themeColor="text1"/>
          <w:sz w:val="28"/>
          <w:shd w:val="clear" w:color="auto" w:fill="FFFFFF" w:themeFill="background1"/>
          <w:lang w:val="uk-UA"/>
        </w:rPr>
        <w:t xml:space="preserve"> У 2020 р. та 2022 р. спостерігається зниження показників, що є результатом впливу зовнішніх факторів, до яких підприємство не було готове.</w:t>
      </w:r>
    </w:p>
    <w:p w14:paraId="60A5665F" w14:textId="77777777" w:rsidR="00FF69D8" w:rsidRPr="00817DFC" w:rsidRDefault="00FF69D8" w:rsidP="00FF69D8">
      <w:pPr>
        <w:spacing w:after="0" w:line="360" w:lineRule="auto"/>
        <w:jc w:val="both"/>
        <w:rPr>
          <w:rFonts w:ascii="Times New Roman" w:hAnsi="Times New Roman" w:cs="Times New Roman"/>
          <w:color w:val="000000" w:themeColor="text1"/>
          <w:sz w:val="28"/>
          <w:shd w:val="clear" w:color="auto" w:fill="FFFFFF" w:themeFill="background1"/>
          <w:lang w:val="uk-UA"/>
        </w:rPr>
      </w:pPr>
      <w:r w:rsidRPr="00817DFC">
        <w:rPr>
          <w:rFonts w:ascii="Times New Roman" w:hAnsi="Times New Roman" w:cs="Times New Roman"/>
          <w:color w:val="000000" w:themeColor="text1"/>
          <w:sz w:val="28"/>
          <w:shd w:val="clear" w:color="auto" w:fill="FFFFFF" w:themeFill="background1"/>
          <w:lang w:val="uk-UA"/>
        </w:rPr>
        <w:tab/>
        <w:t xml:space="preserve">Показник інших операційних доходів у 2020 році збільшився на 97% у порівнянні з попереднім роком. У 2021 році показник становив 31034 </w:t>
      </w:r>
      <w:proofErr w:type="spellStart"/>
      <w:r w:rsidRPr="00817DFC">
        <w:rPr>
          <w:rFonts w:ascii="Times New Roman" w:hAnsi="Times New Roman" w:cs="Times New Roman"/>
          <w:color w:val="000000" w:themeColor="text1"/>
          <w:sz w:val="28"/>
          <w:shd w:val="clear" w:color="auto" w:fill="FFFFFF" w:themeFill="background1"/>
          <w:lang w:val="uk-UA"/>
        </w:rPr>
        <w:t>тис.грн</w:t>
      </w:r>
      <w:proofErr w:type="spellEnd"/>
      <w:r w:rsidRPr="00817DFC">
        <w:rPr>
          <w:rFonts w:ascii="Times New Roman" w:hAnsi="Times New Roman" w:cs="Times New Roman"/>
          <w:color w:val="000000" w:themeColor="text1"/>
          <w:sz w:val="28"/>
          <w:shd w:val="clear" w:color="auto" w:fill="FFFFFF" w:themeFill="background1"/>
          <w:lang w:val="uk-UA"/>
        </w:rPr>
        <w:t>., що на 26% більше за попередній рік. У 2022 році показник різко знизився на 42% у порівнянні з 2021р.</w:t>
      </w:r>
    </w:p>
    <w:p w14:paraId="445526C0" w14:textId="77777777" w:rsidR="00FF69D8" w:rsidRPr="00817DFC" w:rsidRDefault="00FF69D8" w:rsidP="00FF69D8">
      <w:pPr>
        <w:spacing w:after="0" w:line="360" w:lineRule="auto"/>
        <w:jc w:val="both"/>
        <w:rPr>
          <w:rFonts w:ascii="Times New Roman" w:hAnsi="Times New Roman" w:cs="Times New Roman"/>
          <w:color w:val="000000" w:themeColor="text1"/>
          <w:sz w:val="28"/>
          <w:shd w:val="clear" w:color="auto" w:fill="FFFFFF" w:themeFill="background1"/>
          <w:lang w:val="uk-UA"/>
        </w:rPr>
      </w:pPr>
      <w:r w:rsidRPr="00817DFC">
        <w:rPr>
          <w:rFonts w:ascii="Times New Roman" w:hAnsi="Times New Roman" w:cs="Times New Roman"/>
          <w:color w:val="000000" w:themeColor="text1"/>
          <w:sz w:val="28"/>
          <w:shd w:val="clear" w:color="auto" w:fill="FFFFFF" w:themeFill="background1"/>
          <w:lang w:val="uk-UA"/>
        </w:rPr>
        <w:tab/>
        <w:t xml:space="preserve">Отже, відмітимо, що впродовж 2019-2021 рр. показник зростав, що свідчить про додаткові можливості підприємства отримувати прибуток з різних джерел, поза його основною діяльністю. </w:t>
      </w:r>
      <w:proofErr w:type="spellStart"/>
      <w:r w:rsidRPr="00817DFC">
        <w:rPr>
          <w:rFonts w:ascii="Times New Roman" w:hAnsi="Times New Roman" w:cs="Times New Roman"/>
          <w:color w:val="000000" w:themeColor="text1"/>
          <w:sz w:val="28"/>
          <w:shd w:val="clear" w:color="auto" w:fill="FFFFFF" w:themeFill="background1"/>
        </w:rPr>
        <w:t>Це</w:t>
      </w:r>
      <w:proofErr w:type="spellEnd"/>
      <w:r w:rsidRPr="00817DFC">
        <w:rPr>
          <w:rFonts w:ascii="Times New Roman" w:hAnsi="Times New Roman" w:cs="Times New Roman"/>
          <w:color w:val="000000" w:themeColor="text1"/>
          <w:sz w:val="28"/>
          <w:shd w:val="clear" w:color="auto" w:fill="FFFFFF" w:themeFill="background1"/>
        </w:rPr>
        <w:t xml:space="preserve"> </w:t>
      </w:r>
      <w:proofErr w:type="spellStart"/>
      <w:r w:rsidRPr="00817DFC">
        <w:rPr>
          <w:rFonts w:ascii="Times New Roman" w:hAnsi="Times New Roman" w:cs="Times New Roman"/>
          <w:color w:val="000000" w:themeColor="text1"/>
          <w:sz w:val="28"/>
          <w:shd w:val="clear" w:color="auto" w:fill="FFFFFF" w:themeFill="background1"/>
        </w:rPr>
        <w:t>може</w:t>
      </w:r>
      <w:proofErr w:type="spellEnd"/>
      <w:r w:rsidRPr="00817DFC">
        <w:rPr>
          <w:rFonts w:ascii="Times New Roman" w:hAnsi="Times New Roman" w:cs="Times New Roman"/>
          <w:color w:val="000000" w:themeColor="text1"/>
          <w:sz w:val="28"/>
          <w:shd w:val="clear" w:color="auto" w:fill="FFFFFF" w:themeFill="background1"/>
        </w:rPr>
        <w:t xml:space="preserve"> бути </w:t>
      </w:r>
      <w:proofErr w:type="spellStart"/>
      <w:r w:rsidRPr="00817DFC">
        <w:rPr>
          <w:rFonts w:ascii="Times New Roman" w:hAnsi="Times New Roman" w:cs="Times New Roman"/>
          <w:color w:val="000000" w:themeColor="text1"/>
          <w:sz w:val="28"/>
          <w:shd w:val="clear" w:color="auto" w:fill="FFFFFF" w:themeFill="background1"/>
        </w:rPr>
        <w:t>позитивним</w:t>
      </w:r>
      <w:proofErr w:type="spellEnd"/>
      <w:r w:rsidRPr="00817DFC">
        <w:rPr>
          <w:rFonts w:ascii="Times New Roman" w:hAnsi="Times New Roman" w:cs="Times New Roman"/>
          <w:color w:val="000000" w:themeColor="text1"/>
          <w:sz w:val="28"/>
          <w:shd w:val="clear" w:color="auto" w:fill="FFFFFF" w:themeFill="background1"/>
        </w:rPr>
        <w:t xml:space="preserve"> сигналом і </w:t>
      </w:r>
      <w:proofErr w:type="spellStart"/>
      <w:r w:rsidRPr="00817DFC">
        <w:rPr>
          <w:rFonts w:ascii="Times New Roman" w:hAnsi="Times New Roman" w:cs="Times New Roman"/>
          <w:color w:val="000000" w:themeColor="text1"/>
          <w:sz w:val="28"/>
          <w:shd w:val="clear" w:color="auto" w:fill="FFFFFF" w:themeFill="background1"/>
        </w:rPr>
        <w:t>свідчити</w:t>
      </w:r>
      <w:proofErr w:type="spellEnd"/>
      <w:r w:rsidRPr="00817DFC">
        <w:rPr>
          <w:rFonts w:ascii="Times New Roman" w:hAnsi="Times New Roman" w:cs="Times New Roman"/>
          <w:color w:val="000000" w:themeColor="text1"/>
          <w:sz w:val="28"/>
          <w:shd w:val="clear" w:color="auto" w:fill="FFFFFF" w:themeFill="background1"/>
        </w:rPr>
        <w:t xml:space="preserve"> про </w:t>
      </w:r>
      <w:proofErr w:type="spellStart"/>
      <w:r w:rsidRPr="00817DFC">
        <w:rPr>
          <w:rFonts w:ascii="Times New Roman" w:hAnsi="Times New Roman" w:cs="Times New Roman"/>
          <w:color w:val="000000" w:themeColor="text1"/>
          <w:sz w:val="28"/>
          <w:shd w:val="clear" w:color="auto" w:fill="FFFFFF" w:themeFill="background1"/>
        </w:rPr>
        <w:t>успішне</w:t>
      </w:r>
      <w:proofErr w:type="spellEnd"/>
      <w:r w:rsidRPr="00817DFC">
        <w:rPr>
          <w:rFonts w:ascii="Times New Roman" w:hAnsi="Times New Roman" w:cs="Times New Roman"/>
          <w:color w:val="000000" w:themeColor="text1"/>
          <w:sz w:val="28"/>
          <w:shd w:val="clear" w:color="auto" w:fill="FFFFFF" w:themeFill="background1"/>
        </w:rPr>
        <w:t xml:space="preserve"> </w:t>
      </w:r>
      <w:proofErr w:type="spellStart"/>
      <w:r w:rsidRPr="00817DFC">
        <w:rPr>
          <w:rFonts w:ascii="Times New Roman" w:hAnsi="Times New Roman" w:cs="Times New Roman"/>
          <w:color w:val="000000" w:themeColor="text1"/>
          <w:sz w:val="28"/>
          <w:shd w:val="clear" w:color="auto" w:fill="FFFFFF" w:themeFill="background1"/>
        </w:rPr>
        <w:t>управління</w:t>
      </w:r>
      <w:proofErr w:type="spellEnd"/>
      <w:r w:rsidRPr="00817DFC">
        <w:rPr>
          <w:rFonts w:ascii="Times New Roman" w:hAnsi="Times New Roman" w:cs="Times New Roman"/>
          <w:color w:val="000000" w:themeColor="text1"/>
          <w:sz w:val="28"/>
          <w:shd w:val="clear" w:color="auto" w:fill="FFFFFF" w:themeFill="background1"/>
        </w:rPr>
        <w:t xml:space="preserve"> </w:t>
      </w:r>
      <w:proofErr w:type="spellStart"/>
      <w:r w:rsidRPr="00817DFC">
        <w:rPr>
          <w:rFonts w:ascii="Times New Roman" w:hAnsi="Times New Roman" w:cs="Times New Roman"/>
          <w:color w:val="000000" w:themeColor="text1"/>
          <w:sz w:val="28"/>
          <w:shd w:val="clear" w:color="auto" w:fill="FFFFFF" w:themeFill="background1"/>
        </w:rPr>
        <w:t>додатковими</w:t>
      </w:r>
      <w:proofErr w:type="spellEnd"/>
      <w:r w:rsidRPr="00817DFC">
        <w:rPr>
          <w:rFonts w:ascii="Times New Roman" w:hAnsi="Times New Roman" w:cs="Times New Roman"/>
          <w:color w:val="000000" w:themeColor="text1"/>
          <w:sz w:val="28"/>
          <w:shd w:val="clear" w:color="auto" w:fill="FFFFFF" w:themeFill="background1"/>
        </w:rPr>
        <w:t xml:space="preserve"> </w:t>
      </w:r>
      <w:proofErr w:type="spellStart"/>
      <w:r w:rsidRPr="00817DFC">
        <w:rPr>
          <w:rFonts w:ascii="Times New Roman" w:hAnsi="Times New Roman" w:cs="Times New Roman"/>
          <w:color w:val="000000" w:themeColor="text1"/>
          <w:sz w:val="28"/>
          <w:shd w:val="clear" w:color="auto" w:fill="FFFFFF" w:themeFill="background1"/>
        </w:rPr>
        <w:t>бізнес-процесами</w:t>
      </w:r>
      <w:proofErr w:type="spellEnd"/>
      <w:r w:rsidRPr="00817DFC">
        <w:rPr>
          <w:rFonts w:ascii="Times New Roman" w:hAnsi="Times New Roman" w:cs="Times New Roman"/>
          <w:color w:val="000000" w:themeColor="text1"/>
          <w:sz w:val="28"/>
          <w:shd w:val="clear" w:color="auto" w:fill="FFFFFF" w:themeFill="background1"/>
        </w:rPr>
        <w:t xml:space="preserve"> </w:t>
      </w:r>
      <w:proofErr w:type="spellStart"/>
      <w:r w:rsidRPr="00817DFC">
        <w:rPr>
          <w:rFonts w:ascii="Times New Roman" w:hAnsi="Times New Roman" w:cs="Times New Roman"/>
          <w:color w:val="000000" w:themeColor="text1"/>
          <w:sz w:val="28"/>
          <w:shd w:val="clear" w:color="auto" w:fill="FFFFFF" w:themeFill="background1"/>
        </w:rPr>
        <w:t>або</w:t>
      </w:r>
      <w:proofErr w:type="spellEnd"/>
      <w:r w:rsidRPr="00817DFC">
        <w:rPr>
          <w:rFonts w:ascii="Times New Roman" w:hAnsi="Times New Roman" w:cs="Times New Roman"/>
          <w:color w:val="000000" w:themeColor="text1"/>
          <w:sz w:val="28"/>
          <w:shd w:val="clear" w:color="auto" w:fill="FFFFFF" w:themeFill="background1"/>
        </w:rPr>
        <w:t xml:space="preserve"> </w:t>
      </w:r>
      <w:proofErr w:type="spellStart"/>
      <w:r w:rsidRPr="00817DFC">
        <w:rPr>
          <w:rFonts w:ascii="Times New Roman" w:hAnsi="Times New Roman" w:cs="Times New Roman"/>
          <w:color w:val="000000" w:themeColor="text1"/>
          <w:sz w:val="28"/>
          <w:shd w:val="clear" w:color="auto" w:fill="FFFFFF" w:themeFill="background1"/>
        </w:rPr>
        <w:t>фінансовими</w:t>
      </w:r>
      <w:proofErr w:type="spellEnd"/>
      <w:r w:rsidRPr="00817DFC">
        <w:rPr>
          <w:rFonts w:ascii="Times New Roman" w:hAnsi="Times New Roman" w:cs="Times New Roman"/>
          <w:color w:val="000000" w:themeColor="text1"/>
          <w:sz w:val="28"/>
          <w:shd w:val="clear" w:color="auto" w:fill="F7F7F8"/>
        </w:rPr>
        <w:t xml:space="preserve"> </w:t>
      </w:r>
      <w:r w:rsidRPr="00817DFC">
        <w:rPr>
          <w:rFonts w:ascii="Times New Roman" w:hAnsi="Times New Roman" w:cs="Times New Roman"/>
          <w:color w:val="000000" w:themeColor="text1"/>
          <w:sz w:val="28"/>
          <w:shd w:val="clear" w:color="auto" w:fill="FFFFFF" w:themeFill="background1"/>
        </w:rPr>
        <w:t>активами.</w:t>
      </w:r>
      <w:r w:rsidRPr="00817DFC">
        <w:rPr>
          <w:rFonts w:ascii="Times New Roman" w:hAnsi="Times New Roman" w:cs="Times New Roman"/>
          <w:color w:val="000000" w:themeColor="text1"/>
          <w:sz w:val="28"/>
          <w:shd w:val="clear" w:color="auto" w:fill="FFFFFF" w:themeFill="background1"/>
          <w:lang w:val="uk-UA"/>
        </w:rPr>
        <w:t xml:space="preserve"> Однак, у 2022 році показник різко знизився в результаті початку повномасштабного вторгнення.</w:t>
      </w:r>
    </w:p>
    <w:p w14:paraId="11BC5E3B" w14:textId="0E3E07D6" w:rsidR="00FF69D8" w:rsidRPr="00817DFC" w:rsidRDefault="00FF69D8" w:rsidP="00FF69D8">
      <w:pPr>
        <w:spacing w:after="0" w:line="360" w:lineRule="auto"/>
        <w:jc w:val="both"/>
        <w:rPr>
          <w:rFonts w:ascii="Times New Roman" w:hAnsi="Times New Roman" w:cs="Times New Roman"/>
          <w:color w:val="000000" w:themeColor="text1"/>
          <w:sz w:val="28"/>
          <w:shd w:val="clear" w:color="auto" w:fill="FFFFFF" w:themeFill="background1"/>
          <w:lang w:val="uk-UA"/>
        </w:rPr>
      </w:pPr>
      <w:r w:rsidRPr="00817DFC">
        <w:rPr>
          <w:rFonts w:ascii="Times New Roman" w:hAnsi="Times New Roman" w:cs="Times New Roman"/>
          <w:color w:val="000000" w:themeColor="text1"/>
          <w:sz w:val="28"/>
          <w:shd w:val="clear" w:color="auto" w:fill="FFFFFF" w:themeFill="background1"/>
          <w:lang w:val="uk-UA"/>
        </w:rPr>
        <w:tab/>
        <w:t xml:space="preserve">Показник інших операційних витрат у 2020 році становив 24604 </w:t>
      </w:r>
      <w:proofErr w:type="spellStart"/>
      <w:r w:rsidRPr="00817DFC">
        <w:rPr>
          <w:rFonts w:ascii="Times New Roman" w:hAnsi="Times New Roman" w:cs="Times New Roman"/>
          <w:color w:val="000000" w:themeColor="text1"/>
          <w:sz w:val="28"/>
          <w:shd w:val="clear" w:color="auto" w:fill="FFFFFF" w:themeFill="background1"/>
          <w:lang w:val="uk-UA"/>
        </w:rPr>
        <w:t>тис.грн</w:t>
      </w:r>
      <w:proofErr w:type="spellEnd"/>
      <w:r w:rsidRPr="00817DFC">
        <w:rPr>
          <w:rFonts w:ascii="Times New Roman" w:hAnsi="Times New Roman" w:cs="Times New Roman"/>
          <w:color w:val="000000" w:themeColor="text1"/>
          <w:sz w:val="28"/>
          <w:shd w:val="clear" w:color="auto" w:fill="FFFFFF" w:themeFill="background1"/>
          <w:lang w:val="uk-UA"/>
        </w:rPr>
        <w:t>., що на 76% більше за показник попереднього року. Вже</w:t>
      </w:r>
      <w:r w:rsidR="001B0D9C" w:rsidRPr="00817DFC">
        <w:rPr>
          <w:rFonts w:ascii="Times New Roman" w:hAnsi="Times New Roman" w:cs="Times New Roman"/>
          <w:color w:val="000000" w:themeColor="text1"/>
          <w:sz w:val="28"/>
          <w:shd w:val="clear" w:color="auto" w:fill="FFFFFF" w:themeFill="background1"/>
          <w:lang w:val="uk-UA"/>
        </w:rPr>
        <w:t xml:space="preserve"> </w:t>
      </w:r>
      <w:r w:rsidRPr="00817DFC">
        <w:rPr>
          <w:rFonts w:ascii="Times New Roman" w:hAnsi="Times New Roman" w:cs="Times New Roman"/>
          <w:color w:val="000000" w:themeColor="text1"/>
          <w:sz w:val="28"/>
          <w:shd w:val="clear" w:color="auto" w:fill="FFFFFF" w:themeFill="background1"/>
          <w:lang w:val="uk-UA"/>
        </w:rPr>
        <w:t>з 2021 р. спостерігається зниження показника. У 2021 р. показник знизився на 47% у порівнянні з попереднім роком. Показник 2022 р. знизився на 82% порівнюючи з 2021 р.</w:t>
      </w:r>
    </w:p>
    <w:p w14:paraId="0277C60B" w14:textId="77777777" w:rsidR="00FF69D8" w:rsidRPr="00817DFC" w:rsidRDefault="00FF69D8" w:rsidP="00FF69D8">
      <w:pPr>
        <w:spacing w:after="0" w:line="360" w:lineRule="auto"/>
        <w:jc w:val="both"/>
        <w:rPr>
          <w:rFonts w:ascii="Times New Roman" w:hAnsi="Times New Roman" w:cs="Times New Roman"/>
          <w:color w:val="000000" w:themeColor="text1"/>
          <w:sz w:val="28"/>
          <w:shd w:val="clear" w:color="auto" w:fill="FFFFFF" w:themeFill="background1"/>
          <w:lang w:val="uk-UA"/>
        </w:rPr>
      </w:pPr>
      <w:r w:rsidRPr="00817DFC">
        <w:rPr>
          <w:rFonts w:ascii="Times New Roman" w:hAnsi="Times New Roman" w:cs="Times New Roman"/>
          <w:color w:val="000000" w:themeColor="text1"/>
          <w:sz w:val="28"/>
          <w:shd w:val="clear" w:color="auto" w:fill="FFFFFF" w:themeFill="background1"/>
          <w:lang w:val="uk-UA"/>
        </w:rPr>
        <w:tab/>
        <w:t xml:space="preserve">Зниження показника інших операційних витрат у 2021-2022 рр. свідчить про зменшення витрат, які не пов'язані з основною діяльністю підприємства. </w:t>
      </w:r>
      <w:proofErr w:type="spellStart"/>
      <w:r w:rsidRPr="00817DFC">
        <w:rPr>
          <w:rFonts w:ascii="Times New Roman" w:hAnsi="Times New Roman" w:cs="Times New Roman"/>
          <w:color w:val="000000" w:themeColor="text1"/>
          <w:sz w:val="28"/>
          <w:shd w:val="clear" w:color="auto" w:fill="FFFFFF" w:themeFill="background1"/>
        </w:rPr>
        <w:t>Зниження</w:t>
      </w:r>
      <w:proofErr w:type="spellEnd"/>
      <w:r w:rsidRPr="00817DFC">
        <w:rPr>
          <w:rFonts w:ascii="Times New Roman" w:hAnsi="Times New Roman" w:cs="Times New Roman"/>
          <w:color w:val="000000" w:themeColor="text1"/>
          <w:sz w:val="28"/>
          <w:shd w:val="clear" w:color="auto" w:fill="FFFFFF" w:themeFill="background1"/>
        </w:rPr>
        <w:t xml:space="preserve"> </w:t>
      </w:r>
      <w:proofErr w:type="spellStart"/>
      <w:r w:rsidRPr="00817DFC">
        <w:rPr>
          <w:rFonts w:ascii="Times New Roman" w:hAnsi="Times New Roman" w:cs="Times New Roman"/>
          <w:color w:val="000000" w:themeColor="text1"/>
          <w:sz w:val="28"/>
          <w:shd w:val="clear" w:color="auto" w:fill="FFFFFF" w:themeFill="background1"/>
        </w:rPr>
        <w:t>показника</w:t>
      </w:r>
      <w:proofErr w:type="spellEnd"/>
      <w:r w:rsidRPr="00817DFC">
        <w:rPr>
          <w:rFonts w:ascii="Times New Roman" w:hAnsi="Times New Roman" w:cs="Times New Roman"/>
          <w:color w:val="000000" w:themeColor="text1"/>
          <w:sz w:val="28"/>
          <w:shd w:val="clear" w:color="auto" w:fill="FFFFFF" w:themeFill="background1"/>
        </w:rPr>
        <w:t xml:space="preserve"> </w:t>
      </w:r>
      <w:proofErr w:type="spellStart"/>
      <w:r w:rsidRPr="00817DFC">
        <w:rPr>
          <w:rFonts w:ascii="Times New Roman" w:hAnsi="Times New Roman" w:cs="Times New Roman"/>
          <w:color w:val="000000" w:themeColor="text1"/>
          <w:sz w:val="28"/>
          <w:shd w:val="clear" w:color="auto" w:fill="FFFFFF" w:themeFill="background1"/>
        </w:rPr>
        <w:t>інших</w:t>
      </w:r>
      <w:proofErr w:type="spellEnd"/>
      <w:r w:rsidRPr="00817DFC">
        <w:rPr>
          <w:rFonts w:ascii="Times New Roman" w:hAnsi="Times New Roman" w:cs="Times New Roman"/>
          <w:color w:val="000000" w:themeColor="text1"/>
          <w:sz w:val="28"/>
          <w:shd w:val="clear" w:color="auto" w:fill="FFFFFF" w:themeFill="background1"/>
        </w:rPr>
        <w:t xml:space="preserve"> </w:t>
      </w:r>
      <w:proofErr w:type="spellStart"/>
      <w:r w:rsidRPr="00817DFC">
        <w:rPr>
          <w:rFonts w:ascii="Times New Roman" w:hAnsi="Times New Roman" w:cs="Times New Roman"/>
          <w:color w:val="000000" w:themeColor="text1"/>
          <w:sz w:val="28"/>
          <w:shd w:val="clear" w:color="auto" w:fill="FFFFFF" w:themeFill="background1"/>
        </w:rPr>
        <w:t>операційних</w:t>
      </w:r>
      <w:proofErr w:type="spellEnd"/>
      <w:r w:rsidRPr="00817DFC">
        <w:rPr>
          <w:rFonts w:ascii="Times New Roman" w:hAnsi="Times New Roman" w:cs="Times New Roman"/>
          <w:color w:val="000000" w:themeColor="text1"/>
          <w:sz w:val="28"/>
          <w:shd w:val="clear" w:color="auto" w:fill="FFFFFF" w:themeFill="background1"/>
        </w:rPr>
        <w:t xml:space="preserve"> </w:t>
      </w:r>
      <w:proofErr w:type="spellStart"/>
      <w:r w:rsidRPr="00817DFC">
        <w:rPr>
          <w:rFonts w:ascii="Times New Roman" w:hAnsi="Times New Roman" w:cs="Times New Roman"/>
          <w:color w:val="000000" w:themeColor="text1"/>
          <w:sz w:val="28"/>
          <w:shd w:val="clear" w:color="auto" w:fill="FFFFFF" w:themeFill="background1"/>
        </w:rPr>
        <w:t>витрат</w:t>
      </w:r>
      <w:proofErr w:type="spellEnd"/>
      <w:r w:rsidRPr="00817DFC">
        <w:rPr>
          <w:rFonts w:ascii="Times New Roman" w:hAnsi="Times New Roman" w:cs="Times New Roman"/>
          <w:color w:val="000000" w:themeColor="text1"/>
          <w:sz w:val="28"/>
          <w:shd w:val="clear" w:color="auto" w:fill="FFFFFF" w:themeFill="background1"/>
        </w:rPr>
        <w:t xml:space="preserve"> </w:t>
      </w:r>
      <w:proofErr w:type="spellStart"/>
      <w:r w:rsidRPr="00817DFC">
        <w:rPr>
          <w:rFonts w:ascii="Times New Roman" w:hAnsi="Times New Roman" w:cs="Times New Roman"/>
          <w:color w:val="000000" w:themeColor="text1"/>
          <w:sz w:val="28"/>
          <w:shd w:val="clear" w:color="auto" w:fill="FFFFFF" w:themeFill="background1"/>
        </w:rPr>
        <w:t>може</w:t>
      </w:r>
      <w:proofErr w:type="spellEnd"/>
      <w:r w:rsidRPr="00817DFC">
        <w:rPr>
          <w:rFonts w:ascii="Times New Roman" w:hAnsi="Times New Roman" w:cs="Times New Roman"/>
          <w:color w:val="000000" w:themeColor="text1"/>
          <w:sz w:val="28"/>
          <w:shd w:val="clear" w:color="auto" w:fill="FFFFFF" w:themeFill="background1"/>
        </w:rPr>
        <w:t xml:space="preserve"> </w:t>
      </w:r>
      <w:proofErr w:type="spellStart"/>
      <w:r w:rsidRPr="00817DFC">
        <w:rPr>
          <w:rFonts w:ascii="Times New Roman" w:hAnsi="Times New Roman" w:cs="Times New Roman"/>
          <w:color w:val="000000" w:themeColor="text1"/>
          <w:sz w:val="28"/>
          <w:shd w:val="clear" w:color="auto" w:fill="FFFFFF" w:themeFill="background1"/>
        </w:rPr>
        <w:t>свідчити</w:t>
      </w:r>
      <w:proofErr w:type="spellEnd"/>
      <w:r w:rsidRPr="00817DFC">
        <w:rPr>
          <w:rFonts w:ascii="Times New Roman" w:hAnsi="Times New Roman" w:cs="Times New Roman"/>
          <w:color w:val="000000" w:themeColor="text1"/>
          <w:sz w:val="28"/>
          <w:shd w:val="clear" w:color="auto" w:fill="FFFFFF" w:themeFill="background1"/>
        </w:rPr>
        <w:t xml:space="preserve"> про </w:t>
      </w:r>
      <w:proofErr w:type="spellStart"/>
      <w:r w:rsidRPr="00817DFC">
        <w:rPr>
          <w:rFonts w:ascii="Times New Roman" w:hAnsi="Times New Roman" w:cs="Times New Roman"/>
          <w:color w:val="000000" w:themeColor="text1"/>
          <w:sz w:val="28"/>
          <w:shd w:val="clear" w:color="auto" w:fill="FFFFFF" w:themeFill="background1"/>
        </w:rPr>
        <w:t>ефективне</w:t>
      </w:r>
      <w:proofErr w:type="spellEnd"/>
      <w:r w:rsidRPr="00817DFC">
        <w:rPr>
          <w:rFonts w:ascii="Times New Roman" w:hAnsi="Times New Roman" w:cs="Times New Roman"/>
          <w:color w:val="000000" w:themeColor="text1"/>
          <w:sz w:val="28"/>
          <w:shd w:val="clear" w:color="auto" w:fill="FFFFFF" w:themeFill="background1"/>
        </w:rPr>
        <w:t xml:space="preserve"> </w:t>
      </w:r>
      <w:proofErr w:type="spellStart"/>
      <w:r w:rsidRPr="00817DFC">
        <w:rPr>
          <w:rFonts w:ascii="Times New Roman" w:hAnsi="Times New Roman" w:cs="Times New Roman"/>
          <w:color w:val="000000" w:themeColor="text1"/>
          <w:sz w:val="28"/>
          <w:shd w:val="clear" w:color="auto" w:fill="FFFFFF" w:themeFill="background1"/>
        </w:rPr>
        <w:t>управління</w:t>
      </w:r>
      <w:proofErr w:type="spellEnd"/>
      <w:r w:rsidRPr="00817DFC">
        <w:rPr>
          <w:rFonts w:ascii="Times New Roman" w:hAnsi="Times New Roman" w:cs="Times New Roman"/>
          <w:color w:val="000000" w:themeColor="text1"/>
          <w:sz w:val="28"/>
          <w:shd w:val="clear" w:color="auto" w:fill="FFFFFF" w:themeFill="background1"/>
        </w:rPr>
        <w:t xml:space="preserve"> ресурсами, </w:t>
      </w:r>
      <w:proofErr w:type="spellStart"/>
      <w:r w:rsidRPr="00817DFC">
        <w:rPr>
          <w:rFonts w:ascii="Times New Roman" w:hAnsi="Times New Roman" w:cs="Times New Roman"/>
          <w:color w:val="000000" w:themeColor="text1"/>
          <w:sz w:val="28"/>
          <w:shd w:val="clear" w:color="auto" w:fill="FFFFFF" w:themeFill="background1"/>
        </w:rPr>
        <w:t>впровадження</w:t>
      </w:r>
      <w:proofErr w:type="spellEnd"/>
      <w:r w:rsidRPr="00817DFC">
        <w:rPr>
          <w:rFonts w:ascii="Times New Roman" w:hAnsi="Times New Roman" w:cs="Times New Roman"/>
          <w:color w:val="000000" w:themeColor="text1"/>
          <w:sz w:val="28"/>
          <w:shd w:val="clear" w:color="auto" w:fill="FFFFFF" w:themeFill="background1"/>
        </w:rPr>
        <w:t xml:space="preserve"> </w:t>
      </w:r>
      <w:proofErr w:type="spellStart"/>
      <w:r w:rsidRPr="00817DFC">
        <w:rPr>
          <w:rFonts w:ascii="Times New Roman" w:hAnsi="Times New Roman" w:cs="Times New Roman"/>
          <w:color w:val="000000" w:themeColor="text1"/>
          <w:sz w:val="28"/>
          <w:shd w:val="clear" w:color="auto" w:fill="FFFFFF" w:themeFill="background1"/>
        </w:rPr>
        <w:t>економії</w:t>
      </w:r>
      <w:proofErr w:type="spellEnd"/>
      <w:r w:rsidRPr="00817DFC">
        <w:rPr>
          <w:rFonts w:ascii="Times New Roman" w:hAnsi="Times New Roman" w:cs="Times New Roman"/>
          <w:color w:val="000000" w:themeColor="text1"/>
          <w:sz w:val="28"/>
          <w:shd w:val="clear" w:color="auto" w:fill="FFFFFF" w:themeFill="background1"/>
        </w:rPr>
        <w:t xml:space="preserve">, </w:t>
      </w:r>
      <w:proofErr w:type="spellStart"/>
      <w:r w:rsidRPr="00817DFC">
        <w:rPr>
          <w:rFonts w:ascii="Times New Roman" w:hAnsi="Times New Roman" w:cs="Times New Roman"/>
          <w:color w:val="000000" w:themeColor="text1"/>
          <w:sz w:val="28"/>
          <w:shd w:val="clear" w:color="auto" w:fill="FFFFFF" w:themeFill="background1"/>
        </w:rPr>
        <w:t>оптимізацію</w:t>
      </w:r>
      <w:proofErr w:type="spellEnd"/>
      <w:r w:rsidRPr="00817DFC">
        <w:rPr>
          <w:rFonts w:ascii="Times New Roman" w:hAnsi="Times New Roman" w:cs="Times New Roman"/>
          <w:color w:val="000000" w:themeColor="text1"/>
          <w:sz w:val="28"/>
          <w:shd w:val="clear" w:color="auto" w:fill="FFFFFF" w:themeFill="background1"/>
        </w:rPr>
        <w:t xml:space="preserve"> </w:t>
      </w:r>
      <w:proofErr w:type="spellStart"/>
      <w:r w:rsidRPr="00817DFC">
        <w:rPr>
          <w:rFonts w:ascii="Times New Roman" w:hAnsi="Times New Roman" w:cs="Times New Roman"/>
          <w:color w:val="000000" w:themeColor="text1"/>
          <w:sz w:val="28"/>
          <w:shd w:val="clear" w:color="auto" w:fill="FFFFFF" w:themeFill="background1"/>
        </w:rPr>
        <w:t>витрат</w:t>
      </w:r>
      <w:proofErr w:type="spellEnd"/>
      <w:r w:rsidRPr="00817DFC">
        <w:rPr>
          <w:rFonts w:ascii="Times New Roman" w:hAnsi="Times New Roman" w:cs="Times New Roman"/>
          <w:color w:val="000000" w:themeColor="text1"/>
          <w:sz w:val="28"/>
          <w:shd w:val="clear" w:color="auto" w:fill="FFFFFF" w:themeFill="background1"/>
        </w:rPr>
        <w:t xml:space="preserve"> та контроль за </w:t>
      </w:r>
      <w:proofErr w:type="spellStart"/>
      <w:r w:rsidRPr="00817DFC">
        <w:rPr>
          <w:rFonts w:ascii="Times New Roman" w:hAnsi="Times New Roman" w:cs="Times New Roman"/>
          <w:color w:val="000000" w:themeColor="text1"/>
          <w:sz w:val="28"/>
          <w:shd w:val="clear" w:color="auto" w:fill="FFFFFF" w:themeFill="background1"/>
        </w:rPr>
        <w:t>неналежними</w:t>
      </w:r>
      <w:proofErr w:type="spellEnd"/>
      <w:r w:rsidRPr="00817DFC">
        <w:rPr>
          <w:rFonts w:ascii="Times New Roman" w:hAnsi="Times New Roman" w:cs="Times New Roman"/>
          <w:color w:val="000000" w:themeColor="text1"/>
          <w:sz w:val="28"/>
          <w:shd w:val="clear" w:color="auto" w:fill="FFFFFF" w:themeFill="background1"/>
        </w:rPr>
        <w:t xml:space="preserve"> </w:t>
      </w:r>
      <w:proofErr w:type="spellStart"/>
      <w:r w:rsidRPr="00817DFC">
        <w:rPr>
          <w:rFonts w:ascii="Times New Roman" w:hAnsi="Times New Roman" w:cs="Times New Roman"/>
          <w:color w:val="000000" w:themeColor="text1"/>
          <w:sz w:val="28"/>
          <w:shd w:val="clear" w:color="auto" w:fill="FFFFFF" w:themeFill="background1"/>
        </w:rPr>
        <w:t>витратам</w:t>
      </w:r>
      <w:proofErr w:type="spellEnd"/>
      <w:r w:rsidRPr="00817DFC">
        <w:rPr>
          <w:rFonts w:ascii="Times New Roman" w:hAnsi="Times New Roman" w:cs="Times New Roman"/>
          <w:color w:val="000000" w:themeColor="text1"/>
          <w:sz w:val="28"/>
          <w:shd w:val="clear" w:color="auto" w:fill="FFFFFF" w:themeFill="background1"/>
          <w:lang w:val="uk-UA"/>
        </w:rPr>
        <w:t>и.</w:t>
      </w:r>
    </w:p>
    <w:p w14:paraId="47F547D9" w14:textId="77777777" w:rsidR="00FF69D8" w:rsidRPr="00817DFC" w:rsidRDefault="00FF69D8" w:rsidP="00FF69D8">
      <w:pPr>
        <w:spacing w:after="0" w:line="360" w:lineRule="auto"/>
        <w:jc w:val="both"/>
        <w:rPr>
          <w:rFonts w:ascii="Times New Roman" w:hAnsi="Times New Roman" w:cs="Times New Roman"/>
          <w:color w:val="000000" w:themeColor="text1"/>
          <w:sz w:val="28"/>
          <w:shd w:val="clear" w:color="auto" w:fill="FFFFFF" w:themeFill="background1"/>
          <w:lang w:val="uk-UA"/>
        </w:rPr>
      </w:pPr>
      <w:r w:rsidRPr="00817DFC">
        <w:rPr>
          <w:rFonts w:ascii="Times New Roman" w:hAnsi="Times New Roman" w:cs="Times New Roman"/>
          <w:color w:val="000000" w:themeColor="text1"/>
          <w:sz w:val="28"/>
          <w:shd w:val="clear" w:color="auto" w:fill="FFFFFF" w:themeFill="background1"/>
          <w:lang w:val="uk-UA"/>
        </w:rPr>
        <w:lastRenderedPageBreak/>
        <w:tab/>
        <w:t>Аналізуючи підсумкові показники дохідності та витрат, зауважимо, що впродовж чотирьох досліджуваних років, незважаючи на зовнішні фактори впливу, доходи перевищують витрати. Це свідчить про позитивний фінансовий результат підприємства. Тобто, підприємство є прибутковим, воно отримує більше грошей від реалізації своїх послуг, ніж витрачає на їх виробництво та інші операційні витрати.</w:t>
      </w:r>
    </w:p>
    <w:p w14:paraId="40070D7E" w14:textId="59495E77" w:rsidR="009D1171" w:rsidRPr="00817DFC" w:rsidRDefault="00FF69D8" w:rsidP="00FF69D8">
      <w:pPr>
        <w:shd w:val="clear" w:color="auto" w:fill="FFFFFF" w:themeFill="background1"/>
        <w:spacing w:after="0" w:line="360" w:lineRule="auto"/>
        <w:jc w:val="both"/>
        <w:rPr>
          <w:rFonts w:ascii="Times New Roman" w:hAnsi="Times New Roman" w:cs="Times New Roman"/>
          <w:color w:val="000000" w:themeColor="text1"/>
          <w:sz w:val="28"/>
          <w:shd w:val="clear" w:color="auto" w:fill="FFFFFF" w:themeFill="background1"/>
          <w:lang w:val="uk-UA"/>
        </w:rPr>
      </w:pPr>
      <w:r w:rsidRPr="00817DFC">
        <w:rPr>
          <w:rFonts w:ascii="Segoe UI" w:hAnsi="Segoe UI" w:cs="Segoe UI"/>
          <w:color w:val="000000" w:themeColor="text1"/>
          <w:lang w:val="uk-UA"/>
        </w:rPr>
        <w:tab/>
      </w:r>
      <w:r w:rsidRPr="00817DFC">
        <w:rPr>
          <w:rFonts w:ascii="Times New Roman" w:hAnsi="Times New Roman" w:cs="Times New Roman"/>
          <w:color w:val="000000" w:themeColor="text1"/>
          <w:sz w:val="28"/>
          <w:shd w:val="clear" w:color="auto" w:fill="FFFFFF" w:themeFill="background1"/>
          <w:lang w:val="uk-UA"/>
        </w:rPr>
        <w:t>Однак, важливо зазначити, що фінансовий результат підприємства – це складний і комплексний показник, який залежить від багатьох факторів. Зниження витрат може позитивно вплинути на прибутковість, але також необхідно зберігати якість послуг та рівень обслуговування, щоб забезпечити довгостроковий успіх підприємства</w:t>
      </w:r>
    </w:p>
    <w:bookmarkEnd w:id="0"/>
    <w:p w14:paraId="42D52856" w14:textId="77777777" w:rsidR="00FF69D8" w:rsidRPr="00817DFC" w:rsidRDefault="00FF69D8" w:rsidP="00FF69D8">
      <w:pPr>
        <w:spacing w:after="0" w:line="360" w:lineRule="auto"/>
        <w:jc w:val="both"/>
        <w:rPr>
          <w:rFonts w:ascii="Times New Roman" w:hAnsi="Times New Roman"/>
          <w:color w:val="000000" w:themeColor="text1"/>
          <w:sz w:val="28"/>
          <w:lang w:val="uk-UA"/>
        </w:rPr>
      </w:pPr>
    </w:p>
    <w:p w14:paraId="06793247" w14:textId="77777777" w:rsidR="00FF69D8" w:rsidRPr="00817DFC" w:rsidRDefault="00FF69D8" w:rsidP="00FF69D8">
      <w:pPr>
        <w:tabs>
          <w:tab w:val="center" w:pos="4677"/>
          <w:tab w:val="left" w:pos="5520"/>
        </w:tabs>
        <w:spacing w:after="0" w:line="360" w:lineRule="auto"/>
        <w:jc w:val="center"/>
        <w:rPr>
          <w:rFonts w:ascii="Times New Roman" w:hAnsi="Times New Roman" w:cs="Times New Roman"/>
          <w:b/>
          <w:color w:val="000000" w:themeColor="text1"/>
          <w:sz w:val="28"/>
          <w:szCs w:val="28"/>
          <w:lang w:val="uk-UA"/>
        </w:rPr>
      </w:pPr>
      <w:bookmarkStart w:id="1" w:name="_Hlk150936838"/>
      <w:r w:rsidRPr="00817DFC">
        <w:rPr>
          <w:rFonts w:ascii="Times New Roman" w:hAnsi="Times New Roman"/>
          <w:b/>
          <w:color w:val="000000" w:themeColor="text1"/>
          <w:sz w:val="28"/>
          <w:lang w:val="uk-UA"/>
        </w:rPr>
        <w:t>2.2.</w:t>
      </w:r>
      <w:r w:rsidRPr="00817DFC">
        <w:rPr>
          <w:rFonts w:ascii="Times New Roman" w:hAnsi="Times New Roman"/>
          <w:b/>
          <w:color w:val="000000" w:themeColor="text1"/>
          <w:sz w:val="28"/>
          <w:lang w:val="uk-UA"/>
        </w:rPr>
        <w:tab/>
        <w:t xml:space="preserve"> </w:t>
      </w:r>
      <w:r w:rsidRPr="00817DFC">
        <w:rPr>
          <w:rFonts w:ascii="Times New Roman" w:hAnsi="Times New Roman" w:cs="Times New Roman"/>
          <w:b/>
          <w:color w:val="000000" w:themeColor="text1"/>
          <w:sz w:val="28"/>
          <w:szCs w:val="28"/>
          <w:lang w:val="uk-UA"/>
        </w:rPr>
        <w:t>Аналіз фінансово-господарської діяльності підприємства в умовах нестабільного зовнішнього середовища</w:t>
      </w:r>
    </w:p>
    <w:p w14:paraId="728A88C2" w14:textId="77777777" w:rsidR="00FF69D8" w:rsidRPr="00817DFC" w:rsidRDefault="00FF69D8" w:rsidP="00FF69D8">
      <w:pPr>
        <w:tabs>
          <w:tab w:val="center" w:pos="4677"/>
          <w:tab w:val="left" w:pos="5520"/>
        </w:tabs>
        <w:spacing w:after="0" w:line="360" w:lineRule="auto"/>
        <w:jc w:val="center"/>
        <w:rPr>
          <w:rFonts w:ascii="Times New Roman" w:hAnsi="Times New Roman"/>
          <w:b/>
          <w:color w:val="000000" w:themeColor="text1"/>
          <w:sz w:val="28"/>
          <w:lang w:val="uk-UA"/>
        </w:rPr>
      </w:pPr>
    </w:p>
    <w:p w14:paraId="47AD78CE" w14:textId="77777777" w:rsidR="00FF69D8" w:rsidRPr="00817DFC" w:rsidRDefault="00FF69D8" w:rsidP="00FF69D8">
      <w:pPr>
        <w:spacing w:after="0" w:line="360" w:lineRule="auto"/>
        <w:ind w:firstLine="709"/>
        <w:jc w:val="both"/>
        <w:rPr>
          <w:rFonts w:ascii="Times New Roman" w:hAnsi="Times New Roman" w:cs="Times New Roman"/>
          <w:color w:val="000000" w:themeColor="text1"/>
          <w:sz w:val="28"/>
          <w:szCs w:val="28"/>
          <w:lang w:val="uk-UA"/>
        </w:rPr>
      </w:pPr>
      <w:r w:rsidRPr="00817DFC">
        <w:rPr>
          <w:rFonts w:ascii="Times New Roman" w:hAnsi="Times New Roman" w:cs="Times New Roman"/>
          <w:color w:val="000000" w:themeColor="text1"/>
          <w:sz w:val="28"/>
          <w:szCs w:val="28"/>
          <w:lang w:val="uk-UA"/>
        </w:rPr>
        <w:t>Фінансово-господарська діяльність підприємства охоплює всі фінансові і економічні аспекти його функціонування і забезпечує ефективне використання ресурсів для досягнення поставлених цілей. Це включає в себе багато різних процесів і областей, і ось деякі ключові аспекти фінансово-господарської діяльності підприємства:</w:t>
      </w:r>
    </w:p>
    <w:p w14:paraId="65005A44" w14:textId="77777777" w:rsidR="00FF69D8" w:rsidRPr="00817DFC" w:rsidRDefault="00FF69D8" w:rsidP="00FF69D8">
      <w:pPr>
        <w:pStyle w:val="a6"/>
        <w:numPr>
          <w:ilvl w:val="0"/>
          <w:numId w:val="20"/>
        </w:numPr>
        <w:spacing w:after="0" w:line="360" w:lineRule="auto"/>
        <w:jc w:val="both"/>
        <w:rPr>
          <w:rFonts w:ascii="Times New Roman" w:hAnsi="Times New Roman" w:cs="Times New Roman"/>
          <w:color w:val="000000" w:themeColor="text1"/>
          <w:sz w:val="28"/>
          <w:szCs w:val="28"/>
          <w:lang w:val="uk-UA"/>
        </w:rPr>
      </w:pPr>
      <w:r w:rsidRPr="00817DFC">
        <w:rPr>
          <w:rFonts w:ascii="Times New Roman" w:hAnsi="Times New Roman" w:cs="Times New Roman"/>
          <w:color w:val="000000" w:themeColor="text1"/>
          <w:sz w:val="28"/>
          <w:szCs w:val="28"/>
          <w:lang w:val="uk-UA"/>
        </w:rPr>
        <w:t xml:space="preserve">Бухгалтерський облік. Це одна з найважливіших складових фінансової діяльності підприємства. Бухгалтерський облік забезпечує документування всіх фінансових транзакцій і подій, вимірює їх, реєструє в бухгалтерських журналах та підготовлює фінансову звітність, таку як баланс, звіт про прибутки та збитки, готову </w:t>
      </w:r>
      <w:proofErr w:type="spellStart"/>
      <w:r w:rsidRPr="00817DFC">
        <w:rPr>
          <w:rFonts w:ascii="Times New Roman" w:hAnsi="Times New Roman" w:cs="Times New Roman"/>
          <w:color w:val="000000" w:themeColor="text1"/>
          <w:sz w:val="28"/>
          <w:szCs w:val="28"/>
          <w:lang w:val="uk-UA"/>
        </w:rPr>
        <w:t>платіжність</w:t>
      </w:r>
      <w:proofErr w:type="spellEnd"/>
      <w:r w:rsidRPr="00817DFC">
        <w:rPr>
          <w:rFonts w:ascii="Times New Roman" w:hAnsi="Times New Roman" w:cs="Times New Roman"/>
          <w:color w:val="000000" w:themeColor="text1"/>
          <w:sz w:val="28"/>
          <w:szCs w:val="28"/>
          <w:lang w:val="uk-UA"/>
        </w:rPr>
        <w:t xml:space="preserve"> і т. д.</w:t>
      </w:r>
    </w:p>
    <w:p w14:paraId="5993BDF7" w14:textId="77777777" w:rsidR="00FF69D8" w:rsidRPr="00817DFC" w:rsidRDefault="00FF69D8" w:rsidP="00FF69D8">
      <w:pPr>
        <w:pStyle w:val="a6"/>
        <w:numPr>
          <w:ilvl w:val="0"/>
          <w:numId w:val="20"/>
        </w:numPr>
        <w:spacing w:after="0" w:line="360" w:lineRule="auto"/>
        <w:jc w:val="both"/>
        <w:rPr>
          <w:rFonts w:ascii="Times New Roman" w:hAnsi="Times New Roman" w:cs="Times New Roman"/>
          <w:color w:val="000000" w:themeColor="text1"/>
          <w:sz w:val="28"/>
          <w:szCs w:val="28"/>
          <w:lang w:val="uk-UA"/>
        </w:rPr>
      </w:pPr>
      <w:r w:rsidRPr="00817DFC">
        <w:rPr>
          <w:rFonts w:ascii="Times New Roman" w:hAnsi="Times New Roman" w:cs="Times New Roman"/>
          <w:color w:val="000000" w:themeColor="text1"/>
          <w:sz w:val="28"/>
          <w:szCs w:val="28"/>
          <w:lang w:val="uk-UA"/>
        </w:rPr>
        <w:t>Фінансовий аналіз. Це процес оцінки фінансових даних підприємства з метою зрозуміти його поточний стан і ризики, а також визначити можливості для подальшого розвитку. Фінансовий аналіз включає в себе різні методи, такі як вертикальний та горизонтальний аналіз фінансових звітів, аналіз показників рентабельності, ліквідності, стабільності та ін.</w:t>
      </w:r>
    </w:p>
    <w:p w14:paraId="13EB8FB7" w14:textId="77777777" w:rsidR="00FF69D8" w:rsidRPr="00817DFC" w:rsidRDefault="00FF69D8" w:rsidP="00FF69D8">
      <w:pPr>
        <w:pStyle w:val="a6"/>
        <w:numPr>
          <w:ilvl w:val="0"/>
          <w:numId w:val="20"/>
        </w:numPr>
        <w:spacing w:after="0" w:line="360" w:lineRule="auto"/>
        <w:jc w:val="both"/>
        <w:rPr>
          <w:rFonts w:ascii="Times New Roman" w:hAnsi="Times New Roman" w:cs="Times New Roman"/>
          <w:color w:val="000000" w:themeColor="text1"/>
          <w:sz w:val="28"/>
          <w:szCs w:val="28"/>
          <w:lang w:val="uk-UA"/>
        </w:rPr>
      </w:pPr>
      <w:r w:rsidRPr="00817DFC">
        <w:rPr>
          <w:rFonts w:ascii="Times New Roman" w:hAnsi="Times New Roman" w:cs="Times New Roman"/>
          <w:color w:val="000000" w:themeColor="text1"/>
          <w:sz w:val="28"/>
          <w:szCs w:val="28"/>
          <w:lang w:val="uk-UA"/>
        </w:rPr>
        <w:lastRenderedPageBreak/>
        <w:t>Фінансове планування. Планування фінансових ресурсів та потоків коштів є необхідним елементом успішної діяльності підприємства. Фінансове планування допомагає визначити потребу в капіталі, оптимально розподілити бюджет, розрахувати потенційні доходи і ризики.</w:t>
      </w:r>
    </w:p>
    <w:p w14:paraId="4EF510EF" w14:textId="77777777" w:rsidR="00FF69D8" w:rsidRPr="00817DFC" w:rsidRDefault="00FF69D8" w:rsidP="00FF69D8">
      <w:pPr>
        <w:pStyle w:val="a6"/>
        <w:numPr>
          <w:ilvl w:val="0"/>
          <w:numId w:val="20"/>
        </w:numPr>
        <w:spacing w:after="0" w:line="360" w:lineRule="auto"/>
        <w:jc w:val="both"/>
        <w:rPr>
          <w:rFonts w:ascii="Times New Roman" w:hAnsi="Times New Roman" w:cs="Times New Roman"/>
          <w:color w:val="000000" w:themeColor="text1"/>
          <w:sz w:val="28"/>
          <w:szCs w:val="28"/>
          <w:lang w:val="uk-UA"/>
        </w:rPr>
      </w:pPr>
      <w:r w:rsidRPr="00817DFC">
        <w:rPr>
          <w:rFonts w:ascii="Times New Roman" w:hAnsi="Times New Roman" w:cs="Times New Roman"/>
          <w:color w:val="000000" w:themeColor="text1"/>
          <w:sz w:val="28"/>
          <w:szCs w:val="28"/>
          <w:lang w:val="uk-UA"/>
        </w:rPr>
        <w:t>Управління капіталом. Планування та ефективне використання фінансових ресурсів допомагає підприємствам досягти оптимального рівня капіталу та забезпечити фінансову стійкість.</w:t>
      </w:r>
    </w:p>
    <w:p w14:paraId="2A97762B" w14:textId="77777777" w:rsidR="00FF69D8" w:rsidRPr="00817DFC" w:rsidRDefault="00FF69D8" w:rsidP="00FF69D8">
      <w:pPr>
        <w:pStyle w:val="a6"/>
        <w:numPr>
          <w:ilvl w:val="0"/>
          <w:numId w:val="20"/>
        </w:numPr>
        <w:spacing w:after="0" w:line="360" w:lineRule="auto"/>
        <w:jc w:val="both"/>
        <w:rPr>
          <w:rFonts w:ascii="Times New Roman" w:hAnsi="Times New Roman" w:cs="Times New Roman"/>
          <w:color w:val="000000" w:themeColor="text1"/>
          <w:sz w:val="28"/>
          <w:szCs w:val="28"/>
          <w:lang w:val="uk-UA"/>
        </w:rPr>
      </w:pPr>
      <w:r w:rsidRPr="00817DFC">
        <w:rPr>
          <w:rFonts w:ascii="Times New Roman" w:hAnsi="Times New Roman" w:cs="Times New Roman"/>
          <w:color w:val="000000" w:themeColor="text1"/>
          <w:sz w:val="28"/>
          <w:szCs w:val="28"/>
          <w:lang w:val="uk-UA"/>
        </w:rPr>
        <w:t>Податкове планування. Забезпечує оптимізацію податкових виплат підприємства, дотримуючись правових норм і використовуючи законні податкові пільги та знижки.</w:t>
      </w:r>
    </w:p>
    <w:p w14:paraId="0F9D2531" w14:textId="77777777" w:rsidR="00FF69D8" w:rsidRPr="00817DFC" w:rsidRDefault="00FF69D8" w:rsidP="00FF69D8">
      <w:pPr>
        <w:pStyle w:val="a6"/>
        <w:numPr>
          <w:ilvl w:val="0"/>
          <w:numId w:val="20"/>
        </w:numPr>
        <w:spacing w:after="0" w:line="360" w:lineRule="auto"/>
        <w:jc w:val="both"/>
        <w:rPr>
          <w:rFonts w:ascii="Times New Roman" w:hAnsi="Times New Roman" w:cs="Times New Roman"/>
          <w:color w:val="000000" w:themeColor="text1"/>
          <w:sz w:val="28"/>
          <w:szCs w:val="28"/>
          <w:lang w:val="uk-UA"/>
        </w:rPr>
      </w:pPr>
      <w:r w:rsidRPr="00817DFC">
        <w:rPr>
          <w:rFonts w:ascii="Times New Roman" w:hAnsi="Times New Roman" w:cs="Times New Roman"/>
          <w:color w:val="000000" w:themeColor="text1"/>
          <w:sz w:val="28"/>
          <w:szCs w:val="28"/>
          <w:lang w:val="uk-UA"/>
        </w:rPr>
        <w:t>Фінансовий контроль. Постійний моніторинг фінансових даних, виявлення змін та аналіз причин допомагають підтримувати фінансову дисципліну і уникнути небажаних ризиків.</w:t>
      </w:r>
    </w:p>
    <w:p w14:paraId="1AA88CEA" w14:textId="5BD929A5" w:rsidR="00FF69D8" w:rsidRPr="00817DFC" w:rsidRDefault="00FF69D8" w:rsidP="00FF69D8">
      <w:pPr>
        <w:pStyle w:val="a6"/>
        <w:numPr>
          <w:ilvl w:val="0"/>
          <w:numId w:val="20"/>
        </w:numPr>
        <w:spacing w:after="0" w:line="360" w:lineRule="auto"/>
        <w:jc w:val="both"/>
        <w:rPr>
          <w:rFonts w:ascii="Times New Roman" w:hAnsi="Times New Roman" w:cs="Times New Roman"/>
          <w:color w:val="000000" w:themeColor="text1"/>
          <w:sz w:val="28"/>
          <w:szCs w:val="28"/>
          <w:lang w:val="uk-UA"/>
        </w:rPr>
      </w:pPr>
      <w:r w:rsidRPr="00817DFC">
        <w:rPr>
          <w:rFonts w:ascii="Times New Roman" w:hAnsi="Times New Roman" w:cs="Times New Roman"/>
          <w:color w:val="000000" w:themeColor="text1"/>
          <w:sz w:val="28"/>
          <w:szCs w:val="28"/>
          <w:lang w:val="uk-UA"/>
        </w:rPr>
        <w:t xml:space="preserve">Фінансовий звіт. Підприємство регулярно складає фінансові звіти, які надають інформацію про його фінансовий стан, дохідність, заборгованість, активи і </w:t>
      </w:r>
      <w:proofErr w:type="spellStart"/>
      <w:r w:rsidRPr="00817DFC">
        <w:rPr>
          <w:rFonts w:ascii="Times New Roman" w:hAnsi="Times New Roman" w:cs="Times New Roman"/>
          <w:color w:val="000000" w:themeColor="text1"/>
          <w:sz w:val="28"/>
          <w:szCs w:val="28"/>
          <w:lang w:val="uk-UA"/>
        </w:rPr>
        <w:t>т.д</w:t>
      </w:r>
      <w:proofErr w:type="spellEnd"/>
      <w:r w:rsidRPr="00817DFC">
        <w:rPr>
          <w:rFonts w:ascii="Times New Roman" w:hAnsi="Times New Roman" w:cs="Times New Roman"/>
          <w:color w:val="000000" w:themeColor="text1"/>
          <w:sz w:val="28"/>
          <w:szCs w:val="28"/>
          <w:lang w:val="uk-UA"/>
        </w:rPr>
        <w:t>. Ці звіти можуть бути внутрішніми для управління або зовнішніми для зацікавлених сторін, таких як акціонери, інвестори, банки, державні органи.</w:t>
      </w:r>
    </w:p>
    <w:p w14:paraId="4F32A4C1" w14:textId="77777777" w:rsidR="00FF69D8" w:rsidRPr="00817DFC" w:rsidRDefault="00FF69D8" w:rsidP="00FF69D8">
      <w:pPr>
        <w:pStyle w:val="a6"/>
        <w:numPr>
          <w:ilvl w:val="0"/>
          <w:numId w:val="20"/>
        </w:numPr>
        <w:spacing w:after="0" w:line="360" w:lineRule="auto"/>
        <w:jc w:val="both"/>
        <w:rPr>
          <w:rFonts w:ascii="Times New Roman" w:hAnsi="Times New Roman" w:cs="Times New Roman"/>
          <w:color w:val="000000" w:themeColor="text1"/>
          <w:sz w:val="28"/>
          <w:szCs w:val="28"/>
          <w:lang w:val="uk-UA"/>
        </w:rPr>
      </w:pPr>
      <w:r w:rsidRPr="00817DFC">
        <w:rPr>
          <w:rFonts w:ascii="Times New Roman" w:hAnsi="Times New Roman" w:cs="Times New Roman"/>
          <w:color w:val="000000" w:themeColor="text1"/>
          <w:sz w:val="28"/>
          <w:szCs w:val="28"/>
          <w:lang w:val="uk-UA"/>
        </w:rPr>
        <w:t>Управління ризиками. Фінансово-господарська діяльність також включає оцінку, управління і зниження різних видів ризиків, що можуть вплинути на фінансовий стан підприємства, такі як валютні ризики, ризики цінових коливань, кредитні ризики і т. д.</w:t>
      </w:r>
    </w:p>
    <w:p w14:paraId="64E75F58" w14:textId="77777777" w:rsidR="00FF69D8" w:rsidRPr="00817DFC" w:rsidRDefault="00FF69D8" w:rsidP="00FF69D8">
      <w:pPr>
        <w:spacing w:after="0" w:line="360" w:lineRule="auto"/>
        <w:ind w:firstLine="709"/>
        <w:jc w:val="both"/>
        <w:rPr>
          <w:rFonts w:ascii="Times New Roman" w:hAnsi="Times New Roman" w:cs="Times New Roman"/>
          <w:color w:val="000000" w:themeColor="text1"/>
          <w:sz w:val="28"/>
          <w:szCs w:val="28"/>
          <w:lang w:val="uk-UA"/>
        </w:rPr>
      </w:pPr>
      <w:r w:rsidRPr="00817DFC">
        <w:rPr>
          <w:rFonts w:ascii="Times New Roman" w:hAnsi="Times New Roman" w:cs="Times New Roman"/>
          <w:color w:val="000000" w:themeColor="text1"/>
          <w:sz w:val="28"/>
          <w:szCs w:val="28"/>
          <w:lang w:val="uk-UA"/>
        </w:rPr>
        <w:t>Загалом, фінансово-господарська діяльність є основою для забезпечення стійкості та успішності підприємства, а також важливою частиною управління та прийняття стратегічних рішень.</w:t>
      </w:r>
    </w:p>
    <w:p w14:paraId="1B41AE01" w14:textId="77777777" w:rsidR="00FF69D8" w:rsidRPr="00817DFC" w:rsidRDefault="00FF69D8" w:rsidP="00FF69D8">
      <w:pPr>
        <w:spacing w:after="0" w:line="360" w:lineRule="auto"/>
        <w:ind w:firstLine="709"/>
        <w:jc w:val="both"/>
        <w:rPr>
          <w:rFonts w:ascii="Times New Roman" w:hAnsi="Times New Roman" w:cs="Times New Roman"/>
          <w:color w:val="000000" w:themeColor="text1"/>
          <w:sz w:val="28"/>
          <w:szCs w:val="28"/>
          <w:lang w:val="uk-UA"/>
        </w:rPr>
      </w:pPr>
      <w:r w:rsidRPr="00817DFC">
        <w:rPr>
          <w:rFonts w:ascii="Times New Roman" w:hAnsi="Times New Roman" w:cs="Times New Roman"/>
          <w:color w:val="000000" w:themeColor="text1"/>
          <w:sz w:val="28"/>
          <w:szCs w:val="28"/>
          <w:lang w:val="uk-UA"/>
        </w:rPr>
        <w:t xml:space="preserve">У подальшому науковому дослідженні </w:t>
      </w:r>
      <w:proofErr w:type="spellStart"/>
      <w:r w:rsidRPr="00817DFC">
        <w:rPr>
          <w:rFonts w:ascii="Times New Roman" w:hAnsi="Times New Roman" w:cs="Times New Roman"/>
          <w:color w:val="000000" w:themeColor="text1"/>
          <w:sz w:val="28"/>
          <w:szCs w:val="28"/>
        </w:rPr>
        <w:t>проведемо</w:t>
      </w:r>
      <w:proofErr w:type="spellEnd"/>
      <w:r w:rsidRPr="00817DFC">
        <w:rPr>
          <w:rFonts w:ascii="Times New Roman" w:hAnsi="Times New Roman" w:cs="Times New Roman"/>
          <w:color w:val="000000" w:themeColor="text1"/>
          <w:sz w:val="28"/>
          <w:szCs w:val="28"/>
        </w:rPr>
        <w:t xml:space="preserve"> </w:t>
      </w:r>
      <w:proofErr w:type="spellStart"/>
      <w:r w:rsidRPr="00817DFC">
        <w:rPr>
          <w:rFonts w:ascii="Times New Roman" w:hAnsi="Times New Roman" w:cs="Times New Roman"/>
          <w:color w:val="000000" w:themeColor="text1"/>
          <w:sz w:val="28"/>
          <w:szCs w:val="28"/>
        </w:rPr>
        <w:t>загальний</w:t>
      </w:r>
      <w:proofErr w:type="spellEnd"/>
      <w:r w:rsidRPr="00817DFC">
        <w:rPr>
          <w:rFonts w:ascii="Times New Roman" w:hAnsi="Times New Roman" w:cs="Times New Roman"/>
          <w:color w:val="000000" w:themeColor="text1"/>
          <w:sz w:val="28"/>
          <w:szCs w:val="28"/>
        </w:rPr>
        <w:t xml:space="preserve"> </w:t>
      </w:r>
      <w:proofErr w:type="spellStart"/>
      <w:r w:rsidRPr="00817DFC">
        <w:rPr>
          <w:rFonts w:ascii="Times New Roman" w:hAnsi="Times New Roman" w:cs="Times New Roman"/>
          <w:color w:val="000000" w:themeColor="text1"/>
          <w:sz w:val="28"/>
          <w:szCs w:val="28"/>
        </w:rPr>
        <w:t>аналіз</w:t>
      </w:r>
      <w:proofErr w:type="spellEnd"/>
      <w:r w:rsidRPr="00817DFC">
        <w:rPr>
          <w:rFonts w:ascii="Times New Roman" w:hAnsi="Times New Roman" w:cs="Times New Roman"/>
          <w:color w:val="000000" w:themeColor="text1"/>
          <w:sz w:val="28"/>
          <w:szCs w:val="28"/>
        </w:rPr>
        <w:t xml:space="preserve"> </w:t>
      </w:r>
      <w:proofErr w:type="spellStart"/>
      <w:r w:rsidRPr="00817DFC">
        <w:rPr>
          <w:rFonts w:ascii="Times New Roman" w:hAnsi="Times New Roman" w:cs="Times New Roman"/>
          <w:color w:val="000000" w:themeColor="text1"/>
          <w:sz w:val="28"/>
          <w:szCs w:val="28"/>
        </w:rPr>
        <w:t>фінансового</w:t>
      </w:r>
      <w:proofErr w:type="spellEnd"/>
      <w:r w:rsidRPr="00817DFC">
        <w:rPr>
          <w:rFonts w:ascii="Times New Roman" w:hAnsi="Times New Roman" w:cs="Times New Roman"/>
          <w:color w:val="000000" w:themeColor="text1"/>
          <w:sz w:val="28"/>
          <w:szCs w:val="28"/>
        </w:rPr>
        <w:t xml:space="preserve"> стану </w:t>
      </w:r>
      <w:proofErr w:type="spellStart"/>
      <w:r w:rsidRPr="00817DFC">
        <w:rPr>
          <w:rFonts w:ascii="Times New Roman" w:hAnsi="Times New Roman" w:cs="Times New Roman"/>
          <w:color w:val="000000" w:themeColor="text1"/>
          <w:sz w:val="28"/>
          <w:szCs w:val="28"/>
        </w:rPr>
        <w:t>компанії</w:t>
      </w:r>
      <w:proofErr w:type="spellEnd"/>
      <w:r w:rsidRPr="00817DFC">
        <w:rPr>
          <w:rFonts w:ascii="Times New Roman" w:hAnsi="Times New Roman" w:cs="Times New Roman"/>
          <w:color w:val="000000" w:themeColor="text1"/>
          <w:sz w:val="28"/>
          <w:szCs w:val="28"/>
        </w:rPr>
        <w:t xml:space="preserve">, </w:t>
      </w:r>
      <w:proofErr w:type="spellStart"/>
      <w:r w:rsidRPr="00817DFC">
        <w:rPr>
          <w:rFonts w:ascii="Times New Roman" w:hAnsi="Times New Roman" w:cs="Times New Roman"/>
          <w:color w:val="000000" w:themeColor="text1"/>
          <w:sz w:val="28"/>
          <w:szCs w:val="28"/>
        </w:rPr>
        <w:t>розпочавши</w:t>
      </w:r>
      <w:proofErr w:type="spellEnd"/>
      <w:r w:rsidRPr="00817DFC">
        <w:rPr>
          <w:rFonts w:ascii="Times New Roman" w:hAnsi="Times New Roman" w:cs="Times New Roman"/>
          <w:color w:val="000000" w:themeColor="text1"/>
          <w:sz w:val="28"/>
          <w:szCs w:val="28"/>
        </w:rPr>
        <w:t xml:space="preserve"> з </w:t>
      </w:r>
      <w:proofErr w:type="spellStart"/>
      <w:r w:rsidRPr="00817DFC">
        <w:rPr>
          <w:rFonts w:ascii="Times New Roman" w:hAnsi="Times New Roman" w:cs="Times New Roman"/>
          <w:color w:val="000000" w:themeColor="text1"/>
          <w:sz w:val="28"/>
          <w:szCs w:val="28"/>
        </w:rPr>
        <w:t>оцінки</w:t>
      </w:r>
      <w:proofErr w:type="spellEnd"/>
      <w:r w:rsidRPr="00817DFC">
        <w:rPr>
          <w:rFonts w:ascii="Times New Roman" w:hAnsi="Times New Roman" w:cs="Times New Roman"/>
          <w:color w:val="000000" w:themeColor="text1"/>
          <w:sz w:val="28"/>
          <w:szCs w:val="28"/>
        </w:rPr>
        <w:t xml:space="preserve"> </w:t>
      </w:r>
      <w:proofErr w:type="spellStart"/>
      <w:r w:rsidRPr="00817DFC">
        <w:rPr>
          <w:rFonts w:ascii="Times New Roman" w:hAnsi="Times New Roman" w:cs="Times New Roman"/>
          <w:color w:val="000000" w:themeColor="text1"/>
          <w:sz w:val="28"/>
          <w:szCs w:val="28"/>
        </w:rPr>
        <w:t>його</w:t>
      </w:r>
      <w:proofErr w:type="spellEnd"/>
      <w:r w:rsidRPr="00817DFC">
        <w:rPr>
          <w:rFonts w:ascii="Times New Roman" w:hAnsi="Times New Roman" w:cs="Times New Roman"/>
          <w:color w:val="000000" w:themeColor="text1"/>
          <w:sz w:val="28"/>
          <w:szCs w:val="28"/>
        </w:rPr>
        <w:t xml:space="preserve"> </w:t>
      </w:r>
      <w:proofErr w:type="spellStart"/>
      <w:r w:rsidRPr="00817DFC">
        <w:rPr>
          <w:rFonts w:ascii="Times New Roman" w:hAnsi="Times New Roman" w:cs="Times New Roman"/>
          <w:color w:val="000000" w:themeColor="text1"/>
          <w:sz w:val="28"/>
          <w:szCs w:val="28"/>
        </w:rPr>
        <w:t>фінансових</w:t>
      </w:r>
      <w:proofErr w:type="spellEnd"/>
      <w:r w:rsidRPr="00817DFC">
        <w:rPr>
          <w:rFonts w:ascii="Times New Roman" w:hAnsi="Times New Roman" w:cs="Times New Roman"/>
          <w:color w:val="000000" w:themeColor="text1"/>
          <w:sz w:val="28"/>
          <w:szCs w:val="28"/>
        </w:rPr>
        <w:t xml:space="preserve"> </w:t>
      </w:r>
      <w:proofErr w:type="spellStart"/>
      <w:r w:rsidRPr="00817DFC">
        <w:rPr>
          <w:rFonts w:ascii="Times New Roman" w:hAnsi="Times New Roman" w:cs="Times New Roman"/>
          <w:color w:val="000000" w:themeColor="text1"/>
          <w:sz w:val="28"/>
          <w:szCs w:val="28"/>
        </w:rPr>
        <w:t>результатів</w:t>
      </w:r>
      <w:proofErr w:type="spellEnd"/>
      <w:r w:rsidRPr="00817DFC">
        <w:rPr>
          <w:rFonts w:ascii="Times New Roman" w:hAnsi="Times New Roman" w:cs="Times New Roman"/>
          <w:color w:val="000000" w:themeColor="text1"/>
          <w:sz w:val="28"/>
          <w:szCs w:val="28"/>
        </w:rPr>
        <w:t xml:space="preserve"> за </w:t>
      </w:r>
      <w:proofErr w:type="spellStart"/>
      <w:r w:rsidRPr="00817DFC">
        <w:rPr>
          <w:rFonts w:ascii="Times New Roman" w:hAnsi="Times New Roman" w:cs="Times New Roman"/>
          <w:color w:val="000000" w:themeColor="text1"/>
          <w:sz w:val="28"/>
          <w:szCs w:val="28"/>
        </w:rPr>
        <w:t>останні</w:t>
      </w:r>
      <w:proofErr w:type="spellEnd"/>
      <w:r w:rsidRPr="00817DFC">
        <w:rPr>
          <w:rFonts w:ascii="Times New Roman" w:hAnsi="Times New Roman" w:cs="Times New Roman"/>
          <w:color w:val="000000" w:themeColor="text1"/>
          <w:sz w:val="28"/>
          <w:szCs w:val="28"/>
        </w:rPr>
        <w:t xml:space="preserve"> </w:t>
      </w:r>
      <w:proofErr w:type="spellStart"/>
      <w:r w:rsidRPr="00817DFC">
        <w:rPr>
          <w:rFonts w:ascii="Times New Roman" w:hAnsi="Times New Roman" w:cs="Times New Roman"/>
          <w:color w:val="000000" w:themeColor="text1"/>
          <w:sz w:val="28"/>
          <w:szCs w:val="28"/>
        </w:rPr>
        <w:t>чотири</w:t>
      </w:r>
      <w:proofErr w:type="spellEnd"/>
      <w:r w:rsidRPr="00817DFC">
        <w:rPr>
          <w:rFonts w:ascii="Times New Roman" w:hAnsi="Times New Roman" w:cs="Times New Roman"/>
          <w:color w:val="000000" w:themeColor="text1"/>
          <w:sz w:val="28"/>
          <w:szCs w:val="28"/>
        </w:rPr>
        <w:t xml:space="preserve"> роки </w:t>
      </w:r>
      <w:proofErr w:type="spellStart"/>
      <w:r w:rsidRPr="00817DFC">
        <w:rPr>
          <w:rFonts w:ascii="Times New Roman" w:hAnsi="Times New Roman" w:cs="Times New Roman"/>
          <w:color w:val="000000" w:themeColor="text1"/>
          <w:sz w:val="28"/>
          <w:szCs w:val="28"/>
        </w:rPr>
        <w:t>діяльності</w:t>
      </w:r>
      <w:proofErr w:type="spellEnd"/>
      <w:r w:rsidRPr="00817DFC">
        <w:rPr>
          <w:rFonts w:ascii="Times New Roman" w:hAnsi="Times New Roman" w:cs="Times New Roman"/>
          <w:color w:val="000000" w:themeColor="text1"/>
          <w:sz w:val="28"/>
          <w:szCs w:val="28"/>
        </w:rPr>
        <w:t xml:space="preserve"> (табл. 2.</w:t>
      </w:r>
      <w:r w:rsidRPr="00817DFC">
        <w:rPr>
          <w:rFonts w:ascii="Times New Roman" w:hAnsi="Times New Roman" w:cs="Times New Roman"/>
          <w:color w:val="000000" w:themeColor="text1"/>
          <w:sz w:val="28"/>
          <w:szCs w:val="28"/>
          <w:lang w:val="uk-UA"/>
        </w:rPr>
        <w:t>3</w:t>
      </w:r>
      <w:r w:rsidRPr="00817DFC">
        <w:rPr>
          <w:rFonts w:ascii="Times New Roman" w:hAnsi="Times New Roman" w:cs="Times New Roman"/>
          <w:color w:val="000000" w:themeColor="text1"/>
          <w:sz w:val="28"/>
          <w:szCs w:val="28"/>
        </w:rPr>
        <w:t xml:space="preserve">). </w:t>
      </w:r>
    </w:p>
    <w:p w14:paraId="7B41BD57" w14:textId="77777777" w:rsidR="00A8584E" w:rsidRPr="00817DFC" w:rsidRDefault="00A8584E" w:rsidP="00FF69D8">
      <w:pPr>
        <w:spacing w:after="0" w:line="360" w:lineRule="auto"/>
        <w:ind w:firstLine="709"/>
        <w:jc w:val="right"/>
        <w:rPr>
          <w:rFonts w:ascii="Times New Roman" w:hAnsi="Times New Roman" w:cs="Times New Roman"/>
          <w:i/>
          <w:color w:val="000000" w:themeColor="text1"/>
          <w:sz w:val="28"/>
          <w:szCs w:val="28"/>
        </w:rPr>
      </w:pPr>
    </w:p>
    <w:p w14:paraId="41BD1994" w14:textId="72C1435A" w:rsidR="00FF69D8" w:rsidRPr="00817DFC" w:rsidRDefault="00FF69D8" w:rsidP="00FF69D8">
      <w:pPr>
        <w:spacing w:after="0" w:line="360" w:lineRule="auto"/>
        <w:ind w:firstLine="709"/>
        <w:jc w:val="right"/>
        <w:rPr>
          <w:rFonts w:ascii="Times New Roman" w:hAnsi="Times New Roman" w:cs="Times New Roman"/>
          <w:color w:val="000000" w:themeColor="text1"/>
          <w:sz w:val="28"/>
          <w:szCs w:val="28"/>
          <w:lang w:val="uk-UA"/>
        </w:rPr>
      </w:pPr>
      <w:proofErr w:type="spellStart"/>
      <w:r w:rsidRPr="00817DFC">
        <w:rPr>
          <w:rFonts w:ascii="Times New Roman" w:hAnsi="Times New Roman" w:cs="Times New Roman"/>
          <w:i/>
          <w:color w:val="000000" w:themeColor="text1"/>
          <w:sz w:val="28"/>
          <w:szCs w:val="28"/>
        </w:rPr>
        <w:lastRenderedPageBreak/>
        <w:t>Таблиця</w:t>
      </w:r>
      <w:proofErr w:type="spellEnd"/>
      <w:r w:rsidRPr="00817DFC">
        <w:rPr>
          <w:rFonts w:ascii="Times New Roman" w:hAnsi="Times New Roman" w:cs="Times New Roman"/>
          <w:i/>
          <w:color w:val="000000" w:themeColor="text1"/>
          <w:sz w:val="28"/>
          <w:szCs w:val="28"/>
        </w:rPr>
        <w:t xml:space="preserve"> 2.</w:t>
      </w:r>
      <w:r w:rsidRPr="00817DFC">
        <w:rPr>
          <w:rFonts w:ascii="Times New Roman" w:hAnsi="Times New Roman" w:cs="Times New Roman"/>
          <w:i/>
          <w:color w:val="000000" w:themeColor="text1"/>
          <w:sz w:val="28"/>
          <w:szCs w:val="28"/>
          <w:lang w:val="uk-UA"/>
        </w:rPr>
        <w:t>3</w:t>
      </w:r>
    </w:p>
    <w:p w14:paraId="4105A27B" w14:textId="77777777" w:rsidR="001B0D9C" w:rsidRPr="00817DFC" w:rsidRDefault="00FF69D8" w:rsidP="001B0D9C">
      <w:pPr>
        <w:spacing w:after="0" w:line="360" w:lineRule="auto"/>
        <w:ind w:firstLine="709"/>
        <w:jc w:val="center"/>
        <w:rPr>
          <w:rFonts w:ascii="Times New Roman" w:hAnsi="Times New Roman" w:cs="Times New Roman"/>
          <w:b/>
          <w:color w:val="000000" w:themeColor="text1"/>
          <w:sz w:val="28"/>
          <w:szCs w:val="28"/>
          <w:lang w:val="uk-UA"/>
        </w:rPr>
      </w:pPr>
      <w:proofErr w:type="spellStart"/>
      <w:r w:rsidRPr="00817DFC">
        <w:rPr>
          <w:rFonts w:ascii="Times New Roman" w:hAnsi="Times New Roman" w:cs="Times New Roman"/>
          <w:b/>
          <w:color w:val="000000" w:themeColor="text1"/>
          <w:sz w:val="28"/>
          <w:szCs w:val="28"/>
        </w:rPr>
        <w:t>Фінансові</w:t>
      </w:r>
      <w:proofErr w:type="spellEnd"/>
      <w:r w:rsidRPr="00817DFC">
        <w:rPr>
          <w:rFonts w:ascii="Times New Roman" w:hAnsi="Times New Roman" w:cs="Times New Roman"/>
          <w:b/>
          <w:color w:val="000000" w:themeColor="text1"/>
          <w:sz w:val="28"/>
          <w:szCs w:val="28"/>
        </w:rPr>
        <w:t xml:space="preserve"> </w:t>
      </w:r>
      <w:proofErr w:type="spellStart"/>
      <w:r w:rsidRPr="00817DFC">
        <w:rPr>
          <w:rFonts w:ascii="Times New Roman" w:hAnsi="Times New Roman" w:cs="Times New Roman"/>
          <w:b/>
          <w:color w:val="000000" w:themeColor="text1"/>
          <w:sz w:val="28"/>
          <w:szCs w:val="28"/>
        </w:rPr>
        <w:t>результати</w:t>
      </w:r>
      <w:proofErr w:type="spellEnd"/>
      <w:r w:rsidRPr="00817DFC">
        <w:rPr>
          <w:rFonts w:ascii="Times New Roman" w:hAnsi="Times New Roman" w:cs="Times New Roman"/>
          <w:b/>
          <w:color w:val="000000" w:themeColor="text1"/>
          <w:sz w:val="28"/>
          <w:szCs w:val="28"/>
        </w:rPr>
        <w:t xml:space="preserve"> ТОВ «</w:t>
      </w:r>
      <w:proofErr w:type="spellStart"/>
      <w:r w:rsidRPr="00817DFC">
        <w:rPr>
          <w:rFonts w:ascii="Times New Roman" w:hAnsi="Times New Roman" w:cs="Times New Roman"/>
          <w:b/>
          <w:color w:val="000000" w:themeColor="text1"/>
          <w:spacing w:val="2"/>
          <w:sz w:val="28"/>
          <w:szCs w:val="27"/>
          <w:lang w:val="uk-UA"/>
        </w:rPr>
        <w:t>Accord</w:t>
      </w:r>
      <w:proofErr w:type="spellEnd"/>
      <w:r w:rsidRPr="00817DFC">
        <w:rPr>
          <w:rFonts w:ascii="Times New Roman" w:hAnsi="Times New Roman" w:cs="Times New Roman"/>
          <w:b/>
          <w:color w:val="000000" w:themeColor="text1"/>
          <w:spacing w:val="2"/>
          <w:sz w:val="28"/>
          <w:szCs w:val="27"/>
          <w:lang w:val="uk-UA"/>
        </w:rPr>
        <w:t xml:space="preserve"> </w:t>
      </w:r>
      <w:proofErr w:type="spellStart"/>
      <w:r w:rsidRPr="00817DFC">
        <w:rPr>
          <w:rFonts w:ascii="Times New Roman" w:hAnsi="Times New Roman" w:cs="Times New Roman"/>
          <w:b/>
          <w:color w:val="000000" w:themeColor="text1"/>
          <w:spacing w:val="2"/>
          <w:sz w:val="28"/>
          <w:szCs w:val="27"/>
          <w:lang w:val="uk-UA"/>
        </w:rPr>
        <w:t>Group</w:t>
      </w:r>
      <w:proofErr w:type="spellEnd"/>
      <w:r w:rsidRPr="00817DFC">
        <w:rPr>
          <w:rFonts w:ascii="Times New Roman" w:hAnsi="Times New Roman" w:cs="Times New Roman"/>
          <w:b/>
          <w:color w:val="000000" w:themeColor="text1"/>
          <w:sz w:val="28"/>
          <w:szCs w:val="28"/>
        </w:rPr>
        <w:t xml:space="preserve">» станом </w:t>
      </w:r>
      <w:r w:rsidR="001B0D9C" w:rsidRPr="00817DFC">
        <w:rPr>
          <w:rFonts w:ascii="Times New Roman" w:hAnsi="Times New Roman" w:cs="Times New Roman"/>
          <w:b/>
          <w:color w:val="000000" w:themeColor="text1"/>
          <w:sz w:val="28"/>
          <w:szCs w:val="28"/>
          <w:lang w:val="uk-UA"/>
        </w:rPr>
        <w:t xml:space="preserve"> </w:t>
      </w:r>
    </w:p>
    <w:p w14:paraId="0C227D79" w14:textId="5D026C67" w:rsidR="00FF69D8" w:rsidRPr="00817DFC" w:rsidRDefault="00FF69D8" w:rsidP="001B0D9C">
      <w:pPr>
        <w:spacing w:after="0" w:line="360" w:lineRule="auto"/>
        <w:ind w:firstLine="709"/>
        <w:jc w:val="center"/>
        <w:rPr>
          <w:rFonts w:ascii="Times New Roman" w:hAnsi="Times New Roman" w:cs="Times New Roman"/>
          <w:b/>
          <w:color w:val="000000" w:themeColor="text1"/>
          <w:sz w:val="28"/>
          <w:szCs w:val="28"/>
          <w:lang w:val="uk-UA"/>
        </w:rPr>
      </w:pPr>
      <w:r w:rsidRPr="00817DFC">
        <w:rPr>
          <w:rFonts w:ascii="Times New Roman" w:hAnsi="Times New Roman" w:cs="Times New Roman"/>
          <w:b/>
          <w:color w:val="000000" w:themeColor="text1"/>
          <w:sz w:val="28"/>
          <w:szCs w:val="28"/>
        </w:rPr>
        <w:t xml:space="preserve">на 2019-2022 </w:t>
      </w:r>
      <w:proofErr w:type="spellStart"/>
      <w:r w:rsidRPr="00817DFC">
        <w:rPr>
          <w:rFonts w:ascii="Times New Roman" w:hAnsi="Times New Roman" w:cs="Times New Roman"/>
          <w:b/>
          <w:color w:val="000000" w:themeColor="text1"/>
          <w:sz w:val="28"/>
          <w:szCs w:val="28"/>
        </w:rPr>
        <w:t>рр</w:t>
      </w:r>
      <w:proofErr w:type="spellEnd"/>
      <w:r w:rsidRPr="00817DFC">
        <w:rPr>
          <w:rFonts w:ascii="Times New Roman" w:hAnsi="Times New Roman" w:cs="Times New Roman"/>
          <w:b/>
          <w:color w:val="000000" w:themeColor="text1"/>
          <w:sz w:val="28"/>
          <w:szCs w:val="28"/>
        </w:rPr>
        <w:t>.</w:t>
      </w:r>
      <w:r w:rsidRPr="00817DFC">
        <w:rPr>
          <w:rFonts w:ascii="Times New Roman" w:hAnsi="Times New Roman" w:cs="Times New Roman"/>
          <w:b/>
          <w:color w:val="000000" w:themeColor="text1"/>
          <w:sz w:val="28"/>
          <w:szCs w:val="28"/>
          <w:lang w:val="uk-UA"/>
        </w:rPr>
        <w:t xml:space="preserve">, </w:t>
      </w:r>
      <w:proofErr w:type="spellStart"/>
      <w:r w:rsidRPr="00817DFC">
        <w:rPr>
          <w:rFonts w:ascii="Times New Roman" w:hAnsi="Times New Roman" w:cs="Times New Roman"/>
          <w:b/>
          <w:color w:val="000000" w:themeColor="text1"/>
          <w:sz w:val="28"/>
          <w:szCs w:val="28"/>
          <w:lang w:val="uk-UA"/>
        </w:rPr>
        <w:t>тис.грн</w:t>
      </w:r>
      <w:proofErr w:type="spellEnd"/>
      <w:r w:rsidRPr="00817DFC">
        <w:rPr>
          <w:rFonts w:ascii="Times New Roman" w:hAnsi="Times New Roman" w:cs="Times New Roman"/>
          <w:b/>
          <w:color w:val="000000" w:themeColor="text1"/>
          <w:sz w:val="28"/>
          <w:szCs w:val="28"/>
          <w:lang w:val="uk-UA"/>
        </w:rPr>
        <w:t>.</w:t>
      </w:r>
    </w:p>
    <w:tbl>
      <w:tblPr>
        <w:tblStyle w:val="a5"/>
        <w:tblW w:w="0" w:type="auto"/>
        <w:tblLook w:val="04A0" w:firstRow="1" w:lastRow="0" w:firstColumn="1" w:lastColumn="0" w:noHBand="0" w:noVBand="1"/>
      </w:tblPr>
      <w:tblGrid>
        <w:gridCol w:w="2052"/>
        <w:gridCol w:w="1116"/>
        <w:gridCol w:w="1116"/>
        <w:gridCol w:w="936"/>
        <w:gridCol w:w="936"/>
        <w:gridCol w:w="1001"/>
        <w:gridCol w:w="1156"/>
        <w:gridCol w:w="1033"/>
      </w:tblGrid>
      <w:tr w:rsidR="00817DFC" w:rsidRPr="00817DFC" w14:paraId="4364D852" w14:textId="77777777" w:rsidTr="00FF69D8">
        <w:trPr>
          <w:trHeight w:val="225"/>
        </w:trPr>
        <w:tc>
          <w:tcPr>
            <w:tcW w:w="2235" w:type="dxa"/>
            <w:vMerge w:val="restart"/>
            <w:vAlign w:val="center"/>
          </w:tcPr>
          <w:p w14:paraId="22343D29" w14:textId="77777777" w:rsidR="00FF69D8" w:rsidRPr="00817DFC" w:rsidRDefault="00FF69D8" w:rsidP="001677BB">
            <w:pPr>
              <w:jc w:val="center"/>
              <w:rPr>
                <w:rFonts w:ascii="Times New Roman" w:hAnsi="Times New Roman" w:cs="Times New Roman"/>
                <w:color w:val="000000" w:themeColor="text1"/>
                <w:sz w:val="24"/>
                <w:szCs w:val="24"/>
                <w:lang w:val="uk-UA"/>
              </w:rPr>
            </w:pPr>
            <w:r w:rsidRPr="00817DFC">
              <w:rPr>
                <w:rFonts w:ascii="Times New Roman" w:hAnsi="Times New Roman" w:cs="Times New Roman"/>
                <w:color w:val="000000" w:themeColor="text1"/>
                <w:sz w:val="24"/>
                <w:szCs w:val="24"/>
                <w:lang w:val="uk-UA"/>
              </w:rPr>
              <w:t>Показник</w:t>
            </w:r>
          </w:p>
        </w:tc>
        <w:tc>
          <w:tcPr>
            <w:tcW w:w="3685" w:type="dxa"/>
            <w:gridSpan w:val="4"/>
            <w:vAlign w:val="center"/>
          </w:tcPr>
          <w:p w14:paraId="491B1C32" w14:textId="77777777" w:rsidR="00FF69D8" w:rsidRPr="00817DFC" w:rsidRDefault="00FF69D8" w:rsidP="001677BB">
            <w:pPr>
              <w:jc w:val="center"/>
              <w:rPr>
                <w:rFonts w:ascii="Times New Roman" w:hAnsi="Times New Roman" w:cs="Times New Roman"/>
                <w:color w:val="000000" w:themeColor="text1"/>
                <w:sz w:val="24"/>
                <w:szCs w:val="24"/>
                <w:lang w:val="uk-UA"/>
              </w:rPr>
            </w:pPr>
            <w:r w:rsidRPr="00817DFC">
              <w:rPr>
                <w:rFonts w:ascii="Times New Roman" w:hAnsi="Times New Roman" w:cs="Times New Roman"/>
                <w:color w:val="000000" w:themeColor="text1"/>
                <w:sz w:val="24"/>
                <w:szCs w:val="24"/>
                <w:lang w:val="uk-UA"/>
              </w:rPr>
              <w:t>Роки</w:t>
            </w:r>
          </w:p>
        </w:tc>
        <w:tc>
          <w:tcPr>
            <w:tcW w:w="3651" w:type="dxa"/>
            <w:gridSpan w:val="3"/>
            <w:vAlign w:val="center"/>
          </w:tcPr>
          <w:p w14:paraId="30157CE3" w14:textId="77777777" w:rsidR="00FF69D8" w:rsidRPr="00817DFC" w:rsidRDefault="00FF69D8" w:rsidP="001677BB">
            <w:pPr>
              <w:jc w:val="center"/>
              <w:rPr>
                <w:rFonts w:ascii="Times New Roman" w:hAnsi="Times New Roman" w:cs="Times New Roman"/>
                <w:color w:val="000000" w:themeColor="text1"/>
                <w:sz w:val="24"/>
                <w:szCs w:val="24"/>
                <w:lang w:val="uk-UA"/>
              </w:rPr>
            </w:pPr>
            <w:r w:rsidRPr="00817DFC">
              <w:rPr>
                <w:rFonts w:ascii="Times New Roman" w:hAnsi="Times New Roman" w:cs="Times New Roman"/>
                <w:color w:val="000000" w:themeColor="text1"/>
                <w:sz w:val="24"/>
                <w:szCs w:val="24"/>
                <w:lang w:val="uk-UA"/>
              </w:rPr>
              <w:t>Відхилення даних, %</w:t>
            </w:r>
          </w:p>
        </w:tc>
      </w:tr>
      <w:tr w:rsidR="00817DFC" w:rsidRPr="00817DFC" w14:paraId="4B5C6708" w14:textId="77777777" w:rsidTr="00FF69D8">
        <w:trPr>
          <w:trHeight w:val="255"/>
        </w:trPr>
        <w:tc>
          <w:tcPr>
            <w:tcW w:w="2235" w:type="dxa"/>
            <w:vMerge/>
            <w:vAlign w:val="center"/>
          </w:tcPr>
          <w:p w14:paraId="0ECBA30D" w14:textId="77777777" w:rsidR="00FF69D8" w:rsidRPr="00817DFC" w:rsidRDefault="00FF69D8" w:rsidP="001677BB">
            <w:pPr>
              <w:jc w:val="center"/>
              <w:rPr>
                <w:rFonts w:ascii="Times New Roman" w:hAnsi="Times New Roman" w:cs="Times New Roman"/>
                <w:color w:val="000000" w:themeColor="text1"/>
                <w:sz w:val="24"/>
                <w:szCs w:val="24"/>
              </w:rPr>
            </w:pPr>
          </w:p>
        </w:tc>
        <w:tc>
          <w:tcPr>
            <w:tcW w:w="900" w:type="dxa"/>
            <w:vAlign w:val="center"/>
          </w:tcPr>
          <w:p w14:paraId="353AD45C" w14:textId="77777777" w:rsidR="00FF69D8" w:rsidRPr="00817DFC" w:rsidRDefault="00FF69D8" w:rsidP="001677BB">
            <w:pPr>
              <w:jc w:val="center"/>
              <w:rPr>
                <w:rFonts w:ascii="Times New Roman" w:hAnsi="Times New Roman" w:cs="Times New Roman"/>
                <w:color w:val="000000" w:themeColor="text1"/>
                <w:sz w:val="24"/>
                <w:szCs w:val="24"/>
                <w:lang w:val="uk-UA"/>
              </w:rPr>
            </w:pPr>
            <w:r w:rsidRPr="00817DFC">
              <w:rPr>
                <w:rFonts w:ascii="Times New Roman" w:hAnsi="Times New Roman" w:cs="Times New Roman"/>
                <w:color w:val="000000" w:themeColor="text1"/>
                <w:sz w:val="24"/>
                <w:szCs w:val="24"/>
                <w:lang w:val="uk-UA"/>
              </w:rPr>
              <w:t>2019</w:t>
            </w:r>
          </w:p>
        </w:tc>
        <w:tc>
          <w:tcPr>
            <w:tcW w:w="975" w:type="dxa"/>
            <w:vAlign w:val="center"/>
          </w:tcPr>
          <w:p w14:paraId="2CF18E76" w14:textId="77777777" w:rsidR="00FF69D8" w:rsidRPr="00817DFC" w:rsidRDefault="00FF69D8" w:rsidP="001677BB">
            <w:pPr>
              <w:jc w:val="center"/>
              <w:rPr>
                <w:rFonts w:ascii="Times New Roman" w:hAnsi="Times New Roman" w:cs="Times New Roman"/>
                <w:color w:val="000000" w:themeColor="text1"/>
                <w:sz w:val="24"/>
                <w:szCs w:val="24"/>
                <w:lang w:val="uk-UA"/>
              </w:rPr>
            </w:pPr>
            <w:r w:rsidRPr="00817DFC">
              <w:rPr>
                <w:rFonts w:ascii="Times New Roman" w:hAnsi="Times New Roman" w:cs="Times New Roman"/>
                <w:color w:val="000000" w:themeColor="text1"/>
                <w:sz w:val="24"/>
                <w:szCs w:val="24"/>
                <w:lang w:val="uk-UA"/>
              </w:rPr>
              <w:t>2020</w:t>
            </w:r>
          </w:p>
        </w:tc>
        <w:tc>
          <w:tcPr>
            <w:tcW w:w="900" w:type="dxa"/>
            <w:vAlign w:val="center"/>
          </w:tcPr>
          <w:p w14:paraId="49F311D1" w14:textId="77777777" w:rsidR="00FF69D8" w:rsidRPr="00817DFC" w:rsidRDefault="00FF69D8" w:rsidP="001677BB">
            <w:pPr>
              <w:jc w:val="center"/>
              <w:rPr>
                <w:rFonts w:ascii="Times New Roman" w:hAnsi="Times New Roman" w:cs="Times New Roman"/>
                <w:color w:val="000000" w:themeColor="text1"/>
                <w:sz w:val="24"/>
                <w:szCs w:val="24"/>
                <w:lang w:val="uk-UA"/>
              </w:rPr>
            </w:pPr>
            <w:r w:rsidRPr="00817DFC">
              <w:rPr>
                <w:rFonts w:ascii="Times New Roman" w:hAnsi="Times New Roman" w:cs="Times New Roman"/>
                <w:color w:val="000000" w:themeColor="text1"/>
                <w:sz w:val="24"/>
                <w:szCs w:val="24"/>
                <w:lang w:val="uk-UA"/>
              </w:rPr>
              <w:t>2021</w:t>
            </w:r>
          </w:p>
        </w:tc>
        <w:tc>
          <w:tcPr>
            <w:tcW w:w="910" w:type="dxa"/>
            <w:vAlign w:val="center"/>
          </w:tcPr>
          <w:p w14:paraId="0CFF6DAC" w14:textId="77777777" w:rsidR="00FF69D8" w:rsidRPr="00817DFC" w:rsidRDefault="00FF69D8" w:rsidP="001677BB">
            <w:pPr>
              <w:jc w:val="center"/>
              <w:rPr>
                <w:rFonts w:ascii="Times New Roman" w:hAnsi="Times New Roman" w:cs="Times New Roman"/>
                <w:color w:val="000000" w:themeColor="text1"/>
                <w:sz w:val="24"/>
                <w:szCs w:val="24"/>
                <w:lang w:val="uk-UA"/>
              </w:rPr>
            </w:pPr>
            <w:r w:rsidRPr="00817DFC">
              <w:rPr>
                <w:rFonts w:ascii="Times New Roman" w:hAnsi="Times New Roman" w:cs="Times New Roman"/>
                <w:color w:val="000000" w:themeColor="text1"/>
                <w:sz w:val="24"/>
                <w:szCs w:val="24"/>
                <w:lang w:val="uk-UA"/>
              </w:rPr>
              <w:t>2022</w:t>
            </w:r>
          </w:p>
        </w:tc>
        <w:tc>
          <w:tcPr>
            <w:tcW w:w="1140" w:type="dxa"/>
            <w:vAlign w:val="center"/>
          </w:tcPr>
          <w:p w14:paraId="3E1F24CB" w14:textId="77777777" w:rsidR="00FF69D8" w:rsidRPr="00817DFC" w:rsidRDefault="00FF69D8" w:rsidP="001677BB">
            <w:pPr>
              <w:jc w:val="center"/>
              <w:rPr>
                <w:rFonts w:ascii="Times New Roman" w:hAnsi="Times New Roman" w:cs="Times New Roman"/>
                <w:color w:val="000000" w:themeColor="text1"/>
                <w:sz w:val="24"/>
                <w:szCs w:val="24"/>
                <w:lang w:val="uk-UA"/>
              </w:rPr>
            </w:pPr>
            <w:r w:rsidRPr="00817DFC">
              <w:rPr>
                <w:rFonts w:ascii="Times New Roman" w:hAnsi="Times New Roman" w:cs="Times New Roman"/>
                <w:color w:val="000000" w:themeColor="text1"/>
                <w:sz w:val="24"/>
                <w:szCs w:val="24"/>
                <w:lang w:val="uk-UA"/>
              </w:rPr>
              <w:t>2020/</w:t>
            </w:r>
          </w:p>
          <w:p w14:paraId="4BD35A42" w14:textId="77777777" w:rsidR="00FF69D8" w:rsidRPr="00817DFC" w:rsidRDefault="00FF69D8" w:rsidP="001677BB">
            <w:pPr>
              <w:jc w:val="center"/>
              <w:rPr>
                <w:rFonts w:ascii="Times New Roman" w:hAnsi="Times New Roman" w:cs="Times New Roman"/>
                <w:color w:val="000000" w:themeColor="text1"/>
                <w:sz w:val="24"/>
                <w:szCs w:val="24"/>
                <w:lang w:val="uk-UA"/>
              </w:rPr>
            </w:pPr>
            <w:r w:rsidRPr="00817DFC">
              <w:rPr>
                <w:rFonts w:ascii="Times New Roman" w:hAnsi="Times New Roman" w:cs="Times New Roman"/>
                <w:color w:val="000000" w:themeColor="text1"/>
                <w:sz w:val="24"/>
                <w:szCs w:val="24"/>
                <w:lang w:val="uk-UA"/>
              </w:rPr>
              <w:t>2019</w:t>
            </w:r>
          </w:p>
        </w:tc>
        <w:tc>
          <w:tcPr>
            <w:tcW w:w="1320" w:type="dxa"/>
            <w:vAlign w:val="center"/>
          </w:tcPr>
          <w:p w14:paraId="063A8001" w14:textId="77777777" w:rsidR="00FF69D8" w:rsidRPr="00817DFC" w:rsidRDefault="00FF69D8" w:rsidP="001677BB">
            <w:pPr>
              <w:jc w:val="center"/>
              <w:rPr>
                <w:rFonts w:ascii="Times New Roman" w:hAnsi="Times New Roman" w:cs="Times New Roman"/>
                <w:color w:val="000000" w:themeColor="text1"/>
                <w:sz w:val="24"/>
                <w:szCs w:val="24"/>
                <w:lang w:val="uk-UA"/>
              </w:rPr>
            </w:pPr>
            <w:r w:rsidRPr="00817DFC">
              <w:rPr>
                <w:rFonts w:ascii="Times New Roman" w:hAnsi="Times New Roman" w:cs="Times New Roman"/>
                <w:color w:val="000000" w:themeColor="text1"/>
                <w:sz w:val="24"/>
                <w:szCs w:val="24"/>
                <w:lang w:val="uk-UA"/>
              </w:rPr>
              <w:t>2021/</w:t>
            </w:r>
          </w:p>
          <w:p w14:paraId="0D4D5AAB" w14:textId="77777777" w:rsidR="00FF69D8" w:rsidRPr="00817DFC" w:rsidRDefault="00FF69D8" w:rsidP="001677BB">
            <w:pPr>
              <w:jc w:val="center"/>
              <w:rPr>
                <w:rFonts w:ascii="Times New Roman" w:hAnsi="Times New Roman" w:cs="Times New Roman"/>
                <w:color w:val="000000" w:themeColor="text1"/>
                <w:sz w:val="24"/>
                <w:szCs w:val="24"/>
                <w:lang w:val="uk-UA"/>
              </w:rPr>
            </w:pPr>
            <w:r w:rsidRPr="00817DFC">
              <w:rPr>
                <w:rFonts w:ascii="Times New Roman" w:hAnsi="Times New Roman" w:cs="Times New Roman"/>
                <w:color w:val="000000" w:themeColor="text1"/>
                <w:sz w:val="24"/>
                <w:szCs w:val="24"/>
                <w:lang w:val="uk-UA"/>
              </w:rPr>
              <w:t>2020</w:t>
            </w:r>
          </w:p>
        </w:tc>
        <w:tc>
          <w:tcPr>
            <w:tcW w:w="1191" w:type="dxa"/>
            <w:vAlign w:val="center"/>
          </w:tcPr>
          <w:p w14:paraId="6B9BFD5A" w14:textId="77777777" w:rsidR="00FF69D8" w:rsidRPr="00817DFC" w:rsidRDefault="00FF69D8" w:rsidP="001677BB">
            <w:pPr>
              <w:jc w:val="center"/>
              <w:rPr>
                <w:rFonts w:ascii="Times New Roman" w:hAnsi="Times New Roman" w:cs="Times New Roman"/>
                <w:color w:val="000000" w:themeColor="text1"/>
                <w:sz w:val="24"/>
                <w:szCs w:val="24"/>
                <w:lang w:val="uk-UA"/>
              </w:rPr>
            </w:pPr>
            <w:r w:rsidRPr="00817DFC">
              <w:rPr>
                <w:rFonts w:ascii="Times New Roman" w:hAnsi="Times New Roman" w:cs="Times New Roman"/>
                <w:color w:val="000000" w:themeColor="text1"/>
                <w:sz w:val="24"/>
                <w:szCs w:val="24"/>
                <w:lang w:val="uk-UA"/>
              </w:rPr>
              <w:t>2022/</w:t>
            </w:r>
          </w:p>
          <w:p w14:paraId="5A535E7A" w14:textId="77777777" w:rsidR="00FF69D8" w:rsidRPr="00817DFC" w:rsidRDefault="00FF69D8" w:rsidP="001677BB">
            <w:pPr>
              <w:jc w:val="center"/>
              <w:rPr>
                <w:rFonts w:ascii="Times New Roman" w:hAnsi="Times New Roman" w:cs="Times New Roman"/>
                <w:color w:val="000000" w:themeColor="text1"/>
                <w:sz w:val="24"/>
                <w:szCs w:val="24"/>
                <w:lang w:val="uk-UA"/>
              </w:rPr>
            </w:pPr>
            <w:r w:rsidRPr="00817DFC">
              <w:rPr>
                <w:rFonts w:ascii="Times New Roman" w:hAnsi="Times New Roman" w:cs="Times New Roman"/>
                <w:color w:val="000000" w:themeColor="text1"/>
                <w:sz w:val="24"/>
                <w:szCs w:val="24"/>
                <w:lang w:val="uk-UA"/>
              </w:rPr>
              <w:t>2021</w:t>
            </w:r>
          </w:p>
        </w:tc>
      </w:tr>
      <w:tr w:rsidR="00817DFC" w:rsidRPr="00817DFC" w14:paraId="5445FCA3" w14:textId="77777777" w:rsidTr="00FF69D8">
        <w:tc>
          <w:tcPr>
            <w:tcW w:w="2235" w:type="dxa"/>
            <w:vAlign w:val="center"/>
          </w:tcPr>
          <w:p w14:paraId="32E96949" w14:textId="77777777" w:rsidR="00FF69D8" w:rsidRPr="00817DFC" w:rsidRDefault="00FF69D8" w:rsidP="001677BB">
            <w:pPr>
              <w:jc w:val="center"/>
              <w:rPr>
                <w:rFonts w:ascii="Times New Roman" w:hAnsi="Times New Roman" w:cs="Times New Roman"/>
                <w:color w:val="000000" w:themeColor="text1"/>
                <w:sz w:val="24"/>
                <w:szCs w:val="24"/>
                <w:lang w:val="uk-UA"/>
              </w:rPr>
            </w:pPr>
            <w:r w:rsidRPr="00817DFC">
              <w:rPr>
                <w:rFonts w:ascii="Times New Roman" w:hAnsi="Times New Roman" w:cs="Times New Roman"/>
                <w:color w:val="000000" w:themeColor="text1"/>
                <w:sz w:val="24"/>
                <w:szCs w:val="24"/>
                <w:lang w:val="uk-UA"/>
              </w:rPr>
              <w:t>Чистий дохід від реалізації</w:t>
            </w:r>
          </w:p>
        </w:tc>
        <w:tc>
          <w:tcPr>
            <w:tcW w:w="900" w:type="dxa"/>
            <w:vAlign w:val="center"/>
          </w:tcPr>
          <w:p w14:paraId="3F78E505" w14:textId="77777777" w:rsidR="00FF69D8" w:rsidRPr="00817DFC" w:rsidRDefault="00FF69D8" w:rsidP="001677BB">
            <w:pPr>
              <w:jc w:val="center"/>
              <w:rPr>
                <w:rFonts w:ascii="Times New Roman" w:hAnsi="Times New Roman" w:cs="Times New Roman"/>
                <w:color w:val="000000" w:themeColor="text1"/>
                <w:sz w:val="24"/>
                <w:szCs w:val="24"/>
                <w:lang w:val="uk-UA"/>
              </w:rPr>
            </w:pPr>
            <w:r w:rsidRPr="00817DFC">
              <w:rPr>
                <w:rFonts w:ascii="Times New Roman" w:hAnsi="Times New Roman" w:cs="Times New Roman"/>
                <w:color w:val="000000" w:themeColor="text1"/>
                <w:sz w:val="24"/>
                <w:szCs w:val="24"/>
                <w:lang w:val="uk-UA"/>
              </w:rPr>
              <w:t>292226,8</w:t>
            </w:r>
          </w:p>
        </w:tc>
        <w:tc>
          <w:tcPr>
            <w:tcW w:w="975" w:type="dxa"/>
            <w:vAlign w:val="center"/>
          </w:tcPr>
          <w:p w14:paraId="1BF6BFF1" w14:textId="77777777" w:rsidR="00FF69D8" w:rsidRPr="00817DFC" w:rsidRDefault="00FF69D8" w:rsidP="001677BB">
            <w:pPr>
              <w:jc w:val="center"/>
              <w:rPr>
                <w:rFonts w:ascii="Times New Roman" w:hAnsi="Times New Roman" w:cs="Times New Roman"/>
                <w:color w:val="000000" w:themeColor="text1"/>
                <w:sz w:val="24"/>
                <w:szCs w:val="24"/>
                <w:lang w:val="uk-UA"/>
              </w:rPr>
            </w:pPr>
            <w:r w:rsidRPr="00817DFC">
              <w:rPr>
                <w:rFonts w:ascii="Times New Roman" w:hAnsi="Times New Roman" w:cs="Times New Roman"/>
                <w:color w:val="000000" w:themeColor="text1"/>
                <w:sz w:val="24"/>
                <w:szCs w:val="24"/>
                <w:lang w:val="uk-UA"/>
              </w:rPr>
              <w:t>290294,5</w:t>
            </w:r>
          </w:p>
        </w:tc>
        <w:tc>
          <w:tcPr>
            <w:tcW w:w="900" w:type="dxa"/>
            <w:vAlign w:val="center"/>
          </w:tcPr>
          <w:p w14:paraId="642E5332" w14:textId="77777777" w:rsidR="00FF69D8" w:rsidRPr="00817DFC" w:rsidRDefault="00FF69D8" w:rsidP="001677BB">
            <w:pPr>
              <w:jc w:val="center"/>
              <w:rPr>
                <w:rFonts w:ascii="Times New Roman" w:hAnsi="Times New Roman" w:cs="Times New Roman"/>
                <w:color w:val="000000" w:themeColor="text1"/>
                <w:sz w:val="24"/>
                <w:szCs w:val="24"/>
                <w:lang w:val="uk-UA"/>
              </w:rPr>
            </w:pPr>
            <w:r w:rsidRPr="00817DFC">
              <w:rPr>
                <w:rFonts w:ascii="Times New Roman" w:hAnsi="Times New Roman" w:cs="Times New Roman"/>
                <w:color w:val="000000" w:themeColor="text1"/>
                <w:sz w:val="24"/>
                <w:szCs w:val="24"/>
                <w:lang w:val="uk-UA"/>
              </w:rPr>
              <w:t>450353</w:t>
            </w:r>
          </w:p>
        </w:tc>
        <w:tc>
          <w:tcPr>
            <w:tcW w:w="910" w:type="dxa"/>
            <w:vAlign w:val="center"/>
          </w:tcPr>
          <w:p w14:paraId="603A8C6A" w14:textId="77777777" w:rsidR="00FF69D8" w:rsidRPr="00817DFC" w:rsidRDefault="00FF69D8" w:rsidP="001677BB">
            <w:pPr>
              <w:jc w:val="center"/>
              <w:rPr>
                <w:rFonts w:ascii="Times New Roman" w:hAnsi="Times New Roman" w:cs="Times New Roman"/>
                <w:color w:val="000000" w:themeColor="text1"/>
                <w:sz w:val="24"/>
                <w:szCs w:val="24"/>
                <w:lang w:val="uk-UA"/>
              </w:rPr>
            </w:pPr>
            <w:r w:rsidRPr="00817DFC">
              <w:rPr>
                <w:rFonts w:ascii="Times New Roman" w:hAnsi="Times New Roman" w:cs="Times New Roman"/>
                <w:color w:val="000000" w:themeColor="text1"/>
                <w:sz w:val="24"/>
                <w:szCs w:val="24"/>
                <w:lang w:val="uk-UA"/>
              </w:rPr>
              <w:t>253128</w:t>
            </w:r>
          </w:p>
        </w:tc>
        <w:tc>
          <w:tcPr>
            <w:tcW w:w="1140" w:type="dxa"/>
            <w:vAlign w:val="center"/>
          </w:tcPr>
          <w:p w14:paraId="4129A3E3" w14:textId="77777777" w:rsidR="00FF69D8" w:rsidRPr="00817DFC" w:rsidRDefault="00FF69D8" w:rsidP="001677BB">
            <w:pPr>
              <w:jc w:val="center"/>
              <w:rPr>
                <w:rFonts w:ascii="Times New Roman" w:hAnsi="Times New Roman" w:cs="Times New Roman"/>
                <w:color w:val="000000" w:themeColor="text1"/>
                <w:sz w:val="24"/>
                <w:szCs w:val="24"/>
                <w:lang w:val="uk-UA"/>
              </w:rPr>
            </w:pPr>
            <w:r w:rsidRPr="00817DFC">
              <w:rPr>
                <w:rFonts w:ascii="Times New Roman" w:hAnsi="Times New Roman" w:cs="Times New Roman"/>
                <w:color w:val="000000" w:themeColor="text1"/>
                <w:sz w:val="24"/>
                <w:szCs w:val="24"/>
                <w:lang w:val="uk-UA"/>
              </w:rPr>
              <w:t>-0,64</w:t>
            </w:r>
          </w:p>
        </w:tc>
        <w:tc>
          <w:tcPr>
            <w:tcW w:w="1320" w:type="dxa"/>
            <w:vAlign w:val="center"/>
          </w:tcPr>
          <w:p w14:paraId="75810C16" w14:textId="77777777" w:rsidR="00FF69D8" w:rsidRPr="00817DFC" w:rsidRDefault="00FF69D8" w:rsidP="001677BB">
            <w:pPr>
              <w:jc w:val="center"/>
              <w:rPr>
                <w:rFonts w:ascii="Times New Roman" w:hAnsi="Times New Roman" w:cs="Times New Roman"/>
                <w:color w:val="000000" w:themeColor="text1"/>
                <w:sz w:val="24"/>
                <w:szCs w:val="24"/>
                <w:lang w:val="uk-UA"/>
              </w:rPr>
            </w:pPr>
            <w:r w:rsidRPr="00817DFC">
              <w:rPr>
                <w:rFonts w:ascii="Times New Roman" w:hAnsi="Times New Roman" w:cs="Times New Roman"/>
                <w:color w:val="000000" w:themeColor="text1"/>
                <w:sz w:val="24"/>
                <w:szCs w:val="24"/>
                <w:lang w:val="uk-UA"/>
              </w:rPr>
              <w:t>55,14</w:t>
            </w:r>
          </w:p>
        </w:tc>
        <w:tc>
          <w:tcPr>
            <w:tcW w:w="1191" w:type="dxa"/>
            <w:vAlign w:val="center"/>
          </w:tcPr>
          <w:p w14:paraId="72B992E9" w14:textId="77777777" w:rsidR="00FF69D8" w:rsidRPr="00817DFC" w:rsidRDefault="00FF69D8" w:rsidP="001677BB">
            <w:pPr>
              <w:jc w:val="center"/>
              <w:rPr>
                <w:rFonts w:ascii="Times New Roman" w:hAnsi="Times New Roman" w:cs="Times New Roman"/>
                <w:color w:val="000000" w:themeColor="text1"/>
                <w:sz w:val="24"/>
                <w:szCs w:val="24"/>
                <w:lang w:val="uk-UA"/>
              </w:rPr>
            </w:pPr>
            <w:r w:rsidRPr="00817DFC">
              <w:rPr>
                <w:rFonts w:ascii="Times New Roman" w:hAnsi="Times New Roman" w:cs="Times New Roman"/>
                <w:color w:val="000000" w:themeColor="text1"/>
                <w:sz w:val="24"/>
                <w:szCs w:val="24"/>
                <w:lang w:val="uk-UA"/>
              </w:rPr>
              <w:t>-77,91</w:t>
            </w:r>
          </w:p>
        </w:tc>
      </w:tr>
      <w:tr w:rsidR="00817DFC" w:rsidRPr="00817DFC" w14:paraId="0062B1E1" w14:textId="77777777" w:rsidTr="00FF69D8">
        <w:tc>
          <w:tcPr>
            <w:tcW w:w="2235" w:type="dxa"/>
            <w:vAlign w:val="center"/>
          </w:tcPr>
          <w:p w14:paraId="1BF9ED22" w14:textId="77777777" w:rsidR="00FF69D8" w:rsidRPr="00817DFC" w:rsidRDefault="00FF69D8" w:rsidP="001677BB">
            <w:pPr>
              <w:jc w:val="center"/>
              <w:rPr>
                <w:rFonts w:ascii="Times New Roman" w:hAnsi="Times New Roman" w:cs="Times New Roman"/>
                <w:color w:val="000000" w:themeColor="text1"/>
                <w:sz w:val="24"/>
                <w:szCs w:val="24"/>
                <w:lang w:val="uk-UA"/>
              </w:rPr>
            </w:pPr>
            <w:r w:rsidRPr="00817DFC">
              <w:rPr>
                <w:rFonts w:ascii="Times New Roman" w:hAnsi="Times New Roman" w:cs="Times New Roman"/>
                <w:color w:val="000000" w:themeColor="text1"/>
                <w:sz w:val="24"/>
                <w:szCs w:val="24"/>
                <w:lang w:val="uk-UA"/>
              </w:rPr>
              <w:t>Інші операційні доходи</w:t>
            </w:r>
          </w:p>
        </w:tc>
        <w:tc>
          <w:tcPr>
            <w:tcW w:w="900" w:type="dxa"/>
            <w:vAlign w:val="center"/>
          </w:tcPr>
          <w:p w14:paraId="5E0AE4C0" w14:textId="77777777" w:rsidR="00FF69D8" w:rsidRPr="00817DFC" w:rsidRDefault="00FF69D8" w:rsidP="001677BB">
            <w:pPr>
              <w:jc w:val="center"/>
              <w:rPr>
                <w:rFonts w:ascii="Times New Roman" w:hAnsi="Times New Roman" w:cs="Times New Roman"/>
                <w:color w:val="000000" w:themeColor="text1"/>
                <w:sz w:val="24"/>
                <w:szCs w:val="24"/>
                <w:lang w:val="uk-UA"/>
              </w:rPr>
            </w:pPr>
            <w:r w:rsidRPr="00817DFC">
              <w:rPr>
                <w:rFonts w:ascii="Times New Roman" w:hAnsi="Times New Roman" w:cs="Times New Roman"/>
                <w:color w:val="000000" w:themeColor="text1"/>
                <w:sz w:val="24"/>
                <w:szCs w:val="24"/>
                <w:lang w:val="uk-UA"/>
              </w:rPr>
              <w:t>7926</w:t>
            </w:r>
          </w:p>
        </w:tc>
        <w:tc>
          <w:tcPr>
            <w:tcW w:w="975" w:type="dxa"/>
            <w:vAlign w:val="center"/>
          </w:tcPr>
          <w:p w14:paraId="62F68AD1" w14:textId="77777777" w:rsidR="00FF69D8" w:rsidRPr="00817DFC" w:rsidRDefault="00FF69D8" w:rsidP="001677BB">
            <w:pPr>
              <w:jc w:val="center"/>
              <w:rPr>
                <w:rFonts w:ascii="Times New Roman" w:hAnsi="Times New Roman" w:cs="Times New Roman"/>
                <w:color w:val="000000" w:themeColor="text1"/>
                <w:sz w:val="24"/>
                <w:szCs w:val="24"/>
                <w:lang w:val="uk-UA"/>
              </w:rPr>
            </w:pPr>
            <w:r w:rsidRPr="00817DFC">
              <w:rPr>
                <w:rFonts w:ascii="Times New Roman" w:hAnsi="Times New Roman" w:cs="Times New Roman"/>
                <w:color w:val="000000" w:themeColor="text1"/>
                <w:sz w:val="24"/>
                <w:szCs w:val="24"/>
                <w:lang w:val="uk-UA"/>
              </w:rPr>
              <w:t>24604,4</w:t>
            </w:r>
          </w:p>
        </w:tc>
        <w:tc>
          <w:tcPr>
            <w:tcW w:w="900" w:type="dxa"/>
            <w:vAlign w:val="center"/>
          </w:tcPr>
          <w:p w14:paraId="27385170" w14:textId="77777777" w:rsidR="00FF69D8" w:rsidRPr="00817DFC" w:rsidRDefault="00FF69D8" w:rsidP="001677BB">
            <w:pPr>
              <w:jc w:val="center"/>
              <w:rPr>
                <w:rFonts w:ascii="Times New Roman" w:hAnsi="Times New Roman" w:cs="Times New Roman"/>
                <w:color w:val="000000" w:themeColor="text1"/>
                <w:sz w:val="24"/>
                <w:szCs w:val="24"/>
                <w:lang w:val="uk-UA"/>
              </w:rPr>
            </w:pPr>
            <w:r w:rsidRPr="00817DFC">
              <w:rPr>
                <w:rFonts w:ascii="Times New Roman" w:hAnsi="Times New Roman" w:cs="Times New Roman"/>
                <w:color w:val="000000" w:themeColor="text1"/>
                <w:sz w:val="24"/>
                <w:szCs w:val="24"/>
                <w:lang w:val="uk-UA"/>
              </w:rPr>
              <w:t>31034</w:t>
            </w:r>
          </w:p>
        </w:tc>
        <w:tc>
          <w:tcPr>
            <w:tcW w:w="910" w:type="dxa"/>
            <w:vAlign w:val="center"/>
          </w:tcPr>
          <w:p w14:paraId="3699038A" w14:textId="77777777" w:rsidR="00FF69D8" w:rsidRPr="00817DFC" w:rsidRDefault="00FF69D8" w:rsidP="001677BB">
            <w:pPr>
              <w:jc w:val="center"/>
              <w:rPr>
                <w:rFonts w:ascii="Times New Roman" w:hAnsi="Times New Roman" w:cs="Times New Roman"/>
                <w:color w:val="000000" w:themeColor="text1"/>
                <w:sz w:val="24"/>
                <w:szCs w:val="24"/>
                <w:lang w:val="uk-UA"/>
              </w:rPr>
            </w:pPr>
            <w:r w:rsidRPr="00817DFC">
              <w:rPr>
                <w:rFonts w:ascii="Times New Roman" w:hAnsi="Times New Roman" w:cs="Times New Roman"/>
                <w:color w:val="000000" w:themeColor="text1"/>
                <w:sz w:val="24"/>
                <w:szCs w:val="24"/>
                <w:lang w:val="uk-UA"/>
              </w:rPr>
              <w:t>21867</w:t>
            </w:r>
          </w:p>
        </w:tc>
        <w:tc>
          <w:tcPr>
            <w:tcW w:w="1140" w:type="dxa"/>
            <w:vAlign w:val="center"/>
          </w:tcPr>
          <w:p w14:paraId="27299469" w14:textId="77777777" w:rsidR="00FF69D8" w:rsidRPr="00817DFC" w:rsidRDefault="00FF69D8" w:rsidP="001677BB">
            <w:pPr>
              <w:jc w:val="center"/>
              <w:rPr>
                <w:rFonts w:ascii="Times New Roman" w:hAnsi="Times New Roman" w:cs="Times New Roman"/>
                <w:color w:val="000000" w:themeColor="text1"/>
                <w:sz w:val="24"/>
                <w:szCs w:val="24"/>
                <w:lang w:val="uk-UA"/>
              </w:rPr>
            </w:pPr>
            <w:r w:rsidRPr="00817DFC">
              <w:rPr>
                <w:rFonts w:ascii="Times New Roman" w:hAnsi="Times New Roman" w:cs="Times New Roman"/>
                <w:color w:val="000000" w:themeColor="text1"/>
                <w:sz w:val="24"/>
                <w:szCs w:val="24"/>
                <w:lang w:val="uk-UA"/>
              </w:rPr>
              <w:t>10,43</w:t>
            </w:r>
          </w:p>
        </w:tc>
        <w:tc>
          <w:tcPr>
            <w:tcW w:w="1320" w:type="dxa"/>
            <w:vAlign w:val="center"/>
          </w:tcPr>
          <w:p w14:paraId="012F3A5E" w14:textId="77777777" w:rsidR="00FF69D8" w:rsidRPr="00817DFC" w:rsidRDefault="00FF69D8" w:rsidP="001677BB">
            <w:pPr>
              <w:jc w:val="center"/>
              <w:rPr>
                <w:rFonts w:ascii="Times New Roman" w:hAnsi="Times New Roman" w:cs="Times New Roman"/>
                <w:color w:val="000000" w:themeColor="text1"/>
                <w:sz w:val="24"/>
                <w:szCs w:val="24"/>
                <w:lang w:val="uk-UA"/>
              </w:rPr>
            </w:pPr>
            <w:r w:rsidRPr="00817DFC">
              <w:rPr>
                <w:rFonts w:ascii="Times New Roman" w:hAnsi="Times New Roman" w:cs="Times New Roman"/>
                <w:color w:val="000000" w:themeColor="text1"/>
                <w:sz w:val="24"/>
                <w:szCs w:val="24"/>
                <w:lang w:val="uk-UA"/>
              </w:rPr>
              <w:t>26,13</w:t>
            </w:r>
          </w:p>
        </w:tc>
        <w:tc>
          <w:tcPr>
            <w:tcW w:w="1191" w:type="dxa"/>
            <w:vAlign w:val="center"/>
          </w:tcPr>
          <w:p w14:paraId="0BDEE0CC" w14:textId="77777777" w:rsidR="00FF69D8" w:rsidRPr="00817DFC" w:rsidRDefault="00FF69D8" w:rsidP="001677BB">
            <w:pPr>
              <w:jc w:val="center"/>
              <w:rPr>
                <w:rFonts w:ascii="Times New Roman" w:hAnsi="Times New Roman" w:cs="Times New Roman"/>
                <w:color w:val="000000" w:themeColor="text1"/>
                <w:sz w:val="24"/>
                <w:szCs w:val="24"/>
                <w:lang w:val="uk-UA"/>
              </w:rPr>
            </w:pPr>
            <w:r w:rsidRPr="00817DFC">
              <w:rPr>
                <w:rFonts w:ascii="Times New Roman" w:hAnsi="Times New Roman" w:cs="Times New Roman"/>
                <w:color w:val="000000" w:themeColor="text1"/>
                <w:sz w:val="24"/>
                <w:szCs w:val="24"/>
                <w:lang w:val="uk-UA"/>
              </w:rPr>
              <w:t>-41,92</w:t>
            </w:r>
          </w:p>
        </w:tc>
      </w:tr>
      <w:tr w:rsidR="00817DFC" w:rsidRPr="00817DFC" w14:paraId="4B14C46E" w14:textId="77777777" w:rsidTr="00FF69D8">
        <w:tc>
          <w:tcPr>
            <w:tcW w:w="2235" w:type="dxa"/>
            <w:vAlign w:val="center"/>
          </w:tcPr>
          <w:p w14:paraId="654EB374" w14:textId="77777777" w:rsidR="00FF69D8" w:rsidRPr="00817DFC" w:rsidRDefault="00FF69D8" w:rsidP="001677BB">
            <w:pPr>
              <w:jc w:val="center"/>
              <w:rPr>
                <w:rFonts w:ascii="Times New Roman" w:hAnsi="Times New Roman" w:cs="Times New Roman"/>
                <w:color w:val="000000" w:themeColor="text1"/>
                <w:sz w:val="24"/>
                <w:szCs w:val="24"/>
                <w:lang w:val="uk-UA"/>
              </w:rPr>
            </w:pPr>
            <w:r w:rsidRPr="00817DFC">
              <w:rPr>
                <w:rFonts w:ascii="Times New Roman" w:hAnsi="Times New Roman" w:cs="Times New Roman"/>
                <w:color w:val="000000" w:themeColor="text1"/>
                <w:sz w:val="24"/>
                <w:szCs w:val="24"/>
                <w:lang w:val="uk-UA"/>
              </w:rPr>
              <w:t>Всього доходи</w:t>
            </w:r>
          </w:p>
        </w:tc>
        <w:tc>
          <w:tcPr>
            <w:tcW w:w="900" w:type="dxa"/>
            <w:vAlign w:val="center"/>
          </w:tcPr>
          <w:p w14:paraId="17475FDE" w14:textId="77777777" w:rsidR="00FF69D8" w:rsidRPr="00817DFC" w:rsidRDefault="00FF69D8" w:rsidP="001677BB">
            <w:pPr>
              <w:jc w:val="center"/>
              <w:rPr>
                <w:rFonts w:ascii="Times New Roman" w:hAnsi="Times New Roman" w:cs="Times New Roman"/>
                <w:color w:val="000000" w:themeColor="text1"/>
                <w:sz w:val="24"/>
                <w:szCs w:val="24"/>
                <w:lang w:val="uk-UA"/>
              </w:rPr>
            </w:pPr>
            <w:r w:rsidRPr="00817DFC">
              <w:rPr>
                <w:rFonts w:ascii="Times New Roman" w:hAnsi="Times New Roman" w:cs="Times New Roman"/>
                <w:color w:val="000000" w:themeColor="text1"/>
                <w:sz w:val="24"/>
                <w:szCs w:val="24"/>
                <w:lang w:val="uk-UA"/>
              </w:rPr>
              <w:t>300152,8</w:t>
            </w:r>
          </w:p>
        </w:tc>
        <w:tc>
          <w:tcPr>
            <w:tcW w:w="975" w:type="dxa"/>
            <w:vAlign w:val="center"/>
          </w:tcPr>
          <w:p w14:paraId="2835955A" w14:textId="77777777" w:rsidR="00FF69D8" w:rsidRPr="00817DFC" w:rsidRDefault="00FF69D8" w:rsidP="001677BB">
            <w:pPr>
              <w:jc w:val="center"/>
              <w:rPr>
                <w:rFonts w:ascii="Times New Roman" w:hAnsi="Times New Roman" w:cs="Times New Roman"/>
                <w:color w:val="000000" w:themeColor="text1"/>
                <w:sz w:val="24"/>
                <w:szCs w:val="24"/>
                <w:lang w:val="uk-UA"/>
              </w:rPr>
            </w:pPr>
            <w:r w:rsidRPr="00817DFC">
              <w:rPr>
                <w:rFonts w:ascii="Times New Roman" w:hAnsi="Times New Roman" w:cs="Times New Roman"/>
                <w:color w:val="000000" w:themeColor="text1"/>
                <w:sz w:val="24"/>
                <w:szCs w:val="24"/>
                <w:lang w:val="uk-UA"/>
              </w:rPr>
              <w:t>314898,9</w:t>
            </w:r>
          </w:p>
        </w:tc>
        <w:tc>
          <w:tcPr>
            <w:tcW w:w="900" w:type="dxa"/>
            <w:vAlign w:val="center"/>
          </w:tcPr>
          <w:p w14:paraId="2AAF5F09" w14:textId="77777777" w:rsidR="00FF69D8" w:rsidRPr="00817DFC" w:rsidRDefault="00FF69D8" w:rsidP="001677BB">
            <w:pPr>
              <w:jc w:val="center"/>
              <w:rPr>
                <w:rFonts w:ascii="Times New Roman" w:hAnsi="Times New Roman" w:cs="Times New Roman"/>
                <w:color w:val="000000" w:themeColor="text1"/>
                <w:sz w:val="24"/>
                <w:szCs w:val="24"/>
                <w:lang w:val="uk-UA"/>
              </w:rPr>
            </w:pPr>
            <w:r w:rsidRPr="00817DFC">
              <w:rPr>
                <w:rFonts w:ascii="Times New Roman" w:hAnsi="Times New Roman" w:cs="Times New Roman"/>
                <w:color w:val="000000" w:themeColor="text1"/>
                <w:sz w:val="24"/>
                <w:szCs w:val="24"/>
                <w:lang w:val="uk-UA"/>
              </w:rPr>
              <w:t>481387</w:t>
            </w:r>
          </w:p>
        </w:tc>
        <w:tc>
          <w:tcPr>
            <w:tcW w:w="910" w:type="dxa"/>
            <w:vAlign w:val="center"/>
          </w:tcPr>
          <w:p w14:paraId="24DD9EBC" w14:textId="77777777" w:rsidR="00FF69D8" w:rsidRPr="00817DFC" w:rsidRDefault="00FF69D8" w:rsidP="001677BB">
            <w:pPr>
              <w:jc w:val="center"/>
              <w:rPr>
                <w:rFonts w:ascii="Times New Roman" w:hAnsi="Times New Roman" w:cs="Times New Roman"/>
                <w:color w:val="000000" w:themeColor="text1"/>
                <w:sz w:val="24"/>
                <w:szCs w:val="24"/>
                <w:lang w:val="uk-UA"/>
              </w:rPr>
            </w:pPr>
            <w:r w:rsidRPr="00817DFC">
              <w:rPr>
                <w:rFonts w:ascii="Times New Roman" w:hAnsi="Times New Roman" w:cs="Times New Roman"/>
                <w:color w:val="000000" w:themeColor="text1"/>
                <w:sz w:val="24"/>
                <w:szCs w:val="24"/>
                <w:lang w:val="uk-UA"/>
              </w:rPr>
              <w:t>274995</w:t>
            </w:r>
          </w:p>
        </w:tc>
        <w:tc>
          <w:tcPr>
            <w:tcW w:w="1140" w:type="dxa"/>
            <w:vAlign w:val="center"/>
          </w:tcPr>
          <w:p w14:paraId="651F4A31" w14:textId="77777777" w:rsidR="00FF69D8" w:rsidRPr="00817DFC" w:rsidRDefault="00FF69D8" w:rsidP="001677BB">
            <w:pPr>
              <w:jc w:val="center"/>
              <w:rPr>
                <w:rFonts w:ascii="Times New Roman" w:hAnsi="Times New Roman" w:cs="Times New Roman"/>
                <w:color w:val="000000" w:themeColor="text1"/>
                <w:sz w:val="24"/>
                <w:szCs w:val="24"/>
                <w:lang w:val="uk-UA"/>
              </w:rPr>
            </w:pPr>
            <w:r w:rsidRPr="00817DFC">
              <w:rPr>
                <w:rFonts w:ascii="Times New Roman" w:hAnsi="Times New Roman" w:cs="Times New Roman"/>
                <w:color w:val="000000" w:themeColor="text1"/>
                <w:sz w:val="24"/>
                <w:szCs w:val="24"/>
                <w:lang w:val="uk-UA"/>
              </w:rPr>
              <w:t>4,91</w:t>
            </w:r>
          </w:p>
        </w:tc>
        <w:tc>
          <w:tcPr>
            <w:tcW w:w="1320" w:type="dxa"/>
            <w:vAlign w:val="center"/>
          </w:tcPr>
          <w:p w14:paraId="7C6E26F8" w14:textId="77777777" w:rsidR="00FF69D8" w:rsidRPr="00817DFC" w:rsidRDefault="00FF69D8" w:rsidP="001677BB">
            <w:pPr>
              <w:jc w:val="center"/>
              <w:rPr>
                <w:rFonts w:ascii="Times New Roman" w:hAnsi="Times New Roman" w:cs="Times New Roman"/>
                <w:color w:val="000000" w:themeColor="text1"/>
                <w:sz w:val="24"/>
                <w:szCs w:val="24"/>
                <w:lang w:val="uk-UA"/>
              </w:rPr>
            </w:pPr>
            <w:r w:rsidRPr="00817DFC">
              <w:rPr>
                <w:rFonts w:ascii="Times New Roman" w:hAnsi="Times New Roman" w:cs="Times New Roman"/>
                <w:color w:val="000000" w:themeColor="text1"/>
                <w:sz w:val="24"/>
                <w:szCs w:val="24"/>
                <w:lang w:val="uk-UA"/>
              </w:rPr>
              <w:t>52,87</w:t>
            </w:r>
          </w:p>
        </w:tc>
        <w:tc>
          <w:tcPr>
            <w:tcW w:w="1191" w:type="dxa"/>
            <w:vAlign w:val="center"/>
          </w:tcPr>
          <w:p w14:paraId="28D9EAE3" w14:textId="77777777" w:rsidR="00FF69D8" w:rsidRPr="00817DFC" w:rsidRDefault="00FF69D8" w:rsidP="001677BB">
            <w:pPr>
              <w:jc w:val="center"/>
              <w:rPr>
                <w:rFonts w:ascii="Times New Roman" w:hAnsi="Times New Roman" w:cs="Times New Roman"/>
                <w:color w:val="000000" w:themeColor="text1"/>
                <w:sz w:val="24"/>
                <w:szCs w:val="24"/>
                <w:lang w:val="uk-UA"/>
              </w:rPr>
            </w:pPr>
            <w:r w:rsidRPr="00817DFC">
              <w:rPr>
                <w:rFonts w:ascii="Times New Roman" w:hAnsi="Times New Roman" w:cs="Times New Roman"/>
                <w:color w:val="000000" w:themeColor="text1"/>
                <w:sz w:val="24"/>
                <w:szCs w:val="24"/>
                <w:lang w:val="uk-UA"/>
              </w:rPr>
              <w:t>-75,05</w:t>
            </w:r>
          </w:p>
        </w:tc>
      </w:tr>
      <w:tr w:rsidR="00817DFC" w:rsidRPr="00817DFC" w14:paraId="5807CA10" w14:textId="77777777" w:rsidTr="00FF69D8">
        <w:tc>
          <w:tcPr>
            <w:tcW w:w="2235" w:type="dxa"/>
            <w:vAlign w:val="center"/>
          </w:tcPr>
          <w:p w14:paraId="76C0921D" w14:textId="77777777" w:rsidR="00FF69D8" w:rsidRPr="00817DFC" w:rsidRDefault="00FF69D8" w:rsidP="001677BB">
            <w:pPr>
              <w:jc w:val="center"/>
              <w:rPr>
                <w:rFonts w:ascii="Times New Roman" w:hAnsi="Times New Roman" w:cs="Times New Roman"/>
                <w:color w:val="000000" w:themeColor="text1"/>
                <w:sz w:val="24"/>
                <w:szCs w:val="24"/>
                <w:lang w:val="uk-UA"/>
              </w:rPr>
            </w:pPr>
            <w:r w:rsidRPr="00817DFC">
              <w:rPr>
                <w:rFonts w:ascii="Times New Roman" w:hAnsi="Times New Roman" w:cs="Times New Roman"/>
                <w:color w:val="000000" w:themeColor="text1"/>
                <w:sz w:val="24"/>
                <w:szCs w:val="24"/>
                <w:lang w:val="uk-UA"/>
              </w:rPr>
              <w:t>Собівартість реалізованої продукції</w:t>
            </w:r>
          </w:p>
        </w:tc>
        <w:tc>
          <w:tcPr>
            <w:tcW w:w="900" w:type="dxa"/>
            <w:vAlign w:val="center"/>
          </w:tcPr>
          <w:p w14:paraId="54B260CA" w14:textId="77777777" w:rsidR="00FF69D8" w:rsidRPr="00817DFC" w:rsidRDefault="00FF69D8" w:rsidP="001677BB">
            <w:pPr>
              <w:jc w:val="center"/>
              <w:rPr>
                <w:rFonts w:ascii="Times New Roman" w:hAnsi="Times New Roman" w:cs="Times New Roman"/>
                <w:color w:val="000000" w:themeColor="text1"/>
                <w:sz w:val="24"/>
                <w:szCs w:val="24"/>
                <w:lang w:val="uk-UA"/>
              </w:rPr>
            </w:pPr>
            <w:r w:rsidRPr="00817DFC">
              <w:rPr>
                <w:rFonts w:ascii="Times New Roman" w:hAnsi="Times New Roman" w:cs="Times New Roman"/>
                <w:color w:val="000000" w:themeColor="text1"/>
                <w:sz w:val="24"/>
                <w:szCs w:val="24"/>
                <w:lang w:val="uk-UA"/>
              </w:rPr>
              <w:t>257727</w:t>
            </w:r>
          </w:p>
        </w:tc>
        <w:tc>
          <w:tcPr>
            <w:tcW w:w="975" w:type="dxa"/>
            <w:vAlign w:val="center"/>
          </w:tcPr>
          <w:p w14:paraId="5A3801C5" w14:textId="77777777" w:rsidR="00FF69D8" w:rsidRPr="00817DFC" w:rsidRDefault="00FF69D8" w:rsidP="001677BB">
            <w:pPr>
              <w:jc w:val="center"/>
              <w:rPr>
                <w:rFonts w:ascii="Times New Roman" w:hAnsi="Times New Roman" w:cs="Times New Roman"/>
                <w:color w:val="000000" w:themeColor="text1"/>
                <w:sz w:val="24"/>
                <w:szCs w:val="24"/>
                <w:lang w:val="uk-UA"/>
              </w:rPr>
            </w:pPr>
            <w:r w:rsidRPr="00817DFC">
              <w:rPr>
                <w:rFonts w:ascii="Times New Roman" w:hAnsi="Times New Roman" w:cs="Times New Roman"/>
                <w:color w:val="000000" w:themeColor="text1"/>
                <w:sz w:val="24"/>
                <w:szCs w:val="24"/>
                <w:lang w:val="uk-UA"/>
              </w:rPr>
              <w:t>247894,9</w:t>
            </w:r>
          </w:p>
        </w:tc>
        <w:tc>
          <w:tcPr>
            <w:tcW w:w="900" w:type="dxa"/>
            <w:vAlign w:val="center"/>
          </w:tcPr>
          <w:p w14:paraId="31A8BAFC" w14:textId="77777777" w:rsidR="00FF69D8" w:rsidRPr="00817DFC" w:rsidRDefault="00FF69D8" w:rsidP="001677BB">
            <w:pPr>
              <w:jc w:val="center"/>
              <w:rPr>
                <w:rFonts w:ascii="Times New Roman" w:hAnsi="Times New Roman" w:cs="Times New Roman"/>
                <w:color w:val="000000" w:themeColor="text1"/>
                <w:sz w:val="24"/>
                <w:szCs w:val="24"/>
                <w:lang w:val="uk-UA"/>
              </w:rPr>
            </w:pPr>
            <w:r w:rsidRPr="00817DFC">
              <w:rPr>
                <w:rFonts w:ascii="Times New Roman" w:hAnsi="Times New Roman" w:cs="Times New Roman"/>
                <w:color w:val="000000" w:themeColor="text1"/>
                <w:sz w:val="24"/>
                <w:szCs w:val="24"/>
                <w:lang w:val="uk-UA"/>
              </w:rPr>
              <w:t>402087</w:t>
            </w:r>
          </w:p>
        </w:tc>
        <w:tc>
          <w:tcPr>
            <w:tcW w:w="910" w:type="dxa"/>
            <w:vAlign w:val="center"/>
          </w:tcPr>
          <w:p w14:paraId="311A15E9" w14:textId="77777777" w:rsidR="00FF69D8" w:rsidRPr="00817DFC" w:rsidRDefault="00FF69D8" w:rsidP="001677BB">
            <w:pPr>
              <w:jc w:val="center"/>
              <w:rPr>
                <w:rFonts w:ascii="Times New Roman" w:hAnsi="Times New Roman" w:cs="Times New Roman"/>
                <w:color w:val="000000" w:themeColor="text1"/>
                <w:sz w:val="24"/>
                <w:szCs w:val="24"/>
                <w:lang w:val="uk-UA"/>
              </w:rPr>
            </w:pPr>
            <w:r w:rsidRPr="00817DFC">
              <w:rPr>
                <w:rFonts w:ascii="Times New Roman" w:hAnsi="Times New Roman" w:cs="Times New Roman"/>
                <w:color w:val="000000" w:themeColor="text1"/>
                <w:sz w:val="24"/>
                <w:szCs w:val="24"/>
                <w:lang w:val="uk-UA"/>
              </w:rPr>
              <w:t>212671</w:t>
            </w:r>
          </w:p>
        </w:tc>
        <w:tc>
          <w:tcPr>
            <w:tcW w:w="1140" w:type="dxa"/>
            <w:vAlign w:val="center"/>
          </w:tcPr>
          <w:p w14:paraId="50C7669B" w14:textId="77777777" w:rsidR="00FF69D8" w:rsidRPr="00817DFC" w:rsidRDefault="00FF69D8" w:rsidP="001677BB">
            <w:pPr>
              <w:jc w:val="center"/>
              <w:rPr>
                <w:rFonts w:ascii="Times New Roman" w:hAnsi="Times New Roman" w:cs="Times New Roman"/>
                <w:color w:val="000000" w:themeColor="text1"/>
                <w:sz w:val="24"/>
                <w:szCs w:val="24"/>
                <w:lang w:val="uk-UA"/>
              </w:rPr>
            </w:pPr>
            <w:r w:rsidRPr="00817DFC">
              <w:rPr>
                <w:rFonts w:ascii="Times New Roman" w:hAnsi="Times New Roman" w:cs="Times New Roman"/>
                <w:color w:val="000000" w:themeColor="text1"/>
                <w:sz w:val="24"/>
                <w:szCs w:val="24"/>
                <w:lang w:val="uk-UA"/>
              </w:rPr>
              <w:t>-3,97</w:t>
            </w:r>
          </w:p>
        </w:tc>
        <w:tc>
          <w:tcPr>
            <w:tcW w:w="1320" w:type="dxa"/>
            <w:vAlign w:val="center"/>
          </w:tcPr>
          <w:p w14:paraId="0CB835C8" w14:textId="77777777" w:rsidR="00FF69D8" w:rsidRPr="00817DFC" w:rsidRDefault="00FF69D8" w:rsidP="001677BB">
            <w:pPr>
              <w:jc w:val="center"/>
              <w:rPr>
                <w:rFonts w:ascii="Times New Roman" w:hAnsi="Times New Roman" w:cs="Times New Roman"/>
                <w:color w:val="000000" w:themeColor="text1"/>
                <w:sz w:val="24"/>
                <w:szCs w:val="24"/>
                <w:lang w:val="uk-UA"/>
              </w:rPr>
            </w:pPr>
            <w:r w:rsidRPr="00817DFC">
              <w:rPr>
                <w:rFonts w:ascii="Times New Roman" w:hAnsi="Times New Roman" w:cs="Times New Roman"/>
                <w:color w:val="000000" w:themeColor="text1"/>
                <w:sz w:val="24"/>
                <w:szCs w:val="24"/>
                <w:lang w:val="uk-UA"/>
              </w:rPr>
              <w:t>62,20</w:t>
            </w:r>
          </w:p>
        </w:tc>
        <w:tc>
          <w:tcPr>
            <w:tcW w:w="1191" w:type="dxa"/>
            <w:vAlign w:val="center"/>
          </w:tcPr>
          <w:p w14:paraId="11F3FB99" w14:textId="77777777" w:rsidR="00FF69D8" w:rsidRPr="00817DFC" w:rsidRDefault="00FF69D8" w:rsidP="001677BB">
            <w:pPr>
              <w:jc w:val="center"/>
              <w:rPr>
                <w:rFonts w:ascii="Times New Roman" w:hAnsi="Times New Roman" w:cs="Times New Roman"/>
                <w:color w:val="000000" w:themeColor="text1"/>
                <w:sz w:val="24"/>
                <w:szCs w:val="24"/>
                <w:lang w:val="uk-UA"/>
              </w:rPr>
            </w:pPr>
            <w:r w:rsidRPr="00817DFC">
              <w:rPr>
                <w:rFonts w:ascii="Times New Roman" w:hAnsi="Times New Roman" w:cs="Times New Roman"/>
                <w:color w:val="000000" w:themeColor="text1"/>
                <w:sz w:val="24"/>
                <w:szCs w:val="24"/>
                <w:lang w:val="uk-UA"/>
              </w:rPr>
              <w:t>-89,06</w:t>
            </w:r>
          </w:p>
        </w:tc>
      </w:tr>
      <w:tr w:rsidR="00817DFC" w:rsidRPr="00817DFC" w14:paraId="2A1DEA8D" w14:textId="77777777" w:rsidTr="00FF69D8">
        <w:tc>
          <w:tcPr>
            <w:tcW w:w="2235" w:type="dxa"/>
            <w:vAlign w:val="center"/>
          </w:tcPr>
          <w:p w14:paraId="3DDFAB78" w14:textId="77777777" w:rsidR="00FF69D8" w:rsidRPr="00817DFC" w:rsidRDefault="00FF69D8" w:rsidP="001677BB">
            <w:pPr>
              <w:jc w:val="center"/>
              <w:rPr>
                <w:rFonts w:ascii="Times New Roman" w:hAnsi="Times New Roman" w:cs="Times New Roman"/>
                <w:color w:val="000000" w:themeColor="text1"/>
                <w:sz w:val="24"/>
                <w:szCs w:val="24"/>
                <w:lang w:val="uk-UA"/>
              </w:rPr>
            </w:pPr>
            <w:r w:rsidRPr="00817DFC">
              <w:rPr>
                <w:rFonts w:ascii="Times New Roman" w:hAnsi="Times New Roman" w:cs="Times New Roman"/>
                <w:color w:val="000000" w:themeColor="text1"/>
                <w:sz w:val="24"/>
                <w:szCs w:val="24"/>
                <w:lang w:val="uk-UA"/>
              </w:rPr>
              <w:t>Інші операційні витрати</w:t>
            </w:r>
          </w:p>
        </w:tc>
        <w:tc>
          <w:tcPr>
            <w:tcW w:w="900" w:type="dxa"/>
            <w:vAlign w:val="center"/>
          </w:tcPr>
          <w:p w14:paraId="48C1E466" w14:textId="77777777" w:rsidR="00FF69D8" w:rsidRPr="00817DFC" w:rsidRDefault="00FF69D8" w:rsidP="001677BB">
            <w:pPr>
              <w:jc w:val="center"/>
              <w:rPr>
                <w:rFonts w:ascii="Times New Roman" w:hAnsi="Times New Roman" w:cs="Times New Roman"/>
                <w:color w:val="000000" w:themeColor="text1"/>
                <w:sz w:val="24"/>
                <w:szCs w:val="24"/>
                <w:lang w:val="uk-UA"/>
              </w:rPr>
            </w:pPr>
            <w:r w:rsidRPr="00817DFC">
              <w:rPr>
                <w:rFonts w:ascii="Times New Roman" w:hAnsi="Times New Roman" w:cs="Times New Roman"/>
                <w:color w:val="000000" w:themeColor="text1"/>
                <w:sz w:val="24"/>
                <w:szCs w:val="24"/>
                <w:lang w:val="uk-UA"/>
              </w:rPr>
              <w:t>33706,9</w:t>
            </w:r>
          </w:p>
        </w:tc>
        <w:tc>
          <w:tcPr>
            <w:tcW w:w="975" w:type="dxa"/>
            <w:vAlign w:val="center"/>
          </w:tcPr>
          <w:p w14:paraId="5163F3AC" w14:textId="77777777" w:rsidR="00FF69D8" w:rsidRPr="00817DFC" w:rsidRDefault="00FF69D8" w:rsidP="001677BB">
            <w:pPr>
              <w:jc w:val="center"/>
              <w:rPr>
                <w:rFonts w:ascii="Times New Roman" w:hAnsi="Times New Roman" w:cs="Times New Roman"/>
                <w:color w:val="000000" w:themeColor="text1"/>
                <w:sz w:val="24"/>
                <w:szCs w:val="24"/>
                <w:lang w:val="uk-UA"/>
              </w:rPr>
            </w:pPr>
            <w:r w:rsidRPr="00817DFC">
              <w:rPr>
                <w:rFonts w:ascii="Times New Roman" w:hAnsi="Times New Roman" w:cs="Times New Roman"/>
                <w:color w:val="000000" w:themeColor="text1"/>
                <w:sz w:val="24"/>
                <w:szCs w:val="24"/>
                <w:lang w:val="uk-UA"/>
              </w:rPr>
              <w:t>59247,1</w:t>
            </w:r>
          </w:p>
        </w:tc>
        <w:tc>
          <w:tcPr>
            <w:tcW w:w="900" w:type="dxa"/>
            <w:vAlign w:val="center"/>
          </w:tcPr>
          <w:p w14:paraId="0287E66E" w14:textId="77777777" w:rsidR="00FF69D8" w:rsidRPr="00817DFC" w:rsidRDefault="00FF69D8" w:rsidP="001677BB">
            <w:pPr>
              <w:jc w:val="center"/>
              <w:rPr>
                <w:rFonts w:ascii="Times New Roman" w:hAnsi="Times New Roman" w:cs="Times New Roman"/>
                <w:color w:val="000000" w:themeColor="text1"/>
                <w:sz w:val="24"/>
                <w:szCs w:val="24"/>
                <w:lang w:val="uk-UA"/>
              </w:rPr>
            </w:pPr>
            <w:r w:rsidRPr="00817DFC">
              <w:rPr>
                <w:rFonts w:ascii="Times New Roman" w:hAnsi="Times New Roman" w:cs="Times New Roman"/>
                <w:color w:val="000000" w:themeColor="text1"/>
                <w:sz w:val="24"/>
                <w:szCs w:val="24"/>
                <w:lang w:val="uk-UA"/>
              </w:rPr>
              <w:t>23988</w:t>
            </w:r>
          </w:p>
        </w:tc>
        <w:tc>
          <w:tcPr>
            <w:tcW w:w="910" w:type="dxa"/>
            <w:vAlign w:val="center"/>
          </w:tcPr>
          <w:p w14:paraId="329FAE61" w14:textId="77777777" w:rsidR="00FF69D8" w:rsidRPr="00817DFC" w:rsidRDefault="00FF69D8" w:rsidP="001677BB">
            <w:pPr>
              <w:jc w:val="center"/>
              <w:rPr>
                <w:rFonts w:ascii="Times New Roman" w:hAnsi="Times New Roman" w:cs="Times New Roman"/>
                <w:color w:val="000000" w:themeColor="text1"/>
                <w:sz w:val="24"/>
                <w:szCs w:val="24"/>
                <w:lang w:val="uk-UA"/>
              </w:rPr>
            </w:pPr>
            <w:r w:rsidRPr="00817DFC">
              <w:rPr>
                <w:rFonts w:ascii="Times New Roman" w:hAnsi="Times New Roman" w:cs="Times New Roman"/>
                <w:color w:val="000000" w:themeColor="text1"/>
                <w:sz w:val="24"/>
                <w:szCs w:val="24"/>
                <w:lang w:val="uk-UA"/>
              </w:rPr>
              <w:t>20854</w:t>
            </w:r>
          </w:p>
        </w:tc>
        <w:tc>
          <w:tcPr>
            <w:tcW w:w="1140" w:type="dxa"/>
            <w:vAlign w:val="center"/>
          </w:tcPr>
          <w:p w14:paraId="32F17D5B" w14:textId="77777777" w:rsidR="00FF69D8" w:rsidRPr="00817DFC" w:rsidRDefault="00FF69D8" w:rsidP="001677BB">
            <w:pPr>
              <w:jc w:val="center"/>
              <w:rPr>
                <w:rFonts w:ascii="Times New Roman" w:hAnsi="Times New Roman" w:cs="Times New Roman"/>
                <w:color w:val="000000" w:themeColor="text1"/>
                <w:sz w:val="24"/>
                <w:szCs w:val="24"/>
                <w:lang w:val="uk-UA"/>
              </w:rPr>
            </w:pPr>
            <w:r w:rsidRPr="00817DFC">
              <w:rPr>
                <w:rFonts w:ascii="Times New Roman" w:hAnsi="Times New Roman" w:cs="Times New Roman"/>
                <w:color w:val="000000" w:themeColor="text1"/>
                <w:sz w:val="24"/>
                <w:szCs w:val="24"/>
                <w:lang w:val="uk-UA"/>
              </w:rPr>
              <w:t>75,77</w:t>
            </w:r>
          </w:p>
        </w:tc>
        <w:tc>
          <w:tcPr>
            <w:tcW w:w="1320" w:type="dxa"/>
            <w:vAlign w:val="center"/>
          </w:tcPr>
          <w:p w14:paraId="7562ECCA" w14:textId="77777777" w:rsidR="00FF69D8" w:rsidRPr="00817DFC" w:rsidRDefault="00FF69D8" w:rsidP="001677BB">
            <w:pPr>
              <w:jc w:val="center"/>
              <w:rPr>
                <w:rFonts w:ascii="Times New Roman" w:hAnsi="Times New Roman" w:cs="Times New Roman"/>
                <w:color w:val="000000" w:themeColor="text1"/>
                <w:sz w:val="24"/>
                <w:szCs w:val="24"/>
                <w:lang w:val="uk-UA"/>
              </w:rPr>
            </w:pPr>
            <w:r w:rsidRPr="00817DFC">
              <w:rPr>
                <w:rFonts w:ascii="Times New Roman" w:hAnsi="Times New Roman" w:cs="Times New Roman"/>
                <w:color w:val="000000" w:themeColor="text1"/>
                <w:sz w:val="24"/>
                <w:szCs w:val="24"/>
                <w:lang w:val="uk-UA"/>
              </w:rPr>
              <w:t>-46,99</w:t>
            </w:r>
          </w:p>
        </w:tc>
        <w:tc>
          <w:tcPr>
            <w:tcW w:w="1191" w:type="dxa"/>
            <w:vAlign w:val="center"/>
          </w:tcPr>
          <w:p w14:paraId="6F22EE53" w14:textId="77777777" w:rsidR="00FF69D8" w:rsidRPr="00817DFC" w:rsidRDefault="00FF69D8" w:rsidP="001677BB">
            <w:pPr>
              <w:jc w:val="center"/>
              <w:rPr>
                <w:rFonts w:ascii="Times New Roman" w:hAnsi="Times New Roman" w:cs="Times New Roman"/>
                <w:color w:val="000000" w:themeColor="text1"/>
                <w:sz w:val="24"/>
                <w:szCs w:val="24"/>
                <w:lang w:val="uk-UA"/>
              </w:rPr>
            </w:pPr>
            <w:r w:rsidRPr="00817DFC">
              <w:rPr>
                <w:rFonts w:ascii="Times New Roman" w:hAnsi="Times New Roman" w:cs="Times New Roman"/>
                <w:color w:val="000000" w:themeColor="text1"/>
                <w:sz w:val="24"/>
                <w:szCs w:val="24"/>
                <w:lang w:val="uk-UA"/>
              </w:rPr>
              <w:t>-15,03</w:t>
            </w:r>
          </w:p>
        </w:tc>
      </w:tr>
      <w:tr w:rsidR="00817DFC" w:rsidRPr="00817DFC" w14:paraId="1B8973F7" w14:textId="77777777" w:rsidTr="00FF69D8">
        <w:tc>
          <w:tcPr>
            <w:tcW w:w="2235" w:type="dxa"/>
            <w:vAlign w:val="center"/>
          </w:tcPr>
          <w:p w14:paraId="58BBFB90" w14:textId="77777777" w:rsidR="00FF69D8" w:rsidRPr="00817DFC" w:rsidRDefault="00FF69D8" w:rsidP="001677BB">
            <w:pPr>
              <w:jc w:val="center"/>
              <w:rPr>
                <w:rFonts w:ascii="Times New Roman" w:hAnsi="Times New Roman" w:cs="Times New Roman"/>
                <w:color w:val="000000" w:themeColor="text1"/>
                <w:sz w:val="24"/>
                <w:szCs w:val="24"/>
                <w:lang w:val="uk-UA"/>
              </w:rPr>
            </w:pPr>
            <w:r w:rsidRPr="00817DFC">
              <w:rPr>
                <w:rFonts w:ascii="Times New Roman" w:hAnsi="Times New Roman" w:cs="Times New Roman"/>
                <w:color w:val="000000" w:themeColor="text1"/>
                <w:sz w:val="24"/>
                <w:szCs w:val="24"/>
                <w:lang w:val="uk-UA"/>
              </w:rPr>
              <w:t>Інші витрати</w:t>
            </w:r>
          </w:p>
        </w:tc>
        <w:tc>
          <w:tcPr>
            <w:tcW w:w="900" w:type="dxa"/>
            <w:vAlign w:val="center"/>
          </w:tcPr>
          <w:p w14:paraId="3EAEA312" w14:textId="77777777" w:rsidR="00FF69D8" w:rsidRPr="00817DFC" w:rsidRDefault="00FF69D8" w:rsidP="001677BB">
            <w:pPr>
              <w:jc w:val="center"/>
              <w:rPr>
                <w:rFonts w:ascii="Times New Roman" w:hAnsi="Times New Roman" w:cs="Times New Roman"/>
                <w:color w:val="000000" w:themeColor="text1"/>
                <w:sz w:val="24"/>
                <w:szCs w:val="24"/>
                <w:lang w:val="uk-UA"/>
              </w:rPr>
            </w:pPr>
            <w:r w:rsidRPr="00817DFC">
              <w:rPr>
                <w:rFonts w:ascii="Times New Roman" w:hAnsi="Times New Roman" w:cs="Times New Roman"/>
                <w:color w:val="000000" w:themeColor="text1"/>
                <w:sz w:val="24"/>
                <w:szCs w:val="24"/>
                <w:lang w:val="uk-UA"/>
              </w:rPr>
              <w:t>-</w:t>
            </w:r>
          </w:p>
        </w:tc>
        <w:tc>
          <w:tcPr>
            <w:tcW w:w="975" w:type="dxa"/>
            <w:vAlign w:val="center"/>
          </w:tcPr>
          <w:p w14:paraId="4CB2C89F" w14:textId="77777777" w:rsidR="00FF69D8" w:rsidRPr="00817DFC" w:rsidRDefault="00FF69D8" w:rsidP="001677BB">
            <w:pPr>
              <w:jc w:val="center"/>
              <w:rPr>
                <w:rFonts w:ascii="Times New Roman" w:hAnsi="Times New Roman" w:cs="Times New Roman"/>
                <w:color w:val="000000" w:themeColor="text1"/>
                <w:sz w:val="24"/>
                <w:szCs w:val="24"/>
                <w:lang w:val="uk-UA"/>
              </w:rPr>
            </w:pPr>
            <w:r w:rsidRPr="00817DFC">
              <w:rPr>
                <w:rFonts w:ascii="Times New Roman" w:hAnsi="Times New Roman" w:cs="Times New Roman"/>
                <w:color w:val="000000" w:themeColor="text1"/>
                <w:sz w:val="24"/>
                <w:szCs w:val="24"/>
                <w:lang w:val="uk-UA"/>
              </w:rPr>
              <w:t>-</w:t>
            </w:r>
          </w:p>
        </w:tc>
        <w:tc>
          <w:tcPr>
            <w:tcW w:w="900" w:type="dxa"/>
            <w:vAlign w:val="center"/>
          </w:tcPr>
          <w:p w14:paraId="01C768DD" w14:textId="77777777" w:rsidR="00FF69D8" w:rsidRPr="00817DFC" w:rsidRDefault="00FF69D8" w:rsidP="001677BB">
            <w:pPr>
              <w:jc w:val="center"/>
              <w:rPr>
                <w:rFonts w:ascii="Times New Roman" w:hAnsi="Times New Roman" w:cs="Times New Roman"/>
                <w:color w:val="000000" w:themeColor="text1"/>
                <w:sz w:val="24"/>
                <w:szCs w:val="24"/>
                <w:lang w:val="uk-UA"/>
              </w:rPr>
            </w:pPr>
            <w:r w:rsidRPr="00817DFC">
              <w:rPr>
                <w:rFonts w:ascii="Times New Roman" w:hAnsi="Times New Roman" w:cs="Times New Roman"/>
                <w:color w:val="000000" w:themeColor="text1"/>
                <w:sz w:val="24"/>
                <w:szCs w:val="24"/>
                <w:lang w:val="uk-UA"/>
              </w:rPr>
              <w:t>270</w:t>
            </w:r>
          </w:p>
        </w:tc>
        <w:tc>
          <w:tcPr>
            <w:tcW w:w="910" w:type="dxa"/>
            <w:vAlign w:val="center"/>
          </w:tcPr>
          <w:p w14:paraId="5A0E8561" w14:textId="77777777" w:rsidR="00FF69D8" w:rsidRPr="00817DFC" w:rsidRDefault="00FF69D8" w:rsidP="001677BB">
            <w:pPr>
              <w:jc w:val="center"/>
              <w:rPr>
                <w:rFonts w:ascii="Times New Roman" w:hAnsi="Times New Roman" w:cs="Times New Roman"/>
                <w:color w:val="000000" w:themeColor="text1"/>
                <w:sz w:val="24"/>
                <w:szCs w:val="24"/>
                <w:lang w:val="uk-UA"/>
              </w:rPr>
            </w:pPr>
            <w:r w:rsidRPr="00817DFC">
              <w:rPr>
                <w:rFonts w:ascii="Times New Roman" w:hAnsi="Times New Roman" w:cs="Times New Roman"/>
                <w:color w:val="000000" w:themeColor="text1"/>
                <w:sz w:val="24"/>
                <w:szCs w:val="24"/>
                <w:lang w:val="uk-UA"/>
              </w:rPr>
              <w:t>63</w:t>
            </w:r>
          </w:p>
        </w:tc>
        <w:tc>
          <w:tcPr>
            <w:tcW w:w="1140" w:type="dxa"/>
            <w:vAlign w:val="center"/>
          </w:tcPr>
          <w:p w14:paraId="7A1FC2B0" w14:textId="77777777" w:rsidR="00FF69D8" w:rsidRPr="00817DFC" w:rsidRDefault="00FF69D8" w:rsidP="001677BB">
            <w:pPr>
              <w:jc w:val="center"/>
              <w:rPr>
                <w:rFonts w:ascii="Times New Roman" w:hAnsi="Times New Roman" w:cs="Times New Roman"/>
                <w:color w:val="000000" w:themeColor="text1"/>
                <w:sz w:val="24"/>
                <w:szCs w:val="24"/>
                <w:lang w:val="uk-UA"/>
              </w:rPr>
            </w:pPr>
            <w:r w:rsidRPr="00817DFC">
              <w:rPr>
                <w:rFonts w:ascii="Times New Roman" w:hAnsi="Times New Roman" w:cs="Times New Roman"/>
                <w:color w:val="000000" w:themeColor="text1"/>
                <w:sz w:val="24"/>
                <w:szCs w:val="24"/>
                <w:lang w:val="uk-UA"/>
              </w:rPr>
              <w:t>-</w:t>
            </w:r>
          </w:p>
        </w:tc>
        <w:tc>
          <w:tcPr>
            <w:tcW w:w="1320" w:type="dxa"/>
            <w:vAlign w:val="center"/>
          </w:tcPr>
          <w:p w14:paraId="2F7CD2B9" w14:textId="77777777" w:rsidR="00FF69D8" w:rsidRPr="00817DFC" w:rsidRDefault="00FF69D8" w:rsidP="001677BB">
            <w:pPr>
              <w:jc w:val="center"/>
              <w:rPr>
                <w:rFonts w:ascii="Times New Roman" w:hAnsi="Times New Roman" w:cs="Times New Roman"/>
                <w:color w:val="000000" w:themeColor="text1"/>
                <w:sz w:val="24"/>
                <w:szCs w:val="24"/>
                <w:lang w:val="uk-UA"/>
              </w:rPr>
            </w:pPr>
            <w:r w:rsidRPr="00817DFC">
              <w:rPr>
                <w:rFonts w:ascii="Times New Roman" w:hAnsi="Times New Roman" w:cs="Times New Roman"/>
                <w:color w:val="000000" w:themeColor="text1"/>
                <w:sz w:val="24"/>
                <w:szCs w:val="24"/>
                <w:lang w:val="uk-UA"/>
              </w:rPr>
              <w:t>100,00</w:t>
            </w:r>
          </w:p>
        </w:tc>
        <w:tc>
          <w:tcPr>
            <w:tcW w:w="1191" w:type="dxa"/>
            <w:vAlign w:val="center"/>
          </w:tcPr>
          <w:p w14:paraId="62ACD58D" w14:textId="77777777" w:rsidR="00FF69D8" w:rsidRPr="00817DFC" w:rsidRDefault="00FF69D8" w:rsidP="001677BB">
            <w:pPr>
              <w:jc w:val="center"/>
              <w:rPr>
                <w:rFonts w:ascii="Times New Roman" w:hAnsi="Times New Roman" w:cs="Times New Roman"/>
                <w:color w:val="000000" w:themeColor="text1"/>
                <w:sz w:val="24"/>
                <w:szCs w:val="24"/>
                <w:lang w:val="uk-UA"/>
              </w:rPr>
            </w:pPr>
            <w:r w:rsidRPr="00817DFC">
              <w:rPr>
                <w:rFonts w:ascii="Times New Roman" w:hAnsi="Times New Roman" w:cs="Times New Roman"/>
                <w:color w:val="000000" w:themeColor="text1"/>
                <w:sz w:val="24"/>
                <w:szCs w:val="24"/>
                <w:lang w:val="uk-UA"/>
              </w:rPr>
              <w:t>-28,57</w:t>
            </w:r>
          </w:p>
        </w:tc>
      </w:tr>
      <w:tr w:rsidR="00817DFC" w:rsidRPr="00817DFC" w14:paraId="47B0A7CB" w14:textId="77777777" w:rsidTr="00FF69D8">
        <w:trPr>
          <w:trHeight w:val="345"/>
        </w:trPr>
        <w:tc>
          <w:tcPr>
            <w:tcW w:w="2235" w:type="dxa"/>
            <w:vAlign w:val="center"/>
          </w:tcPr>
          <w:p w14:paraId="03329A3C" w14:textId="77777777" w:rsidR="00FF69D8" w:rsidRPr="00817DFC" w:rsidRDefault="00FF69D8" w:rsidP="001677BB">
            <w:pPr>
              <w:jc w:val="center"/>
              <w:rPr>
                <w:rFonts w:ascii="Times New Roman" w:hAnsi="Times New Roman" w:cs="Times New Roman"/>
                <w:color w:val="000000" w:themeColor="text1"/>
                <w:sz w:val="24"/>
                <w:szCs w:val="24"/>
                <w:lang w:val="uk-UA"/>
              </w:rPr>
            </w:pPr>
            <w:r w:rsidRPr="00817DFC">
              <w:rPr>
                <w:rFonts w:ascii="Times New Roman" w:hAnsi="Times New Roman" w:cs="Times New Roman"/>
                <w:color w:val="000000" w:themeColor="text1"/>
                <w:sz w:val="24"/>
                <w:szCs w:val="24"/>
                <w:lang w:val="uk-UA"/>
              </w:rPr>
              <w:t>Всього витрат</w:t>
            </w:r>
          </w:p>
        </w:tc>
        <w:tc>
          <w:tcPr>
            <w:tcW w:w="900" w:type="dxa"/>
            <w:vAlign w:val="center"/>
          </w:tcPr>
          <w:p w14:paraId="4753988F" w14:textId="77777777" w:rsidR="00FF69D8" w:rsidRPr="00817DFC" w:rsidRDefault="00FF69D8" w:rsidP="001677BB">
            <w:pPr>
              <w:jc w:val="center"/>
              <w:rPr>
                <w:rFonts w:ascii="Times New Roman" w:hAnsi="Times New Roman" w:cs="Times New Roman"/>
                <w:color w:val="000000" w:themeColor="text1"/>
                <w:sz w:val="24"/>
                <w:szCs w:val="24"/>
                <w:lang w:val="uk-UA"/>
              </w:rPr>
            </w:pPr>
            <w:r w:rsidRPr="00817DFC">
              <w:rPr>
                <w:rFonts w:ascii="Times New Roman" w:hAnsi="Times New Roman" w:cs="Times New Roman"/>
                <w:color w:val="000000" w:themeColor="text1"/>
                <w:sz w:val="24"/>
                <w:szCs w:val="24"/>
                <w:lang w:val="uk-UA"/>
              </w:rPr>
              <w:t>291433,9</w:t>
            </w:r>
          </w:p>
        </w:tc>
        <w:tc>
          <w:tcPr>
            <w:tcW w:w="975" w:type="dxa"/>
            <w:vAlign w:val="center"/>
          </w:tcPr>
          <w:p w14:paraId="6D107898" w14:textId="77777777" w:rsidR="00FF69D8" w:rsidRPr="00817DFC" w:rsidRDefault="00FF69D8" w:rsidP="001677BB">
            <w:pPr>
              <w:jc w:val="center"/>
              <w:rPr>
                <w:rFonts w:ascii="Times New Roman" w:hAnsi="Times New Roman" w:cs="Times New Roman"/>
                <w:color w:val="000000" w:themeColor="text1"/>
                <w:sz w:val="24"/>
                <w:szCs w:val="24"/>
                <w:lang w:val="uk-UA"/>
              </w:rPr>
            </w:pPr>
            <w:r w:rsidRPr="00817DFC">
              <w:rPr>
                <w:rFonts w:ascii="Times New Roman" w:hAnsi="Times New Roman" w:cs="Times New Roman"/>
                <w:color w:val="000000" w:themeColor="text1"/>
                <w:sz w:val="24"/>
                <w:szCs w:val="24"/>
                <w:lang w:val="uk-UA"/>
              </w:rPr>
              <w:t>307142</w:t>
            </w:r>
          </w:p>
        </w:tc>
        <w:tc>
          <w:tcPr>
            <w:tcW w:w="900" w:type="dxa"/>
            <w:vAlign w:val="center"/>
          </w:tcPr>
          <w:p w14:paraId="2BEF5D79" w14:textId="77777777" w:rsidR="00FF69D8" w:rsidRPr="00817DFC" w:rsidRDefault="00FF69D8" w:rsidP="001677BB">
            <w:pPr>
              <w:jc w:val="center"/>
              <w:rPr>
                <w:rFonts w:ascii="Times New Roman" w:hAnsi="Times New Roman" w:cs="Times New Roman"/>
                <w:color w:val="000000" w:themeColor="text1"/>
                <w:sz w:val="24"/>
                <w:szCs w:val="24"/>
                <w:lang w:val="uk-UA"/>
              </w:rPr>
            </w:pPr>
            <w:r w:rsidRPr="00817DFC">
              <w:rPr>
                <w:rFonts w:ascii="Times New Roman" w:hAnsi="Times New Roman" w:cs="Times New Roman"/>
                <w:color w:val="000000" w:themeColor="text1"/>
                <w:sz w:val="24"/>
                <w:szCs w:val="24"/>
                <w:lang w:val="uk-UA"/>
              </w:rPr>
              <w:t>426345</w:t>
            </w:r>
          </w:p>
        </w:tc>
        <w:tc>
          <w:tcPr>
            <w:tcW w:w="910" w:type="dxa"/>
            <w:vAlign w:val="center"/>
          </w:tcPr>
          <w:p w14:paraId="18E1C759" w14:textId="77777777" w:rsidR="00FF69D8" w:rsidRPr="00817DFC" w:rsidRDefault="00FF69D8" w:rsidP="001677BB">
            <w:pPr>
              <w:jc w:val="center"/>
              <w:rPr>
                <w:rFonts w:ascii="Times New Roman" w:hAnsi="Times New Roman" w:cs="Times New Roman"/>
                <w:color w:val="000000" w:themeColor="text1"/>
                <w:sz w:val="24"/>
                <w:szCs w:val="24"/>
                <w:lang w:val="uk-UA"/>
              </w:rPr>
            </w:pPr>
            <w:r w:rsidRPr="00817DFC">
              <w:rPr>
                <w:rFonts w:ascii="Times New Roman" w:hAnsi="Times New Roman" w:cs="Times New Roman"/>
                <w:color w:val="000000" w:themeColor="text1"/>
                <w:sz w:val="24"/>
                <w:szCs w:val="24"/>
                <w:lang w:val="uk-UA"/>
              </w:rPr>
              <w:t>233588</w:t>
            </w:r>
          </w:p>
        </w:tc>
        <w:tc>
          <w:tcPr>
            <w:tcW w:w="1140" w:type="dxa"/>
            <w:vAlign w:val="center"/>
          </w:tcPr>
          <w:p w14:paraId="28A95363" w14:textId="77777777" w:rsidR="00FF69D8" w:rsidRPr="00817DFC" w:rsidRDefault="00FF69D8" w:rsidP="001677BB">
            <w:pPr>
              <w:jc w:val="center"/>
              <w:rPr>
                <w:rFonts w:ascii="Times New Roman" w:hAnsi="Times New Roman" w:cs="Times New Roman"/>
                <w:color w:val="000000" w:themeColor="text1"/>
                <w:sz w:val="24"/>
                <w:szCs w:val="24"/>
                <w:lang w:val="uk-UA"/>
              </w:rPr>
            </w:pPr>
            <w:r w:rsidRPr="00817DFC">
              <w:rPr>
                <w:rFonts w:ascii="Times New Roman" w:hAnsi="Times New Roman" w:cs="Times New Roman"/>
                <w:color w:val="000000" w:themeColor="text1"/>
                <w:sz w:val="24"/>
                <w:szCs w:val="24"/>
                <w:lang w:val="uk-UA"/>
              </w:rPr>
              <w:t>5,39</w:t>
            </w:r>
          </w:p>
        </w:tc>
        <w:tc>
          <w:tcPr>
            <w:tcW w:w="1320" w:type="dxa"/>
            <w:vAlign w:val="center"/>
          </w:tcPr>
          <w:p w14:paraId="02F0BD55" w14:textId="77777777" w:rsidR="00FF69D8" w:rsidRPr="00817DFC" w:rsidRDefault="00FF69D8" w:rsidP="001677BB">
            <w:pPr>
              <w:jc w:val="center"/>
              <w:rPr>
                <w:rFonts w:ascii="Times New Roman" w:hAnsi="Times New Roman" w:cs="Times New Roman"/>
                <w:color w:val="000000" w:themeColor="text1"/>
                <w:sz w:val="24"/>
                <w:szCs w:val="24"/>
                <w:lang w:val="uk-UA"/>
              </w:rPr>
            </w:pPr>
            <w:r w:rsidRPr="00817DFC">
              <w:rPr>
                <w:rFonts w:ascii="Times New Roman" w:hAnsi="Times New Roman" w:cs="Times New Roman"/>
                <w:color w:val="000000" w:themeColor="text1"/>
                <w:sz w:val="24"/>
                <w:szCs w:val="24"/>
                <w:lang w:val="uk-UA"/>
              </w:rPr>
              <w:t>38,81</w:t>
            </w:r>
          </w:p>
        </w:tc>
        <w:tc>
          <w:tcPr>
            <w:tcW w:w="1191" w:type="dxa"/>
            <w:vAlign w:val="center"/>
          </w:tcPr>
          <w:p w14:paraId="689C1A7A" w14:textId="77777777" w:rsidR="00FF69D8" w:rsidRPr="00817DFC" w:rsidRDefault="00FF69D8" w:rsidP="001677BB">
            <w:pPr>
              <w:jc w:val="center"/>
              <w:rPr>
                <w:rFonts w:ascii="Times New Roman" w:hAnsi="Times New Roman" w:cs="Times New Roman"/>
                <w:color w:val="000000" w:themeColor="text1"/>
                <w:sz w:val="24"/>
                <w:szCs w:val="24"/>
                <w:lang w:val="uk-UA"/>
              </w:rPr>
            </w:pPr>
            <w:r w:rsidRPr="00817DFC">
              <w:rPr>
                <w:rFonts w:ascii="Times New Roman" w:hAnsi="Times New Roman" w:cs="Times New Roman"/>
                <w:color w:val="000000" w:themeColor="text1"/>
                <w:sz w:val="24"/>
                <w:szCs w:val="24"/>
                <w:lang w:val="uk-UA"/>
              </w:rPr>
              <w:t>-82,52</w:t>
            </w:r>
          </w:p>
        </w:tc>
      </w:tr>
      <w:tr w:rsidR="00817DFC" w:rsidRPr="00817DFC" w14:paraId="0F2CDD31" w14:textId="77777777" w:rsidTr="00FF69D8">
        <w:trPr>
          <w:trHeight w:val="135"/>
        </w:trPr>
        <w:tc>
          <w:tcPr>
            <w:tcW w:w="2235" w:type="dxa"/>
            <w:vAlign w:val="center"/>
          </w:tcPr>
          <w:p w14:paraId="5F21EFAF" w14:textId="77777777" w:rsidR="00FF69D8" w:rsidRPr="00817DFC" w:rsidRDefault="00FF69D8" w:rsidP="001677BB">
            <w:pPr>
              <w:jc w:val="center"/>
              <w:rPr>
                <w:rFonts w:ascii="Times New Roman" w:hAnsi="Times New Roman" w:cs="Times New Roman"/>
                <w:color w:val="000000" w:themeColor="text1"/>
                <w:sz w:val="24"/>
                <w:szCs w:val="24"/>
                <w:lang w:val="uk-UA"/>
              </w:rPr>
            </w:pPr>
            <w:r w:rsidRPr="00817DFC">
              <w:rPr>
                <w:rFonts w:ascii="Times New Roman" w:hAnsi="Times New Roman" w:cs="Times New Roman"/>
                <w:color w:val="000000" w:themeColor="text1"/>
                <w:sz w:val="24"/>
                <w:szCs w:val="24"/>
                <w:lang w:val="uk-UA"/>
              </w:rPr>
              <w:t>Фінансовий результат до оподаткування</w:t>
            </w:r>
          </w:p>
        </w:tc>
        <w:tc>
          <w:tcPr>
            <w:tcW w:w="900" w:type="dxa"/>
            <w:vAlign w:val="center"/>
          </w:tcPr>
          <w:p w14:paraId="33F4FDB8" w14:textId="77777777" w:rsidR="00FF69D8" w:rsidRPr="00817DFC" w:rsidRDefault="00FF69D8" w:rsidP="001677BB">
            <w:pPr>
              <w:jc w:val="center"/>
              <w:rPr>
                <w:rFonts w:ascii="Times New Roman" w:hAnsi="Times New Roman" w:cs="Times New Roman"/>
                <w:color w:val="000000" w:themeColor="text1"/>
                <w:sz w:val="24"/>
                <w:szCs w:val="24"/>
                <w:lang w:val="uk-UA"/>
              </w:rPr>
            </w:pPr>
            <w:r w:rsidRPr="00817DFC">
              <w:rPr>
                <w:rFonts w:ascii="Times New Roman" w:hAnsi="Times New Roman" w:cs="Times New Roman"/>
                <w:color w:val="000000" w:themeColor="text1"/>
                <w:sz w:val="24"/>
                <w:szCs w:val="24"/>
                <w:lang w:val="uk-UA"/>
              </w:rPr>
              <w:t>8718,9</w:t>
            </w:r>
          </w:p>
        </w:tc>
        <w:tc>
          <w:tcPr>
            <w:tcW w:w="975" w:type="dxa"/>
            <w:vAlign w:val="center"/>
          </w:tcPr>
          <w:p w14:paraId="58B639F5" w14:textId="77777777" w:rsidR="00FF69D8" w:rsidRPr="00817DFC" w:rsidRDefault="00FF69D8" w:rsidP="001677BB">
            <w:pPr>
              <w:jc w:val="center"/>
              <w:rPr>
                <w:rFonts w:ascii="Times New Roman" w:hAnsi="Times New Roman" w:cs="Times New Roman"/>
                <w:color w:val="000000" w:themeColor="text1"/>
                <w:sz w:val="24"/>
                <w:szCs w:val="24"/>
                <w:lang w:val="uk-UA"/>
              </w:rPr>
            </w:pPr>
            <w:r w:rsidRPr="00817DFC">
              <w:rPr>
                <w:rFonts w:ascii="Times New Roman" w:hAnsi="Times New Roman" w:cs="Times New Roman"/>
                <w:color w:val="000000" w:themeColor="text1"/>
                <w:sz w:val="24"/>
                <w:szCs w:val="24"/>
                <w:lang w:val="uk-UA"/>
              </w:rPr>
              <w:t>7756,9</w:t>
            </w:r>
          </w:p>
        </w:tc>
        <w:tc>
          <w:tcPr>
            <w:tcW w:w="900" w:type="dxa"/>
            <w:vAlign w:val="center"/>
          </w:tcPr>
          <w:p w14:paraId="61DA5C18" w14:textId="77777777" w:rsidR="00FF69D8" w:rsidRPr="00817DFC" w:rsidRDefault="00FF69D8" w:rsidP="001677BB">
            <w:pPr>
              <w:jc w:val="center"/>
              <w:rPr>
                <w:rFonts w:ascii="Times New Roman" w:hAnsi="Times New Roman" w:cs="Times New Roman"/>
                <w:color w:val="000000" w:themeColor="text1"/>
                <w:sz w:val="24"/>
                <w:szCs w:val="24"/>
                <w:lang w:val="uk-UA"/>
              </w:rPr>
            </w:pPr>
            <w:r w:rsidRPr="00817DFC">
              <w:rPr>
                <w:rFonts w:ascii="Times New Roman" w:hAnsi="Times New Roman" w:cs="Times New Roman"/>
                <w:color w:val="000000" w:themeColor="text1"/>
                <w:sz w:val="24"/>
                <w:szCs w:val="24"/>
                <w:lang w:val="uk-UA"/>
              </w:rPr>
              <w:t>55042</w:t>
            </w:r>
          </w:p>
        </w:tc>
        <w:tc>
          <w:tcPr>
            <w:tcW w:w="910" w:type="dxa"/>
            <w:vAlign w:val="center"/>
          </w:tcPr>
          <w:p w14:paraId="110BFABC" w14:textId="77777777" w:rsidR="00FF69D8" w:rsidRPr="00817DFC" w:rsidRDefault="00FF69D8" w:rsidP="001677BB">
            <w:pPr>
              <w:jc w:val="center"/>
              <w:rPr>
                <w:rFonts w:ascii="Times New Roman" w:hAnsi="Times New Roman" w:cs="Times New Roman"/>
                <w:color w:val="000000" w:themeColor="text1"/>
                <w:sz w:val="24"/>
                <w:szCs w:val="24"/>
                <w:lang w:val="uk-UA"/>
              </w:rPr>
            </w:pPr>
            <w:r w:rsidRPr="00817DFC">
              <w:rPr>
                <w:rFonts w:ascii="Times New Roman" w:hAnsi="Times New Roman" w:cs="Times New Roman"/>
                <w:color w:val="000000" w:themeColor="text1"/>
                <w:sz w:val="24"/>
                <w:szCs w:val="24"/>
                <w:lang w:val="uk-UA"/>
              </w:rPr>
              <w:t>41407</w:t>
            </w:r>
          </w:p>
        </w:tc>
        <w:tc>
          <w:tcPr>
            <w:tcW w:w="1140" w:type="dxa"/>
            <w:vAlign w:val="center"/>
          </w:tcPr>
          <w:p w14:paraId="139EB4FF" w14:textId="77777777" w:rsidR="00FF69D8" w:rsidRPr="00817DFC" w:rsidRDefault="00FF69D8" w:rsidP="001677BB">
            <w:pPr>
              <w:jc w:val="center"/>
              <w:rPr>
                <w:rFonts w:ascii="Times New Roman" w:hAnsi="Times New Roman" w:cs="Times New Roman"/>
                <w:color w:val="000000" w:themeColor="text1"/>
                <w:sz w:val="24"/>
                <w:szCs w:val="24"/>
                <w:lang w:val="uk-UA"/>
              </w:rPr>
            </w:pPr>
            <w:r w:rsidRPr="00817DFC">
              <w:rPr>
                <w:rFonts w:ascii="Times New Roman" w:hAnsi="Times New Roman" w:cs="Times New Roman"/>
                <w:color w:val="000000" w:themeColor="text1"/>
                <w:sz w:val="24"/>
                <w:szCs w:val="24"/>
                <w:lang w:val="uk-UA"/>
              </w:rPr>
              <w:t>-12,40</w:t>
            </w:r>
          </w:p>
        </w:tc>
        <w:tc>
          <w:tcPr>
            <w:tcW w:w="1320" w:type="dxa"/>
            <w:vAlign w:val="center"/>
          </w:tcPr>
          <w:p w14:paraId="4A92650A" w14:textId="77777777" w:rsidR="00FF69D8" w:rsidRPr="00817DFC" w:rsidRDefault="00FF69D8" w:rsidP="001677BB">
            <w:pPr>
              <w:jc w:val="center"/>
              <w:rPr>
                <w:rFonts w:ascii="Times New Roman" w:hAnsi="Times New Roman" w:cs="Times New Roman"/>
                <w:color w:val="000000" w:themeColor="text1"/>
                <w:sz w:val="24"/>
                <w:szCs w:val="24"/>
                <w:lang w:val="uk-UA"/>
              </w:rPr>
            </w:pPr>
            <w:r w:rsidRPr="00817DFC">
              <w:rPr>
                <w:rFonts w:ascii="Times New Roman" w:hAnsi="Times New Roman" w:cs="Times New Roman"/>
                <w:color w:val="000000" w:themeColor="text1"/>
                <w:sz w:val="24"/>
                <w:szCs w:val="24"/>
                <w:lang w:val="uk-UA"/>
              </w:rPr>
              <w:t>9,59</w:t>
            </w:r>
          </w:p>
        </w:tc>
        <w:tc>
          <w:tcPr>
            <w:tcW w:w="1191" w:type="dxa"/>
            <w:vAlign w:val="center"/>
          </w:tcPr>
          <w:p w14:paraId="6D3B18A1" w14:textId="77777777" w:rsidR="00FF69D8" w:rsidRPr="00817DFC" w:rsidRDefault="00FF69D8" w:rsidP="001677BB">
            <w:pPr>
              <w:jc w:val="center"/>
              <w:rPr>
                <w:rFonts w:ascii="Times New Roman" w:hAnsi="Times New Roman" w:cs="Times New Roman"/>
                <w:color w:val="000000" w:themeColor="text1"/>
                <w:sz w:val="24"/>
                <w:szCs w:val="24"/>
                <w:lang w:val="uk-UA"/>
              </w:rPr>
            </w:pPr>
            <w:r w:rsidRPr="00817DFC">
              <w:rPr>
                <w:rFonts w:ascii="Times New Roman" w:hAnsi="Times New Roman" w:cs="Times New Roman"/>
                <w:color w:val="000000" w:themeColor="text1"/>
                <w:sz w:val="24"/>
                <w:szCs w:val="24"/>
                <w:lang w:val="uk-UA"/>
              </w:rPr>
              <w:t>-32,93</w:t>
            </w:r>
          </w:p>
        </w:tc>
      </w:tr>
      <w:tr w:rsidR="00817DFC" w:rsidRPr="00817DFC" w14:paraId="74E90D6C" w14:textId="77777777" w:rsidTr="00FF69D8">
        <w:trPr>
          <w:trHeight w:val="615"/>
        </w:trPr>
        <w:tc>
          <w:tcPr>
            <w:tcW w:w="2235" w:type="dxa"/>
            <w:vAlign w:val="center"/>
          </w:tcPr>
          <w:p w14:paraId="472E484A" w14:textId="77777777" w:rsidR="00FF69D8" w:rsidRPr="00817DFC" w:rsidRDefault="00FF69D8" w:rsidP="001677BB">
            <w:pPr>
              <w:jc w:val="center"/>
              <w:rPr>
                <w:rFonts w:ascii="Times New Roman" w:hAnsi="Times New Roman" w:cs="Times New Roman"/>
                <w:color w:val="000000" w:themeColor="text1"/>
                <w:sz w:val="24"/>
                <w:szCs w:val="24"/>
                <w:lang w:val="uk-UA"/>
              </w:rPr>
            </w:pPr>
            <w:r w:rsidRPr="00817DFC">
              <w:rPr>
                <w:rFonts w:ascii="Times New Roman" w:hAnsi="Times New Roman" w:cs="Times New Roman"/>
                <w:color w:val="000000" w:themeColor="text1"/>
                <w:sz w:val="24"/>
                <w:szCs w:val="24"/>
                <w:lang w:val="uk-UA"/>
              </w:rPr>
              <w:t>Податок на прибуток</w:t>
            </w:r>
          </w:p>
        </w:tc>
        <w:tc>
          <w:tcPr>
            <w:tcW w:w="900" w:type="dxa"/>
            <w:vAlign w:val="center"/>
          </w:tcPr>
          <w:p w14:paraId="55980E28" w14:textId="77777777" w:rsidR="00FF69D8" w:rsidRPr="00817DFC" w:rsidRDefault="00FF69D8" w:rsidP="001677BB">
            <w:pPr>
              <w:jc w:val="center"/>
              <w:rPr>
                <w:rFonts w:ascii="Times New Roman" w:hAnsi="Times New Roman" w:cs="Times New Roman"/>
                <w:color w:val="000000" w:themeColor="text1"/>
                <w:sz w:val="24"/>
                <w:szCs w:val="24"/>
                <w:lang w:val="uk-UA"/>
              </w:rPr>
            </w:pPr>
            <w:r w:rsidRPr="00817DFC">
              <w:rPr>
                <w:rFonts w:ascii="Times New Roman" w:hAnsi="Times New Roman" w:cs="Times New Roman"/>
                <w:color w:val="000000" w:themeColor="text1"/>
                <w:sz w:val="24"/>
                <w:szCs w:val="24"/>
                <w:lang w:val="uk-UA"/>
              </w:rPr>
              <w:t>1572,6</w:t>
            </w:r>
          </w:p>
        </w:tc>
        <w:tc>
          <w:tcPr>
            <w:tcW w:w="975" w:type="dxa"/>
            <w:vAlign w:val="center"/>
          </w:tcPr>
          <w:p w14:paraId="4563F51D" w14:textId="77777777" w:rsidR="00FF69D8" w:rsidRPr="00817DFC" w:rsidRDefault="00FF69D8" w:rsidP="001677BB">
            <w:pPr>
              <w:jc w:val="center"/>
              <w:rPr>
                <w:rFonts w:ascii="Times New Roman" w:hAnsi="Times New Roman" w:cs="Times New Roman"/>
                <w:color w:val="000000" w:themeColor="text1"/>
                <w:sz w:val="24"/>
                <w:szCs w:val="24"/>
                <w:lang w:val="uk-UA"/>
              </w:rPr>
            </w:pPr>
            <w:r w:rsidRPr="00817DFC">
              <w:rPr>
                <w:rFonts w:ascii="Times New Roman" w:hAnsi="Times New Roman" w:cs="Times New Roman"/>
                <w:color w:val="000000" w:themeColor="text1"/>
                <w:sz w:val="24"/>
                <w:szCs w:val="24"/>
                <w:lang w:val="uk-UA"/>
              </w:rPr>
              <w:t>1396,6</w:t>
            </w:r>
          </w:p>
        </w:tc>
        <w:tc>
          <w:tcPr>
            <w:tcW w:w="900" w:type="dxa"/>
            <w:vAlign w:val="center"/>
          </w:tcPr>
          <w:p w14:paraId="26BF388C" w14:textId="77777777" w:rsidR="00FF69D8" w:rsidRPr="00817DFC" w:rsidRDefault="00FF69D8" w:rsidP="001677BB">
            <w:pPr>
              <w:jc w:val="center"/>
              <w:rPr>
                <w:rFonts w:ascii="Times New Roman" w:hAnsi="Times New Roman" w:cs="Times New Roman"/>
                <w:color w:val="000000" w:themeColor="text1"/>
                <w:sz w:val="24"/>
                <w:szCs w:val="24"/>
                <w:lang w:val="uk-UA"/>
              </w:rPr>
            </w:pPr>
            <w:r w:rsidRPr="00817DFC">
              <w:rPr>
                <w:rFonts w:ascii="Times New Roman" w:hAnsi="Times New Roman" w:cs="Times New Roman"/>
                <w:color w:val="000000" w:themeColor="text1"/>
                <w:sz w:val="24"/>
                <w:szCs w:val="24"/>
                <w:lang w:val="uk-UA"/>
              </w:rPr>
              <w:t>-</w:t>
            </w:r>
          </w:p>
        </w:tc>
        <w:tc>
          <w:tcPr>
            <w:tcW w:w="910" w:type="dxa"/>
            <w:vAlign w:val="center"/>
          </w:tcPr>
          <w:p w14:paraId="10E912A0" w14:textId="77777777" w:rsidR="00FF69D8" w:rsidRPr="00817DFC" w:rsidRDefault="00FF69D8" w:rsidP="001677BB">
            <w:pPr>
              <w:jc w:val="center"/>
              <w:rPr>
                <w:rFonts w:ascii="Times New Roman" w:hAnsi="Times New Roman" w:cs="Times New Roman"/>
                <w:color w:val="000000" w:themeColor="text1"/>
                <w:sz w:val="24"/>
                <w:szCs w:val="24"/>
                <w:lang w:val="uk-UA"/>
              </w:rPr>
            </w:pPr>
            <w:r w:rsidRPr="00817DFC">
              <w:rPr>
                <w:rFonts w:ascii="Times New Roman" w:hAnsi="Times New Roman" w:cs="Times New Roman"/>
                <w:color w:val="000000" w:themeColor="text1"/>
                <w:sz w:val="24"/>
                <w:szCs w:val="24"/>
                <w:lang w:val="uk-UA"/>
              </w:rPr>
              <w:t>-</w:t>
            </w:r>
          </w:p>
        </w:tc>
        <w:tc>
          <w:tcPr>
            <w:tcW w:w="1140" w:type="dxa"/>
            <w:vAlign w:val="center"/>
          </w:tcPr>
          <w:p w14:paraId="587C4DB4" w14:textId="77777777" w:rsidR="00FF69D8" w:rsidRPr="00817DFC" w:rsidRDefault="00FF69D8" w:rsidP="001677BB">
            <w:pPr>
              <w:jc w:val="center"/>
              <w:rPr>
                <w:rFonts w:ascii="Times New Roman" w:hAnsi="Times New Roman" w:cs="Times New Roman"/>
                <w:color w:val="000000" w:themeColor="text1"/>
                <w:sz w:val="24"/>
                <w:szCs w:val="24"/>
                <w:lang w:val="uk-UA"/>
              </w:rPr>
            </w:pPr>
            <w:r w:rsidRPr="00817DFC">
              <w:rPr>
                <w:rFonts w:ascii="Times New Roman" w:hAnsi="Times New Roman" w:cs="Times New Roman"/>
                <w:color w:val="000000" w:themeColor="text1"/>
                <w:sz w:val="24"/>
                <w:szCs w:val="24"/>
                <w:lang w:val="uk-UA"/>
              </w:rPr>
              <w:t>-12,60</w:t>
            </w:r>
          </w:p>
        </w:tc>
        <w:tc>
          <w:tcPr>
            <w:tcW w:w="1320" w:type="dxa"/>
            <w:vAlign w:val="center"/>
          </w:tcPr>
          <w:p w14:paraId="33BDDA78" w14:textId="77777777" w:rsidR="00FF69D8" w:rsidRPr="00817DFC" w:rsidRDefault="00FF69D8" w:rsidP="001677BB">
            <w:pPr>
              <w:jc w:val="center"/>
              <w:rPr>
                <w:rFonts w:ascii="Times New Roman" w:hAnsi="Times New Roman" w:cs="Times New Roman"/>
                <w:color w:val="000000" w:themeColor="text1"/>
                <w:sz w:val="24"/>
                <w:szCs w:val="24"/>
                <w:lang w:val="uk-UA"/>
              </w:rPr>
            </w:pPr>
            <w:r w:rsidRPr="00817DFC">
              <w:rPr>
                <w:rFonts w:ascii="Times New Roman" w:hAnsi="Times New Roman" w:cs="Times New Roman"/>
                <w:color w:val="000000" w:themeColor="text1"/>
                <w:sz w:val="24"/>
                <w:szCs w:val="24"/>
                <w:lang w:val="uk-UA"/>
              </w:rPr>
              <w:t>-100,00</w:t>
            </w:r>
          </w:p>
        </w:tc>
        <w:tc>
          <w:tcPr>
            <w:tcW w:w="1191" w:type="dxa"/>
            <w:vAlign w:val="center"/>
          </w:tcPr>
          <w:p w14:paraId="1572EC89" w14:textId="77777777" w:rsidR="00FF69D8" w:rsidRPr="00817DFC" w:rsidRDefault="00FF69D8" w:rsidP="001677BB">
            <w:pPr>
              <w:jc w:val="center"/>
              <w:rPr>
                <w:rFonts w:ascii="Times New Roman" w:hAnsi="Times New Roman" w:cs="Times New Roman"/>
                <w:color w:val="000000" w:themeColor="text1"/>
                <w:sz w:val="24"/>
                <w:szCs w:val="24"/>
                <w:lang w:val="uk-UA"/>
              </w:rPr>
            </w:pPr>
            <w:r w:rsidRPr="00817DFC">
              <w:rPr>
                <w:rFonts w:ascii="Times New Roman" w:hAnsi="Times New Roman" w:cs="Times New Roman"/>
                <w:color w:val="000000" w:themeColor="text1"/>
                <w:sz w:val="24"/>
                <w:szCs w:val="24"/>
                <w:lang w:val="uk-UA"/>
              </w:rPr>
              <w:t>-</w:t>
            </w:r>
          </w:p>
        </w:tc>
      </w:tr>
      <w:tr w:rsidR="00817DFC" w:rsidRPr="00817DFC" w14:paraId="272BA6E6" w14:textId="77777777" w:rsidTr="00FF69D8">
        <w:trPr>
          <w:trHeight w:val="198"/>
        </w:trPr>
        <w:tc>
          <w:tcPr>
            <w:tcW w:w="2235" w:type="dxa"/>
            <w:tcBorders>
              <w:bottom w:val="single" w:sz="4" w:space="0" w:color="auto"/>
            </w:tcBorders>
            <w:vAlign w:val="center"/>
          </w:tcPr>
          <w:p w14:paraId="2BB4D748" w14:textId="77777777" w:rsidR="00FF69D8" w:rsidRPr="00817DFC" w:rsidRDefault="00FF69D8" w:rsidP="001677BB">
            <w:pPr>
              <w:jc w:val="center"/>
              <w:rPr>
                <w:rFonts w:ascii="Times New Roman" w:hAnsi="Times New Roman" w:cs="Times New Roman"/>
                <w:color w:val="000000" w:themeColor="text1"/>
                <w:sz w:val="24"/>
                <w:szCs w:val="24"/>
                <w:lang w:val="uk-UA"/>
              </w:rPr>
            </w:pPr>
            <w:r w:rsidRPr="00817DFC">
              <w:rPr>
                <w:rFonts w:ascii="Times New Roman" w:hAnsi="Times New Roman" w:cs="Times New Roman"/>
                <w:color w:val="000000" w:themeColor="text1"/>
                <w:sz w:val="24"/>
                <w:szCs w:val="24"/>
                <w:lang w:val="uk-UA"/>
              </w:rPr>
              <w:t>Чистий прибуток (збиток)</w:t>
            </w:r>
          </w:p>
        </w:tc>
        <w:tc>
          <w:tcPr>
            <w:tcW w:w="900" w:type="dxa"/>
            <w:vAlign w:val="center"/>
          </w:tcPr>
          <w:p w14:paraId="53B3A020" w14:textId="77777777" w:rsidR="00FF69D8" w:rsidRPr="00817DFC" w:rsidRDefault="00FF69D8" w:rsidP="001677BB">
            <w:pPr>
              <w:jc w:val="center"/>
              <w:rPr>
                <w:rFonts w:ascii="Times New Roman" w:hAnsi="Times New Roman" w:cs="Times New Roman"/>
                <w:color w:val="000000" w:themeColor="text1"/>
                <w:sz w:val="24"/>
                <w:szCs w:val="24"/>
                <w:lang w:val="uk-UA"/>
              </w:rPr>
            </w:pPr>
            <w:r w:rsidRPr="00817DFC">
              <w:rPr>
                <w:rFonts w:ascii="Times New Roman" w:hAnsi="Times New Roman" w:cs="Times New Roman"/>
                <w:color w:val="000000" w:themeColor="text1"/>
                <w:sz w:val="24"/>
                <w:szCs w:val="24"/>
                <w:lang w:val="uk-UA"/>
              </w:rPr>
              <w:t>7146,3</w:t>
            </w:r>
          </w:p>
        </w:tc>
        <w:tc>
          <w:tcPr>
            <w:tcW w:w="975" w:type="dxa"/>
            <w:vAlign w:val="center"/>
          </w:tcPr>
          <w:p w14:paraId="2D12C398" w14:textId="77777777" w:rsidR="00FF69D8" w:rsidRPr="00817DFC" w:rsidRDefault="00FF69D8" w:rsidP="001677BB">
            <w:pPr>
              <w:jc w:val="center"/>
              <w:rPr>
                <w:rFonts w:ascii="Times New Roman" w:hAnsi="Times New Roman" w:cs="Times New Roman"/>
                <w:color w:val="000000" w:themeColor="text1"/>
                <w:sz w:val="24"/>
                <w:szCs w:val="24"/>
                <w:lang w:val="uk-UA"/>
              </w:rPr>
            </w:pPr>
            <w:r w:rsidRPr="00817DFC">
              <w:rPr>
                <w:rFonts w:ascii="Times New Roman" w:hAnsi="Times New Roman" w:cs="Times New Roman"/>
                <w:color w:val="000000" w:themeColor="text1"/>
                <w:sz w:val="24"/>
                <w:szCs w:val="24"/>
                <w:lang w:val="uk-UA"/>
              </w:rPr>
              <w:t>6360,3</w:t>
            </w:r>
          </w:p>
        </w:tc>
        <w:tc>
          <w:tcPr>
            <w:tcW w:w="900" w:type="dxa"/>
            <w:vAlign w:val="center"/>
          </w:tcPr>
          <w:p w14:paraId="43E65B23" w14:textId="77777777" w:rsidR="00FF69D8" w:rsidRPr="00817DFC" w:rsidRDefault="00FF69D8" w:rsidP="001677BB">
            <w:pPr>
              <w:jc w:val="center"/>
              <w:rPr>
                <w:rFonts w:ascii="Times New Roman" w:hAnsi="Times New Roman" w:cs="Times New Roman"/>
                <w:color w:val="000000" w:themeColor="text1"/>
                <w:sz w:val="24"/>
                <w:szCs w:val="24"/>
              </w:rPr>
            </w:pPr>
            <w:r w:rsidRPr="00817DFC">
              <w:rPr>
                <w:rFonts w:ascii="Times New Roman" w:hAnsi="Times New Roman" w:cs="Times New Roman"/>
                <w:color w:val="000000" w:themeColor="text1"/>
                <w:sz w:val="24"/>
                <w:szCs w:val="24"/>
                <w:lang w:val="uk-UA"/>
              </w:rPr>
              <w:t>55042</w:t>
            </w:r>
          </w:p>
        </w:tc>
        <w:tc>
          <w:tcPr>
            <w:tcW w:w="910" w:type="dxa"/>
            <w:vAlign w:val="center"/>
          </w:tcPr>
          <w:p w14:paraId="77431B0A" w14:textId="77777777" w:rsidR="00FF69D8" w:rsidRPr="00817DFC" w:rsidRDefault="00FF69D8" w:rsidP="001677BB">
            <w:pPr>
              <w:jc w:val="center"/>
              <w:rPr>
                <w:rFonts w:ascii="Times New Roman" w:hAnsi="Times New Roman" w:cs="Times New Roman"/>
                <w:color w:val="000000" w:themeColor="text1"/>
                <w:sz w:val="24"/>
                <w:szCs w:val="24"/>
                <w:lang w:val="uk-UA"/>
              </w:rPr>
            </w:pPr>
            <w:r w:rsidRPr="00817DFC">
              <w:rPr>
                <w:rFonts w:ascii="Times New Roman" w:hAnsi="Times New Roman" w:cs="Times New Roman"/>
                <w:color w:val="000000" w:themeColor="text1"/>
                <w:sz w:val="24"/>
                <w:szCs w:val="24"/>
                <w:lang w:val="uk-UA"/>
              </w:rPr>
              <w:t>41407</w:t>
            </w:r>
          </w:p>
        </w:tc>
        <w:tc>
          <w:tcPr>
            <w:tcW w:w="1140" w:type="dxa"/>
            <w:vAlign w:val="center"/>
          </w:tcPr>
          <w:p w14:paraId="647139DA" w14:textId="77777777" w:rsidR="00FF69D8" w:rsidRPr="00817DFC" w:rsidRDefault="00FF69D8" w:rsidP="001677BB">
            <w:pPr>
              <w:jc w:val="center"/>
              <w:rPr>
                <w:rFonts w:ascii="Times New Roman" w:hAnsi="Times New Roman" w:cs="Times New Roman"/>
                <w:color w:val="000000" w:themeColor="text1"/>
                <w:sz w:val="24"/>
                <w:szCs w:val="24"/>
                <w:lang w:val="uk-UA"/>
              </w:rPr>
            </w:pPr>
            <w:r w:rsidRPr="00817DFC">
              <w:rPr>
                <w:rFonts w:ascii="Times New Roman" w:hAnsi="Times New Roman" w:cs="Times New Roman"/>
                <w:color w:val="000000" w:themeColor="text1"/>
                <w:sz w:val="24"/>
                <w:szCs w:val="24"/>
                <w:lang w:val="uk-UA"/>
              </w:rPr>
              <w:t>12,36</w:t>
            </w:r>
          </w:p>
        </w:tc>
        <w:tc>
          <w:tcPr>
            <w:tcW w:w="1320" w:type="dxa"/>
            <w:vAlign w:val="center"/>
          </w:tcPr>
          <w:p w14:paraId="66C55DB3" w14:textId="77777777" w:rsidR="00FF69D8" w:rsidRPr="00817DFC" w:rsidRDefault="00FF69D8" w:rsidP="001677BB">
            <w:pPr>
              <w:jc w:val="center"/>
              <w:rPr>
                <w:rFonts w:ascii="Times New Roman" w:hAnsi="Times New Roman" w:cs="Times New Roman"/>
                <w:color w:val="000000" w:themeColor="text1"/>
                <w:sz w:val="24"/>
                <w:szCs w:val="24"/>
                <w:lang w:val="uk-UA"/>
              </w:rPr>
            </w:pPr>
            <w:r w:rsidRPr="00817DFC">
              <w:rPr>
                <w:rFonts w:ascii="Times New Roman" w:hAnsi="Times New Roman" w:cs="Times New Roman"/>
                <w:color w:val="000000" w:themeColor="text1"/>
                <w:sz w:val="24"/>
                <w:szCs w:val="24"/>
                <w:lang w:val="uk-UA"/>
              </w:rPr>
              <w:t>65,40</w:t>
            </w:r>
          </w:p>
        </w:tc>
        <w:tc>
          <w:tcPr>
            <w:tcW w:w="1191" w:type="dxa"/>
            <w:vAlign w:val="center"/>
          </w:tcPr>
          <w:p w14:paraId="3CA87F62" w14:textId="77777777" w:rsidR="00FF69D8" w:rsidRPr="00817DFC" w:rsidRDefault="00FF69D8" w:rsidP="001677BB">
            <w:pPr>
              <w:jc w:val="center"/>
              <w:rPr>
                <w:rFonts w:ascii="Times New Roman" w:hAnsi="Times New Roman" w:cs="Times New Roman"/>
                <w:color w:val="000000" w:themeColor="text1"/>
                <w:sz w:val="24"/>
                <w:szCs w:val="24"/>
                <w:lang w:val="uk-UA"/>
              </w:rPr>
            </w:pPr>
            <w:r w:rsidRPr="00817DFC">
              <w:rPr>
                <w:rFonts w:ascii="Times New Roman" w:hAnsi="Times New Roman" w:cs="Times New Roman"/>
                <w:color w:val="000000" w:themeColor="text1"/>
                <w:sz w:val="24"/>
                <w:szCs w:val="24"/>
                <w:lang w:val="uk-UA"/>
              </w:rPr>
              <w:t>-32,93</w:t>
            </w:r>
          </w:p>
        </w:tc>
      </w:tr>
    </w:tbl>
    <w:p w14:paraId="50AE864B" w14:textId="45AEA5DB" w:rsidR="00FF69D8" w:rsidRPr="00817DFC" w:rsidRDefault="00FF69D8" w:rsidP="00FF69D8">
      <w:pPr>
        <w:spacing w:after="0" w:line="360" w:lineRule="auto"/>
        <w:jc w:val="both"/>
        <w:rPr>
          <w:rFonts w:ascii="Times New Roman" w:hAnsi="Times New Roman" w:cs="Times New Roman"/>
          <w:i/>
          <w:color w:val="000000" w:themeColor="text1"/>
          <w:sz w:val="24"/>
          <w:szCs w:val="28"/>
          <w:lang w:val="uk-UA"/>
        </w:rPr>
      </w:pPr>
      <w:r w:rsidRPr="00817DFC">
        <w:rPr>
          <w:rFonts w:ascii="Times New Roman" w:hAnsi="Times New Roman" w:cs="Times New Roman"/>
          <w:color w:val="000000" w:themeColor="text1"/>
          <w:sz w:val="28"/>
          <w:szCs w:val="28"/>
          <w:lang w:val="uk-UA"/>
        </w:rPr>
        <w:tab/>
      </w:r>
      <w:r w:rsidRPr="00817DFC">
        <w:rPr>
          <w:rFonts w:ascii="Times New Roman" w:hAnsi="Times New Roman" w:cs="Times New Roman"/>
          <w:i/>
          <w:color w:val="000000" w:themeColor="text1"/>
          <w:sz w:val="24"/>
          <w:szCs w:val="28"/>
          <w:lang w:val="uk-UA"/>
        </w:rPr>
        <w:t xml:space="preserve">Джерело: складено автором на основі </w:t>
      </w:r>
      <w:r w:rsidRPr="00817DFC">
        <w:rPr>
          <w:rFonts w:ascii="Times New Roman" w:hAnsi="Times New Roman" w:cs="Times New Roman"/>
          <w:i/>
          <w:color w:val="000000" w:themeColor="text1"/>
          <w:sz w:val="24"/>
          <w:szCs w:val="28"/>
        </w:rPr>
        <w:t>[</w:t>
      </w:r>
      <w:r w:rsidRPr="00817DFC">
        <w:rPr>
          <w:rFonts w:ascii="Times New Roman" w:hAnsi="Times New Roman" w:cs="Times New Roman"/>
          <w:i/>
          <w:color w:val="000000" w:themeColor="text1"/>
          <w:sz w:val="24"/>
          <w:szCs w:val="28"/>
          <w:lang w:val="uk-UA"/>
        </w:rPr>
        <w:t>Додаток Б,В,Г</w:t>
      </w:r>
      <w:r w:rsidRPr="00817DFC">
        <w:rPr>
          <w:rFonts w:ascii="Times New Roman" w:hAnsi="Times New Roman" w:cs="Times New Roman"/>
          <w:i/>
          <w:color w:val="000000" w:themeColor="text1"/>
          <w:sz w:val="24"/>
          <w:szCs w:val="28"/>
        </w:rPr>
        <w:t>]</w:t>
      </w:r>
    </w:p>
    <w:p w14:paraId="5262C2B0" w14:textId="77777777" w:rsidR="00FF69D8" w:rsidRPr="00817DFC" w:rsidRDefault="00FF69D8" w:rsidP="00FF69D8">
      <w:pPr>
        <w:spacing w:after="0" w:line="360" w:lineRule="auto"/>
        <w:ind w:firstLine="709"/>
        <w:jc w:val="both"/>
        <w:rPr>
          <w:rFonts w:ascii="Times New Roman" w:hAnsi="Times New Roman" w:cs="Times New Roman"/>
          <w:color w:val="000000" w:themeColor="text1"/>
          <w:sz w:val="28"/>
          <w:szCs w:val="28"/>
          <w:lang w:val="uk-UA"/>
        </w:rPr>
      </w:pPr>
    </w:p>
    <w:p w14:paraId="31D3B2CE" w14:textId="77777777" w:rsidR="00FF69D8" w:rsidRPr="00817DFC" w:rsidRDefault="00FF69D8" w:rsidP="00FF69D8">
      <w:pPr>
        <w:spacing w:after="0" w:line="360" w:lineRule="auto"/>
        <w:ind w:firstLine="709"/>
        <w:jc w:val="both"/>
        <w:rPr>
          <w:rFonts w:ascii="Times New Roman" w:hAnsi="Times New Roman" w:cs="Times New Roman"/>
          <w:color w:val="000000" w:themeColor="text1"/>
          <w:sz w:val="28"/>
          <w:szCs w:val="28"/>
          <w:lang w:val="uk-UA"/>
        </w:rPr>
      </w:pPr>
      <w:r w:rsidRPr="00817DFC">
        <w:rPr>
          <w:rFonts w:ascii="Times New Roman" w:hAnsi="Times New Roman" w:cs="Times New Roman"/>
          <w:color w:val="000000" w:themeColor="text1"/>
          <w:sz w:val="28"/>
          <w:szCs w:val="28"/>
        </w:rPr>
        <w:t xml:space="preserve">Як </w:t>
      </w:r>
      <w:proofErr w:type="spellStart"/>
      <w:r w:rsidRPr="00817DFC">
        <w:rPr>
          <w:rFonts w:ascii="Times New Roman" w:hAnsi="Times New Roman" w:cs="Times New Roman"/>
          <w:color w:val="000000" w:themeColor="text1"/>
          <w:sz w:val="28"/>
          <w:szCs w:val="28"/>
        </w:rPr>
        <w:t>можна</w:t>
      </w:r>
      <w:proofErr w:type="spellEnd"/>
      <w:r w:rsidRPr="00817DFC">
        <w:rPr>
          <w:rFonts w:ascii="Times New Roman" w:hAnsi="Times New Roman" w:cs="Times New Roman"/>
          <w:color w:val="000000" w:themeColor="text1"/>
          <w:sz w:val="28"/>
          <w:szCs w:val="28"/>
        </w:rPr>
        <w:t xml:space="preserve"> </w:t>
      </w:r>
      <w:proofErr w:type="spellStart"/>
      <w:r w:rsidRPr="00817DFC">
        <w:rPr>
          <w:rFonts w:ascii="Times New Roman" w:hAnsi="Times New Roman" w:cs="Times New Roman"/>
          <w:color w:val="000000" w:themeColor="text1"/>
          <w:sz w:val="28"/>
          <w:szCs w:val="28"/>
        </w:rPr>
        <w:t>побачити</w:t>
      </w:r>
      <w:proofErr w:type="spellEnd"/>
      <w:r w:rsidRPr="00817DFC">
        <w:rPr>
          <w:rFonts w:ascii="Times New Roman" w:hAnsi="Times New Roman" w:cs="Times New Roman"/>
          <w:color w:val="000000" w:themeColor="text1"/>
          <w:sz w:val="28"/>
          <w:szCs w:val="28"/>
        </w:rPr>
        <w:t xml:space="preserve"> з табл. 2.</w:t>
      </w:r>
      <w:r w:rsidRPr="00817DFC">
        <w:rPr>
          <w:rFonts w:ascii="Times New Roman" w:hAnsi="Times New Roman" w:cs="Times New Roman"/>
          <w:color w:val="000000" w:themeColor="text1"/>
          <w:sz w:val="28"/>
          <w:szCs w:val="28"/>
          <w:lang w:val="uk-UA"/>
        </w:rPr>
        <w:t>3, у</w:t>
      </w:r>
      <w:r w:rsidRPr="00817DFC">
        <w:rPr>
          <w:rFonts w:ascii="Times New Roman" w:hAnsi="Times New Roman" w:cs="Times New Roman"/>
          <w:color w:val="000000" w:themeColor="text1"/>
          <w:sz w:val="28"/>
          <w:szCs w:val="28"/>
        </w:rPr>
        <w:t xml:space="preserve"> 20</w:t>
      </w:r>
      <w:r w:rsidRPr="00817DFC">
        <w:rPr>
          <w:rFonts w:ascii="Times New Roman" w:hAnsi="Times New Roman" w:cs="Times New Roman"/>
          <w:color w:val="000000" w:themeColor="text1"/>
          <w:sz w:val="28"/>
          <w:szCs w:val="28"/>
          <w:lang w:val="uk-UA"/>
        </w:rPr>
        <w:t>20</w:t>
      </w:r>
      <w:r w:rsidRPr="00817DFC">
        <w:rPr>
          <w:rFonts w:ascii="Times New Roman" w:hAnsi="Times New Roman" w:cs="Times New Roman"/>
          <w:color w:val="000000" w:themeColor="text1"/>
          <w:sz w:val="28"/>
          <w:szCs w:val="28"/>
        </w:rPr>
        <w:t xml:space="preserve"> </w:t>
      </w:r>
      <w:proofErr w:type="spellStart"/>
      <w:r w:rsidRPr="00817DFC">
        <w:rPr>
          <w:rFonts w:ascii="Times New Roman" w:hAnsi="Times New Roman" w:cs="Times New Roman"/>
          <w:color w:val="000000" w:themeColor="text1"/>
          <w:sz w:val="28"/>
          <w:szCs w:val="28"/>
        </w:rPr>
        <w:t>роц</w:t>
      </w:r>
      <w:proofErr w:type="spellEnd"/>
      <w:r w:rsidRPr="00817DFC">
        <w:rPr>
          <w:rFonts w:ascii="Times New Roman" w:hAnsi="Times New Roman" w:cs="Times New Roman"/>
          <w:color w:val="000000" w:themeColor="text1"/>
          <w:sz w:val="28"/>
          <w:szCs w:val="28"/>
          <w:lang w:val="uk-UA"/>
        </w:rPr>
        <w:t xml:space="preserve">і спостерігається зниження показників: чистий дохід від реалізації, собівартість реалізованої продукції, фінансовий податок на прибуток та фінансовий результат до </w:t>
      </w:r>
      <w:proofErr w:type="spellStart"/>
      <w:r w:rsidRPr="00817DFC">
        <w:rPr>
          <w:rFonts w:ascii="Times New Roman" w:hAnsi="Times New Roman" w:cs="Times New Roman"/>
          <w:color w:val="000000" w:themeColor="text1"/>
          <w:sz w:val="28"/>
          <w:szCs w:val="28"/>
          <w:lang w:val="uk-UA"/>
        </w:rPr>
        <w:t>оподаткуваня</w:t>
      </w:r>
      <w:proofErr w:type="spellEnd"/>
      <w:r w:rsidRPr="00817DFC">
        <w:rPr>
          <w:rFonts w:ascii="Times New Roman" w:hAnsi="Times New Roman" w:cs="Times New Roman"/>
          <w:color w:val="000000" w:themeColor="text1"/>
          <w:sz w:val="28"/>
          <w:szCs w:val="28"/>
          <w:lang w:val="uk-UA"/>
        </w:rPr>
        <w:t xml:space="preserve"> – усі зниження пов’язані з економічною кризою, спричиненою </w:t>
      </w:r>
      <w:r w:rsidRPr="00817DFC">
        <w:rPr>
          <w:rFonts w:ascii="Times New Roman" w:hAnsi="Times New Roman" w:cs="Times New Roman"/>
          <w:color w:val="000000" w:themeColor="text1"/>
          <w:sz w:val="28"/>
          <w:szCs w:val="28"/>
          <w:lang w:val="en-US"/>
        </w:rPr>
        <w:t>Covid</w:t>
      </w:r>
      <w:r w:rsidRPr="00817DFC">
        <w:rPr>
          <w:rFonts w:ascii="Times New Roman" w:hAnsi="Times New Roman" w:cs="Times New Roman"/>
          <w:color w:val="000000" w:themeColor="text1"/>
          <w:sz w:val="28"/>
          <w:szCs w:val="28"/>
          <w:lang w:val="uk-UA"/>
        </w:rPr>
        <w:t xml:space="preserve">-19. </w:t>
      </w:r>
    </w:p>
    <w:p w14:paraId="217F4CA6" w14:textId="77777777" w:rsidR="00FF69D8" w:rsidRPr="00817DFC" w:rsidRDefault="00FF69D8" w:rsidP="00FF69D8">
      <w:pPr>
        <w:spacing w:after="0" w:line="360" w:lineRule="auto"/>
        <w:ind w:firstLine="709"/>
        <w:jc w:val="both"/>
        <w:rPr>
          <w:rFonts w:ascii="Times New Roman" w:hAnsi="Times New Roman" w:cs="Times New Roman"/>
          <w:color w:val="000000" w:themeColor="text1"/>
          <w:sz w:val="28"/>
          <w:szCs w:val="28"/>
          <w:lang w:val="uk-UA"/>
        </w:rPr>
      </w:pPr>
      <w:r w:rsidRPr="00817DFC">
        <w:rPr>
          <w:rFonts w:ascii="Times New Roman" w:hAnsi="Times New Roman" w:cs="Times New Roman"/>
          <w:color w:val="000000" w:themeColor="text1"/>
          <w:sz w:val="28"/>
          <w:szCs w:val="28"/>
          <w:lang w:val="uk-UA"/>
        </w:rPr>
        <w:t xml:space="preserve">У 2021 році підприємство адаптувалося до зовнішніх викликів і отримало прибуток у розмірі 314898,9 </w:t>
      </w:r>
      <w:proofErr w:type="spellStart"/>
      <w:r w:rsidRPr="00817DFC">
        <w:rPr>
          <w:rFonts w:ascii="Times New Roman" w:hAnsi="Times New Roman" w:cs="Times New Roman"/>
          <w:color w:val="000000" w:themeColor="text1"/>
          <w:sz w:val="28"/>
          <w:szCs w:val="28"/>
          <w:lang w:val="uk-UA"/>
        </w:rPr>
        <w:t>тис.грн</w:t>
      </w:r>
      <w:proofErr w:type="spellEnd"/>
      <w:r w:rsidRPr="00817DFC">
        <w:rPr>
          <w:rFonts w:ascii="Times New Roman" w:hAnsi="Times New Roman" w:cs="Times New Roman"/>
          <w:color w:val="000000" w:themeColor="text1"/>
          <w:sz w:val="28"/>
          <w:szCs w:val="28"/>
          <w:lang w:val="uk-UA"/>
        </w:rPr>
        <w:t>, що на 4,68% більше за попередній рік.</w:t>
      </w:r>
      <w:r w:rsidRPr="00817DFC">
        <w:rPr>
          <w:rFonts w:ascii="Times New Roman" w:hAnsi="Times New Roman" w:cs="Times New Roman"/>
          <w:color w:val="000000" w:themeColor="text1"/>
          <w:sz w:val="24"/>
          <w:szCs w:val="24"/>
          <w:lang w:val="uk-UA"/>
        </w:rPr>
        <w:t xml:space="preserve"> </w:t>
      </w:r>
      <w:r w:rsidRPr="00817DFC">
        <w:rPr>
          <w:rFonts w:ascii="Times New Roman" w:hAnsi="Times New Roman" w:cs="Times New Roman"/>
          <w:color w:val="000000" w:themeColor="text1"/>
          <w:sz w:val="28"/>
          <w:szCs w:val="28"/>
          <w:lang w:val="uk-UA"/>
        </w:rPr>
        <w:t xml:space="preserve">Показники витрат також значно зросли у порівняні з попереднім роком. Якщо у 2020 році витрати становили 307142 </w:t>
      </w:r>
      <w:proofErr w:type="spellStart"/>
      <w:r w:rsidRPr="00817DFC">
        <w:rPr>
          <w:rFonts w:ascii="Times New Roman" w:hAnsi="Times New Roman" w:cs="Times New Roman"/>
          <w:color w:val="000000" w:themeColor="text1"/>
          <w:sz w:val="28"/>
          <w:szCs w:val="28"/>
          <w:lang w:val="uk-UA"/>
        </w:rPr>
        <w:t>тис.грн</w:t>
      </w:r>
      <w:proofErr w:type="spellEnd"/>
      <w:r w:rsidRPr="00817DFC">
        <w:rPr>
          <w:rFonts w:ascii="Times New Roman" w:hAnsi="Times New Roman" w:cs="Times New Roman"/>
          <w:color w:val="000000" w:themeColor="text1"/>
          <w:sz w:val="28"/>
          <w:szCs w:val="28"/>
          <w:lang w:val="uk-UA"/>
        </w:rPr>
        <w:t xml:space="preserve">, то вже у 2021 році – 426345 </w:t>
      </w:r>
      <w:proofErr w:type="spellStart"/>
      <w:r w:rsidRPr="00817DFC">
        <w:rPr>
          <w:rFonts w:ascii="Times New Roman" w:hAnsi="Times New Roman" w:cs="Times New Roman"/>
          <w:color w:val="000000" w:themeColor="text1"/>
          <w:sz w:val="28"/>
          <w:szCs w:val="28"/>
          <w:lang w:val="uk-UA"/>
        </w:rPr>
        <w:t>тис.грн</w:t>
      </w:r>
      <w:proofErr w:type="spellEnd"/>
      <w:r w:rsidRPr="00817DFC">
        <w:rPr>
          <w:rFonts w:ascii="Times New Roman" w:hAnsi="Times New Roman" w:cs="Times New Roman"/>
          <w:color w:val="000000" w:themeColor="text1"/>
          <w:sz w:val="28"/>
          <w:szCs w:val="28"/>
          <w:lang w:val="uk-UA"/>
        </w:rPr>
        <w:t>, що на 38,81% більше за попередній рік. Отже, робимо висновок, що підприємство за два роки карантинних обмежень пристосувалося до змін та побудувало свою збутову діяльність відповідно існуючим викликам.</w:t>
      </w:r>
    </w:p>
    <w:p w14:paraId="2BAC3E8B" w14:textId="77777777" w:rsidR="00FF69D8" w:rsidRPr="00817DFC" w:rsidRDefault="00FF69D8" w:rsidP="00FF69D8">
      <w:pPr>
        <w:spacing w:after="0" w:line="360" w:lineRule="auto"/>
        <w:ind w:firstLine="709"/>
        <w:jc w:val="both"/>
        <w:rPr>
          <w:rFonts w:ascii="Times New Roman" w:hAnsi="Times New Roman" w:cs="Times New Roman"/>
          <w:color w:val="000000" w:themeColor="text1"/>
          <w:sz w:val="28"/>
          <w:szCs w:val="28"/>
          <w:lang w:val="uk-UA"/>
        </w:rPr>
      </w:pPr>
      <w:r w:rsidRPr="00817DFC">
        <w:rPr>
          <w:rFonts w:ascii="Times New Roman" w:hAnsi="Times New Roman" w:cs="Times New Roman"/>
          <w:color w:val="000000" w:themeColor="text1"/>
          <w:sz w:val="28"/>
          <w:szCs w:val="28"/>
          <w:lang w:val="uk-UA"/>
        </w:rPr>
        <w:lastRenderedPageBreak/>
        <w:t xml:space="preserve">У 2022 році всі показники є збитковими, що є результатом військових дій на території країни. Показники доходів у 2022 році знизилися на 9,15% у порівнянні з кризовим 2019 роком, це свідчить про те, що рік війни приніс більше збитків, ніж рік пандемії. </w:t>
      </w:r>
    </w:p>
    <w:p w14:paraId="09E823DB" w14:textId="77777777" w:rsidR="00FF69D8" w:rsidRPr="00817DFC" w:rsidRDefault="00FF69D8" w:rsidP="00FF69D8">
      <w:pPr>
        <w:spacing w:after="0" w:line="360" w:lineRule="auto"/>
        <w:ind w:firstLine="709"/>
        <w:jc w:val="both"/>
        <w:rPr>
          <w:rFonts w:ascii="Times New Roman" w:hAnsi="Times New Roman" w:cs="Times New Roman"/>
          <w:color w:val="000000" w:themeColor="text1"/>
          <w:sz w:val="28"/>
          <w:szCs w:val="28"/>
          <w:lang w:val="uk-UA"/>
        </w:rPr>
      </w:pPr>
      <w:proofErr w:type="spellStart"/>
      <w:r w:rsidRPr="00817DFC">
        <w:rPr>
          <w:rFonts w:ascii="Times New Roman" w:hAnsi="Times New Roman" w:cs="Times New Roman"/>
          <w:color w:val="000000" w:themeColor="text1"/>
          <w:sz w:val="28"/>
          <w:szCs w:val="28"/>
        </w:rPr>
        <w:t>Підприємство</w:t>
      </w:r>
      <w:proofErr w:type="spellEnd"/>
      <w:r w:rsidRPr="00817DFC">
        <w:rPr>
          <w:rFonts w:ascii="Times New Roman" w:hAnsi="Times New Roman" w:cs="Times New Roman"/>
          <w:color w:val="000000" w:themeColor="text1"/>
          <w:sz w:val="28"/>
          <w:szCs w:val="28"/>
        </w:rPr>
        <w:t xml:space="preserve"> </w:t>
      </w:r>
      <w:proofErr w:type="spellStart"/>
      <w:r w:rsidRPr="00817DFC">
        <w:rPr>
          <w:rFonts w:ascii="Times New Roman" w:hAnsi="Times New Roman" w:cs="Times New Roman"/>
          <w:color w:val="000000" w:themeColor="text1"/>
          <w:sz w:val="28"/>
          <w:szCs w:val="28"/>
        </w:rPr>
        <w:t>сплачу</w:t>
      </w:r>
      <w:r w:rsidRPr="00817DFC">
        <w:rPr>
          <w:rFonts w:ascii="Times New Roman" w:hAnsi="Times New Roman" w:cs="Times New Roman"/>
          <w:color w:val="000000" w:themeColor="text1"/>
          <w:sz w:val="28"/>
          <w:szCs w:val="28"/>
          <w:lang w:val="uk-UA"/>
        </w:rPr>
        <w:t>вало</w:t>
      </w:r>
      <w:proofErr w:type="spellEnd"/>
      <w:r w:rsidRPr="00817DFC">
        <w:rPr>
          <w:rFonts w:ascii="Times New Roman" w:hAnsi="Times New Roman" w:cs="Times New Roman"/>
          <w:color w:val="000000" w:themeColor="text1"/>
          <w:sz w:val="28"/>
          <w:szCs w:val="28"/>
          <w:lang w:val="uk-UA"/>
        </w:rPr>
        <w:t xml:space="preserve"> податки лише у 2019-2020 роках, можна припустити, що ці операції відбувалися за рахунок попередніх прибуткових років. Також, можна помітити, що компанія в 2019-2020 рр. все менше витрачає  на собівартість продукції, але в 2021 році показник значно зріс, що свідчить про адаптацію діяльності підприємства на ринку в умовах пандемії, а вже в 2022 році спостерігається різке зниження показника спричинене повномасштабним вторгненням.  </w:t>
      </w:r>
    </w:p>
    <w:p w14:paraId="29B4355E" w14:textId="30C93D74" w:rsidR="00FF69D8" w:rsidRPr="00817DFC" w:rsidRDefault="00FF69D8" w:rsidP="00FF69D8">
      <w:pPr>
        <w:spacing w:after="0" w:line="360" w:lineRule="auto"/>
        <w:ind w:firstLine="709"/>
        <w:jc w:val="both"/>
        <w:rPr>
          <w:rFonts w:ascii="Times New Roman" w:hAnsi="Times New Roman" w:cs="Times New Roman"/>
          <w:color w:val="000000" w:themeColor="text1"/>
          <w:sz w:val="28"/>
          <w:szCs w:val="28"/>
          <w:lang w:val="uk-UA"/>
        </w:rPr>
      </w:pPr>
      <w:r w:rsidRPr="00817DFC">
        <w:rPr>
          <w:rFonts w:ascii="Times New Roman" w:hAnsi="Times New Roman" w:cs="Times New Roman"/>
          <w:color w:val="000000" w:themeColor="text1"/>
          <w:sz w:val="28"/>
          <w:szCs w:val="28"/>
          <w:lang w:val="uk-UA"/>
        </w:rPr>
        <w:t>Надалі проведемо аналіз ліквідності ТОВ «</w:t>
      </w:r>
      <w:proofErr w:type="spellStart"/>
      <w:r w:rsidR="00D12F0E" w:rsidRPr="00817DFC">
        <w:rPr>
          <w:rFonts w:ascii="Times New Roman" w:hAnsi="Times New Roman"/>
          <w:color w:val="000000" w:themeColor="text1"/>
          <w:spacing w:val="2"/>
          <w:sz w:val="28"/>
          <w:szCs w:val="27"/>
          <w:lang w:val="uk-UA"/>
        </w:rPr>
        <w:t>Accord</w:t>
      </w:r>
      <w:proofErr w:type="spellEnd"/>
      <w:r w:rsidR="00D12F0E" w:rsidRPr="00817DFC">
        <w:rPr>
          <w:rFonts w:ascii="Times New Roman" w:hAnsi="Times New Roman"/>
          <w:color w:val="000000" w:themeColor="text1"/>
          <w:spacing w:val="2"/>
          <w:sz w:val="28"/>
          <w:szCs w:val="27"/>
          <w:lang w:val="uk-UA"/>
        </w:rPr>
        <w:t xml:space="preserve"> </w:t>
      </w:r>
      <w:proofErr w:type="spellStart"/>
      <w:r w:rsidR="00D12F0E" w:rsidRPr="00817DFC">
        <w:rPr>
          <w:rFonts w:ascii="Times New Roman" w:hAnsi="Times New Roman"/>
          <w:color w:val="000000" w:themeColor="text1"/>
          <w:spacing w:val="2"/>
          <w:sz w:val="28"/>
          <w:szCs w:val="27"/>
          <w:lang w:val="uk-UA"/>
        </w:rPr>
        <w:t>Group</w:t>
      </w:r>
      <w:proofErr w:type="spellEnd"/>
      <w:r w:rsidRPr="00817DFC">
        <w:rPr>
          <w:rFonts w:ascii="Times New Roman" w:hAnsi="Times New Roman" w:cs="Times New Roman"/>
          <w:color w:val="000000" w:themeColor="text1"/>
          <w:sz w:val="28"/>
          <w:szCs w:val="28"/>
          <w:lang w:val="uk-UA"/>
        </w:rPr>
        <w:t xml:space="preserve">». Вітчизняні науковці Левкович О.В. та Воробйова А.О. пояснюють ліквідність як міру здатності фірми виконувати свої короткострокові зобов’язання завдяки наявним у неї короткостроковим активам, які легко конвертуються в гроші [66]. Найбільш поширеною класифікацією факторів, що впливають на рівні ліквідності та платоспроможності, є визначення внутрішніх і зовнішніх факторів. Фактори, зовнішні по відношенню до фірми, або загальні економічні фактори – це ті, які фірма не може контролювати або контроль над якими невеликий і незначний. Ці фактори включають: монетарну політику, фіскальну політику, демографічні, політичні, правові та економічні чинники,  інноваційно-технологічний розвиток тощо [67]. </w:t>
      </w:r>
    </w:p>
    <w:p w14:paraId="01702275" w14:textId="77777777" w:rsidR="00FF69D8" w:rsidRPr="00817DFC" w:rsidRDefault="00FF69D8" w:rsidP="00FF69D8">
      <w:pPr>
        <w:spacing w:after="0" w:line="360" w:lineRule="auto"/>
        <w:ind w:firstLine="709"/>
        <w:jc w:val="both"/>
        <w:rPr>
          <w:rFonts w:ascii="Times New Roman" w:hAnsi="Times New Roman" w:cs="Times New Roman"/>
          <w:color w:val="000000" w:themeColor="text1"/>
          <w:sz w:val="28"/>
          <w:szCs w:val="28"/>
          <w:lang w:val="uk-UA"/>
        </w:rPr>
      </w:pPr>
      <w:r w:rsidRPr="00817DFC">
        <w:rPr>
          <w:rFonts w:ascii="Times New Roman" w:hAnsi="Times New Roman" w:cs="Times New Roman"/>
          <w:color w:val="000000" w:themeColor="text1"/>
          <w:sz w:val="28"/>
          <w:szCs w:val="28"/>
          <w:lang w:val="uk-UA"/>
        </w:rPr>
        <w:t>На рисунку 2.5 розглянемо результати дослідження ТОВ «</w:t>
      </w:r>
      <w:proofErr w:type="spellStart"/>
      <w:r w:rsidRPr="00817DFC">
        <w:rPr>
          <w:rFonts w:ascii="Times New Roman" w:hAnsi="Times New Roman"/>
          <w:color w:val="000000" w:themeColor="text1"/>
          <w:spacing w:val="2"/>
          <w:sz w:val="28"/>
          <w:szCs w:val="27"/>
          <w:lang w:val="uk-UA"/>
        </w:rPr>
        <w:t>Accord</w:t>
      </w:r>
      <w:proofErr w:type="spellEnd"/>
      <w:r w:rsidRPr="00817DFC">
        <w:rPr>
          <w:rFonts w:ascii="Times New Roman" w:hAnsi="Times New Roman"/>
          <w:color w:val="000000" w:themeColor="text1"/>
          <w:spacing w:val="2"/>
          <w:sz w:val="28"/>
          <w:szCs w:val="27"/>
          <w:lang w:val="uk-UA"/>
        </w:rPr>
        <w:t xml:space="preserve"> </w:t>
      </w:r>
      <w:proofErr w:type="spellStart"/>
      <w:r w:rsidRPr="00817DFC">
        <w:rPr>
          <w:rFonts w:ascii="Times New Roman" w:hAnsi="Times New Roman"/>
          <w:color w:val="000000" w:themeColor="text1"/>
          <w:spacing w:val="2"/>
          <w:sz w:val="28"/>
          <w:szCs w:val="27"/>
          <w:lang w:val="uk-UA"/>
        </w:rPr>
        <w:t>Group</w:t>
      </w:r>
      <w:proofErr w:type="spellEnd"/>
      <w:r w:rsidRPr="00817DFC">
        <w:rPr>
          <w:rFonts w:ascii="Times New Roman" w:hAnsi="Times New Roman" w:cs="Times New Roman"/>
          <w:color w:val="000000" w:themeColor="text1"/>
          <w:sz w:val="28"/>
          <w:szCs w:val="28"/>
          <w:lang w:val="uk-UA"/>
        </w:rPr>
        <w:t xml:space="preserve">» коефіцієнтів ліквідності за період 2019-2022 рр. </w:t>
      </w:r>
      <w:r w:rsidRPr="00817DFC">
        <w:rPr>
          <w:rFonts w:ascii="Times New Roman" w:hAnsi="Times New Roman" w:cs="Times New Roman"/>
          <w:color w:val="000000" w:themeColor="text1"/>
          <w:sz w:val="28"/>
          <w:szCs w:val="28"/>
          <w:lang w:val="en-US"/>
        </w:rPr>
        <w:t> </w:t>
      </w:r>
      <w:r w:rsidRPr="00817DFC">
        <w:rPr>
          <w:rFonts w:ascii="Times New Roman" w:hAnsi="Times New Roman" w:cs="Times New Roman"/>
          <w:color w:val="000000" w:themeColor="text1"/>
          <w:sz w:val="28"/>
          <w:szCs w:val="28"/>
          <w:shd w:val="clear" w:color="auto" w:fill="FFFFFF" w:themeFill="background1"/>
          <w:lang w:val="uk-UA"/>
        </w:rPr>
        <w:t>К</w:t>
      </w:r>
      <w:proofErr w:type="spellStart"/>
      <w:r w:rsidRPr="00817DFC">
        <w:rPr>
          <w:rFonts w:ascii="Times New Roman" w:hAnsi="Times New Roman" w:cs="Times New Roman"/>
          <w:color w:val="000000" w:themeColor="text1"/>
          <w:sz w:val="28"/>
          <w:szCs w:val="28"/>
          <w:shd w:val="clear" w:color="auto" w:fill="FFFFFF" w:themeFill="background1"/>
        </w:rPr>
        <w:t>оефіцієнти</w:t>
      </w:r>
      <w:proofErr w:type="spellEnd"/>
      <w:r w:rsidRPr="00817DFC">
        <w:rPr>
          <w:rFonts w:ascii="Times New Roman" w:hAnsi="Times New Roman" w:cs="Times New Roman"/>
          <w:color w:val="000000" w:themeColor="text1"/>
          <w:sz w:val="28"/>
          <w:szCs w:val="28"/>
          <w:shd w:val="clear" w:color="auto" w:fill="FFFFFF" w:themeFill="background1"/>
          <w:lang w:val="en-US"/>
        </w:rPr>
        <w:t xml:space="preserve"> </w:t>
      </w:r>
      <w:proofErr w:type="spellStart"/>
      <w:r w:rsidRPr="00817DFC">
        <w:rPr>
          <w:rFonts w:ascii="Times New Roman" w:hAnsi="Times New Roman" w:cs="Times New Roman"/>
          <w:color w:val="000000" w:themeColor="text1"/>
          <w:sz w:val="28"/>
          <w:szCs w:val="28"/>
          <w:shd w:val="clear" w:color="auto" w:fill="FFFFFF" w:themeFill="background1"/>
        </w:rPr>
        <w:t>ліквідності</w:t>
      </w:r>
      <w:proofErr w:type="spellEnd"/>
      <w:r w:rsidRPr="00817DFC">
        <w:rPr>
          <w:rFonts w:ascii="Times New Roman" w:hAnsi="Times New Roman" w:cs="Times New Roman"/>
          <w:color w:val="000000" w:themeColor="text1"/>
          <w:sz w:val="28"/>
          <w:szCs w:val="28"/>
          <w:shd w:val="clear" w:color="auto" w:fill="FFFFFF" w:themeFill="background1"/>
          <w:lang w:val="en-US"/>
        </w:rPr>
        <w:t xml:space="preserve"> </w:t>
      </w:r>
      <w:r w:rsidRPr="00817DFC">
        <w:rPr>
          <w:rFonts w:ascii="Times New Roman" w:hAnsi="Times New Roman" w:cs="Times New Roman"/>
          <w:color w:val="000000" w:themeColor="text1"/>
          <w:sz w:val="28"/>
          <w:szCs w:val="28"/>
          <w:shd w:val="clear" w:color="auto" w:fill="FFFFFF" w:themeFill="background1"/>
        </w:rPr>
        <w:t>є</w:t>
      </w:r>
      <w:r w:rsidRPr="00817DFC">
        <w:rPr>
          <w:rFonts w:ascii="Times New Roman" w:hAnsi="Times New Roman" w:cs="Times New Roman"/>
          <w:color w:val="000000" w:themeColor="text1"/>
          <w:sz w:val="28"/>
          <w:szCs w:val="28"/>
          <w:shd w:val="clear" w:color="auto" w:fill="FFFFFF" w:themeFill="background1"/>
          <w:lang w:val="en-US"/>
        </w:rPr>
        <w:t xml:space="preserve"> </w:t>
      </w:r>
      <w:proofErr w:type="spellStart"/>
      <w:r w:rsidRPr="00817DFC">
        <w:rPr>
          <w:rFonts w:ascii="Times New Roman" w:hAnsi="Times New Roman" w:cs="Times New Roman"/>
          <w:color w:val="000000" w:themeColor="text1"/>
          <w:sz w:val="28"/>
          <w:szCs w:val="28"/>
          <w:shd w:val="clear" w:color="auto" w:fill="FFFFFF" w:themeFill="background1"/>
        </w:rPr>
        <w:t>фінансовими</w:t>
      </w:r>
      <w:proofErr w:type="spellEnd"/>
      <w:r w:rsidRPr="00817DFC">
        <w:rPr>
          <w:rFonts w:ascii="Times New Roman" w:hAnsi="Times New Roman" w:cs="Times New Roman"/>
          <w:color w:val="000000" w:themeColor="text1"/>
          <w:sz w:val="28"/>
          <w:szCs w:val="28"/>
          <w:shd w:val="clear" w:color="auto" w:fill="FFFFFF" w:themeFill="background1"/>
          <w:lang w:val="en-US"/>
        </w:rPr>
        <w:t xml:space="preserve"> </w:t>
      </w:r>
      <w:proofErr w:type="spellStart"/>
      <w:r w:rsidRPr="00817DFC">
        <w:rPr>
          <w:rFonts w:ascii="Times New Roman" w:hAnsi="Times New Roman" w:cs="Times New Roman"/>
          <w:color w:val="000000" w:themeColor="text1"/>
          <w:sz w:val="28"/>
          <w:szCs w:val="28"/>
          <w:shd w:val="clear" w:color="auto" w:fill="FFFFFF" w:themeFill="background1"/>
        </w:rPr>
        <w:t>показниками</w:t>
      </w:r>
      <w:proofErr w:type="spellEnd"/>
      <w:r w:rsidRPr="00817DFC">
        <w:rPr>
          <w:rFonts w:ascii="Times New Roman" w:hAnsi="Times New Roman" w:cs="Times New Roman"/>
          <w:color w:val="000000" w:themeColor="text1"/>
          <w:sz w:val="28"/>
          <w:szCs w:val="28"/>
          <w:shd w:val="clear" w:color="auto" w:fill="FFFFFF" w:themeFill="background1"/>
          <w:lang w:val="en-US"/>
        </w:rPr>
        <w:t xml:space="preserve">, </w:t>
      </w:r>
      <w:proofErr w:type="spellStart"/>
      <w:r w:rsidRPr="00817DFC">
        <w:rPr>
          <w:rFonts w:ascii="Times New Roman" w:hAnsi="Times New Roman" w:cs="Times New Roman"/>
          <w:color w:val="000000" w:themeColor="text1"/>
          <w:sz w:val="28"/>
          <w:szCs w:val="28"/>
          <w:shd w:val="clear" w:color="auto" w:fill="FFFFFF" w:themeFill="background1"/>
        </w:rPr>
        <w:t>які</w:t>
      </w:r>
      <w:proofErr w:type="spellEnd"/>
      <w:r w:rsidRPr="00817DFC">
        <w:rPr>
          <w:rFonts w:ascii="Times New Roman" w:hAnsi="Times New Roman" w:cs="Times New Roman"/>
          <w:color w:val="000000" w:themeColor="text1"/>
          <w:sz w:val="28"/>
          <w:szCs w:val="28"/>
          <w:shd w:val="clear" w:color="auto" w:fill="FFFFFF" w:themeFill="background1"/>
          <w:lang w:val="en-US"/>
        </w:rPr>
        <w:t xml:space="preserve"> </w:t>
      </w:r>
      <w:proofErr w:type="spellStart"/>
      <w:r w:rsidRPr="00817DFC">
        <w:rPr>
          <w:rFonts w:ascii="Times New Roman" w:hAnsi="Times New Roman" w:cs="Times New Roman"/>
          <w:color w:val="000000" w:themeColor="text1"/>
          <w:sz w:val="28"/>
          <w:szCs w:val="28"/>
          <w:shd w:val="clear" w:color="auto" w:fill="FFFFFF" w:themeFill="background1"/>
        </w:rPr>
        <w:t>використовуються</w:t>
      </w:r>
      <w:proofErr w:type="spellEnd"/>
      <w:r w:rsidRPr="00817DFC">
        <w:rPr>
          <w:rFonts w:ascii="Times New Roman" w:hAnsi="Times New Roman" w:cs="Times New Roman"/>
          <w:color w:val="000000" w:themeColor="text1"/>
          <w:sz w:val="28"/>
          <w:szCs w:val="28"/>
          <w:shd w:val="clear" w:color="auto" w:fill="FFFFFF" w:themeFill="background1"/>
          <w:lang w:val="en-US"/>
        </w:rPr>
        <w:t xml:space="preserve"> </w:t>
      </w:r>
      <w:r w:rsidRPr="00817DFC">
        <w:rPr>
          <w:rFonts w:ascii="Times New Roman" w:hAnsi="Times New Roman" w:cs="Times New Roman"/>
          <w:color w:val="000000" w:themeColor="text1"/>
          <w:sz w:val="28"/>
          <w:szCs w:val="28"/>
          <w:shd w:val="clear" w:color="auto" w:fill="FFFFFF" w:themeFill="background1"/>
        </w:rPr>
        <w:t>для</w:t>
      </w:r>
      <w:r w:rsidRPr="00817DFC">
        <w:rPr>
          <w:rFonts w:ascii="Times New Roman" w:hAnsi="Times New Roman" w:cs="Times New Roman"/>
          <w:color w:val="000000" w:themeColor="text1"/>
          <w:sz w:val="28"/>
          <w:szCs w:val="28"/>
          <w:shd w:val="clear" w:color="auto" w:fill="FFFFFF" w:themeFill="background1"/>
          <w:lang w:val="en-US"/>
        </w:rPr>
        <w:t xml:space="preserve"> </w:t>
      </w:r>
      <w:proofErr w:type="spellStart"/>
      <w:r w:rsidRPr="00817DFC">
        <w:rPr>
          <w:rFonts w:ascii="Times New Roman" w:hAnsi="Times New Roman" w:cs="Times New Roman"/>
          <w:color w:val="000000" w:themeColor="text1"/>
          <w:sz w:val="28"/>
          <w:szCs w:val="28"/>
          <w:shd w:val="clear" w:color="auto" w:fill="FFFFFF" w:themeFill="background1"/>
        </w:rPr>
        <w:t>оцінки</w:t>
      </w:r>
      <w:proofErr w:type="spellEnd"/>
      <w:r w:rsidRPr="00817DFC">
        <w:rPr>
          <w:rFonts w:ascii="Times New Roman" w:hAnsi="Times New Roman" w:cs="Times New Roman"/>
          <w:color w:val="000000" w:themeColor="text1"/>
          <w:sz w:val="28"/>
          <w:szCs w:val="28"/>
          <w:shd w:val="clear" w:color="auto" w:fill="FFFFFF" w:themeFill="background1"/>
          <w:lang w:val="en-US"/>
        </w:rPr>
        <w:t xml:space="preserve"> </w:t>
      </w:r>
      <w:proofErr w:type="spellStart"/>
      <w:r w:rsidRPr="00817DFC">
        <w:rPr>
          <w:rFonts w:ascii="Times New Roman" w:hAnsi="Times New Roman" w:cs="Times New Roman"/>
          <w:color w:val="000000" w:themeColor="text1"/>
          <w:sz w:val="28"/>
          <w:szCs w:val="28"/>
          <w:shd w:val="clear" w:color="auto" w:fill="FFFFFF" w:themeFill="background1"/>
        </w:rPr>
        <w:t>фінансової</w:t>
      </w:r>
      <w:proofErr w:type="spellEnd"/>
      <w:r w:rsidRPr="00817DFC">
        <w:rPr>
          <w:rFonts w:ascii="Times New Roman" w:hAnsi="Times New Roman" w:cs="Times New Roman"/>
          <w:color w:val="000000" w:themeColor="text1"/>
          <w:sz w:val="28"/>
          <w:szCs w:val="28"/>
          <w:shd w:val="clear" w:color="auto" w:fill="FFFFFF" w:themeFill="background1"/>
          <w:lang w:val="en-US"/>
        </w:rPr>
        <w:t xml:space="preserve"> </w:t>
      </w:r>
      <w:proofErr w:type="spellStart"/>
      <w:r w:rsidRPr="00817DFC">
        <w:rPr>
          <w:rFonts w:ascii="Times New Roman" w:hAnsi="Times New Roman" w:cs="Times New Roman"/>
          <w:color w:val="000000" w:themeColor="text1"/>
          <w:sz w:val="28"/>
          <w:szCs w:val="28"/>
          <w:shd w:val="clear" w:color="auto" w:fill="FFFFFF" w:themeFill="background1"/>
        </w:rPr>
        <w:t>стійкості</w:t>
      </w:r>
      <w:proofErr w:type="spellEnd"/>
      <w:r w:rsidRPr="00817DFC">
        <w:rPr>
          <w:rFonts w:ascii="Times New Roman" w:hAnsi="Times New Roman" w:cs="Times New Roman"/>
          <w:color w:val="000000" w:themeColor="text1"/>
          <w:sz w:val="28"/>
          <w:szCs w:val="28"/>
          <w:shd w:val="clear" w:color="auto" w:fill="FFFFFF" w:themeFill="background1"/>
          <w:lang w:val="en-US"/>
        </w:rPr>
        <w:t xml:space="preserve"> </w:t>
      </w:r>
      <w:r w:rsidRPr="00817DFC">
        <w:rPr>
          <w:rFonts w:ascii="Times New Roman" w:hAnsi="Times New Roman" w:cs="Times New Roman"/>
          <w:color w:val="000000" w:themeColor="text1"/>
          <w:sz w:val="28"/>
          <w:szCs w:val="28"/>
          <w:shd w:val="clear" w:color="auto" w:fill="FFFFFF" w:themeFill="background1"/>
        </w:rPr>
        <w:t>та</w:t>
      </w:r>
      <w:r w:rsidRPr="00817DFC">
        <w:rPr>
          <w:rFonts w:ascii="Times New Roman" w:hAnsi="Times New Roman" w:cs="Times New Roman"/>
          <w:color w:val="000000" w:themeColor="text1"/>
          <w:sz w:val="28"/>
          <w:szCs w:val="28"/>
          <w:shd w:val="clear" w:color="auto" w:fill="FFFFFF" w:themeFill="background1"/>
          <w:lang w:val="en-US"/>
        </w:rPr>
        <w:t xml:space="preserve"> </w:t>
      </w:r>
      <w:proofErr w:type="spellStart"/>
      <w:r w:rsidRPr="00817DFC">
        <w:rPr>
          <w:rFonts w:ascii="Times New Roman" w:hAnsi="Times New Roman" w:cs="Times New Roman"/>
          <w:color w:val="000000" w:themeColor="text1"/>
          <w:sz w:val="28"/>
          <w:szCs w:val="28"/>
          <w:shd w:val="clear" w:color="auto" w:fill="FFFFFF" w:themeFill="background1"/>
        </w:rPr>
        <w:t>здатності</w:t>
      </w:r>
      <w:proofErr w:type="spellEnd"/>
      <w:r w:rsidRPr="00817DFC">
        <w:rPr>
          <w:rFonts w:ascii="Times New Roman" w:hAnsi="Times New Roman" w:cs="Times New Roman"/>
          <w:color w:val="000000" w:themeColor="text1"/>
          <w:sz w:val="28"/>
          <w:szCs w:val="28"/>
          <w:shd w:val="clear" w:color="auto" w:fill="FFFFFF" w:themeFill="background1"/>
          <w:lang w:val="en-US"/>
        </w:rPr>
        <w:t xml:space="preserve"> </w:t>
      </w:r>
      <w:proofErr w:type="spellStart"/>
      <w:r w:rsidRPr="00817DFC">
        <w:rPr>
          <w:rFonts w:ascii="Times New Roman" w:hAnsi="Times New Roman" w:cs="Times New Roman"/>
          <w:color w:val="000000" w:themeColor="text1"/>
          <w:sz w:val="28"/>
          <w:szCs w:val="28"/>
          <w:shd w:val="clear" w:color="auto" w:fill="FFFFFF" w:themeFill="background1"/>
        </w:rPr>
        <w:t>підприємства</w:t>
      </w:r>
      <w:proofErr w:type="spellEnd"/>
      <w:r w:rsidRPr="00817DFC">
        <w:rPr>
          <w:rFonts w:ascii="Times New Roman" w:hAnsi="Times New Roman" w:cs="Times New Roman"/>
          <w:color w:val="000000" w:themeColor="text1"/>
          <w:sz w:val="28"/>
          <w:szCs w:val="28"/>
          <w:shd w:val="clear" w:color="auto" w:fill="FFFFFF" w:themeFill="background1"/>
          <w:lang w:val="en-US"/>
        </w:rPr>
        <w:t xml:space="preserve"> </w:t>
      </w:r>
      <w:proofErr w:type="spellStart"/>
      <w:r w:rsidRPr="00817DFC">
        <w:rPr>
          <w:rFonts w:ascii="Times New Roman" w:hAnsi="Times New Roman" w:cs="Times New Roman"/>
          <w:color w:val="000000" w:themeColor="text1"/>
          <w:sz w:val="28"/>
          <w:szCs w:val="28"/>
          <w:shd w:val="clear" w:color="auto" w:fill="FFFFFF" w:themeFill="background1"/>
        </w:rPr>
        <w:t>забезпечувати</w:t>
      </w:r>
      <w:proofErr w:type="spellEnd"/>
      <w:r w:rsidRPr="00817DFC">
        <w:rPr>
          <w:rFonts w:ascii="Times New Roman" w:hAnsi="Times New Roman" w:cs="Times New Roman"/>
          <w:color w:val="000000" w:themeColor="text1"/>
          <w:sz w:val="28"/>
          <w:szCs w:val="28"/>
          <w:shd w:val="clear" w:color="auto" w:fill="FFFFFF" w:themeFill="background1"/>
          <w:lang w:val="en-US"/>
        </w:rPr>
        <w:t xml:space="preserve"> </w:t>
      </w:r>
      <w:proofErr w:type="spellStart"/>
      <w:r w:rsidRPr="00817DFC">
        <w:rPr>
          <w:rFonts w:ascii="Times New Roman" w:hAnsi="Times New Roman" w:cs="Times New Roman"/>
          <w:color w:val="000000" w:themeColor="text1"/>
          <w:sz w:val="28"/>
          <w:szCs w:val="28"/>
          <w:shd w:val="clear" w:color="auto" w:fill="FFFFFF" w:themeFill="background1"/>
        </w:rPr>
        <w:t>своєчасну</w:t>
      </w:r>
      <w:proofErr w:type="spellEnd"/>
      <w:r w:rsidRPr="00817DFC">
        <w:rPr>
          <w:rFonts w:ascii="Times New Roman" w:hAnsi="Times New Roman" w:cs="Times New Roman"/>
          <w:color w:val="000000" w:themeColor="text1"/>
          <w:sz w:val="28"/>
          <w:szCs w:val="28"/>
          <w:shd w:val="clear" w:color="auto" w:fill="FFFFFF" w:themeFill="background1"/>
          <w:lang w:val="en-US"/>
        </w:rPr>
        <w:t xml:space="preserve"> </w:t>
      </w:r>
      <w:proofErr w:type="spellStart"/>
      <w:r w:rsidRPr="00817DFC">
        <w:rPr>
          <w:rFonts w:ascii="Times New Roman" w:hAnsi="Times New Roman" w:cs="Times New Roman"/>
          <w:color w:val="000000" w:themeColor="text1"/>
          <w:sz w:val="28"/>
          <w:szCs w:val="28"/>
          <w:shd w:val="clear" w:color="auto" w:fill="FFFFFF" w:themeFill="background1"/>
        </w:rPr>
        <w:t>виплату</w:t>
      </w:r>
      <w:proofErr w:type="spellEnd"/>
      <w:r w:rsidRPr="00817DFC">
        <w:rPr>
          <w:rFonts w:ascii="Times New Roman" w:hAnsi="Times New Roman" w:cs="Times New Roman"/>
          <w:color w:val="000000" w:themeColor="text1"/>
          <w:sz w:val="28"/>
          <w:szCs w:val="28"/>
          <w:shd w:val="clear" w:color="auto" w:fill="FFFFFF" w:themeFill="background1"/>
          <w:lang w:val="en-US"/>
        </w:rPr>
        <w:t xml:space="preserve"> </w:t>
      </w:r>
      <w:proofErr w:type="spellStart"/>
      <w:r w:rsidRPr="00817DFC">
        <w:rPr>
          <w:rFonts w:ascii="Times New Roman" w:hAnsi="Times New Roman" w:cs="Times New Roman"/>
          <w:color w:val="000000" w:themeColor="text1"/>
          <w:sz w:val="28"/>
          <w:szCs w:val="28"/>
          <w:shd w:val="clear" w:color="auto" w:fill="FFFFFF" w:themeFill="background1"/>
        </w:rPr>
        <w:t>короткострокових</w:t>
      </w:r>
      <w:proofErr w:type="spellEnd"/>
      <w:r w:rsidRPr="00817DFC">
        <w:rPr>
          <w:rFonts w:ascii="Times New Roman" w:hAnsi="Times New Roman" w:cs="Times New Roman"/>
          <w:color w:val="000000" w:themeColor="text1"/>
          <w:sz w:val="28"/>
          <w:szCs w:val="28"/>
          <w:shd w:val="clear" w:color="auto" w:fill="FFFFFF" w:themeFill="background1"/>
          <w:lang w:val="en-US"/>
        </w:rPr>
        <w:t xml:space="preserve"> </w:t>
      </w:r>
      <w:r w:rsidRPr="00817DFC">
        <w:rPr>
          <w:rFonts w:ascii="Times New Roman" w:hAnsi="Times New Roman" w:cs="Times New Roman"/>
          <w:color w:val="000000" w:themeColor="text1"/>
          <w:sz w:val="28"/>
          <w:szCs w:val="28"/>
          <w:shd w:val="clear" w:color="auto" w:fill="FFFFFF" w:themeFill="background1"/>
        </w:rPr>
        <w:t>зобов</w:t>
      </w:r>
      <w:r w:rsidRPr="00817DFC">
        <w:rPr>
          <w:rFonts w:ascii="Times New Roman" w:hAnsi="Times New Roman" w:cs="Times New Roman"/>
          <w:color w:val="000000" w:themeColor="text1"/>
          <w:sz w:val="28"/>
          <w:szCs w:val="28"/>
          <w:shd w:val="clear" w:color="auto" w:fill="FFFFFF" w:themeFill="background1"/>
          <w:lang w:val="en-US"/>
        </w:rPr>
        <w:t>'</w:t>
      </w:r>
      <w:proofErr w:type="spellStart"/>
      <w:r w:rsidRPr="00817DFC">
        <w:rPr>
          <w:rFonts w:ascii="Times New Roman" w:hAnsi="Times New Roman" w:cs="Times New Roman"/>
          <w:color w:val="000000" w:themeColor="text1"/>
          <w:sz w:val="28"/>
          <w:szCs w:val="28"/>
          <w:shd w:val="clear" w:color="auto" w:fill="FFFFFF" w:themeFill="background1"/>
        </w:rPr>
        <w:t>язань</w:t>
      </w:r>
      <w:proofErr w:type="spellEnd"/>
      <w:r w:rsidRPr="00817DFC">
        <w:rPr>
          <w:rFonts w:ascii="Times New Roman" w:hAnsi="Times New Roman" w:cs="Times New Roman"/>
          <w:color w:val="000000" w:themeColor="text1"/>
          <w:sz w:val="28"/>
          <w:szCs w:val="28"/>
          <w:shd w:val="clear" w:color="auto" w:fill="FFFFFF" w:themeFill="background1"/>
          <w:lang w:val="en-US"/>
        </w:rPr>
        <w:t xml:space="preserve">. </w:t>
      </w:r>
      <w:proofErr w:type="spellStart"/>
      <w:r w:rsidRPr="00817DFC">
        <w:rPr>
          <w:rFonts w:ascii="Times New Roman" w:hAnsi="Times New Roman" w:cs="Times New Roman"/>
          <w:color w:val="000000" w:themeColor="text1"/>
          <w:sz w:val="28"/>
          <w:szCs w:val="28"/>
          <w:shd w:val="clear" w:color="auto" w:fill="FFFFFF" w:themeFill="background1"/>
        </w:rPr>
        <w:t>Ці</w:t>
      </w:r>
      <w:proofErr w:type="spellEnd"/>
      <w:r w:rsidRPr="00817DFC">
        <w:rPr>
          <w:rFonts w:ascii="Times New Roman" w:hAnsi="Times New Roman" w:cs="Times New Roman"/>
          <w:color w:val="000000" w:themeColor="text1"/>
          <w:sz w:val="28"/>
          <w:szCs w:val="28"/>
          <w:shd w:val="clear" w:color="auto" w:fill="FFFFFF" w:themeFill="background1"/>
        </w:rPr>
        <w:t xml:space="preserve"> </w:t>
      </w:r>
      <w:proofErr w:type="spellStart"/>
      <w:r w:rsidRPr="00817DFC">
        <w:rPr>
          <w:rFonts w:ascii="Times New Roman" w:hAnsi="Times New Roman" w:cs="Times New Roman"/>
          <w:color w:val="000000" w:themeColor="text1"/>
          <w:sz w:val="28"/>
          <w:szCs w:val="28"/>
          <w:shd w:val="clear" w:color="auto" w:fill="FFFFFF" w:themeFill="background1"/>
        </w:rPr>
        <w:t>показники</w:t>
      </w:r>
      <w:proofErr w:type="spellEnd"/>
      <w:r w:rsidRPr="00817DFC">
        <w:rPr>
          <w:rFonts w:ascii="Times New Roman" w:hAnsi="Times New Roman" w:cs="Times New Roman"/>
          <w:color w:val="000000" w:themeColor="text1"/>
          <w:sz w:val="28"/>
          <w:szCs w:val="28"/>
          <w:shd w:val="clear" w:color="auto" w:fill="FFFFFF" w:themeFill="background1"/>
        </w:rPr>
        <w:t xml:space="preserve"> </w:t>
      </w:r>
      <w:proofErr w:type="spellStart"/>
      <w:r w:rsidRPr="00817DFC">
        <w:rPr>
          <w:rFonts w:ascii="Times New Roman" w:hAnsi="Times New Roman" w:cs="Times New Roman"/>
          <w:color w:val="000000" w:themeColor="text1"/>
          <w:sz w:val="28"/>
          <w:szCs w:val="28"/>
          <w:shd w:val="clear" w:color="auto" w:fill="FFFFFF" w:themeFill="background1"/>
        </w:rPr>
        <w:t>вказують</w:t>
      </w:r>
      <w:proofErr w:type="spellEnd"/>
      <w:r w:rsidRPr="00817DFC">
        <w:rPr>
          <w:rFonts w:ascii="Times New Roman" w:hAnsi="Times New Roman" w:cs="Times New Roman"/>
          <w:color w:val="000000" w:themeColor="text1"/>
          <w:sz w:val="28"/>
          <w:szCs w:val="28"/>
          <w:shd w:val="clear" w:color="auto" w:fill="FFFFFF" w:themeFill="background1"/>
        </w:rPr>
        <w:t xml:space="preserve"> на те, </w:t>
      </w:r>
      <w:proofErr w:type="spellStart"/>
      <w:r w:rsidRPr="00817DFC">
        <w:rPr>
          <w:rFonts w:ascii="Times New Roman" w:hAnsi="Times New Roman" w:cs="Times New Roman"/>
          <w:color w:val="000000" w:themeColor="text1"/>
          <w:sz w:val="28"/>
          <w:szCs w:val="28"/>
          <w:shd w:val="clear" w:color="auto" w:fill="FFFFFF" w:themeFill="background1"/>
        </w:rPr>
        <w:t>наскільки</w:t>
      </w:r>
      <w:proofErr w:type="spellEnd"/>
      <w:r w:rsidRPr="00817DFC">
        <w:rPr>
          <w:rFonts w:ascii="Times New Roman" w:hAnsi="Times New Roman" w:cs="Times New Roman"/>
          <w:color w:val="000000" w:themeColor="text1"/>
          <w:sz w:val="28"/>
          <w:szCs w:val="28"/>
          <w:shd w:val="clear" w:color="auto" w:fill="FFFFFF" w:themeFill="background1"/>
        </w:rPr>
        <w:t xml:space="preserve"> </w:t>
      </w:r>
      <w:proofErr w:type="spellStart"/>
      <w:r w:rsidRPr="00817DFC">
        <w:rPr>
          <w:rFonts w:ascii="Times New Roman" w:hAnsi="Times New Roman" w:cs="Times New Roman"/>
          <w:color w:val="000000" w:themeColor="text1"/>
          <w:sz w:val="28"/>
          <w:szCs w:val="28"/>
          <w:shd w:val="clear" w:color="auto" w:fill="FFFFFF" w:themeFill="background1"/>
        </w:rPr>
        <w:t>підприємство</w:t>
      </w:r>
      <w:proofErr w:type="spellEnd"/>
      <w:r w:rsidRPr="00817DFC">
        <w:rPr>
          <w:rFonts w:ascii="Times New Roman" w:hAnsi="Times New Roman" w:cs="Times New Roman"/>
          <w:color w:val="000000" w:themeColor="text1"/>
          <w:sz w:val="28"/>
          <w:szCs w:val="28"/>
          <w:shd w:val="clear" w:color="auto" w:fill="FFFFFF" w:themeFill="background1"/>
        </w:rPr>
        <w:t xml:space="preserve"> </w:t>
      </w:r>
      <w:proofErr w:type="spellStart"/>
      <w:r w:rsidRPr="00817DFC">
        <w:rPr>
          <w:rFonts w:ascii="Times New Roman" w:hAnsi="Times New Roman" w:cs="Times New Roman"/>
          <w:color w:val="000000" w:themeColor="text1"/>
          <w:sz w:val="28"/>
          <w:szCs w:val="28"/>
          <w:shd w:val="clear" w:color="auto" w:fill="FFFFFF" w:themeFill="background1"/>
        </w:rPr>
        <w:t>здатне</w:t>
      </w:r>
      <w:proofErr w:type="spellEnd"/>
      <w:r w:rsidRPr="00817DFC">
        <w:rPr>
          <w:rFonts w:ascii="Times New Roman" w:hAnsi="Times New Roman" w:cs="Times New Roman"/>
          <w:color w:val="000000" w:themeColor="text1"/>
          <w:sz w:val="28"/>
          <w:szCs w:val="28"/>
          <w:shd w:val="clear" w:color="auto" w:fill="FFFFFF" w:themeFill="background1"/>
        </w:rPr>
        <w:t xml:space="preserve"> </w:t>
      </w:r>
      <w:proofErr w:type="spellStart"/>
      <w:r w:rsidRPr="00817DFC">
        <w:rPr>
          <w:rFonts w:ascii="Times New Roman" w:hAnsi="Times New Roman" w:cs="Times New Roman"/>
          <w:color w:val="000000" w:themeColor="text1"/>
          <w:sz w:val="28"/>
          <w:szCs w:val="28"/>
          <w:shd w:val="clear" w:color="auto" w:fill="FFFFFF" w:themeFill="background1"/>
        </w:rPr>
        <w:t>перетворити</w:t>
      </w:r>
      <w:proofErr w:type="spellEnd"/>
      <w:r w:rsidRPr="00817DFC">
        <w:rPr>
          <w:rFonts w:ascii="Times New Roman" w:hAnsi="Times New Roman" w:cs="Times New Roman"/>
          <w:color w:val="000000" w:themeColor="text1"/>
          <w:sz w:val="28"/>
          <w:szCs w:val="28"/>
          <w:shd w:val="clear" w:color="auto" w:fill="FFFFFF" w:themeFill="background1"/>
        </w:rPr>
        <w:t xml:space="preserve"> </w:t>
      </w:r>
      <w:proofErr w:type="spellStart"/>
      <w:r w:rsidRPr="00817DFC">
        <w:rPr>
          <w:rFonts w:ascii="Times New Roman" w:hAnsi="Times New Roman" w:cs="Times New Roman"/>
          <w:color w:val="000000" w:themeColor="text1"/>
          <w:sz w:val="28"/>
          <w:szCs w:val="28"/>
          <w:shd w:val="clear" w:color="auto" w:fill="FFFFFF" w:themeFill="background1"/>
        </w:rPr>
        <w:t>свої</w:t>
      </w:r>
      <w:proofErr w:type="spellEnd"/>
      <w:r w:rsidRPr="00817DFC">
        <w:rPr>
          <w:rFonts w:ascii="Times New Roman" w:hAnsi="Times New Roman" w:cs="Times New Roman"/>
          <w:color w:val="000000" w:themeColor="text1"/>
          <w:sz w:val="28"/>
          <w:szCs w:val="28"/>
          <w:shd w:val="clear" w:color="auto" w:fill="FFFFFF" w:themeFill="background1"/>
        </w:rPr>
        <w:t xml:space="preserve"> </w:t>
      </w:r>
      <w:proofErr w:type="spellStart"/>
      <w:r w:rsidRPr="00817DFC">
        <w:rPr>
          <w:rFonts w:ascii="Times New Roman" w:hAnsi="Times New Roman" w:cs="Times New Roman"/>
          <w:color w:val="000000" w:themeColor="text1"/>
          <w:sz w:val="28"/>
          <w:szCs w:val="28"/>
          <w:shd w:val="clear" w:color="auto" w:fill="FFFFFF" w:themeFill="background1"/>
        </w:rPr>
        <w:t>поточні</w:t>
      </w:r>
      <w:proofErr w:type="spellEnd"/>
      <w:r w:rsidRPr="00817DFC">
        <w:rPr>
          <w:rFonts w:ascii="Times New Roman" w:hAnsi="Times New Roman" w:cs="Times New Roman"/>
          <w:color w:val="000000" w:themeColor="text1"/>
          <w:sz w:val="28"/>
          <w:szCs w:val="28"/>
          <w:shd w:val="clear" w:color="auto" w:fill="FFFFFF" w:themeFill="background1"/>
        </w:rPr>
        <w:t xml:space="preserve"> </w:t>
      </w:r>
      <w:proofErr w:type="spellStart"/>
      <w:r w:rsidRPr="00817DFC">
        <w:rPr>
          <w:rFonts w:ascii="Times New Roman" w:hAnsi="Times New Roman" w:cs="Times New Roman"/>
          <w:color w:val="000000" w:themeColor="text1"/>
          <w:sz w:val="28"/>
          <w:szCs w:val="28"/>
          <w:shd w:val="clear" w:color="auto" w:fill="FFFFFF" w:themeFill="background1"/>
        </w:rPr>
        <w:t>активи</w:t>
      </w:r>
      <w:proofErr w:type="spellEnd"/>
      <w:r w:rsidRPr="00817DFC">
        <w:rPr>
          <w:rFonts w:ascii="Times New Roman" w:hAnsi="Times New Roman" w:cs="Times New Roman"/>
          <w:color w:val="000000" w:themeColor="text1"/>
          <w:sz w:val="28"/>
          <w:szCs w:val="28"/>
          <w:shd w:val="clear" w:color="auto" w:fill="FFFFFF" w:themeFill="background1"/>
        </w:rPr>
        <w:t xml:space="preserve"> (</w:t>
      </w:r>
      <w:proofErr w:type="spellStart"/>
      <w:r w:rsidRPr="00817DFC">
        <w:rPr>
          <w:rFonts w:ascii="Times New Roman" w:hAnsi="Times New Roman" w:cs="Times New Roman"/>
          <w:color w:val="000000" w:themeColor="text1"/>
          <w:sz w:val="28"/>
          <w:szCs w:val="28"/>
          <w:shd w:val="clear" w:color="auto" w:fill="FFFFFF" w:themeFill="background1"/>
        </w:rPr>
        <w:t>оборотні</w:t>
      </w:r>
      <w:proofErr w:type="spellEnd"/>
      <w:r w:rsidRPr="00817DFC">
        <w:rPr>
          <w:rFonts w:ascii="Times New Roman" w:hAnsi="Times New Roman" w:cs="Times New Roman"/>
          <w:color w:val="000000" w:themeColor="text1"/>
          <w:sz w:val="28"/>
          <w:szCs w:val="28"/>
          <w:shd w:val="clear" w:color="auto" w:fill="FFFFFF" w:themeFill="background1"/>
        </w:rPr>
        <w:t xml:space="preserve"> </w:t>
      </w:r>
      <w:proofErr w:type="spellStart"/>
      <w:r w:rsidRPr="00817DFC">
        <w:rPr>
          <w:rFonts w:ascii="Times New Roman" w:hAnsi="Times New Roman" w:cs="Times New Roman"/>
          <w:color w:val="000000" w:themeColor="text1"/>
          <w:sz w:val="28"/>
          <w:szCs w:val="28"/>
          <w:shd w:val="clear" w:color="auto" w:fill="FFFFFF" w:themeFill="background1"/>
        </w:rPr>
        <w:t>кошти</w:t>
      </w:r>
      <w:proofErr w:type="spellEnd"/>
      <w:r w:rsidRPr="00817DFC">
        <w:rPr>
          <w:rFonts w:ascii="Times New Roman" w:hAnsi="Times New Roman" w:cs="Times New Roman"/>
          <w:color w:val="000000" w:themeColor="text1"/>
          <w:sz w:val="28"/>
          <w:szCs w:val="28"/>
          <w:shd w:val="clear" w:color="auto" w:fill="FFFFFF" w:themeFill="background1"/>
        </w:rPr>
        <w:t xml:space="preserve">) на </w:t>
      </w:r>
      <w:proofErr w:type="spellStart"/>
      <w:r w:rsidRPr="00817DFC">
        <w:rPr>
          <w:rFonts w:ascii="Times New Roman" w:hAnsi="Times New Roman" w:cs="Times New Roman"/>
          <w:color w:val="000000" w:themeColor="text1"/>
          <w:sz w:val="28"/>
          <w:szCs w:val="28"/>
          <w:shd w:val="clear" w:color="auto" w:fill="FFFFFF" w:themeFill="background1"/>
        </w:rPr>
        <w:t>грошові</w:t>
      </w:r>
      <w:proofErr w:type="spellEnd"/>
      <w:r w:rsidRPr="00817DFC">
        <w:rPr>
          <w:rFonts w:ascii="Times New Roman" w:hAnsi="Times New Roman" w:cs="Times New Roman"/>
          <w:color w:val="000000" w:themeColor="text1"/>
          <w:sz w:val="28"/>
          <w:szCs w:val="28"/>
          <w:shd w:val="clear" w:color="auto" w:fill="FFFFFF" w:themeFill="background1"/>
        </w:rPr>
        <w:t xml:space="preserve"> </w:t>
      </w:r>
      <w:proofErr w:type="spellStart"/>
      <w:r w:rsidRPr="00817DFC">
        <w:rPr>
          <w:rFonts w:ascii="Times New Roman" w:hAnsi="Times New Roman" w:cs="Times New Roman"/>
          <w:color w:val="000000" w:themeColor="text1"/>
          <w:sz w:val="28"/>
          <w:szCs w:val="28"/>
          <w:shd w:val="clear" w:color="auto" w:fill="FFFFFF" w:themeFill="background1"/>
        </w:rPr>
        <w:t>кошти</w:t>
      </w:r>
      <w:proofErr w:type="spellEnd"/>
      <w:r w:rsidRPr="00817DFC">
        <w:rPr>
          <w:rFonts w:ascii="Times New Roman" w:hAnsi="Times New Roman" w:cs="Times New Roman"/>
          <w:color w:val="000000" w:themeColor="text1"/>
          <w:sz w:val="28"/>
          <w:szCs w:val="28"/>
          <w:shd w:val="clear" w:color="auto" w:fill="FFFFFF" w:themeFill="background1"/>
        </w:rPr>
        <w:t xml:space="preserve">, </w:t>
      </w:r>
      <w:proofErr w:type="spellStart"/>
      <w:r w:rsidRPr="00817DFC">
        <w:rPr>
          <w:rFonts w:ascii="Times New Roman" w:hAnsi="Times New Roman" w:cs="Times New Roman"/>
          <w:color w:val="000000" w:themeColor="text1"/>
          <w:sz w:val="28"/>
          <w:szCs w:val="28"/>
          <w:shd w:val="clear" w:color="auto" w:fill="FFFFFF" w:themeFill="background1"/>
        </w:rPr>
        <w:t>що</w:t>
      </w:r>
      <w:proofErr w:type="spellEnd"/>
      <w:r w:rsidRPr="00817DFC">
        <w:rPr>
          <w:rFonts w:ascii="Times New Roman" w:hAnsi="Times New Roman" w:cs="Times New Roman"/>
          <w:color w:val="000000" w:themeColor="text1"/>
          <w:sz w:val="28"/>
          <w:szCs w:val="28"/>
          <w:shd w:val="clear" w:color="auto" w:fill="FFFFFF" w:themeFill="background1"/>
        </w:rPr>
        <w:t xml:space="preserve"> дозволить </w:t>
      </w:r>
      <w:proofErr w:type="spellStart"/>
      <w:r w:rsidRPr="00817DFC">
        <w:rPr>
          <w:rFonts w:ascii="Times New Roman" w:hAnsi="Times New Roman" w:cs="Times New Roman"/>
          <w:color w:val="000000" w:themeColor="text1"/>
          <w:sz w:val="28"/>
          <w:szCs w:val="28"/>
          <w:shd w:val="clear" w:color="auto" w:fill="FFFFFF" w:themeFill="background1"/>
        </w:rPr>
        <w:t>погасити</w:t>
      </w:r>
      <w:proofErr w:type="spellEnd"/>
      <w:r w:rsidRPr="00817DFC">
        <w:rPr>
          <w:rFonts w:ascii="Times New Roman" w:hAnsi="Times New Roman" w:cs="Times New Roman"/>
          <w:color w:val="000000" w:themeColor="text1"/>
          <w:sz w:val="28"/>
          <w:szCs w:val="28"/>
          <w:shd w:val="clear" w:color="auto" w:fill="FFFFFF" w:themeFill="background1"/>
        </w:rPr>
        <w:t xml:space="preserve"> </w:t>
      </w:r>
      <w:proofErr w:type="spellStart"/>
      <w:r w:rsidRPr="00817DFC">
        <w:rPr>
          <w:rFonts w:ascii="Times New Roman" w:hAnsi="Times New Roman" w:cs="Times New Roman"/>
          <w:color w:val="000000" w:themeColor="text1"/>
          <w:sz w:val="28"/>
          <w:szCs w:val="28"/>
          <w:shd w:val="clear" w:color="auto" w:fill="FFFFFF" w:themeFill="background1"/>
        </w:rPr>
        <w:t>короткострокові</w:t>
      </w:r>
      <w:proofErr w:type="spellEnd"/>
      <w:r w:rsidRPr="00817DFC">
        <w:rPr>
          <w:rFonts w:ascii="Times New Roman" w:hAnsi="Times New Roman" w:cs="Times New Roman"/>
          <w:color w:val="000000" w:themeColor="text1"/>
          <w:sz w:val="28"/>
          <w:szCs w:val="28"/>
          <w:shd w:val="clear" w:color="auto" w:fill="FFFFFF" w:themeFill="background1"/>
        </w:rPr>
        <w:t xml:space="preserve"> </w:t>
      </w:r>
      <w:proofErr w:type="spellStart"/>
      <w:r w:rsidRPr="00817DFC">
        <w:rPr>
          <w:rFonts w:ascii="Times New Roman" w:hAnsi="Times New Roman" w:cs="Times New Roman"/>
          <w:color w:val="000000" w:themeColor="text1"/>
          <w:sz w:val="28"/>
          <w:szCs w:val="28"/>
          <w:shd w:val="clear" w:color="auto" w:fill="FFFFFF" w:themeFill="background1"/>
        </w:rPr>
        <w:t>зобов'язання</w:t>
      </w:r>
      <w:proofErr w:type="spellEnd"/>
      <w:r w:rsidRPr="00817DFC">
        <w:rPr>
          <w:rFonts w:ascii="Times New Roman" w:hAnsi="Times New Roman" w:cs="Times New Roman"/>
          <w:color w:val="000000" w:themeColor="text1"/>
          <w:sz w:val="28"/>
          <w:szCs w:val="28"/>
          <w:shd w:val="clear" w:color="auto" w:fill="FFFFFF" w:themeFill="background1"/>
        </w:rPr>
        <w:t xml:space="preserve">, </w:t>
      </w:r>
      <w:proofErr w:type="spellStart"/>
      <w:r w:rsidRPr="00817DFC">
        <w:rPr>
          <w:rFonts w:ascii="Times New Roman" w:hAnsi="Times New Roman" w:cs="Times New Roman"/>
          <w:color w:val="000000" w:themeColor="text1"/>
          <w:sz w:val="28"/>
          <w:szCs w:val="28"/>
          <w:shd w:val="clear" w:color="auto" w:fill="FFFFFF" w:themeFill="background1"/>
        </w:rPr>
        <w:t>такі</w:t>
      </w:r>
      <w:proofErr w:type="spellEnd"/>
      <w:r w:rsidRPr="00817DFC">
        <w:rPr>
          <w:rFonts w:ascii="Times New Roman" w:hAnsi="Times New Roman" w:cs="Times New Roman"/>
          <w:color w:val="000000" w:themeColor="text1"/>
          <w:sz w:val="28"/>
          <w:szCs w:val="28"/>
          <w:shd w:val="clear" w:color="auto" w:fill="FFFFFF" w:themeFill="background1"/>
        </w:rPr>
        <w:t xml:space="preserve"> як </w:t>
      </w:r>
      <w:proofErr w:type="spellStart"/>
      <w:r w:rsidRPr="00817DFC">
        <w:rPr>
          <w:rFonts w:ascii="Times New Roman" w:hAnsi="Times New Roman" w:cs="Times New Roman"/>
          <w:color w:val="000000" w:themeColor="text1"/>
          <w:sz w:val="28"/>
          <w:szCs w:val="28"/>
          <w:shd w:val="clear" w:color="auto" w:fill="FFFFFF" w:themeFill="background1"/>
        </w:rPr>
        <w:t>кредити</w:t>
      </w:r>
      <w:proofErr w:type="spellEnd"/>
      <w:r w:rsidRPr="00817DFC">
        <w:rPr>
          <w:rFonts w:ascii="Times New Roman" w:hAnsi="Times New Roman" w:cs="Times New Roman"/>
          <w:color w:val="000000" w:themeColor="text1"/>
          <w:sz w:val="28"/>
          <w:szCs w:val="28"/>
          <w:shd w:val="clear" w:color="auto" w:fill="FFFFFF" w:themeFill="background1"/>
        </w:rPr>
        <w:t xml:space="preserve">, </w:t>
      </w:r>
      <w:proofErr w:type="spellStart"/>
      <w:r w:rsidRPr="00817DFC">
        <w:rPr>
          <w:rFonts w:ascii="Times New Roman" w:hAnsi="Times New Roman" w:cs="Times New Roman"/>
          <w:color w:val="000000" w:themeColor="text1"/>
          <w:sz w:val="28"/>
          <w:szCs w:val="28"/>
          <w:shd w:val="clear" w:color="auto" w:fill="FFFFFF" w:themeFill="background1"/>
        </w:rPr>
        <w:t>заборгованості</w:t>
      </w:r>
      <w:proofErr w:type="spellEnd"/>
      <w:r w:rsidRPr="00817DFC">
        <w:rPr>
          <w:rFonts w:ascii="Times New Roman" w:hAnsi="Times New Roman" w:cs="Times New Roman"/>
          <w:color w:val="000000" w:themeColor="text1"/>
          <w:sz w:val="28"/>
          <w:szCs w:val="28"/>
          <w:shd w:val="clear" w:color="auto" w:fill="FFFFFF" w:themeFill="background1"/>
        </w:rPr>
        <w:t xml:space="preserve"> </w:t>
      </w:r>
      <w:proofErr w:type="spellStart"/>
      <w:r w:rsidRPr="00817DFC">
        <w:rPr>
          <w:rFonts w:ascii="Times New Roman" w:hAnsi="Times New Roman" w:cs="Times New Roman"/>
          <w:color w:val="000000" w:themeColor="text1"/>
          <w:sz w:val="28"/>
          <w:szCs w:val="28"/>
          <w:shd w:val="clear" w:color="auto" w:fill="FFFFFF" w:themeFill="background1"/>
        </w:rPr>
        <w:t>поставникам</w:t>
      </w:r>
      <w:proofErr w:type="spellEnd"/>
      <w:r w:rsidRPr="00817DFC">
        <w:rPr>
          <w:rFonts w:ascii="Times New Roman" w:hAnsi="Times New Roman" w:cs="Times New Roman"/>
          <w:color w:val="000000" w:themeColor="text1"/>
          <w:sz w:val="28"/>
          <w:szCs w:val="28"/>
          <w:shd w:val="clear" w:color="auto" w:fill="FFFFFF" w:themeFill="background1"/>
        </w:rPr>
        <w:t xml:space="preserve">, оплату </w:t>
      </w:r>
      <w:proofErr w:type="spellStart"/>
      <w:r w:rsidRPr="00817DFC">
        <w:rPr>
          <w:rFonts w:ascii="Times New Roman" w:hAnsi="Times New Roman" w:cs="Times New Roman"/>
          <w:color w:val="000000" w:themeColor="text1"/>
          <w:sz w:val="28"/>
          <w:szCs w:val="28"/>
          <w:shd w:val="clear" w:color="auto" w:fill="FFFFFF" w:themeFill="background1"/>
        </w:rPr>
        <w:t>праці</w:t>
      </w:r>
      <w:proofErr w:type="spellEnd"/>
      <w:r w:rsidRPr="00817DFC">
        <w:rPr>
          <w:rFonts w:ascii="Times New Roman" w:hAnsi="Times New Roman" w:cs="Times New Roman"/>
          <w:color w:val="000000" w:themeColor="text1"/>
          <w:sz w:val="28"/>
          <w:szCs w:val="28"/>
          <w:shd w:val="clear" w:color="auto" w:fill="FFFFFF" w:themeFill="background1"/>
        </w:rPr>
        <w:t xml:space="preserve"> </w:t>
      </w:r>
      <w:proofErr w:type="spellStart"/>
      <w:r w:rsidRPr="00817DFC">
        <w:rPr>
          <w:rFonts w:ascii="Times New Roman" w:hAnsi="Times New Roman" w:cs="Times New Roman"/>
          <w:color w:val="000000" w:themeColor="text1"/>
          <w:sz w:val="28"/>
          <w:szCs w:val="28"/>
          <w:shd w:val="clear" w:color="auto" w:fill="FFFFFF" w:themeFill="background1"/>
        </w:rPr>
        <w:t>тощо</w:t>
      </w:r>
      <w:proofErr w:type="spellEnd"/>
      <w:r w:rsidRPr="00817DFC">
        <w:rPr>
          <w:rFonts w:ascii="Times New Roman" w:hAnsi="Times New Roman" w:cs="Times New Roman"/>
          <w:color w:val="000000" w:themeColor="text1"/>
          <w:sz w:val="28"/>
          <w:szCs w:val="28"/>
          <w:shd w:val="clear" w:color="auto" w:fill="FFFFFF" w:themeFill="background1"/>
        </w:rPr>
        <w:t>.</w:t>
      </w:r>
    </w:p>
    <w:p w14:paraId="45E684AC" w14:textId="77777777" w:rsidR="00FF69D8" w:rsidRPr="00817DFC" w:rsidRDefault="00FF69D8" w:rsidP="00FF69D8">
      <w:pPr>
        <w:pStyle w:val="af"/>
        <w:spacing w:line="360" w:lineRule="auto"/>
        <w:jc w:val="both"/>
        <w:rPr>
          <w:rFonts w:ascii="Times New Roman" w:hAnsi="Times New Roman"/>
          <w:color w:val="000000" w:themeColor="text1"/>
          <w:sz w:val="28"/>
          <w:szCs w:val="28"/>
          <w:lang w:val="uk-UA"/>
        </w:rPr>
      </w:pPr>
      <w:r w:rsidRPr="00817DFC">
        <w:rPr>
          <w:rFonts w:ascii="Times New Roman" w:hAnsi="Times New Roman"/>
          <w:noProof/>
          <w:color w:val="000000" w:themeColor="text1"/>
          <w:sz w:val="28"/>
          <w:szCs w:val="28"/>
          <w:lang w:eastAsia="ru-RU"/>
        </w:rPr>
        <w:lastRenderedPageBreak/>
        <w:drawing>
          <wp:inline distT="0" distB="0" distL="0" distR="0" wp14:anchorId="34773862" wp14:editId="5CBAD4ED">
            <wp:extent cx="5876925" cy="2819400"/>
            <wp:effectExtent l="0" t="0" r="9525" b="19050"/>
            <wp:docPr id="59" name="Диаграмма 59"/>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14:paraId="377C8DBB" w14:textId="77777777" w:rsidR="00FF69D8" w:rsidRPr="00817DFC" w:rsidRDefault="00FF69D8" w:rsidP="00FF69D8">
      <w:pPr>
        <w:spacing w:after="0"/>
        <w:jc w:val="center"/>
        <w:rPr>
          <w:rFonts w:ascii="Times New Roman" w:hAnsi="Times New Roman" w:cs="Times New Roman"/>
          <w:b/>
          <w:color w:val="000000" w:themeColor="text1"/>
          <w:sz w:val="28"/>
          <w:szCs w:val="28"/>
          <w:lang w:val="uk-UA"/>
        </w:rPr>
      </w:pPr>
      <w:r w:rsidRPr="00817DFC">
        <w:rPr>
          <w:rFonts w:ascii="Times New Roman" w:hAnsi="Times New Roman" w:cs="Times New Roman"/>
          <w:b/>
          <w:color w:val="000000" w:themeColor="text1"/>
          <w:sz w:val="28"/>
          <w:szCs w:val="28"/>
          <w:lang w:val="uk-UA"/>
        </w:rPr>
        <w:t>Рис. 2.5. Динаміка ліквідності ТОВ «</w:t>
      </w:r>
      <w:proofErr w:type="spellStart"/>
      <w:r w:rsidRPr="00817DFC">
        <w:rPr>
          <w:rFonts w:ascii="Times New Roman" w:hAnsi="Times New Roman" w:cs="Times New Roman"/>
          <w:b/>
          <w:color w:val="000000" w:themeColor="text1"/>
          <w:spacing w:val="2"/>
          <w:sz w:val="28"/>
          <w:szCs w:val="27"/>
          <w:lang w:val="uk-UA"/>
        </w:rPr>
        <w:t>Accord</w:t>
      </w:r>
      <w:proofErr w:type="spellEnd"/>
      <w:r w:rsidRPr="00817DFC">
        <w:rPr>
          <w:rFonts w:ascii="Times New Roman" w:hAnsi="Times New Roman" w:cs="Times New Roman"/>
          <w:b/>
          <w:color w:val="000000" w:themeColor="text1"/>
          <w:spacing w:val="2"/>
          <w:sz w:val="28"/>
          <w:szCs w:val="27"/>
          <w:lang w:val="uk-UA"/>
        </w:rPr>
        <w:t xml:space="preserve"> </w:t>
      </w:r>
      <w:proofErr w:type="spellStart"/>
      <w:r w:rsidRPr="00817DFC">
        <w:rPr>
          <w:rFonts w:ascii="Times New Roman" w:hAnsi="Times New Roman" w:cs="Times New Roman"/>
          <w:b/>
          <w:color w:val="000000" w:themeColor="text1"/>
          <w:spacing w:val="2"/>
          <w:sz w:val="28"/>
          <w:szCs w:val="27"/>
          <w:lang w:val="uk-UA"/>
        </w:rPr>
        <w:t>Group</w:t>
      </w:r>
      <w:proofErr w:type="spellEnd"/>
      <w:r w:rsidRPr="00817DFC">
        <w:rPr>
          <w:rFonts w:ascii="Times New Roman" w:hAnsi="Times New Roman" w:cs="Times New Roman"/>
          <w:b/>
          <w:color w:val="000000" w:themeColor="text1"/>
          <w:sz w:val="28"/>
          <w:szCs w:val="28"/>
          <w:lang w:val="uk-UA"/>
        </w:rPr>
        <w:t xml:space="preserve">» у 2019-2022 рр. </w:t>
      </w:r>
    </w:p>
    <w:p w14:paraId="40561CAB" w14:textId="5731F992" w:rsidR="00FF69D8" w:rsidRPr="00817DFC" w:rsidRDefault="00FF69D8" w:rsidP="00FF69D8">
      <w:pPr>
        <w:spacing w:after="0"/>
        <w:jc w:val="both"/>
        <w:rPr>
          <w:rFonts w:ascii="Times New Roman" w:hAnsi="Times New Roman" w:cs="Times New Roman"/>
          <w:i/>
          <w:color w:val="000000" w:themeColor="text1"/>
          <w:sz w:val="24"/>
          <w:szCs w:val="28"/>
        </w:rPr>
      </w:pPr>
      <w:r w:rsidRPr="00817DFC">
        <w:rPr>
          <w:rFonts w:ascii="Times New Roman" w:hAnsi="Times New Roman" w:cs="Times New Roman"/>
          <w:i/>
          <w:color w:val="000000" w:themeColor="text1"/>
          <w:sz w:val="24"/>
          <w:szCs w:val="28"/>
          <w:lang w:val="uk-UA"/>
        </w:rPr>
        <w:tab/>
        <w:t xml:space="preserve">Джерело: складено автором на основі </w:t>
      </w:r>
      <w:r w:rsidRPr="00817DFC">
        <w:rPr>
          <w:rFonts w:ascii="Times New Roman" w:hAnsi="Times New Roman" w:cs="Times New Roman"/>
          <w:i/>
          <w:color w:val="000000" w:themeColor="text1"/>
          <w:sz w:val="24"/>
          <w:szCs w:val="28"/>
        </w:rPr>
        <w:t>[</w:t>
      </w:r>
      <w:r w:rsidRPr="00817DFC">
        <w:rPr>
          <w:rFonts w:ascii="Times New Roman" w:hAnsi="Times New Roman" w:cs="Times New Roman"/>
          <w:i/>
          <w:color w:val="000000" w:themeColor="text1"/>
          <w:sz w:val="24"/>
          <w:szCs w:val="28"/>
          <w:lang w:val="uk-UA"/>
        </w:rPr>
        <w:t xml:space="preserve">Додаток </w:t>
      </w:r>
      <w:r w:rsidR="00DA3A07" w:rsidRPr="00817DFC">
        <w:rPr>
          <w:rFonts w:ascii="Times New Roman" w:hAnsi="Times New Roman" w:cs="Times New Roman"/>
          <w:i/>
          <w:color w:val="000000" w:themeColor="text1"/>
          <w:sz w:val="24"/>
          <w:szCs w:val="28"/>
          <w:lang w:val="uk-UA"/>
        </w:rPr>
        <w:t>Г,Д</w:t>
      </w:r>
      <w:r w:rsidRPr="00817DFC">
        <w:rPr>
          <w:rFonts w:ascii="Times New Roman" w:hAnsi="Times New Roman" w:cs="Times New Roman"/>
          <w:i/>
          <w:color w:val="000000" w:themeColor="text1"/>
          <w:sz w:val="24"/>
          <w:szCs w:val="28"/>
        </w:rPr>
        <w:t>]</w:t>
      </w:r>
    </w:p>
    <w:p w14:paraId="4296AEE0" w14:textId="77777777" w:rsidR="00FF69D8" w:rsidRPr="00817DFC" w:rsidRDefault="00FF69D8" w:rsidP="00FF69D8">
      <w:pPr>
        <w:spacing w:after="0"/>
        <w:jc w:val="both"/>
        <w:rPr>
          <w:rFonts w:ascii="Times New Roman" w:hAnsi="Times New Roman" w:cs="Times New Roman"/>
          <w:i/>
          <w:color w:val="000000" w:themeColor="text1"/>
          <w:sz w:val="24"/>
          <w:szCs w:val="28"/>
          <w:lang w:val="uk-UA"/>
        </w:rPr>
      </w:pPr>
    </w:p>
    <w:p w14:paraId="29BFB0A7" w14:textId="77777777" w:rsidR="00FF69D8" w:rsidRPr="00817DFC" w:rsidRDefault="00FF69D8" w:rsidP="00FF69D8">
      <w:pPr>
        <w:spacing w:after="0" w:line="360" w:lineRule="auto"/>
        <w:jc w:val="both"/>
        <w:rPr>
          <w:rFonts w:ascii="Times New Roman" w:hAnsi="Times New Roman" w:cs="Times New Roman"/>
          <w:color w:val="000000" w:themeColor="text1"/>
          <w:sz w:val="28"/>
          <w:szCs w:val="28"/>
          <w:lang w:val="uk-UA"/>
        </w:rPr>
      </w:pPr>
      <w:r w:rsidRPr="00817DFC">
        <w:rPr>
          <w:rFonts w:ascii="Times New Roman" w:hAnsi="Times New Roman" w:cs="Times New Roman"/>
          <w:color w:val="000000" w:themeColor="text1"/>
          <w:sz w:val="28"/>
          <w:szCs w:val="28"/>
          <w:lang w:val="uk-UA"/>
        </w:rPr>
        <w:tab/>
        <w:t>Ризик втрати ліквідності пов'язаний із труднощами, з якими стикається компанія при погашенні своїх фінансових зобов'язань [68, с.184]. </w:t>
      </w:r>
    </w:p>
    <w:p w14:paraId="39E8B203" w14:textId="10371437" w:rsidR="00FF69D8" w:rsidRPr="00817DFC" w:rsidRDefault="00FF69D8" w:rsidP="00FF69D8">
      <w:pPr>
        <w:spacing w:after="0" w:line="360" w:lineRule="auto"/>
        <w:jc w:val="both"/>
        <w:rPr>
          <w:rFonts w:ascii="Times New Roman" w:hAnsi="Times New Roman" w:cs="Times New Roman"/>
          <w:color w:val="000000" w:themeColor="text1"/>
          <w:sz w:val="28"/>
          <w:shd w:val="clear" w:color="auto" w:fill="FFFFFF"/>
          <w:lang w:val="uk-UA"/>
        </w:rPr>
      </w:pPr>
      <w:r w:rsidRPr="00817DFC">
        <w:rPr>
          <w:rFonts w:ascii="Times New Roman" w:hAnsi="Times New Roman" w:cs="Times New Roman"/>
          <w:color w:val="000000" w:themeColor="text1"/>
          <w:sz w:val="28"/>
          <w:szCs w:val="28"/>
          <w:lang w:val="uk-UA"/>
        </w:rPr>
        <w:tab/>
        <w:t xml:space="preserve">У зв'язку з тим, що підприємство інвестує в поточні фінансові активи, коефіцієнти абсолютної ліквідності та загальної ліквідності мають абсолютно різні значення. При цьому абсолютна ліквідність у 2019 році становила 0,45, що вище орієнтиру здатності компанії обслуговувати короткостроковий борг за рахунок найбільш ліквідних активів. </w:t>
      </w:r>
      <w:proofErr w:type="spellStart"/>
      <w:r w:rsidRPr="00817DFC">
        <w:rPr>
          <w:rStyle w:val="sw"/>
          <w:rFonts w:ascii="Times New Roman" w:hAnsi="Times New Roman" w:cs="Times New Roman"/>
          <w:color w:val="000000" w:themeColor="text1"/>
          <w:sz w:val="28"/>
        </w:rPr>
        <w:t>Проте</w:t>
      </w:r>
      <w:proofErr w:type="spellEnd"/>
      <w:r w:rsidRPr="00817DFC">
        <w:rPr>
          <w:rFonts w:ascii="Times New Roman" w:hAnsi="Times New Roman" w:cs="Times New Roman"/>
          <w:color w:val="000000" w:themeColor="text1"/>
          <w:sz w:val="28"/>
          <w:shd w:val="clear" w:color="auto" w:fill="FFFFFF"/>
        </w:rPr>
        <w:t xml:space="preserve"> </w:t>
      </w:r>
      <w:proofErr w:type="spellStart"/>
      <w:r w:rsidRPr="00817DFC">
        <w:rPr>
          <w:rStyle w:val="sw"/>
          <w:rFonts w:ascii="Times New Roman" w:hAnsi="Times New Roman" w:cs="Times New Roman"/>
          <w:color w:val="000000" w:themeColor="text1"/>
          <w:sz w:val="28"/>
        </w:rPr>
        <w:t>вже</w:t>
      </w:r>
      <w:proofErr w:type="spellEnd"/>
      <w:r w:rsidRPr="00817DFC">
        <w:rPr>
          <w:rFonts w:ascii="Times New Roman" w:hAnsi="Times New Roman" w:cs="Times New Roman"/>
          <w:color w:val="000000" w:themeColor="text1"/>
          <w:sz w:val="28"/>
          <w:shd w:val="clear" w:color="auto" w:fill="FFFFFF"/>
        </w:rPr>
        <w:t xml:space="preserve"> </w:t>
      </w:r>
      <w:r w:rsidRPr="00817DFC">
        <w:rPr>
          <w:rStyle w:val="sw"/>
          <w:rFonts w:ascii="Times New Roman" w:hAnsi="Times New Roman" w:cs="Times New Roman"/>
          <w:color w:val="000000" w:themeColor="text1"/>
          <w:sz w:val="28"/>
        </w:rPr>
        <w:t>у</w:t>
      </w:r>
      <w:r w:rsidRPr="00817DFC">
        <w:rPr>
          <w:rFonts w:ascii="Times New Roman" w:hAnsi="Times New Roman" w:cs="Times New Roman"/>
          <w:color w:val="000000" w:themeColor="text1"/>
          <w:sz w:val="28"/>
          <w:shd w:val="clear" w:color="auto" w:fill="FFFFFF"/>
        </w:rPr>
        <w:t xml:space="preserve"> </w:t>
      </w:r>
      <w:r w:rsidRPr="00817DFC">
        <w:rPr>
          <w:rStyle w:val="sw"/>
          <w:rFonts w:ascii="Times New Roman" w:hAnsi="Times New Roman" w:cs="Times New Roman"/>
          <w:color w:val="000000" w:themeColor="text1"/>
          <w:sz w:val="28"/>
        </w:rPr>
        <w:t>2020</w:t>
      </w:r>
      <w:r w:rsidRPr="00817DFC">
        <w:rPr>
          <w:rFonts w:ascii="Times New Roman" w:hAnsi="Times New Roman" w:cs="Times New Roman"/>
          <w:color w:val="000000" w:themeColor="text1"/>
          <w:sz w:val="28"/>
          <w:shd w:val="clear" w:color="auto" w:fill="FFFFFF"/>
        </w:rPr>
        <w:t xml:space="preserve"> </w:t>
      </w:r>
      <w:proofErr w:type="spellStart"/>
      <w:r w:rsidRPr="00817DFC">
        <w:rPr>
          <w:rStyle w:val="sw"/>
          <w:rFonts w:ascii="Times New Roman" w:hAnsi="Times New Roman" w:cs="Times New Roman"/>
          <w:color w:val="000000" w:themeColor="text1"/>
          <w:sz w:val="28"/>
        </w:rPr>
        <w:t>році</w:t>
      </w:r>
      <w:proofErr w:type="spellEnd"/>
      <w:r w:rsidRPr="00817DFC">
        <w:rPr>
          <w:rFonts w:ascii="Times New Roman" w:hAnsi="Times New Roman" w:cs="Times New Roman"/>
          <w:color w:val="000000" w:themeColor="text1"/>
          <w:sz w:val="28"/>
          <w:shd w:val="clear" w:color="auto" w:fill="FFFFFF"/>
        </w:rPr>
        <w:t xml:space="preserve"> </w:t>
      </w:r>
      <w:proofErr w:type="spellStart"/>
      <w:r w:rsidRPr="00817DFC">
        <w:rPr>
          <w:rStyle w:val="sw"/>
          <w:rFonts w:ascii="Times New Roman" w:hAnsi="Times New Roman" w:cs="Times New Roman"/>
          <w:color w:val="000000" w:themeColor="text1"/>
          <w:sz w:val="28"/>
        </w:rPr>
        <w:t>показник</w:t>
      </w:r>
      <w:proofErr w:type="spellEnd"/>
      <w:r w:rsidRPr="00817DFC">
        <w:rPr>
          <w:rFonts w:ascii="Times New Roman" w:hAnsi="Times New Roman" w:cs="Times New Roman"/>
          <w:color w:val="000000" w:themeColor="text1"/>
          <w:sz w:val="28"/>
          <w:shd w:val="clear" w:color="auto" w:fill="FFFFFF"/>
        </w:rPr>
        <w:t xml:space="preserve"> </w:t>
      </w:r>
      <w:proofErr w:type="spellStart"/>
      <w:r w:rsidRPr="00817DFC">
        <w:rPr>
          <w:rStyle w:val="sw"/>
          <w:rFonts w:ascii="Times New Roman" w:hAnsi="Times New Roman" w:cs="Times New Roman"/>
          <w:bCs/>
          <w:color w:val="000000" w:themeColor="text1"/>
          <w:sz w:val="28"/>
        </w:rPr>
        <w:t>стрімко</w:t>
      </w:r>
      <w:proofErr w:type="spellEnd"/>
      <w:r w:rsidRPr="00817DFC">
        <w:rPr>
          <w:rFonts w:ascii="Times New Roman" w:hAnsi="Times New Roman" w:cs="Times New Roman"/>
          <w:color w:val="000000" w:themeColor="text1"/>
          <w:sz w:val="28"/>
          <w:shd w:val="clear" w:color="auto" w:fill="FFFFFF"/>
        </w:rPr>
        <w:t xml:space="preserve"> </w:t>
      </w:r>
      <w:proofErr w:type="spellStart"/>
      <w:r w:rsidRPr="00817DFC">
        <w:rPr>
          <w:rStyle w:val="sw"/>
          <w:rFonts w:ascii="Times New Roman" w:hAnsi="Times New Roman" w:cs="Times New Roman"/>
          <w:bCs/>
          <w:color w:val="000000" w:themeColor="text1"/>
          <w:sz w:val="28"/>
        </w:rPr>
        <w:t>падає</w:t>
      </w:r>
      <w:proofErr w:type="spellEnd"/>
      <w:r w:rsidRPr="00817DFC">
        <w:rPr>
          <w:rStyle w:val="sw"/>
          <w:rFonts w:ascii="Times New Roman" w:hAnsi="Times New Roman" w:cs="Times New Roman"/>
          <w:bCs/>
          <w:color w:val="000000" w:themeColor="text1"/>
          <w:sz w:val="28"/>
        </w:rPr>
        <w:t>,</w:t>
      </w:r>
      <w:r w:rsidRPr="00817DFC">
        <w:rPr>
          <w:rFonts w:ascii="Times New Roman" w:hAnsi="Times New Roman" w:cs="Times New Roman"/>
          <w:color w:val="000000" w:themeColor="text1"/>
          <w:sz w:val="28"/>
          <w:shd w:val="clear" w:color="auto" w:fill="FFFFFF"/>
        </w:rPr>
        <w:t xml:space="preserve"> </w:t>
      </w:r>
      <w:proofErr w:type="spellStart"/>
      <w:r w:rsidRPr="00817DFC">
        <w:rPr>
          <w:rStyle w:val="sw"/>
          <w:rFonts w:ascii="Times New Roman" w:hAnsi="Times New Roman" w:cs="Times New Roman"/>
          <w:color w:val="000000" w:themeColor="text1"/>
          <w:sz w:val="28"/>
        </w:rPr>
        <w:t>хоча</w:t>
      </w:r>
      <w:proofErr w:type="spellEnd"/>
      <w:r w:rsidRPr="00817DFC">
        <w:rPr>
          <w:rFonts w:ascii="Times New Roman" w:hAnsi="Times New Roman" w:cs="Times New Roman"/>
          <w:color w:val="000000" w:themeColor="text1"/>
          <w:sz w:val="28"/>
          <w:shd w:val="clear" w:color="auto" w:fill="FFFFFF"/>
        </w:rPr>
        <w:t xml:space="preserve"> </w:t>
      </w:r>
      <w:r w:rsidRPr="00817DFC">
        <w:rPr>
          <w:rStyle w:val="sw"/>
          <w:rFonts w:ascii="Times New Roman" w:hAnsi="Times New Roman" w:cs="Times New Roman"/>
          <w:color w:val="000000" w:themeColor="text1"/>
          <w:sz w:val="28"/>
        </w:rPr>
        <w:t>й</w:t>
      </w:r>
      <w:r w:rsidRPr="00817DFC">
        <w:rPr>
          <w:rFonts w:ascii="Times New Roman" w:hAnsi="Times New Roman" w:cs="Times New Roman"/>
          <w:color w:val="000000" w:themeColor="text1"/>
          <w:sz w:val="28"/>
          <w:shd w:val="clear" w:color="auto" w:fill="FFFFFF"/>
        </w:rPr>
        <w:t xml:space="preserve"> </w:t>
      </w:r>
      <w:proofErr w:type="spellStart"/>
      <w:r w:rsidRPr="00817DFC">
        <w:rPr>
          <w:rStyle w:val="sw"/>
          <w:rFonts w:ascii="Times New Roman" w:hAnsi="Times New Roman" w:cs="Times New Roman"/>
          <w:color w:val="000000" w:themeColor="text1"/>
          <w:sz w:val="28"/>
        </w:rPr>
        <w:t>досяг</w:t>
      </w:r>
      <w:proofErr w:type="spellEnd"/>
      <w:r w:rsidRPr="00817DFC">
        <w:rPr>
          <w:rFonts w:ascii="Times New Roman" w:hAnsi="Times New Roman" w:cs="Times New Roman"/>
          <w:color w:val="000000" w:themeColor="text1"/>
          <w:sz w:val="28"/>
          <w:shd w:val="clear" w:color="auto" w:fill="FFFFFF"/>
        </w:rPr>
        <w:t xml:space="preserve"> </w:t>
      </w:r>
      <w:proofErr w:type="spellStart"/>
      <w:r w:rsidRPr="00817DFC">
        <w:rPr>
          <w:rStyle w:val="sw"/>
          <w:rFonts w:ascii="Times New Roman" w:hAnsi="Times New Roman" w:cs="Times New Roman"/>
          <w:bCs/>
          <w:color w:val="000000" w:themeColor="text1"/>
          <w:sz w:val="28"/>
        </w:rPr>
        <w:t>важливого</w:t>
      </w:r>
      <w:proofErr w:type="spellEnd"/>
      <w:r w:rsidRPr="00817DFC">
        <w:rPr>
          <w:rFonts w:ascii="Times New Roman" w:hAnsi="Times New Roman" w:cs="Times New Roman"/>
          <w:color w:val="000000" w:themeColor="text1"/>
          <w:sz w:val="28"/>
          <w:shd w:val="clear" w:color="auto" w:fill="FFFFFF"/>
        </w:rPr>
        <w:t xml:space="preserve"> </w:t>
      </w:r>
      <w:proofErr w:type="spellStart"/>
      <w:r w:rsidRPr="00817DFC">
        <w:rPr>
          <w:rStyle w:val="sw"/>
          <w:rFonts w:ascii="Times New Roman" w:hAnsi="Times New Roman" w:cs="Times New Roman"/>
          <w:bCs/>
          <w:color w:val="000000" w:themeColor="text1"/>
          <w:sz w:val="28"/>
        </w:rPr>
        <w:t>мінімуму</w:t>
      </w:r>
      <w:proofErr w:type="spellEnd"/>
      <w:r w:rsidRPr="00817DFC">
        <w:rPr>
          <w:rFonts w:ascii="Times New Roman" w:hAnsi="Times New Roman" w:cs="Times New Roman"/>
          <w:color w:val="000000" w:themeColor="text1"/>
          <w:sz w:val="28"/>
          <w:shd w:val="clear" w:color="auto" w:fill="FFFFFF"/>
        </w:rPr>
        <w:t xml:space="preserve"> </w:t>
      </w:r>
      <w:r w:rsidRPr="00817DFC">
        <w:rPr>
          <w:rStyle w:val="sw"/>
          <w:rFonts w:ascii="Times New Roman" w:hAnsi="Times New Roman" w:cs="Times New Roman"/>
          <w:bCs/>
          <w:color w:val="000000" w:themeColor="text1"/>
          <w:sz w:val="28"/>
        </w:rPr>
        <w:t>–</w:t>
      </w:r>
      <w:r w:rsidRPr="00817DFC">
        <w:rPr>
          <w:rFonts w:ascii="Times New Roman" w:hAnsi="Times New Roman" w:cs="Times New Roman"/>
          <w:color w:val="000000" w:themeColor="text1"/>
          <w:sz w:val="28"/>
          <w:shd w:val="clear" w:color="auto" w:fill="FFFFFF"/>
        </w:rPr>
        <w:t xml:space="preserve"> </w:t>
      </w:r>
      <w:proofErr w:type="spellStart"/>
      <w:r w:rsidRPr="00817DFC">
        <w:rPr>
          <w:rStyle w:val="sw"/>
          <w:rFonts w:ascii="Times New Roman" w:hAnsi="Times New Roman" w:cs="Times New Roman"/>
          <w:bCs/>
          <w:color w:val="000000" w:themeColor="text1"/>
          <w:sz w:val="28"/>
        </w:rPr>
        <w:t>найнижчої</w:t>
      </w:r>
      <w:proofErr w:type="spellEnd"/>
      <w:r w:rsidRPr="00817DFC">
        <w:rPr>
          <w:rFonts w:ascii="Times New Roman" w:hAnsi="Times New Roman" w:cs="Times New Roman"/>
          <w:color w:val="000000" w:themeColor="text1"/>
          <w:sz w:val="28"/>
          <w:shd w:val="clear" w:color="auto" w:fill="FFFFFF"/>
        </w:rPr>
        <w:t xml:space="preserve"> </w:t>
      </w:r>
      <w:proofErr w:type="spellStart"/>
      <w:r w:rsidRPr="00817DFC">
        <w:rPr>
          <w:rStyle w:val="sw"/>
          <w:rFonts w:ascii="Times New Roman" w:hAnsi="Times New Roman" w:cs="Times New Roman"/>
          <w:bCs/>
          <w:color w:val="000000" w:themeColor="text1"/>
          <w:sz w:val="28"/>
        </w:rPr>
        <w:t>контрольної</w:t>
      </w:r>
      <w:proofErr w:type="spellEnd"/>
      <w:r w:rsidRPr="00817DFC">
        <w:rPr>
          <w:rFonts w:ascii="Times New Roman" w:hAnsi="Times New Roman" w:cs="Times New Roman"/>
          <w:color w:val="000000" w:themeColor="text1"/>
          <w:sz w:val="28"/>
          <w:shd w:val="clear" w:color="auto" w:fill="FFFFFF"/>
        </w:rPr>
        <w:t xml:space="preserve"> </w:t>
      </w:r>
      <w:proofErr w:type="spellStart"/>
      <w:r w:rsidRPr="00817DFC">
        <w:rPr>
          <w:rStyle w:val="sw"/>
          <w:rFonts w:ascii="Times New Roman" w:hAnsi="Times New Roman" w:cs="Times New Roman"/>
          <w:bCs/>
          <w:color w:val="000000" w:themeColor="text1"/>
          <w:sz w:val="28"/>
        </w:rPr>
        <w:t>позначки</w:t>
      </w:r>
      <w:proofErr w:type="spellEnd"/>
      <w:r w:rsidRPr="00817DFC">
        <w:rPr>
          <w:rFonts w:ascii="Times New Roman" w:hAnsi="Times New Roman" w:cs="Times New Roman"/>
          <w:color w:val="000000" w:themeColor="text1"/>
          <w:sz w:val="28"/>
          <w:shd w:val="clear" w:color="auto" w:fill="FFFFFF"/>
        </w:rPr>
        <w:t xml:space="preserve"> </w:t>
      </w:r>
      <w:r w:rsidRPr="00817DFC">
        <w:rPr>
          <w:rStyle w:val="sw"/>
          <w:rFonts w:ascii="Times New Roman" w:hAnsi="Times New Roman" w:cs="Times New Roman"/>
          <w:bCs/>
          <w:color w:val="000000" w:themeColor="text1"/>
          <w:sz w:val="28"/>
        </w:rPr>
        <w:t>0,2.</w:t>
      </w:r>
      <w:r w:rsidRPr="00817DFC">
        <w:rPr>
          <w:rFonts w:ascii="Times New Roman" w:hAnsi="Times New Roman" w:cs="Times New Roman"/>
          <w:color w:val="000000" w:themeColor="text1"/>
          <w:sz w:val="28"/>
          <w:shd w:val="clear" w:color="auto" w:fill="FFFFFF"/>
        </w:rPr>
        <w:t xml:space="preserve"> </w:t>
      </w:r>
      <w:proofErr w:type="spellStart"/>
      <w:r w:rsidRPr="00817DFC">
        <w:rPr>
          <w:rStyle w:val="sw"/>
          <w:rFonts w:ascii="Times New Roman" w:hAnsi="Times New Roman" w:cs="Times New Roman"/>
          <w:bCs/>
          <w:color w:val="000000" w:themeColor="text1"/>
          <w:sz w:val="28"/>
        </w:rPr>
        <w:t>Це</w:t>
      </w:r>
      <w:proofErr w:type="spellEnd"/>
      <w:r w:rsidRPr="00817DFC">
        <w:rPr>
          <w:rFonts w:ascii="Times New Roman" w:hAnsi="Times New Roman" w:cs="Times New Roman"/>
          <w:color w:val="000000" w:themeColor="text1"/>
          <w:sz w:val="28"/>
          <w:shd w:val="clear" w:color="auto" w:fill="FFFFFF"/>
        </w:rPr>
        <w:t xml:space="preserve"> </w:t>
      </w:r>
      <w:r w:rsidRPr="00817DFC">
        <w:rPr>
          <w:rStyle w:val="sw"/>
          <w:rFonts w:ascii="Times New Roman" w:hAnsi="Times New Roman" w:cs="Times New Roman"/>
          <w:bCs/>
          <w:color w:val="000000" w:themeColor="text1"/>
          <w:sz w:val="28"/>
        </w:rPr>
        <w:t>результат</w:t>
      </w:r>
      <w:r w:rsidRPr="00817DFC">
        <w:rPr>
          <w:rFonts w:ascii="Times New Roman" w:hAnsi="Times New Roman" w:cs="Times New Roman"/>
          <w:color w:val="000000" w:themeColor="text1"/>
          <w:sz w:val="28"/>
          <w:shd w:val="clear" w:color="auto" w:fill="FFFFFF"/>
        </w:rPr>
        <w:t xml:space="preserve"> </w:t>
      </w:r>
      <w:proofErr w:type="spellStart"/>
      <w:r w:rsidRPr="00817DFC">
        <w:rPr>
          <w:rStyle w:val="sw"/>
          <w:rFonts w:ascii="Times New Roman" w:hAnsi="Times New Roman" w:cs="Times New Roman"/>
          <w:color w:val="000000" w:themeColor="text1"/>
          <w:sz w:val="28"/>
        </w:rPr>
        <w:t>економічної</w:t>
      </w:r>
      <w:proofErr w:type="spellEnd"/>
      <w:r w:rsidRPr="00817DFC">
        <w:rPr>
          <w:rFonts w:ascii="Times New Roman" w:hAnsi="Times New Roman" w:cs="Times New Roman"/>
          <w:color w:val="000000" w:themeColor="text1"/>
          <w:sz w:val="28"/>
          <w:shd w:val="clear" w:color="auto" w:fill="FFFFFF"/>
        </w:rPr>
        <w:t xml:space="preserve"> </w:t>
      </w:r>
      <w:proofErr w:type="spellStart"/>
      <w:r w:rsidRPr="00817DFC">
        <w:rPr>
          <w:rStyle w:val="sw"/>
          <w:rFonts w:ascii="Times New Roman" w:hAnsi="Times New Roman" w:cs="Times New Roman"/>
          <w:bCs/>
          <w:color w:val="000000" w:themeColor="text1"/>
          <w:sz w:val="28"/>
        </w:rPr>
        <w:t>кризи</w:t>
      </w:r>
      <w:proofErr w:type="spellEnd"/>
      <w:r w:rsidRPr="00817DFC">
        <w:rPr>
          <w:rStyle w:val="sw"/>
          <w:rFonts w:ascii="Times New Roman" w:hAnsi="Times New Roman" w:cs="Times New Roman"/>
          <w:bCs/>
          <w:color w:val="000000" w:themeColor="text1"/>
          <w:sz w:val="28"/>
        </w:rPr>
        <w:t>,</w:t>
      </w:r>
      <w:r w:rsidRPr="00817DFC">
        <w:rPr>
          <w:rFonts w:ascii="Times New Roman" w:hAnsi="Times New Roman" w:cs="Times New Roman"/>
          <w:color w:val="000000" w:themeColor="text1"/>
          <w:sz w:val="28"/>
          <w:shd w:val="clear" w:color="auto" w:fill="FFFFFF"/>
        </w:rPr>
        <w:t xml:space="preserve"> </w:t>
      </w:r>
      <w:proofErr w:type="spellStart"/>
      <w:r w:rsidRPr="00817DFC">
        <w:rPr>
          <w:rStyle w:val="sw"/>
          <w:rFonts w:ascii="Times New Roman" w:hAnsi="Times New Roman" w:cs="Times New Roman"/>
          <w:bCs/>
          <w:color w:val="000000" w:themeColor="text1"/>
          <w:sz w:val="28"/>
        </w:rPr>
        <w:t>пов’язаної</w:t>
      </w:r>
      <w:proofErr w:type="spellEnd"/>
      <w:r w:rsidRPr="00817DFC">
        <w:rPr>
          <w:rFonts w:ascii="Times New Roman" w:hAnsi="Times New Roman" w:cs="Times New Roman"/>
          <w:color w:val="000000" w:themeColor="text1"/>
          <w:sz w:val="28"/>
          <w:shd w:val="clear" w:color="auto" w:fill="FFFFFF"/>
        </w:rPr>
        <w:t xml:space="preserve"> </w:t>
      </w:r>
      <w:r w:rsidRPr="00817DFC">
        <w:rPr>
          <w:rStyle w:val="sw"/>
          <w:rFonts w:ascii="Times New Roman" w:hAnsi="Times New Roman" w:cs="Times New Roman"/>
          <w:bCs/>
          <w:color w:val="000000" w:themeColor="text1"/>
          <w:sz w:val="28"/>
        </w:rPr>
        <w:t>з</w:t>
      </w:r>
      <w:r w:rsidRPr="00817DFC">
        <w:rPr>
          <w:rFonts w:ascii="Times New Roman" w:hAnsi="Times New Roman" w:cs="Times New Roman"/>
          <w:color w:val="000000" w:themeColor="text1"/>
          <w:sz w:val="28"/>
          <w:shd w:val="clear" w:color="auto" w:fill="FFFFFF"/>
        </w:rPr>
        <w:t xml:space="preserve"> </w:t>
      </w:r>
      <w:proofErr w:type="spellStart"/>
      <w:r w:rsidRPr="00817DFC">
        <w:rPr>
          <w:rStyle w:val="sw"/>
          <w:rFonts w:ascii="Times New Roman" w:hAnsi="Times New Roman" w:cs="Times New Roman"/>
          <w:color w:val="000000" w:themeColor="text1"/>
          <w:sz w:val="28"/>
        </w:rPr>
        <w:t>пандемією</w:t>
      </w:r>
      <w:proofErr w:type="spellEnd"/>
      <w:r w:rsidRPr="00817DFC">
        <w:rPr>
          <w:rStyle w:val="sw"/>
          <w:rFonts w:ascii="Times New Roman" w:hAnsi="Times New Roman" w:cs="Times New Roman"/>
          <w:color w:val="000000" w:themeColor="text1"/>
          <w:sz w:val="28"/>
        </w:rPr>
        <w:t>.</w:t>
      </w:r>
      <w:r w:rsidRPr="00817DFC">
        <w:rPr>
          <w:rFonts w:ascii="Times New Roman" w:hAnsi="Times New Roman" w:cs="Times New Roman"/>
          <w:color w:val="000000" w:themeColor="text1"/>
          <w:sz w:val="28"/>
          <w:shd w:val="clear" w:color="auto" w:fill="FFFFFF"/>
        </w:rPr>
        <w:t xml:space="preserve"> </w:t>
      </w:r>
      <w:r w:rsidRPr="00817DFC">
        <w:rPr>
          <w:rStyle w:val="sw"/>
          <w:rFonts w:ascii="Times New Roman" w:hAnsi="Times New Roman" w:cs="Times New Roman"/>
          <w:color w:val="000000" w:themeColor="text1"/>
          <w:sz w:val="28"/>
        </w:rPr>
        <w:t>У</w:t>
      </w:r>
      <w:r w:rsidRPr="00817DFC">
        <w:rPr>
          <w:rFonts w:ascii="Times New Roman" w:hAnsi="Times New Roman" w:cs="Times New Roman"/>
          <w:color w:val="000000" w:themeColor="text1"/>
          <w:sz w:val="28"/>
          <w:shd w:val="clear" w:color="auto" w:fill="FFFFFF"/>
        </w:rPr>
        <w:t xml:space="preserve"> </w:t>
      </w:r>
      <w:r w:rsidRPr="00817DFC">
        <w:rPr>
          <w:rStyle w:val="sw"/>
          <w:rFonts w:ascii="Times New Roman" w:hAnsi="Times New Roman" w:cs="Times New Roman"/>
          <w:color w:val="000000" w:themeColor="text1"/>
          <w:sz w:val="28"/>
        </w:rPr>
        <w:t>2021</w:t>
      </w:r>
      <w:r w:rsidRPr="00817DFC">
        <w:rPr>
          <w:rFonts w:ascii="Times New Roman" w:hAnsi="Times New Roman" w:cs="Times New Roman"/>
          <w:color w:val="000000" w:themeColor="text1"/>
          <w:sz w:val="28"/>
          <w:shd w:val="clear" w:color="auto" w:fill="FFFFFF"/>
        </w:rPr>
        <w:t xml:space="preserve"> </w:t>
      </w:r>
      <w:proofErr w:type="spellStart"/>
      <w:r w:rsidRPr="00817DFC">
        <w:rPr>
          <w:rStyle w:val="sw"/>
          <w:rFonts w:ascii="Times New Roman" w:hAnsi="Times New Roman" w:cs="Times New Roman"/>
          <w:color w:val="000000" w:themeColor="text1"/>
          <w:sz w:val="28"/>
        </w:rPr>
        <w:t>році</w:t>
      </w:r>
      <w:proofErr w:type="spellEnd"/>
      <w:r w:rsidRPr="00817DFC">
        <w:rPr>
          <w:rFonts w:ascii="Times New Roman" w:hAnsi="Times New Roman" w:cs="Times New Roman"/>
          <w:color w:val="000000" w:themeColor="text1"/>
          <w:sz w:val="28"/>
          <w:shd w:val="clear" w:color="auto" w:fill="FFFFFF"/>
        </w:rPr>
        <w:t xml:space="preserve"> </w:t>
      </w:r>
      <w:proofErr w:type="spellStart"/>
      <w:r w:rsidRPr="00817DFC">
        <w:rPr>
          <w:rStyle w:val="sw"/>
          <w:rFonts w:ascii="Times New Roman" w:hAnsi="Times New Roman" w:cs="Times New Roman"/>
          <w:bCs/>
          <w:color w:val="000000" w:themeColor="text1"/>
          <w:sz w:val="28"/>
        </w:rPr>
        <w:t>цей</w:t>
      </w:r>
      <w:proofErr w:type="spellEnd"/>
      <w:r w:rsidRPr="00817DFC">
        <w:rPr>
          <w:rFonts w:ascii="Times New Roman" w:hAnsi="Times New Roman" w:cs="Times New Roman"/>
          <w:color w:val="000000" w:themeColor="text1"/>
          <w:sz w:val="28"/>
          <w:shd w:val="clear" w:color="auto" w:fill="FFFFFF"/>
        </w:rPr>
        <w:t xml:space="preserve"> </w:t>
      </w:r>
      <w:proofErr w:type="spellStart"/>
      <w:r w:rsidRPr="00817DFC">
        <w:rPr>
          <w:rStyle w:val="sw"/>
          <w:rFonts w:ascii="Times New Roman" w:hAnsi="Times New Roman" w:cs="Times New Roman"/>
          <w:color w:val="000000" w:themeColor="text1"/>
          <w:sz w:val="28"/>
        </w:rPr>
        <w:t>показник</w:t>
      </w:r>
      <w:proofErr w:type="spellEnd"/>
      <w:r w:rsidRPr="00817DFC">
        <w:rPr>
          <w:rFonts w:ascii="Times New Roman" w:hAnsi="Times New Roman" w:cs="Times New Roman"/>
          <w:color w:val="000000" w:themeColor="text1"/>
          <w:sz w:val="28"/>
          <w:shd w:val="clear" w:color="auto" w:fill="FFFFFF"/>
        </w:rPr>
        <w:t xml:space="preserve"> </w:t>
      </w:r>
      <w:proofErr w:type="spellStart"/>
      <w:r w:rsidRPr="00817DFC">
        <w:rPr>
          <w:rStyle w:val="sw"/>
          <w:rFonts w:ascii="Times New Roman" w:hAnsi="Times New Roman" w:cs="Times New Roman"/>
          <w:bCs/>
          <w:color w:val="000000" w:themeColor="text1"/>
          <w:sz w:val="28"/>
        </w:rPr>
        <w:t>зросте</w:t>
      </w:r>
      <w:proofErr w:type="spellEnd"/>
      <w:r w:rsidRPr="00817DFC">
        <w:rPr>
          <w:rFonts w:ascii="Times New Roman" w:hAnsi="Times New Roman" w:cs="Times New Roman"/>
          <w:color w:val="000000" w:themeColor="text1"/>
          <w:sz w:val="28"/>
          <w:shd w:val="clear" w:color="auto" w:fill="FFFFFF"/>
        </w:rPr>
        <w:t xml:space="preserve"> </w:t>
      </w:r>
      <w:r w:rsidRPr="00817DFC">
        <w:rPr>
          <w:rStyle w:val="sw"/>
          <w:rFonts w:ascii="Times New Roman" w:hAnsi="Times New Roman" w:cs="Times New Roman"/>
          <w:color w:val="000000" w:themeColor="text1"/>
          <w:sz w:val="28"/>
        </w:rPr>
        <w:t>на</w:t>
      </w:r>
      <w:r w:rsidRPr="00817DFC">
        <w:rPr>
          <w:rFonts w:ascii="Times New Roman" w:hAnsi="Times New Roman" w:cs="Times New Roman"/>
          <w:color w:val="000000" w:themeColor="text1"/>
          <w:sz w:val="28"/>
          <w:shd w:val="clear" w:color="auto" w:fill="FFFFFF"/>
        </w:rPr>
        <w:t xml:space="preserve"> </w:t>
      </w:r>
      <w:r w:rsidRPr="00817DFC">
        <w:rPr>
          <w:rStyle w:val="sw"/>
          <w:rFonts w:ascii="Times New Roman" w:hAnsi="Times New Roman" w:cs="Times New Roman"/>
          <w:color w:val="000000" w:themeColor="text1"/>
          <w:sz w:val="28"/>
        </w:rPr>
        <w:t>0,03,</w:t>
      </w:r>
      <w:r w:rsidRPr="00817DFC">
        <w:rPr>
          <w:rFonts w:ascii="Times New Roman" w:hAnsi="Times New Roman" w:cs="Times New Roman"/>
          <w:color w:val="000000" w:themeColor="text1"/>
          <w:sz w:val="28"/>
          <w:shd w:val="clear" w:color="auto" w:fill="FFFFFF"/>
        </w:rPr>
        <w:t xml:space="preserve"> </w:t>
      </w:r>
      <w:proofErr w:type="spellStart"/>
      <w:r w:rsidRPr="00817DFC">
        <w:rPr>
          <w:rStyle w:val="sw"/>
          <w:rFonts w:ascii="Times New Roman" w:hAnsi="Times New Roman" w:cs="Times New Roman"/>
          <w:bCs/>
          <w:color w:val="000000" w:themeColor="text1"/>
          <w:sz w:val="28"/>
        </w:rPr>
        <w:t>демонструючи</w:t>
      </w:r>
      <w:proofErr w:type="spellEnd"/>
      <w:r w:rsidRPr="00817DFC">
        <w:rPr>
          <w:rFonts w:ascii="Times New Roman" w:hAnsi="Times New Roman" w:cs="Times New Roman"/>
          <w:color w:val="000000" w:themeColor="text1"/>
          <w:sz w:val="28"/>
          <w:shd w:val="clear" w:color="auto" w:fill="FFFFFF"/>
        </w:rPr>
        <w:t xml:space="preserve"> </w:t>
      </w:r>
      <w:proofErr w:type="spellStart"/>
      <w:r w:rsidRPr="00817DFC">
        <w:rPr>
          <w:rStyle w:val="sw"/>
          <w:rFonts w:ascii="Times New Roman" w:hAnsi="Times New Roman" w:cs="Times New Roman"/>
          <w:bCs/>
          <w:color w:val="000000" w:themeColor="text1"/>
          <w:sz w:val="28"/>
        </w:rPr>
        <w:t>готовність</w:t>
      </w:r>
      <w:proofErr w:type="spellEnd"/>
      <w:r w:rsidRPr="00817DFC">
        <w:rPr>
          <w:rFonts w:ascii="Times New Roman" w:hAnsi="Times New Roman" w:cs="Times New Roman"/>
          <w:color w:val="000000" w:themeColor="text1"/>
          <w:sz w:val="28"/>
          <w:shd w:val="clear" w:color="auto" w:fill="FFFFFF"/>
        </w:rPr>
        <w:t xml:space="preserve"> </w:t>
      </w:r>
      <w:proofErr w:type="spellStart"/>
      <w:r w:rsidRPr="00817DFC">
        <w:rPr>
          <w:rStyle w:val="sw"/>
          <w:rFonts w:ascii="Times New Roman" w:hAnsi="Times New Roman" w:cs="Times New Roman"/>
          <w:color w:val="000000" w:themeColor="text1"/>
          <w:sz w:val="28"/>
        </w:rPr>
        <w:t>компанії</w:t>
      </w:r>
      <w:proofErr w:type="spellEnd"/>
      <w:r w:rsidRPr="00817DFC">
        <w:rPr>
          <w:rFonts w:ascii="Times New Roman" w:hAnsi="Times New Roman" w:cs="Times New Roman"/>
          <w:color w:val="000000" w:themeColor="text1"/>
          <w:sz w:val="28"/>
          <w:shd w:val="clear" w:color="auto" w:fill="FFFFFF"/>
        </w:rPr>
        <w:t xml:space="preserve"> </w:t>
      </w:r>
      <w:r w:rsidRPr="00817DFC">
        <w:rPr>
          <w:rStyle w:val="sw"/>
          <w:rFonts w:ascii="Times New Roman" w:hAnsi="Times New Roman" w:cs="Times New Roman"/>
          <w:color w:val="000000" w:themeColor="text1"/>
          <w:sz w:val="28"/>
        </w:rPr>
        <w:t>до</w:t>
      </w:r>
      <w:r w:rsidRPr="00817DFC">
        <w:rPr>
          <w:rFonts w:ascii="Times New Roman" w:hAnsi="Times New Roman" w:cs="Times New Roman"/>
          <w:color w:val="000000" w:themeColor="text1"/>
          <w:sz w:val="28"/>
          <w:shd w:val="clear" w:color="auto" w:fill="FFFFFF"/>
        </w:rPr>
        <w:t xml:space="preserve"> </w:t>
      </w:r>
      <w:proofErr w:type="spellStart"/>
      <w:r w:rsidRPr="00817DFC">
        <w:rPr>
          <w:rStyle w:val="sw"/>
          <w:rFonts w:ascii="Times New Roman" w:hAnsi="Times New Roman" w:cs="Times New Roman"/>
          <w:color w:val="000000" w:themeColor="text1"/>
          <w:sz w:val="28"/>
        </w:rPr>
        <w:t>зовнішніх</w:t>
      </w:r>
      <w:proofErr w:type="spellEnd"/>
      <w:r w:rsidRPr="00817DFC">
        <w:rPr>
          <w:rFonts w:ascii="Times New Roman" w:hAnsi="Times New Roman" w:cs="Times New Roman"/>
          <w:color w:val="000000" w:themeColor="text1"/>
          <w:sz w:val="28"/>
          <w:shd w:val="clear" w:color="auto" w:fill="FFFFFF"/>
        </w:rPr>
        <w:t xml:space="preserve"> </w:t>
      </w:r>
      <w:proofErr w:type="spellStart"/>
      <w:r w:rsidRPr="00817DFC">
        <w:rPr>
          <w:rStyle w:val="sw"/>
          <w:rFonts w:ascii="Times New Roman" w:hAnsi="Times New Roman" w:cs="Times New Roman"/>
          <w:color w:val="000000" w:themeColor="text1"/>
          <w:sz w:val="28"/>
        </w:rPr>
        <w:t>викликів</w:t>
      </w:r>
      <w:proofErr w:type="spellEnd"/>
      <w:r w:rsidRPr="00817DFC">
        <w:rPr>
          <w:rStyle w:val="sw"/>
          <w:rFonts w:ascii="Times New Roman" w:hAnsi="Times New Roman" w:cs="Times New Roman"/>
          <w:color w:val="000000" w:themeColor="text1"/>
          <w:sz w:val="28"/>
          <w:lang w:val="uk-UA"/>
        </w:rPr>
        <w:t xml:space="preserve">, </w:t>
      </w:r>
      <w:r w:rsidRPr="00817DFC">
        <w:rPr>
          <w:rFonts w:ascii="Times New Roman" w:hAnsi="Times New Roman" w:cs="Times New Roman"/>
          <w:color w:val="000000" w:themeColor="text1"/>
          <w:sz w:val="28"/>
          <w:shd w:val="clear" w:color="auto" w:fill="FFFFFF"/>
          <w:lang w:val="uk-UA"/>
        </w:rPr>
        <w:t>але</w:t>
      </w:r>
      <w:r w:rsidRPr="00817DFC">
        <w:rPr>
          <w:rFonts w:ascii="Times New Roman" w:hAnsi="Times New Roman" w:cs="Times New Roman"/>
          <w:color w:val="000000" w:themeColor="text1"/>
          <w:sz w:val="28"/>
          <w:shd w:val="clear" w:color="auto" w:fill="FFFFFF"/>
        </w:rPr>
        <w:t xml:space="preserve"> </w:t>
      </w:r>
      <w:r w:rsidRPr="00817DFC">
        <w:rPr>
          <w:rStyle w:val="sw"/>
          <w:rFonts w:ascii="Times New Roman" w:hAnsi="Times New Roman" w:cs="Times New Roman"/>
          <w:color w:val="000000" w:themeColor="text1"/>
          <w:sz w:val="28"/>
        </w:rPr>
        <w:t>у</w:t>
      </w:r>
      <w:r w:rsidRPr="00817DFC">
        <w:rPr>
          <w:rFonts w:ascii="Times New Roman" w:hAnsi="Times New Roman" w:cs="Times New Roman"/>
          <w:color w:val="000000" w:themeColor="text1"/>
          <w:sz w:val="28"/>
          <w:shd w:val="clear" w:color="auto" w:fill="FFFFFF"/>
        </w:rPr>
        <w:t xml:space="preserve"> </w:t>
      </w:r>
      <w:r w:rsidRPr="00817DFC">
        <w:rPr>
          <w:rStyle w:val="sw"/>
          <w:rFonts w:ascii="Times New Roman" w:hAnsi="Times New Roman" w:cs="Times New Roman"/>
          <w:color w:val="000000" w:themeColor="text1"/>
          <w:sz w:val="28"/>
        </w:rPr>
        <w:t>2022</w:t>
      </w:r>
      <w:r w:rsidRPr="00817DFC">
        <w:rPr>
          <w:rFonts w:ascii="Times New Roman" w:hAnsi="Times New Roman" w:cs="Times New Roman"/>
          <w:color w:val="000000" w:themeColor="text1"/>
          <w:sz w:val="28"/>
          <w:shd w:val="clear" w:color="auto" w:fill="FFFFFF"/>
        </w:rPr>
        <w:t xml:space="preserve"> </w:t>
      </w:r>
      <w:proofErr w:type="spellStart"/>
      <w:r w:rsidRPr="00817DFC">
        <w:rPr>
          <w:rStyle w:val="sw"/>
          <w:rFonts w:ascii="Times New Roman" w:hAnsi="Times New Roman" w:cs="Times New Roman"/>
          <w:color w:val="000000" w:themeColor="text1"/>
          <w:sz w:val="28"/>
        </w:rPr>
        <w:t>році</w:t>
      </w:r>
      <w:proofErr w:type="spellEnd"/>
      <w:r w:rsidRPr="00817DFC">
        <w:rPr>
          <w:rFonts w:ascii="Times New Roman" w:hAnsi="Times New Roman" w:cs="Times New Roman"/>
          <w:color w:val="000000" w:themeColor="text1"/>
          <w:sz w:val="28"/>
          <w:shd w:val="clear" w:color="auto" w:fill="FFFFFF"/>
        </w:rPr>
        <w:t xml:space="preserve"> </w:t>
      </w:r>
      <w:proofErr w:type="spellStart"/>
      <w:r w:rsidRPr="00817DFC">
        <w:rPr>
          <w:rStyle w:val="sw"/>
          <w:rFonts w:ascii="Times New Roman" w:hAnsi="Times New Roman" w:cs="Times New Roman"/>
          <w:bCs/>
          <w:color w:val="000000" w:themeColor="text1"/>
          <w:sz w:val="28"/>
        </w:rPr>
        <w:t>цей</w:t>
      </w:r>
      <w:proofErr w:type="spellEnd"/>
      <w:r w:rsidRPr="00817DFC">
        <w:rPr>
          <w:rFonts w:ascii="Times New Roman" w:hAnsi="Times New Roman" w:cs="Times New Roman"/>
          <w:color w:val="000000" w:themeColor="text1"/>
          <w:sz w:val="28"/>
          <w:shd w:val="clear" w:color="auto" w:fill="FFFFFF"/>
        </w:rPr>
        <w:t xml:space="preserve"> </w:t>
      </w:r>
      <w:proofErr w:type="spellStart"/>
      <w:r w:rsidRPr="00817DFC">
        <w:rPr>
          <w:rStyle w:val="sw"/>
          <w:rFonts w:ascii="Times New Roman" w:hAnsi="Times New Roman" w:cs="Times New Roman"/>
          <w:color w:val="000000" w:themeColor="text1"/>
          <w:sz w:val="28"/>
        </w:rPr>
        <w:t>показник</w:t>
      </w:r>
      <w:proofErr w:type="spellEnd"/>
      <w:r w:rsidRPr="00817DFC">
        <w:rPr>
          <w:rFonts w:ascii="Times New Roman" w:hAnsi="Times New Roman" w:cs="Times New Roman"/>
          <w:color w:val="000000" w:themeColor="text1"/>
          <w:sz w:val="28"/>
          <w:shd w:val="clear" w:color="auto" w:fill="FFFFFF"/>
        </w:rPr>
        <w:t xml:space="preserve"> </w:t>
      </w:r>
      <w:proofErr w:type="spellStart"/>
      <w:r w:rsidRPr="00817DFC">
        <w:rPr>
          <w:rStyle w:val="sw"/>
          <w:rFonts w:ascii="Times New Roman" w:hAnsi="Times New Roman" w:cs="Times New Roman"/>
          <w:bCs/>
          <w:color w:val="000000" w:themeColor="text1"/>
          <w:sz w:val="28"/>
        </w:rPr>
        <w:t>знову</w:t>
      </w:r>
      <w:proofErr w:type="spellEnd"/>
      <w:r w:rsidRPr="00817DFC">
        <w:rPr>
          <w:rFonts w:ascii="Times New Roman" w:hAnsi="Times New Roman" w:cs="Times New Roman"/>
          <w:color w:val="000000" w:themeColor="text1"/>
          <w:sz w:val="28"/>
          <w:shd w:val="clear" w:color="auto" w:fill="FFFFFF"/>
        </w:rPr>
        <w:t xml:space="preserve"> </w:t>
      </w:r>
      <w:proofErr w:type="spellStart"/>
      <w:r w:rsidRPr="00817DFC">
        <w:rPr>
          <w:rStyle w:val="sw"/>
          <w:rFonts w:ascii="Times New Roman" w:hAnsi="Times New Roman" w:cs="Times New Roman"/>
          <w:bCs/>
          <w:color w:val="000000" w:themeColor="text1"/>
          <w:sz w:val="28"/>
        </w:rPr>
        <w:t>сягнув</w:t>
      </w:r>
      <w:proofErr w:type="spellEnd"/>
      <w:r w:rsidRPr="00817DFC">
        <w:rPr>
          <w:rFonts w:ascii="Times New Roman" w:hAnsi="Times New Roman" w:cs="Times New Roman"/>
          <w:color w:val="000000" w:themeColor="text1"/>
          <w:sz w:val="28"/>
          <w:shd w:val="clear" w:color="auto" w:fill="FFFFFF"/>
        </w:rPr>
        <w:t xml:space="preserve"> </w:t>
      </w:r>
      <w:proofErr w:type="spellStart"/>
      <w:r w:rsidRPr="00817DFC">
        <w:rPr>
          <w:rStyle w:val="sw"/>
          <w:rFonts w:ascii="Times New Roman" w:hAnsi="Times New Roman" w:cs="Times New Roman"/>
          <w:bCs/>
          <w:color w:val="000000" w:themeColor="text1"/>
          <w:sz w:val="28"/>
        </w:rPr>
        <w:t>мінім</w:t>
      </w:r>
      <w:r w:rsidRPr="00817DFC">
        <w:rPr>
          <w:rStyle w:val="sw"/>
          <w:rFonts w:ascii="Times New Roman" w:hAnsi="Times New Roman" w:cs="Times New Roman"/>
          <w:bCs/>
          <w:color w:val="000000" w:themeColor="text1"/>
          <w:sz w:val="28"/>
          <w:lang w:val="uk-UA"/>
        </w:rPr>
        <w:t>ального</w:t>
      </w:r>
      <w:proofErr w:type="spellEnd"/>
      <w:r w:rsidRPr="00817DFC">
        <w:rPr>
          <w:rStyle w:val="sw"/>
          <w:rFonts w:ascii="Times New Roman" w:hAnsi="Times New Roman" w:cs="Times New Roman"/>
          <w:bCs/>
          <w:color w:val="000000" w:themeColor="text1"/>
          <w:sz w:val="28"/>
          <w:lang w:val="uk-UA"/>
        </w:rPr>
        <w:t xml:space="preserve"> показника</w:t>
      </w:r>
      <w:r w:rsidRPr="00817DFC">
        <w:rPr>
          <w:rFonts w:ascii="Times New Roman" w:hAnsi="Times New Roman" w:cs="Times New Roman"/>
          <w:color w:val="000000" w:themeColor="text1"/>
          <w:sz w:val="28"/>
          <w:shd w:val="clear" w:color="auto" w:fill="FFFFFF"/>
        </w:rPr>
        <w:t xml:space="preserve"> </w:t>
      </w:r>
      <w:r w:rsidRPr="00817DFC">
        <w:rPr>
          <w:rStyle w:val="sw"/>
          <w:rFonts w:ascii="Times New Roman" w:hAnsi="Times New Roman" w:cs="Times New Roman"/>
          <w:bCs/>
          <w:color w:val="000000" w:themeColor="text1"/>
          <w:sz w:val="28"/>
        </w:rPr>
        <w:t>в</w:t>
      </w:r>
      <w:r w:rsidRPr="00817DFC">
        <w:rPr>
          <w:rFonts w:ascii="Times New Roman" w:hAnsi="Times New Roman" w:cs="Times New Roman"/>
          <w:color w:val="000000" w:themeColor="text1"/>
          <w:sz w:val="28"/>
          <w:shd w:val="clear" w:color="auto" w:fill="FFFFFF"/>
        </w:rPr>
        <w:t xml:space="preserve"> </w:t>
      </w:r>
      <w:proofErr w:type="spellStart"/>
      <w:r w:rsidRPr="00817DFC">
        <w:rPr>
          <w:rStyle w:val="sw"/>
          <w:rFonts w:ascii="Times New Roman" w:hAnsi="Times New Roman" w:cs="Times New Roman"/>
          <w:bCs/>
          <w:color w:val="000000" w:themeColor="text1"/>
          <w:sz w:val="28"/>
        </w:rPr>
        <w:t>результаті</w:t>
      </w:r>
      <w:proofErr w:type="spellEnd"/>
      <w:r w:rsidRPr="00817DFC">
        <w:rPr>
          <w:rFonts w:ascii="Times New Roman" w:hAnsi="Times New Roman" w:cs="Times New Roman"/>
          <w:color w:val="000000" w:themeColor="text1"/>
          <w:sz w:val="28"/>
          <w:shd w:val="clear" w:color="auto" w:fill="FFFFFF"/>
        </w:rPr>
        <w:t xml:space="preserve"> </w:t>
      </w:r>
      <w:r w:rsidRPr="00817DFC">
        <w:rPr>
          <w:rFonts w:ascii="Times New Roman" w:hAnsi="Times New Roman" w:cs="Times New Roman"/>
          <w:color w:val="000000" w:themeColor="text1"/>
          <w:sz w:val="28"/>
          <w:shd w:val="clear" w:color="auto" w:fill="FFFFFF"/>
          <w:lang w:val="uk-UA"/>
        </w:rPr>
        <w:t>повно</w:t>
      </w:r>
      <w:proofErr w:type="spellStart"/>
      <w:r w:rsidRPr="00817DFC">
        <w:rPr>
          <w:rStyle w:val="sw"/>
          <w:rFonts w:ascii="Times New Roman" w:hAnsi="Times New Roman" w:cs="Times New Roman"/>
          <w:bCs/>
          <w:color w:val="000000" w:themeColor="text1"/>
          <w:sz w:val="28"/>
        </w:rPr>
        <w:t>масштабних</w:t>
      </w:r>
      <w:proofErr w:type="spellEnd"/>
      <w:r w:rsidRPr="00817DFC">
        <w:rPr>
          <w:rFonts w:ascii="Times New Roman" w:hAnsi="Times New Roman" w:cs="Times New Roman"/>
          <w:color w:val="000000" w:themeColor="text1"/>
          <w:sz w:val="28"/>
          <w:shd w:val="clear" w:color="auto" w:fill="FFFFFF"/>
        </w:rPr>
        <w:t xml:space="preserve"> </w:t>
      </w:r>
      <w:proofErr w:type="spellStart"/>
      <w:r w:rsidRPr="00817DFC">
        <w:rPr>
          <w:rStyle w:val="sw"/>
          <w:rFonts w:ascii="Times New Roman" w:hAnsi="Times New Roman" w:cs="Times New Roman"/>
          <w:bCs/>
          <w:color w:val="000000" w:themeColor="text1"/>
          <w:sz w:val="28"/>
        </w:rPr>
        <w:t>вторгнень</w:t>
      </w:r>
      <w:proofErr w:type="spellEnd"/>
      <w:r w:rsidRPr="00817DFC">
        <w:rPr>
          <w:rStyle w:val="sw"/>
          <w:rFonts w:ascii="Times New Roman" w:hAnsi="Times New Roman" w:cs="Times New Roman"/>
          <w:bCs/>
          <w:color w:val="000000" w:themeColor="text1"/>
          <w:sz w:val="28"/>
        </w:rPr>
        <w:t>.</w:t>
      </w:r>
      <w:r w:rsidRPr="00817DFC">
        <w:rPr>
          <w:rFonts w:ascii="Times New Roman" w:hAnsi="Times New Roman" w:cs="Times New Roman"/>
          <w:color w:val="000000" w:themeColor="text1"/>
          <w:sz w:val="28"/>
          <w:shd w:val="clear" w:color="auto" w:fill="FFFFFF"/>
        </w:rPr>
        <w:t> </w:t>
      </w:r>
    </w:p>
    <w:p w14:paraId="2F01F189" w14:textId="77777777" w:rsidR="00FF69D8" w:rsidRPr="00817DFC" w:rsidRDefault="00FF69D8" w:rsidP="00FF69D8">
      <w:pPr>
        <w:spacing w:after="0" w:line="360" w:lineRule="auto"/>
        <w:jc w:val="both"/>
        <w:rPr>
          <w:rFonts w:ascii="Times New Roman" w:hAnsi="Times New Roman" w:cs="Times New Roman"/>
          <w:color w:val="000000" w:themeColor="text1"/>
          <w:sz w:val="28"/>
          <w:shd w:val="clear" w:color="auto" w:fill="FFFFFF"/>
          <w:lang w:val="uk-UA"/>
        </w:rPr>
      </w:pPr>
      <w:r w:rsidRPr="00817DFC">
        <w:rPr>
          <w:rFonts w:ascii="Times New Roman" w:hAnsi="Times New Roman" w:cs="Times New Roman"/>
          <w:color w:val="000000" w:themeColor="text1"/>
          <w:sz w:val="28"/>
          <w:shd w:val="clear" w:color="auto" w:fill="FFFFFF"/>
          <w:lang w:val="uk-UA"/>
        </w:rPr>
        <w:tab/>
        <w:t xml:space="preserve"> Коефіцієнт загальної ліквідності в усі досліджувані роки падає нижче нормативної позначки, що свідчить про значні проблеми у збуті продукції підприємства. </w:t>
      </w:r>
      <w:r w:rsidRPr="00817DFC">
        <w:rPr>
          <w:rFonts w:ascii="Times New Roman" w:hAnsi="Times New Roman" w:cs="Times New Roman"/>
          <w:color w:val="000000" w:themeColor="text1"/>
          <w:sz w:val="28"/>
          <w:szCs w:val="28"/>
          <w:lang w:val="uk-UA"/>
        </w:rPr>
        <w:t xml:space="preserve"> </w:t>
      </w:r>
    </w:p>
    <w:p w14:paraId="789BE371" w14:textId="77777777" w:rsidR="00FF69D8" w:rsidRPr="00817DFC" w:rsidRDefault="00FF69D8" w:rsidP="00FF69D8">
      <w:pPr>
        <w:spacing w:after="0" w:line="360" w:lineRule="auto"/>
        <w:jc w:val="both"/>
        <w:rPr>
          <w:rFonts w:ascii="Times New Roman" w:hAnsi="Times New Roman" w:cs="Times New Roman"/>
          <w:color w:val="000000" w:themeColor="text1"/>
          <w:sz w:val="28"/>
          <w:shd w:val="clear" w:color="auto" w:fill="FFFFFF"/>
          <w:lang w:val="uk-UA"/>
        </w:rPr>
      </w:pPr>
      <w:r w:rsidRPr="00817DFC">
        <w:rPr>
          <w:rFonts w:ascii="Times New Roman" w:hAnsi="Times New Roman" w:cs="Times New Roman"/>
          <w:color w:val="000000" w:themeColor="text1"/>
          <w:sz w:val="28"/>
          <w:shd w:val="clear" w:color="auto" w:fill="FFFFFF"/>
          <w:lang w:val="uk-UA"/>
        </w:rPr>
        <w:tab/>
        <w:t>Коефіцієнт швидкої ліквідності для всіх років, що аналізується, був значно вищим за контрольний показник, що свідчить про те, що компанія здатна погасити всі свої борги навіть за рахунок оборотних коштів.  </w:t>
      </w:r>
    </w:p>
    <w:p w14:paraId="0F715B9E" w14:textId="77777777" w:rsidR="00FF69D8" w:rsidRPr="00817DFC" w:rsidRDefault="00FF69D8" w:rsidP="00FF69D8">
      <w:pPr>
        <w:spacing w:after="0" w:line="360" w:lineRule="auto"/>
        <w:ind w:firstLine="709"/>
        <w:jc w:val="both"/>
        <w:rPr>
          <w:rFonts w:ascii="Times New Roman" w:hAnsi="Times New Roman" w:cs="Times New Roman"/>
          <w:color w:val="000000" w:themeColor="text1"/>
          <w:sz w:val="28"/>
          <w:szCs w:val="28"/>
          <w:lang w:val="uk-UA"/>
        </w:rPr>
      </w:pPr>
      <w:r w:rsidRPr="00817DFC">
        <w:rPr>
          <w:rFonts w:ascii="Times New Roman" w:hAnsi="Times New Roman" w:cs="Times New Roman"/>
          <w:color w:val="000000" w:themeColor="text1"/>
          <w:sz w:val="28"/>
          <w:szCs w:val="28"/>
          <w:lang w:val="uk-UA"/>
        </w:rPr>
        <w:lastRenderedPageBreak/>
        <w:t>Також проведемо аналіз показників ділової активності, які відображають ступінь ефективності використання матеріальних, людських, фінансових та інших ресурсів, характеризують потенційні можливості розвитку та якість управління підприємством. Аналіз ділової активності вивчає рівні та динаміку різних показників доходів [69, с.9].</w:t>
      </w:r>
    </w:p>
    <w:p w14:paraId="0AD46FBA" w14:textId="77777777" w:rsidR="00FF69D8" w:rsidRPr="00817DFC" w:rsidRDefault="00FF69D8" w:rsidP="00FF69D8">
      <w:pPr>
        <w:spacing w:after="0" w:line="360" w:lineRule="auto"/>
        <w:ind w:firstLine="709"/>
        <w:jc w:val="both"/>
        <w:rPr>
          <w:rFonts w:ascii="Times New Roman" w:hAnsi="Times New Roman" w:cs="Times New Roman"/>
          <w:color w:val="000000" w:themeColor="text1"/>
          <w:sz w:val="28"/>
          <w:szCs w:val="28"/>
          <w:lang w:val="uk-UA"/>
        </w:rPr>
      </w:pPr>
      <w:r w:rsidRPr="00817DFC">
        <w:rPr>
          <w:rFonts w:ascii="Times New Roman" w:eastAsia="Times New Roman" w:hAnsi="Times New Roman" w:cs="Times New Roman"/>
          <w:color w:val="000000" w:themeColor="text1"/>
          <w:sz w:val="28"/>
          <w:szCs w:val="28"/>
          <w:lang w:val="uk-UA"/>
        </w:rPr>
        <w:t>Для аналізу динаміки показники ділової активності ТОВ «</w:t>
      </w:r>
      <w:proofErr w:type="spellStart"/>
      <w:r w:rsidRPr="00817DFC">
        <w:rPr>
          <w:rFonts w:ascii="Times New Roman" w:hAnsi="Times New Roman" w:cs="Times New Roman"/>
          <w:color w:val="000000" w:themeColor="text1"/>
          <w:spacing w:val="2"/>
          <w:sz w:val="28"/>
          <w:szCs w:val="27"/>
          <w:lang w:val="uk-UA"/>
        </w:rPr>
        <w:t>Accord</w:t>
      </w:r>
      <w:proofErr w:type="spellEnd"/>
      <w:r w:rsidRPr="00817DFC">
        <w:rPr>
          <w:rFonts w:ascii="Times New Roman" w:hAnsi="Times New Roman" w:cs="Times New Roman"/>
          <w:color w:val="000000" w:themeColor="text1"/>
          <w:spacing w:val="2"/>
          <w:sz w:val="28"/>
          <w:szCs w:val="27"/>
          <w:lang w:val="uk-UA"/>
        </w:rPr>
        <w:t xml:space="preserve"> </w:t>
      </w:r>
      <w:proofErr w:type="spellStart"/>
      <w:r w:rsidRPr="00817DFC">
        <w:rPr>
          <w:rFonts w:ascii="Times New Roman" w:hAnsi="Times New Roman" w:cs="Times New Roman"/>
          <w:color w:val="000000" w:themeColor="text1"/>
          <w:spacing w:val="2"/>
          <w:sz w:val="28"/>
          <w:szCs w:val="27"/>
          <w:lang w:val="uk-UA"/>
        </w:rPr>
        <w:t>Group</w:t>
      </w:r>
      <w:proofErr w:type="spellEnd"/>
      <w:r w:rsidRPr="00817DFC">
        <w:rPr>
          <w:rFonts w:ascii="Times New Roman" w:eastAsia="Times New Roman" w:hAnsi="Times New Roman" w:cs="Times New Roman"/>
          <w:color w:val="000000" w:themeColor="text1"/>
          <w:sz w:val="28"/>
          <w:szCs w:val="28"/>
          <w:lang w:val="uk-UA"/>
        </w:rPr>
        <w:t>» з 2019 по 2022 роки представлено на рис. 2.6. Дані розраховані на основі методичних рекомендацій (Додаток Е).</w:t>
      </w:r>
    </w:p>
    <w:p w14:paraId="12CEF64F" w14:textId="77777777" w:rsidR="00FF69D8" w:rsidRPr="00817DFC" w:rsidRDefault="00FF69D8" w:rsidP="00FF69D8">
      <w:pPr>
        <w:spacing w:after="0" w:line="360" w:lineRule="auto"/>
        <w:jc w:val="center"/>
        <w:rPr>
          <w:rFonts w:ascii="Times New Roman" w:hAnsi="Times New Roman" w:cs="Times New Roman"/>
          <w:color w:val="000000" w:themeColor="text1"/>
          <w:sz w:val="28"/>
          <w:szCs w:val="28"/>
          <w:lang w:val="uk-UA"/>
        </w:rPr>
      </w:pPr>
      <w:r w:rsidRPr="00817DFC">
        <w:rPr>
          <w:rFonts w:ascii="Times New Roman" w:eastAsia="Times New Roman" w:hAnsi="Times New Roman" w:cs="Times New Roman"/>
          <w:noProof/>
          <w:color w:val="000000" w:themeColor="text1"/>
          <w:sz w:val="28"/>
          <w:szCs w:val="28"/>
          <w:lang w:eastAsia="ru-RU"/>
        </w:rPr>
        <w:drawing>
          <wp:anchor distT="0" distB="0" distL="114300" distR="114300" simplePos="0" relativeHeight="251747328" behindDoc="0" locked="0" layoutInCell="1" allowOverlap="1" wp14:anchorId="06877353" wp14:editId="155FE7DC">
            <wp:simplePos x="0" y="0"/>
            <wp:positionH relativeFrom="column">
              <wp:posOffset>62865</wp:posOffset>
            </wp:positionH>
            <wp:positionV relativeFrom="paragraph">
              <wp:posOffset>170815</wp:posOffset>
            </wp:positionV>
            <wp:extent cx="5829300" cy="3228975"/>
            <wp:effectExtent l="0" t="0" r="19050" b="9525"/>
            <wp:wrapSquare wrapText="bothSides"/>
            <wp:docPr id="192" name="Диаграмма 192"/>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14:sizeRelV relativeFrom="margin">
              <wp14:pctHeight>0</wp14:pctHeight>
            </wp14:sizeRelV>
          </wp:anchor>
        </w:drawing>
      </w:r>
      <w:r w:rsidRPr="00817DFC">
        <w:rPr>
          <w:rFonts w:ascii="Times New Roman" w:hAnsi="Times New Roman" w:cs="Times New Roman"/>
          <w:b/>
          <w:color w:val="000000" w:themeColor="text1"/>
          <w:sz w:val="28"/>
          <w:szCs w:val="28"/>
          <w:lang w:val="uk-UA"/>
        </w:rPr>
        <w:t>Рис. 2.6. Динаміка коефіцієнтів ділової активності ТОВ «</w:t>
      </w:r>
      <w:proofErr w:type="spellStart"/>
      <w:r w:rsidRPr="00817DFC">
        <w:rPr>
          <w:rFonts w:ascii="Times New Roman" w:hAnsi="Times New Roman" w:cs="Times New Roman"/>
          <w:b/>
          <w:color w:val="000000" w:themeColor="text1"/>
          <w:spacing w:val="2"/>
          <w:sz w:val="28"/>
          <w:szCs w:val="27"/>
          <w:lang w:val="uk-UA"/>
        </w:rPr>
        <w:t>Accord</w:t>
      </w:r>
      <w:proofErr w:type="spellEnd"/>
      <w:r w:rsidRPr="00817DFC">
        <w:rPr>
          <w:rFonts w:ascii="Times New Roman" w:hAnsi="Times New Roman" w:cs="Times New Roman"/>
          <w:b/>
          <w:color w:val="000000" w:themeColor="text1"/>
          <w:spacing w:val="2"/>
          <w:sz w:val="28"/>
          <w:szCs w:val="27"/>
          <w:lang w:val="uk-UA"/>
        </w:rPr>
        <w:t xml:space="preserve"> </w:t>
      </w:r>
      <w:proofErr w:type="spellStart"/>
      <w:r w:rsidRPr="00817DFC">
        <w:rPr>
          <w:rFonts w:ascii="Times New Roman" w:hAnsi="Times New Roman" w:cs="Times New Roman"/>
          <w:b/>
          <w:color w:val="000000" w:themeColor="text1"/>
          <w:spacing w:val="2"/>
          <w:sz w:val="28"/>
          <w:szCs w:val="27"/>
          <w:lang w:val="uk-UA"/>
        </w:rPr>
        <w:t>Group</w:t>
      </w:r>
      <w:proofErr w:type="spellEnd"/>
      <w:r w:rsidRPr="00817DFC">
        <w:rPr>
          <w:rFonts w:ascii="Times New Roman" w:hAnsi="Times New Roman" w:cs="Times New Roman"/>
          <w:b/>
          <w:color w:val="000000" w:themeColor="text1"/>
          <w:sz w:val="28"/>
          <w:szCs w:val="28"/>
          <w:lang w:val="uk-UA"/>
        </w:rPr>
        <w:t>» станом на 2019-2022 рр.,%.</w:t>
      </w:r>
    </w:p>
    <w:p w14:paraId="28CBEFF8" w14:textId="4F77062B" w:rsidR="00FF69D8" w:rsidRPr="00817DFC" w:rsidRDefault="00FF69D8" w:rsidP="00FF69D8">
      <w:pPr>
        <w:spacing w:after="0" w:line="240" w:lineRule="auto"/>
        <w:rPr>
          <w:rFonts w:ascii="Times New Roman" w:hAnsi="Times New Roman" w:cs="Times New Roman"/>
          <w:i/>
          <w:color w:val="000000" w:themeColor="text1"/>
          <w:sz w:val="24"/>
          <w:szCs w:val="24"/>
          <w:lang w:val="uk-UA"/>
        </w:rPr>
      </w:pPr>
      <w:r w:rsidRPr="00817DFC">
        <w:rPr>
          <w:rFonts w:ascii="Times New Roman" w:hAnsi="Times New Roman" w:cs="Times New Roman"/>
          <w:i/>
          <w:color w:val="000000" w:themeColor="text1"/>
          <w:sz w:val="24"/>
          <w:szCs w:val="24"/>
          <w:lang w:val="uk-UA"/>
        </w:rPr>
        <w:tab/>
      </w:r>
      <w:proofErr w:type="spellStart"/>
      <w:r w:rsidRPr="00817DFC">
        <w:rPr>
          <w:rFonts w:ascii="Times New Roman" w:hAnsi="Times New Roman" w:cs="Times New Roman"/>
          <w:i/>
          <w:color w:val="000000" w:themeColor="text1"/>
          <w:sz w:val="24"/>
          <w:szCs w:val="24"/>
        </w:rPr>
        <w:t>Джерело</w:t>
      </w:r>
      <w:proofErr w:type="spellEnd"/>
      <w:r w:rsidRPr="00817DFC">
        <w:rPr>
          <w:rFonts w:ascii="Times New Roman" w:hAnsi="Times New Roman" w:cs="Times New Roman"/>
          <w:i/>
          <w:color w:val="000000" w:themeColor="text1"/>
          <w:sz w:val="24"/>
          <w:szCs w:val="24"/>
        </w:rPr>
        <w:t xml:space="preserve">: </w:t>
      </w:r>
      <w:proofErr w:type="spellStart"/>
      <w:r w:rsidRPr="00817DFC">
        <w:rPr>
          <w:rFonts w:ascii="Times New Roman" w:hAnsi="Times New Roman" w:cs="Times New Roman"/>
          <w:i/>
          <w:color w:val="000000" w:themeColor="text1"/>
          <w:sz w:val="24"/>
          <w:szCs w:val="24"/>
        </w:rPr>
        <w:t>складено</w:t>
      </w:r>
      <w:proofErr w:type="spellEnd"/>
      <w:r w:rsidRPr="00817DFC">
        <w:rPr>
          <w:rFonts w:ascii="Times New Roman" w:hAnsi="Times New Roman" w:cs="Times New Roman"/>
          <w:i/>
          <w:color w:val="000000" w:themeColor="text1"/>
          <w:sz w:val="24"/>
          <w:szCs w:val="24"/>
        </w:rPr>
        <w:t xml:space="preserve"> автором на </w:t>
      </w:r>
      <w:proofErr w:type="spellStart"/>
      <w:r w:rsidRPr="00817DFC">
        <w:rPr>
          <w:rFonts w:ascii="Times New Roman" w:hAnsi="Times New Roman" w:cs="Times New Roman"/>
          <w:i/>
          <w:color w:val="000000" w:themeColor="text1"/>
          <w:sz w:val="24"/>
          <w:szCs w:val="24"/>
        </w:rPr>
        <w:t>основі</w:t>
      </w:r>
      <w:proofErr w:type="spellEnd"/>
      <w:r w:rsidRPr="00817DFC">
        <w:rPr>
          <w:rFonts w:ascii="Times New Roman" w:hAnsi="Times New Roman" w:cs="Times New Roman"/>
          <w:i/>
          <w:color w:val="000000" w:themeColor="text1"/>
          <w:sz w:val="24"/>
          <w:szCs w:val="24"/>
        </w:rPr>
        <w:t xml:space="preserve"> [</w:t>
      </w:r>
      <w:proofErr w:type="spellStart"/>
      <w:proofErr w:type="gramStart"/>
      <w:r w:rsidRPr="00817DFC">
        <w:rPr>
          <w:rFonts w:ascii="Times New Roman" w:eastAsia="Times New Roman" w:hAnsi="Times New Roman" w:cs="Times New Roman"/>
          <w:i/>
          <w:color w:val="000000" w:themeColor="text1"/>
          <w:sz w:val="24"/>
          <w:szCs w:val="24"/>
        </w:rPr>
        <w:t>Додаток</w:t>
      </w:r>
      <w:proofErr w:type="spellEnd"/>
      <w:r w:rsidRPr="00817DFC">
        <w:rPr>
          <w:rFonts w:ascii="Times New Roman" w:eastAsia="Times New Roman" w:hAnsi="Times New Roman" w:cs="Times New Roman"/>
          <w:i/>
          <w:color w:val="000000" w:themeColor="text1"/>
          <w:sz w:val="24"/>
          <w:szCs w:val="24"/>
        </w:rPr>
        <w:t xml:space="preserve"> </w:t>
      </w:r>
      <w:r w:rsidRPr="00817DFC">
        <w:rPr>
          <w:rFonts w:ascii="Times New Roman" w:hAnsi="Times New Roman" w:cs="Times New Roman"/>
          <w:i/>
          <w:color w:val="000000" w:themeColor="text1"/>
          <w:sz w:val="24"/>
          <w:szCs w:val="24"/>
        </w:rPr>
        <w:t xml:space="preserve"> Б</w:t>
      </w:r>
      <w:proofErr w:type="gramEnd"/>
      <w:r w:rsidRPr="00817DFC">
        <w:rPr>
          <w:rFonts w:ascii="Times New Roman" w:hAnsi="Times New Roman" w:cs="Times New Roman"/>
          <w:i/>
          <w:color w:val="000000" w:themeColor="text1"/>
          <w:sz w:val="24"/>
          <w:szCs w:val="24"/>
        </w:rPr>
        <w:t>,В,</w:t>
      </w:r>
      <w:r w:rsidRPr="00817DFC">
        <w:rPr>
          <w:rFonts w:ascii="Times New Roman" w:hAnsi="Times New Roman" w:cs="Times New Roman"/>
          <w:i/>
          <w:color w:val="000000" w:themeColor="text1"/>
          <w:sz w:val="24"/>
          <w:szCs w:val="24"/>
          <w:lang w:val="uk-UA"/>
        </w:rPr>
        <w:t>Г,Д,Ж,И</w:t>
      </w:r>
      <w:r w:rsidRPr="00817DFC">
        <w:rPr>
          <w:rFonts w:ascii="Times New Roman" w:hAnsi="Times New Roman" w:cs="Times New Roman"/>
          <w:i/>
          <w:color w:val="000000" w:themeColor="text1"/>
          <w:sz w:val="24"/>
          <w:szCs w:val="24"/>
        </w:rPr>
        <w:t>]</w:t>
      </w:r>
    </w:p>
    <w:p w14:paraId="32C1CA92" w14:textId="77777777" w:rsidR="00FF69D8" w:rsidRPr="00817DFC" w:rsidRDefault="00FF69D8" w:rsidP="00FF69D8">
      <w:pPr>
        <w:spacing w:after="0" w:line="240" w:lineRule="auto"/>
        <w:rPr>
          <w:rFonts w:ascii="Times New Roman" w:hAnsi="Times New Roman" w:cs="Times New Roman"/>
          <w:i/>
          <w:color w:val="000000" w:themeColor="text1"/>
          <w:sz w:val="24"/>
          <w:szCs w:val="24"/>
          <w:lang w:val="uk-UA"/>
        </w:rPr>
      </w:pPr>
    </w:p>
    <w:p w14:paraId="4F8515D6" w14:textId="77777777" w:rsidR="00FF69D8" w:rsidRPr="00817DFC" w:rsidRDefault="00FF69D8" w:rsidP="00FF69D8">
      <w:pPr>
        <w:spacing w:after="0" w:line="360" w:lineRule="auto"/>
        <w:ind w:firstLine="709"/>
        <w:jc w:val="both"/>
        <w:rPr>
          <w:rFonts w:ascii="Times New Roman" w:hAnsi="Times New Roman" w:cs="Times New Roman"/>
          <w:color w:val="000000" w:themeColor="text1"/>
          <w:sz w:val="28"/>
          <w:szCs w:val="28"/>
          <w:lang w:val="uk-UA"/>
        </w:rPr>
      </w:pPr>
    </w:p>
    <w:p w14:paraId="3FA38191" w14:textId="77777777" w:rsidR="00FF69D8" w:rsidRPr="00817DFC" w:rsidRDefault="00FF69D8" w:rsidP="00FF69D8">
      <w:pPr>
        <w:spacing w:after="0" w:line="360" w:lineRule="auto"/>
        <w:ind w:firstLine="709"/>
        <w:jc w:val="both"/>
        <w:rPr>
          <w:rFonts w:ascii="Times New Roman" w:hAnsi="Times New Roman" w:cs="Times New Roman"/>
          <w:color w:val="000000" w:themeColor="text1"/>
          <w:sz w:val="28"/>
          <w:szCs w:val="28"/>
          <w:lang w:val="uk-UA"/>
        </w:rPr>
      </w:pPr>
      <w:r w:rsidRPr="00817DFC">
        <w:rPr>
          <w:rFonts w:ascii="Times New Roman" w:hAnsi="Times New Roman" w:cs="Times New Roman"/>
          <w:color w:val="000000" w:themeColor="text1"/>
          <w:sz w:val="28"/>
          <w:szCs w:val="28"/>
          <w:lang w:val="uk-UA"/>
        </w:rPr>
        <w:t>В цілому, дивлячись на загальну картину динаміки показників ділової активності ТОВ «</w:t>
      </w:r>
      <w:proofErr w:type="spellStart"/>
      <w:r w:rsidRPr="00817DFC">
        <w:rPr>
          <w:rFonts w:ascii="Times New Roman" w:hAnsi="Times New Roman" w:cs="Times New Roman"/>
          <w:color w:val="000000" w:themeColor="text1"/>
          <w:spacing w:val="2"/>
          <w:sz w:val="28"/>
          <w:szCs w:val="27"/>
          <w:lang w:val="uk-UA"/>
        </w:rPr>
        <w:t>Accord</w:t>
      </w:r>
      <w:proofErr w:type="spellEnd"/>
      <w:r w:rsidRPr="00817DFC">
        <w:rPr>
          <w:rFonts w:ascii="Times New Roman" w:hAnsi="Times New Roman" w:cs="Times New Roman"/>
          <w:color w:val="000000" w:themeColor="text1"/>
          <w:spacing w:val="2"/>
          <w:sz w:val="28"/>
          <w:szCs w:val="27"/>
          <w:lang w:val="uk-UA"/>
        </w:rPr>
        <w:t xml:space="preserve"> </w:t>
      </w:r>
      <w:proofErr w:type="spellStart"/>
      <w:r w:rsidRPr="00817DFC">
        <w:rPr>
          <w:rFonts w:ascii="Times New Roman" w:hAnsi="Times New Roman" w:cs="Times New Roman"/>
          <w:color w:val="000000" w:themeColor="text1"/>
          <w:spacing w:val="2"/>
          <w:sz w:val="28"/>
          <w:szCs w:val="27"/>
          <w:lang w:val="uk-UA"/>
        </w:rPr>
        <w:t>Group</w:t>
      </w:r>
      <w:proofErr w:type="spellEnd"/>
      <w:r w:rsidRPr="00817DFC">
        <w:rPr>
          <w:rFonts w:ascii="Times New Roman" w:hAnsi="Times New Roman" w:cs="Times New Roman"/>
          <w:color w:val="000000" w:themeColor="text1"/>
          <w:sz w:val="28"/>
          <w:szCs w:val="28"/>
          <w:lang w:val="uk-UA"/>
        </w:rPr>
        <w:t xml:space="preserve">» за останні чотири роки, можна зробити висновок про </w:t>
      </w:r>
      <w:proofErr w:type="spellStart"/>
      <w:r w:rsidRPr="00817DFC">
        <w:rPr>
          <w:rFonts w:ascii="Times New Roman" w:hAnsi="Times New Roman" w:cs="Times New Roman"/>
          <w:color w:val="000000" w:themeColor="text1"/>
          <w:sz w:val="28"/>
          <w:szCs w:val="28"/>
          <w:lang w:val="uk-UA"/>
        </w:rPr>
        <w:t>волатильність</w:t>
      </w:r>
      <w:proofErr w:type="spellEnd"/>
      <w:r w:rsidRPr="00817DFC">
        <w:rPr>
          <w:rFonts w:ascii="Times New Roman" w:hAnsi="Times New Roman" w:cs="Times New Roman"/>
          <w:color w:val="000000" w:themeColor="text1"/>
          <w:sz w:val="28"/>
          <w:szCs w:val="28"/>
          <w:lang w:val="uk-UA"/>
        </w:rPr>
        <w:t xml:space="preserve"> показників. </w:t>
      </w:r>
    </w:p>
    <w:p w14:paraId="7EAE74CF" w14:textId="77777777" w:rsidR="00FF69D8" w:rsidRPr="00817DFC" w:rsidRDefault="00FF69D8" w:rsidP="00FF69D8">
      <w:pPr>
        <w:spacing w:after="0" w:line="360" w:lineRule="auto"/>
        <w:ind w:firstLine="709"/>
        <w:jc w:val="both"/>
        <w:rPr>
          <w:rFonts w:ascii="Times New Roman" w:hAnsi="Times New Roman" w:cs="Times New Roman"/>
          <w:color w:val="000000" w:themeColor="text1"/>
          <w:sz w:val="28"/>
          <w:szCs w:val="28"/>
          <w:lang w:val="uk-UA"/>
        </w:rPr>
      </w:pPr>
      <w:r w:rsidRPr="00817DFC">
        <w:rPr>
          <w:rFonts w:ascii="Times New Roman" w:hAnsi="Times New Roman" w:cs="Times New Roman"/>
          <w:color w:val="000000" w:themeColor="text1"/>
          <w:sz w:val="28"/>
          <w:szCs w:val="28"/>
          <w:lang w:val="uk-UA"/>
        </w:rPr>
        <w:t xml:space="preserve">Коефіцієнт оборотності активів демонструє зниження показника, досягнувши 5,72 у 2022 році, знизившись на 1,57  порівняно з попереднім роком. Найвище значення цього показника спостерігалося у 2019 році, коли компанія майже вийшла з кризи та почала відновлювати розвиток своєї </w:t>
      </w:r>
      <w:r w:rsidRPr="00817DFC">
        <w:rPr>
          <w:rFonts w:ascii="Times New Roman" w:hAnsi="Times New Roman" w:cs="Times New Roman"/>
          <w:color w:val="000000" w:themeColor="text1"/>
          <w:sz w:val="28"/>
          <w:szCs w:val="28"/>
          <w:lang w:val="uk-UA"/>
        </w:rPr>
        <w:lastRenderedPageBreak/>
        <w:t>діяльності, але спалах пандемії ускладнив виконання одного з найважливіших завдань – оптимізації активів. Для поліпшення ситуації, на наш погляд, необхідно вжити заходів щодо зменшення запасів і зменшення дебіторської заборгованості. На активи також впливає збільшення продажів. </w:t>
      </w:r>
    </w:p>
    <w:p w14:paraId="05C420F0" w14:textId="77777777" w:rsidR="00FF69D8" w:rsidRPr="00817DFC" w:rsidRDefault="00FF69D8" w:rsidP="00FF69D8">
      <w:pPr>
        <w:spacing w:after="0" w:line="360" w:lineRule="auto"/>
        <w:ind w:firstLine="709"/>
        <w:jc w:val="both"/>
        <w:rPr>
          <w:rFonts w:ascii="Times New Roman" w:hAnsi="Times New Roman" w:cs="Times New Roman"/>
          <w:color w:val="000000" w:themeColor="text1"/>
          <w:sz w:val="28"/>
          <w:szCs w:val="28"/>
          <w:lang w:val="uk-UA"/>
        </w:rPr>
      </w:pPr>
      <w:r w:rsidRPr="00817DFC">
        <w:rPr>
          <w:rFonts w:ascii="Times New Roman" w:hAnsi="Times New Roman" w:cs="Times New Roman"/>
          <w:color w:val="000000" w:themeColor="text1"/>
          <w:sz w:val="28"/>
          <w:szCs w:val="28"/>
          <w:lang w:val="uk-UA"/>
        </w:rPr>
        <w:t>Коефіцієнт оборотності обігових коштів у 2022 році знизився на 0,73 порівняно з попереднім роком, що вказує на зменшення оборотного капіталу, інвестованого в акції, і, як наслідок, збільшення потреби в корпоративних грошових резервах. У майбутньому компанія отримає збільшення матеріальних витрат, якщо дешевих ресурсів більше не буде. </w:t>
      </w:r>
    </w:p>
    <w:p w14:paraId="503054DA" w14:textId="77777777" w:rsidR="00FF69D8" w:rsidRPr="00817DFC" w:rsidRDefault="00FF69D8" w:rsidP="00FF69D8">
      <w:pPr>
        <w:spacing w:after="0" w:line="360" w:lineRule="auto"/>
        <w:ind w:firstLine="709"/>
        <w:jc w:val="both"/>
        <w:rPr>
          <w:rFonts w:ascii="Times New Roman" w:hAnsi="Times New Roman" w:cs="Times New Roman"/>
          <w:color w:val="000000" w:themeColor="text1"/>
          <w:sz w:val="28"/>
          <w:szCs w:val="28"/>
          <w:lang w:val="uk-UA"/>
        </w:rPr>
      </w:pPr>
      <w:r w:rsidRPr="00817DFC">
        <w:rPr>
          <w:rFonts w:ascii="Times New Roman" w:hAnsi="Times New Roman" w:cs="Times New Roman"/>
          <w:color w:val="000000" w:themeColor="text1"/>
          <w:sz w:val="28"/>
          <w:szCs w:val="28"/>
          <w:lang w:val="uk-UA"/>
        </w:rPr>
        <w:t>Коефіцієнт оборотності кредиторської заборгованості у 2021 році становить 9,66, що свідчить про те, що швидкість погашення боргу компанії зростає. У 2022 році цей показник знизиться до 5,46. Низькі показники – це фантастичне явище, що дозволяє компаніям фінансувати свою роботу за рахунок постачальників і підрядників (безкоштовні джерела фінансування). Скорочення часу, необхідного для погашення боргу, позитивно впливає на фінансовий стан компанії, оскільки використання боргу може призвести до нарахування пені. </w:t>
      </w:r>
    </w:p>
    <w:p w14:paraId="69341BD7" w14:textId="77777777" w:rsidR="00FF69D8" w:rsidRPr="00817DFC" w:rsidRDefault="00FF69D8" w:rsidP="00FF69D8">
      <w:pPr>
        <w:spacing w:after="0" w:line="360" w:lineRule="auto"/>
        <w:ind w:firstLine="709"/>
        <w:jc w:val="both"/>
        <w:rPr>
          <w:rFonts w:ascii="Times New Roman" w:hAnsi="Times New Roman" w:cs="Times New Roman"/>
          <w:color w:val="000000" w:themeColor="text1"/>
          <w:sz w:val="28"/>
          <w:szCs w:val="28"/>
          <w:lang w:val="uk-UA"/>
        </w:rPr>
      </w:pPr>
      <w:r w:rsidRPr="00817DFC">
        <w:rPr>
          <w:rFonts w:ascii="Times New Roman" w:hAnsi="Times New Roman" w:cs="Times New Roman"/>
          <w:color w:val="000000" w:themeColor="text1"/>
          <w:sz w:val="28"/>
          <w:szCs w:val="28"/>
          <w:lang w:val="uk-UA"/>
        </w:rPr>
        <w:t>Коефіцієнт оборотності дебіторської заборгованості має тенденцію до зниження, і у 2022р досяг показника 4,01,  але зафіксував невелике зростання на 0,74 у 2021 році порівняно з 2020 роком. З одного боку,  це зниження є поганим знаком, тому що боржники привласнюють кошти підприємства, тобто боржники привласнюють кошти підприємства, витрати зростуть. З іншого боку, клієнти матимуть можливість підвищити рівень продажів за рахунок: ви спочатку отримуєте товар, а потім оплачуєте. Дебіторська заборгованість збільшується, що призводить до того, що клієнтам потрібно більше часу, щоб позичити, і, як наслідок, повільніше погашення. </w:t>
      </w:r>
    </w:p>
    <w:p w14:paraId="0F1CEF7C" w14:textId="77777777" w:rsidR="00FF69D8" w:rsidRPr="00817DFC" w:rsidRDefault="00FF69D8" w:rsidP="00FF69D8">
      <w:pPr>
        <w:spacing w:after="0" w:line="360" w:lineRule="auto"/>
        <w:ind w:firstLine="709"/>
        <w:jc w:val="both"/>
        <w:rPr>
          <w:rFonts w:ascii="Times New Roman" w:hAnsi="Times New Roman" w:cs="Times New Roman"/>
          <w:color w:val="000000" w:themeColor="text1"/>
          <w:sz w:val="28"/>
          <w:szCs w:val="28"/>
          <w:lang w:val="uk-UA"/>
        </w:rPr>
      </w:pPr>
      <w:r w:rsidRPr="00817DFC">
        <w:rPr>
          <w:rFonts w:ascii="Times New Roman" w:hAnsi="Times New Roman" w:cs="Times New Roman"/>
          <w:color w:val="000000" w:themeColor="text1"/>
          <w:sz w:val="28"/>
          <w:szCs w:val="28"/>
          <w:lang w:val="uk-UA"/>
        </w:rPr>
        <w:t>Коефіцієнт оборотності власного капіталу з кожним роком зменшувався, досягнувши найнижчого значення 14,85 у 2022 році. Це свідчить про те, що компанія дуже мало заробляє на продажу своєї продукції. Щоб збільшити значення коефіцієнта, потрібно збільшити обсяг продажів.</w:t>
      </w:r>
    </w:p>
    <w:p w14:paraId="641C1C7F" w14:textId="6CEC5257" w:rsidR="00FF69D8" w:rsidRPr="00817DFC" w:rsidRDefault="00FF69D8" w:rsidP="00FF69D8">
      <w:pPr>
        <w:spacing w:after="0" w:line="360" w:lineRule="auto"/>
        <w:ind w:firstLine="709"/>
        <w:jc w:val="both"/>
        <w:rPr>
          <w:rFonts w:ascii="Times New Roman" w:hAnsi="Times New Roman" w:cs="Times New Roman"/>
          <w:color w:val="000000" w:themeColor="text1"/>
          <w:sz w:val="36"/>
          <w:szCs w:val="28"/>
          <w:lang w:val="uk-UA"/>
        </w:rPr>
      </w:pPr>
      <w:r w:rsidRPr="00817DFC">
        <w:rPr>
          <w:rFonts w:ascii="Times New Roman" w:hAnsi="Times New Roman" w:cs="Times New Roman"/>
          <w:color w:val="000000" w:themeColor="text1"/>
          <w:sz w:val="28"/>
          <w:szCs w:val="28"/>
          <w:lang w:val="uk-UA"/>
        </w:rPr>
        <w:lastRenderedPageBreak/>
        <w:t>Крайнім показником фінансового аналізу ТОВ «</w:t>
      </w:r>
      <w:proofErr w:type="spellStart"/>
      <w:r w:rsidRPr="00817DFC">
        <w:rPr>
          <w:rFonts w:ascii="Times New Roman" w:hAnsi="Times New Roman" w:cs="Times New Roman"/>
          <w:color w:val="000000" w:themeColor="text1"/>
          <w:spacing w:val="2"/>
          <w:sz w:val="28"/>
          <w:szCs w:val="27"/>
          <w:lang w:val="uk-UA"/>
        </w:rPr>
        <w:t>Accord</w:t>
      </w:r>
      <w:proofErr w:type="spellEnd"/>
      <w:r w:rsidRPr="00817DFC">
        <w:rPr>
          <w:rFonts w:ascii="Times New Roman" w:hAnsi="Times New Roman" w:cs="Times New Roman"/>
          <w:color w:val="000000" w:themeColor="text1"/>
          <w:spacing w:val="2"/>
          <w:sz w:val="28"/>
          <w:szCs w:val="27"/>
          <w:lang w:val="uk-UA"/>
        </w:rPr>
        <w:t xml:space="preserve"> </w:t>
      </w:r>
      <w:proofErr w:type="spellStart"/>
      <w:r w:rsidRPr="00817DFC">
        <w:rPr>
          <w:rFonts w:ascii="Times New Roman" w:hAnsi="Times New Roman" w:cs="Times New Roman"/>
          <w:color w:val="000000" w:themeColor="text1"/>
          <w:spacing w:val="2"/>
          <w:sz w:val="28"/>
          <w:szCs w:val="27"/>
          <w:lang w:val="uk-UA"/>
        </w:rPr>
        <w:t>Group</w:t>
      </w:r>
      <w:proofErr w:type="spellEnd"/>
      <w:r w:rsidRPr="00817DFC">
        <w:rPr>
          <w:rFonts w:ascii="Times New Roman" w:hAnsi="Times New Roman" w:cs="Times New Roman"/>
          <w:color w:val="000000" w:themeColor="text1"/>
          <w:sz w:val="28"/>
          <w:szCs w:val="28"/>
          <w:lang w:val="uk-UA"/>
        </w:rPr>
        <w:t>» є рентабельність. Рентабельність – це відносний показник, який характеризує ступінь ефективності діяльності підприємства або окремих його складових [70,</w:t>
      </w:r>
      <w:r w:rsidRPr="00817DFC">
        <w:rPr>
          <w:rFonts w:ascii="Times New Roman" w:hAnsi="Times New Roman" w:cs="Times New Roman"/>
          <w:color w:val="000000" w:themeColor="text1"/>
          <w:sz w:val="28"/>
          <w:szCs w:val="28"/>
          <w:lang w:val="en-US"/>
        </w:rPr>
        <w:t>c</w:t>
      </w:r>
      <w:r w:rsidRPr="00817DFC">
        <w:rPr>
          <w:rFonts w:ascii="Times New Roman" w:hAnsi="Times New Roman" w:cs="Times New Roman"/>
          <w:color w:val="000000" w:themeColor="text1"/>
          <w:sz w:val="28"/>
          <w:szCs w:val="28"/>
          <w:lang w:val="uk-UA"/>
        </w:rPr>
        <w:t>.62]. Рентабельність характеризує дохід більш повно, ніж прибуток. </w:t>
      </w:r>
      <w:r w:rsidRPr="00817DFC">
        <w:rPr>
          <w:rFonts w:ascii="Times New Roman" w:hAnsi="Times New Roman" w:cs="Times New Roman"/>
          <w:color w:val="000000" w:themeColor="text1"/>
          <w:sz w:val="28"/>
          <w:shd w:val="clear" w:color="auto" w:fill="FFFFFF" w:themeFill="background1"/>
          <w:lang w:val="uk-UA"/>
        </w:rPr>
        <w:t xml:space="preserve">Коефіцієнти рентабельності є фінансовими показниками, які використовуються для оцінки ефективності та прибутковості діяльності підприємства. </w:t>
      </w:r>
      <w:r w:rsidRPr="00817DFC">
        <w:rPr>
          <w:rFonts w:ascii="Times New Roman" w:hAnsi="Times New Roman" w:cs="Times New Roman"/>
          <w:color w:val="000000" w:themeColor="text1"/>
          <w:sz w:val="28"/>
          <w:shd w:val="clear" w:color="auto" w:fill="FFFFFF" w:themeFill="background1"/>
        </w:rPr>
        <w:t xml:space="preserve">Вони </w:t>
      </w:r>
      <w:proofErr w:type="spellStart"/>
      <w:r w:rsidRPr="00817DFC">
        <w:rPr>
          <w:rFonts w:ascii="Times New Roman" w:hAnsi="Times New Roman" w:cs="Times New Roman"/>
          <w:color w:val="000000" w:themeColor="text1"/>
          <w:sz w:val="28"/>
          <w:shd w:val="clear" w:color="auto" w:fill="FFFFFF" w:themeFill="background1"/>
        </w:rPr>
        <w:t>відображають</w:t>
      </w:r>
      <w:proofErr w:type="spellEnd"/>
      <w:r w:rsidRPr="00817DFC">
        <w:rPr>
          <w:rFonts w:ascii="Times New Roman" w:hAnsi="Times New Roman" w:cs="Times New Roman"/>
          <w:color w:val="000000" w:themeColor="text1"/>
          <w:sz w:val="28"/>
          <w:shd w:val="clear" w:color="auto" w:fill="FFFFFF" w:themeFill="background1"/>
        </w:rPr>
        <w:t xml:space="preserve"> </w:t>
      </w:r>
      <w:proofErr w:type="spellStart"/>
      <w:r w:rsidRPr="00817DFC">
        <w:rPr>
          <w:rFonts w:ascii="Times New Roman" w:hAnsi="Times New Roman" w:cs="Times New Roman"/>
          <w:color w:val="000000" w:themeColor="text1"/>
          <w:sz w:val="28"/>
          <w:shd w:val="clear" w:color="auto" w:fill="FFFFFF" w:themeFill="background1"/>
        </w:rPr>
        <w:t>здатність</w:t>
      </w:r>
      <w:proofErr w:type="spellEnd"/>
      <w:r w:rsidRPr="00817DFC">
        <w:rPr>
          <w:rFonts w:ascii="Times New Roman" w:hAnsi="Times New Roman" w:cs="Times New Roman"/>
          <w:color w:val="000000" w:themeColor="text1"/>
          <w:sz w:val="28"/>
          <w:shd w:val="clear" w:color="auto" w:fill="FFFFFF" w:themeFill="background1"/>
        </w:rPr>
        <w:t xml:space="preserve"> </w:t>
      </w:r>
      <w:proofErr w:type="spellStart"/>
      <w:r w:rsidRPr="00817DFC">
        <w:rPr>
          <w:rFonts w:ascii="Times New Roman" w:hAnsi="Times New Roman" w:cs="Times New Roman"/>
          <w:color w:val="000000" w:themeColor="text1"/>
          <w:sz w:val="28"/>
          <w:shd w:val="clear" w:color="auto" w:fill="FFFFFF" w:themeFill="background1"/>
        </w:rPr>
        <w:t>підприємства</w:t>
      </w:r>
      <w:proofErr w:type="spellEnd"/>
      <w:r w:rsidRPr="00817DFC">
        <w:rPr>
          <w:rFonts w:ascii="Times New Roman" w:hAnsi="Times New Roman" w:cs="Times New Roman"/>
          <w:color w:val="000000" w:themeColor="text1"/>
          <w:sz w:val="28"/>
          <w:shd w:val="clear" w:color="auto" w:fill="FFFFFF" w:themeFill="background1"/>
        </w:rPr>
        <w:t xml:space="preserve"> </w:t>
      </w:r>
      <w:proofErr w:type="spellStart"/>
      <w:r w:rsidRPr="00817DFC">
        <w:rPr>
          <w:rFonts w:ascii="Times New Roman" w:hAnsi="Times New Roman" w:cs="Times New Roman"/>
          <w:color w:val="000000" w:themeColor="text1"/>
          <w:sz w:val="28"/>
          <w:shd w:val="clear" w:color="auto" w:fill="FFFFFF" w:themeFill="background1"/>
        </w:rPr>
        <w:t>генерувати</w:t>
      </w:r>
      <w:proofErr w:type="spellEnd"/>
      <w:r w:rsidRPr="00817DFC">
        <w:rPr>
          <w:rFonts w:ascii="Times New Roman" w:hAnsi="Times New Roman" w:cs="Times New Roman"/>
          <w:color w:val="000000" w:themeColor="text1"/>
          <w:sz w:val="28"/>
          <w:shd w:val="clear" w:color="auto" w:fill="FFFFFF" w:themeFill="background1"/>
        </w:rPr>
        <w:t xml:space="preserve"> </w:t>
      </w:r>
      <w:proofErr w:type="spellStart"/>
      <w:r w:rsidRPr="00817DFC">
        <w:rPr>
          <w:rFonts w:ascii="Times New Roman" w:hAnsi="Times New Roman" w:cs="Times New Roman"/>
          <w:color w:val="000000" w:themeColor="text1"/>
          <w:sz w:val="28"/>
          <w:shd w:val="clear" w:color="auto" w:fill="FFFFFF" w:themeFill="background1"/>
        </w:rPr>
        <w:t>прибуток</w:t>
      </w:r>
      <w:proofErr w:type="spellEnd"/>
      <w:r w:rsidRPr="00817DFC">
        <w:rPr>
          <w:rFonts w:ascii="Times New Roman" w:hAnsi="Times New Roman" w:cs="Times New Roman"/>
          <w:color w:val="000000" w:themeColor="text1"/>
          <w:sz w:val="28"/>
          <w:shd w:val="clear" w:color="auto" w:fill="FFFFFF" w:themeFill="background1"/>
        </w:rPr>
        <w:t xml:space="preserve"> </w:t>
      </w:r>
      <w:proofErr w:type="spellStart"/>
      <w:r w:rsidRPr="00817DFC">
        <w:rPr>
          <w:rFonts w:ascii="Times New Roman" w:hAnsi="Times New Roman" w:cs="Times New Roman"/>
          <w:color w:val="000000" w:themeColor="text1"/>
          <w:sz w:val="28"/>
          <w:shd w:val="clear" w:color="auto" w:fill="FFFFFF" w:themeFill="background1"/>
        </w:rPr>
        <w:t>від</w:t>
      </w:r>
      <w:proofErr w:type="spellEnd"/>
      <w:r w:rsidRPr="00817DFC">
        <w:rPr>
          <w:rFonts w:ascii="Times New Roman" w:hAnsi="Times New Roman" w:cs="Times New Roman"/>
          <w:color w:val="000000" w:themeColor="text1"/>
          <w:sz w:val="28"/>
          <w:shd w:val="clear" w:color="auto" w:fill="FFFFFF" w:themeFill="background1"/>
        </w:rPr>
        <w:t xml:space="preserve"> </w:t>
      </w:r>
      <w:proofErr w:type="spellStart"/>
      <w:r w:rsidRPr="00817DFC">
        <w:rPr>
          <w:rFonts w:ascii="Times New Roman" w:hAnsi="Times New Roman" w:cs="Times New Roman"/>
          <w:color w:val="000000" w:themeColor="text1"/>
          <w:sz w:val="28"/>
          <w:shd w:val="clear" w:color="auto" w:fill="FFFFFF" w:themeFill="background1"/>
        </w:rPr>
        <w:t>своєї</w:t>
      </w:r>
      <w:proofErr w:type="spellEnd"/>
      <w:r w:rsidRPr="00817DFC">
        <w:rPr>
          <w:rFonts w:ascii="Times New Roman" w:hAnsi="Times New Roman" w:cs="Times New Roman"/>
          <w:color w:val="000000" w:themeColor="text1"/>
          <w:sz w:val="28"/>
          <w:shd w:val="clear" w:color="auto" w:fill="FFFFFF" w:themeFill="background1"/>
        </w:rPr>
        <w:t xml:space="preserve"> </w:t>
      </w:r>
      <w:proofErr w:type="spellStart"/>
      <w:r w:rsidRPr="00817DFC">
        <w:rPr>
          <w:rFonts w:ascii="Times New Roman" w:hAnsi="Times New Roman" w:cs="Times New Roman"/>
          <w:color w:val="000000" w:themeColor="text1"/>
          <w:sz w:val="28"/>
          <w:shd w:val="clear" w:color="auto" w:fill="FFFFFF" w:themeFill="background1"/>
        </w:rPr>
        <w:t>основної</w:t>
      </w:r>
      <w:proofErr w:type="spellEnd"/>
      <w:r w:rsidRPr="00817DFC">
        <w:rPr>
          <w:rFonts w:ascii="Times New Roman" w:hAnsi="Times New Roman" w:cs="Times New Roman"/>
          <w:color w:val="000000" w:themeColor="text1"/>
          <w:sz w:val="28"/>
          <w:shd w:val="clear" w:color="auto" w:fill="FFFFFF" w:themeFill="background1"/>
        </w:rPr>
        <w:t xml:space="preserve"> </w:t>
      </w:r>
      <w:proofErr w:type="spellStart"/>
      <w:r w:rsidRPr="00817DFC">
        <w:rPr>
          <w:rFonts w:ascii="Times New Roman" w:hAnsi="Times New Roman" w:cs="Times New Roman"/>
          <w:color w:val="000000" w:themeColor="text1"/>
          <w:sz w:val="28"/>
          <w:shd w:val="clear" w:color="auto" w:fill="FFFFFF" w:themeFill="background1"/>
        </w:rPr>
        <w:t>діяльності</w:t>
      </w:r>
      <w:proofErr w:type="spellEnd"/>
      <w:r w:rsidRPr="00817DFC">
        <w:rPr>
          <w:rFonts w:ascii="Times New Roman" w:hAnsi="Times New Roman" w:cs="Times New Roman"/>
          <w:color w:val="000000" w:themeColor="text1"/>
          <w:sz w:val="28"/>
          <w:shd w:val="clear" w:color="auto" w:fill="FFFFFF" w:themeFill="background1"/>
        </w:rPr>
        <w:t xml:space="preserve"> та </w:t>
      </w:r>
      <w:proofErr w:type="spellStart"/>
      <w:r w:rsidRPr="00817DFC">
        <w:rPr>
          <w:rFonts w:ascii="Times New Roman" w:hAnsi="Times New Roman" w:cs="Times New Roman"/>
          <w:color w:val="000000" w:themeColor="text1"/>
          <w:sz w:val="28"/>
          <w:shd w:val="clear" w:color="auto" w:fill="FFFFFF" w:themeFill="background1"/>
        </w:rPr>
        <w:t>відносять</w:t>
      </w:r>
      <w:proofErr w:type="spellEnd"/>
      <w:r w:rsidRPr="00817DFC">
        <w:rPr>
          <w:rFonts w:ascii="Times New Roman" w:hAnsi="Times New Roman" w:cs="Times New Roman"/>
          <w:color w:val="000000" w:themeColor="text1"/>
          <w:sz w:val="28"/>
          <w:shd w:val="clear" w:color="auto" w:fill="FFFFFF" w:themeFill="background1"/>
        </w:rPr>
        <w:t xml:space="preserve"> </w:t>
      </w:r>
      <w:proofErr w:type="spellStart"/>
      <w:r w:rsidRPr="00817DFC">
        <w:rPr>
          <w:rFonts w:ascii="Times New Roman" w:hAnsi="Times New Roman" w:cs="Times New Roman"/>
          <w:color w:val="000000" w:themeColor="text1"/>
          <w:sz w:val="28"/>
          <w:shd w:val="clear" w:color="auto" w:fill="FFFFFF" w:themeFill="background1"/>
        </w:rPr>
        <w:t>прибуток</w:t>
      </w:r>
      <w:proofErr w:type="spellEnd"/>
      <w:r w:rsidRPr="00817DFC">
        <w:rPr>
          <w:rFonts w:ascii="Times New Roman" w:hAnsi="Times New Roman" w:cs="Times New Roman"/>
          <w:color w:val="000000" w:themeColor="text1"/>
          <w:sz w:val="28"/>
          <w:shd w:val="clear" w:color="auto" w:fill="FFFFFF" w:themeFill="background1"/>
        </w:rPr>
        <w:t xml:space="preserve"> до </w:t>
      </w:r>
      <w:proofErr w:type="spellStart"/>
      <w:r w:rsidRPr="00817DFC">
        <w:rPr>
          <w:rFonts w:ascii="Times New Roman" w:hAnsi="Times New Roman" w:cs="Times New Roman"/>
          <w:color w:val="000000" w:themeColor="text1"/>
          <w:sz w:val="28"/>
          <w:shd w:val="clear" w:color="auto" w:fill="FFFFFF" w:themeFill="background1"/>
        </w:rPr>
        <w:t>різних</w:t>
      </w:r>
      <w:proofErr w:type="spellEnd"/>
      <w:r w:rsidRPr="00817DFC">
        <w:rPr>
          <w:rFonts w:ascii="Times New Roman" w:hAnsi="Times New Roman" w:cs="Times New Roman"/>
          <w:color w:val="000000" w:themeColor="text1"/>
          <w:sz w:val="28"/>
          <w:shd w:val="clear" w:color="auto" w:fill="FFFFFF" w:themeFill="background1"/>
        </w:rPr>
        <w:t xml:space="preserve"> </w:t>
      </w:r>
      <w:proofErr w:type="spellStart"/>
      <w:r w:rsidRPr="00817DFC">
        <w:rPr>
          <w:rFonts w:ascii="Times New Roman" w:hAnsi="Times New Roman" w:cs="Times New Roman"/>
          <w:color w:val="000000" w:themeColor="text1"/>
          <w:sz w:val="28"/>
          <w:shd w:val="clear" w:color="auto" w:fill="FFFFFF" w:themeFill="background1"/>
        </w:rPr>
        <w:t>факторів</w:t>
      </w:r>
      <w:proofErr w:type="spellEnd"/>
      <w:r w:rsidRPr="00817DFC">
        <w:rPr>
          <w:rFonts w:ascii="Times New Roman" w:hAnsi="Times New Roman" w:cs="Times New Roman"/>
          <w:color w:val="000000" w:themeColor="text1"/>
          <w:sz w:val="28"/>
          <w:shd w:val="clear" w:color="auto" w:fill="FFFFFF" w:themeFill="background1"/>
        </w:rPr>
        <w:t xml:space="preserve">, таких як </w:t>
      </w:r>
      <w:proofErr w:type="spellStart"/>
      <w:r w:rsidRPr="00817DFC">
        <w:rPr>
          <w:rFonts w:ascii="Times New Roman" w:hAnsi="Times New Roman" w:cs="Times New Roman"/>
          <w:color w:val="000000" w:themeColor="text1"/>
          <w:sz w:val="28"/>
          <w:shd w:val="clear" w:color="auto" w:fill="FFFFFF" w:themeFill="background1"/>
        </w:rPr>
        <w:t>витрати</w:t>
      </w:r>
      <w:proofErr w:type="spellEnd"/>
      <w:r w:rsidRPr="00817DFC">
        <w:rPr>
          <w:rFonts w:ascii="Times New Roman" w:hAnsi="Times New Roman" w:cs="Times New Roman"/>
          <w:color w:val="000000" w:themeColor="text1"/>
          <w:sz w:val="28"/>
          <w:shd w:val="clear" w:color="auto" w:fill="FFFFFF" w:themeFill="background1"/>
        </w:rPr>
        <w:t xml:space="preserve">, </w:t>
      </w:r>
      <w:proofErr w:type="spellStart"/>
      <w:r w:rsidRPr="00817DFC">
        <w:rPr>
          <w:rFonts w:ascii="Times New Roman" w:hAnsi="Times New Roman" w:cs="Times New Roman"/>
          <w:color w:val="000000" w:themeColor="text1"/>
          <w:sz w:val="28"/>
          <w:shd w:val="clear" w:color="auto" w:fill="FFFFFF" w:themeFill="background1"/>
        </w:rPr>
        <w:t>активи</w:t>
      </w:r>
      <w:proofErr w:type="spellEnd"/>
      <w:r w:rsidRPr="00817DFC">
        <w:rPr>
          <w:rFonts w:ascii="Times New Roman" w:hAnsi="Times New Roman" w:cs="Times New Roman"/>
          <w:color w:val="000000" w:themeColor="text1"/>
          <w:sz w:val="28"/>
          <w:shd w:val="clear" w:color="auto" w:fill="FFFFFF" w:themeFill="background1"/>
        </w:rPr>
        <w:t xml:space="preserve">, обороти </w:t>
      </w:r>
      <w:proofErr w:type="spellStart"/>
      <w:r w:rsidRPr="00817DFC">
        <w:rPr>
          <w:rFonts w:ascii="Times New Roman" w:hAnsi="Times New Roman" w:cs="Times New Roman"/>
          <w:color w:val="000000" w:themeColor="text1"/>
          <w:sz w:val="28"/>
          <w:shd w:val="clear" w:color="auto" w:fill="FFFFFF" w:themeFill="background1"/>
        </w:rPr>
        <w:t>тощо</w:t>
      </w:r>
      <w:proofErr w:type="spellEnd"/>
      <w:r w:rsidRPr="00817DFC">
        <w:rPr>
          <w:rFonts w:ascii="Times New Roman" w:hAnsi="Times New Roman" w:cs="Times New Roman"/>
          <w:color w:val="000000" w:themeColor="text1"/>
          <w:sz w:val="28"/>
          <w:shd w:val="clear" w:color="auto" w:fill="FFFFFF" w:themeFill="background1"/>
        </w:rPr>
        <w:t xml:space="preserve">. </w:t>
      </w:r>
      <w:proofErr w:type="spellStart"/>
      <w:r w:rsidRPr="00817DFC">
        <w:rPr>
          <w:rFonts w:ascii="Times New Roman" w:hAnsi="Times New Roman" w:cs="Times New Roman"/>
          <w:color w:val="000000" w:themeColor="text1"/>
          <w:sz w:val="28"/>
          <w:shd w:val="clear" w:color="auto" w:fill="FFFFFF" w:themeFill="background1"/>
        </w:rPr>
        <w:t>Коефіцієнти</w:t>
      </w:r>
      <w:proofErr w:type="spellEnd"/>
      <w:r w:rsidRPr="00817DFC">
        <w:rPr>
          <w:rFonts w:ascii="Times New Roman" w:hAnsi="Times New Roman" w:cs="Times New Roman"/>
          <w:color w:val="000000" w:themeColor="text1"/>
          <w:sz w:val="28"/>
          <w:shd w:val="clear" w:color="auto" w:fill="FFFFFF" w:themeFill="background1"/>
        </w:rPr>
        <w:t xml:space="preserve"> </w:t>
      </w:r>
      <w:proofErr w:type="spellStart"/>
      <w:r w:rsidRPr="00817DFC">
        <w:rPr>
          <w:rFonts w:ascii="Times New Roman" w:hAnsi="Times New Roman" w:cs="Times New Roman"/>
          <w:color w:val="000000" w:themeColor="text1"/>
          <w:sz w:val="28"/>
          <w:shd w:val="clear" w:color="auto" w:fill="FFFFFF" w:themeFill="background1"/>
        </w:rPr>
        <w:t>рентабельності</w:t>
      </w:r>
      <w:proofErr w:type="spellEnd"/>
      <w:r w:rsidRPr="00817DFC">
        <w:rPr>
          <w:rFonts w:ascii="Times New Roman" w:hAnsi="Times New Roman" w:cs="Times New Roman"/>
          <w:color w:val="000000" w:themeColor="text1"/>
          <w:sz w:val="28"/>
          <w:shd w:val="clear" w:color="auto" w:fill="FFFFFF" w:themeFill="background1"/>
        </w:rPr>
        <w:t xml:space="preserve"> </w:t>
      </w:r>
      <w:proofErr w:type="spellStart"/>
      <w:r w:rsidRPr="00817DFC">
        <w:rPr>
          <w:rFonts w:ascii="Times New Roman" w:hAnsi="Times New Roman" w:cs="Times New Roman"/>
          <w:color w:val="000000" w:themeColor="text1"/>
          <w:sz w:val="28"/>
          <w:shd w:val="clear" w:color="auto" w:fill="FFFFFF" w:themeFill="background1"/>
        </w:rPr>
        <w:t>грають</w:t>
      </w:r>
      <w:proofErr w:type="spellEnd"/>
      <w:r w:rsidRPr="00817DFC">
        <w:rPr>
          <w:rFonts w:ascii="Times New Roman" w:hAnsi="Times New Roman" w:cs="Times New Roman"/>
          <w:color w:val="000000" w:themeColor="text1"/>
          <w:sz w:val="28"/>
          <w:shd w:val="clear" w:color="auto" w:fill="FFFFFF" w:themeFill="background1"/>
        </w:rPr>
        <w:t xml:space="preserve"> </w:t>
      </w:r>
      <w:proofErr w:type="spellStart"/>
      <w:r w:rsidRPr="00817DFC">
        <w:rPr>
          <w:rFonts w:ascii="Times New Roman" w:hAnsi="Times New Roman" w:cs="Times New Roman"/>
          <w:color w:val="000000" w:themeColor="text1"/>
          <w:sz w:val="28"/>
          <w:shd w:val="clear" w:color="auto" w:fill="FFFFFF" w:themeFill="background1"/>
        </w:rPr>
        <w:t>важливу</w:t>
      </w:r>
      <w:proofErr w:type="spellEnd"/>
      <w:r w:rsidRPr="00817DFC">
        <w:rPr>
          <w:rFonts w:ascii="Times New Roman" w:hAnsi="Times New Roman" w:cs="Times New Roman"/>
          <w:color w:val="000000" w:themeColor="text1"/>
          <w:sz w:val="28"/>
          <w:shd w:val="clear" w:color="auto" w:fill="FFFFFF" w:themeFill="background1"/>
        </w:rPr>
        <w:t xml:space="preserve"> роль у </w:t>
      </w:r>
      <w:proofErr w:type="spellStart"/>
      <w:r w:rsidRPr="00817DFC">
        <w:rPr>
          <w:rFonts w:ascii="Times New Roman" w:hAnsi="Times New Roman" w:cs="Times New Roman"/>
          <w:color w:val="000000" w:themeColor="text1"/>
          <w:sz w:val="28"/>
          <w:shd w:val="clear" w:color="auto" w:fill="FFFFFF" w:themeFill="background1"/>
        </w:rPr>
        <w:t>вирішенні</w:t>
      </w:r>
      <w:proofErr w:type="spellEnd"/>
      <w:r w:rsidRPr="00817DFC">
        <w:rPr>
          <w:rFonts w:ascii="Times New Roman" w:hAnsi="Times New Roman" w:cs="Times New Roman"/>
          <w:color w:val="000000" w:themeColor="text1"/>
          <w:sz w:val="28"/>
          <w:shd w:val="clear" w:color="auto" w:fill="FFFFFF" w:themeFill="background1"/>
        </w:rPr>
        <w:t xml:space="preserve"> </w:t>
      </w:r>
      <w:proofErr w:type="spellStart"/>
      <w:r w:rsidRPr="00817DFC">
        <w:rPr>
          <w:rFonts w:ascii="Times New Roman" w:hAnsi="Times New Roman" w:cs="Times New Roman"/>
          <w:color w:val="000000" w:themeColor="text1"/>
          <w:sz w:val="28"/>
          <w:shd w:val="clear" w:color="auto" w:fill="FFFFFF" w:themeFill="background1"/>
        </w:rPr>
        <w:t>фінансових</w:t>
      </w:r>
      <w:proofErr w:type="spellEnd"/>
      <w:r w:rsidRPr="00817DFC">
        <w:rPr>
          <w:rFonts w:ascii="Times New Roman" w:hAnsi="Times New Roman" w:cs="Times New Roman"/>
          <w:color w:val="000000" w:themeColor="text1"/>
          <w:sz w:val="28"/>
          <w:shd w:val="clear" w:color="auto" w:fill="FFFFFF" w:themeFill="background1"/>
        </w:rPr>
        <w:t xml:space="preserve"> та </w:t>
      </w:r>
      <w:proofErr w:type="spellStart"/>
      <w:r w:rsidRPr="00817DFC">
        <w:rPr>
          <w:rFonts w:ascii="Times New Roman" w:hAnsi="Times New Roman" w:cs="Times New Roman"/>
          <w:color w:val="000000" w:themeColor="text1"/>
          <w:sz w:val="28"/>
          <w:shd w:val="clear" w:color="auto" w:fill="FFFFFF" w:themeFill="background1"/>
        </w:rPr>
        <w:t>стратегічних</w:t>
      </w:r>
      <w:proofErr w:type="spellEnd"/>
      <w:r w:rsidRPr="00817DFC">
        <w:rPr>
          <w:rFonts w:ascii="Times New Roman" w:hAnsi="Times New Roman" w:cs="Times New Roman"/>
          <w:color w:val="000000" w:themeColor="text1"/>
          <w:sz w:val="28"/>
          <w:shd w:val="clear" w:color="auto" w:fill="FFFFFF" w:themeFill="background1"/>
        </w:rPr>
        <w:t xml:space="preserve"> </w:t>
      </w:r>
      <w:proofErr w:type="spellStart"/>
      <w:r w:rsidRPr="00817DFC">
        <w:rPr>
          <w:rFonts w:ascii="Times New Roman" w:hAnsi="Times New Roman" w:cs="Times New Roman"/>
          <w:color w:val="000000" w:themeColor="text1"/>
          <w:sz w:val="28"/>
          <w:shd w:val="clear" w:color="auto" w:fill="FFFFFF" w:themeFill="background1"/>
        </w:rPr>
        <w:t>питань</w:t>
      </w:r>
      <w:proofErr w:type="spellEnd"/>
      <w:r w:rsidRPr="00817DFC">
        <w:rPr>
          <w:rFonts w:ascii="Times New Roman" w:hAnsi="Times New Roman" w:cs="Times New Roman"/>
          <w:color w:val="000000" w:themeColor="text1"/>
          <w:sz w:val="28"/>
          <w:shd w:val="clear" w:color="auto" w:fill="FFFFFF" w:themeFill="background1"/>
        </w:rPr>
        <w:t xml:space="preserve"> </w:t>
      </w:r>
      <w:proofErr w:type="spellStart"/>
      <w:r w:rsidRPr="00817DFC">
        <w:rPr>
          <w:rFonts w:ascii="Times New Roman" w:hAnsi="Times New Roman" w:cs="Times New Roman"/>
          <w:color w:val="000000" w:themeColor="text1"/>
          <w:sz w:val="28"/>
          <w:shd w:val="clear" w:color="auto" w:fill="FFFFFF" w:themeFill="background1"/>
        </w:rPr>
        <w:t>підприємства</w:t>
      </w:r>
      <w:proofErr w:type="spellEnd"/>
      <w:r w:rsidRPr="00817DFC">
        <w:rPr>
          <w:rFonts w:ascii="Times New Roman" w:hAnsi="Times New Roman" w:cs="Times New Roman"/>
          <w:color w:val="000000" w:themeColor="text1"/>
          <w:sz w:val="28"/>
          <w:shd w:val="clear" w:color="auto" w:fill="FFFFFF" w:themeFill="background1"/>
        </w:rPr>
        <w:t>.</w:t>
      </w:r>
      <w:r w:rsidRPr="00817DFC">
        <w:rPr>
          <w:rFonts w:ascii="Times New Roman" w:hAnsi="Times New Roman" w:cs="Times New Roman"/>
          <w:color w:val="000000" w:themeColor="text1"/>
          <w:sz w:val="36"/>
          <w:szCs w:val="28"/>
          <w:lang w:val="uk-UA"/>
        </w:rPr>
        <w:t> </w:t>
      </w:r>
    </w:p>
    <w:p w14:paraId="257E13AC" w14:textId="72A3BD01" w:rsidR="00FF69D8" w:rsidRPr="00817DFC" w:rsidRDefault="00FF69D8" w:rsidP="00A361EF">
      <w:pPr>
        <w:spacing w:after="0" w:line="360" w:lineRule="auto"/>
        <w:ind w:firstLine="709"/>
        <w:jc w:val="both"/>
        <w:rPr>
          <w:rFonts w:ascii="Times New Roman" w:hAnsi="Times New Roman" w:cs="Times New Roman"/>
          <w:color w:val="000000" w:themeColor="text1"/>
          <w:sz w:val="28"/>
          <w:szCs w:val="28"/>
          <w:lang w:val="uk-UA"/>
        </w:rPr>
      </w:pPr>
      <w:r w:rsidRPr="00817DFC">
        <w:rPr>
          <w:rFonts w:ascii="Times New Roman" w:hAnsi="Times New Roman" w:cs="Times New Roman"/>
          <w:color w:val="000000" w:themeColor="text1"/>
          <w:sz w:val="28"/>
          <w:szCs w:val="28"/>
          <w:lang w:val="uk-UA"/>
        </w:rPr>
        <w:t>Для наочного аналізу динаміки коефіцієнтів рентабельності ТОВ «Акорд Груп» за період 2019-2022 рр.</w:t>
      </w:r>
      <w:r w:rsidR="004B15E3" w:rsidRPr="00817DFC">
        <w:rPr>
          <w:rFonts w:ascii="Times New Roman" w:hAnsi="Times New Roman" w:cs="Times New Roman"/>
          <w:color w:val="000000" w:themeColor="text1"/>
          <w:sz w:val="28"/>
          <w:szCs w:val="28"/>
          <w:lang w:val="uk-UA"/>
        </w:rPr>
        <w:t xml:space="preserve"> </w:t>
      </w:r>
      <w:r w:rsidRPr="00817DFC">
        <w:rPr>
          <w:rFonts w:ascii="Times New Roman" w:hAnsi="Times New Roman" w:cs="Times New Roman"/>
          <w:color w:val="000000" w:themeColor="text1"/>
          <w:sz w:val="28"/>
          <w:szCs w:val="28"/>
          <w:lang w:val="uk-UA"/>
        </w:rPr>
        <w:t xml:space="preserve">складемо таблицю 2.4. </w:t>
      </w:r>
      <w:r w:rsidR="00A361EF" w:rsidRPr="00817DFC">
        <w:rPr>
          <w:rFonts w:ascii="Times New Roman" w:eastAsia="Times New Roman" w:hAnsi="Times New Roman" w:cs="Times New Roman"/>
          <w:color w:val="000000" w:themeColor="text1"/>
          <w:sz w:val="28"/>
          <w:szCs w:val="28"/>
          <w:lang w:val="uk-UA"/>
        </w:rPr>
        <w:t>Дані розраховані на основі методичних рекомендацій (Додаток К).</w:t>
      </w:r>
    </w:p>
    <w:p w14:paraId="70C577A9" w14:textId="77777777" w:rsidR="00FF69D8" w:rsidRPr="00817DFC" w:rsidRDefault="00FF69D8" w:rsidP="00FF69D8">
      <w:pPr>
        <w:spacing w:after="0" w:line="360" w:lineRule="auto"/>
        <w:ind w:firstLine="709"/>
        <w:jc w:val="right"/>
        <w:rPr>
          <w:rFonts w:ascii="Times New Roman" w:eastAsia="Times New Roman" w:hAnsi="Times New Roman" w:cs="Times New Roman"/>
          <w:i/>
          <w:color w:val="000000" w:themeColor="text1"/>
          <w:sz w:val="28"/>
          <w:szCs w:val="28"/>
          <w:lang w:val="uk-UA"/>
        </w:rPr>
      </w:pPr>
      <w:proofErr w:type="spellStart"/>
      <w:r w:rsidRPr="00817DFC">
        <w:rPr>
          <w:rFonts w:ascii="Times New Roman" w:eastAsia="Times New Roman" w:hAnsi="Times New Roman" w:cs="Times New Roman"/>
          <w:i/>
          <w:color w:val="000000" w:themeColor="text1"/>
          <w:sz w:val="28"/>
          <w:szCs w:val="28"/>
        </w:rPr>
        <w:t>Таблиця</w:t>
      </w:r>
      <w:proofErr w:type="spellEnd"/>
      <w:r w:rsidRPr="00817DFC">
        <w:rPr>
          <w:rFonts w:ascii="Times New Roman" w:eastAsia="Times New Roman" w:hAnsi="Times New Roman" w:cs="Times New Roman"/>
          <w:i/>
          <w:color w:val="000000" w:themeColor="text1"/>
          <w:sz w:val="28"/>
          <w:szCs w:val="28"/>
        </w:rPr>
        <w:t xml:space="preserve"> 2.</w:t>
      </w:r>
      <w:r w:rsidRPr="00817DFC">
        <w:rPr>
          <w:rFonts w:ascii="Times New Roman" w:eastAsia="Times New Roman" w:hAnsi="Times New Roman" w:cs="Times New Roman"/>
          <w:i/>
          <w:color w:val="000000" w:themeColor="text1"/>
          <w:sz w:val="28"/>
          <w:szCs w:val="28"/>
          <w:lang w:val="uk-UA"/>
        </w:rPr>
        <w:t>4</w:t>
      </w:r>
    </w:p>
    <w:p w14:paraId="628C87DA" w14:textId="77777777" w:rsidR="00FF69D8" w:rsidRPr="00817DFC" w:rsidRDefault="00FF69D8" w:rsidP="00FF69D8">
      <w:pPr>
        <w:spacing w:after="0" w:line="360" w:lineRule="auto"/>
        <w:ind w:firstLine="709"/>
        <w:jc w:val="center"/>
        <w:rPr>
          <w:rFonts w:ascii="Times New Roman" w:eastAsia="Times New Roman" w:hAnsi="Times New Roman" w:cs="Times New Roman"/>
          <w:b/>
          <w:color w:val="000000" w:themeColor="text1"/>
          <w:sz w:val="28"/>
          <w:szCs w:val="28"/>
          <w:lang w:val="uk-UA"/>
        </w:rPr>
      </w:pPr>
      <w:proofErr w:type="spellStart"/>
      <w:r w:rsidRPr="00817DFC">
        <w:rPr>
          <w:rFonts w:ascii="Times New Roman" w:eastAsia="Times New Roman" w:hAnsi="Times New Roman" w:cs="Times New Roman"/>
          <w:b/>
          <w:color w:val="000000" w:themeColor="text1"/>
          <w:sz w:val="28"/>
          <w:szCs w:val="28"/>
        </w:rPr>
        <w:t>Динаміка</w:t>
      </w:r>
      <w:proofErr w:type="spellEnd"/>
      <w:r w:rsidRPr="00817DFC">
        <w:rPr>
          <w:rFonts w:ascii="Times New Roman" w:eastAsia="Times New Roman" w:hAnsi="Times New Roman" w:cs="Times New Roman"/>
          <w:b/>
          <w:color w:val="000000" w:themeColor="text1"/>
          <w:sz w:val="28"/>
          <w:szCs w:val="28"/>
        </w:rPr>
        <w:t xml:space="preserve"> </w:t>
      </w:r>
      <w:proofErr w:type="spellStart"/>
      <w:r w:rsidRPr="00817DFC">
        <w:rPr>
          <w:rFonts w:ascii="Times New Roman" w:eastAsia="Times New Roman" w:hAnsi="Times New Roman" w:cs="Times New Roman"/>
          <w:b/>
          <w:color w:val="000000" w:themeColor="text1"/>
          <w:sz w:val="28"/>
          <w:szCs w:val="28"/>
        </w:rPr>
        <w:t>показників</w:t>
      </w:r>
      <w:proofErr w:type="spellEnd"/>
      <w:r w:rsidRPr="00817DFC">
        <w:rPr>
          <w:rFonts w:ascii="Times New Roman" w:eastAsia="Times New Roman" w:hAnsi="Times New Roman" w:cs="Times New Roman"/>
          <w:b/>
          <w:color w:val="000000" w:themeColor="text1"/>
          <w:sz w:val="28"/>
          <w:szCs w:val="28"/>
        </w:rPr>
        <w:t xml:space="preserve"> </w:t>
      </w:r>
      <w:proofErr w:type="spellStart"/>
      <w:r w:rsidRPr="00817DFC">
        <w:rPr>
          <w:rFonts w:ascii="Times New Roman" w:eastAsia="Times New Roman" w:hAnsi="Times New Roman" w:cs="Times New Roman"/>
          <w:b/>
          <w:color w:val="000000" w:themeColor="text1"/>
          <w:sz w:val="28"/>
          <w:szCs w:val="28"/>
        </w:rPr>
        <w:t>рентабельності</w:t>
      </w:r>
      <w:proofErr w:type="spellEnd"/>
      <w:r w:rsidRPr="00817DFC">
        <w:rPr>
          <w:rFonts w:ascii="Times New Roman" w:eastAsia="Times New Roman" w:hAnsi="Times New Roman" w:cs="Times New Roman"/>
          <w:b/>
          <w:color w:val="000000" w:themeColor="text1"/>
          <w:sz w:val="28"/>
          <w:szCs w:val="28"/>
        </w:rPr>
        <w:t xml:space="preserve"> ТОВ «</w:t>
      </w:r>
      <w:proofErr w:type="spellStart"/>
      <w:r w:rsidRPr="00817DFC">
        <w:rPr>
          <w:rFonts w:ascii="Times New Roman" w:hAnsi="Times New Roman" w:cs="Times New Roman"/>
          <w:b/>
          <w:color w:val="000000" w:themeColor="text1"/>
          <w:spacing w:val="2"/>
          <w:sz w:val="28"/>
          <w:szCs w:val="27"/>
          <w:lang w:val="uk-UA"/>
        </w:rPr>
        <w:t>Accord</w:t>
      </w:r>
      <w:proofErr w:type="spellEnd"/>
      <w:r w:rsidRPr="00817DFC">
        <w:rPr>
          <w:rFonts w:ascii="Times New Roman" w:hAnsi="Times New Roman" w:cs="Times New Roman"/>
          <w:b/>
          <w:color w:val="000000" w:themeColor="text1"/>
          <w:spacing w:val="2"/>
          <w:sz w:val="28"/>
          <w:szCs w:val="27"/>
          <w:lang w:val="uk-UA"/>
        </w:rPr>
        <w:t xml:space="preserve"> </w:t>
      </w:r>
      <w:proofErr w:type="spellStart"/>
      <w:r w:rsidRPr="00817DFC">
        <w:rPr>
          <w:rFonts w:ascii="Times New Roman" w:hAnsi="Times New Roman" w:cs="Times New Roman"/>
          <w:b/>
          <w:color w:val="000000" w:themeColor="text1"/>
          <w:spacing w:val="2"/>
          <w:sz w:val="28"/>
          <w:szCs w:val="27"/>
          <w:lang w:val="uk-UA"/>
        </w:rPr>
        <w:t>Group</w:t>
      </w:r>
      <w:proofErr w:type="spellEnd"/>
      <w:r w:rsidRPr="00817DFC">
        <w:rPr>
          <w:rFonts w:ascii="Times New Roman" w:eastAsia="Times New Roman" w:hAnsi="Times New Roman" w:cs="Times New Roman"/>
          <w:b/>
          <w:color w:val="000000" w:themeColor="text1"/>
          <w:sz w:val="28"/>
          <w:szCs w:val="28"/>
        </w:rPr>
        <w:t xml:space="preserve">» станом на 2019-2022 </w:t>
      </w:r>
      <w:proofErr w:type="spellStart"/>
      <w:r w:rsidRPr="00817DFC">
        <w:rPr>
          <w:rFonts w:ascii="Times New Roman" w:eastAsia="Times New Roman" w:hAnsi="Times New Roman" w:cs="Times New Roman"/>
          <w:b/>
          <w:color w:val="000000" w:themeColor="text1"/>
          <w:sz w:val="28"/>
          <w:szCs w:val="28"/>
        </w:rPr>
        <w:t>рр</w:t>
      </w:r>
      <w:proofErr w:type="spellEnd"/>
      <w:r w:rsidRPr="00817DFC">
        <w:rPr>
          <w:rFonts w:ascii="Times New Roman" w:eastAsia="Times New Roman" w:hAnsi="Times New Roman" w:cs="Times New Roman"/>
          <w:b/>
          <w:color w:val="000000" w:themeColor="text1"/>
          <w:sz w:val="28"/>
          <w:szCs w:val="28"/>
        </w:rPr>
        <w:t>.</w:t>
      </w:r>
    </w:p>
    <w:tbl>
      <w:tblPr>
        <w:tblW w:w="9464" w:type="dxa"/>
        <w:tblLayout w:type="fixed"/>
        <w:tblLook w:val="04A0" w:firstRow="1" w:lastRow="0" w:firstColumn="1" w:lastColumn="0" w:noHBand="0" w:noVBand="1"/>
      </w:tblPr>
      <w:tblGrid>
        <w:gridCol w:w="1770"/>
        <w:gridCol w:w="1060"/>
        <w:gridCol w:w="996"/>
        <w:gridCol w:w="1131"/>
        <w:gridCol w:w="1116"/>
        <w:gridCol w:w="1123"/>
        <w:gridCol w:w="1134"/>
        <w:gridCol w:w="1134"/>
      </w:tblGrid>
      <w:tr w:rsidR="00817DFC" w:rsidRPr="00817DFC" w14:paraId="48D4E19A" w14:textId="77777777" w:rsidTr="00FF69D8">
        <w:trPr>
          <w:trHeight w:val="288"/>
        </w:trPr>
        <w:tc>
          <w:tcPr>
            <w:tcW w:w="177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444A0F8" w14:textId="77777777" w:rsidR="00FF69D8" w:rsidRPr="00817DFC" w:rsidRDefault="00FF69D8" w:rsidP="00FF69D8">
            <w:pPr>
              <w:spacing w:after="0" w:line="240" w:lineRule="auto"/>
              <w:jc w:val="center"/>
              <w:rPr>
                <w:rFonts w:ascii="Times New Roman" w:eastAsia="Times New Roman" w:hAnsi="Times New Roman" w:cs="Times New Roman"/>
                <w:bCs/>
                <w:color w:val="000000" w:themeColor="text1"/>
                <w:sz w:val="24"/>
                <w:szCs w:val="24"/>
                <w:lang w:eastAsia="uk-UA"/>
              </w:rPr>
            </w:pPr>
            <w:proofErr w:type="spellStart"/>
            <w:r w:rsidRPr="00817DFC">
              <w:rPr>
                <w:rFonts w:ascii="Times New Roman" w:eastAsia="Times New Roman" w:hAnsi="Times New Roman" w:cs="Times New Roman"/>
                <w:bCs/>
                <w:color w:val="000000" w:themeColor="text1"/>
                <w:sz w:val="24"/>
                <w:szCs w:val="24"/>
                <w:lang w:eastAsia="uk-UA"/>
              </w:rPr>
              <w:t>Рентабельність</w:t>
            </w:r>
            <w:proofErr w:type="spellEnd"/>
          </w:p>
        </w:tc>
        <w:tc>
          <w:tcPr>
            <w:tcW w:w="4303" w:type="dxa"/>
            <w:gridSpan w:val="4"/>
            <w:tcBorders>
              <w:top w:val="single" w:sz="4" w:space="0" w:color="auto"/>
              <w:left w:val="nil"/>
              <w:bottom w:val="single" w:sz="4" w:space="0" w:color="auto"/>
              <w:right w:val="single" w:sz="4" w:space="0" w:color="auto"/>
            </w:tcBorders>
            <w:shd w:val="clear" w:color="auto" w:fill="auto"/>
            <w:noWrap/>
            <w:vAlign w:val="center"/>
            <w:hideMark/>
          </w:tcPr>
          <w:p w14:paraId="17E01DB7" w14:textId="77777777" w:rsidR="00FF69D8" w:rsidRPr="00817DFC" w:rsidRDefault="00FF69D8" w:rsidP="00FF69D8">
            <w:pPr>
              <w:spacing w:after="0" w:line="240" w:lineRule="auto"/>
              <w:jc w:val="center"/>
              <w:rPr>
                <w:rFonts w:ascii="Times New Roman" w:eastAsia="Times New Roman" w:hAnsi="Times New Roman" w:cs="Times New Roman"/>
                <w:bCs/>
                <w:color w:val="000000" w:themeColor="text1"/>
                <w:sz w:val="24"/>
                <w:szCs w:val="24"/>
                <w:lang w:eastAsia="uk-UA"/>
              </w:rPr>
            </w:pPr>
            <w:r w:rsidRPr="00817DFC">
              <w:rPr>
                <w:rFonts w:ascii="Times New Roman" w:eastAsia="Times New Roman" w:hAnsi="Times New Roman" w:cs="Times New Roman"/>
                <w:bCs/>
                <w:color w:val="000000" w:themeColor="text1"/>
                <w:sz w:val="24"/>
                <w:szCs w:val="24"/>
                <w:lang w:eastAsia="uk-UA"/>
              </w:rPr>
              <w:t>Роки</w:t>
            </w:r>
          </w:p>
        </w:tc>
        <w:tc>
          <w:tcPr>
            <w:tcW w:w="3391" w:type="dxa"/>
            <w:gridSpan w:val="3"/>
            <w:tcBorders>
              <w:top w:val="single" w:sz="4" w:space="0" w:color="auto"/>
              <w:left w:val="nil"/>
              <w:bottom w:val="single" w:sz="4" w:space="0" w:color="auto"/>
              <w:right w:val="single" w:sz="4" w:space="0" w:color="auto"/>
            </w:tcBorders>
            <w:shd w:val="clear" w:color="auto" w:fill="auto"/>
            <w:vAlign w:val="center"/>
            <w:hideMark/>
          </w:tcPr>
          <w:p w14:paraId="0BE0C43C" w14:textId="77777777" w:rsidR="00FF69D8" w:rsidRPr="00817DFC" w:rsidRDefault="00FF69D8" w:rsidP="00FF69D8">
            <w:pPr>
              <w:spacing w:after="0" w:line="240" w:lineRule="auto"/>
              <w:jc w:val="center"/>
              <w:rPr>
                <w:rFonts w:ascii="Times New Roman" w:eastAsia="Times New Roman" w:hAnsi="Times New Roman" w:cs="Times New Roman"/>
                <w:bCs/>
                <w:color w:val="000000" w:themeColor="text1"/>
                <w:sz w:val="24"/>
                <w:szCs w:val="24"/>
                <w:lang w:eastAsia="uk-UA"/>
              </w:rPr>
            </w:pPr>
            <w:proofErr w:type="spellStart"/>
            <w:proofErr w:type="gramStart"/>
            <w:r w:rsidRPr="00817DFC">
              <w:rPr>
                <w:rFonts w:ascii="Times New Roman" w:eastAsia="Times New Roman" w:hAnsi="Times New Roman" w:cs="Times New Roman"/>
                <w:bCs/>
                <w:color w:val="000000" w:themeColor="text1"/>
                <w:sz w:val="24"/>
                <w:szCs w:val="24"/>
                <w:lang w:eastAsia="uk-UA"/>
              </w:rPr>
              <w:t>Відхилення</w:t>
            </w:r>
            <w:proofErr w:type="spellEnd"/>
            <w:r w:rsidRPr="00817DFC">
              <w:rPr>
                <w:rFonts w:ascii="Times New Roman" w:eastAsia="Times New Roman" w:hAnsi="Times New Roman" w:cs="Times New Roman"/>
                <w:bCs/>
                <w:color w:val="000000" w:themeColor="text1"/>
                <w:sz w:val="24"/>
                <w:szCs w:val="24"/>
                <w:lang w:eastAsia="uk-UA"/>
              </w:rPr>
              <w:t>,%</w:t>
            </w:r>
            <w:proofErr w:type="gramEnd"/>
          </w:p>
        </w:tc>
      </w:tr>
      <w:tr w:rsidR="00817DFC" w:rsidRPr="00817DFC" w14:paraId="5F733A45" w14:textId="77777777" w:rsidTr="00FF69D8">
        <w:trPr>
          <w:trHeight w:val="288"/>
        </w:trPr>
        <w:tc>
          <w:tcPr>
            <w:tcW w:w="1770" w:type="dxa"/>
            <w:vMerge/>
            <w:tcBorders>
              <w:top w:val="single" w:sz="4" w:space="0" w:color="auto"/>
              <w:left w:val="single" w:sz="4" w:space="0" w:color="auto"/>
              <w:bottom w:val="single" w:sz="4" w:space="0" w:color="000000"/>
              <w:right w:val="single" w:sz="4" w:space="0" w:color="auto"/>
            </w:tcBorders>
            <w:vAlign w:val="center"/>
            <w:hideMark/>
          </w:tcPr>
          <w:p w14:paraId="29DFA671" w14:textId="77777777" w:rsidR="00FF69D8" w:rsidRPr="00817DFC" w:rsidRDefault="00FF69D8" w:rsidP="00FF69D8">
            <w:pPr>
              <w:spacing w:after="0" w:line="240" w:lineRule="auto"/>
              <w:jc w:val="center"/>
              <w:rPr>
                <w:rFonts w:ascii="Times New Roman" w:eastAsia="Times New Roman" w:hAnsi="Times New Roman" w:cs="Times New Roman"/>
                <w:bCs/>
                <w:color w:val="000000" w:themeColor="text1"/>
                <w:sz w:val="24"/>
                <w:szCs w:val="24"/>
                <w:lang w:eastAsia="uk-UA"/>
              </w:rPr>
            </w:pPr>
          </w:p>
        </w:tc>
        <w:tc>
          <w:tcPr>
            <w:tcW w:w="1060" w:type="dxa"/>
            <w:tcBorders>
              <w:top w:val="nil"/>
              <w:left w:val="nil"/>
              <w:bottom w:val="single" w:sz="4" w:space="0" w:color="auto"/>
              <w:right w:val="single" w:sz="4" w:space="0" w:color="auto"/>
            </w:tcBorders>
            <w:shd w:val="clear" w:color="auto" w:fill="auto"/>
            <w:noWrap/>
            <w:vAlign w:val="center"/>
            <w:hideMark/>
          </w:tcPr>
          <w:p w14:paraId="0400FA32" w14:textId="77777777" w:rsidR="00FF69D8" w:rsidRPr="00817DFC" w:rsidRDefault="00FF69D8" w:rsidP="00FF69D8">
            <w:pPr>
              <w:spacing w:after="0" w:line="240" w:lineRule="auto"/>
              <w:jc w:val="center"/>
              <w:rPr>
                <w:rFonts w:ascii="Times New Roman" w:eastAsia="Times New Roman" w:hAnsi="Times New Roman" w:cs="Times New Roman"/>
                <w:bCs/>
                <w:color w:val="000000" w:themeColor="text1"/>
                <w:sz w:val="24"/>
                <w:szCs w:val="24"/>
                <w:lang w:eastAsia="uk-UA"/>
              </w:rPr>
            </w:pPr>
            <w:r w:rsidRPr="00817DFC">
              <w:rPr>
                <w:rFonts w:ascii="Times New Roman" w:eastAsia="Times New Roman" w:hAnsi="Times New Roman" w:cs="Times New Roman"/>
                <w:bCs/>
                <w:color w:val="000000" w:themeColor="text1"/>
                <w:sz w:val="24"/>
                <w:szCs w:val="24"/>
                <w:lang w:eastAsia="uk-UA"/>
              </w:rPr>
              <w:t>2019</w:t>
            </w:r>
          </w:p>
        </w:tc>
        <w:tc>
          <w:tcPr>
            <w:tcW w:w="996" w:type="dxa"/>
            <w:tcBorders>
              <w:top w:val="nil"/>
              <w:left w:val="nil"/>
              <w:bottom w:val="single" w:sz="4" w:space="0" w:color="auto"/>
              <w:right w:val="single" w:sz="4" w:space="0" w:color="auto"/>
            </w:tcBorders>
            <w:shd w:val="clear" w:color="auto" w:fill="auto"/>
            <w:noWrap/>
            <w:vAlign w:val="center"/>
            <w:hideMark/>
          </w:tcPr>
          <w:p w14:paraId="348B0C08" w14:textId="77777777" w:rsidR="00FF69D8" w:rsidRPr="00817DFC" w:rsidRDefault="00FF69D8" w:rsidP="00FF69D8">
            <w:pPr>
              <w:spacing w:after="0" w:line="240" w:lineRule="auto"/>
              <w:jc w:val="center"/>
              <w:rPr>
                <w:rFonts w:ascii="Times New Roman" w:eastAsia="Times New Roman" w:hAnsi="Times New Roman" w:cs="Times New Roman"/>
                <w:bCs/>
                <w:color w:val="000000" w:themeColor="text1"/>
                <w:sz w:val="24"/>
                <w:szCs w:val="24"/>
                <w:lang w:eastAsia="uk-UA"/>
              </w:rPr>
            </w:pPr>
            <w:r w:rsidRPr="00817DFC">
              <w:rPr>
                <w:rFonts w:ascii="Times New Roman" w:eastAsia="Times New Roman" w:hAnsi="Times New Roman" w:cs="Times New Roman"/>
                <w:bCs/>
                <w:color w:val="000000" w:themeColor="text1"/>
                <w:sz w:val="24"/>
                <w:szCs w:val="24"/>
                <w:lang w:eastAsia="uk-UA"/>
              </w:rPr>
              <w:t>2020</w:t>
            </w:r>
          </w:p>
        </w:tc>
        <w:tc>
          <w:tcPr>
            <w:tcW w:w="1131" w:type="dxa"/>
            <w:tcBorders>
              <w:top w:val="nil"/>
              <w:left w:val="nil"/>
              <w:bottom w:val="single" w:sz="4" w:space="0" w:color="auto"/>
              <w:right w:val="single" w:sz="4" w:space="0" w:color="auto"/>
            </w:tcBorders>
            <w:shd w:val="clear" w:color="auto" w:fill="auto"/>
            <w:noWrap/>
            <w:vAlign w:val="center"/>
            <w:hideMark/>
          </w:tcPr>
          <w:p w14:paraId="55596DC4" w14:textId="77777777" w:rsidR="00FF69D8" w:rsidRPr="00817DFC" w:rsidRDefault="00FF69D8" w:rsidP="00FF69D8">
            <w:pPr>
              <w:spacing w:after="0" w:line="240" w:lineRule="auto"/>
              <w:jc w:val="center"/>
              <w:rPr>
                <w:rFonts w:ascii="Times New Roman" w:eastAsia="Times New Roman" w:hAnsi="Times New Roman" w:cs="Times New Roman"/>
                <w:bCs/>
                <w:color w:val="000000" w:themeColor="text1"/>
                <w:sz w:val="24"/>
                <w:szCs w:val="24"/>
                <w:lang w:eastAsia="uk-UA"/>
              </w:rPr>
            </w:pPr>
            <w:r w:rsidRPr="00817DFC">
              <w:rPr>
                <w:rFonts w:ascii="Times New Roman" w:eastAsia="Times New Roman" w:hAnsi="Times New Roman" w:cs="Times New Roman"/>
                <w:bCs/>
                <w:color w:val="000000" w:themeColor="text1"/>
                <w:sz w:val="24"/>
                <w:szCs w:val="24"/>
                <w:lang w:eastAsia="uk-UA"/>
              </w:rPr>
              <w:t>2021</w:t>
            </w:r>
          </w:p>
        </w:tc>
        <w:tc>
          <w:tcPr>
            <w:tcW w:w="1116" w:type="dxa"/>
            <w:tcBorders>
              <w:top w:val="nil"/>
              <w:left w:val="nil"/>
              <w:bottom w:val="single" w:sz="4" w:space="0" w:color="auto"/>
              <w:right w:val="single" w:sz="4" w:space="0" w:color="auto"/>
            </w:tcBorders>
            <w:shd w:val="clear" w:color="auto" w:fill="auto"/>
            <w:noWrap/>
            <w:vAlign w:val="center"/>
            <w:hideMark/>
          </w:tcPr>
          <w:p w14:paraId="62D4D064" w14:textId="77777777" w:rsidR="00FF69D8" w:rsidRPr="00817DFC" w:rsidRDefault="00FF69D8" w:rsidP="00FF69D8">
            <w:pPr>
              <w:spacing w:after="0" w:line="240" w:lineRule="auto"/>
              <w:jc w:val="center"/>
              <w:rPr>
                <w:rFonts w:ascii="Times New Roman" w:eastAsia="Times New Roman" w:hAnsi="Times New Roman" w:cs="Times New Roman"/>
                <w:bCs/>
                <w:color w:val="000000" w:themeColor="text1"/>
                <w:sz w:val="24"/>
                <w:szCs w:val="24"/>
                <w:lang w:eastAsia="uk-UA"/>
              </w:rPr>
            </w:pPr>
            <w:r w:rsidRPr="00817DFC">
              <w:rPr>
                <w:rFonts w:ascii="Times New Roman" w:eastAsia="Times New Roman" w:hAnsi="Times New Roman" w:cs="Times New Roman"/>
                <w:bCs/>
                <w:color w:val="000000" w:themeColor="text1"/>
                <w:sz w:val="24"/>
                <w:szCs w:val="24"/>
                <w:lang w:eastAsia="uk-UA"/>
              </w:rPr>
              <w:t>2022</w:t>
            </w:r>
          </w:p>
        </w:tc>
        <w:tc>
          <w:tcPr>
            <w:tcW w:w="1123" w:type="dxa"/>
            <w:tcBorders>
              <w:top w:val="nil"/>
              <w:left w:val="nil"/>
              <w:bottom w:val="single" w:sz="4" w:space="0" w:color="auto"/>
              <w:right w:val="single" w:sz="4" w:space="0" w:color="auto"/>
            </w:tcBorders>
            <w:shd w:val="clear" w:color="auto" w:fill="auto"/>
            <w:noWrap/>
            <w:vAlign w:val="center"/>
            <w:hideMark/>
          </w:tcPr>
          <w:p w14:paraId="194B8484" w14:textId="77777777" w:rsidR="00FF69D8" w:rsidRPr="00817DFC" w:rsidRDefault="00FF69D8" w:rsidP="00FF69D8">
            <w:pPr>
              <w:spacing w:after="0" w:line="240" w:lineRule="auto"/>
              <w:jc w:val="center"/>
              <w:rPr>
                <w:rFonts w:ascii="Times New Roman" w:eastAsia="Times New Roman" w:hAnsi="Times New Roman" w:cs="Times New Roman"/>
                <w:bCs/>
                <w:color w:val="000000" w:themeColor="text1"/>
                <w:sz w:val="24"/>
                <w:szCs w:val="24"/>
                <w:lang w:eastAsia="uk-UA"/>
              </w:rPr>
            </w:pPr>
            <w:r w:rsidRPr="00817DFC">
              <w:rPr>
                <w:rFonts w:ascii="Times New Roman" w:eastAsia="Times New Roman" w:hAnsi="Times New Roman" w:cs="Times New Roman"/>
                <w:bCs/>
                <w:color w:val="000000" w:themeColor="text1"/>
                <w:sz w:val="24"/>
                <w:szCs w:val="24"/>
                <w:lang w:eastAsia="uk-UA"/>
              </w:rPr>
              <w:t>2020/</w:t>
            </w:r>
          </w:p>
          <w:p w14:paraId="01277CEC" w14:textId="77777777" w:rsidR="00FF69D8" w:rsidRPr="00817DFC" w:rsidRDefault="00FF69D8" w:rsidP="00FF69D8">
            <w:pPr>
              <w:spacing w:after="0" w:line="240" w:lineRule="auto"/>
              <w:jc w:val="center"/>
              <w:rPr>
                <w:rFonts w:ascii="Times New Roman" w:eastAsia="Times New Roman" w:hAnsi="Times New Roman" w:cs="Times New Roman"/>
                <w:bCs/>
                <w:color w:val="000000" w:themeColor="text1"/>
                <w:sz w:val="24"/>
                <w:szCs w:val="24"/>
                <w:lang w:eastAsia="uk-UA"/>
              </w:rPr>
            </w:pPr>
            <w:r w:rsidRPr="00817DFC">
              <w:rPr>
                <w:rFonts w:ascii="Times New Roman" w:eastAsia="Times New Roman" w:hAnsi="Times New Roman" w:cs="Times New Roman"/>
                <w:bCs/>
                <w:color w:val="000000" w:themeColor="text1"/>
                <w:sz w:val="24"/>
                <w:szCs w:val="24"/>
                <w:lang w:eastAsia="uk-UA"/>
              </w:rPr>
              <w:t>2019</w:t>
            </w:r>
          </w:p>
        </w:tc>
        <w:tc>
          <w:tcPr>
            <w:tcW w:w="1134" w:type="dxa"/>
            <w:tcBorders>
              <w:top w:val="nil"/>
              <w:left w:val="nil"/>
              <w:bottom w:val="single" w:sz="4" w:space="0" w:color="auto"/>
              <w:right w:val="single" w:sz="4" w:space="0" w:color="auto"/>
            </w:tcBorders>
            <w:shd w:val="clear" w:color="auto" w:fill="auto"/>
            <w:noWrap/>
            <w:vAlign w:val="center"/>
            <w:hideMark/>
          </w:tcPr>
          <w:p w14:paraId="62F0095A" w14:textId="77777777" w:rsidR="00FF69D8" w:rsidRPr="00817DFC" w:rsidRDefault="00FF69D8" w:rsidP="00FF69D8">
            <w:pPr>
              <w:spacing w:after="0" w:line="240" w:lineRule="auto"/>
              <w:jc w:val="center"/>
              <w:rPr>
                <w:rFonts w:ascii="Times New Roman" w:eastAsia="Times New Roman" w:hAnsi="Times New Roman" w:cs="Times New Roman"/>
                <w:bCs/>
                <w:color w:val="000000" w:themeColor="text1"/>
                <w:sz w:val="24"/>
                <w:szCs w:val="24"/>
                <w:lang w:eastAsia="uk-UA"/>
              </w:rPr>
            </w:pPr>
            <w:r w:rsidRPr="00817DFC">
              <w:rPr>
                <w:rFonts w:ascii="Times New Roman" w:eastAsia="Times New Roman" w:hAnsi="Times New Roman" w:cs="Times New Roman"/>
                <w:bCs/>
                <w:color w:val="000000" w:themeColor="text1"/>
                <w:sz w:val="24"/>
                <w:szCs w:val="24"/>
                <w:lang w:eastAsia="uk-UA"/>
              </w:rPr>
              <w:t>2021/</w:t>
            </w:r>
          </w:p>
          <w:p w14:paraId="2DA3B490" w14:textId="77777777" w:rsidR="00FF69D8" w:rsidRPr="00817DFC" w:rsidRDefault="00FF69D8" w:rsidP="00FF69D8">
            <w:pPr>
              <w:spacing w:after="0" w:line="240" w:lineRule="auto"/>
              <w:jc w:val="center"/>
              <w:rPr>
                <w:rFonts w:ascii="Times New Roman" w:eastAsia="Times New Roman" w:hAnsi="Times New Roman" w:cs="Times New Roman"/>
                <w:bCs/>
                <w:color w:val="000000" w:themeColor="text1"/>
                <w:sz w:val="24"/>
                <w:szCs w:val="24"/>
                <w:lang w:eastAsia="uk-UA"/>
              </w:rPr>
            </w:pPr>
            <w:r w:rsidRPr="00817DFC">
              <w:rPr>
                <w:rFonts w:ascii="Times New Roman" w:eastAsia="Times New Roman" w:hAnsi="Times New Roman" w:cs="Times New Roman"/>
                <w:bCs/>
                <w:color w:val="000000" w:themeColor="text1"/>
                <w:sz w:val="24"/>
                <w:szCs w:val="24"/>
                <w:lang w:eastAsia="uk-UA"/>
              </w:rPr>
              <w:t>2020</w:t>
            </w:r>
          </w:p>
        </w:tc>
        <w:tc>
          <w:tcPr>
            <w:tcW w:w="1134" w:type="dxa"/>
            <w:tcBorders>
              <w:top w:val="nil"/>
              <w:left w:val="nil"/>
              <w:bottom w:val="single" w:sz="4" w:space="0" w:color="auto"/>
              <w:right w:val="single" w:sz="4" w:space="0" w:color="auto"/>
            </w:tcBorders>
            <w:shd w:val="clear" w:color="auto" w:fill="auto"/>
            <w:noWrap/>
            <w:vAlign w:val="center"/>
            <w:hideMark/>
          </w:tcPr>
          <w:p w14:paraId="7C52C8B5" w14:textId="77777777" w:rsidR="00FF69D8" w:rsidRPr="00817DFC" w:rsidRDefault="00FF69D8" w:rsidP="00FF69D8">
            <w:pPr>
              <w:spacing w:after="0" w:line="240" w:lineRule="auto"/>
              <w:jc w:val="center"/>
              <w:rPr>
                <w:rFonts w:ascii="Times New Roman" w:eastAsia="Times New Roman" w:hAnsi="Times New Roman" w:cs="Times New Roman"/>
                <w:bCs/>
                <w:color w:val="000000" w:themeColor="text1"/>
                <w:sz w:val="24"/>
                <w:szCs w:val="24"/>
                <w:lang w:eastAsia="uk-UA"/>
              </w:rPr>
            </w:pPr>
            <w:r w:rsidRPr="00817DFC">
              <w:rPr>
                <w:rFonts w:ascii="Times New Roman" w:eastAsia="Times New Roman" w:hAnsi="Times New Roman" w:cs="Times New Roman"/>
                <w:bCs/>
                <w:color w:val="000000" w:themeColor="text1"/>
                <w:sz w:val="24"/>
                <w:szCs w:val="24"/>
                <w:lang w:eastAsia="uk-UA"/>
              </w:rPr>
              <w:t>2022/</w:t>
            </w:r>
          </w:p>
          <w:p w14:paraId="0EEAC423" w14:textId="77777777" w:rsidR="00FF69D8" w:rsidRPr="00817DFC" w:rsidRDefault="00FF69D8" w:rsidP="00FF69D8">
            <w:pPr>
              <w:spacing w:after="0" w:line="240" w:lineRule="auto"/>
              <w:jc w:val="center"/>
              <w:rPr>
                <w:rFonts w:ascii="Times New Roman" w:eastAsia="Times New Roman" w:hAnsi="Times New Roman" w:cs="Times New Roman"/>
                <w:bCs/>
                <w:color w:val="000000" w:themeColor="text1"/>
                <w:sz w:val="24"/>
                <w:szCs w:val="24"/>
                <w:lang w:eastAsia="uk-UA"/>
              </w:rPr>
            </w:pPr>
            <w:r w:rsidRPr="00817DFC">
              <w:rPr>
                <w:rFonts w:ascii="Times New Roman" w:eastAsia="Times New Roman" w:hAnsi="Times New Roman" w:cs="Times New Roman"/>
                <w:bCs/>
                <w:color w:val="000000" w:themeColor="text1"/>
                <w:sz w:val="24"/>
                <w:szCs w:val="24"/>
                <w:lang w:eastAsia="uk-UA"/>
              </w:rPr>
              <w:t>2021</w:t>
            </w:r>
          </w:p>
        </w:tc>
      </w:tr>
      <w:tr w:rsidR="00817DFC" w:rsidRPr="00817DFC" w14:paraId="52408BE7" w14:textId="77777777" w:rsidTr="00FF69D8">
        <w:trPr>
          <w:trHeight w:val="576"/>
        </w:trPr>
        <w:tc>
          <w:tcPr>
            <w:tcW w:w="1770" w:type="dxa"/>
            <w:tcBorders>
              <w:top w:val="nil"/>
              <w:left w:val="single" w:sz="4" w:space="0" w:color="auto"/>
              <w:bottom w:val="single" w:sz="4" w:space="0" w:color="auto"/>
              <w:right w:val="single" w:sz="4" w:space="0" w:color="auto"/>
            </w:tcBorders>
            <w:shd w:val="clear" w:color="auto" w:fill="auto"/>
            <w:vAlign w:val="center"/>
            <w:hideMark/>
          </w:tcPr>
          <w:p w14:paraId="628F54D0" w14:textId="77777777" w:rsidR="00FF69D8" w:rsidRPr="00817DFC" w:rsidRDefault="00FF69D8" w:rsidP="00FF69D8">
            <w:pPr>
              <w:spacing w:after="0" w:line="240" w:lineRule="auto"/>
              <w:jc w:val="center"/>
              <w:rPr>
                <w:rFonts w:ascii="Times New Roman" w:eastAsia="Times New Roman" w:hAnsi="Times New Roman" w:cs="Times New Roman"/>
                <w:color w:val="000000" w:themeColor="text1"/>
                <w:sz w:val="24"/>
                <w:szCs w:val="24"/>
                <w:lang w:eastAsia="uk-UA"/>
              </w:rPr>
            </w:pPr>
            <w:proofErr w:type="spellStart"/>
            <w:r w:rsidRPr="00817DFC">
              <w:rPr>
                <w:rFonts w:ascii="Times New Roman" w:eastAsia="Times New Roman" w:hAnsi="Times New Roman" w:cs="Times New Roman"/>
                <w:color w:val="000000" w:themeColor="text1"/>
                <w:sz w:val="24"/>
                <w:szCs w:val="24"/>
                <w:lang w:eastAsia="uk-UA"/>
              </w:rPr>
              <w:t>Рентабельність</w:t>
            </w:r>
            <w:proofErr w:type="spellEnd"/>
            <w:r w:rsidRPr="00817DFC">
              <w:rPr>
                <w:rFonts w:ascii="Times New Roman" w:eastAsia="Times New Roman" w:hAnsi="Times New Roman" w:cs="Times New Roman"/>
                <w:color w:val="000000" w:themeColor="text1"/>
                <w:sz w:val="24"/>
                <w:szCs w:val="24"/>
                <w:lang w:eastAsia="uk-UA"/>
              </w:rPr>
              <w:t xml:space="preserve"> </w:t>
            </w:r>
            <w:proofErr w:type="spellStart"/>
            <w:r w:rsidRPr="00817DFC">
              <w:rPr>
                <w:rFonts w:ascii="Times New Roman" w:eastAsia="Times New Roman" w:hAnsi="Times New Roman" w:cs="Times New Roman"/>
                <w:color w:val="000000" w:themeColor="text1"/>
                <w:sz w:val="24"/>
                <w:szCs w:val="24"/>
                <w:lang w:eastAsia="uk-UA"/>
              </w:rPr>
              <w:t>реалізації</w:t>
            </w:r>
            <w:proofErr w:type="spellEnd"/>
            <w:r w:rsidRPr="00817DFC">
              <w:rPr>
                <w:rFonts w:ascii="Times New Roman" w:eastAsia="Times New Roman" w:hAnsi="Times New Roman" w:cs="Times New Roman"/>
                <w:color w:val="000000" w:themeColor="text1"/>
                <w:sz w:val="24"/>
                <w:szCs w:val="24"/>
                <w:lang w:eastAsia="uk-UA"/>
              </w:rPr>
              <w:t xml:space="preserve"> за </w:t>
            </w:r>
            <w:proofErr w:type="spellStart"/>
            <w:r w:rsidRPr="00817DFC">
              <w:rPr>
                <w:rFonts w:ascii="Times New Roman" w:eastAsia="Times New Roman" w:hAnsi="Times New Roman" w:cs="Times New Roman"/>
                <w:color w:val="000000" w:themeColor="text1"/>
                <w:sz w:val="24"/>
                <w:szCs w:val="24"/>
                <w:lang w:eastAsia="uk-UA"/>
              </w:rPr>
              <w:t>валовим</w:t>
            </w:r>
            <w:proofErr w:type="spellEnd"/>
            <w:r w:rsidRPr="00817DFC">
              <w:rPr>
                <w:rFonts w:ascii="Times New Roman" w:eastAsia="Times New Roman" w:hAnsi="Times New Roman" w:cs="Times New Roman"/>
                <w:color w:val="000000" w:themeColor="text1"/>
                <w:sz w:val="24"/>
                <w:szCs w:val="24"/>
                <w:lang w:eastAsia="uk-UA"/>
              </w:rPr>
              <w:t xml:space="preserve"> </w:t>
            </w:r>
            <w:proofErr w:type="spellStart"/>
            <w:r w:rsidRPr="00817DFC">
              <w:rPr>
                <w:rFonts w:ascii="Times New Roman" w:eastAsia="Times New Roman" w:hAnsi="Times New Roman" w:cs="Times New Roman"/>
                <w:color w:val="000000" w:themeColor="text1"/>
                <w:sz w:val="24"/>
                <w:szCs w:val="24"/>
                <w:lang w:eastAsia="uk-UA"/>
              </w:rPr>
              <w:t>прибутком</w:t>
            </w:r>
            <w:proofErr w:type="spellEnd"/>
          </w:p>
        </w:tc>
        <w:tc>
          <w:tcPr>
            <w:tcW w:w="1060" w:type="dxa"/>
            <w:tcBorders>
              <w:top w:val="nil"/>
              <w:left w:val="nil"/>
              <w:bottom w:val="single" w:sz="4" w:space="0" w:color="auto"/>
              <w:right w:val="single" w:sz="4" w:space="0" w:color="auto"/>
            </w:tcBorders>
            <w:shd w:val="clear" w:color="auto" w:fill="auto"/>
            <w:noWrap/>
            <w:vAlign w:val="center"/>
            <w:hideMark/>
          </w:tcPr>
          <w:p w14:paraId="2FB5910C" w14:textId="77777777" w:rsidR="00FF69D8" w:rsidRPr="00817DFC" w:rsidRDefault="00FF69D8" w:rsidP="00FF69D8">
            <w:pPr>
              <w:spacing w:after="0" w:line="240" w:lineRule="auto"/>
              <w:jc w:val="center"/>
              <w:rPr>
                <w:rFonts w:ascii="Times New Roman" w:eastAsia="Times New Roman" w:hAnsi="Times New Roman" w:cs="Times New Roman"/>
                <w:color w:val="000000" w:themeColor="text1"/>
                <w:sz w:val="24"/>
                <w:szCs w:val="24"/>
                <w:lang w:eastAsia="uk-UA"/>
              </w:rPr>
            </w:pPr>
            <w:r w:rsidRPr="00817DFC">
              <w:rPr>
                <w:rFonts w:ascii="Times New Roman" w:eastAsia="Times New Roman" w:hAnsi="Times New Roman" w:cs="Times New Roman"/>
                <w:color w:val="000000" w:themeColor="text1"/>
                <w:sz w:val="24"/>
                <w:szCs w:val="24"/>
                <w:lang w:eastAsia="uk-UA"/>
              </w:rPr>
              <w:t>15,04</w:t>
            </w:r>
          </w:p>
        </w:tc>
        <w:tc>
          <w:tcPr>
            <w:tcW w:w="996" w:type="dxa"/>
            <w:tcBorders>
              <w:top w:val="nil"/>
              <w:left w:val="nil"/>
              <w:bottom w:val="single" w:sz="4" w:space="0" w:color="auto"/>
              <w:right w:val="single" w:sz="4" w:space="0" w:color="auto"/>
            </w:tcBorders>
            <w:shd w:val="clear" w:color="auto" w:fill="auto"/>
            <w:noWrap/>
            <w:vAlign w:val="center"/>
            <w:hideMark/>
          </w:tcPr>
          <w:p w14:paraId="638A38E6" w14:textId="77777777" w:rsidR="00FF69D8" w:rsidRPr="00817DFC" w:rsidRDefault="00FF69D8" w:rsidP="00FF69D8">
            <w:pPr>
              <w:spacing w:after="0" w:line="240" w:lineRule="auto"/>
              <w:jc w:val="center"/>
              <w:rPr>
                <w:rFonts w:ascii="Times New Roman" w:eastAsia="Times New Roman" w:hAnsi="Times New Roman" w:cs="Times New Roman"/>
                <w:color w:val="000000" w:themeColor="text1"/>
                <w:sz w:val="24"/>
                <w:szCs w:val="24"/>
                <w:lang w:eastAsia="uk-UA"/>
              </w:rPr>
            </w:pPr>
            <w:r w:rsidRPr="00817DFC">
              <w:rPr>
                <w:rFonts w:ascii="Times New Roman" w:eastAsia="Times New Roman" w:hAnsi="Times New Roman" w:cs="Times New Roman"/>
                <w:color w:val="000000" w:themeColor="text1"/>
                <w:sz w:val="24"/>
                <w:szCs w:val="24"/>
                <w:lang w:eastAsia="uk-UA"/>
              </w:rPr>
              <w:t>14,61</w:t>
            </w:r>
          </w:p>
        </w:tc>
        <w:tc>
          <w:tcPr>
            <w:tcW w:w="1131" w:type="dxa"/>
            <w:tcBorders>
              <w:top w:val="nil"/>
              <w:left w:val="nil"/>
              <w:bottom w:val="single" w:sz="4" w:space="0" w:color="auto"/>
              <w:right w:val="single" w:sz="4" w:space="0" w:color="auto"/>
            </w:tcBorders>
            <w:shd w:val="clear" w:color="auto" w:fill="auto"/>
            <w:noWrap/>
            <w:vAlign w:val="center"/>
            <w:hideMark/>
          </w:tcPr>
          <w:p w14:paraId="48B5AA98" w14:textId="77777777" w:rsidR="00FF69D8" w:rsidRPr="00817DFC" w:rsidRDefault="00FF69D8" w:rsidP="00FF69D8">
            <w:pPr>
              <w:spacing w:after="0" w:line="240" w:lineRule="auto"/>
              <w:jc w:val="center"/>
              <w:rPr>
                <w:rFonts w:ascii="Times New Roman" w:eastAsia="Times New Roman" w:hAnsi="Times New Roman" w:cs="Times New Roman"/>
                <w:color w:val="000000" w:themeColor="text1"/>
                <w:sz w:val="24"/>
                <w:szCs w:val="24"/>
                <w:lang w:eastAsia="uk-UA"/>
              </w:rPr>
            </w:pPr>
            <w:r w:rsidRPr="00817DFC">
              <w:rPr>
                <w:rFonts w:ascii="Times New Roman" w:eastAsia="Times New Roman" w:hAnsi="Times New Roman" w:cs="Times New Roman"/>
                <w:color w:val="000000" w:themeColor="text1"/>
                <w:sz w:val="24"/>
                <w:szCs w:val="24"/>
                <w:lang w:eastAsia="uk-UA"/>
              </w:rPr>
              <w:t>10,72</w:t>
            </w:r>
          </w:p>
        </w:tc>
        <w:tc>
          <w:tcPr>
            <w:tcW w:w="1116" w:type="dxa"/>
            <w:tcBorders>
              <w:top w:val="nil"/>
              <w:left w:val="nil"/>
              <w:bottom w:val="single" w:sz="4" w:space="0" w:color="auto"/>
              <w:right w:val="single" w:sz="4" w:space="0" w:color="auto"/>
            </w:tcBorders>
            <w:shd w:val="clear" w:color="auto" w:fill="auto"/>
            <w:noWrap/>
            <w:vAlign w:val="center"/>
            <w:hideMark/>
          </w:tcPr>
          <w:p w14:paraId="7C5E574A" w14:textId="77777777" w:rsidR="00FF69D8" w:rsidRPr="00817DFC" w:rsidRDefault="00FF69D8" w:rsidP="00FF69D8">
            <w:pPr>
              <w:spacing w:after="0" w:line="240" w:lineRule="auto"/>
              <w:jc w:val="center"/>
              <w:rPr>
                <w:rFonts w:ascii="Times New Roman" w:eastAsia="Times New Roman" w:hAnsi="Times New Roman" w:cs="Times New Roman"/>
                <w:color w:val="000000" w:themeColor="text1"/>
                <w:sz w:val="24"/>
                <w:szCs w:val="24"/>
                <w:lang w:eastAsia="uk-UA"/>
              </w:rPr>
            </w:pPr>
            <w:r w:rsidRPr="00817DFC">
              <w:rPr>
                <w:rFonts w:ascii="Times New Roman" w:eastAsia="Times New Roman" w:hAnsi="Times New Roman" w:cs="Times New Roman"/>
                <w:color w:val="000000" w:themeColor="text1"/>
                <w:sz w:val="24"/>
                <w:szCs w:val="24"/>
                <w:lang w:eastAsia="uk-UA"/>
              </w:rPr>
              <w:t>15,98</w:t>
            </w:r>
          </w:p>
        </w:tc>
        <w:tc>
          <w:tcPr>
            <w:tcW w:w="1123" w:type="dxa"/>
            <w:tcBorders>
              <w:top w:val="nil"/>
              <w:left w:val="nil"/>
              <w:bottom w:val="single" w:sz="4" w:space="0" w:color="auto"/>
              <w:right w:val="single" w:sz="4" w:space="0" w:color="auto"/>
            </w:tcBorders>
            <w:shd w:val="clear" w:color="auto" w:fill="auto"/>
            <w:noWrap/>
            <w:vAlign w:val="center"/>
            <w:hideMark/>
          </w:tcPr>
          <w:p w14:paraId="4A47BC6D" w14:textId="77777777" w:rsidR="00FF69D8" w:rsidRPr="00817DFC" w:rsidRDefault="00FF69D8" w:rsidP="00FF69D8">
            <w:pPr>
              <w:spacing w:after="0" w:line="240" w:lineRule="auto"/>
              <w:jc w:val="center"/>
              <w:rPr>
                <w:rFonts w:ascii="Times New Roman" w:eastAsia="Times New Roman" w:hAnsi="Times New Roman" w:cs="Times New Roman"/>
                <w:color w:val="000000" w:themeColor="text1"/>
                <w:sz w:val="24"/>
                <w:szCs w:val="24"/>
                <w:lang w:eastAsia="uk-UA"/>
              </w:rPr>
            </w:pPr>
            <w:r w:rsidRPr="00817DFC">
              <w:rPr>
                <w:rFonts w:ascii="Times New Roman" w:eastAsia="Times New Roman" w:hAnsi="Times New Roman" w:cs="Times New Roman"/>
                <w:color w:val="000000" w:themeColor="text1"/>
                <w:sz w:val="24"/>
                <w:szCs w:val="24"/>
                <w:lang w:eastAsia="uk-UA"/>
              </w:rPr>
              <w:t>-0,43</w:t>
            </w:r>
          </w:p>
        </w:tc>
        <w:tc>
          <w:tcPr>
            <w:tcW w:w="1134" w:type="dxa"/>
            <w:tcBorders>
              <w:top w:val="nil"/>
              <w:left w:val="nil"/>
              <w:bottom w:val="single" w:sz="4" w:space="0" w:color="auto"/>
              <w:right w:val="single" w:sz="4" w:space="0" w:color="auto"/>
            </w:tcBorders>
            <w:shd w:val="clear" w:color="auto" w:fill="auto"/>
            <w:noWrap/>
            <w:vAlign w:val="center"/>
            <w:hideMark/>
          </w:tcPr>
          <w:p w14:paraId="3D1475E4" w14:textId="77777777" w:rsidR="00FF69D8" w:rsidRPr="00817DFC" w:rsidRDefault="00FF69D8" w:rsidP="00FF69D8">
            <w:pPr>
              <w:spacing w:after="0" w:line="240" w:lineRule="auto"/>
              <w:jc w:val="center"/>
              <w:rPr>
                <w:rFonts w:ascii="Times New Roman" w:eastAsia="Times New Roman" w:hAnsi="Times New Roman" w:cs="Times New Roman"/>
                <w:color w:val="000000" w:themeColor="text1"/>
                <w:sz w:val="24"/>
                <w:szCs w:val="24"/>
                <w:lang w:eastAsia="uk-UA"/>
              </w:rPr>
            </w:pPr>
            <w:r w:rsidRPr="00817DFC">
              <w:rPr>
                <w:rFonts w:ascii="Times New Roman" w:eastAsia="Times New Roman" w:hAnsi="Times New Roman" w:cs="Times New Roman"/>
                <w:color w:val="000000" w:themeColor="text1"/>
                <w:sz w:val="24"/>
                <w:szCs w:val="24"/>
                <w:lang w:eastAsia="uk-UA"/>
              </w:rPr>
              <w:t>-3,89</w:t>
            </w:r>
          </w:p>
        </w:tc>
        <w:tc>
          <w:tcPr>
            <w:tcW w:w="1134" w:type="dxa"/>
            <w:tcBorders>
              <w:top w:val="nil"/>
              <w:left w:val="nil"/>
              <w:bottom w:val="single" w:sz="4" w:space="0" w:color="auto"/>
              <w:right w:val="single" w:sz="4" w:space="0" w:color="auto"/>
            </w:tcBorders>
            <w:shd w:val="clear" w:color="auto" w:fill="auto"/>
            <w:noWrap/>
            <w:vAlign w:val="center"/>
            <w:hideMark/>
          </w:tcPr>
          <w:p w14:paraId="54FB92EE" w14:textId="77777777" w:rsidR="00FF69D8" w:rsidRPr="00817DFC" w:rsidRDefault="00FF69D8" w:rsidP="00FF69D8">
            <w:pPr>
              <w:spacing w:after="0" w:line="240" w:lineRule="auto"/>
              <w:jc w:val="center"/>
              <w:rPr>
                <w:rFonts w:ascii="Times New Roman" w:eastAsia="Times New Roman" w:hAnsi="Times New Roman" w:cs="Times New Roman"/>
                <w:color w:val="000000" w:themeColor="text1"/>
                <w:sz w:val="24"/>
                <w:szCs w:val="24"/>
                <w:lang w:eastAsia="uk-UA"/>
              </w:rPr>
            </w:pPr>
            <w:r w:rsidRPr="00817DFC">
              <w:rPr>
                <w:rFonts w:ascii="Times New Roman" w:eastAsia="Times New Roman" w:hAnsi="Times New Roman" w:cs="Times New Roman"/>
                <w:color w:val="000000" w:themeColor="text1"/>
                <w:sz w:val="24"/>
                <w:szCs w:val="24"/>
                <w:lang w:eastAsia="uk-UA"/>
              </w:rPr>
              <w:t>5,26</w:t>
            </w:r>
          </w:p>
        </w:tc>
      </w:tr>
      <w:tr w:rsidR="00817DFC" w:rsidRPr="00817DFC" w14:paraId="64E14007" w14:textId="77777777" w:rsidTr="00536334">
        <w:trPr>
          <w:trHeight w:val="576"/>
        </w:trPr>
        <w:tc>
          <w:tcPr>
            <w:tcW w:w="1770" w:type="dxa"/>
            <w:tcBorders>
              <w:top w:val="nil"/>
              <w:left w:val="single" w:sz="4" w:space="0" w:color="auto"/>
              <w:bottom w:val="single" w:sz="4" w:space="0" w:color="auto"/>
              <w:right w:val="single" w:sz="4" w:space="0" w:color="auto"/>
            </w:tcBorders>
            <w:shd w:val="clear" w:color="auto" w:fill="auto"/>
            <w:vAlign w:val="center"/>
            <w:hideMark/>
          </w:tcPr>
          <w:p w14:paraId="343F8966" w14:textId="77777777" w:rsidR="00536334" w:rsidRPr="00817DFC" w:rsidRDefault="00536334" w:rsidP="005C02EC">
            <w:pPr>
              <w:spacing w:after="0" w:line="240" w:lineRule="auto"/>
              <w:jc w:val="center"/>
              <w:rPr>
                <w:rFonts w:ascii="Times New Roman" w:eastAsia="Times New Roman" w:hAnsi="Times New Roman" w:cs="Times New Roman"/>
                <w:color w:val="000000" w:themeColor="text1"/>
                <w:sz w:val="24"/>
                <w:szCs w:val="24"/>
                <w:lang w:eastAsia="uk-UA"/>
              </w:rPr>
            </w:pPr>
            <w:proofErr w:type="spellStart"/>
            <w:r w:rsidRPr="00817DFC">
              <w:rPr>
                <w:rFonts w:ascii="Times New Roman" w:eastAsia="Times New Roman" w:hAnsi="Times New Roman" w:cs="Times New Roman"/>
                <w:color w:val="000000" w:themeColor="text1"/>
                <w:sz w:val="24"/>
                <w:szCs w:val="24"/>
                <w:lang w:eastAsia="uk-UA"/>
              </w:rPr>
              <w:t>Операційна</w:t>
            </w:r>
            <w:proofErr w:type="spellEnd"/>
            <w:r w:rsidRPr="00817DFC">
              <w:rPr>
                <w:rFonts w:ascii="Times New Roman" w:eastAsia="Times New Roman" w:hAnsi="Times New Roman" w:cs="Times New Roman"/>
                <w:color w:val="000000" w:themeColor="text1"/>
                <w:sz w:val="24"/>
                <w:szCs w:val="24"/>
                <w:lang w:eastAsia="uk-UA"/>
              </w:rPr>
              <w:t xml:space="preserve"> </w:t>
            </w:r>
            <w:proofErr w:type="spellStart"/>
            <w:r w:rsidRPr="00817DFC">
              <w:rPr>
                <w:rFonts w:ascii="Times New Roman" w:eastAsia="Times New Roman" w:hAnsi="Times New Roman" w:cs="Times New Roman"/>
                <w:color w:val="000000" w:themeColor="text1"/>
                <w:sz w:val="24"/>
                <w:szCs w:val="24"/>
                <w:lang w:eastAsia="uk-UA"/>
              </w:rPr>
              <w:t>рентабельність</w:t>
            </w:r>
            <w:proofErr w:type="spellEnd"/>
            <w:r w:rsidRPr="00817DFC">
              <w:rPr>
                <w:rFonts w:ascii="Times New Roman" w:eastAsia="Times New Roman" w:hAnsi="Times New Roman" w:cs="Times New Roman"/>
                <w:color w:val="000000" w:themeColor="text1"/>
                <w:sz w:val="24"/>
                <w:szCs w:val="24"/>
                <w:lang w:eastAsia="uk-UA"/>
              </w:rPr>
              <w:t xml:space="preserve"> </w:t>
            </w:r>
            <w:proofErr w:type="spellStart"/>
            <w:r w:rsidRPr="00817DFC">
              <w:rPr>
                <w:rFonts w:ascii="Times New Roman" w:eastAsia="Times New Roman" w:hAnsi="Times New Roman" w:cs="Times New Roman"/>
                <w:color w:val="000000" w:themeColor="text1"/>
                <w:sz w:val="24"/>
                <w:szCs w:val="24"/>
                <w:lang w:eastAsia="uk-UA"/>
              </w:rPr>
              <w:t>реалізованої</w:t>
            </w:r>
            <w:proofErr w:type="spellEnd"/>
            <w:r w:rsidRPr="00817DFC">
              <w:rPr>
                <w:rFonts w:ascii="Times New Roman" w:eastAsia="Times New Roman" w:hAnsi="Times New Roman" w:cs="Times New Roman"/>
                <w:color w:val="000000" w:themeColor="text1"/>
                <w:sz w:val="24"/>
                <w:szCs w:val="24"/>
                <w:lang w:eastAsia="uk-UA"/>
              </w:rPr>
              <w:t xml:space="preserve"> </w:t>
            </w:r>
            <w:proofErr w:type="spellStart"/>
            <w:r w:rsidRPr="00817DFC">
              <w:rPr>
                <w:rFonts w:ascii="Times New Roman" w:eastAsia="Times New Roman" w:hAnsi="Times New Roman" w:cs="Times New Roman"/>
                <w:color w:val="000000" w:themeColor="text1"/>
                <w:sz w:val="24"/>
                <w:szCs w:val="24"/>
                <w:lang w:eastAsia="uk-UA"/>
              </w:rPr>
              <w:t>продукції</w:t>
            </w:r>
            <w:proofErr w:type="spellEnd"/>
          </w:p>
        </w:tc>
        <w:tc>
          <w:tcPr>
            <w:tcW w:w="1060" w:type="dxa"/>
            <w:tcBorders>
              <w:top w:val="nil"/>
              <w:left w:val="nil"/>
              <w:bottom w:val="single" w:sz="4" w:space="0" w:color="auto"/>
              <w:right w:val="single" w:sz="4" w:space="0" w:color="auto"/>
            </w:tcBorders>
            <w:shd w:val="clear" w:color="auto" w:fill="auto"/>
            <w:noWrap/>
            <w:vAlign w:val="center"/>
            <w:hideMark/>
          </w:tcPr>
          <w:p w14:paraId="0486D1A5" w14:textId="77777777" w:rsidR="00536334" w:rsidRPr="00817DFC" w:rsidRDefault="00536334" w:rsidP="005C02EC">
            <w:pPr>
              <w:spacing w:after="0" w:line="240" w:lineRule="auto"/>
              <w:jc w:val="center"/>
              <w:rPr>
                <w:rFonts w:ascii="Times New Roman" w:eastAsia="Times New Roman" w:hAnsi="Times New Roman" w:cs="Times New Roman"/>
                <w:color w:val="000000" w:themeColor="text1"/>
                <w:sz w:val="24"/>
                <w:szCs w:val="24"/>
                <w:lang w:eastAsia="uk-UA"/>
              </w:rPr>
            </w:pPr>
            <w:r w:rsidRPr="00817DFC">
              <w:rPr>
                <w:rFonts w:ascii="Times New Roman" w:eastAsia="Times New Roman" w:hAnsi="Times New Roman" w:cs="Times New Roman"/>
                <w:color w:val="000000" w:themeColor="text1"/>
                <w:sz w:val="24"/>
                <w:szCs w:val="24"/>
                <w:lang w:eastAsia="uk-UA"/>
              </w:rPr>
              <w:t>2,83</w:t>
            </w:r>
          </w:p>
        </w:tc>
        <w:tc>
          <w:tcPr>
            <w:tcW w:w="996" w:type="dxa"/>
            <w:tcBorders>
              <w:top w:val="nil"/>
              <w:left w:val="nil"/>
              <w:bottom w:val="single" w:sz="4" w:space="0" w:color="auto"/>
              <w:right w:val="single" w:sz="4" w:space="0" w:color="auto"/>
            </w:tcBorders>
            <w:shd w:val="clear" w:color="auto" w:fill="auto"/>
            <w:noWrap/>
            <w:vAlign w:val="center"/>
            <w:hideMark/>
          </w:tcPr>
          <w:p w14:paraId="43255446" w14:textId="77777777" w:rsidR="00536334" w:rsidRPr="00817DFC" w:rsidRDefault="00536334" w:rsidP="005C02EC">
            <w:pPr>
              <w:spacing w:after="0" w:line="240" w:lineRule="auto"/>
              <w:jc w:val="center"/>
              <w:rPr>
                <w:rFonts w:ascii="Times New Roman" w:eastAsia="Times New Roman" w:hAnsi="Times New Roman" w:cs="Times New Roman"/>
                <w:color w:val="000000" w:themeColor="text1"/>
                <w:sz w:val="24"/>
                <w:szCs w:val="24"/>
                <w:lang w:eastAsia="uk-UA"/>
              </w:rPr>
            </w:pPr>
            <w:r w:rsidRPr="00817DFC">
              <w:rPr>
                <w:rFonts w:ascii="Times New Roman" w:eastAsia="Times New Roman" w:hAnsi="Times New Roman" w:cs="Times New Roman"/>
                <w:color w:val="000000" w:themeColor="text1"/>
                <w:sz w:val="24"/>
                <w:szCs w:val="24"/>
                <w:lang w:eastAsia="uk-UA"/>
              </w:rPr>
              <w:t>2,67</w:t>
            </w:r>
          </w:p>
        </w:tc>
        <w:tc>
          <w:tcPr>
            <w:tcW w:w="1131" w:type="dxa"/>
            <w:tcBorders>
              <w:top w:val="nil"/>
              <w:left w:val="nil"/>
              <w:bottom w:val="single" w:sz="4" w:space="0" w:color="auto"/>
              <w:right w:val="single" w:sz="4" w:space="0" w:color="auto"/>
            </w:tcBorders>
            <w:shd w:val="clear" w:color="auto" w:fill="auto"/>
            <w:noWrap/>
            <w:vAlign w:val="center"/>
            <w:hideMark/>
          </w:tcPr>
          <w:p w14:paraId="0A1ED727" w14:textId="77777777" w:rsidR="00536334" w:rsidRPr="00817DFC" w:rsidRDefault="00536334" w:rsidP="005C02EC">
            <w:pPr>
              <w:spacing w:after="0" w:line="240" w:lineRule="auto"/>
              <w:jc w:val="center"/>
              <w:rPr>
                <w:rFonts w:ascii="Times New Roman" w:eastAsia="Times New Roman" w:hAnsi="Times New Roman" w:cs="Times New Roman"/>
                <w:color w:val="000000" w:themeColor="text1"/>
                <w:sz w:val="24"/>
                <w:szCs w:val="24"/>
                <w:lang w:eastAsia="uk-UA"/>
              </w:rPr>
            </w:pPr>
            <w:r w:rsidRPr="00817DFC">
              <w:rPr>
                <w:rFonts w:ascii="Times New Roman" w:eastAsia="Times New Roman" w:hAnsi="Times New Roman" w:cs="Times New Roman"/>
                <w:color w:val="000000" w:themeColor="text1"/>
                <w:sz w:val="24"/>
                <w:szCs w:val="24"/>
                <w:lang w:eastAsia="uk-UA"/>
              </w:rPr>
              <w:t>1,63</w:t>
            </w:r>
          </w:p>
        </w:tc>
        <w:tc>
          <w:tcPr>
            <w:tcW w:w="1116" w:type="dxa"/>
            <w:tcBorders>
              <w:top w:val="nil"/>
              <w:left w:val="nil"/>
              <w:bottom w:val="single" w:sz="4" w:space="0" w:color="auto"/>
              <w:right w:val="single" w:sz="4" w:space="0" w:color="auto"/>
            </w:tcBorders>
            <w:shd w:val="clear" w:color="auto" w:fill="auto"/>
            <w:noWrap/>
            <w:vAlign w:val="center"/>
            <w:hideMark/>
          </w:tcPr>
          <w:p w14:paraId="5C309EDA" w14:textId="77777777" w:rsidR="00536334" w:rsidRPr="00817DFC" w:rsidRDefault="00536334" w:rsidP="005C02EC">
            <w:pPr>
              <w:spacing w:after="0" w:line="240" w:lineRule="auto"/>
              <w:jc w:val="center"/>
              <w:rPr>
                <w:rFonts w:ascii="Times New Roman" w:eastAsia="Times New Roman" w:hAnsi="Times New Roman" w:cs="Times New Roman"/>
                <w:color w:val="000000" w:themeColor="text1"/>
                <w:sz w:val="24"/>
                <w:szCs w:val="24"/>
                <w:lang w:eastAsia="uk-UA"/>
              </w:rPr>
            </w:pPr>
            <w:r w:rsidRPr="00817DFC">
              <w:rPr>
                <w:rFonts w:ascii="Times New Roman" w:eastAsia="Times New Roman" w:hAnsi="Times New Roman" w:cs="Times New Roman"/>
                <w:color w:val="000000" w:themeColor="text1"/>
                <w:sz w:val="24"/>
                <w:szCs w:val="24"/>
                <w:lang w:eastAsia="uk-UA"/>
              </w:rPr>
              <w:t>2,74</w:t>
            </w:r>
          </w:p>
        </w:tc>
        <w:tc>
          <w:tcPr>
            <w:tcW w:w="1123" w:type="dxa"/>
            <w:tcBorders>
              <w:top w:val="nil"/>
              <w:left w:val="nil"/>
              <w:bottom w:val="single" w:sz="4" w:space="0" w:color="auto"/>
              <w:right w:val="single" w:sz="4" w:space="0" w:color="auto"/>
            </w:tcBorders>
            <w:shd w:val="clear" w:color="auto" w:fill="auto"/>
            <w:noWrap/>
            <w:vAlign w:val="center"/>
            <w:hideMark/>
          </w:tcPr>
          <w:p w14:paraId="504AE710" w14:textId="77777777" w:rsidR="00536334" w:rsidRPr="00817DFC" w:rsidRDefault="00536334" w:rsidP="005C02EC">
            <w:pPr>
              <w:spacing w:after="0" w:line="240" w:lineRule="auto"/>
              <w:jc w:val="center"/>
              <w:rPr>
                <w:rFonts w:ascii="Times New Roman" w:eastAsia="Times New Roman" w:hAnsi="Times New Roman" w:cs="Times New Roman"/>
                <w:color w:val="000000" w:themeColor="text1"/>
                <w:sz w:val="24"/>
                <w:szCs w:val="24"/>
                <w:lang w:eastAsia="uk-UA"/>
              </w:rPr>
            </w:pPr>
            <w:r w:rsidRPr="00817DFC">
              <w:rPr>
                <w:rFonts w:ascii="Times New Roman" w:eastAsia="Times New Roman" w:hAnsi="Times New Roman" w:cs="Times New Roman"/>
                <w:color w:val="000000" w:themeColor="text1"/>
                <w:sz w:val="24"/>
                <w:szCs w:val="24"/>
                <w:lang w:eastAsia="uk-UA"/>
              </w:rPr>
              <w:t>-0,16</w:t>
            </w:r>
          </w:p>
        </w:tc>
        <w:tc>
          <w:tcPr>
            <w:tcW w:w="1134" w:type="dxa"/>
            <w:tcBorders>
              <w:top w:val="nil"/>
              <w:left w:val="nil"/>
              <w:bottom w:val="single" w:sz="4" w:space="0" w:color="auto"/>
              <w:right w:val="single" w:sz="4" w:space="0" w:color="auto"/>
            </w:tcBorders>
            <w:shd w:val="clear" w:color="auto" w:fill="auto"/>
            <w:noWrap/>
            <w:vAlign w:val="center"/>
            <w:hideMark/>
          </w:tcPr>
          <w:p w14:paraId="648F30CB" w14:textId="77777777" w:rsidR="00536334" w:rsidRPr="00817DFC" w:rsidRDefault="00536334" w:rsidP="005C02EC">
            <w:pPr>
              <w:spacing w:after="0" w:line="240" w:lineRule="auto"/>
              <w:jc w:val="center"/>
              <w:rPr>
                <w:rFonts w:ascii="Times New Roman" w:eastAsia="Times New Roman" w:hAnsi="Times New Roman" w:cs="Times New Roman"/>
                <w:color w:val="000000" w:themeColor="text1"/>
                <w:sz w:val="24"/>
                <w:szCs w:val="24"/>
                <w:lang w:eastAsia="uk-UA"/>
              </w:rPr>
            </w:pPr>
            <w:r w:rsidRPr="00817DFC">
              <w:rPr>
                <w:rFonts w:ascii="Times New Roman" w:eastAsia="Times New Roman" w:hAnsi="Times New Roman" w:cs="Times New Roman"/>
                <w:color w:val="000000" w:themeColor="text1"/>
                <w:sz w:val="24"/>
                <w:szCs w:val="24"/>
                <w:lang w:eastAsia="uk-UA"/>
              </w:rPr>
              <w:t>-1,04</w:t>
            </w:r>
          </w:p>
        </w:tc>
        <w:tc>
          <w:tcPr>
            <w:tcW w:w="1134" w:type="dxa"/>
            <w:tcBorders>
              <w:top w:val="nil"/>
              <w:left w:val="nil"/>
              <w:bottom w:val="single" w:sz="4" w:space="0" w:color="auto"/>
              <w:right w:val="single" w:sz="4" w:space="0" w:color="auto"/>
            </w:tcBorders>
            <w:shd w:val="clear" w:color="auto" w:fill="auto"/>
            <w:noWrap/>
            <w:vAlign w:val="center"/>
            <w:hideMark/>
          </w:tcPr>
          <w:p w14:paraId="644FCFBC" w14:textId="77777777" w:rsidR="00536334" w:rsidRPr="00817DFC" w:rsidRDefault="00536334" w:rsidP="005C02EC">
            <w:pPr>
              <w:spacing w:after="0" w:line="240" w:lineRule="auto"/>
              <w:jc w:val="center"/>
              <w:rPr>
                <w:rFonts w:ascii="Times New Roman" w:eastAsia="Times New Roman" w:hAnsi="Times New Roman" w:cs="Times New Roman"/>
                <w:color w:val="000000" w:themeColor="text1"/>
                <w:sz w:val="24"/>
                <w:szCs w:val="24"/>
                <w:lang w:eastAsia="uk-UA"/>
              </w:rPr>
            </w:pPr>
            <w:r w:rsidRPr="00817DFC">
              <w:rPr>
                <w:rFonts w:ascii="Times New Roman" w:eastAsia="Times New Roman" w:hAnsi="Times New Roman" w:cs="Times New Roman"/>
                <w:color w:val="000000" w:themeColor="text1"/>
                <w:sz w:val="24"/>
                <w:szCs w:val="24"/>
                <w:lang w:eastAsia="uk-UA"/>
              </w:rPr>
              <w:t>1,11</w:t>
            </w:r>
          </w:p>
        </w:tc>
      </w:tr>
      <w:tr w:rsidR="00817DFC" w:rsidRPr="00817DFC" w14:paraId="2D5B1EE9" w14:textId="77777777" w:rsidTr="00536334">
        <w:trPr>
          <w:trHeight w:val="576"/>
        </w:trPr>
        <w:tc>
          <w:tcPr>
            <w:tcW w:w="1770" w:type="dxa"/>
            <w:tcBorders>
              <w:top w:val="nil"/>
              <w:left w:val="single" w:sz="4" w:space="0" w:color="auto"/>
              <w:bottom w:val="single" w:sz="4" w:space="0" w:color="auto"/>
              <w:right w:val="single" w:sz="4" w:space="0" w:color="auto"/>
            </w:tcBorders>
            <w:shd w:val="clear" w:color="auto" w:fill="auto"/>
            <w:vAlign w:val="center"/>
            <w:hideMark/>
          </w:tcPr>
          <w:p w14:paraId="3062397D" w14:textId="77777777" w:rsidR="00536334" w:rsidRPr="00817DFC" w:rsidRDefault="00536334" w:rsidP="005C02EC">
            <w:pPr>
              <w:spacing w:after="0" w:line="240" w:lineRule="auto"/>
              <w:jc w:val="center"/>
              <w:rPr>
                <w:rFonts w:ascii="Times New Roman" w:eastAsia="Times New Roman" w:hAnsi="Times New Roman" w:cs="Times New Roman"/>
                <w:color w:val="000000" w:themeColor="text1"/>
                <w:sz w:val="24"/>
                <w:szCs w:val="24"/>
                <w:lang w:eastAsia="uk-UA"/>
              </w:rPr>
            </w:pPr>
            <w:r w:rsidRPr="00817DFC">
              <w:rPr>
                <w:rFonts w:ascii="Times New Roman" w:eastAsia="Times New Roman" w:hAnsi="Times New Roman" w:cs="Times New Roman"/>
                <w:color w:val="000000" w:themeColor="text1"/>
                <w:sz w:val="24"/>
                <w:szCs w:val="24"/>
                <w:lang w:eastAsia="uk-UA"/>
              </w:rPr>
              <w:t xml:space="preserve">Чиста </w:t>
            </w:r>
            <w:proofErr w:type="spellStart"/>
            <w:r w:rsidRPr="00817DFC">
              <w:rPr>
                <w:rFonts w:ascii="Times New Roman" w:eastAsia="Times New Roman" w:hAnsi="Times New Roman" w:cs="Times New Roman"/>
                <w:color w:val="000000" w:themeColor="text1"/>
                <w:sz w:val="24"/>
                <w:szCs w:val="24"/>
                <w:lang w:eastAsia="uk-UA"/>
              </w:rPr>
              <w:t>рентабельність</w:t>
            </w:r>
            <w:proofErr w:type="spellEnd"/>
            <w:r w:rsidRPr="00817DFC">
              <w:rPr>
                <w:rFonts w:ascii="Times New Roman" w:eastAsia="Times New Roman" w:hAnsi="Times New Roman" w:cs="Times New Roman"/>
                <w:color w:val="000000" w:themeColor="text1"/>
                <w:sz w:val="24"/>
                <w:szCs w:val="24"/>
                <w:lang w:eastAsia="uk-UA"/>
              </w:rPr>
              <w:t xml:space="preserve"> </w:t>
            </w:r>
            <w:proofErr w:type="spellStart"/>
            <w:r w:rsidRPr="00817DFC">
              <w:rPr>
                <w:rFonts w:ascii="Times New Roman" w:eastAsia="Times New Roman" w:hAnsi="Times New Roman" w:cs="Times New Roman"/>
                <w:color w:val="000000" w:themeColor="text1"/>
                <w:sz w:val="24"/>
                <w:szCs w:val="24"/>
                <w:lang w:eastAsia="uk-UA"/>
              </w:rPr>
              <w:t>реалізованої</w:t>
            </w:r>
            <w:proofErr w:type="spellEnd"/>
            <w:r w:rsidRPr="00817DFC">
              <w:rPr>
                <w:rFonts w:ascii="Times New Roman" w:eastAsia="Times New Roman" w:hAnsi="Times New Roman" w:cs="Times New Roman"/>
                <w:color w:val="000000" w:themeColor="text1"/>
                <w:sz w:val="24"/>
                <w:szCs w:val="24"/>
                <w:lang w:eastAsia="uk-UA"/>
              </w:rPr>
              <w:t xml:space="preserve"> </w:t>
            </w:r>
            <w:proofErr w:type="spellStart"/>
            <w:r w:rsidRPr="00817DFC">
              <w:rPr>
                <w:rFonts w:ascii="Times New Roman" w:eastAsia="Times New Roman" w:hAnsi="Times New Roman" w:cs="Times New Roman"/>
                <w:color w:val="000000" w:themeColor="text1"/>
                <w:sz w:val="24"/>
                <w:szCs w:val="24"/>
                <w:lang w:eastAsia="uk-UA"/>
              </w:rPr>
              <w:t>продукції</w:t>
            </w:r>
            <w:proofErr w:type="spellEnd"/>
          </w:p>
        </w:tc>
        <w:tc>
          <w:tcPr>
            <w:tcW w:w="1060" w:type="dxa"/>
            <w:tcBorders>
              <w:top w:val="nil"/>
              <w:left w:val="nil"/>
              <w:bottom w:val="single" w:sz="4" w:space="0" w:color="auto"/>
              <w:right w:val="single" w:sz="4" w:space="0" w:color="auto"/>
            </w:tcBorders>
            <w:shd w:val="clear" w:color="auto" w:fill="auto"/>
            <w:noWrap/>
            <w:vAlign w:val="center"/>
            <w:hideMark/>
          </w:tcPr>
          <w:p w14:paraId="43444E4C" w14:textId="77777777" w:rsidR="00536334" w:rsidRPr="00817DFC" w:rsidRDefault="00536334" w:rsidP="005C02EC">
            <w:pPr>
              <w:spacing w:after="0" w:line="240" w:lineRule="auto"/>
              <w:jc w:val="center"/>
              <w:rPr>
                <w:rFonts w:ascii="Times New Roman" w:eastAsia="Times New Roman" w:hAnsi="Times New Roman" w:cs="Times New Roman"/>
                <w:color w:val="000000" w:themeColor="text1"/>
                <w:sz w:val="24"/>
                <w:szCs w:val="24"/>
                <w:lang w:eastAsia="uk-UA"/>
              </w:rPr>
            </w:pPr>
            <w:r w:rsidRPr="00817DFC">
              <w:rPr>
                <w:rFonts w:ascii="Times New Roman" w:eastAsia="Times New Roman" w:hAnsi="Times New Roman" w:cs="Times New Roman"/>
                <w:color w:val="000000" w:themeColor="text1"/>
                <w:sz w:val="24"/>
                <w:szCs w:val="24"/>
                <w:lang w:eastAsia="uk-UA"/>
              </w:rPr>
              <w:t>2,44</w:t>
            </w:r>
          </w:p>
        </w:tc>
        <w:tc>
          <w:tcPr>
            <w:tcW w:w="996" w:type="dxa"/>
            <w:tcBorders>
              <w:top w:val="nil"/>
              <w:left w:val="nil"/>
              <w:bottom w:val="single" w:sz="4" w:space="0" w:color="auto"/>
              <w:right w:val="single" w:sz="4" w:space="0" w:color="auto"/>
            </w:tcBorders>
            <w:shd w:val="clear" w:color="auto" w:fill="auto"/>
            <w:noWrap/>
            <w:vAlign w:val="center"/>
            <w:hideMark/>
          </w:tcPr>
          <w:p w14:paraId="2E7C83F1" w14:textId="77777777" w:rsidR="00536334" w:rsidRPr="00817DFC" w:rsidRDefault="00536334" w:rsidP="005C02EC">
            <w:pPr>
              <w:spacing w:after="0" w:line="240" w:lineRule="auto"/>
              <w:jc w:val="center"/>
              <w:rPr>
                <w:rFonts w:ascii="Times New Roman" w:eastAsia="Times New Roman" w:hAnsi="Times New Roman" w:cs="Times New Roman"/>
                <w:color w:val="000000" w:themeColor="text1"/>
                <w:sz w:val="24"/>
                <w:szCs w:val="24"/>
                <w:lang w:eastAsia="uk-UA"/>
              </w:rPr>
            </w:pPr>
            <w:r w:rsidRPr="00817DFC">
              <w:rPr>
                <w:rFonts w:ascii="Times New Roman" w:eastAsia="Times New Roman" w:hAnsi="Times New Roman" w:cs="Times New Roman"/>
                <w:color w:val="000000" w:themeColor="text1"/>
                <w:sz w:val="24"/>
                <w:szCs w:val="24"/>
                <w:lang w:eastAsia="uk-UA"/>
              </w:rPr>
              <w:t>2,19</w:t>
            </w:r>
          </w:p>
        </w:tc>
        <w:tc>
          <w:tcPr>
            <w:tcW w:w="1131" w:type="dxa"/>
            <w:tcBorders>
              <w:top w:val="nil"/>
              <w:left w:val="nil"/>
              <w:bottom w:val="single" w:sz="4" w:space="0" w:color="auto"/>
              <w:right w:val="single" w:sz="4" w:space="0" w:color="auto"/>
            </w:tcBorders>
            <w:shd w:val="clear" w:color="auto" w:fill="auto"/>
            <w:noWrap/>
            <w:vAlign w:val="center"/>
            <w:hideMark/>
          </w:tcPr>
          <w:p w14:paraId="79DE6F37" w14:textId="77777777" w:rsidR="00536334" w:rsidRPr="00817DFC" w:rsidRDefault="00536334" w:rsidP="005C02EC">
            <w:pPr>
              <w:spacing w:after="0" w:line="240" w:lineRule="auto"/>
              <w:jc w:val="center"/>
              <w:rPr>
                <w:rFonts w:ascii="Times New Roman" w:eastAsia="Times New Roman" w:hAnsi="Times New Roman" w:cs="Times New Roman"/>
                <w:color w:val="000000" w:themeColor="text1"/>
                <w:sz w:val="24"/>
                <w:szCs w:val="24"/>
                <w:lang w:eastAsia="uk-UA"/>
              </w:rPr>
            </w:pPr>
            <w:r w:rsidRPr="00817DFC">
              <w:rPr>
                <w:rFonts w:ascii="Times New Roman" w:eastAsia="Times New Roman" w:hAnsi="Times New Roman" w:cs="Times New Roman"/>
                <w:color w:val="000000" w:themeColor="text1"/>
                <w:sz w:val="24"/>
                <w:szCs w:val="24"/>
                <w:lang w:eastAsia="uk-UA"/>
              </w:rPr>
              <w:t>1,29</w:t>
            </w:r>
          </w:p>
        </w:tc>
        <w:tc>
          <w:tcPr>
            <w:tcW w:w="1116" w:type="dxa"/>
            <w:tcBorders>
              <w:top w:val="nil"/>
              <w:left w:val="nil"/>
              <w:bottom w:val="single" w:sz="4" w:space="0" w:color="auto"/>
              <w:right w:val="single" w:sz="4" w:space="0" w:color="auto"/>
            </w:tcBorders>
            <w:shd w:val="clear" w:color="auto" w:fill="auto"/>
            <w:noWrap/>
            <w:vAlign w:val="center"/>
            <w:hideMark/>
          </w:tcPr>
          <w:p w14:paraId="655D99CC" w14:textId="77777777" w:rsidR="00536334" w:rsidRPr="00817DFC" w:rsidRDefault="00536334" w:rsidP="005C02EC">
            <w:pPr>
              <w:spacing w:after="0" w:line="240" w:lineRule="auto"/>
              <w:jc w:val="center"/>
              <w:rPr>
                <w:rFonts w:ascii="Times New Roman" w:eastAsia="Times New Roman" w:hAnsi="Times New Roman" w:cs="Times New Roman"/>
                <w:color w:val="000000" w:themeColor="text1"/>
                <w:sz w:val="24"/>
                <w:szCs w:val="24"/>
                <w:lang w:eastAsia="uk-UA"/>
              </w:rPr>
            </w:pPr>
            <w:r w:rsidRPr="00817DFC">
              <w:rPr>
                <w:rFonts w:ascii="Times New Roman" w:eastAsia="Times New Roman" w:hAnsi="Times New Roman" w:cs="Times New Roman"/>
                <w:color w:val="000000" w:themeColor="text1"/>
                <w:sz w:val="24"/>
                <w:szCs w:val="24"/>
                <w:lang w:eastAsia="uk-UA"/>
              </w:rPr>
              <w:t>2,22</w:t>
            </w:r>
          </w:p>
        </w:tc>
        <w:tc>
          <w:tcPr>
            <w:tcW w:w="1123" w:type="dxa"/>
            <w:tcBorders>
              <w:top w:val="nil"/>
              <w:left w:val="nil"/>
              <w:bottom w:val="single" w:sz="4" w:space="0" w:color="auto"/>
              <w:right w:val="single" w:sz="4" w:space="0" w:color="auto"/>
            </w:tcBorders>
            <w:shd w:val="clear" w:color="auto" w:fill="auto"/>
            <w:noWrap/>
            <w:vAlign w:val="center"/>
            <w:hideMark/>
          </w:tcPr>
          <w:p w14:paraId="52E21B06" w14:textId="77777777" w:rsidR="00536334" w:rsidRPr="00817DFC" w:rsidRDefault="00536334" w:rsidP="005C02EC">
            <w:pPr>
              <w:spacing w:after="0" w:line="240" w:lineRule="auto"/>
              <w:jc w:val="center"/>
              <w:rPr>
                <w:rFonts w:ascii="Times New Roman" w:eastAsia="Times New Roman" w:hAnsi="Times New Roman" w:cs="Times New Roman"/>
                <w:color w:val="000000" w:themeColor="text1"/>
                <w:sz w:val="24"/>
                <w:szCs w:val="24"/>
                <w:lang w:eastAsia="uk-UA"/>
              </w:rPr>
            </w:pPr>
            <w:r w:rsidRPr="00817DFC">
              <w:rPr>
                <w:rFonts w:ascii="Times New Roman" w:eastAsia="Times New Roman" w:hAnsi="Times New Roman" w:cs="Times New Roman"/>
                <w:color w:val="000000" w:themeColor="text1"/>
                <w:sz w:val="24"/>
                <w:szCs w:val="24"/>
                <w:lang w:eastAsia="uk-UA"/>
              </w:rPr>
              <w:t>-0,25</w:t>
            </w:r>
          </w:p>
        </w:tc>
        <w:tc>
          <w:tcPr>
            <w:tcW w:w="1134" w:type="dxa"/>
            <w:tcBorders>
              <w:top w:val="nil"/>
              <w:left w:val="nil"/>
              <w:bottom w:val="single" w:sz="4" w:space="0" w:color="auto"/>
              <w:right w:val="single" w:sz="4" w:space="0" w:color="auto"/>
            </w:tcBorders>
            <w:shd w:val="clear" w:color="auto" w:fill="auto"/>
            <w:noWrap/>
            <w:vAlign w:val="center"/>
            <w:hideMark/>
          </w:tcPr>
          <w:p w14:paraId="47338EF2" w14:textId="77777777" w:rsidR="00536334" w:rsidRPr="00817DFC" w:rsidRDefault="00536334" w:rsidP="005C02EC">
            <w:pPr>
              <w:spacing w:after="0" w:line="240" w:lineRule="auto"/>
              <w:jc w:val="center"/>
              <w:rPr>
                <w:rFonts w:ascii="Times New Roman" w:eastAsia="Times New Roman" w:hAnsi="Times New Roman" w:cs="Times New Roman"/>
                <w:color w:val="000000" w:themeColor="text1"/>
                <w:sz w:val="24"/>
                <w:szCs w:val="24"/>
                <w:lang w:eastAsia="uk-UA"/>
              </w:rPr>
            </w:pPr>
            <w:r w:rsidRPr="00817DFC">
              <w:rPr>
                <w:rFonts w:ascii="Times New Roman" w:eastAsia="Times New Roman" w:hAnsi="Times New Roman" w:cs="Times New Roman"/>
                <w:color w:val="000000" w:themeColor="text1"/>
                <w:sz w:val="24"/>
                <w:szCs w:val="24"/>
                <w:lang w:eastAsia="uk-UA"/>
              </w:rPr>
              <w:t>-0,90</w:t>
            </w:r>
          </w:p>
        </w:tc>
        <w:tc>
          <w:tcPr>
            <w:tcW w:w="1134" w:type="dxa"/>
            <w:tcBorders>
              <w:top w:val="nil"/>
              <w:left w:val="nil"/>
              <w:bottom w:val="single" w:sz="4" w:space="0" w:color="auto"/>
              <w:right w:val="single" w:sz="4" w:space="0" w:color="auto"/>
            </w:tcBorders>
            <w:shd w:val="clear" w:color="auto" w:fill="auto"/>
            <w:noWrap/>
            <w:vAlign w:val="center"/>
            <w:hideMark/>
          </w:tcPr>
          <w:p w14:paraId="1FFFA49F" w14:textId="77777777" w:rsidR="00536334" w:rsidRPr="00817DFC" w:rsidRDefault="00536334" w:rsidP="005C02EC">
            <w:pPr>
              <w:spacing w:after="0" w:line="240" w:lineRule="auto"/>
              <w:jc w:val="center"/>
              <w:rPr>
                <w:rFonts w:ascii="Times New Roman" w:eastAsia="Times New Roman" w:hAnsi="Times New Roman" w:cs="Times New Roman"/>
                <w:color w:val="000000" w:themeColor="text1"/>
                <w:sz w:val="24"/>
                <w:szCs w:val="24"/>
                <w:lang w:eastAsia="uk-UA"/>
              </w:rPr>
            </w:pPr>
            <w:r w:rsidRPr="00817DFC">
              <w:rPr>
                <w:rFonts w:ascii="Times New Roman" w:eastAsia="Times New Roman" w:hAnsi="Times New Roman" w:cs="Times New Roman"/>
                <w:color w:val="000000" w:themeColor="text1"/>
                <w:sz w:val="24"/>
                <w:szCs w:val="24"/>
                <w:lang w:eastAsia="uk-UA"/>
              </w:rPr>
              <w:t>0,93</w:t>
            </w:r>
          </w:p>
        </w:tc>
      </w:tr>
      <w:tr w:rsidR="00817DFC" w:rsidRPr="00817DFC" w14:paraId="773ADCB3" w14:textId="77777777" w:rsidTr="00536334">
        <w:trPr>
          <w:trHeight w:val="576"/>
        </w:trPr>
        <w:tc>
          <w:tcPr>
            <w:tcW w:w="1770" w:type="dxa"/>
            <w:tcBorders>
              <w:top w:val="nil"/>
              <w:left w:val="single" w:sz="4" w:space="0" w:color="auto"/>
              <w:bottom w:val="single" w:sz="4" w:space="0" w:color="auto"/>
              <w:right w:val="single" w:sz="4" w:space="0" w:color="auto"/>
            </w:tcBorders>
            <w:shd w:val="clear" w:color="auto" w:fill="auto"/>
            <w:vAlign w:val="center"/>
            <w:hideMark/>
          </w:tcPr>
          <w:p w14:paraId="1BBD9E7F" w14:textId="77777777" w:rsidR="00536334" w:rsidRPr="00817DFC" w:rsidRDefault="00536334" w:rsidP="005C02EC">
            <w:pPr>
              <w:spacing w:after="0" w:line="240" w:lineRule="auto"/>
              <w:jc w:val="center"/>
              <w:rPr>
                <w:rFonts w:ascii="Times New Roman" w:eastAsia="Times New Roman" w:hAnsi="Times New Roman" w:cs="Times New Roman"/>
                <w:color w:val="000000" w:themeColor="text1"/>
                <w:sz w:val="24"/>
                <w:szCs w:val="24"/>
                <w:lang w:eastAsia="uk-UA"/>
              </w:rPr>
            </w:pPr>
            <w:proofErr w:type="spellStart"/>
            <w:r w:rsidRPr="00817DFC">
              <w:rPr>
                <w:rFonts w:ascii="Times New Roman" w:eastAsia="Times New Roman" w:hAnsi="Times New Roman" w:cs="Times New Roman"/>
                <w:color w:val="000000" w:themeColor="text1"/>
                <w:sz w:val="24"/>
                <w:szCs w:val="24"/>
                <w:lang w:eastAsia="uk-UA"/>
              </w:rPr>
              <w:t>Рентабельність</w:t>
            </w:r>
            <w:proofErr w:type="spellEnd"/>
            <w:r w:rsidRPr="00817DFC">
              <w:rPr>
                <w:rFonts w:ascii="Times New Roman" w:eastAsia="Times New Roman" w:hAnsi="Times New Roman" w:cs="Times New Roman"/>
                <w:color w:val="000000" w:themeColor="text1"/>
                <w:sz w:val="24"/>
                <w:szCs w:val="24"/>
                <w:lang w:eastAsia="uk-UA"/>
              </w:rPr>
              <w:t xml:space="preserve"> </w:t>
            </w:r>
            <w:proofErr w:type="spellStart"/>
            <w:r w:rsidRPr="00817DFC">
              <w:rPr>
                <w:rFonts w:ascii="Times New Roman" w:eastAsia="Times New Roman" w:hAnsi="Times New Roman" w:cs="Times New Roman"/>
                <w:color w:val="000000" w:themeColor="text1"/>
                <w:sz w:val="24"/>
                <w:szCs w:val="24"/>
                <w:lang w:eastAsia="uk-UA"/>
              </w:rPr>
              <w:t>активів</w:t>
            </w:r>
            <w:proofErr w:type="spellEnd"/>
          </w:p>
        </w:tc>
        <w:tc>
          <w:tcPr>
            <w:tcW w:w="1060" w:type="dxa"/>
            <w:tcBorders>
              <w:top w:val="nil"/>
              <w:left w:val="nil"/>
              <w:bottom w:val="single" w:sz="4" w:space="0" w:color="auto"/>
              <w:right w:val="single" w:sz="4" w:space="0" w:color="auto"/>
            </w:tcBorders>
            <w:shd w:val="clear" w:color="auto" w:fill="auto"/>
            <w:noWrap/>
            <w:vAlign w:val="center"/>
            <w:hideMark/>
          </w:tcPr>
          <w:p w14:paraId="54763D69" w14:textId="77777777" w:rsidR="00536334" w:rsidRPr="00817DFC" w:rsidRDefault="00536334" w:rsidP="005C02EC">
            <w:pPr>
              <w:spacing w:after="0" w:line="240" w:lineRule="auto"/>
              <w:jc w:val="center"/>
              <w:rPr>
                <w:rFonts w:ascii="Times New Roman" w:eastAsia="Times New Roman" w:hAnsi="Times New Roman" w:cs="Times New Roman"/>
                <w:color w:val="000000" w:themeColor="text1"/>
                <w:sz w:val="24"/>
                <w:szCs w:val="24"/>
                <w:lang w:eastAsia="uk-UA"/>
              </w:rPr>
            </w:pPr>
            <w:r w:rsidRPr="00817DFC">
              <w:rPr>
                <w:rFonts w:ascii="Times New Roman" w:eastAsia="Times New Roman" w:hAnsi="Times New Roman" w:cs="Times New Roman"/>
                <w:color w:val="000000" w:themeColor="text1"/>
                <w:sz w:val="24"/>
                <w:szCs w:val="24"/>
                <w:lang w:eastAsia="uk-UA"/>
              </w:rPr>
              <w:t>358,59</w:t>
            </w:r>
          </w:p>
        </w:tc>
        <w:tc>
          <w:tcPr>
            <w:tcW w:w="996" w:type="dxa"/>
            <w:tcBorders>
              <w:top w:val="nil"/>
              <w:left w:val="nil"/>
              <w:bottom w:val="single" w:sz="4" w:space="0" w:color="auto"/>
              <w:right w:val="single" w:sz="4" w:space="0" w:color="auto"/>
            </w:tcBorders>
            <w:shd w:val="clear" w:color="auto" w:fill="auto"/>
            <w:noWrap/>
            <w:vAlign w:val="center"/>
            <w:hideMark/>
          </w:tcPr>
          <w:p w14:paraId="571EC5BA" w14:textId="77777777" w:rsidR="00536334" w:rsidRPr="00817DFC" w:rsidRDefault="00536334" w:rsidP="005C02EC">
            <w:pPr>
              <w:spacing w:after="0" w:line="240" w:lineRule="auto"/>
              <w:jc w:val="center"/>
              <w:rPr>
                <w:rFonts w:ascii="Times New Roman" w:eastAsia="Times New Roman" w:hAnsi="Times New Roman" w:cs="Times New Roman"/>
                <w:color w:val="000000" w:themeColor="text1"/>
                <w:sz w:val="24"/>
                <w:szCs w:val="24"/>
                <w:lang w:eastAsia="uk-UA"/>
              </w:rPr>
            </w:pPr>
            <w:r w:rsidRPr="00817DFC">
              <w:rPr>
                <w:rFonts w:ascii="Times New Roman" w:eastAsia="Times New Roman" w:hAnsi="Times New Roman" w:cs="Times New Roman"/>
                <w:color w:val="000000" w:themeColor="text1"/>
                <w:sz w:val="24"/>
                <w:szCs w:val="24"/>
                <w:lang w:eastAsia="uk-UA"/>
              </w:rPr>
              <w:t>148,78</w:t>
            </w:r>
          </w:p>
        </w:tc>
        <w:tc>
          <w:tcPr>
            <w:tcW w:w="1131" w:type="dxa"/>
            <w:tcBorders>
              <w:top w:val="nil"/>
              <w:left w:val="nil"/>
              <w:bottom w:val="single" w:sz="4" w:space="0" w:color="auto"/>
              <w:right w:val="single" w:sz="4" w:space="0" w:color="auto"/>
            </w:tcBorders>
            <w:shd w:val="clear" w:color="auto" w:fill="auto"/>
            <w:noWrap/>
            <w:vAlign w:val="center"/>
            <w:hideMark/>
          </w:tcPr>
          <w:p w14:paraId="52944F94" w14:textId="77777777" w:rsidR="00536334" w:rsidRPr="00817DFC" w:rsidRDefault="00536334" w:rsidP="005C02EC">
            <w:pPr>
              <w:spacing w:after="0" w:line="240" w:lineRule="auto"/>
              <w:jc w:val="center"/>
              <w:rPr>
                <w:rFonts w:ascii="Times New Roman" w:eastAsia="Times New Roman" w:hAnsi="Times New Roman" w:cs="Times New Roman"/>
                <w:color w:val="000000" w:themeColor="text1"/>
                <w:sz w:val="24"/>
                <w:szCs w:val="24"/>
                <w:lang w:eastAsia="uk-UA"/>
              </w:rPr>
            </w:pPr>
            <w:r w:rsidRPr="00817DFC">
              <w:rPr>
                <w:rFonts w:ascii="Times New Roman" w:eastAsia="Times New Roman" w:hAnsi="Times New Roman" w:cs="Times New Roman"/>
                <w:color w:val="000000" w:themeColor="text1"/>
                <w:sz w:val="24"/>
                <w:szCs w:val="24"/>
                <w:lang w:eastAsia="uk-UA"/>
              </w:rPr>
              <w:t>175,58</w:t>
            </w:r>
          </w:p>
        </w:tc>
        <w:tc>
          <w:tcPr>
            <w:tcW w:w="1116" w:type="dxa"/>
            <w:tcBorders>
              <w:top w:val="nil"/>
              <w:left w:val="nil"/>
              <w:bottom w:val="single" w:sz="4" w:space="0" w:color="auto"/>
              <w:right w:val="single" w:sz="4" w:space="0" w:color="auto"/>
            </w:tcBorders>
            <w:shd w:val="clear" w:color="auto" w:fill="auto"/>
            <w:noWrap/>
            <w:vAlign w:val="center"/>
            <w:hideMark/>
          </w:tcPr>
          <w:p w14:paraId="1EBDC6E5" w14:textId="77777777" w:rsidR="00536334" w:rsidRPr="00817DFC" w:rsidRDefault="00536334" w:rsidP="005C02EC">
            <w:pPr>
              <w:spacing w:after="0" w:line="240" w:lineRule="auto"/>
              <w:jc w:val="center"/>
              <w:rPr>
                <w:rFonts w:ascii="Times New Roman" w:eastAsia="Times New Roman" w:hAnsi="Times New Roman" w:cs="Times New Roman"/>
                <w:color w:val="000000" w:themeColor="text1"/>
                <w:sz w:val="24"/>
                <w:szCs w:val="24"/>
                <w:lang w:eastAsia="uk-UA"/>
              </w:rPr>
            </w:pPr>
            <w:r w:rsidRPr="00817DFC">
              <w:rPr>
                <w:rFonts w:ascii="Times New Roman" w:eastAsia="Times New Roman" w:hAnsi="Times New Roman" w:cs="Times New Roman"/>
                <w:color w:val="000000" w:themeColor="text1"/>
                <w:sz w:val="24"/>
                <w:szCs w:val="24"/>
                <w:lang w:eastAsia="uk-UA"/>
              </w:rPr>
              <w:t>119,39</w:t>
            </w:r>
          </w:p>
        </w:tc>
        <w:tc>
          <w:tcPr>
            <w:tcW w:w="1123" w:type="dxa"/>
            <w:tcBorders>
              <w:top w:val="nil"/>
              <w:left w:val="nil"/>
              <w:bottom w:val="single" w:sz="4" w:space="0" w:color="auto"/>
              <w:right w:val="single" w:sz="4" w:space="0" w:color="auto"/>
            </w:tcBorders>
            <w:shd w:val="clear" w:color="auto" w:fill="auto"/>
            <w:noWrap/>
            <w:vAlign w:val="center"/>
            <w:hideMark/>
          </w:tcPr>
          <w:p w14:paraId="718408C5" w14:textId="77777777" w:rsidR="00536334" w:rsidRPr="00817DFC" w:rsidRDefault="00536334" w:rsidP="005C02EC">
            <w:pPr>
              <w:spacing w:after="0" w:line="240" w:lineRule="auto"/>
              <w:jc w:val="center"/>
              <w:rPr>
                <w:rFonts w:ascii="Times New Roman" w:eastAsia="Times New Roman" w:hAnsi="Times New Roman" w:cs="Times New Roman"/>
                <w:color w:val="000000" w:themeColor="text1"/>
                <w:sz w:val="24"/>
                <w:szCs w:val="24"/>
                <w:lang w:eastAsia="uk-UA"/>
              </w:rPr>
            </w:pPr>
            <w:r w:rsidRPr="00817DFC">
              <w:rPr>
                <w:rFonts w:ascii="Times New Roman" w:eastAsia="Times New Roman" w:hAnsi="Times New Roman" w:cs="Times New Roman"/>
                <w:color w:val="000000" w:themeColor="text1"/>
                <w:sz w:val="24"/>
                <w:szCs w:val="24"/>
                <w:lang w:eastAsia="uk-UA"/>
              </w:rPr>
              <w:t>-209,81</w:t>
            </w:r>
          </w:p>
        </w:tc>
        <w:tc>
          <w:tcPr>
            <w:tcW w:w="1134" w:type="dxa"/>
            <w:tcBorders>
              <w:top w:val="nil"/>
              <w:left w:val="nil"/>
              <w:bottom w:val="single" w:sz="4" w:space="0" w:color="auto"/>
              <w:right w:val="single" w:sz="4" w:space="0" w:color="auto"/>
            </w:tcBorders>
            <w:shd w:val="clear" w:color="auto" w:fill="auto"/>
            <w:noWrap/>
            <w:vAlign w:val="center"/>
            <w:hideMark/>
          </w:tcPr>
          <w:p w14:paraId="715155A4" w14:textId="77777777" w:rsidR="00536334" w:rsidRPr="00817DFC" w:rsidRDefault="00536334" w:rsidP="005C02EC">
            <w:pPr>
              <w:spacing w:after="0" w:line="240" w:lineRule="auto"/>
              <w:jc w:val="center"/>
              <w:rPr>
                <w:rFonts w:ascii="Times New Roman" w:eastAsia="Times New Roman" w:hAnsi="Times New Roman" w:cs="Times New Roman"/>
                <w:color w:val="000000" w:themeColor="text1"/>
                <w:sz w:val="24"/>
                <w:szCs w:val="24"/>
                <w:lang w:eastAsia="uk-UA"/>
              </w:rPr>
            </w:pPr>
            <w:r w:rsidRPr="00817DFC">
              <w:rPr>
                <w:rFonts w:ascii="Times New Roman" w:eastAsia="Times New Roman" w:hAnsi="Times New Roman" w:cs="Times New Roman"/>
                <w:color w:val="000000" w:themeColor="text1"/>
                <w:sz w:val="24"/>
                <w:szCs w:val="24"/>
                <w:lang w:eastAsia="uk-UA"/>
              </w:rPr>
              <w:t>26,8</w:t>
            </w:r>
          </w:p>
        </w:tc>
        <w:tc>
          <w:tcPr>
            <w:tcW w:w="1134" w:type="dxa"/>
            <w:tcBorders>
              <w:top w:val="nil"/>
              <w:left w:val="nil"/>
              <w:bottom w:val="single" w:sz="4" w:space="0" w:color="auto"/>
              <w:right w:val="single" w:sz="4" w:space="0" w:color="auto"/>
            </w:tcBorders>
            <w:shd w:val="clear" w:color="auto" w:fill="auto"/>
            <w:noWrap/>
            <w:vAlign w:val="center"/>
            <w:hideMark/>
          </w:tcPr>
          <w:p w14:paraId="584F59F4" w14:textId="77777777" w:rsidR="00536334" w:rsidRPr="00817DFC" w:rsidRDefault="00536334" w:rsidP="005C02EC">
            <w:pPr>
              <w:spacing w:after="0" w:line="240" w:lineRule="auto"/>
              <w:jc w:val="center"/>
              <w:rPr>
                <w:rFonts w:ascii="Times New Roman" w:eastAsia="Times New Roman" w:hAnsi="Times New Roman" w:cs="Times New Roman"/>
                <w:color w:val="000000" w:themeColor="text1"/>
                <w:sz w:val="24"/>
                <w:szCs w:val="24"/>
                <w:lang w:eastAsia="uk-UA"/>
              </w:rPr>
            </w:pPr>
            <w:r w:rsidRPr="00817DFC">
              <w:rPr>
                <w:rFonts w:ascii="Times New Roman" w:eastAsia="Times New Roman" w:hAnsi="Times New Roman" w:cs="Times New Roman"/>
                <w:color w:val="000000" w:themeColor="text1"/>
                <w:sz w:val="24"/>
                <w:szCs w:val="24"/>
                <w:lang w:eastAsia="uk-UA"/>
              </w:rPr>
              <w:t>-56,19</w:t>
            </w:r>
          </w:p>
        </w:tc>
      </w:tr>
      <w:tr w:rsidR="00536334" w:rsidRPr="00817DFC" w14:paraId="21E15D26" w14:textId="77777777" w:rsidTr="00536334">
        <w:trPr>
          <w:trHeight w:val="576"/>
        </w:trPr>
        <w:tc>
          <w:tcPr>
            <w:tcW w:w="1770" w:type="dxa"/>
            <w:tcBorders>
              <w:top w:val="nil"/>
              <w:left w:val="single" w:sz="4" w:space="0" w:color="auto"/>
              <w:bottom w:val="single" w:sz="4" w:space="0" w:color="auto"/>
              <w:right w:val="single" w:sz="4" w:space="0" w:color="auto"/>
            </w:tcBorders>
            <w:shd w:val="clear" w:color="auto" w:fill="auto"/>
            <w:vAlign w:val="center"/>
            <w:hideMark/>
          </w:tcPr>
          <w:p w14:paraId="2831B0EC" w14:textId="77777777" w:rsidR="00536334" w:rsidRPr="00817DFC" w:rsidRDefault="00536334" w:rsidP="005C02EC">
            <w:pPr>
              <w:spacing w:after="0" w:line="240" w:lineRule="auto"/>
              <w:jc w:val="center"/>
              <w:rPr>
                <w:rFonts w:ascii="Times New Roman" w:eastAsia="Times New Roman" w:hAnsi="Times New Roman" w:cs="Times New Roman"/>
                <w:color w:val="000000" w:themeColor="text1"/>
                <w:sz w:val="24"/>
                <w:szCs w:val="24"/>
                <w:lang w:eastAsia="uk-UA"/>
              </w:rPr>
            </w:pPr>
            <w:proofErr w:type="spellStart"/>
            <w:r w:rsidRPr="00817DFC">
              <w:rPr>
                <w:rFonts w:ascii="Times New Roman" w:eastAsia="Times New Roman" w:hAnsi="Times New Roman" w:cs="Times New Roman"/>
                <w:color w:val="000000" w:themeColor="text1"/>
                <w:sz w:val="24"/>
                <w:szCs w:val="24"/>
                <w:lang w:eastAsia="uk-UA"/>
              </w:rPr>
              <w:t>Рентабельність</w:t>
            </w:r>
            <w:proofErr w:type="spellEnd"/>
            <w:r w:rsidRPr="00817DFC">
              <w:rPr>
                <w:rFonts w:ascii="Times New Roman" w:eastAsia="Times New Roman" w:hAnsi="Times New Roman" w:cs="Times New Roman"/>
                <w:color w:val="000000" w:themeColor="text1"/>
                <w:sz w:val="24"/>
                <w:szCs w:val="24"/>
                <w:lang w:eastAsia="uk-UA"/>
              </w:rPr>
              <w:t xml:space="preserve"> </w:t>
            </w:r>
            <w:proofErr w:type="spellStart"/>
            <w:r w:rsidRPr="00817DFC">
              <w:rPr>
                <w:rFonts w:ascii="Times New Roman" w:eastAsia="Times New Roman" w:hAnsi="Times New Roman" w:cs="Times New Roman"/>
                <w:color w:val="000000" w:themeColor="text1"/>
                <w:sz w:val="24"/>
                <w:szCs w:val="24"/>
                <w:lang w:eastAsia="uk-UA"/>
              </w:rPr>
              <w:t>власного</w:t>
            </w:r>
            <w:proofErr w:type="spellEnd"/>
            <w:r w:rsidRPr="00817DFC">
              <w:rPr>
                <w:rFonts w:ascii="Times New Roman" w:eastAsia="Times New Roman" w:hAnsi="Times New Roman" w:cs="Times New Roman"/>
                <w:color w:val="000000" w:themeColor="text1"/>
                <w:sz w:val="24"/>
                <w:szCs w:val="24"/>
                <w:lang w:eastAsia="uk-UA"/>
              </w:rPr>
              <w:t xml:space="preserve"> </w:t>
            </w:r>
            <w:proofErr w:type="spellStart"/>
            <w:r w:rsidRPr="00817DFC">
              <w:rPr>
                <w:rFonts w:ascii="Times New Roman" w:eastAsia="Times New Roman" w:hAnsi="Times New Roman" w:cs="Times New Roman"/>
                <w:color w:val="000000" w:themeColor="text1"/>
                <w:sz w:val="24"/>
                <w:szCs w:val="24"/>
                <w:lang w:eastAsia="uk-UA"/>
              </w:rPr>
              <w:t>капіталу</w:t>
            </w:r>
            <w:proofErr w:type="spellEnd"/>
          </w:p>
        </w:tc>
        <w:tc>
          <w:tcPr>
            <w:tcW w:w="1060" w:type="dxa"/>
            <w:tcBorders>
              <w:top w:val="nil"/>
              <w:left w:val="nil"/>
              <w:bottom w:val="single" w:sz="4" w:space="0" w:color="auto"/>
              <w:right w:val="single" w:sz="4" w:space="0" w:color="auto"/>
            </w:tcBorders>
            <w:shd w:val="clear" w:color="auto" w:fill="auto"/>
            <w:noWrap/>
            <w:vAlign w:val="center"/>
            <w:hideMark/>
          </w:tcPr>
          <w:p w14:paraId="155D04CF" w14:textId="77777777" w:rsidR="00536334" w:rsidRPr="00817DFC" w:rsidRDefault="00536334" w:rsidP="005C02EC">
            <w:pPr>
              <w:spacing w:after="0" w:line="240" w:lineRule="auto"/>
              <w:jc w:val="center"/>
              <w:rPr>
                <w:rFonts w:ascii="Times New Roman" w:eastAsia="Times New Roman" w:hAnsi="Times New Roman" w:cs="Times New Roman"/>
                <w:color w:val="000000" w:themeColor="text1"/>
                <w:sz w:val="24"/>
                <w:szCs w:val="24"/>
                <w:lang w:eastAsia="uk-UA"/>
              </w:rPr>
            </w:pPr>
            <w:r w:rsidRPr="00817DFC">
              <w:rPr>
                <w:rFonts w:ascii="Times New Roman" w:eastAsia="Times New Roman" w:hAnsi="Times New Roman" w:cs="Times New Roman"/>
                <w:color w:val="000000" w:themeColor="text1"/>
                <w:sz w:val="24"/>
                <w:szCs w:val="24"/>
                <w:lang w:eastAsia="uk-UA"/>
              </w:rPr>
              <w:t>55,85</w:t>
            </w:r>
          </w:p>
        </w:tc>
        <w:tc>
          <w:tcPr>
            <w:tcW w:w="996" w:type="dxa"/>
            <w:tcBorders>
              <w:top w:val="nil"/>
              <w:left w:val="nil"/>
              <w:bottom w:val="single" w:sz="4" w:space="0" w:color="auto"/>
              <w:right w:val="single" w:sz="4" w:space="0" w:color="auto"/>
            </w:tcBorders>
            <w:shd w:val="clear" w:color="auto" w:fill="auto"/>
            <w:noWrap/>
            <w:vAlign w:val="center"/>
            <w:hideMark/>
          </w:tcPr>
          <w:p w14:paraId="2C8E4015" w14:textId="77777777" w:rsidR="00536334" w:rsidRPr="00817DFC" w:rsidRDefault="00536334" w:rsidP="005C02EC">
            <w:pPr>
              <w:spacing w:after="0" w:line="240" w:lineRule="auto"/>
              <w:jc w:val="center"/>
              <w:rPr>
                <w:rFonts w:ascii="Times New Roman" w:eastAsia="Times New Roman" w:hAnsi="Times New Roman" w:cs="Times New Roman"/>
                <w:color w:val="000000" w:themeColor="text1"/>
                <w:sz w:val="24"/>
                <w:szCs w:val="24"/>
                <w:lang w:eastAsia="uk-UA"/>
              </w:rPr>
            </w:pPr>
            <w:r w:rsidRPr="00817DFC">
              <w:rPr>
                <w:rFonts w:ascii="Times New Roman" w:eastAsia="Times New Roman" w:hAnsi="Times New Roman" w:cs="Times New Roman"/>
                <w:color w:val="000000" w:themeColor="text1"/>
                <w:sz w:val="24"/>
                <w:szCs w:val="24"/>
                <w:lang w:eastAsia="uk-UA"/>
              </w:rPr>
              <w:t>24,18</w:t>
            </w:r>
          </w:p>
        </w:tc>
        <w:tc>
          <w:tcPr>
            <w:tcW w:w="1131" w:type="dxa"/>
            <w:tcBorders>
              <w:top w:val="nil"/>
              <w:left w:val="nil"/>
              <w:bottom w:val="single" w:sz="4" w:space="0" w:color="auto"/>
              <w:right w:val="single" w:sz="4" w:space="0" w:color="auto"/>
            </w:tcBorders>
            <w:shd w:val="clear" w:color="auto" w:fill="auto"/>
            <w:noWrap/>
            <w:vAlign w:val="center"/>
            <w:hideMark/>
          </w:tcPr>
          <w:p w14:paraId="683D3906" w14:textId="77777777" w:rsidR="00536334" w:rsidRPr="00817DFC" w:rsidRDefault="00536334" w:rsidP="005C02EC">
            <w:pPr>
              <w:spacing w:after="0" w:line="240" w:lineRule="auto"/>
              <w:jc w:val="center"/>
              <w:rPr>
                <w:rFonts w:ascii="Times New Roman" w:eastAsia="Times New Roman" w:hAnsi="Times New Roman" w:cs="Times New Roman"/>
                <w:color w:val="000000" w:themeColor="text1"/>
                <w:sz w:val="24"/>
                <w:szCs w:val="24"/>
                <w:lang w:eastAsia="uk-UA"/>
              </w:rPr>
            </w:pPr>
            <w:r w:rsidRPr="00817DFC">
              <w:rPr>
                <w:rFonts w:ascii="Times New Roman" w:eastAsia="Times New Roman" w:hAnsi="Times New Roman" w:cs="Times New Roman"/>
                <w:color w:val="000000" w:themeColor="text1"/>
                <w:sz w:val="24"/>
                <w:szCs w:val="24"/>
                <w:lang w:eastAsia="uk-UA"/>
              </w:rPr>
              <w:t>17,37</w:t>
            </w:r>
          </w:p>
        </w:tc>
        <w:tc>
          <w:tcPr>
            <w:tcW w:w="1116" w:type="dxa"/>
            <w:tcBorders>
              <w:top w:val="nil"/>
              <w:left w:val="nil"/>
              <w:bottom w:val="single" w:sz="4" w:space="0" w:color="auto"/>
              <w:right w:val="single" w:sz="4" w:space="0" w:color="auto"/>
            </w:tcBorders>
            <w:shd w:val="clear" w:color="auto" w:fill="auto"/>
            <w:noWrap/>
            <w:vAlign w:val="center"/>
            <w:hideMark/>
          </w:tcPr>
          <w:p w14:paraId="0FC17B64" w14:textId="77777777" w:rsidR="00536334" w:rsidRPr="00817DFC" w:rsidRDefault="00536334" w:rsidP="005C02EC">
            <w:pPr>
              <w:spacing w:after="0" w:line="240" w:lineRule="auto"/>
              <w:jc w:val="center"/>
              <w:rPr>
                <w:rFonts w:ascii="Times New Roman" w:eastAsia="Times New Roman" w:hAnsi="Times New Roman" w:cs="Times New Roman"/>
                <w:color w:val="000000" w:themeColor="text1"/>
                <w:sz w:val="24"/>
                <w:szCs w:val="24"/>
                <w:lang w:eastAsia="uk-UA"/>
              </w:rPr>
            </w:pPr>
            <w:r w:rsidRPr="00817DFC">
              <w:rPr>
                <w:rFonts w:ascii="Times New Roman" w:eastAsia="Times New Roman" w:hAnsi="Times New Roman" w:cs="Times New Roman"/>
                <w:color w:val="000000" w:themeColor="text1"/>
                <w:sz w:val="24"/>
                <w:szCs w:val="24"/>
                <w:lang w:eastAsia="uk-UA"/>
              </w:rPr>
              <w:t>16,48</w:t>
            </w:r>
          </w:p>
        </w:tc>
        <w:tc>
          <w:tcPr>
            <w:tcW w:w="1123" w:type="dxa"/>
            <w:tcBorders>
              <w:top w:val="nil"/>
              <w:left w:val="nil"/>
              <w:bottom w:val="single" w:sz="4" w:space="0" w:color="auto"/>
              <w:right w:val="single" w:sz="4" w:space="0" w:color="auto"/>
            </w:tcBorders>
            <w:shd w:val="clear" w:color="auto" w:fill="auto"/>
            <w:noWrap/>
            <w:vAlign w:val="center"/>
            <w:hideMark/>
          </w:tcPr>
          <w:p w14:paraId="0CA76780" w14:textId="77777777" w:rsidR="00536334" w:rsidRPr="00817DFC" w:rsidRDefault="00536334" w:rsidP="005C02EC">
            <w:pPr>
              <w:spacing w:after="0" w:line="240" w:lineRule="auto"/>
              <w:jc w:val="center"/>
              <w:rPr>
                <w:rFonts w:ascii="Times New Roman" w:eastAsia="Times New Roman" w:hAnsi="Times New Roman" w:cs="Times New Roman"/>
                <w:color w:val="000000" w:themeColor="text1"/>
                <w:sz w:val="24"/>
                <w:szCs w:val="24"/>
                <w:lang w:eastAsia="uk-UA"/>
              </w:rPr>
            </w:pPr>
            <w:r w:rsidRPr="00817DFC">
              <w:rPr>
                <w:rFonts w:ascii="Times New Roman" w:eastAsia="Times New Roman" w:hAnsi="Times New Roman" w:cs="Times New Roman"/>
                <w:color w:val="000000" w:themeColor="text1"/>
                <w:sz w:val="24"/>
                <w:szCs w:val="24"/>
                <w:lang w:eastAsia="uk-UA"/>
              </w:rPr>
              <w:t>-31,67</w:t>
            </w:r>
          </w:p>
        </w:tc>
        <w:tc>
          <w:tcPr>
            <w:tcW w:w="1134" w:type="dxa"/>
            <w:tcBorders>
              <w:top w:val="nil"/>
              <w:left w:val="nil"/>
              <w:bottom w:val="single" w:sz="4" w:space="0" w:color="auto"/>
              <w:right w:val="single" w:sz="4" w:space="0" w:color="auto"/>
            </w:tcBorders>
            <w:shd w:val="clear" w:color="auto" w:fill="auto"/>
            <w:noWrap/>
            <w:vAlign w:val="center"/>
            <w:hideMark/>
          </w:tcPr>
          <w:p w14:paraId="0D3A4782" w14:textId="77777777" w:rsidR="00536334" w:rsidRPr="00817DFC" w:rsidRDefault="00536334" w:rsidP="005C02EC">
            <w:pPr>
              <w:spacing w:after="0" w:line="240" w:lineRule="auto"/>
              <w:jc w:val="center"/>
              <w:rPr>
                <w:rFonts w:ascii="Times New Roman" w:eastAsia="Times New Roman" w:hAnsi="Times New Roman" w:cs="Times New Roman"/>
                <w:color w:val="000000" w:themeColor="text1"/>
                <w:sz w:val="24"/>
                <w:szCs w:val="24"/>
                <w:lang w:eastAsia="uk-UA"/>
              </w:rPr>
            </w:pPr>
            <w:r w:rsidRPr="00817DFC">
              <w:rPr>
                <w:rFonts w:ascii="Times New Roman" w:eastAsia="Times New Roman" w:hAnsi="Times New Roman" w:cs="Times New Roman"/>
                <w:color w:val="000000" w:themeColor="text1"/>
                <w:sz w:val="24"/>
                <w:szCs w:val="24"/>
                <w:lang w:eastAsia="uk-UA"/>
              </w:rPr>
              <w:t>-6,81</w:t>
            </w:r>
          </w:p>
        </w:tc>
        <w:tc>
          <w:tcPr>
            <w:tcW w:w="1134" w:type="dxa"/>
            <w:tcBorders>
              <w:top w:val="nil"/>
              <w:left w:val="nil"/>
              <w:bottom w:val="single" w:sz="4" w:space="0" w:color="auto"/>
              <w:right w:val="single" w:sz="4" w:space="0" w:color="auto"/>
            </w:tcBorders>
            <w:shd w:val="clear" w:color="auto" w:fill="auto"/>
            <w:noWrap/>
            <w:vAlign w:val="center"/>
            <w:hideMark/>
          </w:tcPr>
          <w:p w14:paraId="0FD60DF0" w14:textId="77777777" w:rsidR="00536334" w:rsidRPr="00817DFC" w:rsidRDefault="00536334" w:rsidP="005C02EC">
            <w:pPr>
              <w:spacing w:after="0" w:line="240" w:lineRule="auto"/>
              <w:jc w:val="center"/>
              <w:rPr>
                <w:rFonts w:ascii="Times New Roman" w:eastAsia="Times New Roman" w:hAnsi="Times New Roman" w:cs="Times New Roman"/>
                <w:color w:val="000000" w:themeColor="text1"/>
                <w:sz w:val="24"/>
                <w:szCs w:val="24"/>
                <w:lang w:eastAsia="uk-UA"/>
              </w:rPr>
            </w:pPr>
            <w:r w:rsidRPr="00817DFC">
              <w:rPr>
                <w:rFonts w:ascii="Times New Roman" w:eastAsia="Times New Roman" w:hAnsi="Times New Roman" w:cs="Times New Roman"/>
                <w:color w:val="000000" w:themeColor="text1"/>
                <w:sz w:val="24"/>
                <w:szCs w:val="24"/>
                <w:lang w:eastAsia="uk-UA"/>
              </w:rPr>
              <w:t>-0,89</w:t>
            </w:r>
          </w:p>
        </w:tc>
      </w:tr>
    </w:tbl>
    <w:p w14:paraId="3A998406" w14:textId="77777777" w:rsidR="00536334" w:rsidRPr="00817DFC" w:rsidRDefault="00536334">
      <w:pPr>
        <w:rPr>
          <w:color w:val="000000" w:themeColor="text1"/>
        </w:rPr>
      </w:pPr>
    </w:p>
    <w:p w14:paraId="4E2CF9A0" w14:textId="2EB231EF" w:rsidR="00536334" w:rsidRPr="00817DFC" w:rsidRDefault="00536334" w:rsidP="001B0D9C">
      <w:pPr>
        <w:spacing w:after="0"/>
        <w:jc w:val="right"/>
        <w:rPr>
          <w:rFonts w:ascii="Times New Roman" w:hAnsi="Times New Roman" w:cs="Times New Roman"/>
          <w:i/>
          <w:iCs/>
          <w:color w:val="000000" w:themeColor="text1"/>
          <w:sz w:val="28"/>
          <w:szCs w:val="28"/>
          <w:lang w:val="uk-UA"/>
        </w:rPr>
      </w:pPr>
      <w:r w:rsidRPr="00817DFC">
        <w:rPr>
          <w:rFonts w:ascii="Times New Roman" w:hAnsi="Times New Roman" w:cs="Times New Roman"/>
          <w:i/>
          <w:iCs/>
          <w:color w:val="000000" w:themeColor="text1"/>
          <w:sz w:val="28"/>
          <w:szCs w:val="28"/>
          <w:lang w:val="uk-UA"/>
        </w:rPr>
        <w:lastRenderedPageBreak/>
        <w:t>Продовження таблиці 2.4</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0"/>
        <w:gridCol w:w="1060"/>
        <w:gridCol w:w="996"/>
        <w:gridCol w:w="1131"/>
        <w:gridCol w:w="1116"/>
        <w:gridCol w:w="1123"/>
        <w:gridCol w:w="1134"/>
        <w:gridCol w:w="1134"/>
      </w:tblGrid>
      <w:tr w:rsidR="00817DFC" w:rsidRPr="00817DFC" w14:paraId="41C0C187" w14:textId="77777777" w:rsidTr="00536334">
        <w:trPr>
          <w:trHeight w:val="576"/>
        </w:trPr>
        <w:tc>
          <w:tcPr>
            <w:tcW w:w="1770" w:type="dxa"/>
            <w:shd w:val="clear" w:color="auto" w:fill="auto"/>
            <w:vAlign w:val="center"/>
            <w:hideMark/>
          </w:tcPr>
          <w:p w14:paraId="5DBF2DAE" w14:textId="77777777" w:rsidR="00536334" w:rsidRPr="00817DFC" w:rsidRDefault="00536334" w:rsidP="001B0D9C">
            <w:pPr>
              <w:spacing w:after="0" w:line="240" w:lineRule="auto"/>
              <w:jc w:val="center"/>
              <w:rPr>
                <w:rFonts w:ascii="Times New Roman" w:eastAsia="Times New Roman" w:hAnsi="Times New Roman" w:cs="Times New Roman"/>
                <w:color w:val="000000" w:themeColor="text1"/>
                <w:sz w:val="24"/>
                <w:szCs w:val="24"/>
                <w:lang w:eastAsia="uk-UA"/>
              </w:rPr>
            </w:pPr>
            <w:proofErr w:type="spellStart"/>
            <w:r w:rsidRPr="00817DFC">
              <w:rPr>
                <w:rFonts w:ascii="Times New Roman" w:eastAsia="Times New Roman" w:hAnsi="Times New Roman" w:cs="Times New Roman"/>
                <w:color w:val="000000" w:themeColor="text1"/>
                <w:sz w:val="24"/>
                <w:szCs w:val="24"/>
                <w:lang w:eastAsia="uk-UA"/>
              </w:rPr>
              <w:t>Рентабельність</w:t>
            </w:r>
            <w:proofErr w:type="spellEnd"/>
            <w:r w:rsidRPr="00817DFC">
              <w:rPr>
                <w:rFonts w:ascii="Times New Roman" w:eastAsia="Times New Roman" w:hAnsi="Times New Roman" w:cs="Times New Roman"/>
                <w:color w:val="000000" w:themeColor="text1"/>
                <w:sz w:val="24"/>
                <w:szCs w:val="24"/>
                <w:lang w:eastAsia="uk-UA"/>
              </w:rPr>
              <w:t xml:space="preserve"> </w:t>
            </w:r>
            <w:proofErr w:type="spellStart"/>
            <w:r w:rsidRPr="00817DFC">
              <w:rPr>
                <w:rFonts w:ascii="Times New Roman" w:eastAsia="Times New Roman" w:hAnsi="Times New Roman" w:cs="Times New Roman"/>
                <w:color w:val="000000" w:themeColor="text1"/>
                <w:sz w:val="24"/>
                <w:szCs w:val="24"/>
                <w:lang w:eastAsia="uk-UA"/>
              </w:rPr>
              <w:t>необоротних</w:t>
            </w:r>
            <w:proofErr w:type="spellEnd"/>
            <w:r w:rsidRPr="00817DFC">
              <w:rPr>
                <w:rFonts w:ascii="Times New Roman" w:eastAsia="Times New Roman" w:hAnsi="Times New Roman" w:cs="Times New Roman"/>
                <w:color w:val="000000" w:themeColor="text1"/>
                <w:sz w:val="24"/>
                <w:szCs w:val="24"/>
                <w:lang w:eastAsia="uk-UA"/>
              </w:rPr>
              <w:t xml:space="preserve"> </w:t>
            </w:r>
            <w:proofErr w:type="spellStart"/>
            <w:r w:rsidRPr="00817DFC">
              <w:rPr>
                <w:rFonts w:ascii="Times New Roman" w:eastAsia="Times New Roman" w:hAnsi="Times New Roman" w:cs="Times New Roman"/>
                <w:color w:val="000000" w:themeColor="text1"/>
                <w:sz w:val="24"/>
                <w:szCs w:val="24"/>
                <w:lang w:eastAsia="uk-UA"/>
              </w:rPr>
              <w:t>активів</w:t>
            </w:r>
            <w:proofErr w:type="spellEnd"/>
          </w:p>
        </w:tc>
        <w:tc>
          <w:tcPr>
            <w:tcW w:w="1060" w:type="dxa"/>
            <w:shd w:val="clear" w:color="auto" w:fill="auto"/>
            <w:noWrap/>
            <w:vAlign w:val="center"/>
            <w:hideMark/>
          </w:tcPr>
          <w:p w14:paraId="0A4852DE" w14:textId="77777777" w:rsidR="00536334" w:rsidRPr="00817DFC" w:rsidRDefault="00536334" w:rsidP="001B0D9C">
            <w:pPr>
              <w:spacing w:after="0" w:line="240" w:lineRule="auto"/>
              <w:jc w:val="center"/>
              <w:rPr>
                <w:rFonts w:ascii="Times New Roman" w:eastAsia="Times New Roman" w:hAnsi="Times New Roman" w:cs="Times New Roman"/>
                <w:color w:val="000000" w:themeColor="text1"/>
                <w:sz w:val="24"/>
                <w:szCs w:val="24"/>
                <w:lang w:eastAsia="uk-UA"/>
              </w:rPr>
            </w:pPr>
            <w:r w:rsidRPr="00817DFC">
              <w:rPr>
                <w:rFonts w:ascii="Times New Roman" w:eastAsia="Times New Roman" w:hAnsi="Times New Roman" w:cs="Times New Roman"/>
                <w:color w:val="000000" w:themeColor="text1"/>
                <w:sz w:val="24"/>
                <w:szCs w:val="24"/>
                <w:lang w:eastAsia="uk-UA"/>
              </w:rPr>
              <w:t>172,38</w:t>
            </w:r>
          </w:p>
        </w:tc>
        <w:tc>
          <w:tcPr>
            <w:tcW w:w="996" w:type="dxa"/>
            <w:shd w:val="clear" w:color="auto" w:fill="auto"/>
            <w:noWrap/>
            <w:vAlign w:val="center"/>
            <w:hideMark/>
          </w:tcPr>
          <w:p w14:paraId="139FBC48" w14:textId="77777777" w:rsidR="00536334" w:rsidRPr="00817DFC" w:rsidRDefault="00536334" w:rsidP="001B0D9C">
            <w:pPr>
              <w:spacing w:after="0" w:line="240" w:lineRule="auto"/>
              <w:jc w:val="center"/>
              <w:rPr>
                <w:rFonts w:ascii="Times New Roman" w:eastAsia="Times New Roman" w:hAnsi="Times New Roman" w:cs="Times New Roman"/>
                <w:color w:val="000000" w:themeColor="text1"/>
                <w:sz w:val="24"/>
                <w:szCs w:val="24"/>
                <w:lang w:eastAsia="uk-UA"/>
              </w:rPr>
            </w:pPr>
            <w:r w:rsidRPr="00817DFC">
              <w:rPr>
                <w:rFonts w:ascii="Times New Roman" w:eastAsia="Times New Roman" w:hAnsi="Times New Roman" w:cs="Times New Roman"/>
                <w:color w:val="000000" w:themeColor="text1"/>
                <w:sz w:val="24"/>
                <w:szCs w:val="24"/>
                <w:lang w:eastAsia="uk-UA"/>
              </w:rPr>
              <w:t>71,75</w:t>
            </w:r>
          </w:p>
        </w:tc>
        <w:tc>
          <w:tcPr>
            <w:tcW w:w="1131" w:type="dxa"/>
            <w:shd w:val="clear" w:color="auto" w:fill="auto"/>
            <w:noWrap/>
            <w:vAlign w:val="center"/>
            <w:hideMark/>
          </w:tcPr>
          <w:p w14:paraId="7206E162" w14:textId="77777777" w:rsidR="00536334" w:rsidRPr="00817DFC" w:rsidRDefault="00536334" w:rsidP="001B0D9C">
            <w:pPr>
              <w:spacing w:after="0" w:line="240" w:lineRule="auto"/>
              <w:jc w:val="center"/>
              <w:rPr>
                <w:rFonts w:ascii="Times New Roman" w:eastAsia="Times New Roman" w:hAnsi="Times New Roman" w:cs="Times New Roman"/>
                <w:color w:val="000000" w:themeColor="text1"/>
                <w:sz w:val="24"/>
                <w:szCs w:val="24"/>
                <w:lang w:eastAsia="uk-UA"/>
              </w:rPr>
            </w:pPr>
            <w:r w:rsidRPr="00817DFC">
              <w:rPr>
                <w:rFonts w:ascii="Times New Roman" w:eastAsia="Times New Roman" w:hAnsi="Times New Roman" w:cs="Times New Roman"/>
                <w:color w:val="000000" w:themeColor="text1"/>
                <w:sz w:val="24"/>
                <w:szCs w:val="24"/>
                <w:lang w:eastAsia="uk-UA"/>
              </w:rPr>
              <w:t>44,66</w:t>
            </w:r>
          </w:p>
        </w:tc>
        <w:tc>
          <w:tcPr>
            <w:tcW w:w="1116" w:type="dxa"/>
            <w:shd w:val="clear" w:color="auto" w:fill="auto"/>
            <w:noWrap/>
            <w:vAlign w:val="center"/>
            <w:hideMark/>
          </w:tcPr>
          <w:p w14:paraId="0D015488" w14:textId="77777777" w:rsidR="00536334" w:rsidRPr="00817DFC" w:rsidRDefault="00536334" w:rsidP="001B0D9C">
            <w:pPr>
              <w:spacing w:after="0" w:line="240" w:lineRule="auto"/>
              <w:jc w:val="center"/>
              <w:rPr>
                <w:rFonts w:ascii="Times New Roman" w:eastAsia="Times New Roman" w:hAnsi="Times New Roman" w:cs="Times New Roman"/>
                <w:color w:val="000000" w:themeColor="text1"/>
                <w:sz w:val="24"/>
                <w:szCs w:val="24"/>
                <w:lang w:eastAsia="uk-UA"/>
              </w:rPr>
            </w:pPr>
            <w:r w:rsidRPr="00817DFC">
              <w:rPr>
                <w:rFonts w:ascii="Times New Roman" w:eastAsia="Times New Roman" w:hAnsi="Times New Roman" w:cs="Times New Roman"/>
                <w:color w:val="000000" w:themeColor="text1"/>
                <w:sz w:val="24"/>
                <w:szCs w:val="24"/>
                <w:lang w:eastAsia="uk-UA"/>
              </w:rPr>
              <w:t>45,28</w:t>
            </w:r>
          </w:p>
        </w:tc>
        <w:tc>
          <w:tcPr>
            <w:tcW w:w="1123" w:type="dxa"/>
            <w:shd w:val="clear" w:color="auto" w:fill="auto"/>
            <w:noWrap/>
            <w:vAlign w:val="center"/>
            <w:hideMark/>
          </w:tcPr>
          <w:p w14:paraId="0714967D" w14:textId="77777777" w:rsidR="00536334" w:rsidRPr="00817DFC" w:rsidRDefault="00536334" w:rsidP="001B0D9C">
            <w:pPr>
              <w:spacing w:after="0" w:line="240" w:lineRule="auto"/>
              <w:jc w:val="center"/>
              <w:rPr>
                <w:rFonts w:ascii="Times New Roman" w:eastAsia="Times New Roman" w:hAnsi="Times New Roman" w:cs="Times New Roman"/>
                <w:color w:val="000000" w:themeColor="text1"/>
                <w:sz w:val="24"/>
                <w:szCs w:val="24"/>
                <w:lang w:eastAsia="uk-UA"/>
              </w:rPr>
            </w:pPr>
            <w:r w:rsidRPr="00817DFC">
              <w:rPr>
                <w:rFonts w:ascii="Times New Roman" w:eastAsia="Times New Roman" w:hAnsi="Times New Roman" w:cs="Times New Roman"/>
                <w:color w:val="000000" w:themeColor="text1"/>
                <w:sz w:val="24"/>
                <w:szCs w:val="24"/>
                <w:lang w:eastAsia="uk-UA"/>
              </w:rPr>
              <w:t>-100,63</w:t>
            </w:r>
          </w:p>
        </w:tc>
        <w:tc>
          <w:tcPr>
            <w:tcW w:w="1134" w:type="dxa"/>
            <w:shd w:val="clear" w:color="auto" w:fill="auto"/>
            <w:noWrap/>
            <w:vAlign w:val="center"/>
            <w:hideMark/>
          </w:tcPr>
          <w:p w14:paraId="3BDDEBEA" w14:textId="77777777" w:rsidR="00536334" w:rsidRPr="00817DFC" w:rsidRDefault="00536334" w:rsidP="001B0D9C">
            <w:pPr>
              <w:spacing w:after="0" w:line="240" w:lineRule="auto"/>
              <w:jc w:val="center"/>
              <w:rPr>
                <w:rFonts w:ascii="Times New Roman" w:eastAsia="Times New Roman" w:hAnsi="Times New Roman" w:cs="Times New Roman"/>
                <w:color w:val="000000" w:themeColor="text1"/>
                <w:sz w:val="24"/>
                <w:szCs w:val="24"/>
                <w:lang w:eastAsia="uk-UA"/>
              </w:rPr>
            </w:pPr>
            <w:r w:rsidRPr="00817DFC">
              <w:rPr>
                <w:rFonts w:ascii="Times New Roman" w:eastAsia="Times New Roman" w:hAnsi="Times New Roman" w:cs="Times New Roman"/>
                <w:color w:val="000000" w:themeColor="text1"/>
                <w:sz w:val="24"/>
                <w:szCs w:val="24"/>
                <w:lang w:eastAsia="uk-UA"/>
              </w:rPr>
              <w:t>-27,09</w:t>
            </w:r>
          </w:p>
        </w:tc>
        <w:tc>
          <w:tcPr>
            <w:tcW w:w="1134" w:type="dxa"/>
            <w:shd w:val="clear" w:color="auto" w:fill="auto"/>
            <w:noWrap/>
            <w:vAlign w:val="center"/>
            <w:hideMark/>
          </w:tcPr>
          <w:p w14:paraId="4BB033D1" w14:textId="77777777" w:rsidR="00536334" w:rsidRPr="00817DFC" w:rsidRDefault="00536334" w:rsidP="001B0D9C">
            <w:pPr>
              <w:spacing w:after="0" w:line="240" w:lineRule="auto"/>
              <w:jc w:val="center"/>
              <w:rPr>
                <w:rFonts w:ascii="Times New Roman" w:eastAsia="Times New Roman" w:hAnsi="Times New Roman" w:cs="Times New Roman"/>
                <w:color w:val="000000" w:themeColor="text1"/>
                <w:sz w:val="24"/>
                <w:szCs w:val="24"/>
                <w:lang w:eastAsia="uk-UA"/>
              </w:rPr>
            </w:pPr>
            <w:r w:rsidRPr="00817DFC">
              <w:rPr>
                <w:rFonts w:ascii="Times New Roman" w:eastAsia="Times New Roman" w:hAnsi="Times New Roman" w:cs="Times New Roman"/>
                <w:color w:val="000000" w:themeColor="text1"/>
                <w:sz w:val="24"/>
                <w:szCs w:val="24"/>
                <w:lang w:eastAsia="uk-UA"/>
              </w:rPr>
              <w:t>0,62</w:t>
            </w:r>
          </w:p>
        </w:tc>
      </w:tr>
      <w:tr w:rsidR="00817DFC" w:rsidRPr="00817DFC" w14:paraId="30ED37E8" w14:textId="77777777" w:rsidTr="00536334">
        <w:trPr>
          <w:trHeight w:val="576"/>
        </w:trPr>
        <w:tc>
          <w:tcPr>
            <w:tcW w:w="1770" w:type="dxa"/>
            <w:shd w:val="clear" w:color="auto" w:fill="auto"/>
            <w:vAlign w:val="center"/>
            <w:hideMark/>
          </w:tcPr>
          <w:p w14:paraId="1ACD2166" w14:textId="77777777" w:rsidR="00536334" w:rsidRPr="00817DFC" w:rsidRDefault="00536334" w:rsidP="005C02EC">
            <w:pPr>
              <w:spacing w:after="0" w:line="240" w:lineRule="auto"/>
              <w:jc w:val="center"/>
              <w:rPr>
                <w:rFonts w:ascii="Times New Roman" w:eastAsia="Times New Roman" w:hAnsi="Times New Roman" w:cs="Times New Roman"/>
                <w:color w:val="000000" w:themeColor="text1"/>
                <w:sz w:val="24"/>
                <w:szCs w:val="24"/>
                <w:lang w:eastAsia="uk-UA"/>
              </w:rPr>
            </w:pPr>
            <w:proofErr w:type="spellStart"/>
            <w:r w:rsidRPr="00817DFC">
              <w:rPr>
                <w:rFonts w:ascii="Times New Roman" w:eastAsia="Times New Roman" w:hAnsi="Times New Roman" w:cs="Times New Roman"/>
                <w:color w:val="000000" w:themeColor="text1"/>
                <w:sz w:val="24"/>
                <w:szCs w:val="24"/>
                <w:lang w:eastAsia="uk-UA"/>
              </w:rPr>
              <w:t>Рентабельність</w:t>
            </w:r>
            <w:proofErr w:type="spellEnd"/>
            <w:r w:rsidRPr="00817DFC">
              <w:rPr>
                <w:rFonts w:ascii="Times New Roman" w:eastAsia="Times New Roman" w:hAnsi="Times New Roman" w:cs="Times New Roman"/>
                <w:color w:val="000000" w:themeColor="text1"/>
                <w:sz w:val="24"/>
                <w:szCs w:val="24"/>
                <w:lang w:eastAsia="uk-UA"/>
              </w:rPr>
              <w:t xml:space="preserve"> </w:t>
            </w:r>
            <w:proofErr w:type="spellStart"/>
            <w:r w:rsidRPr="00817DFC">
              <w:rPr>
                <w:rFonts w:ascii="Times New Roman" w:eastAsia="Times New Roman" w:hAnsi="Times New Roman" w:cs="Times New Roman"/>
                <w:color w:val="000000" w:themeColor="text1"/>
                <w:sz w:val="24"/>
                <w:szCs w:val="24"/>
                <w:lang w:eastAsia="uk-UA"/>
              </w:rPr>
              <w:t>оборотних</w:t>
            </w:r>
            <w:proofErr w:type="spellEnd"/>
            <w:r w:rsidRPr="00817DFC">
              <w:rPr>
                <w:rFonts w:ascii="Times New Roman" w:eastAsia="Times New Roman" w:hAnsi="Times New Roman" w:cs="Times New Roman"/>
                <w:color w:val="000000" w:themeColor="text1"/>
                <w:sz w:val="24"/>
                <w:szCs w:val="24"/>
                <w:lang w:eastAsia="uk-UA"/>
              </w:rPr>
              <w:t xml:space="preserve"> </w:t>
            </w:r>
            <w:proofErr w:type="spellStart"/>
            <w:r w:rsidRPr="00817DFC">
              <w:rPr>
                <w:rFonts w:ascii="Times New Roman" w:eastAsia="Times New Roman" w:hAnsi="Times New Roman" w:cs="Times New Roman"/>
                <w:color w:val="000000" w:themeColor="text1"/>
                <w:sz w:val="24"/>
                <w:szCs w:val="24"/>
                <w:lang w:eastAsia="uk-UA"/>
              </w:rPr>
              <w:t>активів</w:t>
            </w:r>
            <w:proofErr w:type="spellEnd"/>
          </w:p>
        </w:tc>
        <w:tc>
          <w:tcPr>
            <w:tcW w:w="1060" w:type="dxa"/>
            <w:shd w:val="clear" w:color="auto" w:fill="auto"/>
            <w:noWrap/>
            <w:vAlign w:val="center"/>
            <w:hideMark/>
          </w:tcPr>
          <w:p w14:paraId="4A87193A" w14:textId="77777777" w:rsidR="00536334" w:rsidRPr="00817DFC" w:rsidRDefault="00536334" w:rsidP="005C02EC">
            <w:pPr>
              <w:spacing w:after="0" w:line="240" w:lineRule="auto"/>
              <w:jc w:val="center"/>
              <w:rPr>
                <w:rFonts w:ascii="Times New Roman" w:eastAsia="Times New Roman" w:hAnsi="Times New Roman" w:cs="Times New Roman"/>
                <w:color w:val="000000" w:themeColor="text1"/>
                <w:sz w:val="24"/>
                <w:szCs w:val="24"/>
                <w:lang w:eastAsia="uk-UA"/>
              </w:rPr>
            </w:pPr>
            <w:r w:rsidRPr="00817DFC">
              <w:rPr>
                <w:rFonts w:ascii="Times New Roman" w:eastAsia="Times New Roman" w:hAnsi="Times New Roman" w:cs="Times New Roman"/>
                <w:color w:val="000000" w:themeColor="text1"/>
                <w:sz w:val="24"/>
                <w:szCs w:val="24"/>
                <w:lang w:eastAsia="uk-UA"/>
              </w:rPr>
              <w:t>9,24</w:t>
            </w:r>
          </w:p>
        </w:tc>
        <w:tc>
          <w:tcPr>
            <w:tcW w:w="996" w:type="dxa"/>
            <w:shd w:val="clear" w:color="auto" w:fill="auto"/>
            <w:noWrap/>
            <w:vAlign w:val="center"/>
            <w:hideMark/>
          </w:tcPr>
          <w:p w14:paraId="3BDF9160" w14:textId="77777777" w:rsidR="00536334" w:rsidRPr="00817DFC" w:rsidRDefault="00536334" w:rsidP="005C02EC">
            <w:pPr>
              <w:spacing w:after="0" w:line="240" w:lineRule="auto"/>
              <w:jc w:val="center"/>
              <w:rPr>
                <w:rFonts w:ascii="Times New Roman" w:eastAsia="Times New Roman" w:hAnsi="Times New Roman" w:cs="Times New Roman"/>
                <w:color w:val="000000" w:themeColor="text1"/>
                <w:sz w:val="24"/>
                <w:szCs w:val="24"/>
                <w:lang w:eastAsia="uk-UA"/>
              </w:rPr>
            </w:pPr>
            <w:r w:rsidRPr="00817DFC">
              <w:rPr>
                <w:rFonts w:ascii="Times New Roman" w:eastAsia="Times New Roman" w:hAnsi="Times New Roman" w:cs="Times New Roman"/>
                <w:color w:val="000000" w:themeColor="text1"/>
                <w:sz w:val="24"/>
                <w:szCs w:val="24"/>
                <w:lang w:eastAsia="uk-UA"/>
              </w:rPr>
              <w:t>3,41</w:t>
            </w:r>
          </w:p>
        </w:tc>
        <w:tc>
          <w:tcPr>
            <w:tcW w:w="1131" w:type="dxa"/>
            <w:shd w:val="clear" w:color="auto" w:fill="auto"/>
            <w:noWrap/>
            <w:vAlign w:val="center"/>
            <w:hideMark/>
          </w:tcPr>
          <w:p w14:paraId="0AD8D869" w14:textId="77777777" w:rsidR="00536334" w:rsidRPr="00817DFC" w:rsidRDefault="00536334" w:rsidP="005C02EC">
            <w:pPr>
              <w:spacing w:after="0" w:line="240" w:lineRule="auto"/>
              <w:jc w:val="center"/>
              <w:rPr>
                <w:rFonts w:ascii="Times New Roman" w:eastAsia="Times New Roman" w:hAnsi="Times New Roman" w:cs="Times New Roman"/>
                <w:color w:val="000000" w:themeColor="text1"/>
                <w:sz w:val="24"/>
                <w:szCs w:val="24"/>
                <w:lang w:eastAsia="uk-UA"/>
              </w:rPr>
            </w:pPr>
            <w:r w:rsidRPr="00817DFC">
              <w:rPr>
                <w:rFonts w:ascii="Times New Roman" w:eastAsia="Times New Roman" w:hAnsi="Times New Roman" w:cs="Times New Roman"/>
                <w:color w:val="000000" w:themeColor="text1"/>
                <w:sz w:val="24"/>
                <w:szCs w:val="24"/>
                <w:lang w:eastAsia="uk-UA"/>
              </w:rPr>
              <w:t>2,39</w:t>
            </w:r>
          </w:p>
        </w:tc>
        <w:tc>
          <w:tcPr>
            <w:tcW w:w="1116" w:type="dxa"/>
            <w:shd w:val="clear" w:color="auto" w:fill="auto"/>
            <w:noWrap/>
            <w:vAlign w:val="center"/>
            <w:hideMark/>
          </w:tcPr>
          <w:p w14:paraId="3BF2E107" w14:textId="77777777" w:rsidR="00536334" w:rsidRPr="00817DFC" w:rsidRDefault="00536334" w:rsidP="005C02EC">
            <w:pPr>
              <w:spacing w:after="0" w:line="240" w:lineRule="auto"/>
              <w:jc w:val="center"/>
              <w:rPr>
                <w:rFonts w:ascii="Times New Roman" w:eastAsia="Times New Roman" w:hAnsi="Times New Roman" w:cs="Times New Roman"/>
                <w:color w:val="000000" w:themeColor="text1"/>
                <w:sz w:val="24"/>
                <w:szCs w:val="24"/>
                <w:lang w:eastAsia="uk-UA"/>
              </w:rPr>
            </w:pPr>
            <w:r w:rsidRPr="00817DFC">
              <w:rPr>
                <w:rFonts w:ascii="Times New Roman" w:eastAsia="Times New Roman" w:hAnsi="Times New Roman" w:cs="Times New Roman"/>
                <w:color w:val="000000" w:themeColor="text1"/>
                <w:sz w:val="24"/>
                <w:szCs w:val="24"/>
                <w:lang w:eastAsia="uk-UA"/>
              </w:rPr>
              <w:t>2,81</w:t>
            </w:r>
          </w:p>
        </w:tc>
        <w:tc>
          <w:tcPr>
            <w:tcW w:w="1123" w:type="dxa"/>
            <w:shd w:val="clear" w:color="auto" w:fill="auto"/>
            <w:noWrap/>
            <w:vAlign w:val="center"/>
            <w:hideMark/>
          </w:tcPr>
          <w:p w14:paraId="6FAF9BD0" w14:textId="77777777" w:rsidR="00536334" w:rsidRPr="00817DFC" w:rsidRDefault="00536334" w:rsidP="005C02EC">
            <w:pPr>
              <w:spacing w:after="0" w:line="240" w:lineRule="auto"/>
              <w:jc w:val="center"/>
              <w:rPr>
                <w:rFonts w:ascii="Times New Roman" w:eastAsia="Times New Roman" w:hAnsi="Times New Roman" w:cs="Times New Roman"/>
                <w:color w:val="000000" w:themeColor="text1"/>
                <w:sz w:val="24"/>
                <w:szCs w:val="24"/>
                <w:lang w:eastAsia="uk-UA"/>
              </w:rPr>
            </w:pPr>
            <w:r w:rsidRPr="00817DFC">
              <w:rPr>
                <w:rFonts w:ascii="Times New Roman" w:eastAsia="Times New Roman" w:hAnsi="Times New Roman" w:cs="Times New Roman"/>
                <w:color w:val="000000" w:themeColor="text1"/>
                <w:sz w:val="24"/>
                <w:szCs w:val="24"/>
                <w:lang w:eastAsia="uk-UA"/>
              </w:rPr>
              <w:t>-5,83</w:t>
            </w:r>
          </w:p>
        </w:tc>
        <w:tc>
          <w:tcPr>
            <w:tcW w:w="1134" w:type="dxa"/>
            <w:shd w:val="clear" w:color="auto" w:fill="auto"/>
            <w:noWrap/>
            <w:vAlign w:val="center"/>
            <w:hideMark/>
          </w:tcPr>
          <w:p w14:paraId="3EF96556" w14:textId="77777777" w:rsidR="00536334" w:rsidRPr="00817DFC" w:rsidRDefault="00536334" w:rsidP="005C02EC">
            <w:pPr>
              <w:spacing w:after="0" w:line="240" w:lineRule="auto"/>
              <w:jc w:val="center"/>
              <w:rPr>
                <w:rFonts w:ascii="Times New Roman" w:eastAsia="Times New Roman" w:hAnsi="Times New Roman" w:cs="Times New Roman"/>
                <w:color w:val="000000" w:themeColor="text1"/>
                <w:sz w:val="24"/>
                <w:szCs w:val="24"/>
                <w:lang w:eastAsia="uk-UA"/>
              </w:rPr>
            </w:pPr>
            <w:r w:rsidRPr="00817DFC">
              <w:rPr>
                <w:rFonts w:ascii="Times New Roman" w:eastAsia="Times New Roman" w:hAnsi="Times New Roman" w:cs="Times New Roman"/>
                <w:color w:val="000000" w:themeColor="text1"/>
                <w:sz w:val="24"/>
                <w:szCs w:val="24"/>
                <w:lang w:eastAsia="uk-UA"/>
              </w:rPr>
              <w:t>-1,02</w:t>
            </w:r>
          </w:p>
        </w:tc>
        <w:tc>
          <w:tcPr>
            <w:tcW w:w="1134" w:type="dxa"/>
            <w:shd w:val="clear" w:color="auto" w:fill="auto"/>
            <w:noWrap/>
            <w:vAlign w:val="center"/>
            <w:hideMark/>
          </w:tcPr>
          <w:p w14:paraId="00B167F1" w14:textId="77777777" w:rsidR="00536334" w:rsidRPr="00817DFC" w:rsidRDefault="00536334" w:rsidP="005C02EC">
            <w:pPr>
              <w:spacing w:after="0" w:line="240" w:lineRule="auto"/>
              <w:jc w:val="center"/>
              <w:rPr>
                <w:rFonts w:ascii="Times New Roman" w:eastAsia="Times New Roman" w:hAnsi="Times New Roman" w:cs="Times New Roman"/>
                <w:color w:val="000000" w:themeColor="text1"/>
                <w:sz w:val="24"/>
                <w:szCs w:val="24"/>
                <w:lang w:eastAsia="uk-UA"/>
              </w:rPr>
            </w:pPr>
            <w:r w:rsidRPr="00817DFC">
              <w:rPr>
                <w:rFonts w:ascii="Times New Roman" w:eastAsia="Times New Roman" w:hAnsi="Times New Roman" w:cs="Times New Roman"/>
                <w:color w:val="000000" w:themeColor="text1"/>
                <w:sz w:val="24"/>
                <w:szCs w:val="24"/>
                <w:lang w:eastAsia="uk-UA"/>
              </w:rPr>
              <w:t>0,42</w:t>
            </w:r>
          </w:p>
        </w:tc>
      </w:tr>
    </w:tbl>
    <w:p w14:paraId="50701B19" w14:textId="2BBC330A" w:rsidR="00FF69D8" w:rsidRPr="00817DFC" w:rsidRDefault="00FF69D8" w:rsidP="00536334">
      <w:pPr>
        <w:spacing w:after="0" w:line="360" w:lineRule="auto"/>
        <w:ind w:firstLine="708"/>
        <w:jc w:val="both"/>
        <w:rPr>
          <w:rFonts w:ascii="Times New Roman" w:eastAsia="Times New Roman" w:hAnsi="Times New Roman" w:cs="Times New Roman"/>
          <w:i/>
          <w:color w:val="000000" w:themeColor="text1"/>
          <w:sz w:val="24"/>
          <w:szCs w:val="24"/>
        </w:rPr>
      </w:pPr>
      <w:proofErr w:type="spellStart"/>
      <w:r w:rsidRPr="00817DFC">
        <w:rPr>
          <w:rFonts w:ascii="Times New Roman" w:eastAsia="Times New Roman" w:hAnsi="Times New Roman" w:cs="Times New Roman"/>
          <w:i/>
          <w:color w:val="000000" w:themeColor="text1"/>
          <w:sz w:val="24"/>
          <w:szCs w:val="24"/>
        </w:rPr>
        <w:t>Джерело</w:t>
      </w:r>
      <w:proofErr w:type="spellEnd"/>
      <w:r w:rsidRPr="00817DFC">
        <w:rPr>
          <w:rFonts w:ascii="Times New Roman" w:eastAsia="Times New Roman" w:hAnsi="Times New Roman" w:cs="Times New Roman"/>
          <w:i/>
          <w:color w:val="000000" w:themeColor="text1"/>
          <w:sz w:val="24"/>
          <w:szCs w:val="24"/>
        </w:rPr>
        <w:t xml:space="preserve">: </w:t>
      </w:r>
      <w:proofErr w:type="spellStart"/>
      <w:r w:rsidRPr="00817DFC">
        <w:rPr>
          <w:rFonts w:ascii="Times New Roman" w:eastAsia="Times New Roman" w:hAnsi="Times New Roman" w:cs="Times New Roman"/>
          <w:i/>
          <w:color w:val="000000" w:themeColor="text1"/>
          <w:sz w:val="24"/>
          <w:szCs w:val="24"/>
        </w:rPr>
        <w:t>складено</w:t>
      </w:r>
      <w:proofErr w:type="spellEnd"/>
      <w:r w:rsidRPr="00817DFC">
        <w:rPr>
          <w:rFonts w:ascii="Times New Roman" w:eastAsia="Times New Roman" w:hAnsi="Times New Roman" w:cs="Times New Roman"/>
          <w:i/>
          <w:color w:val="000000" w:themeColor="text1"/>
          <w:sz w:val="24"/>
          <w:szCs w:val="24"/>
        </w:rPr>
        <w:t xml:space="preserve"> автором на </w:t>
      </w:r>
      <w:proofErr w:type="spellStart"/>
      <w:r w:rsidRPr="00817DFC">
        <w:rPr>
          <w:rFonts w:ascii="Times New Roman" w:eastAsia="Times New Roman" w:hAnsi="Times New Roman" w:cs="Times New Roman"/>
          <w:i/>
          <w:color w:val="000000" w:themeColor="text1"/>
          <w:sz w:val="24"/>
          <w:szCs w:val="24"/>
        </w:rPr>
        <w:t>основі</w:t>
      </w:r>
      <w:proofErr w:type="spellEnd"/>
      <w:r w:rsidRPr="00817DFC">
        <w:rPr>
          <w:rFonts w:ascii="Times New Roman" w:eastAsia="Times New Roman" w:hAnsi="Times New Roman" w:cs="Times New Roman"/>
          <w:i/>
          <w:color w:val="000000" w:themeColor="text1"/>
          <w:sz w:val="24"/>
          <w:szCs w:val="24"/>
        </w:rPr>
        <w:t xml:space="preserve"> [</w:t>
      </w:r>
      <w:proofErr w:type="spellStart"/>
      <w:r w:rsidRPr="00817DFC">
        <w:rPr>
          <w:rFonts w:ascii="Times New Roman" w:eastAsia="Times New Roman" w:hAnsi="Times New Roman" w:cs="Times New Roman"/>
          <w:i/>
          <w:color w:val="000000" w:themeColor="text1"/>
          <w:sz w:val="24"/>
          <w:szCs w:val="24"/>
        </w:rPr>
        <w:t>Додаток</w:t>
      </w:r>
      <w:proofErr w:type="spellEnd"/>
      <w:r w:rsidRPr="00817DFC">
        <w:rPr>
          <w:rFonts w:ascii="Times New Roman" w:eastAsia="Times New Roman" w:hAnsi="Times New Roman" w:cs="Times New Roman"/>
          <w:i/>
          <w:color w:val="000000" w:themeColor="text1"/>
          <w:sz w:val="24"/>
          <w:szCs w:val="24"/>
        </w:rPr>
        <w:t xml:space="preserve"> </w:t>
      </w:r>
      <w:proofErr w:type="gramStart"/>
      <w:r w:rsidRPr="00817DFC">
        <w:rPr>
          <w:rFonts w:ascii="Times New Roman" w:hAnsi="Times New Roman" w:cs="Times New Roman"/>
          <w:i/>
          <w:color w:val="000000" w:themeColor="text1"/>
          <w:sz w:val="24"/>
          <w:szCs w:val="24"/>
        </w:rPr>
        <w:t>Б,В</w:t>
      </w:r>
      <w:proofErr w:type="gramEnd"/>
      <w:r w:rsidRPr="00817DFC">
        <w:rPr>
          <w:rFonts w:ascii="Times New Roman" w:hAnsi="Times New Roman" w:cs="Times New Roman"/>
          <w:i/>
          <w:color w:val="000000" w:themeColor="text1"/>
          <w:sz w:val="24"/>
          <w:szCs w:val="24"/>
        </w:rPr>
        <w:t>,Г,Д,</w:t>
      </w:r>
      <w:r w:rsidR="00DA3A07" w:rsidRPr="00817DFC">
        <w:rPr>
          <w:rFonts w:ascii="Times New Roman" w:hAnsi="Times New Roman" w:cs="Times New Roman"/>
          <w:i/>
          <w:color w:val="000000" w:themeColor="text1"/>
          <w:sz w:val="24"/>
          <w:szCs w:val="24"/>
          <w:lang w:val="uk-UA"/>
        </w:rPr>
        <w:t>Ж,И</w:t>
      </w:r>
      <w:r w:rsidRPr="00817DFC">
        <w:rPr>
          <w:rFonts w:ascii="Times New Roman" w:eastAsia="Times New Roman" w:hAnsi="Times New Roman" w:cs="Times New Roman"/>
          <w:i/>
          <w:color w:val="000000" w:themeColor="text1"/>
          <w:sz w:val="24"/>
          <w:szCs w:val="24"/>
        </w:rPr>
        <w:t>]</w:t>
      </w:r>
    </w:p>
    <w:p w14:paraId="77CC5D21" w14:textId="77777777" w:rsidR="00FF69D8" w:rsidRPr="00817DFC" w:rsidRDefault="00FF69D8" w:rsidP="00FF69D8">
      <w:pPr>
        <w:spacing w:after="0" w:line="360" w:lineRule="auto"/>
        <w:ind w:firstLine="709"/>
        <w:jc w:val="both"/>
        <w:rPr>
          <w:rFonts w:ascii="Times New Roman" w:eastAsia="Times New Roman" w:hAnsi="Times New Roman" w:cs="Times New Roman"/>
          <w:color w:val="000000" w:themeColor="text1"/>
          <w:sz w:val="28"/>
          <w:szCs w:val="28"/>
        </w:rPr>
      </w:pPr>
    </w:p>
    <w:p w14:paraId="761DAD07" w14:textId="77777777" w:rsidR="00FF69D8" w:rsidRPr="00817DFC" w:rsidRDefault="00FF69D8" w:rsidP="00FF69D8">
      <w:pPr>
        <w:spacing w:after="0" w:line="360" w:lineRule="auto"/>
        <w:ind w:firstLine="709"/>
        <w:jc w:val="both"/>
        <w:rPr>
          <w:rFonts w:ascii="Times New Roman" w:eastAsia="Times New Roman" w:hAnsi="Times New Roman" w:cs="Times New Roman"/>
          <w:color w:val="000000" w:themeColor="text1"/>
          <w:sz w:val="28"/>
          <w:szCs w:val="28"/>
          <w:lang w:val="uk-UA"/>
        </w:rPr>
      </w:pPr>
      <w:r w:rsidRPr="00817DFC">
        <w:rPr>
          <w:rFonts w:ascii="Times New Roman" w:eastAsia="Times New Roman" w:hAnsi="Times New Roman" w:cs="Times New Roman"/>
          <w:color w:val="000000" w:themeColor="text1"/>
          <w:sz w:val="28"/>
          <w:szCs w:val="28"/>
          <w:lang w:val="uk-UA"/>
        </w:rPr>
        <w:t>У процесі дослідження відмітимо, що рентабельність ТОВ «</w:t>
      </w:r>
      <w:proofErr w:type="spellStart"/>
      <w:r w:rsidRPr="00817DFC">
        <w:rPr>
          <w:rFonts w:ascii="Times New Roman" w:hAnsi="Times New Roman" w:cs="Times New Roman"/>
          <w:color w:val="000000" w:themeColor="text1"/>
          <w:spacing w:val="2"/>
          <w:sz w:val="28"/>
          <w:szCs w:val="27"/>
          <w:lang w:val="uk-UA"/>
        </w:rPr>
        <w:t>Accord</w:t>
      </w:r>
      <w:proofErr w:type="spellEnd"/>
      <w:r w:rsidRPr="00817DFC">
        <w:rPr>
          <w:rFonts w:ascii="Times New Roman" w:hAnsi="Times New Roman" w:cs="Times New Roman"/>
          <w:color w:val="000000" w:themeColor="text1"/>
          <w:spacing w:val="2"/>
          <w:sz w:val="28"/>
          <w:szCs w:val="27"/>
          <w:lang w:val="uk-UA"/>
        </w:rPr>
        <w:t xml:space="preserve"> </w:t>
      </w:r>
      <w:proofErr w:type="spellStart"/>
      <w:r w:rsidRPr="00817DFC">
        <w:rPr>
          <w:rFonts w:ascii="Times New Roman" w:hAnsi="Times New Roman" w:cs="Times New Roman"/>
          <w:color w:val="000000" w:themeColor="text1"/>
          <w:spacing w:val="2"/>
          <w:sz w:val="28"/>
          <w:szCs w:val="27"/>
          <w:lang w:val="uk-UA"/>
        </w:rPr>
        <w:t>Group</w:t>
      </w:r>
      <w:proofErr w:type="spellEnd"/>
      <w:r w:rsidRPr="00817DFC">
        <w:rPr>
          <w:rFonts w:ascii="Times New Roman" w:eastAsia="Times New Roman" w:hAnsi="Times New Roman" w:cs="Times New Roman"/>
          <w:color w:val="000000" w:themeColor="text1"/>
          <w:sz w:val="28"/>
          <w:szCs w:val="28"/>
          <w:lang w:val="uk-UA"/>
        </w:rPr>
        <w:t>» знаходиться на низькому рівні через збитковість діяльності. Таким чином, згідно з результатами дослідження, показник валової прибутковості знизився на 3,89 у 2021 році, але зріс на 5,26 у 2022 році, що свідчить про те, що показник ось-ось стабілізується. </w:t>
      </w:r>
    </w:p>
    <w:p w14:paraId="6B83D110" w14:textId="77777777" w:rsidR="00FF69D8" w:rsidRPr="00817DFC" w:rsidRDefault="00FF69D8" w:rsidP="00FF69D8">
      <w:pPr>
        <w:spacing w:after="0" w:line="360" w:lineRule="auto"/>
        <w:ind w:firstLine="709"/>
        <w:jc w:val="both"/>
        <w:rPr>
          <w:rFonts w:ascii="Times New Roman" w:eastAsia="Times New Roman" w:hAnsi="Times New Roman" w:cs="Times New Roman"/>
          <w:color w:val="000000" w:themeColor="text1"/>
          <w:sz w:val="28"/>
          <w:szCs w:val="28"/>
          <w:lang w:val="uk-UA"/>
        </w:rPr>
      </w:pPr>
      <w:r w:rsidRPr="00817DFC">
        <w:rPr>
          <w:rFonts w:ascii="Times New Roman" w:eastAsia="Times New Roman" w:hAnsi="Times New Roman" w:cs="Times New Roman"/>
          <w:color w:val="000000" w:themeColor="text1"/>
          <w:sz w:val="28"/>
          <w:szCs w:val="28"/>
          <w:lang w:val="uk-UA"/>
        </w:rPr>
        <w:t xml:space="preserve">Операційна рентабельність реалізованої продукції в період 2019-2021 рр.  стабільно знижувався, але вже у 2022 році зріс у 1,11 </w:t>
      </w:r>
      <w:proofErr w:type="spellStart"/>
      <w:r w:rsidRPr="00817DFC">
        <w:rPr>
          <w:rFonts w:ascii="Times New Roman" w:eastAsia="Times New Roman" w:hAnsi="Times New Roman" w:cs="Times New Roman"/>
          <w:color w:val="000000" w:themeColor="text1"/>
          <w:sz w:val="28"/>
          <w:szCs w:val="28"/>
          <w:lang w:val="uk-UA"/>
        </w:rPr>
        <w:t>раза</w:t>
      </w:r>
      <w:proofErr w:type="spellEnd"/>
      <w:r w:rsidRPr="00817DFC">
        <w:rPr>
          <w:rFonts w:ascii="Times New Roman" w:eastAsia="Times New Roman" w:hAnsi="Times New Roman" w:cs="Times New Roman"/>
          <w:color w:val="000000" w:themeColor="text1"/>
          <w:sz w:val="28"/>
          <w:szCs w:val="28"/>
          <w:lang w:val="uk-UA"/>
        </w:rPr>
        <w:t xml:space="preserve"> в річному обчисленні. Це говорить про впровадження ефективного управління операційними витратами. Факторами, які підвищують рентабельність, є зниження собівартості та оптимізація збутових витрат. </w:t>
      </w:r>
    </w:p>
    <w:p w14:paraId="3AF845D4" w14:textId="77777777" w:rsidR="00FF69D8" w:rsidRPr="00817DFC" w:rsidRDefault="00FF69D8" w:rsidP="00FF69D8">
      <w:pPr>
        <w:spacing w:after="0" w:line="360" w:lineRule="auto"/>
        <w:ind w:firstLine="709"/>
        <w:jc w:val="both"/>
        <w:rPr>
          <w:rFonts w:ascii="Times New Roman" w:eastAsia="Times New Roman" w:hAnsi="Times New Roman" w:cs="Times New Roman"/>
          <w:color w:val="000000" w:themeColor="text1"/>
          <w:sz w:val="28"/>
          <w:szCs w:val="28"/>
          <w:lang w:val="uk-UA"/>
        </w:rPr>
      </w:pPr>
      <w:r w:rsidRPr="00817DFC">
        <w:rPr>
          <w:rFonts w:ascii="Times New Roman" w:eastAsia="Times New Roman" w:hAnsi="Times New Roman" w:cs="Times New Roman"/>
          <w:color w:val="000000" w:themeColor="text1"/>
          <w:sz w:val="28"/>
          <w:szCs w:val="28"/>
          <w:lang w:val="uk-UA"/>
        </w:rPr>
        <w:t>Показник чистої рентабельності реалізованої продукції суттєво знижувався впродовж   2020-2021 рр., але трохи зріс у 2022 році, на 0,93. Це свідчить про неефективність контролю витрат компанії. </w:t>
      </w:r>
    </w:p>
    <w:p w14:paraId="619BA8F6" w14:textId="77777777" w:rsidR="00FF69D8" w:rsidRPr="00817DFC" w:rsidRDefault="00FF69D8" w:rsidP="00FF69D8">
      <w:pPr>
        <w:spacing w:after="0" w:line="360" w:lineRule="auto"/>
        <w:ind w:firstLine="709"/>
        <w:jc w:val="both"/>
        <w:rPr>
          <w:rFonts w:ascii="Times New Roman" w:eastAsia="Times New Roman" w:hAnsi="Times New Roman" w:cs="Times New Roman"/>
          <w:color w:val="000000" w:themeColor="text1"/>
          <w:sz w:val="28"/>
          <w:szCs w:val="28"/>
          <w:lang w:val="uk-UA"/>
        </w:rPr>
      </w:pPr>
      <w:r w:rsidRPr="00817DFC">
        <w:rPr>
          <w:rFonts w:ascii="Times New Roman" w:eastAsia="Times New Roman" w:hAnsi="Times New Roman" w:cs="Times New Roman"/>
          <w:color w:val="000000" w:themeColor="text1"/>
          <w:sz w:val="28"/>
          <w:szCs w:val="28"/>
          <w:lang w:val="uk-UA"/>
        </w:rPr>
        <w:t xml:space="preserve">Рентабельність активів у 2020 році впала через вплив пандемії, але в 2021 році вона вже почала адаптуватися до зовнішніх впливів, показник досяг 175,58, що на 26,8 вище за </w:t>
      </w:r>
      <w:proofErr w:type="spellStart"/>
      <w:r w:rsidRPr="00817DFC">
        <w:rPr>
          <w:rFonts w:ascii="Times New Roman" w:eastAsia="Times New Roman" w:hAnsi="Times New Roman" w:cs="Times New Roman"/>
          <w:color w:val="000000" w:themeColor="text1"/>
          <w:sz w:val="28"/>
          <w:szCs w:val="28"/>
          <w:lang w:val="uk-UA"/>
        </w:rPr>
        <w:t>показинк</w:t>
      </w:r>
      <w:proofErr w:type="spellEnd"/>
      <w:r w:rsidRPr="00817DFC">
        <w:rPr>
          <w:rFonts w:ascii="Times New Roman" w:eastAsia="Times New Roman" w:hAnsi="Times New Roman" w:cs="Times New Roman"/>
          <w:color w:val="000000" w:themeColor="text1"/>
          <w:sz w:val="28"/>
          <w:szCs w:val="28"/>
          <w:lang w:val="uk-UA"/>
        </w:rPr>
        <w:t xml:space="preserve"> попереднього року. Вже у 2022 році цей показник суттєво впав, що пояснюється впливом масштабної агресії. Зменшення значення показника свідчить про нагальну потребу в оптимізації структури активів, що дозволить зменшити обсяг активів і тим самим підвищити прибутковість. </w:t>
      </w:r>
    </w:p>
    <w:p w14:paraId="2BADC221" w14:textId="77777777" w:rsidR="00FF69D8" w:rsidRPr="00817DFC" w:rsidRDefault="00FF69D8" w:rsidP="00FF69D8">
      <w:pPr>
        <w:spacing w:after="0" w:line="360" w:lineRule="auto"/>
        <w:ind w:firstLine="709"/>
        <w:jc w:val="both"/>
        <w:rPr>
          <w:rFonts w:ascii="Times New Roman" w:eastAsia="Times New Roman" w:hAnsi="Times New Roman" w:cs="Times New Roman"/>
          <w:color w:val="000000" w:themeColor="text1"/>
          <w:sz w:val="28"/>
          <w:szCs w:val="28"/>
          <w:lang w:val="uk-UA"/>
        </w:rPr>
      </w:pPr>
      <w:r w:rsidRPr="00817DFC">
        <w:rPr>
          <w:rFonts w:ascii="Times New Roman" w:eastAsia="Times New Roman" w:hAnsi="Times New Roman" w:cs="Times New Roman"/>
          <w:color w:val="000000" w:themeColor="text1"/>
          <w:sz w:val="28"/>
          <w:szCs w:val="28"/>
          <w:lang w:val="uk-UA"/>
        </w:rPr>
        <w:t xml:space="preserve">Необоротні активи привернули найбільшу увагу через зниження показника, який становив 44,66 у 2021 році та вже зареєстрував невелике зростання до 0,62 у 2022 році. Чим менше значення цього </w:t>
      </w:r>
      <w:proofErr w:type="spellStart"/>
      <w:r w:rsidRPr="00817DFC">
        <w:rPr>
          <w:rFonts w:ascii="Times New Roman" w:eastAsia="Times New Roman" w:hAnsi="Times New Roman" w:cs="Times New Roman"/>
          <w:color w:val="000000" w:themeColor="text1"/>
          <w:sz w:val="28"/>
          <w:szCs w:val="28"/>
          <w:lang w:val="uk-UA"/>
        </w:rPr>
        <w:t>фактора</w:t>
      </w:r>
      <w:proofErr w:type="spellEnd"/>
      <w:r w:rsidRPr="00817DFC">
        <w:rPr>
          <w:rFonts w:ascii="Times New Roman" w:eastAsia="Times New Roman" w:hAnsi="Times New Roman" w:cs="Times New Roman"/>
          <w:color w:val="000000" w:themeColor="text1"/>
          <w:sz w:val="28"/>
          <w:szCs w:val="28"/>
          <w:lang w:val="uk-UA"/>
        </w:rPr>
        <w:t>, тим менш ефективне використання основних засобів. </w:t>
      </w:r>
    </w:p>
    <w:p w14:paraId="43FD40E2" w14:textId="77777777" w:rsidR="00FF69D8" w:rsidRPr="00817DFC" w:rsidRDefault="00FF69D8" w:rsidP="00FF69D8">
      <w:pPr>
        <w:spacing w:after="0" w:line="360" w:lineRule="auto"/>
        <w:ind w:firstLine="709"/>
        <w:jc w:val="both"/>
        <w:rPr>
          <w:rFonts w:ascii="Times New Roman" w:eastAsia="Times New Roman" w:hAnsi="Times New Roman" w:cs="Times New Roman"/>
          <w:color w:val="000000" w:themeColor="text1"/>
          <w:sz w:val="28"/>
          <w:szCs w:val="28"/>
          <w:lang w:val="uk-UA"/>
        </w:rPr>
      </w:pPr>
      <w:r w:rsidRPr="00817DFC">
        <w:rPr>
          <w:rFonts w:ascii="Times New Roman" w:eastAsia="Times New Roman" w:hAnsi="Times New Roman" w:cs="Times New Roman"/>
          <w:color w:val="000000" w:themeColor="text1"/>
          <w:sz w:val="28"/>
          <w:szCs w:val="28"/>
          <w:lang w:val="uk-UA"/>
        </w:rPr>
        <w:lastRenderedPageBreak/>
        <w:t xml:space="preserve">Рентабельність власного капіталу зменшувалася щороку в роки, що досліджувалися. Показник за 2022 рік становив 16,48. Нормативне значення цього показника вказує на те, що компанія використовує власний капітал як основне джерело фінансування. Однак, враховуючи постійне зниження цього показника, слід </w:t>
      </w:r>
      <w:proofErr w:type="spellStart"/>
      <w:r w:rsidRPr="00817DFC">
        <w:rPr>
          <w:rFonts w:ascii="Times New Roman" w:eastAsia="Times New Roman" w:hAnsi="Times New Roman" w:cs="Times New Roman"/>
          <w:color w:val="000000" w:themeColor="text1"/>
          <w:sz w:val="28"/>
          <w:szCs w:val="28"/>
          <w:lang w:val="uk-UA"/>
        </w:rPr>
        <w:t>внести</w:t>
      </w:r>
      <w:proofErr w:type="spellEnd"/>
      <w:r w:rsidRPr="00817DFC">
        <w:rPr>
          <w:rFonts w:ascii="Times New Roman" w:eastAsia="Times New Roman" w:hAnsi="Times New Roman" w:cs="Times New Roman"/>
          <w:color w:val="000000" w:themeColor="text1"/>
          <w:sz w:val="28"/>
          <w:szCs w:val="28"/>
          <w:lang w:val="uk-UA"/>
        </w:rPr>
        <w:t xml:space="preserve"> певні зміни щодо управління корпоративним капіталом та інвестиціями акціонерів. </w:t>
      </w:r>
    </w:p>
    <w:p w14:paraId="65AEF039" w14:textId="77777777" w:rsidR="00FF69D8" w:rsidRPr="00817DFC" w:rsidRDefault="00FF69D8" w:rsidP="00FF69D8">
      <w:pPr>
        <w:spacing w:after="0" w:line="360" w:lineRule="auto"/>
        <w:ind w:firstLine="709"/>
        <w:jc w:val="both"/>
        <w:rPr>
          <w:rFonts w:ascii="Times New Roman" w:hAnsi="Times New Roman" w:cs="Times New Roman"/>
          <w:color w:val="000000" w:themeColor="text1"/>
          <w:sz w:val="28"/>
          <w:szCs w:val="28"/>
          <w:lang w:val="uk-UA"/>
        </w:rPr>
      </w:pPr>
      <w:r w:rsidRPr="00817DFC">
        <w:rPr>
          <w:rFonts w:ascii="Times New Roman" w:hAnsi="Times New Roman" w:cs="Times New Roman"/>
          <w:color w:val="000000" w:themeColor="text1"/>
          <w:sz w:val="28"/>
          <w:szCs w:val="28"/>
          <w:lang w:val="uk-UA"/>
        </w:rPr>
        <w:t>Отже, проведене аналітичне дослідження показало, що у 2019 році ТОВ «</w:t>
      </w:r>
      <w:proofErr w:type="spellStart"/>
      <w:r w:rsidRPr="00817DFC">
        <w:rPr>
          <w:rFonts w:ascii="Times New Roman" w:hAnsi="Times New Roman" w:cs="Times New Roman"/>
          <w:color w:val="000000" w:themeColor="text1"/>
          <w:spacing w:val="2"/>
          <w:sz w:val="28"/>
          <w:szCs w:val="27"/>
          <w:lang w:val="uk-UA"/>
        </w:rPr>
        <w:t>Accord</w:t>
      </w:r>
      <w:proofErr w:type="spellEnd"/>
      <w:r w:rsidRPr="00817DFC">
        <w:rPr>
          <w:rFonts w:ascii="Times New Roman" w:hAnsi="Times New Roman" w:cs="Times New Roman"/>
          <w:color w:val="000000" w:themeColor="text1"/>
          <w:spacing w:val="2"/>
          <w:sz w:val="28"/>
          <w:szCs w:val="27"/>
          <w:lang w:val="uk-UA"/>
        </w:rPr>
        <w:t xml:space="preserve"> </w:t>
      </w:r>
      <w:proofErr w:type="spellStart"/>
      <w:r w:rsidRPr="00817DFC">
        <w:rPr>
          <w:rFonts w:ascii="Times New Roman" w:hAnsi="Times New Roman" w:cs="Times New Roman"/>
          <w:color w:val="000000" w:themeColor="text1"/>
          <w:spacing w:val="2"/>
          <w:sz w:val="28"/>
          <w:szCs w:val="27"/>
          <w:lang w:val="uk-UA"/>
        </w:rPr>
        <w:t>Group</w:t>
      </w:r>
      <w:proofErr w:type="spellEnd"/>
      <w:r w:rsidRPr="00817DFC">
        <w:rPr>
          <w:rFonts w:ascii="Times New Roman" w:hAnsi="Times New Roman" w:cs="Times New Roman"/>
          <w:color w:val="000000" w:themeColor="text1"/>
          <w:sz w:val="28"/>
          <w:szCs w:val="28"/>
          <w:lang w:val="uk-UA"/>
        </w:rPr>
        <w:t xml:space="preserve">» мало середній рівень фінансово-економічної стабільності. У 2020 році, фінансові показники знизились в результаті впливу пандемії на діяльність підприємства. Вже у 2021 році компанія почала пристосовуватись до зовнішніх викликів, що позитивно відобразилось на показниках активів.  У 2022 році спостерігається зниження більшості показників у зв’язку з початком повномасштабного вторгнення. </w:t>
      </w:r>
    </w:p>
    <w:p w14:paraId="0342978C" w14:textId="77777777" w:rsidR="00FF69D8" w:rsidRPr="00817DFC" w:rsidRDefault="00FF69D8" w:rsidP="00FF69D8">
      <w:pPr>
        <w:spacing w:after="0" w:line="360" w:lineRule="auto"/>
        <w:ind w:firstLine="709"/>
        <w:jc w:val="both"/>
        <w:rPr>
          <w:rFonts w:ascii="Times New Roman" w:hAnsi="Times New Roman" w:cs="Times New Roman"/>
          <w:color w:val="000000" w:themeColor="text1"/>
          <w:sz w:val="28"/>
          <w:szCs w:val="28"/>
          <w:lang w:val="uk-UA"/>
        </w:rPr>
      </w:pPr>
      <w:r w:rsidRPr="00817DFC">
        <w:rPr>
          <w:rFonts w:ascii="Times New Roman" w:hAnsi="Times New Roman" w:cs="Times New Roman"/>
          <w:color w:val="000000" w:themeColor="text1"/>
          <w:sz w:val="28"/>
          <w:szCs w:val="28"/>
          <w:lang w:val="uk-UA"/>
        </w:rPr>
        <w:t>На нашу думку, щоб підвищити фінансову стійкість, компанії слід збільшити накопичення власних джерел фінансування та пожертвувати власними джерелами фінансування, щоб знайти резерви для забезпечення видимого оборотного капіталу. Крім того, підприємству потрібно знайти оптимальний розподіл наявних коштів для підтримки своїх процесів виробництва та продажів, а також їх розширення та витрат. </w:t>
      </w:r>
    </w:p>
    <w:bookmarkEnd w:id="1"/>
    <w:p w14:paraId="2CBC8B5C" w14:textId="77777777" w:rsidR="00FF69D8" w:rsidRPr="00817DFC" w:rsidRDefault="00FF69D8" w:rsidP="00FF69D8">
      <w:pPr>
        <w:spacing w:after="0" w:line="360" w:lineRule="auto"/>
        <w:jc w:val="both"/>
        <w:rPr>
          <w:rFonts w:ascii="Times New Roman" w:hAnsi="Times New Roman" w:cs="Times New Roman"/>
          <w:color w:val="000000" w:themeColor="text1"/>
          <w:sz w:val="28"/>
          <w:szCs w:val="28"/>
          <w:lang w:val="uk-UA"/>
        </w:rPr>
      </w:pPr>
    </w:p>
    <w:p w14:paraId="583B166C" w14:textId="77777777" w:rsidR="00FF69D8" w:rsidRPr="00817DFC" w:rsidRDefault="00FF69D8" w:rsidP="00FF69D8">
      <w:pPr>
        <w:spacing w:after="0" w:line="360" w:lineRule="auto"/>
        <w:jc w:val="both"/>
        <w:rPr>
          <w:rFonts w:ascii="Times New Roman" w:hAnsi="Times New Roman" w:cs="Times New Roman"/>
          <w:color w:val="000000" w:themeColor="text1"/>
          <w:sz w:val="28"/>
          <w:szCs w:val="28"/>
          <w:lang w:val="uk-UA"/>
        </w:rPr>
      </w:pPr>
    </w:p>
    <w:p w14:paraId="6DD82172" w14:textId="77777777" w:rsidR="00FF69D8" w:rsidRPr="00817DFC" w:rsidRDefault="00FF69D8" w:rsidP="00FF69D8">
      <w:pPr>
        <w:spacing w:after="0" w:line="360" w:lineRule="auto"/>
        <w:jc w:val="center"/>
        <w:rPr>
          <w:rFonts w:ascii="Times New Roman" w:hAnsi="Times New Roman" w:cs="Times New Roman"/>
          <w:b/>
          <w:color w:val="000000" w:themeColor="text1"/>
          <w:sz w:val="28"/>
          <w:szCs w:val="28"/>
          <w:lang w:val="uk-UA"/>
        </w:rPr>
      </w:pPr>
      <w:r w:rsidRPr="00817DFC">
        <w:rPr>
          <w:rFonts w:ascii="Times New Roman" w:hAnsi="Times New Roman" w:cs="Times New Roman"/>
          <w:b/>
          <w:color w:val="000000" w:themeColor="text1"/>
          <w:sz w:val="28"/>
          <w:szCs w:val="28"/>
          <w:lang w:val="uk-UA"/>
        </w:rPr>
        <w:t>2.3. Моніторинг показників фінансової стійкості товариства з обмеженою відповідальністю</w:t>
      </w:r>
    </w:p>
    <w:p w14:paraId="1788080E" w14:textId="77777777" w:rsidR="00FF69D8" w:rsidRPr="00817DFC" w:rsidRDefault="00FF69D8" w:rsidP="00FF69D8">
      <w:pPr>
        <w:spacing w:after="0" w:line="360" w:lineRule="auto"/>
        <w:jc w:val="center"/>
        <w:rPr>
          <w:rFonts w:ascii="Times New Roman" w:hAnsi="Times New Roman" w:cs="Times New Roman"/>
          <w:b/>
          <w:color w:val="000000" w:themeColor="text1"/>
          <w:sz w:val="28"/>
          <w:szCs w:val="28"/>
          <w:lang w:val="uk-UA"/>
        </w:rPr>
      </w:pPr>
    </w:p>
    <w:p w14:paraId="58A9BB74" w14:textId="77777777" w:rsidR="00FF69D8" w:rsidRPr="00817DFC" w:rsidRDefault="00FF69D8" w:rsidP="00FF69D8">
      <w:pPr>
        <w:spacing w:after="0" w:line="360" w:lineRule="auto"/>
        <w:ind w:firstLine="709"/>
        <w:jc w:val="both"/>
        <w:rPr>
          <w:rFonts w:ascii="Times New Roman" w:hAnsi="Times New Roman" w:cs="Times New Roman"/>
          <w:color w:val="000000" w:themeColor="text1"/>
          <w:sz w:val="28"/>
          <w:lang w:val="uk-UA"/>
        </w:rPr>
      </w:pPr>
      <w:r w:rsidRPr="00817DFC">
        <w:rPr>
          <w:rFonts w:ascii="Times New Roman" w:hAnsi="Times New Roman" w:cs="Times New Roman"/>
          <w:color w:val="000000" w:themeColor="text1"/>
          <w:sz w:val="28"/>
          <w:lang w:val="uk-UA"/>
        </w:rPr>
        <w:t xml:space="preserve">У подальшому науковому дослідженні. на основі даних фінансової звітності </w:t>
      </w:r>
      <w:r w:rsidRPr="00817DFC">
        <w:rPr>
          <w:rFonts w:ascii="Times New Roman" w:hAnsi="Times New Roman" w:cs="Times New Roman"/>
          <w:color w:val="000000" w:themeColor="text1"/>
          <w:sz w:val="28"/>
          <w:szCs w:val="28"/>
          <w:lang w:val="uk-UA"/>
        </w:rPr>
        <w:t>ТОВ «</w:t>
      </w:r>
      <w:proofErr w:type="spellStart"/>
      <w:r w:rsidRPr="00817DFC">
        <w:rPr>
          <w:rFonts w:ascii="Times New Roman" w:hAnsi="Times New Roman" w:cs="Times New Roman"/>
          <w:color w:val="000000" w:themeColor="text1"/>
          <w:spacing w:val="2"/>
          <w:sz w:val="28"/>
          <w:szCs w:val="28"/>
          <w:lang w:val="uk-UA"/>
        </w:rPr>
        <w:t>Accord</w:t>
      </w:r>
      <w:proofErr w:type="spellEnd"/>
      <w:r w:rsidRPr="00817DFC">
        <w:rPr>
          <w:rFonts w:ascii="Times New Roman" w:hAnsi="Times New Roman" w:cs="Times New Roman"/>
          <w:color w:val="000000" w:themeColor="text1"/>
          <w:spacing w:val="2"/>
          <w:sz w:val="28"/>
          <w:szCs w:val="28"/>
          <w:lang w:val="uk-UA"/>
        </w:rPr>
        <w:t xml:space="preserve"> </w:t>
      </w:r>
      <w:proofErr w:type="spellStart"/>
      <w:r w:rsidRPr="00817DFC">
        <w:rPr>
          <w:rFonts w:ascii="Times New Roman" w:hAnsi="Times New Roman" w:cs="Times New Roman"/>
          <w:color w:val="000000" w:themeColor="text1"/>
          <w:spacing w:val="2"/>
          <w:sz w:val="28"/>
          <w:szCs w:val="28"/>
          <w:lang w:val="uk-UA"/>
        </w:rPr>
        <w:t>Group</w:t>
      </w:r>
      <w:proofErr w:type="spellEnd"/>
      <w:r w:rsidRPr="00817DFC">
        <w:rPr>
          <w:rFonts w:ascii="Times New Roman" w:hAnsi="Times New Roman" w:cs="Times New Roman"/>
          <w:color w:val="000000" w:themeColor="text1"/>
          <w:sz w:val="28"/>
          <w:szCs w:val="28"/>
          <w:lang w:val="uk-UA"/>
        </w:rPr>
        <w:t>»,</w:t>
      </w:r>
      <w:r w:rsidRPr="00817DFC">
        <w:rPr>
          <w:rFonts w:ascii="Times New Roman" w:hAnsi="Times New Roman" w:cs="Times New Roman"/>
          <w:color w:val="000000" w:themeColor="text1"/>
          <w:sz w:val="28"/>
          <w:lang w:val="uk-UA"/>
        </w:rPr>
        <w:t xml:space="preserve"> проведемо аналіз фінансової стійкості компанії. </w:t>
      </w:r>
    </w:p>
    <w:p w14:paraId="02893E17" w14:textId="77777777" w:rsidR="00FF69D8" w:rsidRPr="00817DFC" w:rsidRDefault="00FF69D8" w:rsidP="00FF69D8">
      <w:pPr>
        <w:spacing w:after="0" w:line="360" w:lineRule="auto"/>
        <w:ind w:firstLine="709"/>
        <w:jc w:val="both"/>
        <w:rPr>
          <w:rFonts w:ascii="Times New Roman" w:hAnsi="Times New Roman" w:cs="Times New Roman"/>
          <w:color w:val="000000" w:themeColor="text1"/>
          <w:sz w:val="28"/>
          <w:szCs w:val="28"/>
          <w:lang w:val="uk-UA"/>
        </w:rPr>
      </w:pPr>
      <w:r w:rsidRPr="00817DFC">
        <w:rPr>
          <w:rFonts w:ascii="Times New Roman" w:hAnsi="Times New Roman" w:cs="Times New Roman"/>
          <w:color w:val="000000" w:themeColor="text1"/>
          <w:sz w:val="28"/>
          <w:szCs w:val="28"/>
          <w:lang w:val="uk-UA"/>
        </w:rPr>
        <w:t xml:space="preserve">Наведені нижче розрахунки стосуються фактору фінансової стійкості, яка, у свою чергу, ґрунтується на забезпеченні доходів і зростання капіталу, підтримці платоспроможності та кредитоспроможності [71, с. 28]. </w:t>
      </w:r>
    </w:p>
    <w:p w14:paraId="7CEF9152" w14:textId="77777777" w:rsidR="00536334" w:rsidRPr="00817DFC" w:rsidRDefault="00FF69D8" w:rsidP="00536334">
      <w:pPr>
        <w:spacing w:after="0" w:line="360" w:lineRule="auto"/>
        <w:ind w:firstLine="709"/>
        <w:jc w:val="both"/>
        <w:rPr>
          <w:rFonts w:ascii="Times New Roman" w:hAnsi="Times New Roman" w:cs="Times New Roman"/>
          <w:color w:val="000000" w:themeColor="text1"/>
          <w:sz w:val="28"/>
          <w:szCs w:val="28"/>
          <w:lang w:val="uk-UA"/>
        </w:rPr>
      </w:pPr>
      <w:r w:rsidRPr="00817DFC">
        <w:rPr>
          <w:rFonts w:ascii="Times New Roman" w:hAnsi="Times New Roman" w:cs="Times New Roman"/>
          <w:color w:val="000000" w:themeColor="text1"/>
          <w:sz w:val="28"/>
          <w:szCs w:val="28"/>
          <w:lang w:val="uk-UA"/>
        </w:rPr>
        <w:lastRenderedPageBreak/>
        <w:t>1) Коефіцієнт автономії. Коефіцієнт автономії є одним із найважливіших показників фіскальної стабільності. Він відповідає відношенню капіталу компанії до сукупних фінансових ресурсів. Значення показника показує, яку частину активів компанія може дозволити собі профінансувати за рахунок власних коштів. Типове значення індексу становить від 0,4 до 0,6. Більш низькі значення можуть вказувати на вищий фінансовий ризик. Значення індексу фінансової автономії вище 0,6 свідчить про те, що компанія не повністю реалізує свій потенціал</w:t>
      </w:r>
      <w:r w:rsidRPr="00817DFC">
        <w:rPr>
          <w:rFonts w:ascii="Times New Roman" w:hAnsi="Times New Roman" w:cs="Times New Roman"/>
          <w:color w:val="000000" w:themeColor="text1"/>
          <w:sz w:val="28"/>
          <w:szCs w:val="28"/>
        </w:rPr>
        <w:t xml:space="preserve"> [72]</w:t>
      </w:r>
      <w:r w:rsidRPr="00817DFC">
        <w:rPr>
          <w:rFonts w:ascii="Times New Roman" w:hAnsi="Times New Roman" w:cs="Times New Roman"/>
          <w:color w:val="000000" w:themeColor="text1"/>
          <w:sz w:val="28"/>
          <w:szCs w:val="28"/>
          <w:lang w:val="uk-UA"/>
        </w:rPr>
        <w:t>. </w:t>
      </w:r>
    </w:p>
    <w:p w14:paraId="661FAFE0" w14:textId="598C6656" w:rsidR="00FF69D8" w:rsidRPr="00817DFC" w:rsidRDefault="00FF69D8" w:rsidP="00536334">
      <w:pPr>
        <w:spacing w:after="0" w:line="360" w:lineRule="auto"/>
        <w:ind w:firstLine="709"/>
        <w:jc w:val="both"/>
        <w:rPr>
          <w:rFonts w:ascii="Times New Roman" w:hAnsi="Times New Roman" w:cs="Times New Roman"/>
          <w:color w:val="000000" w:themeColor="text1"/>
          <w:sz w:val="28"/>
          <w:szCs w:val="28"/>
          <w:lang w:val="uk-UA"/>
        </w:rPr>
      </w:pPr>
      <w:r w:rsidRPr="00817DFC">
        <w:rPr>
          <w:rFonts w:ascii="Times New Roman" w:hAnsi="Times New Roman" w:cs="Times New Roman"/>
          <w:color w:val="000000" w:themeColor="text1"/>
          <w:sz w:val="28"/>
          <w:szCs w:val="28"/>
          <w:lang w:val="uk-UA"/>
        </w:rPr>
        <w:t xml:space="preserve"> </w:t>
      </w:r>
      <w:r w:rsidR="00536334" w:rsidRPr="00817DFC">
        <w:rPr>
          <w:rFonts w:ascii="Arial" w:hAnsi="Arial" w:cs="Arial"/>
          <w:color w:val="000000" w:themeColor="text1"/>
          <w:sz w:val="23"/>
          <w:szCs w:val="23"/>
          <w:lang w:val="uk-UA"/>
        </w:rPr>
        <w:t xml:space="preserve">                                        </w:t>
      </w:r>
      <w:r w:rsidRPr="00817DFC">
        <w:rPr>
          <w:rFonts w:ascii="Times New Roman" w:hAnsi="Times New Roman" w:cs="Times New Roman"/>
          <w:color w:val="000000" w:themeColor="text1"/>
          <w:sz w:val="28"/>
          <w:lang w:val="uk-UA"/>
        </w:rPr>
        <w:t xml:space="preserve">      </w:t>
      </w:r>
      <w:proofErr w:type="spellStart"/>
      <w:r w:rsidRPr="00817DFC">
        <w:rPr>
          <w:rFonts w:ascii="Times New Roman" w:hAnsi="Times New Roman" w:cs="Times New Roman"/>
          <w:color w:val="000000" w:themeColor="text1"/>
          <w:sz w:val="28"/>
        </w:rPr>
        <w:t>К</w:t>
      </w:r>
      <w:r w:rsidRPr="00817DFC">
        <w:rPr>
          <w:rFonts w:ascii="Times New Roman" w:hAnsi="Times New Roman" w:cs="Times New Roman"/>
          <w:color w:val="000000" w:themeColor="text1"/>
          <w:sz w:val="28"/>
          <w:vertAlign w:val="subscript"/>
        </w:rPr>
        <w:t>авт</w:t>
      </w:r>
      <w:proofErr w:type="spellEnd"/>
      <w:r w:rsidRPr="00817DFC">
        <w:rPr>
          <w:rFonts w:ascii="Times New Roman" w:hAnsi="Times New Roman" w:cs="Times New Roman"/>
          <w:color w:val="000000" w:themeColor="text1"/>
          <w:sz w:val="28"/>
        </w:rPr>
        <w:t>=</w:t>
      </w:r>
      <w:r w:rsidRPr="00817DFC">
        <w:rPr>
          <w:rFonts w:ascii="Times New Roman" w:hAnsi="Times New Roman" w:cs="Times New Roman"/>
          <w:color w:val="000000" w:themeColor="text1"/>
          <w:sz w:val="28"/>
          <w:lang w:val="uk-UA"/>
        </w:rPr>
        <w:t xml:space="preserve"> </w:t>
      </w:r>
      <m:oMath>
        <m:f>
          <m:fPr>
            <m:ctrlPr>
              <w:rPr>
                <w:rFonts w:ascii="Cambria Math" w:hAnsi="Cambria Math" w:cs="Times New Roman"/>
                <w:color w:val="000000" w:themeColor="text1"/>
                <w:sz w:val="28"/>
              </w:rPr>
            </m:ctrlPr>
          </m:fPr>
          <m:num>
            <m:r>
              <m:rPr>
                <m:sty m:val="p"/>
              </m:rPr>
              <w:rPr>
                <w:rFonts w:ascii="Cambria Math" w:hAnsi="Cambria Math" w:cs="Times New Roman"/>
                <w:color w:val="000000" w:themeColor="text1"/>
                <w:sz w:val="28"/>
              </w:rPr>
              <m:t>Ф№1 р.1495</m:t>
            </m:r>
          </m:num>
          <m:den>
            <m:r>
              <m:rPr>
                <m:sty m:val="p"/>
              </m:rPr>
              <w:rPr>
                <w:rFonts w:ascii="Cambria Math" w:hAnsi="Cambria Math" w:cs="Times New Roman"/>
                <w:color w:val="000000" w:themeColor="text1"/>
                <w:sz w:val="28"/>
              </w:rPr>
              <m:t>Ф№1 р.1900</m:t>
            </m:r>
          </m:den>
        </m:f>
      </m:oMath>
      <w:r w:rsidRPr="00817DFC">
        <w:rPr>
          <w:rFonts w:ascii="Times New Roman" w:hAnsi="Times New Roman" w:cs="Times New Roman"/>
          <w:color w:val="000000" w:themeColor="text1"/>
          <w:sz w:val="28"/>
        </w:rPr>
        <w:t xml:space="preserve">, </w:t>
      </w:r>
      <w:r w:rsidRPr="00817DFC">
        <w:rPr>
          <w:rFonts w:ascii="Times New Roman" w:hAnsi="Times New Roman" w:cs="Times New Roman"/>
          <w:color w:val="000000" w:themeColor="text1"/>
          <w:sz w:val="28"/>
          <w:lang w:val="uk-UA"/>
        </w:rPr>
        <w:tab/>
      </w:r>
      <w:r w:rsidRPr="00817DFC">
        <w:rPr>
          <w:rFonts w:ascii="Times New Roman" w:hAnsi="Times New Roman" w:cs="Times New Roman"/>
          <w:color w:val="000000" w:themeColor="text1"/>
          <w:sz w:val="28"/>
          <w:lang w:val="uk-UA"/>
        </w:rPr>
        <w:tab/>
      </w:r>
      <w:r w:rsidRPr="00817DFC">
        <w:rPr>
          <w:rFonts w:ascii="Times New Roman" w:hAnsi="Times New Roman" w:cs="Times New Roman"/>
          <w:color w:val="000000" w:themeColor="text1"/>
          <w:sz w:val="28"/>
          <w:lang w:val="uk-UA"/>
        </w:rPr>
        <w:tab/>
      </w:r>
      <w:r w:rsidRPr="00817DFC">
        <w:rPr>
          <w:rFonts w:ascii="Times New Roman" w:hAnsi="Times New Roman" w:cs="Times New Roman"/>
          <w:color w:val="000000" w:themeColor="text1"/>
          <w:sz w:val="28"/>
          <w:lang w:val="uk-UA"/>
        </w:rPr>
        <w:tab/>
        <w:t xml:space="preserve"> </w:t>
      </w:r>
      <w:proofErr w:type="gramStart"/>
      <w:r w:rsidRPr="00817DFC">
        <w:rPr>
          <w:rFonts w:ascii="Times New Roman" w:hAnsi="Times New Roman" w:cs="Times New Roman"/>
          <w:color w:val="000000" w:themeColor="text1"/>
          <w:sz w:val="28"/>
          <w:lang w:val="uk-UA"/>
        </w:rPr>
        <w:t xml:space="preserve">   </w:t>
      </w:r>
      <w:r w:rsidRPr="00817DFC">
        <w:rPr>
          <w:rFonts w:ascii="Times New Roman" w:hAnsi="Times New Roman" w:cs="Times New Roman"/>
          <w:color w:val="000000" w:themeColor="text1"/>
          <w:sz w:val="28"/>
        </w:rPr>
        <w:t>(</w:t>
      </w:r>
      <w:proofErr w:type="gramEnd"/>
      <w:r w:rsidRPr="00817DFC">
        <w:rPr>
          <w:rFonts w:ascii="Times New Roman" w:hAnsi="Times New Roman" w:cs="Times New Roman"/>
          <w:color w:val="000000" w:themeColor="text1"/>
          <w:sz w:val="28"/>
        </w:rPr>
        <w:t>2.1)</w:t>
      </w:r>
    </w:p>
    <w:p w14:paraId="68AB1511" w14:textId="77777777" w:rsidR="00FF69D8" w:rsidRPr="00817DFC" w:rsidRDefault="00FF69D8" w:rsidP="00FF69D8">
      <w:pPr>
        <w:spacing w:after="0" w:line="360" w:lineRule="auto"/>
        <w:jc w:val="both"/>
        <w:rPr>
          <w:rFonts w:ascii="Times New Roman" w:hAnsi="Times New Roman" w:cs="Times New Roman"/>
          <w:color w:val="000000" w:themeColor="text1"/>
          <w:sz w:val="28"/>
          <w:lang w:val="uk-UA"/>
        </w:rPr>
      </w:pPr>
      <w:r w:rsidRPr="00817DFC">
        <w:rPr>
          <w:rFonts w:ascii="Times New Roman" w:hAnsi="Times New Roman" w:cs="Times New Roman"/>
          <w:color w:val="000000" w:themeColor="text1"/>
          <w:sz w:val="28"/>
          <w:lang w:val="uk-UA"/>
        </w:rPr>
        <w:t>д</w:t>
      </w:r>
      <w:r w:rsidRPr="00817DFC">
        <w:rPr>
          <w:rFonts w:ascii="Times New Roman" w:hAnsi="Times New Roman" w:cs="Times New Roman"/>
          <w:color w:val="000000" w:themeColor="text1"/>
          <w:sz w:val="28"/>
        </w:rPr>
        <w:t>е</w:t>
      </w:r>
      <w:r w:rsidRPr="00817DFC">
        <w:rPr>
          <w:rFonts w:ascii="Times New Roman" w:hAnsi="Times New Roman" w:cs="Times New Roman"/>
          <w:color w:val="000000" w:themeColor="text1"/>
          <w:sz w:val="28"/>
          <w:lang w:val="uk-UA"/>
        </w:rPr>
        <w:t>,</w:t>
      </w:r>
      <w:r w:rsidRPr="00817DFC">
        <w:rPr>
          <w:rFonts w:ascii="Times New Roman" w:hAnsi="Times New Roman" w:cs="Times New Roman"/>
          <w:color w:val="000000" w:themeColor="text1"/>
          <w:sz w:val="28"/>
        </w:rPr>
        <w:t xml:space="preserve"> р</w:t>
      </w:r>
      <w:r w:rsidRPr="00817DFC">
        <w:rPr>
          <w:rFonts w:ascii="Times New Roman" w:hAnsi="Times New Roman" w:cs="Times New Roman"/>
          <w:color w:val="000000" w:themeColor="text1"/>
          <w:sz w:val="28"/>
          <w:lang w:val="uk-UA"/>
        </w:rPr>
        <w:t>.</w:t>
      </w:r>
      <w:r w:rsidRPr="00817DFC">
        <w:rPr>
          <w:rFonts w:ascii="Times New Roman" w:hAnsi="Times New Roman" w:cs="Times New Roman"/>
          <w:color w:val="000000" w:themeColor="text1"/>
          <w:sz w:val="28"/>
        </w:rPr>
        <w:t xml:space="preserve">1495 – </w:t>
      </w:r>
      <w:proofErr w:type="spellStart"/>
      <w:r w:rsidRPr="00817DFC">
        <w:rPr>
          <w:rFonts w:ascii="Times New Roman" w:hAnsi="Times New Roman" w:cs="Times New Roman"/>
          <w:color w:val="000000" w:themeColor="text1"/>
          <w:sz w:val="28"/>
        </w:rPr>
        <w:t>власний</w:t>
      </w:r>
      <w:proofErr w:type="spellEnd"/>
      <w:r w:rsidRPr="00817DFC">
        <w:rPr>
          <w:rFonts w:ascii="Times New Roman" w:hAnsi="Times New Roman" w:cs="Times New Roman"/>
          <w:color w:val="000000" w:themeColor="text1"/>
          <w:sz w:val="28"/>
        </w:rPr>
        <w:t xml:space="preserve"> </w:t>
      </w:r>
      <w:proofErr w:type="spellStart"/>
      <w:r w:rsidRPr="00817DFC">
        <w:rPr>
          <w:rFonts w:ascii="Times New Roman" w:hAnsi="Times New Roman" w:cs="Times New Roman"/>
          <w:color w:val="000000" w:themeColor="text1"/>
          <w:sz w:val="28"/>
        </w:rPr>
        <w:t>капітал</w:t>
      </w:r>
      <w:proofErr w:type="spellEnd"/>
      <w:r w:rsidRPr="00817DFC">
        <w:rPr>
          <w:rFonts w:ascii="Times New Roman" w:hAnsi="Times New Roman" w:cs="Times New Roman"/>
          <w:color w:val="000000" w:themeColor="text1"/>
          <w:sz w:val="28"/>
        </w:rPr>
        <w:t xml:space="preserve">; </w:t>
      </w:r>
    </w:p>
    <w:p w14:paraId="06542537" w14:textId="77777777" w:rsidR="00FF69D8" w:rsidRPr="00817DFC" w:rsidRDefault="00FF69D8" w:rsidP="00FF69D8">
      <w:pPr>
        <w:spacing w:after="0" w:line="360" w:lineRule="auto"/>
        <w:jc w:val="both"/>
        <w:rPr>
          <w:rFonts w:ascii="Times New Roman" w:hAnsi="Times New Roman" w:cs="Times New Roman"/>
          <w:color w:val="000000" w:themeColor="text1"/>
          <w:sz w:val="28"/>
          <w:lang w:val="uk-UA"/>
        </w:rPr>
      </w:pPr>
      <w:r w:rsidRPr="00817DFC">
        <w:rPr>
          <w:rFonts w:ascii="Times New Roman" w:hAnsi="Times New Roman" w:cs="Times New Roman"/>
          <w:color w:val="000000" w:themeColor="text1"/>
          <w:sz w:val="28"/>
          <w:lang w:val="uk-UA"/>
        </w:rPr>
        <w:t>р.1900 – баланс.</w:t>
      </w:r>
    </w:p>
    <w:p w14:paraId="65246201" w14:textId="77777777" w:rsidR="00FF69D8" w:rsidRPr="00817DFC" w:rsidRDefault="00FF69D8" w:rsidP="00FF69D8">
      <w:pPr>
        <w:spacing w:after="0" w:line="360" w:lineRule="auto"/>
        <w:jc w:val="both"/>
        <w:rPr>
          <w:rFonts w:ascii="Times New Roman" w:hAnsi="Times New Roman" w:cs="Times New Roman"/>
          <w:color w:val="000000" w:themeColor="text1"/>
          <w:sz w:val="28"/>
          <w:lang w:val="uk-UA"/>
        </w:rPr>
      </w:pPr>
      <w:r w:rsidRPr="00817DFC">
        <w:rPr>
          <w:rFonts w:ascii="Times New Roman" w:hAnsi="Times New Roman" w:cs="Times New Roman"/>
          <w:color w:val="000000" w:themeColor="text1"/>
          <w:sz w:val="28"/>
          <w:lang w:val="uk-UA"/>
        </w:rPr>
        <w:tab/>
        <w:t xml:space="preserve">Проведемо розрахунок коефіцієнту фінансової автономії ТОВ </w:t>
      </w:r>
      <w:r w:rsidRPr="00817DFC">
        <w:rPr>
          <w:rFonts w:ascii="Times New Roman" w:hAnsi="Times New Roman" w:cs="Times New Roman"/>
          <w:color w:val="000000" w:themeColor="text1"/>
          <w:sz w:val="28"/>
          <w:szCs w:val="28"/>
          <w:lang w:val="uk-UA"/>
        </w:rPr>
        <w:t>«</w:t>
      </w:r>
      <w:proofErr w:type="spellStart"/>
      <w:r w:rsidRPr="00817DFC">
        <w:rPr>
          <w:rFonts w:ascii="Times New Roman" w:hAnsi="Times New Roman" w:cs="Times New Roman"/>
          <w:color w:val="000000" w:themeColor="text1"/>
          <w:spacing w:val="2"/>
          <w:sz w:val="28"/>
          <w:szCs w:val="28"/>
          <w:lang w:val="uk-UA"/>
        </w:rPr>
        <w:t>Accord</w:t>
      </w:r>
      <w:proofErr w:type="spellEnd"/>
      <w:r w:rsidRPr="00817DFC">
        <w:rPr>
          <w:rFonts w:ascii="Times New Roman" w:hAnsi="Times New Roman" w:cs="Times New Roman"/>
          <w:color w:val="000000" w:themeColor="text1"/>
          <w:spacing w:val="2"/>
          <w:sz w:val="28"/>
          <w:szCs w:val="28"/>
          <w:lang w:val="uk-UA"/>
        </w:rPr>
        <w:t xml:space="preserve"> </w:t>
      </w:r>
      <w:proofErr w:type="spellStart"/>
      <w:r w:rsidRPr="00817DFC">
        <w:rPr>
          <w:rFonts w:ascii="Times New Roman" w:hAnsi="Times New Roman" w:cs="Times New Roman"/>
          <w:color w:val="000000" w:themeColor="text1"/>
          <w:spacing w:val="2"/>
          <w:sz w:val="28"/>
          <w:szCs w:val="28"/>
          <w:lang w:val="uk-UA"/>
        </w:rPr>
        <w:t>Group</w:t>
      </w:r>
      <w:proofErr w:type="spellEnd"/>
      <w:r w:rsidRPr="00817DFC">
        <w:rPr>
          <w:rFonts w:ascii="Times New Roman" w:hAnsi="Times New Roman" w:cs="Times New Roman"/>
          <w:color w:val="000000" w:themeColor="text1"/>
          <w:sz w:val="28"/>
          <w:szCs w:val="28"/>
          <w:lang w:val="uk-UA"/>
        </w:rPr>
        <w:t xml:space="preserve">» </w:t>
      </w:r>
      <w:r w:rsidRPr="00817DFC">
        <w:rPr>
          <w:rFonts w:ascii="Times New Roman" w:hAnsi="Times New Roman" w:cs="Times New Roman"/>
          <w:color w:val="000000" w:themeColor="text1"/>
          <w:sz w:val="28"/>
          <w:lang w:val="uk-UA"/>
        </w:rPr>
        <w:t xml:space="preserve"> за 2019-2022 рр.:</w:t>
      </w:r>
    </w:p>
    <w:p w14:paraId="3FD0B4F4" w14:textId="77777777" w:rsidR="00FF69D8" w:rsidRPr="00817DFC" w:rsidRDefault="00FF69D8" w:rsidP="00FF69D8">
      <w:pPr>
        <w:spacing w:after="0" w:line="360" w:lineRule="auto"/>
        <w:jc w:val="both"/>
        <w:rPr>
          <w:rFonts w:ascii="Times New Roman" w:hAnsi="Times New Roman" w:cs="Times New Roman"/>
          <w:color w:val="000000" w:themeColor="text1"/>
          <w:sz w:val="28"/>
          <w:lang w:val="uk-UA"/>
        </w:rPr>
      </w:pPr>
      <w:r w:rsidRPr="00817DFC">
        <w:rPr>
          <w:rFonts w:ascii="Times New Roman" w:hAnsi="Times New Roman" w:cs="Times New Roman"/>
          <w:color w:val="000000" w:themeColor="text1"/>
          <w:sz w:val="28"/>
          <w:lang w:val="uk-UA"/>
        </w:rPr>
        <w:t>К</w:t>
      </w:r>
      <w:r w:rsidRPr="00817DFC">
        <w:rPr>
          <w:rFonts w:ascii="Times New Roman" w:hAnsi="Times New Roman" w:cs="Times New Roman"/>
          <w:color w:val="000000" w:themeColor="text1"/>
          <w:sz w:val="28"/>
          <w:vertAlign w:val="subscript"/>
          <w:lang w:val="uk-UA"/>
        </w:rPr>
        <w:t>авт</w:t>
      </w:r>
      <w:r w:rsidRPr="00817DFC">
        <w:rPr>
          <w:rFonts w:ascii="Times New Roman" w:hAnsi="Times New Roman" w:cs="Times New Roman"/>
          <w:color w:val="000000" w:themeColor="text1"/>
          <w:sz w:val="28"/>
          <w:lang w:val="uk-UA"/>
        </w:rPr>
        <w:t xml:space="preserve">19 = </w:t>
      </w:r>
      <m:oMath>
        <m:f>
          <m:fPr>
            <m:ctrlPr>
              <w:rPr>
                <w:rFonts w:ascii="Cambria Math" w:hAnsi="Cambria Math" w:cs="Times New Roman"/>
                <w:color w:val="000000" w:themeColor="text1"/>
                <w:sz w:val="28"/>
                <w:lang w:val="uk-UA"/>
              </w:rPr>
            </m:ctrlPr>
          </m:fPr>
          <m:num>
            <m:r>
              <m:rPr>
                <m:sty m:val="p"/>
              </m:rPr>
              <w:rPr>
                <w:rFonts w:ascii="Cambria Math" w:hAnsi="Cambria Math" w:cs="Times New Roman"/>
                <w:color w:val="000000" w:themeColor="text1"/>
                <w:sz w:val="28"/>
                <w:lang w:val="uk-UA"/>
              </w:rPr>
              <m:t>9971</m:t>
            </m:r>
          </m:num>
          <m:den>
            <m:r>
              <m:rPr>
                <m:sty m:val="p"/>
              </m:rPr>
              <w:rPr>
                <w:rFonts w:ascii="Cambria Math" w:hAnsi="Cambria Math" w:cs="Times New Roman"/>
                <w:color w:val="000000" w:themeColor="text1"/>
                <w:sz w:val="28"/>
                <w:lang w:val="uk-UA"/>
              </w:rPr>
              <m:t>62159</m:t>
            </m:r>
          </m:den>
        </m:f>
      </m:oMath>
      <w:r w:rsidRPr="00817DFC">
        <w:rPr>
          <w:rFonts w:ascii="Times New Roman" w:eastAsiaTheme="minorEastAsia" w:hAnsi="Times New Roman" w:cs="Times New Roman"/>
          <w:color w:val="000000" w:themeColor="text1"/>
          <w:sz w:val="28"/>
          <w:lang w:val="uk-UA"/>
        </w:rPr>
        <w:t xml:space="preserve"> = 0,16</w:t>
      </w:r>
    </w:p>
    <w:p w14:paraId="44BAC065" w14:textId="77777777" w:rsidR="00FF69D8" w:rsidRPr="00817DFC" w:rsidRDefault="00FF69D8" w:rsidP="00FF69D8">
      <w:pPr>
        <w:spacing w:after="0" w:line="360" w:lineRule="auto"/>
        <w:jc w:val="both"/>
        <w:rPr>
          <w:rFonts w:ascii="Times New Roman" w:hAnsi="Times New Roman" w:cs="Times New Roman"/>
          <w:color w:val="000000" w:themeColor="text1"/>
          <w:sz w:val="28"/>
          <w:lang w:val="uk-UA"/>
        </w:rPr>
      </w:pPr>
      <w:r w:rsidRPr="00817DFC">
        <w:rPr>
          <w:rFonts w:ascii="Times New Roman" w:hAnsi="Times New Roman" w:cs="Times New Roman"/>
          <w:color w:val="000000" w:themeColor="text1"/>
          <w:sz w:val="28"/>
          <w:lang w:val="uk-UA"/>
        </w:rPr>
        <w:t>К</w:t>
      </w:r>
      <w:r w:rsidRPr="00817DFC">
        <w:rPr>
          <w:rFonts w:ascii="Times New Roman" w:hAnsi="Times New Roman" w:cs="Times New Roman"/>
          <w:color w:val="000000" w:themeColor="text1"/>
          <w:sz w:val="28"/>
          <w:vertAlign w:val="subscript"/>
          <w:lang w:val="uk-UA"/>
        </w:rPr>
        <w:t>авт</w:t>
      </w:r>
      <w:r w:rsidRPr="00817DFC">
        <w:rPr>
          <w:rFonts w:ascii="Times New Roman" w:hAnsi="Times New Roman" w:cs="Times New Roman"/>
          <w:color w:val="000000" w:themeColor="text1"/>
          <w:sz w:val="28"/>
          <w:lang w:val="uk-UA"/>
        </w:rPr>
        <w:t xml:space="preserve">20 = </w:t>
      </w:r>
      <m:oMath>
        <m:f>
          <m:fPr>
            <m:ctrlPr>
              <w:rPr>
                <w:rFonts w:ascii="Cambria Math" w:hAnsi="Cambria Math" w:cs="Times New Roman"/>
                <w:color w:val="000000" w:themeColor="text1"/>
                <w:sz w:val="28"/>
                <w:lang w:val="uk-UA"/>
              </w:rPr>
            </m:ctrlPr>
          </m:fPr>
          <m:num>
            <m:r>
              <m:rPr>
                <m:sty m:val="p"/>
              </m:rPr>
              <w:rPr>
                <w:rFonts w:ascii="Cambria Math" w:hAnsi="Cambria Math" w:cs="Times New Roman"/>
                <w:color w:val="000000" w:themeColor="text1"/>
                <w:sz w:val="28"/>
                <w:lang w:val="uk-UA"/>
              </w:rPr>
              <m:t>16331</m:t>
            </m:r>
          </m:num>
          <m:den>
            <m:r>
              <m:rPr>
                <m:sty m:val="p"/>
              </m:rPr>
              <w:rPr>
                <w:rFonts w:ascii="Cambria Math" w:hAnsi="Cambria Math" w:cs="Times New Roman"/>
                <w:color w:val="000000" w:themeColor="text1"/>
                <w:sz w:val="28"/>
                <w:lang w:val="uk-UA"/>
              </w:rPr>
              <m:t>132951</m:t>
            </m:r>
          </m:den>
        </m:f>
      </m:oMath>
      <w:r w:rsidRPr="00817DFC">
        <w:rPr>
          <w:rFonts w:ascii="Times New Roman" w:eastAsiaTheme="minorEastAsia" w:hAnsi="Times New Roman" w:cs="Times New Roman"/>
          <w:color w:val="000000" w:themeColor="text1"/>
          <w:sz w:val="28"/>
          <w:lang w:val="uk-UA"/>
        </w:rPr>
        <w:t xml:space="preserve"> = 0,12</w:t>
      </w:r>
    </w:p>
    <w:p w14:paraId="4B73AEAB" w14:textId="77777777" w:rsidR="00FF69D8" w:rsidRPr="00817DFC" w:rsidRDefault="00FF69D8" w:rsidP="00FF69D8">
      <w:pPr>
        <w:spacing w:after="0" w:line="360" w:lineRule="auto"/>
        <w:jc w:val="both"/>
        <w:rPr>
          <w:rFonts w:ascii="Times New Roman" w:hAnsi="Times New Roman" w:cs="Times New Roman"/>
          <w:color w:val="000000" w:themeColor="text1"/>
          <w:sz w:val="28"/>
          <w:lang w:val="uk-UA"/>
        </w:rPr>
      </w:pPr>
      <w:r w:rsidRPr="00817DFC">
        <w:rPr>
          <w:rFonts w:ascii="Times New Roman" w:hAnsi="Times New Roman" w:cs="Times New Roman"/>
          <w:color w:val="000000" w:themeColor="text1"/>
          <w:sz w:val="28"/>
          <w:lang w:val="uk-UA"/>
        </w:rPr>
        <w:t>К</w:t>
      </w:r>
      <w:r w:rsidRPr="00817DFC">
        <w:rPr>
          <w:rFonts w:ascii="Times New Roman" w:hAnsi="Times New Roman" w:cs="Times New Roman"/>
          <w:color w:val="000000" w:themeColor="text1"/>
          <w:sz w:val="28"/>
          <w:vertAlign w:val="subscript"/>
          <w:lang w:val="uk-UA"/>
        </w:rPr>
        <w:t>авт</w:t>
      </w:r>
      <w:r w:rsidRPr="00817DFC">
        <w:rPr>
          <w:rFonts w:ascii="Times New Roman" w:hAnsi="Times New Roman" w:cs="Times New Roman"/>
          <w:color w:val="000000" w:themeColor="text1"/>
          <w:sz w:val="28"/>
          <w:lang w:val="uk-UA"/>
        </w:rPr>
        <w:t xml:space="preserve">21 = </w:t>
      </w:r>
      <m:oMath>
        <m:f>
          <m:fPr>
            <m:ctrlPr>
              <w:rPr>
                <w:rFonts w:ascii="Cambria Math" w:hAnsi="Cambria Math" w:cs="Times New Roman"/>
                <w:color w:val="000000" w:themeColor="text1"/>
                <w:sz w:val="28"/>
                <w:lang w:val="uk-UA"/>
              </w:rPr>
            </m:ctrlPr>
          </m:fPr>
          <m:num>
            <m:r>
              <m:rPr>
                <m:sty m:val="p"/>
              </m:rPr>
              <w:rPr>
                <w:rFonts w:ascii="Cambria Math" w:hAnsi="Cambria Math" w:cs="Times New Roman"/>
                <w:color w:val="000000" w:themeColor="text1"/>
                <w:sz w:val="28"/>
                <w:lang w:val="uk-UA"/>
              </w:rPr>
              <m:t>17146</m:t>
            </m:r>
          </m:num>
          <m:den>
            <m:r>
              <m:rPr>
                <m:sty m:val="p"/>
              </m:rPr>
              <w:rPr>
                <w:rFonts w:ascii="Cambria Math" w:hAnsi="Cambria Math" w:cs="Times New Roman"/>
                <w:color w:val="000000" w:themeColor="text1"/>
                <w:sz w:val="28"/>
                <w:lang w:val="uk-UA"/>
              </w:rPr>
              <m:t>123543</m:t>
            </m:r>
          </m:den>
        </m:f>
      </m:oMath>
      <w:r w:rsidRPr="00817DFC">
        <w:rPr>
          <w:rFonts w:ascii="Times New Roman" w:eastAsiaTheme="minorEastAsia" w:hAnsi="Times New Roman" w:cs="Times New Roman"/>
          <w:color w:val="000000" w:themeColor="text1"/>
          <w:sz w:val="28"/>
          <w:lang w:val="uk-UA"/>
        </w:rPr>
        <w:t xml:space="preserve"> = 0,14</w:t>
      </w:r>
    </w:p>
    <w:p w14:paraId="3000B701" w14:textId="77777777" w:rsidR="00FF69D8" w:rsidRPr="00817DFC" w:rsidRDefault="00FF69D8" w:rsidP="00FF69D8">
      <w:pPr>
        <w:spacing w:after="0" w:line="360" w:lineRule="auto"/>
        <w:jc w:val="both"/>
        <w:rPr>
          <w:rFonts w:ascii="Times New Roman" w:eastAsiaTheme="minorEastAsia" w:hAnsi="Times New Roman" w:cs="Times New Roman"/>
          <w:color w:val="000000" w:themeColor="text1"/>
          <w:sz w:val="28"/>
          <w:lang w:val="uk-UA"/>
        </w:rPr>
      </w:pPr>
      <w:r w:rsidRPr="00817DFC">
        <w:rPr>
          <w:rFonts w:ascii="Times New Roman" w:hAnsi="Times New Roman" w:cs="Times New Roman"/>
          <w:color w:val="000000" w:themeColor="text1"/>
          <w:sz w:val="28"/>
          <w:lang w:val="uk-UA"/>
        </w:rPr>
        <w:t>К</w:t>
      </w:r>
      <w:r w:rsidRPr="00817DFC">
        <w:rPr>
          <w:rFonts w:ascii="Times New Roman" w:hAnsi="Times New Roman" w:cs="Times New Roman"/>
          <w:color w:val="000000" w:themeColor="text1"/>
          <w:sz w:val="28"/>
          <w:vertAlign w:val="subscript"/>
          <w:lang w:val="uk-UA"/>
        </w:rPr>
        <w:t>авт</w:t>
      </w:r>
      <w:r w:rsidRPr="00817DFC">
        <w:rPr>
          <w:rFonts w:ascii="Times New Roman" w:hAnsi="Times New Roman" w:cs="Times New Roman"/>
          <w:color w:val="000000" w:themeColor="text1"/>
          <w:sz w:val="28"/>
          <w:lang w:val="uk-UA"/>
        </w:rPr>
        <w:t xml:space="preserve">22 = </w:t>
      </w:r>
      <m:oMath>
        <m:f>
          <m:fPr>
            <m:ctrlPr>
              <w:rPr>
                <w:rFonts w:ascii="Cambria Math" w:hAnsi="Cambria Math" w:cs="Times New Roman"/>
                <w:color w:val="000000" w:themeColor="text1"/>
                <w:sz w:val="28"/>
                <w:lang w:val="uk-UA"/>
              </w:rPr>
            </m:ctrlPr>
          </m:fPr>
          <m:num>
            <m:r>
              <m:rPr>
                <m:sty m:val="p"/>
              </m:rPr>
              <w:rPr>
                <w:rFonts w:ascii="Cambria Math" w:hAnsi="Cambria Math" w:cs="Times New Roman"/>
                <w:color w:val="000000" w:themeColor="text1"/>
                <w:sz w:val="28"/>
                <w:lang w:val="uk-UA"/>
              </w:rPr>
              <m:t>16949</m:t>
            </m:r>
          </m:num>
          <m:den>
            <m:r>
              <m:rPr>
                <m:sty m:val="p"/>
              </m:rPr>
              <w:rPr>
                <w:rFonts w:ascii="Cambria Math" w:hAnsi="Cambria Math" w:cs="Times New Roman"/>
                <w:color w:val="000000" w:themeColor="text1"/>
                <w:sz w:val="28"/>
                <w:lang w:val="uk-UA"/>
              </w:rPr>
              <m:t>88473</m:t>
            </m:r>
          </m:den>
        </m:f>
      </m:oMath>
      <w:r w:rsidRPr="00817DFC">
        <w:rPr>
          <w:rFonts w:ascii="Times New Roman" w:eastAsiaTheme="minorEastAsia" w:hAnsi="Times New Roman" w:cs="Times New Roman"/>
          <w:color w:val="000000" w:themeColor="text1"/>
          <w:sz w:val="28"/>
          <w:lang w:val="uk-UA"/>
        </w:rPr>
        <w:t xml:space="preserve"> = 0,19</w:t>
      </w:r>
    </w:p>
    <w:p w14:paraId="267975E2" w14:textId="77777777" w:rsidR="00FF69D8" w:rsidRPr="00817DFC" w:rsidRDefault="00FF69D8" w:rsidP="00FF69D8">
      <w:pPr>
        <w:spacing w:after="0" w:line="360" w:lineRule="auto"/>
        <w:jc w:val="both"/>
        <w:rPr>
          <w:rFonts w:ascii="Times New Roman" w:hAnsi="Times New Roman" w:cs="Times New Roman"/>
          <w:color w:val="000000" w:themeColor="text1"/>
          <w:sz w:val="28"/>
          <w:lang w:val="uk-UA"/>
        </w:rPr>
      </w:pPr>
      <w:r w:rsidRPr="00817DFC">
        <w:rPr>
          <w:color w:val="000000" w:themeColor="text1"/>
          <w:lang w:val="uk-UA"/>
        </w:rPr>
        <w:tab/>
      </w:r>
      <w:proofErr w:type="spellStart"/>
      <w:r w:rsidRPr="00817DFC">
        <w:rPr>
          <w:rFonts w:ascii="Times New Roman" w:hAnsi="Times New Roman" w:cs="Times New Roman"/>
          <w:color w:val="000000" w:themeColor="text1"/>
          <w:sz w:val="28"/>
        </w:rPr>
        <w:t>Компанія</w:t>
      </w:r>
      <w:proofErr w:type="spellEnd"/>
      <w:r w:rsidRPr="00817DFC">
        <w:rPr>
          <w:rFonts w:ascii="Times New Roman" w:hAnsi="Times New Roman" w:cs="Times New Roman"/>
          <w:color w:val="000000" w:themeColor="text1"/>
          <w:sz w:val="28"/>
        </w:rPr>
        <w:t xml:space="preserve"> не </w:t>
      </w:r>
      <w:proofErr w:type="spellStart"/>
      <w:r w:rsidRPr="00817DFC">
        <w:rPr>
          <w:rFonts w:ascii="Times New Roman" w:hAnsi="Times New Roman" w:cs="Times New Roman"/>
          <w:color w:val="000000" w:themeColor="text1"/>
          <w:sz w:val="28"/>
        </w:rPr>
        <w:t>залежить</w:t>
      </w:r>
      <w:proofErr w:type="spellEnd"/>
      <w:r w:rsidRPr="00817DFC">
        <w:rPr>
          <w:rFonts w:ascii="Times New Roman" w:hAnsi="Times New Roman" w:cs="Times New Roman"/>
          <w:color w:val="000000" w:themeColor="text1"/>
          <w:sz w:val="28"/>
        </w:rPr>
        <w:t xml:space="preserve"> </w:t>
      </w:r>
      <w:proofErr w:type="spellStart"/>
      <w:r w:rsidRPr="00817DFC">
        <w:rPr>
          <w:rFonts w:ascii="Times New Roman" w:hAnsi="Times New Roman" w:cs="Times New Roman"/>
          <w:color w:val="000000" w:themeColor="text1"/>
          <w:sz w:val="28"/>
        </w:rPr>
        <w:t>від</w:t>
      </w:r>
      <w:proofErr w:type="spellEnd"/>
      <w:r w:rsidRPr="00817DFC">
        <w:rPr>
          <w:rFonts w:ascii="Times New Roman" w:hAnsi="Times New Roman" w:cs="Times New Roman"/>
          <w:color w:val="000000" w:themeColor="text1"/>
          <w:sz w:val="28"/>
        </w:rPr>
        <w:t xml:space="preserve"> </w:t>
      </w:r>
      <w:proofErr w:type="spellStart"/>
      <w:r w:rsidRPr="00817DFC">
        <w:rPr>
          <w:rFonts w:ascii="Times New Roman" w:hAnsi="Times New Roman" w:cs="Times New Roman"/>
          <w:color w:val="000000" w:themeColor="text1"/>
          <w:sz w:val="28"/>
        </w:rPr>
        <w:t>позикових</w:t>
      </w:r>
      <w:proofErr w:type="spellEnd"/>
      <w:r w:rsidRPr="00817DFC">
        <w:rPr>
          <w:rFonts w:ascii="Times New Roman" w:hAnsi="Times New Roman" w:cs="Times New Roman"/>
          <w:color w:val="000000" w:themeColor="text1"/>
          <w:sz w:val="28"/>
        </w:rPr>
        <w:t xml:space="preserve"> </w:t>
      </w:r>
      <w:proofErr w:type="spellStart"/>
      <w:r w:rsidRPr="00817DFC">
        <w:rPr>
          <w:rFonts w:ascii="Times New Roman" w:hAnsi="Times New Roman" w:cs="Times New Roman"/>
          <w:color w:val="000000" w:themeColor="text1"/>
          <w:sz w:val="28"/>
        </w:rPr>
        <w:t>коштів</w:t>
      </w:r>
      <w:proofErr w:type="spellEnd"/>
      <w:r w:rsidRPr="00817DFC">
        <w:rPr>
          <w:rFonts w:ascii="Times New Roman" w:hAnsi="Times New Roman" w:cs="Times New Roman"/>
          <w:color w:val="000000" w:themeColor="text1"/>
          <w:sz w:val="28"/>
        </w:rPr>
        <w:t xml:space="preserve"> і </w:t>
      </w:r>
      <w:proofErr w:type="spellStart"/>
      <w:r w:rsidRPr="00817DFC">
        <w:rPr>
          <w:rFonts w:ascii="Times New Roman" w:hAnsi="Times New Roman" w:cs="Times New Roman"/>
          <w:color w:val="000000" w:themeColor="text1"/>
          <w:sz w:val="28"/>
        </w:rPr>
        <w:t>здатна</w:t>
      </w:r>
      <w:proofErr w:type="spellEnd"/>
      <w:r w:rsidRPr="00817DFC">
        <w:rPr>
          <w:rFonts w:ascii="Times New Roman" w:hAnsi="Times New Roman" w:cs="Times New Roman"/>
          <w:color w:val="000000" w:themeColor="text1"/>
          <w:sz w:val="28"/>
        </w:rPr>
        <w:t xml:space="preserve"> </w:t>
      </w:r>
      <w:proofErr w:type="spellStart"/>
      <w:r w:rsidRPr="00817DFC">
        <w:rPr>
          <w:rFonts w:ascii="Times New Roman" w:hAnsi="Times New Roman" w:cs="Times New Roman"/>
          <w:color w:val="000000" w:themeColor="text1"/>
          <w:sz w:val="28"/>
        </w:rPr>
        <w:t>фінансувати</w:t>
      </w:r>
      <w:proofErr w:type="spellEnd"/>
      <w:r w:rsidRPr="00817DFC">
        <w:rPr>
          <w:rFonts w:ascii="Times New Roman" w:hAnsi="Times New Roman" w:cs="Times New Roman"/>
          <w:color w:val="000000" w:themeColor="text1"/>
          <w:sz w:val="28"/>
        </w:rPr>
        <w:t xml:space="preserve"> </w:t>
      </w:r>
      <w:r w:rsidRPr="00817DFC">
        <w:rPr>
          <w:rFonts w:ascii="Times New Roman" w:hAnsi="Times New Roman" w:cs="Times New Roman"/>
          <w:color w:val="000000" w:themeColor="text1"/>
          <w:sz w:val="28"/>
          <w:lang w:val="uk-UA"/>
        </w:rPr>
        <w:t>19,2</w:t>
      </w:r>
      <w:r w:rsidRPr="00817DFC">
        <w:rPr>
          <w:rFonts w:ascii="Times New Roman" w:hAnsi="Times New Roman" w:cs="Times New Roman"/>
          <w:color w:val="000000" w:themeColor="text1"/>
          <w:sz w:val="28"/>
        </w:rPr>
        <w:t xml:space="preserve">% </w:t>
      </w:r>
      <w:proofErr w:type="spellStart"/>
      <w:r w:rsidRPr="00817DFC">
        <w:rPr>
          <w:rFonts w:ascii="Times New Roman" w:hAnsi="Times New Roman" w:cs="Times New Roman"/>
          <w:color w:val="000000" w:themeColor="text1"/>
          <w:sz w:val="28"/>
        </w:rPr>
        <w:t>активів</w:t>
      </w:r>
      <w:proofErr w:type="spellEnd"/>
      <w:r w:rsidRPr="00817DFC">
        <w:rPr>
          <w:rFonts w:ascii="Times New Roman" w:hAnsi="Times New Roman" w:cs="Times New Roman"/>
          <w:color w:val="000000" w:themeColor="text1"/>
          <w:sz w:val="28"/>
        </w:rPr>
        <w:t xml:space="preserve"> за </w:t>
      </w:r>
      <w:proofErr w:type="spellStart"/>
      <w:r w:rsidRPr="00817DFC">
        <w:rPr>
          <w:rFonts w:ascii="Times New Roman" w:hAnsi="Times New Roman" w:cs="Times New Roman"/>
          <w:color w:val="000000" w:themeColor="text1"/>
          <w:sz w:val="28"/>
        </w:rPr>
        <w:t>рахунок</w:t>
      </w:r>
      <w:proofErr w:type="spellEnd"/>
      <w:r w:rsidRPr="00817DFC">
        <w:rPr>
          <w:rFonts w:ascii="Times New Roman" w:hAnsi="Times New Roman" w:cs="Times New Roman"/>
          <w:color w:val="000000" w:themeColor="text1"/>
          <w:sz w:val="28"/>
        </w:rPr>
        <w:t xml:space="preserve"> </w:t>
      </w:r>
      <w:proofErr w:type="spellStart"/>
      <w:r w:rsidRPr="00817DFC">
        <w:rPr>
          <w:rFonts w:ascii="Times New Roman" w:hAnsi="Times New Roman" w:cs="Times New Roman"/>
          <w:color w:val="000000" w:themeColor="text1"/>
          <w:sz w:val="28"/>
        </w:rPr>
        <w:t>власних</w:t>
      </w:r>
      <w:proofErr w:type="spellEnd"/>
      <w:r w:rsidRPr="00817DFC">
        <w:rPr>
          <w:rFonts w:ascii="Times New Roman" w:hAnsi="Times New Roman" w:cs="Times New Roman"/>
          <w:color w:val="000000" w:themeColor="text1"/>
          <w:sz w:val="28"/>
        </w:rPr>
        <w:t xml:space="preserve"> </w:t>
      </w:r>
      <w:proofErr w:type="spellStart"/>
      <w:r w:rsidRPr="00817DFC">
        <w:rPr>
          <w:rFonts w:ascii="Times New Roman" w:hAnsi="Times New Roman" w:cs="Times New Roman"/>
          <w:color w:val="000000" w:themeColor="text1"/>
          <w:sz w:val="28"/>
        </w:rPr>
        <w:t>коштів</w:t>
      </w:r>
      <w:proofErr w:type="spellEnd"/>
      <w:r w:rsidRPr="00817DFC">
        <w:rPr>
          <w:rFonts w:ascii="Times New Roman" w:hAnsi="Times New Roman" w:cs="Times New Roman"/>
          <w:color w:val="000000" w:themeColor="text1"/>
          <w:sz w:val="28"/>
        </w:rPr>
        <w:t xml:space="preserve"> на </w:t>
      </w:r>
      <w:proofErr w:type="spellStart"/>
      <w:r w:rsidRPr="00817DFC">
        <w:rPr>
          <w:rFonts w:ascii="Times New Roman" w:hAnsi="Times New Roman" w:cs="Times New Roman"/>
          <w:color w:val="000000" w:themeColor="text1"/>
          <w:sz w:val="28"/>
        </w:rPr>
        <w:t>період</w:t>
      </w:r>
      <w:proofErr w:type="spellEnd"/>
      <w:r w:rsidRPr="00817DFC">
        <w:rPr>
          <w:rFonts w:ascii="Times New Roman" w:hAnsi="Times New Roman" w:cs="Times New Roman"/>
          <w:color w:val="000000" w:themeColor="text1"/>
          <w:sz w:val="28"/>
        </w:rPr>
        <w:t xml:space="preserve"> 20</w:t>
      </w:r>
      <w:r w:rsidRPr="00817DFC">
        <w:rPr>
          <w:rFonts w:ascii="Times New Roman" w:hAnsi="Times New Roman" w:cs="Times New Roman"/>
          <w:color w:val="000000" w:themeColor="text1"/>
          <w:sz w:val="28"/>
          <w:lang w:val="uk-UA"/>
        </w:rPr>
        <w:t>22</w:t>
      </w:r>
      <w:r w:rsidRPr="00817DFC">
        <w:rPr>
          <w:rFonts w:ascii="Times New Roman" w:hAnsi="Times New Roman" w:cs="Times New Roman"/>
          <w:color w:val="000000" w:themeColor="text1"/>
          <w:sz w:val="28"/>
        </w:rPr>
        <w:t xml:space="preserve"> р., </w:t>
      </w:r>
      <w:proofErr w:type="spellStart"/>
      <w:r w:rsidRPr="00817DFC">
        <w:rPr>
          <w:rFonts w:ascii="Times New Roman" w:hAnsi="Times New Roman" w:cs="Times New Roman"/>
          <w:color w:val="000000" w:themeColor="text1"/>
          <w:sz w:val="28"/>
        </w:rPr>
        <w:t>що</w:t>
      </w:r>
      <w:proofErr w:type="spellEnd"/>
      <w:r w:rsidRPr="00817DFC">
        <w:rPr>
          <w:rFonts w:ascii="Times New Roman" w:hAnsi="Times New Roman" w:cs="Times New Roman"/>
          <w:color w:val="000000" w:themeColor="text1"/>
          <w:sz w:val="28"/>
        </w:rPr>
        <w:t xml:space="preserve"> на </w:t>
      </w:r>
      <w:r w:rsidRPr="00817DFC">
        <w:rPr>
          <w:rFonts w:ascii="Times New Roman" w:hAnsi="Times New Roman" w:cs="Times New Roman"/>
          <w:color w:val="000000" w:themeColor="text1"/>
          <w:sz w:val="28"/>
          <w:lang w:val="uk-UA"/>
        </w:rPr>
        <w:t>0,5</w:t>
      </w:r>
      <w:r w:rsidRPr="00817DFC">
        <w:rPr>
          <w:rFonts w:ascii="Times New Roman" w:hAnsi="Times New Roman" w:cs="Times New Roman"/>
          <w:color w:val="000000" w:themeColor="text1"/>
          <w:sz w:val="28"/>
        </w:rPr>
        <w:t xml:space="preserve">% </w:t>
      </w:r>
      <w:proofErr w:type="spellStart"/>
      <w:r w:rsidRPr="00817DFC">
        <w:rPr>
          <w:rFonts w:ascii="Times New Roman" w:hAnsi="Times New Roman" w:cs="Times New Roman"/>
          <w:color w:val="000000" w:themeColor="text1"/>
          <w:sz w:val="28"/>
        </w:rPr>
        <w:t>менше</w:t>
      </w:r>
      <w:proofErr w:type="spellEnd"/>
      <w:r w:rsidRPr="00817DFC">
        <w:rPr>
          <w:rFonts w:ascii="Times New Roman" w:hAnsi="Times New Roman" w:cs="Times New Roman"/>
          <w:color w:val="000000" w:themeColor="text1"/>
          <w:sz w:val="28"/>
        </w:rPr>
        <w:t xml:space="preserve"> </w:t>
      </w:r>
      <w:proofErr w:type="spellStart"/>
      <w:r w:rsidRPr="00817DFC">
        <w:rPr>
          <w:rFonts w:ascii="Times New Roman" w:hAnsi="Times New Roman" w:cs="Times New Roman"/>
          <w:color w:val="000000" w:themeColor="text1"/>
          <w:sz w:val="28"/>
        </w:rPr>
        <w:t>значення</w:t>
      </w:r>
      <w:proofErr w:type="spellEnd"/>
      <w:r w:rsidRPr="00817DFC">
        <w:rPr>
          <w:rFonts w:ascii="Times New Roman" w:hAnsi="Times New Roman" w:cs="Times New Roman"/>
          <w:color w:val="000000" w:themeColor="text1"/>
          <w:sz w:val="28"/>
        </w:rPr>
        <w:t xml:space="preserve"> 20</w:t>
      </w:r>
      <w:r w:rsidRPr="00817DFC">
        <w:rPr>
          <w:rFonts w:ascii="Times New Roman" w:hAnsi="Times New Roman" w:cs="Times New Roman"/>
          <w:color w:val="000000" w:themeColor="text1"/>
          <w:sz w:val="28"/>
          <w:lang w:val="uk-UA"/>
        </w:rPr>
        <w:t>21</w:t>
      </w:r>
      <w:r w:rsidRPr="00817DFC">
        <w:rPr>
          <w:rFonts w:ascii="Times New Roman" w:hAnsi="Times New Roman" w:cs="Times New Roman"/>
          <w:color w:val="000000" w:themeColor="text1"/>
          <w:sz w:val="28"/>
        </w:rPr>
        <w:t xml:space="preserve"> р</w:t>
      </w:r>
      <w:r w:rsidRPr="00817DFC">
        <w:rPr>
          <w:rFonts w:ascii="Times New Roman" w:hAnsi="Times New Roman" w:cs="Times New Roman"/>
          <w:color w:val="000000" w:themeColor="text1"/>
          <w:sz w:val="28"/>
          <w:lang w:val="uk-UA"/>
        </w:rPr>
        <w:t>. Впродовж досліджуваних років показник нижче нормативного значення, що свідчить про високий рівень фінансового ризику.</w:t>
      </w:r>
    </w:p>
    <w:p w14:paraId="1CAC34BF" w14:textId="77777777" w:rsidR="00FF69D8" w:rsidRPr="00817DFC" w:rsidRDefault="00FF69D8" w:rsidP="00FF69D8">
      <w:pPr>
        <w:spacing w:after="0" w:line="360" w:lineRule="auto"/>
        <w:jc w:val="both"/>
        <w:rPr>
          <w:rFonts w:ascii="Times New Roman" w:hAnsi="Times New Roman" w:cs="Times New Roman"/>
          <w:color w:val="000000" w:themeColor="text1"/>
          <w:sz w:val="28"/>
          <w:lang w:val="uk-UA"/>
        </w:rPr>
      </w:pPr>
      <w:r w:rsidRPr="00817DFC">
        <w:rPr>
          <w:rFonts w:ascii="Times New Roman" w:hAnsi="Times New Roman" w:cs="Times New Roman"/>
          <w:color w:val="000000" w:themeColor="text1"/>
          <w:sz w:val="28"/>
          <w:lang w:val="uk-UA"/>
        </w:rPr>
        <w:tab/>
        <w:t>2) Коефіцієнт фінансової залежності. Коефіцієнт фінансової залежності – це індикатор фінансової стійкості, який вказує на здатність компанії здійснювати заплановану діяльність у довгостроковій перспективі. Цей показник є зворотним індексом фінансової незалежності. Він розраховується на основі відношення боргу до власного капіталу. Значення показника показує, скільки компанія вкладає в кожну гривню акцій. Типові значення індексу знаходяться в межах від 1,67 до 2,5 [73]. </w:t>
      </w:r>
    </w:p>
    <w:p w14:paraId="15704E78" w14:textId="77777777" w:rsidR="00FF69D8" w:rsidRPr="00817DFC" w:rsidRDefault="00FF69D8" w:rsidP="00FF69D8">
      <w:pPr>
        <w:spacing w:after="0" w:line="360" w:lineRule="auto"/>
        <w:jc w:val="center"/>
        <w:rPr>
          <w:rFonts w:ascii="Times New Roman" w:eastAsiaTheme="minorEastAsia" w:hAnsi="Times New Roman" w:cs="Times New Roman"/>
          <w:color w:val="000000" w:themeColor="text1"/>
          <w:sz w:val="28"/>
          <w:lang w:val="uk-UA"/>
        </w:rPr>
      </w:pPr>
      <w:r w:rsidRPr="00817DFC">
        <w:rPr>
          <w:rFonts w:ascii="Times New Roman" w:hAnsi="Times New Roman" w:cs="Times New Roman"/>
          <w:color w:val="000000" w:themeColor="text1"/>
          <w:sz w:val="28"/>
          <w:lang w:val="uk-UA"/>
        </w:rPr>
        <w:lastRenderedPageBreak/>
        <w:t xml:space="preserve">                                                      </w:t>
      </w:r>
      <w:proofErr w:type="spellStart"/>
      <w:r w:rsidRPr="00817DFC">
        <w:rPr>
          <w:rFonts w:ascii="Times New Roman" w:hAnsi="Times New Roman" w:cs="Times New Roman"/>
          <w:color w:val="000000" w:themeColor="text1"/>
          <w:sz w:val="28"/>
          <w:lang w:val="uk-UA"/>
        </w:rPr>
        <w:t>К</w:t>
      </w:r>
      <w:r w:rsidRPr="00817DFC">
        <w:rPr>
          <w:rFonts w:ascii="Times New Roman" w:hAnsi="Times New Roman" w:cs="Times New Roman"/>
          <w:color w:val="000000" w:themeColor="text1"/>
          <w:sz w:val="28"/>
          <w:vertAlign w:val="subscript"/>
          <w:lang w:val="uk-UA"/>
        </w:rPr>
        <w:t>ф.з</w:t>
      </w:r>
      <w:proofErr w:type="spellEnd"/>
      <w:r w:rsidRPr="00817DFC">
        <w:rPr>
          <w:rFonts w:ascii="Times New Roman" w:hAnsi="Times New Roman" w:cs="Times New Roman"/>
          <w:color w:val="000000" w:themeColor="text1"/>
          <w:sz w:val="28"/>
          <w:vertAlign w:val="subscript"/>
          <w:lang w:val="uk-UA"/>
        </w:rPr>
        <w:t>.</w:t>
      </w:r>
      <w:r w:rsidRPr="00817DFC">
        <w:rPr>
          <w:rFonts w:ascii="Times New Roman" w:hAnsi="Times New Roman" w:cs="Times New Roman"/>
          <w:color w:val="000000" w:themeColor="text1"/>
          <w:sz w:val="28"/>
          <w:lang w:val="uk-UA"/>
        </w:rPr>
        <w:t xml:space="preserve"> = </w:t>
      </w:r>
      <m:oMath>
        <m:f>
          <m:fPr>
            <m:ctrlPr>
              <w:rPr>
                <w:rFonts w:ascii="Cambria Math" w:hAnsi="Cambria Math" w:cs="Times New Roman"/>
                <w:color w:val="000000" w:themeColor="text1"/>
                <w:sz w:val="28"/>
                <w:lang w:val="uk-UA"/>
              </w:rPr>
            </m:ctrlPr>
          </m:fPr>
          <m:num>
            <m:r>
              <m:rPr>
                <m:sty m:val="p"/>
              </m:rPr>
              <w:rPr>
                <w:rFonts w:ascii="Cambria Math" w:hAnsi="Cambria Math" w:cs="Times New Roman"/>
                <w:color w:val="000000" w:themeColor="text1"/>
                <w:sz w:val="28"/>
                <w:lang w:val="uk-UA"/>
              </w:rPr>
              <m:t>Ф№1 р. 1900</m:t>
            </m:r>
          </m:num>
          <m:den>
            <m:r>
              <m:rPr>
                <m:sty m:val="p"/>
              </m:rPr>
              <w:rPr>
                <w:rFonts w:ascii="Cambria Math" w:hAnsi="Cambria Math" w:cs="Times New Roman"/>
                <w:color w:val="000000" w:themeColor="text1"/>
                <w:sz w:val="28"/>
                <w:lang w:val="uk-UA"/>
              </w:rPr>
              <m:t>Ф№1 р.1495</m:t>
            </m:r>
          </m:den>
        </m:f>
      </m:oMath>
      <w:r w:rsidRPr="00817DFC">
        <w:rPr>
          <w:rFonts w:ascii="Times New Roman" w:eastAsiaTheme="minorEastAsia" w:hAnsi="Times New Roman" w:cs="Times New Roman"/>
          <w:color w:val="000000" w:themeColor="text1"/>
          <w:sz w:val="28"/>
          <w:lang w:val="uk-UA"/>
        </w:rPr>
        <w:t xml:space="preserve">                                            (2.2)</w:t>
      </w:r>
    </w:p>
    <w:p w14:paraId="107F0539" w14:textId="77777777" w:rsidR="00FF69D8" w:rsidRPr="00817DFC" w:rsidRDefault="00FF69D8" w:rsidP="00FF69D8">
      <w:pPr>
        <w:spacing w:after="0" w:line="360" w:lineRule="auto"/>
        <w:jc w:val="both"/>
        <w:rPr>
          <w:rFonts w:ascii="Times New Roman" w:hAnsi="Times New Roman" w:cs="Times New Roman"/>
          <w:color w:val="000000" w:themeColor="text1"/>
          <w:sz w:val="28"/>
          <w:szCs w:val="28"/>
          <w:lang w:val="uk-UA"/>
        </w:rPr>
      </w:pPr>
      <w:r w:rsidRPr="00817DFC">
        <w:rPr>
          <w:rFonts w:ascii="Times New Roman" w:eastAsiaTheme="minorEastAsia" w:hAnsi="Times New Roman" w:cs="Times New Roman"/>
          <w:color w:val="000000" w:themeColor="text1"/>
          <w:sz w:val="28"/>
          <w:szCs w:val="28"/>
          <w:lang w:val="uk-UA"/>
        </w:rPr>
        <w:t xml:space="preserve">де, </w:t>
      </w:r>
      <w:r w:rsidRPr="00817DFC">
        <w:rPr>
          <w:rFonts w:ascii="Times New Roman" w:hAnsi="Times New Roman" w:cs="Times New Roman"/>
          <w:color w:val="000000" w:themeColor="text1"/>
          <w:sz w:val="28"/>
          <w:szCs w:val="28"/>
        </w:rPr>
        <w:t>р</w:t>
      </w:r>
      <w:r w:rsidRPr="00817DFC">
        <w:rPr>
          <w:rFonts w:ascii="Times New Roman" w:hAnsi="Times New Roman" w:cs="Times New Roman"/>
          <w:color w:val="000000" w:themeColor="text1"/>
          <w:sz w:val="28"/>
          <w:szCs w:val="28"/>
          <w:lang w:val="uk-UA"/>
        </w:rPr>
        <w:t>.</w:t>
      </w:r>
      <w:r w:rsidRPr="00817DFC">
        <w:rPr>
          <w:rFonts w:ascii="Times New Roman" w:hAnsi="Times New Roman" w:cs="Times New Roman"/>
          <w:color w:val="000000" w:themeColor="text1"/>
          <w:sz w:val="28"/>
          <w:szCs w:val="28"/>
        </w:rPr>
        <w:t xml:space="preserve">1900 – баланс; </w:t>
      </w:r>
    </w:p>
    <w:p w14:paraId="73F814F3" w14:textId="77777777" w:rsidR="00FF69D8" w:rsidRPr="00817DFC" w:rsidRDefault="00FF69D8" w:rsidP="00FF69D8">
      <w:pPr>
        <w:spacing w:after="0" w:line="360" w:lineRule="auto"/>
        <w:jc w:val="both"/>
        <w:rPr>
          <w:rFonts w:ascii="Times New Roman" w:hAnsi="Times New Roman" w:cs="Times New Roman"/>
          <w:color w:val="000000" w:themeColor="text1"/>
          <w:sz w:val="28"/>
          <w:szCs w:val="28"/>
          <w:lang w:val="uk-UA"/>
        </w:rPr>
      </w:pPr>
      <w:r w:rsidRPr="00817DFC">
        <w:rPr>
          <w:rFonts w:ascii="Times New Roman" w:hAnsi="Times New Roman" w:cs="Times New Roman"/>
          <w:color w:val="000000" w:themeColor="text1"/>
          <w:sz w:val="28"/>
          <w:szCs w:val="28"/>
          <w:lang w:val="uk-UA"/>
        </w:rPr>
        <w:t>р.1495 – власний капітал.</w:t>
      </w:r>
    </w:p>
    <w:p w14:paraId="0F48A5CB" w14:textId="77777777" w:rsidR="00FF69D8" w:rsidRPr="00817DFC" w:rsidRDefault="00FF69D8" w:rsidP="00FF69D8">
      <w:pPr>
        <w:spacing w:after="0" w:line="360" w:lineRule="auto"/>
        <w:jc w:val="both"/>
        <w:rPr>
          <w:rFonts w:ascii="Times New Roman" w:hAnsi="Times New Roman" w:cs="Times New Roman"/>
          <w:color w:val="000000" w:themeColor="text1"/>
          <w:sz w:val="28"/>
          <w:lang w:val="uk-UA"/>
        </w:rPr>
      </w:pPr>
      <w:r w:rsidRPr="00817DFC">
        <w:rPr>
          <w:rFonts w:ascii="Times New Roman" w:hAnsi="Times New Roman" w:cs="Times New Roman"/>
          <w:color w:val="000000" w:themeColor="text1"/>
          <w:sz w:val="28"/>
          <w:lang w:val="uk-UA"/>
        </w:rPr>
        <w:tab/>
        <w:t xml:space="preserve">Проведемо розрахунок коефіцієнту фінансової залежності ТОВ </w:t>
      </w:r>
      <w:r w:rsidRPr="00817DFC">
        <w:rPr>
          <w:rFonts w:ascii="Times New Roman" w:hAnsi="Times New Roman" w:cs="Times New Roman"/>
          <w:color w:val="000000" w:themeColor="text1"/>
          <w:sz w:val="28"/>
          <w:szCs w:val="28"/>
          <w:lang w:val="uk-UA"/>
        </w:rPr>
        <w:t>«</w:t>
      </w:r>
      <w:proofErr w:type="spellStart"/>
      <w:r w:rsidRPr="00817DFC">
        <w:rPr>
          <w:rFonts w:ascii="Times New Roman" w:hAnsi="Times New Roman" w:cs="Times New Roman"/>
          <w:color w:val="000000" w:themeColor="text1"/>
          <w:spacing w:val="2"/>
          <w:sz w:val="28"/>
          <w:szCs w:val="28"/>
          <w:lang w:val="uk-UA"/>
        </w:rPr>
        <w:t>Accord</w:t>
      </w:r>
      <w:proofErr w:type="spellEnd"/>
      <w:r w:rsidRPr="00817DFC">
        <w:rPr>
          <w:rFonts w:ascii="Times New Roman" w:hAnsi="Times New Roman" w:cs="Times New Roman"/>
          <w:color w:val="000000" w:themeColor="text1"/>
          <w:spacing w:val="2"/>
          <w:sz w:val="28"/>
          <w:szCs w:val="28"/>
          <w:lang w:val="uk-UA"/>
        </w:rPr>
        <w:t xml:space="preserve"> </w:t>
      </w:r>
      <w:proofErr w:type="spellStart"/>
      <w:r w:rsidRPr="00817DFC">
        <w:rPr>
          <w:rFonts w:ascii="Times New Roman" w:hAnsi="Times New Roman" w:cs="Times New Roman"/>
          <w:color w:val="000000" w:themeColor="text1"/>
          <w:spacing w:val="2"/>
          <w:sz w:val="28"/>
          <w:szCs w:val="28"/>
          <w:lang w:val="uk-UA"/>
        </w:rPr>
        <w:t>Group</w:t>
      </w:r>
      <w:proofErr w:type="spellEnd"/>
      <w:r w:rsidRPr="00817DFC">
        <w:rPr>
          <w:rFonts w:ascii="Times New Roman" w:hAnsi="Times New Roman" w:cs="Times New Roman"/>
          <w:color w:val="000000" w:themeColor="text1"/>
          <w:sz w:val="28"/>
          <w:szCs w:val="28"/>
          <w:lang w:val="uk-UA"/>
        </w:rPr>
        <w:t xml:space="preserve">» </w:t>
      </w:r>
      <w:r w:rsidRPr="00817DFC">
        <w:rPr>
          <w:rFonts w:ascii="Times New Roman" w:hAnsi="Times New Roman" w:cs="Times New Roman"/>
          <w:color w:val="000000" w:themeColor="text1"/>
          <w:sz w:val="28"/>
          <w:lang w:val="uk-UA"/>
        </w:rPr>
        <w:t xml:space="preserve"> за 2019-2022 рр.:</w:t>
      </w:r>
    </w:p>
    <w:p w14:paraId="710D056E" w14:textId="77777777" w:rsidR="00FF69D8" w:rsidRPr="00817DFC" w:rsidRDefault="00FF69D8" w:rsidP="00FF69D8">
      <w:pPr>
        <w:spacing w:after="0" w:line="360" w:lineRule="auto"/>
        <w:jc w:val="both"/>
        <w:rPr>
          <w:rFonts w:ascii="Times New Roman" w:hAnsi="Times New Roman" w:cs="Times New Roman"/>
          <w:color w:val="000000" w:themeColor="text1"/>
          <w:sz w:val="28"/>
          <w:lang w:val="uk-UA"/>
        </w:rPr>
      </w:pPr>
      <w:r w:rsidRPr="00817DFC">
        <w:rPr>
          <w:rFonts w:ascii="Times New Roman" w:hAnsi="Times New Roman" w:cs="Times New Roman"/>
          <w:color w:val="000000" w:themeColor="text1"/>
          <w:sz w:val="28"/>
          <w:lang w:val="uk-UA"/>
        </w:rPr>
        <w:t>К</w:t>
      </w:r>
      <w:r w:rsidRPr="00817DFC">
        <w:rPr>
          <w:rFonts w:ascii="Times New Roman" w:hAnsi="Times New Roman" w:cs="Times New Roman"/>
          <w:color w:val="000000" w:themeColor="text1"/>
          <w:sz w:val="28"/>
          <w:vertAlign w:val="subscript"/>
          <w:lang w:val="uk-UA"/>
        </w:rPr>
        <w:t>ф.з.</w:t>
      </w:r>
      <w:r w:rsidRPr="00817DFC">
        <w:rPr>
          <w:rFonts w:ascii="Times New Roman" w:hAnsi="Times New Roman" w:cs="Times New Roman"/>
          <w:color w:val="000000" w:themeColor="text1"/>
          <w:sz w:val="28"/>
          <w:lang w:val="uk-UA"/>
        </w:rPr>
        <w:t xml:space="preserve">19 = </w:t>
      </w:r>
      <m:oMath>
        <m:f>
          <m:fPr>
            <m:ctrlPr>
              <w:rPr>
                <w:rFonts w:ascii="Cambria Math" w:hAnsi="Cambria Math" w:cs="Times New Roman"/>
                <w:color w:val="000000" w:themeColor="text1"/>
                <w:sz w:val="28"/>
                <w:lang w:val="uk-UA"/>
              </w:rPr>
            </m:ctrlPr>
          </m:fPr>
          <m:num>
            <m:r>
              <m:rPr>
                <m:sty m:val="p"/>
              </m:rPr>
              <w:rPr>
                <w:rFonts w:ascii="Cambria Math" w:hAnsi="Cambria Math" w:cs="Times New Roman"/>
                <w:color w:val="000000" w:themeColor="text1"/>
                <w:sz w:val="28"/>
                <w:lang w:val="uk-UA"/>
              </w:rPr>
              <m:t>62159</m:t>
            </m:r>
          </m:num>
          <m:den>
            <m:r>
              <m:rPr>
                <m:sty m:val="p"/>
              </m:rPr>
              <w:rPr>
                <w:rFonts w:ascii="Cambria Math" w:hAnsi="Cambria Math" w:cs="Times New Roman"/>
                <w:color w:val="000000" w:themeColor="text1"/>
                <w:sz w:val="28"/>
                <w:lang w:val="uk-UA"/>
              </w:rPr>
              <m:t>9971</m:t>
            </m:r>
          </m:den>
        </m:f>
      </m:oMath>
      <w:r w:rsidRPr="00817DFC">
        <w:rPr>
          <w:rFonts w:ascii="Times New Roman" w:eastAsiaTheme="minorEastAsia" w:hAnsi="Times New Roman" w:cs="Times New Roman"/>
          <w:color w:val="000000" w:themeColor="text1"/>
          <w:sz w:val="28"/>
          <w:lang w:val="uk-UA"/>
        </w:rPr>
        <w:t xml:space="preserve"> = 6,23</w:t>
      </w:r>
    </w:p>
    <w:p w14:paraId="1B963F01" w14:textId="77777777" w:rsidR="00FF69D8" w:rsidRPr="00817DFC" w:rsidRDefault="00FF69D8" w:rsidP="00FF69D8">
      <w:pPr>
        <w:spacing w:after="0" w:line="360" w:lineRule="auto"/>
        <w:jc w:val="both"/>
        <w:rPr>
          <w:rFonts w:ascii="Times New Roman" w:hAnsi="Times New Roman" w:cs="Times New Roman"/>
          <w:color w:val="000000" w:themeColor="text1"/>
          <w:sz w:val="28"/>
          <w:lang w:val="uk-UA"/>
        </w:rPr>
      </w:pPr>
      <w:r w:rsidRPr="00817DFC">
        <w:rPr>
          <w:rFonts w:ascii="Times New Roman" w:hAnsi="Times New Roman" w:cs="Times New Roman"/>
          <w:color w:val="000000" w:themeColor="text1"/>
          <w:sz w:val="28"/>
          <w:lang w:val="uk-UA"/>
        </w:rPr>
        <w:t>К</w:t>
      </w:r>
      <w:r w:rsidRPr="00817DFC">
        <w:rPr>
          <w:rFonts w:ascii="Times New Roman" w:hAnsi="Times New Roman" w:cs="Times New Roman"/>
          <w:color w:val="000000" w:themeColor="text1"/>
          <w:sz w:val="28"/>
          <w:vertAlign w:val="subscript"/>
          <w:lang w:val="uk-UA"/>
        </w:rPr>
        <w:t>ф.з.</w:t>
      </w:r>
      <w:r w:rsidRPr="00817DFC">
        <w:rPr>
          <w:rFonts w:ascii="Times New Roman" w:hAnsi="Times New Roman" w:cs="Times New Roman"/>
          <w:color w:val="000000" w:themeColor="text1"/>
          <w:sz w:val="28"/>
          <w:lang w:val="uk-UA"/>
        </w:rPr>
        <w:t xml:space="preserve">20 = </w:t>
      </w:r>
      <m:oMath>
        <m:f>
          <m:fPr>
            <m:ctrlPr>
              <w:rPr>
                <w:rFonts w:ascii="Cambria Math" w:hAnsi="Cambria Math" w:cs="Times New Roman"/>
                <w:color w:val="000000" w:themeColor="text1"/>
                <w:sz w:val="28"/>
                <w:lang w:val="uk-UA"/>
              </w:rPr>
            </m:ctrlPr>
          </m:fPr>
          <m:num>
            <m:r>
              <m:rPr>
                <m:sty m:val="p"/>
              </m:rPr>
              <w:rPr>
                <w:rFonts w:ascii="Cambria Math" w:hAnsi="Cambria Math" w:cs="Times New Roman"/>
                <w:color w:val="000000" w:themeColor="text1"/>
                <w:sz w:val="28"/>
                <w:lang w:val="uk-UA"/>
              </w:rPr>
              <m:t>132951</m:t>
            </m:r>
          </m:num>
          <m:den>
            <m:r>
              <m:rPr>
                <m:sty m:val="p"/>
              </m:rPr>
              <w:rPr>
                <w:rFonts w:ascii="Cambria Math" w:hAnsi="Cambria Math" w:cs="Times New Roman"/>
                <w:color w:val="000000" w:themeColor="text1"/>
                <w:sz w:val="28"/>
                <w:lang w:val="uk-UA"/>
              </w:rPr>
              <m:t>16331</m:t>
            </m:r>
          </m:den>
        </m:f>
      </m:oMath>
      <w:r w:rsidRPr="00817DFC">
        <w:rPr>
          <w:rFonts w:ascii="Times New Roman" w:eastAsiaTheme="minorEastAsia" w:hAnsi="Times New Roman" w:cs="Times New Roman"/>
          <w:color w:val="000000" w:themeColor="text1"/>
          <w:sz w:val="28"/>
          <w:lang w:val="uk-UA"/>
        </w:rPr>
        <w:t xml:space="preserve"> = 8,14</w:t>
      </w:r>
    </w:p>
    <w:p w14:paraId="6DFBCE85" w14:textId="77777777" w:rsidR="00FF69D8" w:rsidRPr="00817DFC" w:rsidRDefault="00FF69D8" w:rsidP="00FF69D8">
      <w:pPr>
        <w:spacing w:after="0" w:line="360" w:lineRule="auto"/>
        <w:jc w:val="both"/>
        <w:rPr>
          <w:rFonts w:ascii="Times New Roman" w:hAnsi="Times New Roman" w:cs="Times New Roman"/>
          <w:color w:val="000000" w:themeColor="text1"/>
          <w:sz w:val="28"/>
          <w:lang w:val="uk-UA"/>
        </w:rPr>
      </w:pPr>
      <w:r w:rsidRPr="00817DFC">
        <w:rPr>
          <w:rFonts w:ascii="Times New Roman" w:hAnsi="Times New Roman" w:cs="Times New Roman"/>
          <w:color w:val="000000" w:themeColor="text1"/>
          <w:sz w:val="28"/>
          <w:lang w:val="uk-UA"/>
        </w:rPr>
        <w:t>К</w:t>
      </w:r>
      <w:r w:rsidRPr="00817DFC">
        <w:rPr>
          <w:rFonts w:ascii="Times New Roman" w:hAnsi="Times New Roman" w:cs="Times New Roman"/>
          <w:color w:val="000000" w:themeColor="text1"/>
          <w:sz w:val="28"/>
          <w:vertAlign w:val="subscript"/>
          <w:lang w:val="uk-UA"/>
        </w:rPr>
        <w:t>ф.з.</w:t>
      </w:r>
      <w:r w:rsidRPr="00817DFC">
        <w:rPr>
          <w:rFonts w:ascii="Times New Roman" w:hAnsi="Times New Roman" w:cs="Times New Roman"/>
          <w:color w:val="000000" w:themeColor="text1"/>
          <w:sz w:val="28"/>
          <w:lang w:val="uk-UA"/>
        </w:rPr>
        <w:t xml:space="preserve">21 = </w:t>
      </w:r>
      <m:oMath>
        <m:f>
          <m:fPr>
            <m:ctrlPr>
              <w:rPr>
                <w:rFonts w:ascii="Cambria Math" w:hAnsi="Cambria Math" w:cs="Times New Roman"/>
                <w:color w:val="000000" w:themeColor="text1"/>
                <w:sz w:val="28"/>
                <w:lang w:val="uk-UA"/>
              </w:rPr>
            </m:ctrlPr>
          </m:fPr>
          <m:num>
            <m:r>
              <m:rPr>
                <m:sty m:val="p"/>
              </m:rPr>
              <w:rPr>
                <w:rFonts w:ascii="Cambria Math" w:hAnsi="Cambria Math" w:cs="Times New Roman"/>
                <w:color w:val="000000" w:themeColor="text1"/>
                <w:sz w:val="28"/>
                <w:lang w:val="uk-UA"/>
              </w:rPr>
              <m:t>123543</m:t>
            </m:r>
          </m:num>
          <m:den>
            <m:r>
              <m:rPr>
                <m:sty m:val="p"/>
              </m:rPr>
              <w:rPr>
                <w:rFonts w:ascii="Cambria Math" w:hAnsi="Cambria Math" w:cs="Times New Roman"/>
                <w:color w:val="000000" w:themeColor="text1"/>
                <w:sz w:val="28"/>
                <w:lang w:val="uk-UA"/>
              </w:rPr>
              <m:t>17146</m:t>
            </m:r>
          </m:den>
        </m:f>
      </m:oMath>
      <w:r w:rsidRPr="00817DFC">
        <w:rPr>
          <w:rFonts w:ascii="Times New Roman" w:eastAsiaTheme="minorEastAsia" w:hAnsi="Times New Roman" w:cs="Times New Roman"/>
          <w:color w:val="000000" w:themeColor="text1"/>
          <w:sz w:val="28"/>
          <w:lang w:val="uk-UA"/>
        </w:rPr>
        <w:t xml:space="preserve"> = 7,20</w:t>
      </w:r>
    </w:p>
    <w:p w14:paraId="702EB741" w14:textId="77777777" w:rsidR="00FF69D8" w:rsidRPr="00817DFC" w:rsidRDefault="00FF69D8" w:rsidP="00FF69D8">
      <w:pPr>
        <w:spacing w:after="0" w:line="360" w:lineRule="auto"/>
        <w:jc w:val="both"/>
        <w:rPr>
          <w:rFonts w:ascii="Times New Roman" w:eastAsiaTheme="minorEastAsia" w:hAnsi="Times New Roman" w:cs="Times New Roman"/>
          <w:color w:val="000000" w:themeColor="text1"/>
          <w:sz w:val="28"/>
          <w:lang w:val="uk-UA"/>
        </w:rPr>
      </w:pPr>
      <w:r w:rsidRPr="00817DFC">
        <w:rPr>
          <w:rFonts w:ascii="Times New Roman" w:hAnsi="Times New Roman" w:cs="Times New Roman"/>
          <w:color w:val="000000" w:themeColor="text1"/>
          <w:sz w:val="28"/>
          <w:lang w:val="uk-UA"/>
        </w:rPr>
        <w:t>К</w:t>
      </w:r>
      <w:r w:rsidRPr="00817DFC">
        <w:rPr>
          <w:rFonts w:ascii="Times New Roman" w:hAnsi="Times New Roman" w:cs="Times New Roman"/>
          <w:color w:val="000000" w:themeColor="text1"/>
          <w:sz w:val="28"/>
          <w:vertAlign w:val="subscript"/>
          <w:lang w:val="uk-UA"/>
        </w:rPr>
        <w:t>ф.з.</w:t>
      </w:r>
      <w:r w:rsidRPr="00817DFC">
        <w:rPr>
          <w:rFonts w:ascii="Times New Roman" w:hAnsi="Times New Roman" w:cs="Times New Roman"/>
          <w:color w:val="000000" w:themeColor="text1"/>
          <w:sz w:val="28"/>
          <w:lang w:val="uk-UA"/>
        </w:rPr>
        <w:t xml:space="preserve">22 = </w:t>
      </w:r>
      <m:oMath>
        <m:f>
          <m:fPr>
            <m:ctrlPr>
              <w:rPr>
                <w:rFonts w:ascii="Cambria Math" w:hAnsi="Cambria Math" w:cs="Times New Roman"/>
                <w:color w:val="000000" w:themeColor="text1"/>
                <w:sz w:val="28"/>
                <w:lang w:val="uk-UA"/>
              </w:rPr>
            </m:ctrlPr>
          </m:fPr>
          <m:num>
            <m:r>
              <m:rPr>
                <m:sty m:val="p"/>
              </m:rPr>
              <w:rPr>
                <w:rFonts w:ascii="Cambria Math" w:hAnsi="Cambria Math" w:cs="Times New Roman"/>
                <w:color w:val="000000" w:themeColor="text1"/>
                <w:sz w:val="28"/>
                <w:lang w:val="uk-UA"/>
              </w:rPr>
              <m:t>88473</m:t>
            </m:r>
          </m:num>
          <m:den>
            <m:r>
              <m:rPr>
                <m:sty m:val="p"/>
              </m:rPr>
              <w:rPr>
                <w:rFonts w:ascii="Cambria Math" w:hAnsi="Cambria Math" w:cs="Times New Roman"/>
                <w:color w:val="000000" w:themeColor="text1"/>
                <w:sz w:val="28"/>
                <w:lang w:val="uk-UA"/>
              </w:rPr>
              <m:t>16949</m:t>
            </m:r>
          </m:den>
        </m:f>
      </m:oMath>
      <w:r w:rsidRPr="00817DFC">
        <w:rPr>
          <w:rFonts w:ascii="Times New Roman" w:eastAsiaTheme="minorEastAsia" w:hAnsi="Times New Roman" w:cs="Times New Roman"/>
          <w:color w:val="000000" w:themeColor="text1"/>
          <w:sz w:val="28"/>
          <w:lang w:val="uk-UA"/>
        </w:rPr>
        <w:t xml:space="preserve"> = 5,22</w:t>
      </w:r>
    </w:p>
    <w:p w14:paraId="4B392B07" w14:textId="77777777" w:rsidR="00FF69D8" w:rsidRPr="00817DFC" w:rsidRDefault="00FF69D8" w:rsidP="00FF69D8">
      <w:pPr>
        <w:spacing w:after="0" w:line="360" w:lineRule="auto"/>
        <w:jc w:val="both"/>
        <w:rPr>
          <w:rFonts w:ascii="Times New Roman" w:hAnsi="Times New Roman" w:cs="Times New Roman"/>
          <w:color w:val="000000" w:themeColor="text1"/>
          <w:sz w:val="36"/>
          <w:lang w:val="uk-UA"/>
        </w:rPr>
      </w:pPr>
      <w:r w:rsidRPr="00817DFC">
        <w:rPr>
          <w:color w:val="000000" w:themeColor="text1"/>
          <w:lang w:val="uk-UA"/>
        </w:rPr>
        <w:tab/>
      </w:r>
      <w:r w:rsidRPr="00817DFC">
        <w:rPr>
          <w:rFonts w:ascii="Times New Roman" w:hAnsi="Times New Roman" w:cs="Times New Roman"/>
          <w:color w:val="000000" w:themeColor="text1"/>
          <w:sz w:val="28"/>
          <w:lang w:val="uk-UA"/>
        </w:rPr>
        <w:t>За даними розрахунків можна пробачити, що впродовж досліджуваних років коефіцієнт фінансової залежності значно вище нормативного показника, у 2022 році на кожну гривню  власних коштів припадає 5,22 грн. фінансових ресурсів, що свідчить про те, що компанія має значний рівень фінансової залежності.</w:t>
      </w:r>
    </w:p>
    <w:p w14:paraId="6B349377" w14:textId="77777777" w:rsidR="00FF69D8" w:rsidRPr="00817DFC" w:rsidRDefault="00FF69D8" w:rsidP="00FF69D8">
      <w:pPr>
        <w:spacing w:after="0" w:line="360" w:lineRule="auto"/>
        <w:jc w:val="both"/>
        <w:rPr>
          <w:rFonts w:ascii="Times New Roman" w:hAnsi="Times New Roman" w:cs="Times New Roman"/>
          <w:color w:val="000000" w:themeColor="text1"/>
          <w:sz w:val="28"/>
          <w:lang w:val="uk-UA"/>
        </w:rPr>
      </w:pPr>
      <w:r w:rsidRPr="00817DFC">
        <w:rPr>
          <w:color w:val="000000" w:themeColor="text1"/>
          <w:lang w:val="uk-UA"/>
        </w:rPr>
        <w:tab/>
      </w:r>
      <w:r w:rsidRPr="00817DFC">
        <w:rPr>
          <w:rFonts w:ascii="Times New Roman" w:hAnsi="Times New Roman" w:cs="Times New Roman"/>
          <w:color w:val="000000" w:themeColor="text1"/>
          <w:sz w:val="28"/>
          <w:lang w:val="uk-UA"/>
        </w:rPr>
        <w:t>3) Коефіцієнт концентрації позикового капіталу.  Цей показник показує ступінь левериджу компанії. Леверидж – це використання фінансових інструментів або позикового капіталу для збільшення прибутку на капітал. Нормальними вважаються значення в діапазоні від 0,4 до 0,6 [74]. </w:t>
      </w:r>
    </w:p>
    <w:p w14:paraId="5B0A39F5" w14:textId="77777777" w:rsidR="00FF69D8" w:rsidRPr="00817DFC" w:rsidRDefault="00FF69D8" w:rsidP="00FF69D8">
      <w:pPr>
        <w:spacing w:after="0" w:line="360" w:lineRule="auto"/>
        <w:jc w:val="center"/>
        <w:rPr>
          <w:rFonts w:ascii="Times New Roman" w:eastAsiaTheme="minorEastAsia" w:hAnsi="Times New Roman" w:cs="Times New Roman"/>
          <w:color w:val="000000" w:themeColor="text1"/>
          <w:sz w:val="28"/>
          <w:lang w:val="uk-UA"/>
        </w:rPr>
      </w:pPr>
      <w:r w:rsidRPr="00817DFC">
        <w:rPr>
          <w:rFonts w:ascii="Times New Roman" w:hAnsi="Times New Roman" w:cs="Times New Roman"/>
          <w:color w:val="000000" w:themeColor="text1"/>
          <w:sz w:val="28"/>
          <w:lang w:val="uk-UA"/>
        </w:rPr>
        <w:t xml:space="preserve">                                           </w:t>
      </w:r>
      <w:proofErr w:type="spellStart"/>
      <w:r w:rsidRPr="00817DFC">
        <w:rPr>
          <w:rFonts w:ascii="Times New Roman" w:hAnsi="Times New Roman" w:cs="Times New Roman"/>
          <w:color w:val="000000" w:themeColor="text1"/>
          <w:sz w:val="28"/>
          <w:lang w:val="uk-UA"/>
        </w:rPr>
        <w:t>К</w:t>
      </w:r>
      <w:r w:rsidRPr="00817DFC">
        <w:rPr>
          <w:rFonts w:ascii="Times New Roman" w:hAnsi="Times New Roman" w:cs="Times New Roman"/>
          <w:color w:val="000000" w:themeColor="text1"/>
          <w:sz w:val="28"/>
          <w:vertAlign w:val="subscript"/>
          <w:lang w:val="uk-UA"/>
        </w:rPr>
        <w:t>конц.п.к</w:t>
      </w:r>
      <w:proofErr w:type="spellEnd"/>
      <w:r w:rsidRPr="00817DFC">
        <w:rPr>
          <w:rFonts w:ascii="Times New Roman" w:hAnsi="Times New Roman" w:cs="Times New Roman"/>
          <w:color w:val="000000" w:themeColor="text1"/>
          <w:sz w:val="28"/>
          <w:vertAlign w:val="subscript"/>
          <w:lang w:val="uk-UA"/>
        </w:rPr>
        <w:t>.</w:t>
      </w:r>
      <w:r w:rsidRPr="00817DFC">
        <w:rPr>
          <w:rFonts w:ascii="Times New Roman" w:hAnsi="Times New Roman" w:cs="Times New Roman"/>
          <w:color w:val="000000" w:themeColor="text1"/>
          <w:sz w:val="28"/>
          <w:lang w:val="uk-UA"/>
        </w:rPr>
        <w:t xml:space="preserve"> =  </w:t>
      </w:r>
      <m:oMath>
        <m:f>
          <m:fPr>
            <m:ctrlPr>
              <w:rPr>
                <w:rFonts w:ascii="Cambria Math" w:hAnsi="Cambria Math" w:cs="Times New Roman"/>
                <w:i/>
                <w:color w:val="000000" w:themeColor="text1"/>
                <w:sz w:val="28"/>
                <w:lang w:val="uk-UA"/>
              </w:rPr>
            </m:ctrlPr>
          </m:fPr>
          <m:num>
            <m:r>
              <w:rPr>
                <w:rFonts w:ascii="Cambria Math" w:hAnsi="Cambria Math" w:cs="Times New Roman"/>
                <w:color w:val="000000" w:themeColor="text1"/>
                <w:sz w:val="28"/>
                <w:lang w:val="uk-UA"/>
              </w:rPr>
              <m:t>Ф№1 (р.1595+р.1695)</m:t>
            </m:r>
          </m:num>
          <m:den>
            <m:r>
              <w:rPr>
                <w:rFonts w:ascii="Cambria Math" w:hAnsi="Cambria Math" w:cs="Times New Roman"/>
                <w:color w:val="000000" w:themeColor="text1"/>
                <w:sz w:val="28"/>
                <w:lang w:val="uk-UA"/>
              </w:rPr>
              <m:t>Ф№1 р.1900</m:t>
            </m:r>
          </m:den>
        </m:f>
      </m:oMath>
      <w:r w:rsidRPr="00817DFC">
        <w:rPr>
          <w:rFonts w:ascii="Times New Roman" w:eastAsiaTheme="minorEastAsia" w:hAnsi="Times New Roman" w:cs="Times New Roman"/>
          <w:color w:val="000000" w:themeColor="text1"/>
          <w:sz w:val="28"/>
          <w:lang w:val="uk-UA"/>
        </w:rPr>
        <w:t xml:space="preserve">                                   (2.3)</w:t>
      </w:r>
    </w:p>
    <w:p w14:paraId="325E646A" w14:textId="77777777" w:rsidR="00FF69D8" w:rsidRPr="00817DFC" w:rsidRDefault="00FF69D8" w:rsidP="00FF69D8">
      <w:pPr>
        <w:spacing w:after="0" w:line="360" w:lineRule="auto"/>
        <w:jc w:val="both"/>
        <w:rPr>
          <w:rFonts w:ascii="Times New Roman" w:hAnsi="Times New Roman" w:cs="Times New Roman"/>
          <w:color w:val="000000" w:themeColor="text1"/>
          <w:sz w:val="28"/>
          <w:lang w:val="uk-UA"/>
        </w:rPr>
      </w:pPr>
      <w:r w:rsidRPr="00817DFC">
        <w:rPr>
          <w:rFonts w:ascii="Times New Roman" w:hAnsi="Times New Roman" w:cs="Times New Roman"/>
          <w:color w:val="000000" w:themeColor="text1"/>
          <w:sz w:val="28"/>
          <w:lang w:val="uk-UA"/>
        </w:rPr>
        <w:t xml:space="preserve">де, р.1595 – довгострокові зобов’язання і забезпечення; </w:t>
      </w:r>
    </w:p>
    <w:p w14:paraId="6A3F0C60" w14:textId="77777777" w:rsidR="00FF69D8" w:rsidRPr="00817DFC" w:rsidRDefault="00FF69D8" w:rsidP="00FF69D8">
      <w:pPr>
        <w:spacing w:after="0" w:line="360" w:lineRule="auto"/>
        <w:jc w:val="both"/>
        <w:rPr>
          <w:rFonts w:ascii="Times New Roman" w:hAnsi="Times New Roman" w:cs="Times New Roman"/>
          <w:color w:val="000000" w:themeColor="text1"/>
          <w:sz w:val="28"/>
          <w:lang w:val="uk-UA"/>
        </w:rPr>
      </w:pPr>
      <w:r w:rsidRPr="00817DFC">
        <w:rPr>
          <w:rFonts w:ascii="Times New Roman" w:hAnsi="Times New Roman" w:cs="Times New Roman"/>
          <w:color w:val="000000" w:themeColor="text1"/>
          <w:sz w:val="28"/>
          <w:lang w:val="uk-UA"/>
        </w:rPr>
        <w:t xml:space="preserve">р.1695 – поточні зобов’язання і забезпечення; </w:t>
      </w:r>
    </w:p>
    <w:p w14:paraId="0FCA9EDD" w14:textId="77777777" w:rsidR="00FF69D8" w:rsidRPr="00817DFC" w:rsidRDefault="00FF69D8" w:rsidP="00FF69D8">
      <w:pPr>
        <w:spacing w:after="0" w:line="360" w:lineRule="auto"/>
        <w:jc w:val="both"/>
        <w:rPr>
          <w:rFonts w:ascii="Times New Roman" w:hAnsi="Times New Roman" w:cs="Times New Roman"/>
          <w:color w:val="000000" w:themeColor="text1"/>
          <w:sz w:val="28"/>
          <w:lang w:val="uk-UA"/>
        </w:rPr>
      </w:pPr>
      <w:r w:rsidRPr="00817DFC">
        <w:rPr>
          <w:rFonts w:ascii="Times New Roman" w:hAnsi="Times New Roman" w:cs="Times New Roman"/>
          <w:color w:val="000000" w:themeColor="text1"/>
          <w:sz w:val="28"/>
          <w:lang w:val="uk-UA"/>
        </w:rPr>
        <w:t>р.1900 – баланс.</w:t>
      </w:r>
    </w:p>
    <w:p w14:paraId="6B3D2B8C" w14:textId="77777777" w:rsidR="00FF69D8" w:rsidRPr="00817DFC" w:rsidRDefault="00FF69D8" w:rsidP="00FF69D8">
      <w:pPr>
        <w:spacing w:after="0" w:line="360" w:lineRule="auto"/>
        <w:jc w:val="both"/>
        <w:rPr>
          <w:rFonts w:ascii="Times New Roman" w:hAnsi="Times New Roman" w:cs="Times New Roman"/>
          <w:color w:val="000000" w:themeColor="text1"/>
          <w:sz w:val="28"/>
          <w:lang w:val="uk-UA"/>
        </w:rPr>
      </w:pPr>
      <w:r w:rsidRPr="00817DFC">
        <w:rPr>
          <w:rFonts w:ascii="Times New Roman" w:hAnsi="Times New Roman" w:cs="Times New Roman"/>
          <w:color w:val="000000" w:themeColor="text1"/>
          <w:sz w:val="28"/>
          <w:lang w:val="uk-UA"/>
        </w:rPr>
        <w:tab/>
        <w:t xml:space="preserve">Проведемо розрахунок коефіцієнту концентрації позикового капіталу ТОВ </w:t>
      </w:r>
      <w:r w:rsidRPr="00817DFC">
        <w:rPr>
          <w:rFonts w:ascii="Times New Roman" w:hAnsi="Times New Roman" w:cs="Times New Roman"/>
          <w:color w:val="000000" w:themeColor="text1"/>
          <w:sz w:val="28"/>
          <w:szCs w:val="28"/>
          <w:lang w:val="uk-UA"/>
        </w:rPr>
        <w:t>«</w:t>
      </w:r>
      <w:proofErr w:type="spellStart"/>
      <w:r w:rsidRPr="00817DFC">
        <w:rPr>
          <w:rFonts w:ascii="Times New Roman" w:hAnsi="Times New Roman" w:cs="Times New Roman"/>
          <w:color w:val="000000" w:themeColor="text1"/>
          <w:spacing w:val="2"/>
          <w:sz w:val="28"/>
          <w:szCs w:val="28"/>
          <w:lang w:val="uk-UA"/>
        </w:rPr>
        <w:t>Accord</w:t>
      </w:r>
      <w:proofErr w:type="spellEnd"/>
      <w:r w:rsidRPr="00817DFC">
        <w:rPr>
          <w:rFonts w:ascii="Times New Roman" w:hAnsi="Times New Roman" w:cs="Times New Roman"/>
          <w:color w:val="000000" w:themeColor="text1"/>
          <w:spacing w:val="2"/>
          <w:sz w:val="28"/>
          <w:szCs w:val="28"/>
          <w:lang w:val="uk-UA"/>
        </w:rPr>
        <w:t xml:space="preserve"> </w:t>
      </w:r>
      <w:proofErr w:type="spellStart"/>
      <w:r w:rsidRPr="00817DFC">
        <w:rPr>
          <w:rFonts w:ascii="Times New Roman" w:hAnsi="Times New Roman" w:cs="Times New Roman"/>
          <w:color w:val="000000" w:themeColor="text1"/>
          <w:spacing w:val="2"/>
          <w:sz w:val="28"/>
          <w:szCs w:val="28"/>
          <w:lang w:val="uk-UA"/>
        </w:rPr>
        <w:t>Group</w:t>
      </w:r>
      <w:proofErr w:type="spellEnd"/>
      <w:r w:rsidRPr="00817DFC">
        <w:rPr>
          <w:rFonts w:ascii="Times New Roman" w:hAnsi="Times New Roman" w:cs="Times New Roman"/>
          <w:color w:val="000000" w:themeColor="text1"/>
          <w:sz w:val="28"/>
          <w:szCs w:val="28"/>
          <w:lang w:val="uk-UA"/>
        </w:rPr>
        <w:t xml:space="preserve">» </w:t>
      </w:r>
      <w:r w:rsidRPr="00817DFC">
        <w:rPr>
          <w:rFonts w:ascii="Times New Roman" w:hAnsi="Times New Roman" w:cs="Times New Roman"/>
          <w:color w:val="000000" w:themeColor="text1"/>
          <w:sz w:val="28"/>
          <w:lang w:val="uk-UA"/>
        </w:rPr>
        <w:t xml:space="preserve"> за 2019-2022 рр.:</w:t>
      </w:r>
    </w:p>
    <w:p w14:paraId="24BC7A98" w14:textId="77777777" w:rsidR="00FF69D8" w:rsidRPr="00817DFC" w:rsidRDefault="00FF69D8" w:rsidP="00FF69D8">
      <w:pPr>
        <w:spacing w:after="0" w:line="360" w:lineRule="auto"/>
        <w:jc w:val="both"/>
        <w:rPr>
          <w:rFonts w:ascii="Times New Roman" w:hAnsi="Times New Roman" w:cs="Times New Roman"/>
          <w:color w:val="000000" w:themeColor="text1"/>
          <w:sz w:val="28"/>
          <w:lang w:val="uk-UA"/>
        </w:rPr>
      </w:pPr>
      <w:r w:rsidRPr="00817DFC">
        <w:rPr>
          <w:rFonts w:ascii="Times New Roman" w:hAnsi="Times New Roman" w:cs="Times New Roman"/>
          <w:color w:val="000000" w:themeColor="text1"/>
          <w:sz w:val="28"/>
          <w:lang w:val="uk-UA"/>
        </w:rPr>
        <w:t>К</w:t>
      </w:r>
      <w:r w:rsidRPr="00817DFC">
        <w:rPr>
          <w:rFonts w:ascii="Times New Roman" w:hAnsi="Times New Roman" w:cs="Times New Roman"/>
          <w:color w:val="000000" w:themeColor="text1"/>
          <w:sz w:val="28"/>
          <w:vertAlign w:val="subscript"/>
          <w:lang w:val="uk-UA"/>
        </w:rPr>
        <w:t>конц.п.к.</w:t>
      </w:r>
      <w:r w:rsidRPr="00817DFC">
        <w:rPr>
          <w:rFonts w:ascii="Times New Roman" w:hAnsi="Times New Roman" w:cs="Times New Roman"/>
          <w:color w:val="000000" w:themeColor="text1"/>
          <w:sz w:val="28"/>
          <w:lang w:val="uk-UA"/>
        </w:rPr>
        <w:t xml:space="preserve">19 = </w:t>
      </w:r>
      <m:oMath>
        <m:f>
          <m:fPr>
            <m:ctrlPr>
              <w:rPr>
                <w:rFonts w:ascii="Cambria Math" w:hAnsi="Cambria Math" w:cs="Times New Roman"/>
                <w:color w:val="000000" w:themeColor="text1"/>
                <w:sz w:val="28"/>
                <w:lang w:val="uk-UA"/>
              </w:rPr>
            </m:ctrlPr>
          </m:fPr>
          <m:num>
            <m:r>
              <m:rPr>
                <m:sty m:val="p"/>
              </m:rPr>
              <w:rPr>
                <w:rFonts w:ascii="Cambria Math" w:hAnsi="Cambria Math" w:cs="Times New Roman"/>
                <w:color w:val="000000" w:themeColor="text1"/>
                <w:sz w:val="28"/>
                <w:lang w:val="uk-UA"/>
              </w:rPr>
              <m:t>1042+51146</m:t>
            </m:r>
          </m:num>
          <m:den>
            <m:r>
              <m:rPr>
                <m:sty m:val="p"/>
              </m:rPr>
              <w:rPr>
                <w:rFonts w:ascii="Cambria Math" w:hAnsi="Cambria Math" w:cs="Times New Roman"/>
                <w:color w:val="000000" w:themeColor="text1"/>
                <w:sz w:val="28"/>
                <w:lang w:val="uk-UA"/>
              </w:rPr>
              <m:t>62159</m:t>
            </m:r>
          </m:den>
        </m:f>
      </m:oMath>
      <w:r w:rsidRPr="00817DFC">
        <w:rPr>
          <w:rFonts w:ascii="Times New Roman" w:eastAsiaTheme="minorEastAsia" w:hAnsi="Times New Roman" w:cs="Times New Roman"/>
          <w:color w:val="000000" w:themeColor="text1"/>
          <w:sz w:val="28"/>
          <w:lang w:val="uk-UA"/>
        </w:rPr>
        <w:t xml:space="preserve"> = 0,84</w:t>
      </w:r>
    </w:p>
    <w:p w14:paraId="6DB7DFE0" w14:textId="77777777" w:rsidR="00FF69D8" w:rsidRPr="00817DFC" w:rsidRDefault="00FF69D8" w:rsidP="00FF69D8">
      <w:pPr>
        <w:spacing w:after="0" w:line="360" w:lineRule="auto"/>
        <w:jc w:val="both"/>
        <w:rPr>
          <w:rFonts w:ascii="Times New Roman" w:hAnsi="Times New Roman" w:cs="Times New Roman"/>
          <w:color w:val="000000" w:themeColor="text1"/>
          <w:sz w:val="28"/>
          <w:lang w:val="uk-UA"/>
        </w:rPr>
      </w:pPr>
      <w:r w:rsidRPr="00817DFC">
        <w:rPr>
          <w:rFonts w:ascii="Times New Roman" w:hAnsi="Times New Roman" w:cs="Times New Roman"/>
          <w:color w:val="000000" w:themeColor="text1"/>
          <w:sz w:val="28"/>
          <w:lang w:val="uk-UA"/>
        </w:rPr>
        <w:t>К</w:t>
      </w:r>
      <w:r w:rsidRPr="00817DFC">
        <w:rPr>
          <w:rFonts w:ascii="Times New Roman" w:hAnsi="Times New Roman" w:cs="Times New Roman"/>
          <w:color w:val="000000" w:themeColor="text1"/>
          <w:sz w:val="28"/>
          <w:vertAlign w:val="subscript"/>
          <w:lang w:val="uk-UA"/>
        </w:rPr>
        <w:t>конц.п.к.</w:t>
      </w:r>
      <w:r w:rsidRPr="00817DFC">
        <w:rPr>
          <w:rFonts w:ascii="Times New Roman" w:hAnsi="Times New Roman" w:cs="Times New Roman"/>
          <w:color w:val="000000" w:themeColor="text1"/>
          <w:sz w:val="28"/>
          <w:lang w:val="uk-UA"/>
        </w:rPr>
        <w:t xml:space="preserve">20 = </w:t>
      </w:r>
      <m:oMath>
        <m:f>
          <m:fPr>
            <m:ctrlPr>
              <w:rPr>
                <w:rFonts w:ascii="Cambria Math" w:hAnsi="Cambria Math" w:cs="Times New Roman"/>
                <w:color w:val="000000" w:themeColor="text1"/>
                <w:sz w:val="28"/>
                <w:lang w:val="uk-UA"/>
              </w:rPr>
            </m:ctrlPr>
          </m:fPr>
          <m:num>
            <m:r>
              <m:rPr>
                <m:sty m:val="p"/>
              </m:rPr>
              <w:rPr>
                <w:rFonts w:ascii="Cambria Math" w:hAnsi="Cambria Math" w:cs="Times New Roman"/>
                <w:color w:val="000000" w:themeColor="text1"/>
                <w:sz w:val="28"/>
                <w:lang w:val="uk-UA"/>
              </w:rPr>
              <m:t>116620</m:t>
            </m:r>
          </m:num>
          <m:den>
            <m:r>
              <m:rPr>
                <m:sty m:val="p"/>
              </m:rPr>
              <w:rPr>
                <w:rFonts w:ascii="Cambria Math" w:hAnsi="Cambria Math" w:cs="Times New Roman"/>
                <w:color w:val="000000" w:themeColor="text1"/>
                <w:sz w:val="28"/>
                <w:lang w:val="uk-UA"/>
              </w:rPr>
              <m:t>132951</m:t>
            </m:r>
          </m:den>
        </m:f>
      </m:oMath>
      <w:r w:rsidRPr="00817DFC">
        <w:rPr>
          <w:rFonts w:ascii="Times New Roman" w:eastAsiaTheme="minorEastAsia" w:hAnsi="Times New Roman" w:cs="Times New Roman"/>
          <w:color w:val="000000" w:themeColor="text1"/>
          <w:sz w:val="28"/>
          <w:lang w:val="uk-UA"/>
        </w:rPr>
        <w:t xml:space="preserve"> = 0,88</w:t>
      </w:r>
    </w:p>
    <w:p w14:paraId="4214793B" w14:textId="77777777" w:rsidR="00FF69D8" w:rsidRPr="00817DFC" w:rsidRDefault="00FF69D8" w:rsidP="00FF69D8">
      <w:pPr>
        <w:spacing w:after="0" w:line="360" w:lineRule="auto"/>
        <w:jc w:val="both"/>
        <w:rPr>
          <w:rFonts w:ascii="Times New Roman" w:hAnsi="Times New Roman" w:cs="Times New Roman"/>
          <w:color w:val="000000" w:themeColor="text1"/>
          <w:sz w:val="28"/>
          <w:lang w:val="uk-UA"/>
        </w:rPr>
      </w:pPr>
      <w:r w:rsidRPr="00817DFC">
        <w:rPr>
          <w:rFonts w:ascii="Times New Roman" w:hAnsi="Times New Roman" w:cs="Times New Roman"/>
          <w:color w:val="000000" w:themeColor="text1"/>
          <w:sz w:val="28"/>
          <w:lang w:val="uk-UA"/>
        </w:rPr>
        <w:t>К</w:t>
      </w:r>
      <w:r w:rsidRPr="00817DFC">
        <w:rPr>
          <w:rFonts w:ascii="Times New Roman" w:hAnsi="Times New Roman" w:cs="Times New Roman"/>
          <w:color w:val="000000" w:themeColor="text1"/>
          <w:sz w:val="28"/>
          <w:vertAlign w:val="subscript"/>
          <w:lang w:val="uk-UA"/>
        </w:rPr>
        <w:t>конц.п.к.</w:t>
      </w:r>
      <w:r w:rsidRPr="00817DFC">
        <w:rPr>
          <w:rFonts w:ascii="Times New Roman" w:hAnsi="Times New Roman" w:cs="Times New Roman"/>
          <w:color w:val="000000" w:themeColor="text1"/>
          <w:sz w:val="28"/>
          <w:lang w:val="uk-UA"/>
        </w:rPr>
        <w:t xml:space="preserve">21 = </w:t>
      </w:r>
      <m:oMath>
        <m:f>
          <m:fPr>
            <m:ctrlPr>
              <w:rPr>
                <w:rFonts w:ascii="Cambria Math" w:hAnsi="Cambria Math" w:cs="Times New Roman"/>
                <w:color w:val="000000" w:themeColor="text1"/>
                <w:sz w:val="28"/>
                <w:lang w:val="uk-UA"/>
              </w:rPr>
            </m:ctrlPr>
          </m:fPr>
          <m:num>
            <m:r>
              <m:rPr>
                <m:sty m:val="p"/>
              </m:rPr>
              <w:rPr>
                <w:rFonts w:ascii="Cambria Math" w:hAnsi="Cambria Math" w:cs="Times New Roman"/>
                <w:color w:val="000000" w:themeColor="text1"/>
                <w:sz w:val="28"/>
                <w:lang w:val="uk-UA"/>
              </w:rPr>
              <m:t>106397</m:t>
            </m:r>
          </m:num>
          <m:den>
            <m:r>
              <m:rPr>
                <m:sty m:val="p"/>
              </m:rPr>
              <w:rPr>
                <w:rFonts w:ascii="Cambria Math" w:hAnsi="Cambria Math" w:cs="Times New Roman"/>
                <w:color w:val="000000" w:themeColor="text1"/>
                <w:sz w:val="28"/>
                <w:lang w:val="uk-UA"/>
              </w:rPr>
              <m:t>123543</m:t>
            </m:r>
          </m:den>
        </m:f>
      </m:oMath>
      <w:r w:rsidRPr="00817DFC">
        <w:rPr>
          <w:rFonts w:ascii="Times New Roman" w:eastAsiaTheme="minorEastAsia" w:hAnsi="Times New Roman" w:cs="Times New Roman"/>
          <w:color w:val="000000" w:themeColor="text1"/>
          <w:sz w:val="28"/>
          <w:lang w:val="uk-UA"/>
        </w:rPr>
        <w:t xml:space="preserve"> = 0,86</w:t>
      </w:r>
    </w:p>
    <w:p w14:paraId="267B92CB" w14:textId="77777777" w:rsidR="00FF69D8" w:rsidRPr="00817DFC" w:rsidRDefault="00FF69D8" w:rsidP="00FF69D8">
      <w:pPr>
        <w:spacing w:after="0" w:line="360" w:lineRule="auto"/>
        <w:jc w:val="both"/>
        <w:rPr>
          <w:rFonts w:ascii="Times New Roman" w:eastAsiaTheme="minorEastAsia" w:hAnsi="Times New Roman" w:cs="Times New Roman"/>
          <w:color w:val="000000" w:themeColor="text1"/>
          <w:sz w:val="28"/>
          <w:lang w:val="uk-UA"/>
        </w:rPr>
      </w:pPr>
      <w:r w:rsidRPr="00817DFC">
        <w:rPr>
          <w:rFonts w:ascii="Times New Roman" w:hAnsi="Times New Roman" w:cs="Times New Roman"/>
          <w:color w:val="000000" w:themeColor="text1"/>
          <w:sz w:val="28"/>
          <w:lang w:val="uk-UA"/>
        </w:rPr>
        <w:lastRenderedPageBreak/>
        <w:t>К</w:t>
      </w:r>
      <w:r w:rsidRPr="00817DFC">
        <w:rPr>
          <w:rFonts w:ascii="Times New Roman" w:hAnsi="Times New Roman" w:cs="Times New Roman"/>
          <w:color w:val="000000" w:themeColor="text1"/>
          <w:sz w:val="28"/>
          <w:vertAlign w:val="subscript"/>
          <w:lang w:val="uk-UA"/>
        </w:rPr>
        <w:t>конц.п.к.</w:t>
      </w:r>
      <w:r w:rsidRPr="00817DFC">
        <w:rPr>
          <w:rFonts w:ascii="Times New Roman" w:hAnsi="Times New Roman" w:cs="Times New Roman"/>
          <w:color w:val="000000" w:themeColor="text1"/>
          <w:sz w:val="28"/>
          <w:lang w:val="uk-UA"/>
        </w:rPr>
        <w:t xml:space="preserve">22 = </w:t>
      </w:r>
      <m:oMath>
        <m:f>
          <m:fPr>
            <m:ctrlPr>
              <w:rPr>
                <w:rFonts w:ascii="Cambria Math" w:hAnsi="Cambria Math" w:cs="Times New Roman"/>
                <w:color w:val="000000" w:themeColor="text1"/>
                <w:sz w:val="28"/>
                <w:lang w:val="uk-UA"/>
              </w:rPr>
            </m:ctrlPr>
          </m:fPr>
          <m:num>
            <m:r>
              <m:rPr>
                <m:sty m:val="p"/>
              </m:rPr>
              <w:rPr>
                <w:rFonts w:ascii="Cambria Math" w:hAnsi="Cambria Math" w:cs="Times New Roman"/>
                <w:color w:val="000000" w:themeColor="text1"/>
                <w:sz w:val="28"/>
                <w:lang w:val="uk-UA"/>
              </w:rPr>
              <m:t>71524</m:t>
            </m:r>
          </m:num>
          <m:den>
            <m:r>
              <m:rPr>
                <m:sty m:val="p"/>
              </m:rPr>
              <w:rPr>
                <w:rFonts w:ascii="Cambria Math" w:hAnsi="Cambria Math" w:cs="Times New Roman"/>
                <w:color w:val="000000" w:themeColor="text1"/>
                <w:sz w:val="28"/>
                <w:lang w:val="uk-UA"/>
              </w:rPr>
              <m:t>88473</m:t>
            </m:r>
          </m:den>
        </m:f>
      </m:oMath>
      <w:r w:rsidRPr="00817DFC">
        <w:rPr>
          <w:rFonts w:ascii="Times New Roman" w:eastAsiaTheme="minorEastAsia" w:hAnsi="Times New Roman" w:cs="Times New Roman"/>
          <w:color w:val="000000" w:themeColor="text1"/>
          <w:sz w:val="28"/>
          <w:lang w:val="uk-UA"/>
        </w:rPr>
        <w:t xml:space="preserve"> = 0,81</w:t>
      </w:r>
    </w:p>
    <w:p w14:paraId="6DBB3EB9" w14:textId="77777777" w:rsidR="00FF69D8" w:rsidRPr="00817DFC" w:rsidRDefault="00FF69D8" w:rsidP="00FF69D8">
      <w:pPr>
        <w:spacing w:after="0" w:line="360" w:lineRule="auto"/>
        <w:jc w:val="both"/>
        <w:rPr>
          <w:rFonts w:ascii="Times New Roman" w:eastAsiaTheme="minorEastAsia" w:hAnsi="Times New Roman" w:cs="Times New Roman"/>
          <w:color w:val="000000" w:themeColor="text1"/>
          <w:sz w:val="28"/>
          <w:lang w:val="uk-UA"/>
        </w:rPr>
      </w:pPr>
      <w:r w:rsidRPr="00817DFC">
        <w:rPr>
          <w:rFonts w:ascii="Times New Roman" w:eastAsiaTheme="minorEastAsia" w:hAnsi="Times New Roman" w:cs="Times New Roman"/>
          <w:color w:val="000000" w:themeColor="text1"/>
          <w:sz w:val="28"/>
          <w:lang w:val="uk-UA"/>
        </w:rPr>
        <w:tab/>
        <w:t>Аналіз цього коефіцієнта свідчить про те, що у період 2019-2022 рр. його значення значно перевищує норму, що може свідчити про те, що компанія наражається на високий рівень ризику. Щоб вирішити цю проблему,  на нашу думку, слід вжити наступних заходів:</w:t>
      </w:r>
    </w:p>
    <w:p w14:paraId="43623C43" w14:textId="77777777" w:rsidR="00FF69D8" w:rsidRPr="00817DFC" w:rsidRDefault="00FF69D8" w:rsidP="00FF69D8">
      <w:pPr>
        <w:pStyle w:val="a6"/>
        <w:numPr>
          <w:ilvl w:val="0"/>
          <w:numId w:val="15"/>
        </w:numPr>
        <w:spacing w:after="0" w:line="360" w:lineRule="auto"/>
        <w:jc w:val="both"/>
        <w:rPr>
          <w:rFonts w:ascii="Times New Roman" w:eastAsiaTheme="minorEastAsia" w:hAnsi="Times New Roman" w:cs="Times New Roman"/>
          <w:color w:val="000000" w:themeColor="text1"/>
          <w:sz w:val="28"/>
          <w:lang w:val="uk-UA"/>
        </w:rPr>
      </w:pPr>
      <w:r w:rsidRPr="00817DFC">
        <w:rPr>
          <w:rFonts w:ascii="Times New Roman" w:eastAsiaTheme="minorEastAsia" w:hAnsi="Times New Roman" w:cs="Times New Roman"/>
          <w:color w:val="000000" w:themeColor="text1"/>
          <w:sz w:val="28"/>
          <w:lang w:val="uk-UA"/>
        </w:rPr>
        <w:t>зміна поточного дивідендну політики та реінвестування отриманого прибутку у повсякденну діяльність компанії;</w:t>
      </w:r>
    </w:p>
    <w:p w14:paraId="2AAEB653" w14:textId="77777777" w:rsidR="00FF69D8" w:rsidRPr="00817DFC" w:rsidRDefault="00FF69D8" w:rsidP="00FF69D8">
      <w:pPr>
        <w:pStyle w:val="a6"/>
        <w:numPr>
          <w:ilvl w:val="0"/>
          <w:numId w:val="15"/>
        </w:numPr>
        <w:spacing w:after="0" w:line="360" w:lineRule="auto"/>
        <w:jc w:val="both"/>
        <w:rPr>
          <w:rFonts w:ascii="Times New Roman" w:eastAsiaTheme="minorEastAsia" w:hAnsi="Times New Roman" w:cs="Times New Roman"/>
          <w:color w:val="000000" w:themeColor="text1"/>
          <w:sz w:val="28"/>
          <w:lang w:val="uk-UA"/>
        </w:rPr>
      </w:pPr>
      <w:r w:rsidRPr="00817DFC">
        <w:rPr>
          <w:rFonts w:ascii="Times New Roman" w:eastAsiaTheme="minorEastAsia" w:hAnsi="Times New Roman" w:cs="Times New Roman"/>
          <w:color w:val="000000" w:themeColor="text1"/>
          <w:sz w:val="28"/>
          <w:lang w:val="uk-UA"/>
        </w:rPr>
        <w:t>залучення додаткових коштів від поточних власників або нових інвесторів.</w:t>
      </w:r>
    </w:p>
    <w:p w14:paraId="0B955BC8" w14:textId="77777777" w:rsidR="00FF69D8" w:rsidRPr="00817DFC" w:rsidRDefault="00FF69D8" w:rsidP="00FF69D8">
      <w:pPr>
        <w:pStyle w:val="a6"/>
        <w:numPr>
          <w:ilvl w:val="0"/>
          <w:numId w:val="15"/>
        </w:numPr>
        <w:spacing w:after="0" w:line="360" w:lineRule="auto"/>
        <w:jc w:val="both"/>
        <w:rPr>
          <w:rFonts w:ascii="Times New Roman" w:eastAsiaTheme="minorEastAsia" w:hAnsi="Times New Roman" w:cs="Times New Roman"/>
          <w:color w:val="000000" w:themeColor="text1"/>
          <w:sz w:val="28"/>
          <w:lang w:val="uk-UA"/>
        </w:rPr>
      </w:pPr>
      <w:r w:rsidRPr="00817DFC">
        <w:rPr>
          <w:rFonts w:ascii="Times New Roman" w:eastAsiaTheme="minorEastAsia" w:hAnsi="Times New Roman" w:cs="Times New Roman"/>
          <w:color w:val="000000" w:themeColor="text1"/>
          <w:sz w:val="28"/>
          <w:lang w:val="uk-UA"/>
        </w:rPr>
        <w:t>оптимізація поточної фінансової структури активу для зменшення потреби в джерелах фінансування тощо. </w:t>
      </w:r>
    </w:p>
    <w:p w14:paraId="7BEEC206" w14:textId="77777777" w:rsidR="00FF69D8" w:rsidRPr="00817DFC" w:rsidRDefault="00FF69D8" w:rsidP="00FF69D8">
      <w:pPr>
        <w:spacing w:after="0" w:line="360" w:lineRule="auto"/>
        <w:jc w:val="both"/>
        <w:rPr>
          <w:rFonts w:ascii="Times New Roman" w:hAnsi="Times New Roman" w:cs="Times New Roman"/>
          <w:color w:val="000000" w:themeColor="text1"/>
          <w:sz w:val="28"/>
          <w:lang w:val="uk-UA"/>
        </w:rPr>
      </w:pPr>
      <w:r w:rsidRPr="00817DFC">
        <w:rPr>
          <w:rFonts w:ascii="Times New Roman" w:hAnsi="Times New Roman" w:cs="Times New Roman"/>
          <w:color w:val="000000" w:themeColor="text1"/>
          <w:sz w:val="28"/>
          <w:lang w:val="uk-UA"/>
        </w:rPr>
        <w:tab/>
        <w:t>4) Коефіцієнт маневреності власного капіталу. Цей коефіцієнт показує співвідношення між власними оборотними коштами підприємства та власним капіталом. Таким чином, значення показника вказує, яка частина капіталу доступна для фінансування ліквідних активів, а яка використовується для фінансування основних засобів. Нормативними вважаються значення 0,1 і вище [75]. </w:t>
      </w:r>
    </w:p>
    <w:p w14:paraId="11964D21" w14:textId="77777777" w:rsidR="00FF69D8" w:rsidRPr="00817DFC" w:rsidRDefault="00FF69D8" w:rsidP="00FF69D8">
      <w:pPr>
        <w:spacing w:after="0" w:line="360" w:lineRule="auto"/>
        <w:jc w:val="center"/>
        <w:rPr>
          <w:rFonts w:ascii="Times New Roman" w:eastAsiaTheme="minorEastAsia" w:hAnsi="Times New Roman" w:cs="Times New Roman"/>
          <w:color w:val="000000" w:themeColor="text1"/>
          <w:sz w:val="28"/>
          <w:lang w:val="uk-UA"/>
        </w:rPr>
      </w:pPr>
      <w:r w:rsidRPr="00817DFC">
        <w:rPr>
          <w:rFonts w:ascii="Times New Roman" w:hAnsi="Times New Roman" w:cs="Times New Roman"/>
          <w:color w:val="000000" w:themeColor="text1"/>
          <w:sz w:val="28"/>
          <w:lang w:val="uk-UA"/>
        </w:rPr>
        <w:t xml:space="preserve">                                       </w:t>
      </w:r>
      <w:proofErr w:type="spellStart"/>
      <w:r w:rsidRPr="00817DFC">
        <w:rPr>
          <w:rFonts w:ascii="Times New Roman" w:hAnsi="Times New Roman" w:cs="Times New Roman"/>
          <w:color w:val="000000" w:themeColor="text1"/>
          <w:sz w:val="28"/>
          <w:lang w:val="uk-UA"/>
        </w:rPr>
        <w:t>К</w:t>
      </w:r>
      <w:r w:rsidRPr="00817DFC">
        <w:rPr>
          <w:rFonts w:ascii="Times New Roman" w:hAnsi="Times New Roman" w:cs="Times New Roman"/>
          <w:color w:val="000000" w:themeColor="text1"/>
          <w:sz w:val="28"/>
          <w:vertAlign w:val="subscript"/>
          <w:lang w:val="uk-UA"/>
        </w:rPr>
        <w:t>ман.в.к</w:t>
      </w:r>
      <w:proofErr w:type="spellEnd"/>
      <w:r w:rsidRPr="00817DFC">
        <w:rPr>
          <w:rFonts w:ascii="Times New Roman" w:hAnsi="Times New Roman" w:cs="Times New Roman"/>
          <w:color w:val="000000" w:themeColor="text1"/>
          <w:sz w:val="28"/>
          <w:vertAlign w:val="subscript"/>
          <w:lang w:val="uk-UA"/>
        </w:rPr>
        <w:t xml:space="preserve">. </w:t>
      </w:r>
      <w:r w:rsidRPr="00817DFC">
        <w:rPr>
          <w:rFonts w:ascii="Times New Roman" w:hAnsi="Times New Roman" w:cs="Times New Roman"/>
          <w:color w:val="000000" w:themeColor="text1"/>
          <w:sz w:val="28"/>
          <w:lang w:val="uk-UA"/>
        </w:rPr>
        <w:t xml:space="preserve">= </w:t>
      </w:r>
      <m:oMath>
        <m:f>
          <m:fPr>
            <m:ctrlPr>
              <w:rPr>
                <w:rFonts w:ascii="Cambria Math" w:hAnsi="Cambria Math" w:cs="Times New Roman"/>
                <w:color w:val="000000" w:themeColor="text1"/>
                <w:sz w:val="28"/>
                <w:lang w:val="uk-UA"/>
              </w:rPr>
            </m:ctrlPr>
          </m:fPr>
          <m:num>
            <m:r>
              <m:rPr>
                <m:sty m:val="p"/>
              </m:rPr>
              <w:rPr>
                <w:rFonts w:ascii="Cambria Math" w:hAnsi="Cambria Math" w:cs="Times New Roman"/>
                <w:color w:val="000000" w:themeColor="text1"/>
                <w:sz w:val="28"/>
                <w:lang w:val="uk-UA"/>
              </w:rPr>
              <m:t>Ф№1 (р.1195-1695+р.1600)</m:t>
            </m:r>
          </m:num>
          <m:den>
            <m:r>
              <m:rPr>
                <m:sty m:val="p"/>
              </m:rPr>
              <w:rPr>
                <w:rFonts w:ascii="Cambria Math" w:hAnsi="Cambria Math" w:cs="Times New Roman"/>
                <w:color w:val="000000" w:themeColor="text1"/>
                <w:sz w:val="28"/>
                <w:lang w:val="uk-UA"/>
              </w:rPr>
              <m:t>Ф№1 р.1495</m:t>
            </m:r>
          </m:den>
        </m:f>
      </m:oMath>
      <w:r w:rsidRPr="00817DFC">
        <w:rPr>
          <w:rFonts w:ascii="Times New Roman" w:eastAsiaTheme="minorEastAsia" w:hAnsi="Times New Roman" w:cs="Times New Roman"/>
          <w:color w:val="000000" w:themeColor="text1"/>
          <w:sz w:val="28"/>
          <w:lang w:val="uk-UA"/>
        </w:rPr>
        <w:t xml:space="preserve">                                (2.4)</w:t>
      </w:r>
    </w:p>
    <w:p w14:paraId="4E19A2A9" w14:textId="77777777" w:rsidR="00FF69D8" w:rsidRPr="00817DFC" w:rsidRDefault="00FF69D8" w:rsidP="00FF69D8">
      <w:pPr>
        <w:spacing w:after="0" w:line="360" w:lineRule="auto"/>
        <w:jc w:val="both"/>
        <w:rPr>
          <w:rFonts w:ascii="Times New Roman" w:eastAsiaTheme="minorEastAsia" w:hAnsi="Times New Roman" w:cs="Times New Roman"/>
          <w:color w:val="000000" w:themeColor="text1"/>
          <w:sz w:val="28"/>
          <w:lang w:val="uk-UA"/>
        </w:rPr>
      </w:pPr>
      <w:r w:rsidRPr="00817DFC">
        <w:rPr>
          <w:rFonts w:ascii="Times New Roman" w:eastAsiaTheme="minorEastAsia" w:hAnsi="Times New Roman" w:cs="Times New Roman"/>
          <w:color w:val="000000" w:themeColor="text1"/>
          <w:sz w:val="28"/>
          <w:lang w:val="uk-UA"/>
        </w:rPr>
        <w:t>де, р.1195 – оборотні активи;</w:t>
      </w:r>
    </w:p>
    <w:p w14:paraId="488205A9" w14:textId="77777777" w:rsidR="00FF69D8" w:rsidRPr="00817DFC" w:rsidRDefault="00FF69D8" w:rsidP="00FF69D8">
      <w:pPr>
        <w:spacing w:after="0" w:line="360" w:lineRule="auto"/>
        <w:jc w:val="both"/>
        <w:rPr>
          <w:rFonts w:ascii="Times New Roman" w:hAnsi="Times New Roman" w:cs="Times New Roman"/>
          <w:color w:val="000000" w:themeColor="text1"/>
          <w:sz w:val="28"/>
          <w:lang w:val="uk-UA"/>
        </w:rPr>
      </w:pPr>
      <w:r w:rsidRPr="00817DFC">
        <w:rPr>
          <w:rFonts w:ascii="Times New Roman" w:eastAsiaTheme="minorEastAsia" w:hAnsi="Times New Roman" w:cs="Times New Roman"/>
          <w:color w:val="000000" w:themeColor="text1"/>
          <w:sz w:val="28"/>
          <w:lang w:val="uk-UA"/>
        </w:rPr>
        <w:t xml:space="preserve">р.1695 – </w:t>
      </w:r>
      <w:r w:rsidRPr="00817DFC">
        <w:rPr>
          <w:rFonts w:ascii="Times New Roman" w:hAnsi="Times New Roman" w:cs="Times New Roman"/>
          <w:color w:val="000000" w:themeColor="text1"/>
          <w:sz w:val="28"/>
          <w:lang w:val="uk-UA"/>
        </w:rPr>
        <w:t xml:space="preserve">поточні зобов’язання і забезпечення; </w:t>
      </w:r>
    </w:p>
    <w:p w14:paraId="3F1FFD2F" w14:textId="77777777" w:rsidR="00FF69D8" w:rsidRPr="00817DFC" w:rsidRDefault="00FF69D8" w:rsidP="00FF69D8">
      <w:pPr>
        <w:spacing w:after="0" w:line="360" w:lineRule="auto"/>
        <w:jc w:val="both"/>
        <w:rPr>
          <w:rFonts w:ascii="Times New Roman" w:eastAsiaTheme="minorEastAsia" w:hAnsi="Times New Roman" w:cs="Times New Roman"/>
          <w:color w:val="000000" w:themeColor="text1"/>
          <w:sz w:val="28"/>
          <w:lang w:val="uk-UA"/>
        </w:rPr>
      </w:pPr>
      <w:r w:rsidRPr="00817DFC">
        <w:rPr>
          <w:rFonts w:ascii="Times New Roman" w:eastAsiaTheme="minorEastAsia" w:hAnsi="Times New Roman" w:cs="Times New Roman"/>
          <w:color w:val="000000" w:themeColor="text1"/>
          <w:sz w:val="28"/>
          <w:lang w:val="uk-UA"/>
        </w:rPr>
        <w:t>р.1600 – короткострокові кредити банків;</w:t>
      </w:r>
    </w:p>
    <w:p w14:paraId="4940D747" w14:textId="77777777" w:rsidR="00FF69D8" w:rsidRPr="00817DFC" w:rsidRDefault="00FF69D8" w:rsidP="00FF69D8">
      <w:pPr>
        <w:spacing w:after="0" w:line="360" w:lineRule="auto"/>
        <w:jc w:val="both"/>
        <w:rPr>
          <w:rFonts w:ascii="Times New Roman" w:hAnsi="Times New Roman" w:cs="Times New Roman"/>
          <w:color w:val="000000" w:themeColor="text1"/>
          <w:sz w:val="28"/>
          <w:szCs w:val="28"/>
          <w:lang w:val="uk-UA"/>
        </w:rPr>
      </w:pPr>
      <w:r w:rsidRPr="00817DFC">
        <w:rPr>
          <w:rFonts w:ascii="Times New Roman" w:eastAsiaTheme="minorEastAsia" w:hAnsi="Times New Roman" w:cs="Times New Roman"/>
          <w:color w:val="000000" w:themeColor="text1"/>
          <w:sz w:val="28"/>
          <w:lang w:val="uk-UA"/>
        </w:rPr>
        <w:t xml:space="preserve">р.1495 – </w:t>
      </w:r>
      <w:r w:rsidRPr="00817DFC">
        <w:rPr>
          <w:rFonts w:ascii="Times New Roman" w:hAnsi="Times New Roman" w:cs="Times New Roman"/>
          <w:color w:val="000000" w:themeColor="text1"/>
          <w:sz w:val="28"/>
          <w:szCs w:val="28"/>
          <w:lang w:val="uk-UA"/>
        </w:rPr>
        <w:t>власний капітал.</w:t>
      </w:r>
    </w:p>
    <w:p w14:paraId="578FAB83" w14:textId="77777777" w:rsidR="00FF69D8" w:rsidRPr="00817DFC" w:rsidRDefault="00FF69D8" w:rsidP="00FF69D8">
      <w:pPr>
        <w:spacing w:after="0" w:line="360" w:lineRule="auto"/>
        <w:jc w:val="both"/>
        <w:rPr>
          <w:rFonts w:ascii="Times New Roman" w:hAnsi="Times New Roman" w:cs="Times New Roman"/>
          <w:color w:val="000000" w:themeColor="text1"/>
          <w:sz w:val="28"/>
          <w:lang w:val="uk-UA"/>
        </w:rPr>
      </w:pPr>
      <w:r w:rsidRPr="00817DFC">
        <w:rPr>
          <w:rFonts w:ascii="Times New Roman" w:hAnsi="Times New Roman" w:cs="Times New Roman"/>
          <w:color w:val="000000" w:themeColor="text1"/>
          <w:sz w:val="28"/>
          <w:lang w:val="uk-UA"/>
        </w:rPr>
        <w:tab/>
        <w:t xml:space="preserve">Проведемо розрахунок коефіцієнту маневреності власного капіталу ТОВ </w:t>
      </w:r>
      <w:r w:rsidRPr="00817DFC">
        <w:rPr>
          <w:rFonts w:ascii="Times New Roman" w:hAnsi="Times New Roman" w:cs="Times New Roman"/>
          <w:color w:val="000000" w:themeColor="text1"/>
          <w:sz w:val="28"/>
          <w:szCs w:val="28"/>
          <w:lang w:val="uk-UA"/>
        </w:rPr>
        <w:t>«</w:t>
      </w:r>
      <w:proofErr w:type="spellStart"/>
      <w:r w:rsidRPr="00817DFC">
        <w:rPr>
          <w:rFonts w:ascii="Times New Roman" w:hAnsi="Times New Roman" w:cs="Times New Roman"/>
          <w:color w:val="000000" w:themeColor="text1"/>
          <w:spacing w:val="2"/>
          <w:sz w:val="28"/>
          <w:szCs w:val="28"/>
          <w:lang w:val="uk-UA"/>
        </w:rPr>
        <w:t>Accord</w:t>
      </w:r>
      <w:proofErr w:type="spellEnd"/>
      <w:r w:rsidRPr="00817DFC">
        <w:rPr>
          <w:rFonts w:ascii="Times New Roman" w:hAnsi="Times New Roman" w:cs="Times New Roman"/>
          <w:color w:val="000000" w:themeColor="text1"/>
          <w:spacing w:val="2"/>
          <w:sz w:val="28"/>
          <w:szCs w:val="28"/>
          <w:lang w:val="uk-UA"/>
        </w:rPr>
        <w:t xml:space="preserve"> </w:t>
      </w:r>
      <w:proofErr w:type="spellStart"/>
      <w:r w:rsidRPr="00817DFC">
        <w:rPr>
          <w:rFonts w:ascii="Times New Roman" w:hAnsi="Times New Roman" w:cs="Times New Roman"/>
          <w:color w:val="000000" w:themeColor="text1"/>
          <w:spacing w:val="2"/>
          <w:sz w:val="28"/>
          <w:szCs w:val="28"/>
          <w:lang w:val="uk-UA"/>
        </w:rPr>
        <w:t>Group</w:t>
      </w:r>
      <w:proofErr w:type="spellEnd"/>
      <w:r w:rsidRPr="00817DFC">
        <w:rPr>
          <w:rFonts w:ascii="Times New Roman" w:hAnsi="Times New Roman" w:cs="Times New Roman"/>
          <w:color w:val="000000" w:themeColor="text1"/>
          <w:sz w:val="28"/>
          <w:szCs w:val="28"/>
          <w:lang w:val="uk-UA"/>
        </w:rPr>
        <w:t xml:space="preserve">» </w:t>
      </w:r>
      <w:r w:rsidRPr="00817DFC">
        <w:rPr>
          <w:rFonts w:ascii="Times New Roman" w:hAnsi="Times New Roman" w:cs="Times New Roman"/>
          <w:color w:val="000000" w:themeColor="text1"/>
          <w:sz w:val="28"/>
          <w:lang w:val="uk-UA"/>
        </w:rPr>
        <w:t xml:space="preserve"> за 2019-2022 рр.:</w:t>
      </w:r>
    </w:p>
    <w:p w14:paraId="3DB3AFEF" w14:textId="77777777" w:rsidR="00FF69D8" w:rsidRPr="00817DFC" w:rsidRDefault="00FF69D8" w:rsidP="00FF69D8">
      <w:pPr>
        <w:spacing w:after="0" w:line="360" w:lineRule="auto"/>
        <w:jc w:val="both"/>
        <w:rPr>
          <w:rFonts w:ascii="Times New Roman" w:hAnsi="Times New Roman" w:cs="Times New Roman"/>
          <w:color w:val="000000" w:themeColor="text1"/>
          <w:sz w:val="28"/>
          <w:lang w:val="uk-UA"/>
        </w:rPr>
      </w:pPr>
      <w:r w:rsidRPr="00817DFC">
        <w:rPr>
          <w:rFonts w:ascii="Times New Roman" w:hAnsi="Times New Roman" w:cs="Times New Roman"/>
          <w:color w:val="000000" w:themeColor="text1"/>
          <w:sz w:val="28"/>
          <w:lang w:val="uk-UA"/>
        </w:rPr>
        <w:t>К</w:t>
      </w:r>
      <w:r w:rsidRPr="00817DFC">
        <w:rPr>
          <w:rFonts w:ascii="Times New Roman" w:hAnsi="Times New Roman" w:cs="Times New Roman"/>
          <w:color w:val="000000" w:themeColor="text1"/>
          <w:sz w:val="28"/>
          <w:vertAlign w:val="subscript"/>
          <w:lang w:val="uk-UA"/>
        </w:rPr>
        <w:t>ман.в.к.</w:t>
      </w:r>
      <w:r w:rsidRPr="00817DFC">
        <w:rPr>
          <w:rFonts w:ascii="Times New Roman" w:hAnsi="Times New Roman" w:cs="Times New Roman"/>
          <w:color w:val="000000" w:themeColor="text1"/>
          <w:sz w:val="28"/>
          <w:lang w:val="uk-UA"/>
        </w:rPr>
        <w:t xml:space="preserve">19 = </w:t>
      </w:r>
      <m:oMath>
        <m:f>
          <m:fPr>
            <m:ctrlPr>
              <w:rPr>
                <w:rFonts w:ascii="Cambria Math" w:hAnsi="Cambria Math" w:cs="Times New Roman"/>
                <w:i/>
                <w:color w:val="000000" w:themeColor="text1"/>
                <w:sz w:val="28"/>
                <w:lang w:val="uk-UA"/>
              </w:rPr>
            </m:ctrlPr>
          </m:fPr>
          <m:num>
            <m:r>
              <w:rPr>
                <w:rFonts w:ascii="Cambria Math" w:hAnsi="Cambria Math" w:cs="Times New Roman"/>
                <w:color w:val="000000" w:themeColor="text1"/>
                <w:sz w:val="28"/>
                <w:lang w:val="uk-UA"/>
              </w:rPr>
              <m:t>59335-51146</m:t>
            </m:r>
          </m:num>
          <m:den>
            <m:r>
              <w:rPr>
                <w:rFonts w:ascii="Cambria Math" w:hAnsi="Cambria Math" w:cs="Times New Roman"/>
                <w:color w:val="000000" w:themeColor="text1"/>
                <w:sz w:val="28"/>
                <w:lang w:val="uk-UA"/>
              </w:rPr>
              <m:t>9971</m:t>
            </m:r>
          </m:den>
        </m:f>
      </m:oMath>
      <w:r w:rsidRPr="00817DFC">
        <w:rPr>
          <w:rFonts w:ascii="Times New Roman" w:eastAsiaTheme="minorEastAsia" w:hAnsi="Times New Roman" w:cs="Times New Roman"/>
          <w:color w:val="000000" w:themeColor="text1"/>
          <w:sz w:val="28"/>
          <w:lang w:val="uk-UA"/>
        </w:rPr>
        <w:t xml:space="preserve"> = 0,82</w:t>
      </w:r>
    </w:p>
    <w:p w14:paraId="31713A84" w14:textId="77777777" w:rsidR="00FF69D8" w:rsidRPr="00817DFC" w:rsidRDefault="00FF69D8" w:rsidP="00FF69D8">
      <w:pPr>
        <w:spacing w:after="0" w:line="360" w:lineRule="auto"/>
        <w:jc w:val="both"/>
        <w:rPr>
          <w:rFonts w:ascii="Times New Roman" w:hAnsi="Times New Roman" w:cs="Times New Roman"/>
          <w:color w:val="000000" w:themeColor="text1"/>
          <w:sz w:val="28"/>
          <w:lang w:val="uk-UA"/>
        </w:rPr>
      </w:pPr>
      <w:r w:rsidRPr="00817DFC">
        <w:rPr>
          <w:rFonts w:ascii="Times New Roman" w:hAnsi="Times New Roman" w:cs="Times New Roman"/>
          <w:color w:val="000000" w:themeColor="text1"/>
          <w:sz w:val="28"/>
          <w:lang w:val="uk-UA"/>
        </w:rPr>
        <w:t>К</w:t>
      </w:r>
      <w:r w:rsidRPr="00817DFC">
        <w:rPr>
          <w:rFonts w:ascii="Times New Roman" w:hAnsi="Times New Roman" w:cs="Times New Roman"/>
          <w:color w:val="000000" w:themeColor="text1"/>
          <w:sz w:val="28"/>
          <w:vertAlign w:val="subscript"/>
          <w:lang w:val="uk-UA"/>
        </w:rPr>
        <w:t>ман.в.к.</w:t>
      </w:r>
      <w:r w:rsidRPr="00817DFC">
        <w:rPr>
          <w:rFonts w:ascii="Times New Roman" w:hAnsi="Times New Roman" w:cs="Times New Roman"/>
          <w:color w:val="000000" w:themeColor="text1"/>
          <w:sz w:val="28"/>
          <w:lang w:val="uk-UA"/>
        </w:rPr>
        <w:t xml:space="preserve">20 = </w:t>
      </w:r>
      <m:oMath>
        <m:f>
          <m:fPr>
            <m:ctrlPr>
              <w:rPr>
                <w:rFonts w:ascii="Cambria Math" w:hAnsi="Cambria Math" w:cs="Times New Roman"/>
                <w:color w:val="000000" w:themeColor="text1"/>
                <w:sz w:val="28"/>
                <w:lang w:val="uk-UA"/>
              </w:rPr>
            </m:ctrlPr>
          </m:fPr>
          <m:num>
            <m:r>
              <m:rPr>
                <m:sty m:val="p"/>
              </m:rPr>
              <w:rPr>
                <w:rFonts w:ascii="Cambria Math" w:hAnsi="Cambria Math" w:cs="Times New Roman"/>
                <w:color w:val="000000" w:themeColor="text1"/>
                <w:sz w:val="28"/>
                <w:lang w:val="uk-UA"/>
              </w:rPr>
              <m:t>126911-116520</m:t>
            </m:r>
          </m:num>
          <m:den>
            <m:r>
              <m:rPr>
                <m:sty m:val="p"/>
              </m:rPr>
              <w:rPr>
                <w:rFonts w:ascii="Cambria Math" w:hAnsi="Cambria Math" w:cs="Times New Roman"/>
                <w:color w:val="000000" w:themeColor="text1"/>
                <w:sz w:val="28"/>
                <w:lang w:val="uk-UA"/>
              </w:rPr>
              <m:t>16331</m:t>
            </m:r>
          </m:den>
        </m:f>
      </m:oMath>
      <w:r w:rsidRPr="00817DFC">
        <w:rPr>
          <w:rFonts w:ascii="Times New Roman" w:eastAsiaTheme="minorEastAsia" w:hAnsi="Times New Roman" w:cs="Times New Roman"/>
          <w:color w:val="000000" w:themeColor="text1"/>
          <w:sz w:val="28"/>
          <w:lang w:val="uk-UA"/>
        </w:rPr>
        <w:t xml:space="preserve"> = 0,64</w:t>
      </w:r>
    </w:p>
    <w:p w14:paraId="5FDEB9DC" w14:textId="77777777" w:rsidR="00FF69D8" w:rsidRPr="00817DFC" w:rsidRDefault="00FF69D8" w:rsidP="00FF69D8">
      <w:pPr>
        <w:spacing w:after="0" w:line="360" w:lineRule="auto"/>
        <w:jc w:val="both"/>
        <w:rPr>
          <w:rFonts w:ascii="Times New Roman" w:hAnsi="Times New Roman" w:cs="Times New Roman"/>
          <w:color w:val="000000" w:themeColor="text1"/>
          <w:sz w:val="28"/>
          <w:lang w:val="uk-UA"/>
        </w:rPr>
      </w:pPr>
      <w:r w:rsidRPr="00817DFC">
        <w:rPr>
          <w:rFonts w:ascii="Times New Roman" w:hAnsi="Times New Roman" w:cs="Times New Roman"/>
          <w:color w:val="000000" w:themeColor="text1"/>
          <w:sz w:val="28"/>
          <w:lang w:val="uk-UA"/>
        </w:rPr>
        <w:t>К</w:t>
      </w:r>
      <w:r w:rsidRPr="00817DFC">
        <w:rPr>
          <w:rFonts w:ascii="Times New Roman" w:hAnsi="Times New Roman" w:cs="Times New Roman"/>
          <w:color w:val="000000" w:themeColor="text1"/>
          <w:sz w:val="28"/>
          <w:vertAlign w:val="subscript"/>
          <w:lang w:val="uk-UA"/>
        </w:rPr>
        <w:t>ман.в.к.</w:t>
      </w:r>
      <w:r w:rsidRPr="00817DFC">
        <w:rPr>
          <w:rFonts w:ascii="Times New Roman" w:hAnsi="Times New Roman" w:cs="Times New Roman"/>
          <w:color w:val="000000" w:themeColor="text1"/>
          <w:sz w:val="28"/>
          <w:lang w:val="uk-UA"/>
        </w:rPr>
        <w:t xml:space="preserve">21 = </w:t>
      </w:r>
      <m:oMath>
        <m:f>
          <m:fPr>
            <m:ctrlPr>
              <w:rPr>
                <w:rFonts w:ascii="Cambria Math" w:hAnsi="Cambria Math" w:cs="Times New Roman"/>
                <w:color w:val="000000" w:themeColor="text1"/>
                <w:sz w:val="28"/>
                <w:lang w:val="uk-UA"/>
              </w:rPr>
            </m:ctrlPr>
          </m:fPr>
          <m:num>
            <m:r>
              <m:rPr>
                <m:sty m:val="p"/>
              </m:rPr>
              <w:rPr>
                <w:rFonts w:ascii="Cambria Math" w:hAnsi="Cambria Math" w:cs="Times New Roman"/>
                <w:color w:val="000000" w:themeColor="text1"/>
                <w:sz w:val="28"/>
                <w:lang w:val="uk-UA"/>
              </w:rPr>
              <m:t>116562-106397</m:t>
            </m:r>
          </m:num>
          <m:den>
            <m:r>
              <m:rPr>
                <m:sty m:val="p"/>
              </m:rPr>
              <w:rPr>
                <w:rFonts w:ascii="Cambria Math" w:hAnsi="Cambria Math" w:cs="Times New Roman"/>
                <w:color w:val="000000" w:themeColor="text1"/>
                <w:sz w:val="28"/>
                <w:lang w:val="uk-UA"/>
              </w:rPr>
              <m:t>17146</m:t>
            </m:r>
          </m:den>
        </m:f>
      </m:oMath>
      <w:r w:rsidRPr="00817DFC">
        <w:rPr>
          <w:rFonts w:ascii="Times New Roman" w:eastAsiaTheme="minorEastAsia" w:hAnsi="Times New Roman" w:cs="Times New Roman"/>
          <w:color w:val="000000" w:themeColor="text1"/>
          <w:sz w:val="28"/>
          <w:lang w:val="uk-UA"/>
        </w:rPr>
        <w:t xml:space="preserve"> = 0,59</w:t>
      </w:r>
    </w:p>
    <w:p w14:paraId="7E8D19F0" w14:textId="77777777" w:rsidR="00FF69D8" w:rsidRPr="00817DFC" w:rsidRDefault="00FF69D8" w:rsidP="00FF69D8">
      <w:pPr>
        <w:spacing w:after="0" w:line="360" w:lineRule="auto"/>
        <w:jc w:val="both"/>
        <w:rPr>
          <w:rFonts w:ascii="Times New Roman" w:eastAsiaTheme="minorEastAsia" w:hAnsi="Times New Roman" w:cs="Times New Roman"/>
          <w:color w:val="000000" w:themeColor="text1"/>
          <w:sz w:val="28"/>
          <w:lang w:val="uk-UA"/>
        </w:rPr>
      </w:pPr>
      <w:r w:rsidRPr="00817DFC">
        <w:rPr>
          <w:rFonts w:ascii="Times New Roman" w:hAnsi="Times New Roman" w:cs="Times New Roman"/>
          <w:color w:val="000000" w:themeColor="text1"/>
          <w:sz w:val="28"/>
          <w:lang w:val="uk-UA"/>
        </w:rPr>
        <w:t>К</w:t>
      </w:r>
      <w:r w:rsidRPr="00817DFC">
        <w:rPr>
          <w:rFonts w:ascii="Times New Roman" w:hAnsi="Times New Roman" w:cs="Times New Roman"/>
          <w:color w:val="000000" w:themeColor="text1"/>
          <w:sz w:val="28"/>
          <w:vertAlign w:val="subscript"/>
          <w:lang w:val="uk-UA"/>
        </w:rPr>
        <w:t>ман.в.к.</w:t>
      </w:r>
      <w:r w:rsidRPr="00817DFC">
        <w:rPr>
          <w:rFonts w:ascii="Times New Roman" w:hAnsi="Times New Roman" w:cs="Times New Roman"/>
          <w:color w:val="000000" w:themeColor="text1"/>
          <w:sz w:val="28"/>
          <w:lang w:val="uk-UA"/>
        </w:rPr>
        <w:t xml:space="preserve">22 = </w:t>
      </w:r>
      <m:oMath>
        <m:f>
          <m:fPr>
            <m:ctrlPr>
              <w:rPr>
                <w:rFonts w:ascii="Cambria Math" w:hAnsi="Cambria Math" w:cs="Times New Roman"/>
                <w:color w:val="000000" w:themeColor="text1"/>
                <w:sz w:val="28"/>
                <w:lang w:val="uk-UA"/>
              </w:rPr>
            </m:ctrlPr>
          </m:fPr>
          <m:num>
            <m:r>
              <m:rPr>
                <m:sty m:val="p"/>
              </m:rPr>
              <w:rPr>
                <w:rFonts w:ascii="Cambria Math" w:hAnsi="Cambria Math" w:cs="Times New Roman"/>
                <w:color w:val="000000" w:themeColor="text1"/>
                <w:sz w:val="28"/>
                <w:lang w:val="uk-UA"/>
              </w:rPr>
              <m:t>83048-71524</m:t>
            </m:r>
          </m:num>
          <m:den>
            <m:r>
              <m:rPr>
                <m:sty m:val="p"/>
              </m:rPr>
              <w:rPr>
                <w:rFonts w:ascii="Cambria Math" w:hAnsi="Cambria Math" w:cs="Times New Roman"/>
                <w:color w:val="000000" w:themeColor="text1"/>
                <w:sz w:val="28"/>
                <w:lang w:val="uk-UA"/>
              </w:rPr>
              <m:t>16949</m:t>
            </m:r>
          </m:den>
        </m:f>
      </m:oMath>
      <w:r w:rsidRPr="00817DFC">
        <w:rPr>
          <w:rFonts w:ascii="Times New Roman" w:eastAsiaTheme="minorEastAsia" w:hAnsi="Times New Roman" w:cs="Times New Roman"/>
          <w:color w:val="000000" w:themeColor="text1"/>
          <w:sz w:val="28"/>
          <w:lang w:val="uk-UA"/>
        </w:rPr>
        <w:t xml:space="preserve"> = 0,68</w:t>
      </w:r>
    </w:p>
    <w:p w14:paraId="06291768" w14:textId="77777777" w:rsidR="00FF69D8" w:rsidRPr="00817DFC" w:rsidRDefault="00FF69D8" w:rsidP="00FF69D8">
      <w:pPr>
        <w:spacing w:after="0" w:line="360" w:lineRule="auto"/>
        <w:jc w:val="both"/>
        <w:rPr>
          <w:rStyle w:val="sw"/>
          <w:rFonts w:ascii="Times New Roman" w:hAnsi="Times New Roman" w:cs="Times New Roman"/>
          <w:bCs/>
          <w:color w:val="000000" w:themeColor="text1"/>
          <w:sz w:val="28"/>
          <w:szCs w:val="28"/>
          <w:lang w:val="uk-UA"/>
        </w:rPr>
      </w:pPr>
      <w:r w:rsidRPr="00817DFC">
        <w:rPr>
          <w:color w:val="000000" w:themeColor="text1"/>
          <w:lang w:val="uk-UA"/>
        </w:rPr>
        <w:lastRenderedPageBreak/>
        <w:tab/>
      </w:r>
      <w:r w:rsidRPr="00817DFC">
        <w:rPr>
          <w:rFonts w:ascii="Times New Roman" w:hAnsi="Times New Roman" w:cs="Times New Roman"/>
          <w:color w:val="000000" w:themeColor="text1"/>
          <w:sz w:val="28"/>
          <w:szCs w:val="28"/>
        </w:rPr>
        <w:t xml:space="preserve">Таким чином, </w:t>
      </w:r>
      <w:proofErr w:type="spellStart"/>
      <w:r w:rsidRPr="00817DFC">
        <w:rPr>
          <w:rFonts w:ascii="Times New Roman" w:hAnsi="Times New Roman" w:cs="Times New Roman"/>
          <w:color w:val="000000" w:themeColor="text1"/>
          <w:sz w:val="28"/>
          <w:szCs w:val="28"/>
        </w:rPr>
        <w:t>маневреність</w:t>
      </w:r>
      <w:proofErr w:type="spellEnd"/>
      <w:r w:rsidRPr="00817DFC">
        <w:rPr>
          <w:rFonts w:ascii="Times New Roman" w:hAnsi="Times New Roman" w:cs="Times New Roman"/>
          <w:color w:val="000000" w:themeColor="text1"/>
          <w:sz w:val="28"/>
          <w:szCs w:val="28"/>
        </w:rPr>
        <w:t xml:space="preserve"> </w:t>
      </w:r>
      <w:proofErr w:type="spellStart"/>
      <w:r w:rsidRPr="00817DFC">
        <w:rPr>
          <w:rFonts w:ascii="Times New Roman" w:hAnsi="Times New Roman" w:cs="Times New Roman"/>
          <w:color w:val="000000" w:themeColor="text1"/>
          <w:sz w:val="28"/>
          <w:szCs w:val="28"/>
        </w:rPr>
        <w:t>власного</w:t>
      </w:r>
      <w:proofErr w:type="spellEnd"/>
      <w:r w:rsidRPr="00817DFC">
        <w:rPr>
          <w:rFonts w:ascii="Times New Roman" w:hAnsi="Times New Roman" w:cs="Times New Roman"/>
          <w:color w:val="000000" w:themeColor="text1"/>
          <w:sz w:val="28"/>
          <w:szCs w:val="28"/>
        </w:rPr>
        <w:t xml:space="preserve"> </w:t>
      </w:r>
      <w:proofErr w:type="spellStart"/>
      <w:r w:rsidRPr="00817DFC">
        <w:rPr>
          <w:rFonts w:ascii="Times New Roman" w:hAnsi="Times New Roman" w:cs="Times New Roman"/>
          <w:color w:val="000000" w:themeColor="text1"/>
          <w:sz w:val="28"/>
          <w:szCs w:val="28"/>
        </w:rPr>
        <w:t>капіталу</w:t>
      </w:r>
      <w:proofErr w:type="spellEnd"/>
      <w:r w:rsidRPr="00817DFC">
        <w:rPr>
          <w:rFonts w:ascii="Times New Roman" w:hAnsi="Times New Roman" w:cs="Times New Roman"/>
          <w:color w:val="000000" w:themeColor="text1"/>
          <w:sz w:val="28"/>
          <w:szCs w:val="28"/>
        </w:rPr>
        <w:t xml:space="preserve"> </w:t>
      </w:r>
      <w:proofErr w:type="spellStart"/>
      <w:r w:rsidRPr="00817DFC">
        <w:rPr>
          <w:rFonts w:ascii="Times New Roman" w:hAnsi="Times New Roman" w:cs="Times New Roman"/>
          <w:color w:val="000000" w:themeColor="text1"/>
          <w:sz w:val="28"/>
          <w:szCs w:val="28"/>
        </w:rPr>
        <w:t>компанії</w:t>
      </w:r>
      <w:proofErr w:type="spellEnd"/>
      <w:r w:rsidRPr="00817DFC">
        <w:rPr>
          <w:rFonts w:ascii="Times New Roman" w:hAnsi="Times New Roman" w:cs="Times New Roman"/>
          <w:color w:val="000000" w:themeColor="text1"/>
          <w:sz w:val="28"/>
          <w:szCs w:val="28"/>
        </w:rPr>
        <w:t xml:space="preserve"> є </w:t>
      </w:r>
      <w:proofErr w:type="spellStart"/>
      <w:r w:rsidRPr="00817DFC">
        <w:rPr>
          <w:rFonts w:ascii="Times New Roman" w:hAnsi="Times New Roman" w:cs="Times New Roman"/>
          <w:color w:val="000000" w:themeColor="text1"/>
          <w:sz w:val="28"/>
          <w:szCs w:val="28"/>
        </w:rPr>
        <w:t>високою</w:t>
      </w:r>
      <w:proofErr w:type="spellEnd"/>
      <w:r w:rsidRPr="00817DFC">
        <w:rPr>
          <w:rFonts w:ascii="Times New Roman" w:hAnsi="Times New Roman" w:cs="Times New Roman"/>
          <w:color w:val="000000" w:themeColor="text1"/>
          <w:sz w:val="28"/>
          <w:szCs w:val="28"/>
        </w:rPr>
        <w:t xml:space="preserve">, </w:t>
      </w:r>
      <w:proofErr w:type="spellStart"/>
      <w:r w:rsidRPr="00817DFC">
        <w:rPr>
          <w:rFonts w:ascii="Times New Roman" w:hAnsi="Times New Roman" w:cs="Times New Roman"/>
          <w:color w:val="000000" w:themeColor="text1"/>
          <w:sz w:val="28"/>
          <w:szCs w:val="28"/>
        </w:rPr>
        <w:t>адже</w:t>
      </w:r>
      <w:proofErr w:type="spellEnd"/>
      <w:r w:rsidRPr="00817DFC">
        <w:rPr>
          <w:rFonts w:ascii="Times New Roman" w:hAnsi="Times New Roman" w:cs="Times New Roman"/>
          <w:color w:val="000000" w:themeColor="text1"/>
          <w:sz w:val="28"/>
          <w:szCs w:val="28"/>
        </w:rPr>
        <w:t xml:space="preserve"> </w:t>
      </w:r>
      <w:proofErr w:type="spellStart"/>
      <w:r w:rsidRPr="00817DFC">
        <w:rPr>
          <w:rFonts w:ascii="Times New Roman" w:hAnsi="Times New Roman" w:cs="Times New Roman"/>
          <w:color w:val="000000" w:themeColor="text1"/>
          <w:sz w:val="28"/>
          <w:szCs w:val="28"/>
        </w:rPr>
        <w:t>впродовж</w:t>
      </w:r>
      <w:proofErr w:type="spellEnd"/>
      <w:r w:rsidRPr="00817DFC">
        <w:rPr>
          <w:rFonts w:ascii="Times New Roman" w:hAnsi="Times New Roman" w:cs="Times New Roman"/>
          <w:color w:val="000000" w:themeColor="text1"/>
          <w:sz w:val="28"/>
          <w:szCs w:val="28"/>
        </w:rPr>
        <w:t xml:space="preserve"> </w:t>
      </w:r>
      <w:proofErr w:type="spellStart"/>
      <w:r w:rsidRPr="00817DFC">
        <w:rPr>
          <w:rFonts w:ascii="Times New Roman" w:hAnsi="Times New Roman" w:cs="Times New Roman"/>
          <w:color w:val="000000" w:themeColor="text1"/>
          <w:sz w:val="28"/>
          <w:szCs w:val="28"/>
        </w:rPr>
        <w:t>досліджуваних</w:t>
      </w:r>
      <w:proofErr w:type="spellEnd"/>
      <w:r w:rsidRPr="00817DFC">
        <w:rPr>
          <w:rFonts w:ascii="Times New Roman" w:hAnsi="Times New Roman" w:cs="Times New Roman"/>
          <w:color w:val="000000" w:themeColor="text1"/>
          <w:sz w:val="28"/>
          <w:szCs w:val="28"/>
        </w:rPr>
        <w:t xml:space="preserve"> </w:t>
      </w:r>
      <w:proofErr w:type="spellStart"/>
      <w:r w:rsidRPr="00817DFC">
        <w:rPr>
          <w:rFonts w:ascii="Times New Roman" w:hAnsi="Times New Roman" w:cs="Times New Roman"/>
          <w:color w:val="000000" w:themeColor="text1"/>
          <w:sz w:val="28"/>
          <w:szCs w:val="28"/>
        </w:rPr>
        <w:t>років</w:t>
      </w:r>
      <w:proofErr w:type="spellEnd"/>
      <w:r w:rsidRPr="00817DFC">
        <w:rPr>
          <w:rFonts w:ascii="Times New Roman" w:hAnsi="Times New Roman" w:cs="Times New Roman"/>
          <w:color w:val="000000" w:themeColor="text1"/>
          <w:sz w:val="28"/>
          <w:szCs w:val="28"/>
        </w:rPr>
        <w:t xml:space="preserve"> </w:t>
      </w:r>
      <w:proofErr w:type="spellStart"/>
      <w:r w:rsidRPr="00817DFC">
        <w:rPr>
          <w:rFonts w:ascii="Times New Roman" w:hAnsi="Times New Roman" w:cs="Times New Roman"/>
          <w:color w:val="000000" w:themeColor="text1"/>
          <w:sz w:val="28"/>
          <w:szCs w:val="28"/>
        </w:rPr>
        <w:t>показник</w:t>
      </w:r>
      <w:proofErr w:type="spellEnd"/>
      <w:r w:rsidRPr="00817DFC">
        <w:rPr>
          <w:rFonts w:ascii="Times New Roman" w:hAnsi="Times New Roman" w:cs="Times New Roman"/>
          <w:color w:val="000000" w:themeColor="text1"/>
          <w:sz w:val="28"/>
          <w:szCs w:val="28"/>
        </w:rPr>
        <w:t xml:space="preserve"> </w:t>
      </w:r>
      <w:proofErr w:type="spellStart"/>
      <w:r w:rsidRPr="00817DFC">
        <w:rPr>
          <w:rFonts w:ascii="Times New Roman" w:hAnsi="Times New Roman" w:cs="Times New Roman"/>
          <w:color w:val="000000" w:themeColor="text1"/>
          <w:sz w:val="28"/>
          <w:szCs w:val="28"/>
        </w:rPr>
        <w:t>значно</w:t>
      </w:r>
      <w:proofErr w:type="spellEnd"/>
      <w:r w:rsidRPr="00817DFC">
        <w:rPr>
          <w:rFonts w:ascii="Times New Roman" w:hAnsi="Times New Roman" w:cs="Times New Roman"/>
          <w:color w:val="000000" w:themeColor="text1"/>
          <w:sz w:val="28"/>
          <w:szCs w:val="28"/>
        </w:rPr>
        <w:t xml:space="preserve"> </w:t>
      </w:r>
      <w:proofErr w:type="spellStart"/>
      <w:r w:rsidRPr="00817DFC">
        <w:rPr>
          <w:rFonts w:ascii="Times New Roman" w:hAnsi="Times New Roman" w:cs="Times New Roman"/>
          <w:color w:val="000000" w:themeColor="text1"/>
          <w:sz w:val="28"/>
          <w:szCs w:val="28"/>
        </w:rPr>
        <w:t>перевищує</w:t>
      </w:r>
      <w:proofErr w:type="spellEnd"/>
      <w:r w:rsidRPr="00817DFC">
        <w:rPr>
          <w:rFonts w:ascii="Times New Roman" w:hAnsi="Times New Roman" w:cs="Times New Roman"/>
          <w:color w:val="000000" w:themeColor="text1"/>
          <w:sz w:val="28"/>
          <w:szCs w:val="28"/>
        </w:rPr>
        <w:t xml:space="preserve"> норму.</w:t>
      </w:r>
      <w:r w:rsidRPr="00817DFC">
        <w:rPr>
          <w:rStyle w:val="a3"/>
          <w:rFonts w:ascii="Times New Roman" w:hAnsi="Times New Roman" w:cs="Times New Roman"/>
          <w:color w:val="000000" w:themeColor="text1"/>
        </w:rPr>
        <w:t xml:space="preserve"> </w:t>
      </w:r>
      <w:proofErr w:type="spellStart"/>
      <w:r w:rsidRPr="00817DFC">
        <w:rPr>
          <w:rStyle w:val="sw"/>
          <w:rFonts w:ascii="Times New Roman" w:hAnsi="Times New Roman" w:cs="Times New Roman"/>
          <w:bCs/>
          <w:color w:val="000000" w:themeColor="text1"/>
          <w:sz w:val="28"/>
          <w:szCs w:val="28"/>
        </w:rPr>
        <w:t>Виходячи</w:t>
      </w:r>
      <w:proofErr w:type="spellEnd"/>
      <w:r w:rsidRPr="00817DFC">
        <w:rPr>
          <w:rFonts w:ascii="Times New Roman" w:hAnsi="Times New Roman" w:cs="Times New Roman"/>
          <w:color w:val="000000" w:themeColor="text1"/>
          <w:sz w:val="28"/>
          <w:szCs w:val="28"/>
          <w:shd w:val="clear" w:color="auto" w:fill="FFFFFF"/>
        </w:rPr>
        <w:t xml:space="preserve"> </w:t>
      </w:r>
      <w:r w:rsidRPr="00817DFC">
        <w:rPr>
          <w:rStyle w:val="sw"/>
          <w:rFonts w:ascii="Times New Roman" w:hAnsi="Times New Roman" w:cs="Times New Roman"/>
          <w:bCs/>
          <w:color w:val="000000" w:themeColor="text1"/>
          <w:sz w:val="28"/>
          <w:szCs w:val="28"/>
        </w:rPr>
        <w:t>з</w:t>
      </w:r>
      <w:r w:rsidRPr="00817DFC">
        <w:rPr>
          <w:rFonts w:ascii="Times New Roman" w:hAnsi="Times New Roman" w:cs="Times New Roman"/>
          <w:color w:val="000000" w:themeColor="text1"/>
          <w:sz w:val="28"/>
          <w:szCs w:val="28"/>
          <w:shd w:val="clear" w:color="auto" w:fill="FFFFFF"/>
        </w:rPr>
        <w:t xml:space="preserve"> </w:t>
      </w:r>
      <w:proofErr w:type="spellStart"/>
      <w:r w:rsidRPr="00817DFC">
        <w:rPr>
          <w:rStyle w:val="sw"/>
          <w:rFonts w:ascii="Times New Roman" w:hAnsi="Times New Roman" w:cs="Times New Roman"/>
          <w:bCs/>
          <w:color w:val="000000" w:themeColor="text1"/>
          <w:sz w:val="28"/>
          <w:szCs w:val="28"/>
        </w:rPr>
        <w:t>даних</w:t>
      </w:r>
      <w:proofErr w:type="spellEnd"/>
      <w:r w:rsidRPr="00817DFC">
        <w:rPr>
          <w:rFonts w:ascii="Times New Roman" w:hAnsi="Times New Roman" w:cs="Times New Roman"/>
          <w:color w:val="000000" w:themeColor="text1"/>
          <w:sz w:val="28"/>
          <w:szCs w:val="28"/>
          <w:shd w:val="clear" w:color="auto" w:fill="FFFFFF"/>
        </w:rPr>
        <w:t xml:space="preserve"> </w:t>
      </w:r>
      <w:r w:rsidRPr="00817DFC">
        <w:rPr>
          <w:rStyle w:val="sw"/>
          <w:rFonts w:ascii="Times New Roman" w:hAnsi="Times New Roman" w:cs="Times New Roman"/>
          <w:bCs/>
          <w:color w:val="000000" w:themeColor="text1"/>
          <w:sz w:val="28"/>
          <w:szCs w:val="28"/>
        </w:rPr>
        <w:t>за</w:t>
      </w:r>
      <w:r w:rsidRPr="00817DFC">
        <w:rPr>
          <w:rFonts w:ascii="Times New Roman" w:hAnsi="Times New Roman" w:cs="Times New Roman"/>
          <w:color w:val="000000" w:themeColor="text1"/>
          <w:sz w:val="28"/>
          <w:szCs w:val="28"/>
          <w:shd w:val="clear" w:color="auto" w:fill="FFFFFF"/>
        </w:rPr>
        <w:t xml:space="preserve"> </w:t>
      </w:r>
      <w:r w:rsidRPr="00817DFC">
        <w:rPr>
          <w:rStyle w:val="sw"/>
          <w:rFonts w:ascii="Times New Roman" w:hAnsi="Times New Roman" w:cs="Times New Roman"/>
          <w:bCs/>
          <w:color w:val="000000" w:themeColor="text1"/>
          <w:sz w:val="28"/>
          <w:szCs w:val="28"/>
        </w:rPr>
        <w:t>2019-2022</w:t>
      </w:r>
      <w:r w:rsidRPr="00817DFC">
        <w:rPr>
          <w:rFonts w:ascii="Times New Roman" w:hAnsi="Times New Roman" w:cs="Times New Roman"/>
          <w:color w:val="000000" w:themeColor="text1"/>
          <w:sz w:val="28"/>
          <w:szCs w:val="28"/>
          <w:shd w:val="clear" w:color="auto" w:fill="FFFFFF"/>
        </w:rPr>
        <w:t xml:space="preserve"> </w:t>
      </w:r>
      <w:proofErr w:type="spellStart"/>
      <w:r w:rsidRPr="00817DFC">
        <w:rPr>
          <w:rStyle w:val="sw"/>
          <w:rFonts w:ascii="Times New Roman" w:hAnsi="Times New Roman" w:cs="Times New Roman"/>
          <w:bCs/>
          <w:color w:val="000000" w:themeColor="text1"/>
          <w:sz w:val="28"/>
          <w:szCs w:val="28"/>
        </w:rPr>
        <w:t>рр</w:t>
      </w:r>
      <w:proofErr w:type="spellEnd"/>
      <w:r w:rsidRPr="00817DFC">
        <w:rPr>
          <w:rStyle w:val="sw"/>
          <w:rFonts w:ascii="Times New Roman" w:hAnsi="Times New Roman" w:cs="Times New Roman"/>
          <w:bCs/>
          <w:color w:val="000000" w:themeColor="text1"/>
          <w:sz w:val="28"/>
          <w:szCs w:val="28"/>
        </w:rPr>
        <w:t>.,</w:t>
      </w:r>
      <w:r w:rsidRPr="00817DFC">
        <w:rPr>
          <w:rFonts w:ascii="Times New Roman" w:hAnsi="Times New Roman" w:cs="Times New Roman"/>
          <w:color w:val="000000" w:themeColor="text1"/>
          <w:sz w:val="28"/>
          <w:szCs w:val="28"/>
          <w:shd w:val="clear" w:color="auto" w:fill="FFFFFF"/>
        </w:rPr>
        <w:t xml:space="preserve"> </w:t>
      </w:r>
      <w:proofErr w:type="spellStart"/>
      <w:r w:rsidRPr="00817DFC">
        <w:rPr>
          <w:rStyle w:val="sw"/>
          <w:rFonts w:ascii="Times New Roman" w:hAnsi="Times New Roman" w:cs="Times New Roman"/>
          <w:color w:val="000000" w:themeColor="text1"/>
          <w:sz w:val="28"/>
          <w:szCs w:val="28"/>
        </w:rPr>
        <w:t>можна</w:t>
      </w:r>
      <w:proofErr w:type="spellEnd"/>
      <w:r w:rsidRPr="00817DFC">
        <w:rPr>
          <w:rFonts w:ascii="Times New Roman" w:hAnsi="Times New Roman" w:cs="Times New Roman"/>
          <w:color w:val="000000" w:themeColor="text1"/>
          <w:sz w:val="28"/>
          <w:szCs w:val="28"/>
          <w:shd w:val="clear" w:color="auto" w:fill="FFFFFF"/>
        </w:rPr>
        <w:t xml:space="preserve"> </w:t>
      </w:r>
      <w:proofErr w:type="spellStart"/>
      <w:r w:rsidRPr="00817DFC">
        <w:rPr>
          <w:rStyle w:val="sw"/>
          <w:rFonts w:ascii="Times New Roman" w:hAnsi="Times New Roman" w:cs="Times New Roman"/>
          <w:bCs/>
          <w:color w:val="000000" w:themeColor="text1"/>
          <w:sz w:val="28"/>
          <w:szCs w:val="28"/>
        </w:rPr>
        <w:t>зробити</w:t>
      </w:r>
      <w:proofErr w:type="spellEnd"/>
      <w:r w:rsidRPr="00817DFC">
        <w:rPr>
          <w:rFonts w:ascii="Times New Roman" w:hAnsi="Times New Roman" w:cs="Times New Roman"/>
          <w:color w:val="000000" w:themeColor="text1"/>
          <w:sz w:val="28"/>
          <w:szCs w:val="28"/>
          <w:shd w:val="clear" w:color="auto" w:fill="FFFFFF"/>
        </w:rPr>
        <w:t xml:space="preserve"> </w:t>
      </w:r>
      <w:proofErr w:type="spellStart"/>
      <w:r w:rsidRPr="00817DFC">
        <w:rPr>
          <w:rStyle w:val="sw"/>
          <w:rFonts w:ascii="Times New Roman" w:hAnsi="Times New Roman" w:cs="Times New Roman"/>
          <w:bCs/>
          <w:color w:val="000000" w:themeColor="text1"/>
          <w:sz w:val="28"/>
          <w:szCs w:val="28"/>
        </w:rPr>
        <w:t>висновок</w:t>
      </w:r>
      <w:proofErr w:type="spellEnd"/>
      <w:r w:rsidRPr="00817DFC">
        <w:rPr>
          <w:rStyle w:val="sw"/>
          <w:rFonts w:ascii="Times New Roman" w:hAnsi="Times New Roman" w:cs="Times New Roman"/>
          <w:bCs/>
          <w:color w:val="000000" w:themeColor="text1"/>
          <w:sz w:val="28"/>
          <w:szCs w:val="28"/>
        </w:rPr>
        <w:t>,</w:t>
      </w:r>
      <w:r w:rsidRPr="00817DFC">
        <w:rPr>
          <w:rFonts w:ascii="Times New Roman" w:hAnsi="Times New Roman" w:cs="Times New Roman"/>
          <w:color w:val="000000" w:themeColor="text1"/>
          <w:sz w:val="28"/>
          <w:szCs w:val="28"/>
          <w:shd w:val="clear" w:color="auto" w:fill="FFFFFF"/>
        </w:rPr>
        <w:t xml:space="preserve"> </w:t>
      </w:r>
      <w:proofErr w:type="spellStart"/>
      <w:r w:rsidRPr="00817DFC">
        <w:rPr>
          <w:rStyle w:val="sw"/>
          <w:rFonts w:ascii="Times New Roman" w:hAnsi="Times New Roman" w:cs="Times New Roman"/>
          <w:color w:val="000000" w:themeColor="text1"/>
          <w:sz w:val="28"/>
          <w:szCs w:val="28"/>
        </w:rPr>
        <w:t>що</w:t>
      </w:r>
      <w:proofErr w:type="spellEnd"/>
      <w:r w:rsidRPr="00817DFC">
        <w:rPr>
          <w:rFonts w:ascii="Times New Roman" w:hAnsi="Times New Roman" w:cs="Times New Roman"/>
          <w:color w:val="000000" w:themeColor="text1"/>
          <w:sz w:val="28"/>
          <w:szCs w:val="28"/>
          <w:shd w:val="clear" w:color="auto" w:fill="FFFFFF"/>
        </w:rPr>
        <w:t xml:space="preserve"> </w:t>
      </w:r>
      <w:proofErr w:type="spellStart"/>
      <w:r w:rsidRPr="00817DFC">
        <w:rPr>
          <w:rStyle w:val="sw"/>
          <w:rFonts w:ascii="Times New Roman" w:hAnsi="Times New Roman" w:cs="Times New Roman"/>
          <w:color w:val="000000" w:themeColor="text1"/>
          <w:sz w:val="28"/>
          <w:szCs w:val="28"/>
        </w:rPr>
        <w:t>компанія</w:t>
      </w:r>
      <w:proofErr w:type="spellEnd"/>
      <w:r w:rsidRPr="00817DFC">
        <w:rPr>
          <w:rFonts w:ascii="Times New Roman" w:hAnsi="Times New Roman" w:cs="Times New Roman"/>
          <w:color w:val="000000" w:themeColor="text1"/>
          <w:sz w:val="28"/>
          <w:szCs w:val="28"/>
          <w:shd w:val="clear" w:color="auto" w:fill="FFFFFF"/>
        </w:rPr>
        <w:t xml:space="preserve"> </w:t>
      </w:r>
      <w:proofErr w:type="spellStart"/>
      <w:r w:rsidRPr="00817DFC">
        <w:rPr>
          <w:rStyle w:val="sw"/>
          <w:rFonts w:ascii="Times New Roman" w:hAnsi="Times New Roman" w:cs="Times New Roman"/>
          <w:color w:val="000000" w:themeColor="text1"/>
          <w:sz w:val="28"/>
          <w:szCs w:val="28"/>
        </w:rPr>
        <w:t>має</w:t>
      </w:r>
      <w:proofErr w:type="spellEnd"/>
      <w:r w:rsidRPr="00817DFC">
        <w:rPr>
          <w:rFonts w:ascii="Times New Roman" w:hAnsi="Times New Roman" w:cs="Times New Roman"/>
          <w:color w:val="000000" w:themeColor="text1"/>
          <w:sz w:val="28"/>
          <w:szCs w:val="28"/>
          <w:shd w:val="clear" w:color="auto" w:fill="FFFFFF"/>
        </w:rPr>
        <w:t xml:space="preserve"> </w:t>
      </w:r>
      <w:proofErr w:type="spellStart"/>
      <w:r w:rsidRPr="00817DFC">
        <w:rPr>
          <w:rStyle w:val="sw"/>
          <w:rFonts w:ascii="Times New Roman" w:hAnsi="Times New Roman" w:cs="Times New Roman"/>
          <w:bCs/>
          <w:color w:val="000000" w:themeColor="text1"/>
          <w:sz w:val="28"/>
          <w:szCs w:val="28"/>
        </w:rPr>
        <w:t>достатні</w:t>
      </w:r>
      <w:proofErr w:type="spellEnd"/>
      <w:r w:rsidRPr="00817DFC">
        <w:rPr>
          <w:rFonts w:ascii="Times New Roman" w:hAnsi="Times New Roman" w:cs="Times New Roman"/>
          <w:color w:val="000000" w:themeColor="text1"/>
          <w:sz w:val="28"/>
          <w:szCs w:val="28"/>
          <w:shd w:val="clear" w:color="auto" w:fill="FFFFFF"/>
        </w:rPr>
        <w:t xml:space="preserve"> </w:t>
      </w:r>
      <w:proofErr w:type="spellStart"/>
      <w:r w:rsidRPr="00817DFC">
        <w:rPr>
          <w:rStyle w:val="sw"/>
          <w:rFonts w:ascii="Times New Roman" w:hAnsi="Times New Roman" w:cs="Times New Roman"/>
          <w:bCs/>
          <w:color w:val="000000" w:themeColor="text1"/>
          <w:sz w:val="28"/>
          <w:szCs w:val="28"/>
        </w:rPr>
        <w:t>фінансові</w:t>
      </w:r>
      <w:proofErr w:type="spellEnd"/>
      <w:r w:rsidRPr="00817DFC">
        <w:rPr>
          <w:rFonts w:ascii="Times New Roman" w:hAnsi="Times New Roman" w:cs="Times New Roman"/>
          <w:color w:val="000000" w:themeColor="text1"/>
          <w:sz w:val="28"/>
          <w:szCs w:val="28"/>
          <w:shd w:val="clear" w:color="auto" w:fill="FFFFFF"/>
        </w:rPr>
        <w:t xml:space="preserve"> </w:t>
      </w:r>
      <w:proofErr w:type="spellStart"/>
      <w:r w:rsidRPr="00817DFC">
        <w:rPr>
          <w:rStyle w:val="sw"/>
          <w:rFonts w:ascii="Times New Roman" w:hAnsi="Times New Roman" w:cs="Times New Roman"/>
          <w:bCs/>
          <w:color w:val="000000" w:themeColor="text1"/>
          <w:sz w:val="28"/>
          <w:szCs w:val="28"/>
        </w:rPr>
        <w:t>ресурси</w:t>
      </w:r>
      <w:proofErr w:type="spellEnd"/>
      <w:r w:rsidRPr="00817DFC">
        <w:rPr>
          <w:rFonts w:ascii="Times New Roman" w:hAnsi="Times New Roman" w:cs="Times New Roman"/>
          <w:color w:val="000000" w:themeColor="text1"/>
          <w:sz w:val="28"/>
          <w:szCs w:val="28"/>
          <w:shd w:val="clear" w:color="auto" w:fill="FFFFFF"/>
        </w:rPr>
        <w:t xml:space="preserve"> </w:t>
      </w:r>
      <w:r w:rsidRPr="00817DFC">
        <w:rPr>
          <w:rStyle w:val="sw"/>
          <w:rFonts w:ascii="Times New Roman" w:hAnsi="Times New Roman" w:cs="Times New Roman"/>
          <w:color w:val="000000" w:themeColor="text1"/>
          <w:sz w:val="28"/>
          <w:szCs w:val="28"/>
        </w:rPr>
        <w:t>для</w:t>
      </w:r>
      <w:r w:rsidRPr="00817DFC">
        <w:rPr>
          <w:rFonts w:ascii="Times New Roman" w:hAnsi="Times New Roman" w:cs="Times New Roman"/>
          <w:color w:val="000000" w:themeColor="text1"/>
          <w:sz w:val="28"/>
          <w:szCs w:val="28"/>
          <w:shd w:val="clear" w:color="auto" w:fill="FFFFFF"/>
        </w:rPr>
        <w:t xml:space="preserve"> </w:t>
      </w:r>
      <w:r w:rsidRPr="00817DFC">
        <w:rPr>
          <w:rStyle w:val="sw"/>
          <w:rFonts w:ascii="Times New Roman" w:hAnsi="Times New Roman" w:cs="Times New Roman"/>
          <w:bCs/>
          <w:color w:val="000000" w:themeColor="text1"/>
          <w:sz w:val="28"/>
          <w:szCs w:val="28"/>
          <w:lang w:val="uk-UA"/>
        </w:rPr>
        <w:t>фінансування необоротних і частини оборотних активів.</w:t>
      </w:r>
    </w:p>
    <w:p w14:paraId="7173B723" w14:textId="77777777" w:rsidR="00FF69D8" w:rsidRPr="00817DFC" w:rsidRDefault="00F855D6" w:rsidP="00FF69D8">
      <w:pPr>
        <w:spacing w:after="0" w:line="360" w:lineRule="auto"/>
        <w:jc w:val="both"/>
        <w:rPr>
          <w:rFonts w:ascii="Times New Roman" w:hAnsi="Times New Roman" w:cs="Times New Roman"/>
          <w:color w:val="000000" w:themeColor="text1"/>
          <w:sz w:val="28"/>
          <w:lang w:val="uk-UA"/>
        </w:rPr>
      </w:pPr>
      <w:r w:rsidRPr="00817DFC">
        <w:rPr>
          <w:rFonts w:ascii="Times New Roman" w:hAnsi="Times New Roman" w:cs="Times New Roman"/>
          <w:color w:val="000000" w:themeColor="text1"/>
          <w:sz w:val="28"/>
          <w:lang w:val="uk-UA"/>
        </w:rPr>
        <w:tab/>
      </w:r>
      <w:r w:rsidR="00FF69D8" w:rsidRPr="00817DFC">
        <w:rPr>
          <w:rFonts w:ascii="Times New Roman" w:hAnsi="Times New Roman" w:cs="Times New Roman"/>
          <w:color w:val="000000" w:themeColor="text1"/>
          <w:sz w:val="28"/>
          <w:lang w:val="uk-UA"/>
        </w:rPr>
        <w:t>5) Коефіцієнт фінансової стабільності. Міра фінансової стабільності, яка вказує на здатність компанії виконувати свої зобов’язання в середньо- та довгостроковій перспективі. Типові значення індексу знаходяться в межах від 0,67 до 1,5 [76]. </w:t>
      </w:r>
    </w:p>
    <w:p w14:paraId="7F45A90E" w14:textId="77777777" w:rsidR="00FF69D8" w:rsidRPr="00817DFC" w:rsidRDefault="00FF69D8" w:rsidP="00FF69D8">
      <w:pPr>
        <w:spacing w:after="0" w:line="360" w:lineRule="auto"/>
        <w:jc w:val="center"/>
        <w:rPr>
          <w:rFonts w:ascii="Times New Roman" w:eastAsiaTheme="minorEastAsia" w:hAnsi="Times New Roman" w:cs="Times New Roman"/>
          <w:color w:val="000000" w:themeColor="text1"/>
          <w:sz w:val="28"/>
          <w:lang w:val="uk-UA"/>
        </w:rPr>
      </w:pPr>
      <w:r w:rsidRPr="00817DFC">
        <w:rPr>
          <w:rFonts w:ascii="Times New Roman" w:hAnsi="Times New Roman" w:cs="Times New Roman"/>
          <w:color w:val="000000" w:themeColor="text1"/>
          <w:sz w:val="28"/>
          <w:lang w:val="uk-UA"/>
        </w:rPr>
        <w:t xml:space="preserve">                                       </w:t>
      </w:r>
      <w:proofErr w:type="spellStart"/>
      <w:r w:rsidRPr="00817DFC">
        <w:rPr>
          <w:rFonts w:ascii="Times New Roman" w:hAnsi="Times New Roman" w:cs="Times New Roman"/>
          <w:color w:val="000000" w:themeColor="text1"/>
          <w:sz w:val="28"/>
          <w:lang w:val="uk-UA"/>
        </w:rPr>
        <w:t>К</w:t>
      </w:r>
      <w:r w:rsidRPr="00817DFC">
        <w:rPr>
          <w:rFonts w:ascii="Times New Roman" w:hAnsi="Times New Roman" w:cs="Times New Roman"/>
          <w:color w:val="000000" w:themeColor="text1"/>
          <w:sz w:val="28"/>
          <w:vertAlign w:val="subscript"/>
          <w:lang w:val="uk-UA"/>
        </w:rPr>
        <w:t>ф.с</w:t>
      </w:r>
      <w:proofErr w:type="spellEnd"/>
      <w:r w:rsidRPr="00817DFC">
        <w:rPr>
          <w:rFonts w:ascii="Times New Roman" w:hAnsi="Times New Roman" w:cs="Times New Roman"/>
          <w:color w:val="000000" w:themeColor="text1"/>
          <w:sz w:val="28"/>
          <w:vertAlign w:val="subscript"/>
          <w:lang w:val="uk-UA"/>
        </w:rPr>
        <w:t>.</w:t>
      </w:r>
      <w:r w:rsidRPr="00817DFC">
        <w:rPr>
          <w:rFonts w:ascii="Times New Roman" w:hAnsi="Times New Roman" w:cs="Times New Roman"/>
          <w:color w:val="000000" w:themeColor="text1"/>
          <w:sz w:val="28"/>
          <w:lang w:val="uk-UA"/>
        </w:rPr>
        <w:t xml:space="preserve"> = </w:t>
      </w:r>
      <m:oMath>
        <m:f>
          <m:fPr>
            <m:ctrlPr>
              <w:rPr>
                <w:rFonts w:ascii="Cambria Math" w:hAnsi="Cambria Math" w:cs="Times New Roman"/>
                <w:i/>
                <w:color w:val="000000" w:themeColor="text1"/>
                <w:sz w:val="28"/>
                <w:lang w:val="uk-UA"/>
              </w:rPr>
            </m:ctrlPr>
          </m:fPr>
          <m:num>
            <m:r>
              <w:rPr>
                <w:rFonts w:ascii="Cambria Math" w:hAnsi="Cambria Math" w:cs="Times New Roman"/>
                <w:color w:val="000000" w:themeColor="text1"/>
                <w:sz w:val="28"/>
                <w:lang w:val="uk-UA"/>
              </w:rPr>
              <m:t>Ф№1 р.1495</m:t>
            </m:r>
          </m:num>
          <m:den>
            <m:r>
              <w:rPr>
                <w:rFonts w:ascii="Cambria Math" w:hAnsi="Cambria Math" w:cs="Times New Roman"/>
                <w:color w:val="000000" w:themeColor="text1"/>
                <w:sz w:val="28"/>
                <w:lang w:val="uk-UA"/>
              </w:rPr>
              <m:t>Ф№1 (р.1595+р.1695+р.1700)</m:t>
            </m:r>
          </m:den>
        </m:f>
      </m:oMath>
      <w:r w:rsidRPr="00817DFC">
        <w:rPr>
          <w:rFonts w:ascii="Times New Roman" w:eastAsiaTheme="minorEastAsia" w:hAnsi="Times New Roman" w:cs="Times New Roman"/>
          <w:color w:val="000000" w:themeColor="text1"/>
          <w:sz w:val="28"/>
          <w:lang w:val="uk-UA"/>
        </w:rPr>
        <w:t xml:space="preserve">                                   (2.5)</w:t>
      </w:r>
    </w:p>
    <w:p w14:paraId="2E737B4B" w14:textId="77777777" w:rsidR="00FF69D8" w:rsidRPr="00817DFC" w:rsidRDefault="00FF69D8" w:rsidP="00FF69D8">
      <w:pPr>
        <w:spacing w:after="0" w:line="360" w:lineRule="auto"/>
        <w:jc w:val="both"/>
        <w:rPr>
          <w:rFonts w:ascii="Times New Roman" w:eastAsiaTheme="minorEastAsia" w:hAnsi="Times New Roman" w:cs="Times New Roman"/>
          <w:color w:val="000000" w:themeColor="text1"/>
          <w:sz w:val="28"/>
          <w:lang w:val="uk-UA"/>
        </w:rPr>
      </w:pPr>
      <w:r w:rsidRPr="00817DFC">
        <w:rPr>
          <w:rFonts w:ascii="Times New Roman" w:eastAsiaTheme="minorEastAsia" w:hAnsi="Times New Roman" w:cs="Times New Roman"/>
          <w:color w:val="000000" w:themeColor="text1"/>
          <w:sz w:val="28"/>
          <w:lang w:val="uk-UA"/>
        </w:rPr>
        <w:t>де, р.1495 –</w:t>
      </w:r>
      <w:r w:rsidRPr="00817DFC">
        <w:rPr>
          <w:rFonts w:ascii="Times New Roman" w:hAnsi="Times New Roman" w:cs="Times New Roman"/>
          <w:color w:val="000000" w:themeColor="text1"/>
          <w:sz w:val="28"/>
          <w:szCs w:val="28"/>
          <w:lang w:val="uk-UA"/>
        </w:rPr>
        <w:t xml:space="preserve"> власний капітал;</w:t>
      </w:r>
    </w:p>
    <w:p w14:paraId="1F4DB3CE" w14:textId="77777777" w:rsidR="00FF69D8" w:rsidRPr="00817DFC" w:rsidRDefault="00FF69D8" w:rsidP="00FF69D8">
      <w:pPr>
        <w:spacing w:after="0" w:line="360" w:lineRule="auto"/>
        <w:jc w:val="both"/>
        <w:rPr>
          <w:rFonts w:ascii="Times New Roman" w:eastAsiaTheme="minorEastAsia" w:hAnsi="Times New Roman" w:cs="Times New Roman"/>
          <w:color w:val="000000" w:themeColor="text1"/>
          <w:sz w:val="28"/>
          <w:lang w:val="uk-UA"/>
        </w:rPr>
      </w:pPr>
      <w:r w:rsidRPr="00817DFC">
        <w:rPr>
          <w:rFonts w:ascii="Times New Roman" w:eastAsiaTheme="minorEastAsia" w:hAnsi="Times New Roman" w:cs="Times New Roman"/>
          <w:color w:val="000000" w:themeColor="text1"/>
          <w:sz w:val="28"/>
          <w:lang w:val="uk-UA"/>
        </w:rPr>
        <w:t xml:space="preserve">р.1595 – </w:t>
      </w:r>
      <w:r w:rsidRPr="00817DFC">
        <w:rPr>
          <w:rFonts w:ascii="Times New Roman" w:hAnsi="Times New Roman" w:cs="Times New Roman"/>
          <w:color w:val="000000" w:themeColor="text1"/>
          <w:sz w:val="28"/>
          <w:lang w:val="uk-UA"/>
        </w:rPr>
        <w:t>довгострокові зобов’язання і забезпечення;</w:t>
      </w:r>
    </w:p>
    <w:p w14:paraId="02F7AB39" w14:textId="77777777" w:rsidR="00FF69D8" w:rsidRPr="00817DFC" w:rsidRDefault="00FF69D8" w:rsidP="00FF69D8">
      <w:pPr>
        <w:spacing w:after="0" w:line="360" w:lineRule="auto"/>
        <w:jc w:val="both"/>
        <w:rPr>
          <w:rFonts w:ascii="Times New Roman" w:eastAsiaTheme="minorEastAsia" w:hAnsi="Times New Roman" w:cs="Times New Roman"/>
          <w:color w:val="000000" w:themeColor="text1"/>
          <w:sz w:val="28"/>
          <w:lang w:val="uk-UA"/>
        </w:rPr>
      </w:pPr>
      <w:r w:rsidRPr="00817DFC">
        <w:rPr>
          <w:rFonts w:ascii="Times New Roman" w:eastAsiaTheme="minorEastAsia" w:hAnsi="Times New Roman" w:cs="Times New Roman"/>
          <w:color w:val="000000" w:themeColor="text1"/>
          <w:sz w:val="28"/>
          <w:lang w:val="uk-UA"/>
        </w:rPr>
        <w:t xml:space="preserve">р.1695 – </w:t>
      </w:r>
      <w:r w:rsidRPr="00817DFC">
        <w:rPr>
          <w:rFonts w:ascii="Times New Roman" w:hAnsi="Times New Roman" w:cs="Times New Roman"/>
          <w:color w:val="000000" w:themeColor="text1"/>
          <w:sz w:val="28"/>
          <w:lang w:val="uk-UA"/>
        </w:rPr>
        <w:t>поточні зобов’язання і забезпечення;</w:t>
      </w:r>
    </w:p>
    <w:p w14:paraId="727064D3" w14:textId="77777777" w:rsidR="00FF69D8" w:rsidRPr="00817DFC" w:rsidRDefault="00FF69D8" w:rsidP="00FF69D8">
      <w:pPr>
        <w:spacing w:after="0" w:line="360" w:lineRule="auto"/>
        <w:jc w:val="both"/>
        <w:rPr>
          <w:rFonts w:ascii="Times New Roman" w:eastAsiaTheme="minorEastAsia" w:hAnsi="Times New Roman" w:cs="Times New Roman"/>
          <w:color w:val="000000" w:themeColor="text1"/>
          <w:sz w:val="28"/>
          <w:lang w:val="uk-UA"/>
        </w:rPr>
      </w:pPr>
      <w:r w:rsidRPr="00817DFC">
        <w:rPr>
          <w:rFonts w:ascii="Times New Roman" w:eastAsiaTheme="minorEastAsia" w:hAnsi="Times New Roman" w:cs="Times New Roman"/>
          <w:color w:val="000000" w:themeColor="text1"/>
          <w:sz w:val="28"/>
          <w:lang w:val="uk-UA"/>
        </w:rPr>
        <w:t>р.1700 – зобов’язання, пов’язані з необоротними активами, утримуваними для продажу, та групами вибуття.</w:t>
      </w:r>
    </w:p>
    <w:p w14:paraId="5CD8D88E" w14:textId="77777777" w:rsidR="00FF69D8" w:rsidRPr="00817DFC" w:rsidRDefault="00FF69D8" w:rsidP="00FF69D8">
      <w:pPr>
        <w:spacing w:after="0" w:line="360" w:lineRule="auto"/>
        <w:jc w:val="both"/>
        <w:rPr>
          <w:rFonts w:ascii="Times New Roman" w:hAnsi="Times New Roman" w:cs="Times New Roman"/>
          <w:color w:val="000000" w:themeColor="text1"/>
          <w:sz w:val="28"/>
          <w:lang w:val="uk-UA"/>
        </w:rPr>
      </w:pPr>
      <w:r w:rsidRPr="00817DFC">
        <w:rPr>
          <w:rFonts w:ascii="Times New Roman" w:hAnsi="Times New Roman" w:cs="Times New Roman"/>
          <w:color w:val="000000" w:themeColor="text1"/>
          <w:sz w:val="28"/>
          <w:lang w:val="uk-UA"/>
        </w:rPr>
        <w:tab/>
        <w:t xml:space="preserve">Проведемо розрахунок коефіцієнту фінансової стабільності ТОВ </w:t>
      </w:r>
      <w:r w:rsidRPr="00817DFC">
        <w:rPr>
          <w:rFonts w:ascii="Times New Roman" w:hAnsi="Times New Roman" w:cs="Times New Roman"/>
          <w:color w:val="000000" w:themeColor="text1"/>
          <w:sz w:val="28"/>
          <w:szCs w:val="28"/>
          <w:lang w:val="uk-UA"/>
        </w:rPr>
        <w:t>«</w:t>
      </w:r>
      <w:proofErr w:type="spellStart"/>
      <w:r w:rsidRPr="00817DFC">
        <w:rPr>
          <w:rFonts w:ascii="Times New Roman" w:hAnsi="Times New Roman" w:cs="Times New Roman"/>
          <w:color w:val="000000" w:themeColor="text1"/>
          <w:spacing w:val="2"/>
          <w:sz w:val="28"/>
          <w:szCs w:val="28"/>
          <w:lang w:val="uk-UA"/>
        </w:rPr>
        <w:t>Accord</w:t>
      </w:r>
      <w:proofErr w:type="spellEnd"/>
      <w:r w:rsidRPr="00817DFC">
        <w:rPr>
          <w:rFonts w:ascii="Times New Roman" w:hAnsi="Times New Roman" w:cs="Times New Roman"/>
          <w:color w:val="000000" w:themeColor="text1"/>
          <w:spacing w:val="2"/>
          <w:sz w:val="28"/>
          <w:szCs w:val="28"/>
          <w:lang w:val="uk-UA"/>
        </w:rPr>
        <w:t xml:space="preserve"> </w:t>
      </w:r>
      <w:proofErr w:type="spellStart"/>
      <w:r w:rsidRPr="00817DFC">
        <w:rPr>
          <w:rFonts w:ascii="Times New Roman" w:hAnsi="Times New Roman" w:cs="Times New Roman"/>
          <w:color w:val="000000" w:themeColor="text1"/>
          <w:spacing w:val="2"/>
          <w:sz w:val="28"/>
          <w:szCs w:val="28"/>
          <w:lang w:val="uk-UA"/>
        </w:rPr>
        <w:t>Group</w:t>
      </w:r>
      <w:proofErr w:type="spellEnd"/>
      <w:r w:rsidRPr="00817DFC">
        <w:rPr>
          <w:rFonts w:ascii="Times New Roman" w:hAnsi="Times New Roman" w:cs="Times New Roman"/>
          <w:color w:val="000000" w:themeColor="text1"/>
          <w:sz w:val="28"/>
          <w:szCs w:val="28"/>
          <w:lang w:val="uk-UA"/>
        </w:rPr>
        <w:t xml:space="preserve">» </w:t>
      </w:r>
      <w:r w:rsidRPr="00817DFC">
        <w:rPr>
          <w:rFonts w:ascii="Times New Roman" w:hAnsi="Times New Roman" w:cs="Times New Roman"/>
          <w:color w:val="000000" w:themeColor="text1"/>
          <w:sz w:val="28"/>
          <w:lang w:val="uk-UA"/>
        </w:rPr>
        <w:t xml:space="preserve"> за 2019-2022 рр.:</w:t>
      </w:r>
    </w:p>
    <w:p w14:paraId="05F8B1B5" w14:textId="77777777" w:rsidR="00FF69D8" w:rsidRPr="00817DFC" w:rsidRDefault="00FF69D8" w:rsidP="00FF69D8">
      <w:pPr>
        <w:spacing w:after="0" w:line="360" w:lineRule="auto"/>
        <w:jc w:val="both"/>
        <w:rPr>
          <w:rFonts w:ascii="Times New Roman" w:hAnsi="Times New Roman" w:cs="Times New Roman"/>
          <w:color w:val="000000" w:themeColor="text1"/>
          <w:sz w:val="28"/>
          <w:lang w:val="uk-UA"/>
        </w:rPr>
      </w:pPr>
      <w:r w:rsidRPr="00817DFC">
        <w:rPr>
          <w:rFonts w:ascii="Times New Roman" w:hAnsi="Times New Roman" w:cs="Times New Roman"/>
          <w:color w:val="000000" w:themeColor="text1"/>
          <w:sz w:val="28"/>
          <w:lang w:val="uk-UA"/>
        </w:rPr>
        <w:t>К</w:t>
      </w:r>
      <w:r w:rsidRPr="00817DFC">
        <w:rPr>
          <w:rFonts w:ascii="Times New Roman" w:hAnsi="Times New Roman" w:cs="Times New Roman"/>
          <w:color w:val="000000" w:themeColor="text1"/>
          <w:sz w:val="28"/>
          <w:vertAlign w:val="subscript"/>
          <w:lang w:val="uk-UA"/>
        </w:rPr>
        <w:t>ф.с.</w:t>
      </w:r>
      <w:r w:rsidRPr="00817DFC">
        <w:rPr>
          <w:rFonts w:ascii="Times New Roman" w:hAnsi="Times New Roman" w:cs="Times New Roman"/>
          <w:color w:val="000000" w:themeColor="text1"/>
          <w:sz w:val="28"/>
          <w:lang w:val="uk-UA"/>
        </w:rPr>
        <w:t xml:space="preserve">19 = </w:t>
      </w:r>
      <m:oMath>
        <m:f>
          <m:fPr>
            <m:ctrlPr>
              <w:rPr>
                <w:rFonts w:ascii="Cambria Math" w:hAnsi="Cambria Math" w:cs="Times New Roman"/>
                <w:color w:val="000000" w:themeColor="text1"/>
                <w:sz w:val="28"/>
                <w:lang w:val="uk-UA"/>
              </w:rPr>
            </m:ctrlPr>
          </m:fPr>
          <m:num>
            <m:r>
              <m:rPr>
                <m:sty m:val="p"/>
              </m:rPr>
              <w:rPr>
                <w:rFonts w:ascii="Cambria Math" w:hAnsi="Cambria Math" w:cs="Times New Roman"/>
                <w:color w:val="000000" w:themeColor="text1"/>
                <w:sz w:val="28"/>
                <w:lang w:val="uk-UA"/>
              </w:rPr>
              <m:t>9971</m:t>
            </m:r>
          </m:num>
          <m:den>
            <m:r>
              <m:rPr>
                <m:sty m:val="p"/>
              </m:rPr>
              <w:rPr>
                <w:rFonts w:ascii="Cambria Math" w:hAnsi="Cambria Math" w:cs="Times New Roman"/>
                <w:color w:val="000000" w:themeColor="text1"/>
                <w:sz w:val="28"/>
                <w:lang w:val="uk-UA"/>
              </w:rPr>
              <m:t>1042+51146</m:t>
            </m:r>
          </m:den>
        </m:f>
      </m:oMath>
      <w:r w:rsidRPr="00817DFC">
        <w:rPr>
          <w:rFonts w:ascii="Times New Roman" w:eastAsiaTheme="minorEastAsia" w:hAnsi="Times New Roman" w:cs="Times New Roman"/>
          <w:color w:val="000000" w:themeColor="text1"/>
          <w:sz w:val="28"/>
          <w:lang w:val="uk-UA"/>
        </w:rPr>
        <w:t xml:space="preserve"> = 0,19</w:t>
      </w:r>
    </w:p>
    <w:p w14:paraId="30C6125F" w14:textId="77777777" w:rsidR="00FF69D8" w:rsidRPr="00817DFC" w:rsidRDefault="00FF69D8" w:rsidP="00FF69D8">
      <w:pPr>
        <w:spacing w:after="0" w:line="360" w:lineRule="auto"/>
        <w:jc w:val="both"/>
        <w:rPr>
          <w:rFonts w:ascii="Times New Roman" w:hAnsi="Times New Roman" w:cs="Times New Roman"/>
          <w:color w:val="000000" w:themeColor="text1"/>
          <w:sz w:val="28"/>
          <w:lang w:val="uk-UA"/>
        </w:rPr>
      </w:pPr>
      <w:r w:rsidRPr="00817DFC">
        <w:rPr>
          <w:rFonts w:ascii="Times New Roman" w:hAnsi="Times New Roman" w:cs="Times New Roman"/>
          <w:color w:val="000000" w:themeColor="text1"/>
          <w:sz w:val="28"/>
          <w:lang w:val="uk-UA"/>
        </w:rPr>
        <w:t>К</w:t>
      </w:r>
      <w:r w:rsidRPr="00817DFC">
        <w:rPr>
          <w:rFonts w:ascii="Times New Roman" w:hAnsi="Times New Roman" w:cs="Times New Roman"/>
          <w:color w:val="000000" w:themeColor="text1"/>
          <w:sz w:val="28"/>
          <w:vertAlign w:val="subscript"/>
          <w:lang w:val="uk-UA"/>
        </w:rPr>
        <w:t>ф.с.</w:t>
      </w:r>
      <w:r w:rsidRPr="00817DFC">
        <w:rPr>
          <w:rFonts w:ascii="Times New Roman" w:hAnsi="Times New Roman" w:cs="Times New Roman"/>
          <w:color w:val="000000" w:themeColor="text1"/>
          <w:sz w:val="28"/>
          <w:lang w:val="uk-UA"/>
        </w:rPr>
        <w:t xml:space="preserve">20 = </w:t>
      </w:r>
      <m:oMath>
        <m:f>
          <m:fPr>
            <m:ctrlPr>
              <w:rPr>
                <w:rFonts w:ascii="Cambria Math" w:hAnsi="Cambria Math" w:cs="Times New Roman"/>
                <w:color w:val="000000" w:themeColor="text1"/>
                <w:sz w:val="28"/>
                <w:lang w:val="uk-UA"/>
              </w:rPr>
            </m:ctrlPr>
          </m:fPr>
          <m:num>
            <m:r>
              <m:rPr>
                <m:sty m:val="p"/>
              </m:rPr>
              <w:rPr>
                <w:rFonts w:ascii="Cambria Math" w:hAnsi="Cambria Math" w:cs="Times New Roman"/>
                <w:color w:val="000000" w:themeColor="text1"/>
                <w:sz w:val="28"/>
                <w:lang w:val="uk-UA"/>
              </w:rPr>
              <m:t>16331</m:t>
            </m:r>
          </m:num>
          <m:den>
            <m:r>
              <m:rPr>
                <m:sty m:val="p"/>
              </m:rPr>
              <w:rPr>
                <w:rFonts w:ascii="Cambria Math" w:hAnsi="Cambria Math" w:cs="Times New Roman"/>
                <w:color w:val="000000" w:themeColor="text1"/>
                <w:sz w:val="28"/>
                <w:lang w:val="uk-UA"/>
              </w:rPr>
              <m:t>116620</m:t>
            </m:r>
          </m:den>
        </m:f>
      </m:oMath>
      <w:r w:rsidRPr="00817DFC">
        <w:rPr>
          <w:rFonts w:ascii="Times New Roman" w:eastAsiaTheme="minorEastAsia" w:hAnsi="Times New Roman" w:cs="Times New Roman"/>
          <w:color w:val="000000" w:themeColor="text1"/>
          <w:sz w:val="28"/>
          <w:lang w:val="uk-UA"/>
        </w:rPr>
        <w:t xml:space="preserve"> = 0,14</w:t>
      </w:r>
    </w:p>
    <w:p w14:paraId="39BB8108" w14:textId="77777777" w:rsidR="00FF69D8" w:rsidRPr="00817DFC" w:rsidRDefault="00FF69D8" w:rsidP="00FF69D8">
      <w:pPr>
        <w:spacing w:after="0" w:line="360" w:lineRule="auto"/>
        <w:jc w:val="both"/>
        <w:rPr>
          <w:rFonts w:ascii="Times New Roman" w:hAnsi="Times New Roman" w:cs="Times New Roman"/>
          <w:color w:val="000000" w:themeColor="text1"/>
          <w:sz w:val="28"/>
          <w:lang w:val="uk-UA"/>
        </w:rPr>
      </w:pPr>
      <w:r w:rsidRPr="00817DFC">
        <w:rPr>
          <w:rFonts w:ascii="Times New Roman" w:hAnsi="Times New Roman" w:cs="Times New Roman"/>
          <w:color w:val="000000" w:themeColor="text1"/>
          <w:sz w:val="28"/>
          <w:lang w:val="uk-UA"/>
        </w:rPr>
        <w:t>К</w:t>
      </w:r>
      <w:r w:rsidRPr="00817DFC">
        <w:rPr>
          <w:rFonts w:ascii="Times New Roman" w:hAnsi="Times New Roman" w:cs="Times New Roman"/>
          <w:color w:val="000000" w:themeColor="text1"/>
          <w:sz w:val="28"/>
          <w:vertAlign w:val="subscript"/>
          <w:lang w:val="uk-UA"/>
        </w:rPr>
        <w:t>ф.с.</w:t>
      </w:r>
      <w:r w:rsidRPr="00817DFC">
        <w:rPr>
          <w:rFonts w:ascii="Times New Roman" w:hAnsi="Times New Roman" w:cs="Times New Roman"/>
          <w:color w:val="000000" w:themeColor="text1"/>
          <w:sz w:val="28"/>
          <w:lang w:val="uk-UA"/>
        </w:rPr>
        <w:t xml:space="preserve">21 = </w:t>
      </w:r>
      <m:oMath>
        <m:f>
          <m:fPr>
            <m:ctrlPr>
              <w:rPr>
                <w:rFonts w:ascii="Cambria Math" w:hAnsi="Cambria Math" w:cs="Times New Roman"/>
                <w:color w:val="000000" w:themeColor="text1"/>
                <w:sz w:val="28"/>
                <w:lang w:val="uk-UA"/>
              </w:rPr>
            </m:ctrlPr>
          </m:fPr>
          <m:num>
            <m:r>
              <m:rPr>
                <m:sty m:val="p"/>
              </m:rPr>
              <w:rPr>
                <w:rFonts w:ascii="Cambria Math" w:hAnsi="Cambria Math" w:cs="Times New Roman"/>
                <w:color w:val="000000" w:themeColor="text1"/>
                <w:sz w:val="28"/>
                <w:lang w:val="uk-UA"/>
              </w:rPr>
              <m:t>17146</m:t>
            </m:r>
          </m:num>
          <m:den>
            <m:r>
              <m:rPr>
                <m:sty m:val="p"/>
              </m:rPr>
              <w:rPr>
                <w:rFonts w:ascii="Cambria Math" w:hAnsi="Cambria Math" w:cs="Times New Roman"/>
                <w:color w:val="000000" w:themeColor="text1"/>
                <w:sz w:val="28"/>
                <w:lang w:val="uk-UA"/>
              </w:rPr>
              <m:t>106397</m:t>
            </m:r>
          </m:den>
        </m:f>
      </m:oMath>
      <w:r w:rsidRPr="00817DFC">
        <w:rPr>
          <w:rFonts w:ascii="Times New Roman" w:eastAsiaTheme="minorEastAsia" w:hAnsi="Times New Roman" w:cs="Times New Roman"/>
          <w:color w:val="000000" w:themeColor="text1"/>
          <w:sz w:val="28"/>
          <w:lang w:val="uk-UA"/>
        </w:rPr>
        <w:t xml:space="preserve"> = 0,16</w:t>
      </w:r>
    </w:p>
    <w:p w14:paraId="6951E46C" w14:textId="77777777" w:rsidR="00FF69D8" w:rsidRPr="00817DFC" w:rsidRDefault="00FF69D8" w:rsidP="00FF69D8">
      <w:pPr>
        <w:spacing w:after="0" w:line="360" w:lineRule="auto"/>
        <w:jc w:val="both"/>
        <w:rPr>
          <w:rFonts w:ascii="Times New Roman" w:eastAsiaTheme="minorEastAsia" w:hAnsi="Times New Roman" w:cs="Times New Roman"/>
          <w:color w:val="000000" w:themeColor="text1"/>
          <w:sz w:val="28"/>
          <w:lang w:val="uk-UA"/>
        </w:rPr>
      </w:pPr>
      <w:r w:rsidRPr="00817DFC">
        <w:rPr>
          <w:rFonts w:ascii="Times New Roman" w:hAnsi="Times New Roman" w:cs="Times New Roman"/>
          <w:color w:val="000000" w:themeColor="text1"/>
          <w:sz w:val="28"/>
          <w:lang w:val="uk-UA"/>
        </w:rPr>
        <w:t>К</w:t>
      </w:r>
      <w:r w:rsidRPr="00817DFC">
        <w:rPr>
          <w:rFonts w:ascii="Times New Roman" w:hAnsi="Times New Roman" w:cs="Times New Roman"/>
          <w:color w:val="000000" w:themeColor="text1"/>
          <w:sz w:val="28"/>
          <w:vertAlign w:val="subscript"/>
          <w:lang w:val="uk-UA"/>
        </w:rPr>
        <w:t>ф.с.</w:t>
      </w:r>
      <w:r w:rsidRPr="00817DFC">
        <w:rPr>
          <w:rFonts w:ascii="Times New Roman" w:hAnsi="Times New Roman" w:cs="Times New Roman"/>
          <w:color w:val="000000" w:themeColor="text1"/>
          <w:sz w:val="28"/>
          <w:lang w:val="uk-UA"/>
        </w:rPr>
        <w:t xml:space="preserve">22 = </w:t>
      </w:r>
      <m:oMath>
        <m:f>
          <m:fPr>
            <m:ctrlPr>
              <w:rPr>
                <w:rFonts w:ascii="Cambria Math" w:hAnsi="Cambria Math" w:cs="Times New Roman"/>
                <w:color w:val="000000" w:themeColor="text1"/>
                <w:sz w:val="28"/>
                <w:lang w:val="uk-UA"/>
              </w:rPr>
            </m:ctrlPr>
          </m:fPr>
          <m:num>
            <m:r>
              <m:rPr>
                <m:sty m:val="p"/>
              </m:rPr>
              <w:rPr>
                <w:rFonts w:ascii="Cambria Math" w:hAnsi="Cambria Math" w:cs="Times New Roman"/>
                <w:color w:val="000000" w:themeColor="text1"/>
                <w:sz w:val="28"/>
                <w:lang w:val="uk-UA"/>
              </w:rPr>
              <m:t>16949</m:t>
            </m:r>
          </m:num>
          <m:den>
            <m:r>
              <m:rPr>
                <m:sty m:val="p"/>
              </m:rPr>
              <w:rPr>
                <w:rFonts w:ascii="Cambria Math" w:hAnsi="Cambria Math" w:cs="Times New Roman"/>
                <w:color w:val="000000" w:themeColor="text1"/>
                <w:sz w:val="28"/>
                <w:lang w:val="uk-UA"/>
              </w:rPr>
              <m:t>71524</m:t>
            </m:r>
          </m:den>
        </m:f>
      </m:oMath>
      <w:r w:rsidRPr="00817DFC">
        <w:rPr>
          <w:rFonts w:ascii="Times New Roman" w:eastAsiaTheme="minorEastAsia" w:hAnsi="Times New Roman" w:cs="Times New Roman"/>
          <w:color w:val="000000" w:themeColor="text1"/>
          <w:sz w:val="28"/>
          <w:lang w:val="uk-UA"/>
        </w:rPr>
        <w:t xml:space="preserve"> = 0,24</w:t>
      </w:r>
    </w:p>
    <w:p w14:paraId="05B4FF3F" w14:textId="77777777" w:rsidR="00FF69D8" w:rsidRPr="00817DFC" w:rsidRDefault="00FF69D8" w:rsidP="00FF69D8">
      <w:pPr>
        <w:spacing w:after="0" w:line="360" w:lineRule="auto"/>
        <w:jc w:val="both"/>
        <w:rPr>
          <w:rFonts w:ascii="Times New Roman" w:hAnsi="Times New Roman" w:cs="Times New Roman"/>
          <w:color w:val="000000" w:themeColor="text1"/>
          <w:sz w:val="28"/>
          <w:lang w:val="uk-UA"/>
        </w:rPr>
      </w:pPr>
      <w:r w:rsidRPr="00817DFC">
        <w:rPr>
          <w:color w:val="000000" w:themeColor="text1"/>
          <w:lang w:val="uk-UA"/>
        </w:rPr>
        <w:tab/>
      </w:r>
      <w:r w:rsidRPr="00817DFC">
        <w:rPr>
          <w:rFonts w:ascii="Times New Roman" w:hAnsi="Times New Roman" w:cs="Times New Roman"/>
          <w:color w:val="000000" w:themeColor="text1"/>
          <w:sz w:val="28"/>
          <w:lang w:val="uk-UA"/>
        </w:rPr>
        <w:t>За даними періоду, що аналізується, у 2019-2022 рр. показник фінансової стабільності значно нижче нормативного значення, це свідчить про наявність фінансових ризиків в довгостроковій перспективі,  а також про високу можливість банкрутства.</w:t>
      </w:r>
    </w:p>
    <w:p w14:paraId="0BB0B89B" w14:textId="77777777" w:rsidR="00FF69D8" w:rsidRPr="00817DFC" w:rsidRDefault="00FF69D8" w:rsidP="00FF69D8">
      <w:pPr>
        <w:spacing w:after="0" w:line="360" w:lineRule="auto"/>
        <w:jc w:val="both"/>
        <w:rPr>
          <w:rFonts w:ascii="Times New Roman" w:hAnsi="Times New Roman" w:cs="Times New Roman"/>
          <w:color w:val="000000" w:themeColor="text1"/>
          <w:sz w:val="28"/>
          <w:lang w:val="uk-UA"/>
        </w:rPr>
      </w:pPr>
      <w:r w:rsidRPr="00817DFC">
        <w:rPr>
          <w:rFonts w:ascii="Times New Roman" w:hAnsi="Times New Roman" w:cs="Times New Roman"/>
          <w:color w:val="000000" w:themeColor="text1"/>
          <w:sz w:val="28"/>
          <w:lang w:val="uk-UA"/>
        </w:rPr>
        <w:tab/>
        <w:t xml:space="preserve">6) Коефіцієнт фінансової стійкості. Даний показник розраховується як відношення власного капіталу та довгострокової заборгованості до боргу. Значення коефіцієнта вказує на відсоток активів, які компанія може </w:t>
      </w:r>
      <w:r w:rsidRPr="00817DFC">
        <w:rPr>
          <w:rFonts w:ascii="Times New Roman" w:hAnsi="Times New Roman" w:cs="Times New Roman"/>
          <w:color w:val="000000" w:themeColor="text1"/>
          <w:sz w:val="28"/>
          <w:lang w:val="uk-UA"/>
        </w:rPr>
        <w:lastRenderedPageBreak/>
        <w:t>фінансувати за рахунок постійного капіталу та довгострокового позикового капіталу. Нормативне значення становить від 0,7 до 0,9</w:t>
      </w:r>
      <w:r w:rsidRPr="00817DFC">
        <w:rPr>
          <w:rFonts w:ascii="Times New Roman" w:hAnsi="Times New Roman" w:cs="Times New Roman"/>
          <w:color w:val="000000" w:themeColor="text1"/>
          <w:sz w:val="28"/>
        </w:rPr>
        <w:t xml:space="preserve"> [77]</w:t>
      </w:r>
      <w:r w:rsidRPr="00817DFC">
        <w:rPr>
          <w:rFonts w:ascii="Times New Roman" w:hAnsi="Times New Roman" w:cs="Times New Roman"/>
          <w:color w:val="000000" w:themeColor="text1"/>
          <w:sz w:val="28"/>
          <w:lang w:val="uk-UA"/>
        </w:rPr>
        <w:t>.</w:t>
      </w:r>
    </w:p>
    <w:p w14:paraId="15A6C5F0" w14:textId="77777777" w:rsidR="00FF69D8" w:rsidRPr="00817DFC" w:rsidRDefault="00FF69D8" w:rsidP="00FF69D8">
      <w:pPr>
        <w:spacing w:after="0" w:line="360" w:lineRule="auto"/>
        <w:jc w:val="center"/>
        <w:rPr>
          <w:rFonts w:ascii="Times New Roman" w:eastAsiaTheme="minorEastAsia" w:hAnsi="Times New Roman" w:cs="Times New Roman"/>
          <w:color w:val="000000" w:themeColor="text1"/>
          <w:sz w:val="28"/>
          <w:lang w:val="uk-UA"/>
        </w:rPr>
      </w:pPr>
      <w:r w:rsidRPr="00817DFC">
        <w:rPr>
          <w:rFonts w:ascii="Times New Roman" w:hAnsi="Times New Roman" w:cs="Times New Roman"/>
          <w:color w:val="000000" w:themeColor="text1"/>
          <w:sz w:val="28"/>
          <w:lang w:val="uk-UA"/>
        </w:rPr>
        <w:t xml:space="preserve">                                              </w:t>
      </w:r>
      <w:proofErr w:type="spellStart"/>
      <w:r w:rsidRPr="00817DFC">
        <w:rPr>
          <w:rFonts w:ascii="Times New Roman" w:hAnsi="Times New Roman" w:cs="Times New Roman"/>
          <w:color w:val="000000" w:themeColor="text1"/>
          <w:sz w:val="28"/>
          <w:lang w:val="uk-UA"/>
        </w:rPr>
        <w:t>К</w:t>
      </w:r>
      <w:r w:rsidRPr="00817DFC">
        <w:rPr>
          <w:rFonts w:ascii="Times New Roman" w:hAnsi="Times New Roman" w:cs="Times New Roman"/>
          <w:color w:val="000000" w:themeColor="text1"/>
          <w:sz w:val="28"/>
          <w:vertAlign w:val="subscript"/>
          <w:lang w:val="uk-UA"/>
        </w:rPr>
        <w:t>фін.ст</w:t>
      </w:r>
      <w:proofErr w:type="spellEnd"/>
      <w:r w:rsidRPr="00817DFC">
        <w:rPr>
          <w:rFonts w:ascii="Times New Roman" w:hAnsi="Times New Roman" w:cs="Times New Roman"/>
          <w:color w:val="000000" w:themeColor="text1"/>
          <w:sz w:val="28"/>
          <w:vertAlign w:val="subscript"/>
          <w:lang w:val="uk-UA"/>
        </w:rPr>
        <w:t>.</w:t>
      </w:r>
      <w:r w:rsidRPr="00817DFC">
        <w:rPr>
          <w:rFonts w:ascii="Times New Roman" w:hAnsi="Times New Roman" w:cs="Times New Roman"/>
          <w:color w:val="000000" w:themeColor="text1"/>
          <w:sz w:val="28"/>
          <w:lang w:val="uk-UA"/>
        </w:rPr>
        <w:t xml:space="preserve"> = </w:t>
      </w:r>
      <m:oMath>
        <m:f>
          <m:fPr>
            <m:ctrlPr>
              <w:rPr>
                <w:rFonts w:ascii="Cambria Math" w:hAnsi="Cambria Math" w:cs="Times New Roman"/>
                <w:color w:val="000000" w:themeColor="text1"/>
                <w:sz w:val="28"/>
                <w:lang w:val="uk-UA"/>
              </w:rPr>
            </m:ctrlPr>
          </m:fPr>
          <m:num>
            <m:r>
              <m:rPr>
                <m:sty m:val="p"/>
              </m:rPr>
              <w:rPr>
                <w:rFonts w:ascii="Cambria Math" w:hAnsi="Cambria Math" w:cs="Times New Roman"/>
                <w:color w:val="000000" w:themeColor="text1"/>
                <w:sz w:val="28"/>
                <w:lang w:val="uk-UA"/>
              </w:rPr>
              <m:t>Ф№1 (р. 1495+р.1595)</m:t>
            </m:r>
          </m:num>
          <m:den>
            <m:r>
              <m:rPr>
                <m:sty m:val="p"/>
              </m:rPr>
              <w:rPr>
                <w:rFonts w:ascii="Cambria Math" w:hAnsi="Cambria Math" w:cs="Times New Roman"/>
                <w:color w:val="000000" w:themeColor="text1"/>
                <w:sz w:val="28"/>
                <w:lang w:val="uk-UA"/>
              </w:rPr>
              <m:t>Ф№1 р.1900</m:t>
            </m:r>
          </m:den>
        </m:f>
      </m:oMath>
      <w:r w:rsidRPr="00817DFC">
        <w:rPr>
          <w:rFonts w:ascii="Times New Roman" w:eastAsiaTheme="minorEastAsia" w:hAnsi="Times New Roman" w:cs="Times New Roman"/>
          <w:color w:val="000000" w:themeColor="text1"/>
          <w:sz w:val="28"/>
          <w:lang w:val="uk-UA"/>
        </w:rPr>
        <w:t xml:space="preserve">                                    (2.6)</w:t>
      </w:r>
    </w:p>
    <w:p w14:paraId="3A04416F" w14:textId="77777777" w:rsidR="00FF69D8" w:rsidRPr="00817DFC" w:rsidRDefault="00FF69D8" w:rsidP="00FF69D8">
      <w:pPr>
        <w:spacing w:after="0" w:line="360" w:lineRule="auto"/>
        <w:jc w:val="both"/>
        <w:rPr>
          <w:rFonts w:ascii="Times New Roman" w:eastAsiaTheme="minorEastAsia" w:hAnsi="Times New Roman" w:cs="Times New Roman"/>
          <w:color w:val="000000" w:themeColor="text1"/>
          <w:sz w:val="28"/>
          <w:lang w:val="uk-UA"/>
        </w:rPr>
      </w:pPr>
      <w:r w:rsidRPr="00817DFC">
        <w:rPr>
          <w:rFonts w:ascii="Times New Roman" w:eastAsiaTheme="minorEastAsia" w:hAnsi="Times New Roman" w:cs="Times New Roman"/>
          <w:color w:val="000000" w:themeColor="text1"/>
          <w:sz w:val="28"/>
          <w:lang w:val="uk-UA"/>
        </w:rPr>
        <w:t xml:space="preserve">де, р.1495 – </w:t>
      </w:r>
      <w:r w:rsidRPr="00817DFC">
        <w:rPr>
          <w:rFonts w:ascii="Times New Roman" w:hAnsi="Times New Roman" w:cs="Times New Roman"/>
          <w:color w:val="000000" w:themeColor="text1"/>
          <w:sz w:val="28"/>
          <w:szCs w:val="28"/>
          <w:lang w:val="uk-UA"/>
        </w:rPr>
        <w:t>власний капітал;</w:t>
      </w:r>
    </w:p>
    <w:p w14:paraId="504F1079" w14:textId="77777777" w:rsidR="00FF69D8" w:rsidRPr="00817DFC" w:rsidRDefault="00FF69D8" w:rsidP="00FF69D8">
      <w:pPr>
        <w:spacing w:after="0" w:line="360" w:lineRule="auto"/>
        <w:jc w:val="both"/>
        <w:rPr>
          <w:rFonts w:ascii="Times New Roman" w:eastAsiaTheme="minorEastAsia" w:hAnsi="Times New Roman" w:cs="Times New Roman"/>
          <w:color w:val="000000" w:themeColor="text1"/>
          <w:sz w:val="28"/>
          <w:lang w:val="uk-UA"/>
        </w:rPr>
      </w:pPr>
      <w:r w:rsidRPr="00817DFC">
        <w:rPr>
          <w:rFonts w:ascii="Times New Roman" w:hAnsi="Times New Roman" w:cs="Times New Roman"/>
          <w:color w:val="000000" w:themeColor="text1"/>
          <w:sz w:val="28"/>
          <w:lang w:val="uk-UA"/>
        </w:rPr>
        <w:t>р.1595 – довгострокові зобов’язання і забезпечення;</w:t>
      </w:r>
    </w:p>
    <w:p w14:paraId="0437C0EF" w14:textId="77777777" w:rsidR="00FF69D8" w:rsidRPr="00817DFC" w:rsidRDefault="00FF69D8" w:rsidP="00FF69D8">
      <w:pPr>
        <w:spacing w:after="0" w:line="360" w:lineRule="auto"/>
        <w:jc w:val="both"/>
        <w:rPr>
          <w:rFonts w:ascii="Times New Roman" w:hAnsi="Times New Roman" w:cs="Times New Roman"/>
          <w:color w:val="000000" w:themeColor="text1"/>
          <w:sz w:val="28"/>
          <w:lang w:val="uk-UA"/>
        </w:rPr>
      </w:pPr>
      <w:r w:rsidRPr="00817DFC">
        <w:rPr>
          <w:rFonts w:ascii="Times New Roman" w:hAnsi="Times New Roman" w:cs="Times New Roman"/>
          <w:color w:val="000000" w:themeColor="text1"/>
          <w:sz w:val="28"/>
          <w:lang w:val="uk-UA"/>
        </w:rPr>
        <w:t>р.1900 – баланс.</w:t>
      </w:r>
    </w:p>
    <w:p w14:paraId="69F15588" w14:textId="77777777" w:rsidR="00FF69D8" w:rsidRPr="00817DFC" w:rsidRDefault="00FF69D8" w:rsidP="00FF69D8">
      <w:pPr>
        <w:spacing w:after="0" w:line="360" w:lineRule="auto"/>
        <w:jc w:val="both"/>
        <w:rPr>
          <w:rFonts w:ascii="Times New Roman" w:hAnsi="Times New Roman" w:cs="Times New Roman"/>
          <w:color w:val="000000" w:themeColor="text1"/>
          <w:sz w:val="28"/>
          <w:lang w:val="uk-UA"/>
        </w:rPr>
      </w:pPr>
      <w:r w:rsidRPr="00817DFC">
        <w:rPr>
          <w:rFonts w:ascii="Times New Roman" w:hAnsi="Times New Roman" w:cs="Times New Roman"/>
          <w:color w:val="000000" w:themeColor="text1"/>
          <w:sz w:val="28"/>
          <w:lang w:val="uk-UA"/>
        </w:rPr>
        <w:tab/>
        <w:t xml:space="preserve">Проведемо розрахунок коефіцієнту фінансової стійкості ТОВ </w:t>
      </w:r>
      <w:r w:rsidRPr="00817DFC">
        <w:rPr>
          <w:rFonts w:ascii="Times New Roman" w:hAnsi="Times New Roman" w:cs="Times New Roman"/>
          <w:color w:val="000000" w:themeColor="text1"/>
          <w:sz w:val="28"/>
          <w:szCs w:val="28"/>
          <w:lang w:val="uk-UA"/>
        </w:rPr>
        <w:t>«</w:t>
      </w:r>
      <w:proofErr w:type="spellStart"/>
      <w:r w:rsidRPr="00817DFC">
        <w:rPr>
          <w:rFonts w:ascii="Times New Roman" w:hAnsi="Times New Roman" w:cs="Times New Roman"/>
          <w:color w:val="000000" w:themeColor="text1"/>
          <w:spacing w:val="2"/>
          <w:sz w:val="28"/>
          <w:szCs w:val="28"/>
          <w:lang w:val="uk-UA"/>
        </w:rPr>
        <w:t>Accord</w:t>
      </w:r>
      <w:proofErr w:type="spellEnd"/>
      <w:r w:rsidRPr="00817DFC">
        <w:rPr>
          <w:rFonts w:ascii="Times New Roman" w:hAnsi="Times New Roman" w:cs="Times New Roman"/>
          <w:color w:val="000000" w:themeColor="text1"/>
          <w:spacing w:val="2"/>
          <w:sz w:val="28"/>
          <w:szCs w:val="28"/>
          <w:lang w:val="uk-UA"/>
        </w:rPr>
        <w:t xml:space="preserve"> </w:t>
      </w:r>
      <w:proofErr w:type="spellStart"/>
      <w:r w:rsidRPr="00817DFC">
        <w:rPr>
          <w:rFonts w:ascii="Times New Roman" w:hAnsi="Times New Roman" w:cs="Times New Roman"/>
          <w:color w:val="000000" w:themeColor="text1"/>
          <w:spacing w:val="2"/>
          <w:sz w:val="28"/>
          <w:szCs w:val="28"/>
          <w:lang w:val="uk-UA"/>
        </w:rPr>
        <w:t>Group</w:t>
      </w:r>
      <w:proofErr w:type="spellEnd"/>
      <w:r w:rsidRPr="00817DFC">
        <w:rPr>
          <w:rFonts w:ascii="Times New Roman" w:hAnsi="Times New Roman" w:cs="Times New Roman"/>
          <w:color w:val="000000" w:themeColor="text1"/>
          <w:sz w:val="28"/>
          <w:szCs w:val="28"/>
          <w:lang w:val="uk-UA"/>
        </w:rPr>
        <w:t xml:space="preserve">» </w:t>
      </w:r>
      <w:r w:rsidRPr="00817DFC">
        <w:rPr>
          <w:rFonts w:ascii="Times New Roman" w:hAnsi="Times New Roman" w:cs="Times New Roman"/>
          <w:color w:val="000000" w:themeColor="text1"/>
          <w:sz w:val="28"/>
          <w:lang w:val="uk-UA"/>
        </w:rPr>
        <w:t xml:space="preserve"> за 2019-2022 рр.:</w:t>
      </w:r>
    </w:p>
    <w:p w14:paraId="6A6B31E6" w14:textId="77777777" w:rsidR="00FF69D8" w:rsidRPr="00817DFC" w:rsidRDefault="00FF69D8" w:rsidP="00FF69D8">
      <w:pPr>
        <w:spacing w:after="0" w:line="360" w:lineRule="auto"/>
        <w:jc w:val="both"/>
        <w:rPr>
          <w:rFonts w:ascii="Times New Roman" w:hAnsi="Times New Roman" w:cs="Times New Roman"/>
          <w:color w:val="000000" w:themeColor="text1"/>
          <w:sz w:val="28"/>
          <w:lang w:val="uk-UA"/>
        </w:rPr>
      </w:pPr>
      <w:r w:rsidRPr="00817DFC">
        <w:rPr>
          <w:rFonts w:ascii="Times New Roman" w:hAnsi="Times New Roman" w:cs="Times New Roman"/>
          <w:color w:val="000000" w:themeColor="text1"/>
          <w:sz w:val="28"/>
          <w:lang w:val="uk-UA"/>
        </w:rPr>
        <w:t>К</w:t>
      </w:r>
      <w:r w:rsidRPr="00817DFC">
        <w:rPr>
          <w:rFonts w:ascii="Times New Roman" w:hAnsi="Times New Roman" w:cs="Times New Roman"/>
          <w:color w:val="000000" w:themeColor="text1"/>
          <w:sz w:val="28"/>
          <w:vertAlign w:val="subscript"/>
          <w:lang w:val="uk-UA"/>
        </w:rPr>
        <w:t>фін.ст.</w:t>
      </w:r>
      <w:r w:rsidRPr="00817DFC">
        <w:rPr>
          <w:rFonts w:ascii="Times New Roman" w:hAnsi="Times New Roman" w:cs="Times New Roman"/>
          <w:color w:val="000000" w:themeColor="text1"/>
          <w:sz w:val="28"/>
          <w:lang w:val="uk-UA"/>
        </w:rPr>
        <w:t xml:space="preserve">19 = </w:t>
      </w:r>
      <m:oMath>
        <m:f>
          <m:fPr>
            <m:ctrlPr>
              <w:rPr>
                <w:rFonts w:ascii="Cambria Math" w:hAnsi="Cambria Math" w:cs="Times New Roman"/>
                <w:color w:val="000000" w:themeColor="text1"/>
                <w:sz w:val="28"/>
                <w:lang w:val="uk-UA"/>
              </w:rPr>
            </m:ctrlPr>
          </m:fPr>
          <m:num>
            <m:r>
              <m:rPr>
                <m:sty m:val="p"/>
              </m:rPr>
              <w:rPr>
                <w:rFonts w:ascii="Cambria Math" w:hAnsi="Cambria Math" w:cs="Times New Roman"/>
                <w:color w:val="000000" w:themeColor="text1"/>
                <w:sz w:val="28"/>
                <w:lang w:val="uk-UA"/>
              </w:rPr>
              <m:t>9971+1042</m:t>
            </m:r>
          </m:num>
          <m:den>
            <m:r>
              <m:rPr>
                <m:sty m:val="p"/>
              </m:rPr>
              <w:rPr>
                <w:rFonts w:ascii="Cambria Math" w:hAnsi="Cambria Math" w:cs="Times New Roman"/>
                <w:color w:val="000000" w:themeColor="text1"/>
                <w:sz w:val="28"/>
                <w:lang w:val="uk-UA"/>
              </w:rPr>
              <m:t>62159</m:t>
            </m:r>
          </m:den>
        </m:f>
      </m:oMath>
      <w:r w:rsidRPr="00817DFC">
        <w:rPr>
          <w:rFonts w:ascii="Times New Roman" w:eastAsiaTheme="minorEastAsia" w:hAnsi="Times New Roman" w:cs="Times New Roman"/>
          <w:color w:val="000000" w:themeColor="text1"/>
          <w:sz w:val="28"/>
          <w:lang w:val="uk-UA"/>
        </w:rPr>
        <w:t xml:space="preserve"> = 0,18</w:t>
      </w:r>
    </w:p>
    <w:p w14:paraId="2D66292F" w14:textId="77777777" w:rsidR="00FF69D8" w:rsidRPr="00817DFC" w:rsidRDefault="00FF69D8" w:rsidP="00FF69D8">
      <w:pPr>
        <w:spacing w:after="0" w:line="360" w:lineRule="auto"/>
        <w:jc w:val="both"/>
        <w:rPr>
          <w:rFonts w:ascii="Times New Roman" w:hAnsi="Times New Roman" w:cs="Times New Roman"/>
          <w:color w:val="000000" w:themeColor="text1"/>
          <w:sz w:val="28"/>
          <w:lang w:val="uk-UA"/>
        </w:rPr>
      </w:pPr>
      <w:r w:rsidRPr="00817DFC">
        <w:rPr>
          <w:rFonts w:ascii="Times New Roman" w:hAnsi="Times New Roman" w:cs="Times New Roman"/>
          <w:color w:val="000000" w:themeColor="text1"/>
          <w:sz w:val="28"/>
          <w:lang w:val="uk-UA"/>
        </w:rPr>
        <w:t>К</w:t>
      </w:r>
      <w:r w:rsidRPr="00817DFC">
        <w:rPr>
          <w:rFonts w:ascii="Times New Roman" w:hAnsi="Times New Roman" w:cs="Times New Roman"/>
          <w:color w:val="000000" w:themeColor="text1"/>
          <w:sz w:val="28"/>
          <w:vertAlign w:val="subscript"/>
          <w:lang w:val="uk-UA"/>
        </w:rPr>
        <w:t>фін.ст.</w:t>
      </w:r>
      <w:r w:rsidRPr="00817DFC">
        <w:rPr>
          <w:rFonts w:ascii="Times New Roman" w:hAnsi="Times New Roman" w:cs="Times New Roman"/>
          <w:color w:val="000000" w:themeColor="text1"/>
          <w:sz w:val="28"/>
          <w:lang w:val="uk-UA"/>
        </w:rPr>
        <w:t xml:space="preserve">20 = </w:t>
      </w:r>
      <m:oMath>
        <m:f>
          <m:fPr>
            <m:ctrlPr>
              <w:rPr>
                <w:rFonts w:ascii="Cambria Math" w:hAnsi="Cambria Math" w:cs="Times New Roman"/>
                <w:color w:val="000000" w:themeColor="text1"/>
                <w:sz w:val="28"/>
                <w:lang w:val="uk-UA"/>
              </w:rPr>
            </m:ctrlPr>
          </m:fPr>
          <m:num>
            <m:r>
              <m:rPr>
                <m:sty m:val="p"/>
              </m:rPr>
              <w:rPr>
                <w:rFonts w:ascii="Cambria Math" w:hAnsi="Cambria Math" w:cs="Times New Roman"/>
                <w:color w:val="000000" w:themeColor="text1"/>
                <w:sz w:val="28"/>
                <w:lang w:val="uk-UA"/>
              </w:rPr>
              <m:t>16331</m:t>
            </m:r>
          </m:num>
          <m:den>
            <m:r>
              <m:rPr>
                <m:sty m:val="p"/>
              </m:rPr>
              <w:rPr>
                <w:rFonts w:ascii="Cambria Math" w:hAnsi="Cambria Math" w:cs="Times New Roman"/>
                <w:color w:val="000000" w:themeColor="text1"/>
                <w:sz w:val="28"/>
                <w:lang w:val="uk-UA"/>
              </w:rPr>
              <m:t>132951</m:t>
            </m:r>
          </m:den>
        </m:f>
      </m:oMath>
      <w:r w:rsidRPr="00817DFC">
        <w:rPr>
          <w:rFonts w:ascii="Times New Roman" w:eastAsiaTheme="minorEastAsia" w:hAnsi="Times New Roman" w:cs="Times New Roman"/>
          <w:color w:val="000000" w:themeColor="text1"/>
          <w:sz w:val="28"/>
          <w:lang w:val="uk-UA"/>
        </w:rPr>
        <w:t xml:space="preserve"> = 0,12</w:t>
      </w:r>
    </w:p>
    <w:p w14:paraId="4346C7BE" w14:textId="77777777" w:rsidR="00FF69D8" w:rsidRPr="00817DFC" w:rsidRDefault="00FF69D8" w:rsidP="00FF69D8">
      <w:pPr>
        <w:spacing w:after="0" w:line="360" w:lineRule="auto"/>
        <w:jc w:val="both"/>
        <w:rPr>
          <w:rFonts w:ascii="Times New Roman" w:hAnsi="Times New Roman" w:cs="Times New Roman"/>
          <w:color w:val="000000" w:themeColor="text1"/>
          <w:sz w:val="28"/>
          <w:lang w:val="uk-UA"/>
        </w:rPr>
      </w:pPr>
      <w:r w:rsidRPr="00817DFC">
        <w:rPr>
          <w:rFonts w:ascii="Times New Roman" w:hAnsi="Times New Roman" w:cs="Times New Roman"/>
          <w:color w:val="000000" w:themeColor="text1"/>
          <w:sz w:val="28"/>
          <w:lang w:val="uk-UA"/>
        </w:rPr>
        <w:t>К</w:t>
      </w:r>
      <w:r w:rsidRPr="00817DFC">
        <w:rPr>
          <w:rFonts w:ascii="Times New Roman" w:hAnsi="Times New Roman" w:cs="Times New Roman"/>
          <w:color w:val="000000" w:themeColor="text1"/>
          <w:sz w:val="28"/>
          <w:vertAlign w:val="subscript"/>
          <w:lang w:val="uk-UA"/>
        </w:rPr>
        <w:t>фін.ст.</w:t>
      </w:r>
      <w:r w:rsidRPr="00817DFC">
        <w:rPr>
          <w:rFonts w:ascii="Times New Roman" w:hAnsi="Times New Roman" w:cs="Times New Roman"/>
          <w:color w:val="000000" w:themeColor="text1"/>
          <w:sz w:val="28"/>
          <w:lang w:val="uk-UA"/>
        </w:rPr>
        <w:t xml:space="preserve">21 = </w:t>
      </w:r>
      <m:oMath>
        <m:f>
          <m:fPr>
            <m:ctrlPr>
              <w:rPr>
                <w:rFonts w:ascii="Cambria Math" w:hAnsi="Cambria Math" w:cs="Times New Roman"/>
                <w:color w:val="000000" w:themeColor="text1"/>
                <w:sz w:val="28"/>
                <w:lang w:val="uk-UA"/>
              </w:rPr>
            </m:ctrlPr>
          </m:fPr>
          <m:num>
            <m:r>
              <m:rPr>
                <m:sty m:val="p"/>
              </m:rPr>
              <w:rPr>
                <w:rFonts w:ascii="Cambria Math" w:hAnsi="Cambria Math" w:cs="Times New Roman"/>
                <w:color w:val="000000" w:themeColor="text1"/>
                <w:sz w:val="28"/>
                <w:lang w:val="uk-UA"/>
              </w:rPr>
              <m:t>17146</m:t>
            </m:r>
          </m:num>
          <m:den>
            <m:r>
              <m:rPr>
                <m:sty m:val="p"/>
              </m:rPr>
              <w:rPr>
                <w:rFonts w:ascii="Cambria Math" w:hAnsi="Cambria Math" w:cs="Times New Roman"/>
                <w:color w:val="000000" w:themeColor="text1"/>
                <w:sz w:val="28"/>
                <w:lang w:val="uk-UA"/>
              </w:rPr>
              <m:t>123543</m:t>
            </m:r>
          </m:den>
        </m:f>
      </m:oMath>
      <w:r w:rsidRPr="00817DFC">
        <w:rPr>
          <w:rFonts w:ascii="Times New Roman" w:eastAsiaTheme="minorEastAsia" w:hAnsi="Times New Roman" w:cs="Times New Roman"/>
          <w:color w:val="000000" w:themeColor="text1"/>
          <w:sz w:val="28"/>
          <w:lang w:val="uk-UA"/>
        </w:rPr>
        <w:t xml:space="preserve"> = 0,14</w:t>
      </w:r>
    </w:p>
    <w:p w14:paraId="0D698B6F" w14:textId="77777777" w:rsidR="00FF69D8" w:rsidRPr="00817DFC" w:rsidRDefault="00FF69D8" w:rsidP="00FF69D8">
      <w:pPr>
        <w:spacing w:after="0" w:line="360" w:lineRule="auto"/>
        <w:jc w:val="both"/>
        <w:rPr>
          <w:rFonts w:ascii="Times New Roman" w:eastAsiaTheme="minorEastAsia" w:hAnsi="Times New Roman" w:cs="Times New Roman"/>
          <w:color w:val="000000" w:themeColor="text1"/>
          <w:sz w:val="28"/>
          <w:lang w:val="uk-UA"/>
        </w:rPr>
      </w:pPr>
      <w:r w:rsidRPr="00817DFC">
        <w:rPr>
          <w:rFonts w:ascii="Times New Roman" w:hAnsi="Times New Roman" w:cs="Times New Roman"/>
          <w:color w:val="000000" w:themeColor="text1"/>
          <w:sz w:val="28"/>
          <w:lang w:val="uk-UA"/>
        </w:rPr>
        <w:t>К</w:t>
      </w:r>
      <w:r w:rsidRPr="00817DFC">
        <w:rPr>
          <w:rFonts w:ascii="Times New Roman" w:hAnsi="Times New Roman" w:cs="Times New Roman"/>
          <w:color w:val="000000" w:themeColor="text1"/>
          <w:sz w:val="28"/>
          <w:vertAlign w:val="subscript"/>
          <w:lang w:val="uk-UA"/>
        </w:rPr>
        <w:t>фін.ст.</w:t>
      </w:r>
      <w:r w:rsidRPr="00817DFC">
        <w:rPr>
          <w:rFonts w:ascii="Times New Roman" w:hAnsi="Times New Roman" w:cs="Times New Roman"/>
          <w:color w:val="000000" w:themeColor="text1"/>
          <w:sz w:val="28"/>
          <w:lang w:val="uk-UA"/>
        </w:rPr>
        <w:t xml:space="preserve">22 = </w:t>
      </w:r>
      <m:oMath>
        <m:f>
          <m:fPr>
            <m:ctrlPr>
              <w:rPr>
                <w:rFonts w:ascii="Cambria Math" w:hAnsi="Cambria Math" w:cs="Times New Roman"/>
                <w:color w:val="000000" w:themeColor="text1"/>
                <w:sz w:val="28"/>
                <w:lang w:val="uk-UA"/>
              </w:rPr>
            </m:ctrlPr>
          </m:fPr>
          <m:num>
            <m:r>
              <m:rPr>
                <m:sty m:val="p"/>
              </m:rPr>
              <w:rPr>
                <w:rFonts w:ascii="Cambria Math" w:hAnsi="Cambria Math" w:cs="Times New Roman"/>
                <w:color w:val="000000" w:themeColor="text1"/>
                <w:sz w:val="28"/>
                <w:lang w:val="uk-UA"/>
              </w:rPr>
              <m:t>16949</m:t>
            </m:r>
          </m:num>
          <m:den>
            <m:r>
              <m:rPr>
                <m:sty m:val="p"/>
              </m:rPr>
              <w:rPr>
                <w:rFonts w:ascii="Cambria Math" w:hAnsi="Cambria Math" w:cs="Times New Roman"/>
                <w:color w:val="000000" w:themeColor="text1"/>
                <w:sz w:val="28"/>
                <w:lang w:val="uk-UA"/>
              </w:rPr>
              <m:t>88473</m:t>
            </m:r>
          </m:den>
        </m:f>
      </m:oMath>
      <w:r w:rsidRPr="00817DFC">
        <w:rPr>
          <w:rFonts w:ascii="Times New Roman" w:eastAsiaTheme="minorEastAsia" w:hAnsi="Times New Roman" w:cs="Times New Roman"/>
          <w:color w:val="000000" w:themeColor="text1"/>
          <w:sz w:val="28"/>
          <w:lang w:val="uk-UA"/>
        </w:rPr>
        <w:t xml:space="preserve"> = 0,19</w:t>
      </w:r>
    </w:p>
    <w:p w14:paraId="2516D8C6" w14:textId="77777777" w:rsidR="00FF69D8" w:rsidRPr="00817DFC" w:rsidRDefault="00FF69D8" w:rsidP="00FF69D8">
      <w:pPr>
        <w:spacing w:after="0" w:line="360" w:lineRule="auto"/>
        <w:jc w:val="both"/>
        <w:rPr>
          <w:rFonts w:ascii="Times New Roman" w:eastAsiaTheme="minorEastAsia" w:hAnsi="Times New Roman" w:cs="Times New Roman"/>
          <w:color w:val="000000" w:themeColor="text1"/>
          <w:sz w:val="28"/>
          <w:lang w:val="uk-UA"/>
        </w:rPr>
      </w:pPr>
      <w:r w:rsidRPr="00817DFC">
        <w:rPr>
          <w:rFonts w:ascii="Times New Roman" w:eastAsiaTheme="minorEastAsia" w:hAnsi="Times New Roman" w:cs="Times New Roman"/>
          <w:color w:val="000000" w:themeColor="text1"/>
          <w:sz w:val="28"/>
          <w:lang w:val="uk-UA"/>
        </w:rPr>
        <w:tab/>
        <w:t xml:space="preserve">Результати розрахунків коефіцієнту фінансової стійкості за період, що аналізується свідчать про те, що показники значно нижче норми, а це говорить про недостатню фінансову стійкість в довгостроковій перспективі. На наш погляд, щоб збільшити  показники, слід, по-перше. збільшувати капітал і, по-друге, збільшувати довгострокові запозичення. </w:t>
      </w:r>
    </w:p>
    <w:p w14:paraId="7886E749" w14:textId="77777777" w:rsidR="00FF69D8" w:rsidRPr="00817DFC" w:rsidRDefault="00FF69D8" w:rsidP="00FF69D8">
      <w:pPr>
        <w:pStyle w:val="a6"/>
        <w:spacing w:after="0" w:line="360" w:lineRule="auto"/>
        <w:ind w:left="0"/>
        <w:jc w:val="both"/>
        <w:rPr>
          <w:rFonts w:ascii="Times New Roman" w:eastAsiaTheme="minorEastAsia" w:hAnsi="Times New Roman" w:cs="Times New Roman"/>
          <w:color w:val="000000" w:themeColor="text1"/>
          <w:sz w:val="28"/>
          <w:lang w:val="uk-UA"/>
        </w:rPr>
      </w:pPr>
      <w:r w:rsidRPr="00817DFC">
        <w:rPr>
          <w:rFonts w:ascii="Times New Roman" w:eastAsiaTheme="minorEastAsia" w:hAnsi="Times New Roman" w:cs="Times New Roman"/>
          <w:color w:val="000000" w:themeColor="text1"/>
          <w:sz w:val="28"/>
          <w:lang w:val="uk-UA"/>
        </w:rPr>
        <w:tab/>
        <w:t>Заходами в першому напрямку, на нашу думку, є: реінвестування прибутку, випуск додаткових акцій тощо. У свою чергу, заходи в другому напрямку можуть включати випуск корпоративних облігацій (понад 1 рік), запозичення банків, запозичення інших компаній тощо. </w:t>
      </w:r>
    </w:p>
    <w:p w14:paraId="6A63E709" w14:textId="77777777" w:rsidR="00FF69D8" w:rsidRPr="00817DFC" w:rsidRDefault="00FF69D8" w:rsidP="00FF69D8">
      <w:pPr>
        <w:spacing w:after="0" w:line="360" w:lineRule="auto"/>
        <w:ind w:firstLine="709"/>
        <w:jc w:val="both"/>
        <w:rPr>
          <w:rFonts w:ascii="Times New Roman" w:hAnsi="Times New Roman" w:cs="Times New Roman"/>
          <w:color w:val="000000" w:themeColor="text1"/>
          <w:sz w:val="28"/>
          <w:szCs w:val="28"/>
          <w:lang w:val="uk-UA"/>
        </w:rPr>
      </w:pPr>
      <w:r w:rsidRPr="00817DFC">
        <w:rPr>
          <w:rFonts w:ascii="Times New Roman" w:hAnsi="Times New Roman" w:cs="Times New Roman"/>
          <w:color w:val="000000" w:themeColor="text1"/>
          <w:sz w:val="28"/>
          <w:szCs w:val="28"/>
          <w:lang w:val="uk-UA"/>
        </w:rPr>
        <w:t>У подальшому науковому дослідженні зробимо важливі висновки про ефективність діяльності компанії, використавши результати аналізу фінансової стійкості ТОВ «</w:t>
      </w:r>
      <w:proofErr w:type="spellStart"/>
      <w:r w:rsidRPr="00817DFC">
        <w:rPr>
          <w:rFonts w:ascii="Times New Roman" w:hAnsi="Times New Roman" w:cs="Times New Roman"/>
          <w:color w:val="000000" w:themeColor="text1"/>
          <w:spacing w:val="2"/>
          <w:sz w:val="28"/>
          <w:szCs w:val="27"/>
          <w:lang w:val="uk-UA"/>
        </w:rPr>
        <w:t>Accord</w:t>
      </w:r>
      <w:proofErr w:type="spellEnd"/>
      <w:r w:rsidRPr="00817DFC">
        <w:rPr>
          <w:rFonts w:ascii="Times New Roman" w:hAnsi="Times New Roman" w:cs="Times New Roman"/>
          <w:color w:val="000000" w:themeColor="text1"/>
          <w:spacing w:val="2"/>
          <w:sz w:val="28"/>
          <w:szCs w:val="27"/>
          <w:lang w:val="uk-UA"/>
        </w:rPr>
        <w:t xml:space="preserve"> </w:t>
      </w:r>
      <w:proofErr w:type="spellStart"/>
      <w:r w:rsidRPr="00817DFC">
        <w:rPr>
          <w:rFonts w:ascii="Times New Roman" w:hAnsi="Times New Roman" w:cs="Times New Roman"/>
          <w:color w:val="000000" w:themeColor="text1"/>
          <w:spacing w:val="2"/>
          <w:sz w:val="28"/>
          <w:szCs w:val="27"/>
          <w:lang w:val="uk-UA"/>
        </w:rPr>
        <w:t>Group</w:t>
      </w:r>
      <w:proofErr w:type="spellEnd"/>
      <w:r w:rsidRPr="00817DFC">
        <w:rPr>
          <w:rFonts w:ascii="Times New Roman" w:hAnsi="Times New Roman" w:cs="Times New Roman"/>
          <w:color w:val="000000" w:themeColor="text1"/>
          <w:sz w:val="28"/>
          <w:szCs w:val="28"/>
          <w:lang w:val="uk-UA"/>
        </w:rPr>
        <w:t>» з 2019 по 2022 роки, що репрезентовані в таблиці. 2.5. </w:t>
      </w:r>
    </w:p>
    <w:p w14:paraId="507AA72B" w14:textId="77777777" w:rsidR="004B15E3" w:rsidRPr="00817DFC" w:rsidRDefault="004B15E3" w:rsidP="00FF69D8">
      <w:pPr>
        <w:spacing w:after="0" w:line="360" w:lineRule="auto"/>
        <w:ind w:firstLine="709"/>
        <w:jc w:val="right"/>
        <w:rPr>
          <w:rFonts w:ascii="Times New Roman" w:hAnsi="Times New Roman" w:cs="Times New Roman"/>
          <w:i/>
          <w:color w:val="000000" w:themeColor="text1"/>
          <w:sz w:val="28"/>
          <w:szCs w:val="28"/>
          <w:lang w:val="uk-UA"/>
        </w:rPr>
      </w:pPr>
    </w:p>
    <w:p w14:paraId="248A622A" w14:textId="77777777" w:rsidR="004B15E3" w:rsidRPr="00817DFC" w:rsidRDefault="004B15E3" w:rsidP="00FF69D8">
      <w:pPr>
        <w:spacing w:after="0" w:line="360" w:lineRule="auto"/>
        <w:ind w:firstLine="709"/>
        <w:jc w:val="right"/>
        <w:rPr>
          <w:rFonts w:ascii="Times New Roman" w:hAnsi="Times New Roman" w:cs="Times New Roman"/>
          <w:i/>
          <w:color w:val="000000" w:themeColor="text1"/>
          <w:sz w:val="28"/>
          <w:szCs w:val="28"/>
          <w:lang w:val="uk-UA"/>
        </w:rPr>
      </w:pPr>
    </w:p>
    <w:p w14:paraId="3BBE763A" w14:textId="77777777" w:rsidR="004B15E3" w:rsidRPr="00817DFC" w:rsidRDefault="004B15E3" w:rsidP="00FF69D8">
      <w:pPr>
        <w:spacing w:after="0" w:line="360" w:lineRule="auto"/>
        <w:ind w:firstLine="709"/>
        <w:jc w:val="right"/>
        <w:rPr>
          <w:rFonts w:ascii="Times New Roman" w:hAnsi="Times New Roman" w:cs="Times New Roman"/>
          <w:i/>
          <w:color w:val="000000" w:themeColor="text1"/>
          <w:sz w:val="28"/>
          <w:szCs w:val="28"/>
          <w:lang w:val="uk-UA"/>
        </w:rPr>
      </w:pPr>
    </w:p>
    <w:p w14:paraId="15A32681" w14:textId="6BE49895" w:rsidR="00FF69D8" w:rsidRPr="00817DFC" w:rsidRDefault="00FF69D8" w:rsidP="00FF69D8">
      <w:pPr>
        <w:spacing w:after="0" w:line="360" w:lineRule="auto"/>
        <w:ind w:firstLine="709"/>
        <w:jc w:val="right"/>
        <w:rPr>
          <w:rFonts w:ascii="Times New Roman" w:hAnsi="Times New Roman" w:cs="Times New Roman"/>
          <w:color w:val="000000" w:themeColor="text1"/>
          <w:sz w:val="28"/>
          <w:szCs w:val="28"/>
          <w:lang w:val="uk-UA"/>
        </w:rPr>
      </w:pPr>
      <w:r w:rsidRPr="00817DFC">
        <w:rPr>
          <w:rFonts w:ascii="Times New Roman" w:hAnsi="Times New Roman" w:cs="Times New Roman"/>
          <w:i/>
          <w:color w:val="000000" w:themeColor="text1"/>
          <w:sz w:val="28"/>
          <w:szCs w:val="28"/>
          <w:lang w:val="uk-UA"/>
        </w:rPr>
        <w:lastRenderedPageBreak/>
        <w:t>Таблиця 2.5</w:t>
      </w:r>
    </w:p>
    <w:p w14:paraId="2F08DB5C" w14:textId="77777777" w:rsidR="00FF69D8" w:rsidRPr="00817DFC" w:rsidRDefault="00FF69D8" w:rsidP="00FF69D8">
      <w:pPr>
        <w:spacing w:after="0" w:line="360" w:lineRule="auto"/>
        <w:ind w:right="-285"/>
        <w:jc w:val="center"/>
        <w:rPr>
          <w:rFonts w:ascii="Times New Roman" w:hAnsi="Times New Roman" w:cs="Times New Roman"/>
          <w:b/>
          <w:color w:val="000000" w:themeColor="text1"/>
          <w:sz w:val="28"/>
          <w:szCs w:val="28"/>
          <w:lang w:val="uk-UA"/>
        </w:rPr>
      </w:pPr>
      <w:r w:rsidRPr="00817DFC">
        <w:rPr>
          <w:rFonts w:ascii="Times New Roman" w:hAnsi="Times New Roman" w:cs="Times New Roman"/>
          <w:b/>
          <w:color w:val="000000" w:themeColor="text1"/>
          <w:sz w:val="28"/>
          <w:szCs w:val="28"/>
          <w:lang w:val="uk-UA"/>
        </w:rPr>
        <w:t>Динаміка показників оцінки фінансової стійкості ТОВ «</w:t>
      </w:r>
      <w:proofErr w:type="spellStart"/>
      <w:r w:rsidRPr="00817DFC">
        <w:rPr>
          <w:rFonts w:ascii="Times New Roman" w:hAnsi="Times New Roman" w:cs="Times New Roman"/>
          <w:b/>
          <w:color w:val="000000" w:themeColor="text1"/>
          <w:spacing w:val="2"/>
          <w:sz w:val="28"/>
          <w:szCs w:val="27"/>
          <w:lang w:val="uk-UA"/>
        </w:rPr>
        <w:t>Accord</w:t>
      </w:r>
      <w:proofErr w:type="spellEnd"/>
      <w:r w:rsidRPr="00817DFC">
        <w:rPr>
          <w:rFonts w:ascii="Times New Roman" w:hAnsi="Times New Roman" w:cs="Times New Roman"/>
          <w:b/>
          <w:color w:val="000000" w:themeColor="text1"/>
          <w:spacing w:val="2"/>
          <w:sz w:val="28"/>
          <w:szCs w:val="27"/>
          <w:lang w:val="uk-UA"/>
        </w:rPr>
        <w:t xml:space="preserve"> </w:t>
      </w:r>
      <w:proofErr w:type="spellStart"/>
      <w:r w:rsidRPr="00817DFC">
        <w:rPr>
          <w:rFonts w:ascii="Times New Roman" w:hAnsi="Times New Roman" w:cs="Times New Roman"/>
          <w:b/>
          <w:color w:val="000000" w:themeColor="text1"/>
          <w:spacing w:val="2"/>
          <w:sz w:val="28"/>
          <w:szCs w:val="27"/>
          <w:lang w:val="uk-UA"/>
        </w:rPr>
        <w:t>Group</w:t>
      </w:r>
      <w:proofErr w:type="spellEnd"/>
      <w:r w:rsidRPr="00817DFC">
        <w:rPr>
          <w:rFonts w:ascii="Times New Roman" w:hAnsi="Times New Roman" w:cs="Times New Roman"/>
          <w:b/>
          <w:color w:val="000000" w:themeColor="text1"/>
          <w:sz w:val="28"/>
          <w:szCs w:val="28"/>
          <w:lang w:val="uk-UA"/>
        </w:rPr>
        <w:t xml:space="preserve">» </w:t>
      </w:r>
    </w:p>
    <w:p w14:paraId="01D4309E" w14:textId="77777777" w:rsidR="00FF69D8" w:rsidRPr="00817DFC" w:rsidRDefault="00FF69D8" w:rsidP="00FF69D8">
      <w:pPr>
        <w:spacing w:after="0" w:line="360" w:lineRule="auto"/>
        <w:ind w:right="-285"/>
        <w:jc w:val="center"/>
        <w:rPr>
          <w:rFonts w:ascii="Times New Roman" w:hAnsi="Times New Roman" w:cs="Times New Roman"/>
          <w:b/>
          <w:color w:val="000000" w:themeColor="text1"/>
          <w:sz w:val="28"/>
          <w:szCs w:val="28"/>
          <w:lang w:val="uk-UA"/>
        </w:rPr>
      </w:pPr>
      <w:r w:rsidRPr="00817DFC">
        <w:rPr>
          <w:rFonts w:ascii="Times New Roman" w:hAnsi="Times New Roman" w:cs="Times New Roman"/>
          <w:b/>
          <w:color w:val="000000" w:themeColor="text1"/>
          <w:sz w:val="28"/>
          <w:szCs w:val="28"/>
          <w:lang w:val="uk-UA"/>
        </w:rPr>
        <w:t xml:space="preserve">у 2019-2022 рр. </w:t>
      </w:r>
    </w:p>
    <w:tbl>
      <w:tblPr>
        <w:tblW w:w="9634" w:type="dxa"/>
        <w:tblLayout w:type="fixed"/>
        <w:tblLook w:val="04A0" w:firstRow="1" w:lastRow="0" w:firstColumn="1" w:lastColumn="0" w:noHBand="0" w:noVBand="1"/>
      </w:tblPr>
      <w:tblGrid>
        <w:gridCol w:w="2122"/>
        <w:gridCol w:w="850"/>
        <w:gridCol w:w="851"/>
        <w:gridCol w:w="850"/>
        <w:gridCol w:w="851"/>
        <w:gridCol w:w="850"/>
        <w:gridCol w:w="851"/>
        <w:gridCol w:w="850"/>
        <w:gridCol w:w="1559"/>
      </w:tblGrid>
      <w:tr w:rsidR="00817DFC" w:rsidRPr="00817DFC" w14:paraId="15E8ED87" w14:textId="77777777" w:rsidTr="00FF69D8">
        <w:trPr>
          <w:trHeight w:val="288"/>
        </w:trPr>
        <w:tc>
          <w:tcPr>
            <w:tcW w:w="21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459C8DB" w14:textId="77777777" w:rsidR="00FF69D8" w:rsidRPr="00817DFC" w:rsidRDefault="00FF69D8" w:rsidP="00FF69D8">
            <w:pPr>
              <w:spacing w:after="0" w:line="240" w:lineRule="auto"/>
              <w:jc w:val="center"/>
              <w:rPr>
                <w:rFonts w:ascii="Times New Roman" w:eastAsia="Times New Roman" w:hAnsi="Times New Roman" w:cs="Times New Roman"/>
                <w:bCs/>
                <w:color w:val="000000" w:themeColor="text1"/>
                <w:sz w:val="24"/>
                <w:szCs w:val="24"/>
                <w:lang w:eastAsia="uk-UA"/>
              </w:rPr>
            </w:pPr>
            <w:proofErr w:type="spellStart"/>
            <w:r w:rsidRPr="00817DFC">
              <w:rPr>
                <w:rFonts w:ascii="Times New Roman" w:eastAsia="Times New Roman" w:hAnsi="Times New Roman" w:cs="Times New Roman"/>
                <w:bCs/>
                <w:color w:val="000000" w:themeColor="text1"/>
                <w:sz w:val="24"/>
                <w:szCs w:val="24"/>
                <w:lang w:eastAsia="uk-UA"/>
              </w:rPr>
              <w:t>Показники</w:t>
            </w:r>
            <w:proofErr w:type="spellEnd"/>
            <w:r w:rsidRPr="00817DFC">
              <w:rPr>
                <w:rFonts w:ascii="Times New Roman" w:eastAsia="Times New Roman" w:hAnsi="Times New Roman" w:cs="Times New Roman"/>
                <w:bCs/>
                <w:color w:val="000000" w:themeColor="text1"/>
                <w:sz w:val="24"/>
                <w:szCs w:val="24"/>
                <w:lang w:eastAsia="uk-UA"/>
              </w:rPr>
              <w:t xml:space="preserve"> </w:t>
            </w:r>
            <w:proofErr w:type="spellStart"/>
            <w:r w:rsidRPr="00817DFC">
              <w:rPr>
                <w:rFonts w:ascii="Times New Roman" w:eastAsia="Times New Roman" w:hAnsi="Times New Roman" w:cs="Times New Roman"/>
                <w:bCs/>
                <w:color w:val="000000" w:themeColor="text1"/>
                <w:sz w:val="24"/>
                <w:szCs w:val="24"/>
                <w:lang w:eastAsia="uk-UA"/>
              </w:rPr>
              <w:t>фінансової</w:t>
            </w:r>
            <w:proofErr w:type="spellEnd"/>
            <w:r w:rsidRPr="00817DFC">
              <w:rPr>
                <w:rFonts w:ascii="Times New Roman" w:eastAsia="Times New Roman" w:hAnsi="Times New Roman" w:cs="Times New Roman"/>
                <w:bCs/>
                <w:color w:val="000000" w:themeColor="text1"/>
                <w:sz w:val="24"/>
                <w:szCs w:val="24"/>
                <w:lang w:eastAsia="uk-UA"/>
              </w:rPr>
              <w:t xml:space="preserve"> </w:t>
            </w:r>
            <w:proofErr w:type="spellStart"/>
            <w:r w:rsidRPr="00817DFC">
              <w:rPr>
                <w:rFonts w:ascii="Times New Roman" w:eastAsia="Times New Roman" w:hAnsi="Times New Roman" w:cs="Times New Roman"/>
                <w:bCs/>
                <w:color w:val="000000" w:themeColor="text1"/>
                <w:sz w:val="24"/>
                <w:szCs w:val="24"/>
                <w:lang w:eastAsia="uk-UA"/>
              </w:rPr>
              <w:t>стійкості</w:t>
            </w:r>
            <w:proofErr w:type="spellEnd"/>
          </w:p>
        </w:tc>
        <w:tc>
          <w:tcPr>
            <w:tcW w:w="3402" w:type="dxa"/>
            <w:gridSpan w:val="4"/>
            <w:tcBorders>
              <w:top w:val="single" w:sz="4" w:space="0" w:color="auto"/>
              <w:left w:val="nil"/>
              <w:bottom w:val="single" w:sz="4" w:space="0" w:color="auto"/>
              <w:right w:val="single" w:sz="4" w:space="0" w:color="auto"/>
            </w:tcBorders>
            <w:shd w:val="clear" w:color="auto" w:fill="auto"/>
            <w:noWrap/>
            <w:vAlign w:val="center"/>
            <w:hideMark/>
          </w:tcPr>
          <w:p w14:paraId="437B60E3" w14:textId="77777777" w:rsidR="00FF69D8" w:rsidRPr="00817DFC" w:rsidRDefault="00FF69D8" w:rsidP="00FF69D8">
            <w:pPr>
              <w:spacing w:after="0" w:line="240" w:lineRule="auto"/>
              <w:jc w:val="center"/>
              <w:rPr>
                <w:rFonts w:ascii="Times New Roman" w:eastAsia="Times New Roman" w:hAnsi="Times New Roman" w:cs="Times New Roman"/>
                <w:bCs/>
                <w:color w:val="000000" w:themeColor="text1"/>
                <w:sz w:val="24"/>
                <w:szCs w:val="24"/>
                <w:lang w:eastAsia="uk-UA"/>
              </w:rPr>
            </w:pPr>
            <w:r w:rsidRPr="00817DFC">
              <w:rPr>
                <w:rFonts w:ascii="Times New Roman" w:eastAsia="Times New Roman" w:hAnsi="Times New Roman" w:cs="Times New Roman"/>
                <w:bCs/>
                <w:color w:val="000000" w:themeColor="text1"/>
                <w:sz w:val="24"/>
                <w:szCs w:val="24"/>
                <w:lang w:eastAsia="uk-UA"/>
              </w:rPr>
              <w:t>Роки</w:t>
            </w:r>
          </w:p>
        </w:tc>
        <w:tc>
          <w:tcPr>
            <w:tcW w:w="2551" w:type="dxa"/>
            <w:gridSpan w:val="3"/>
            <w:tcBorders>
              <w:top w:val="single" w:sz="4" w:space="0" w:color="auto"/>
              <w:left w:val="nil"/>
              <w:bottom w:val="single" w:sz="4" w:space="0" w:color="auto"/>
              <w:right w:val="single" w:sz="4" w:space="0" w:color="auto"/>
            </w:tcBorders>
            <w:shd w:val="clear" w:color="auto" w:fill="auto"/>
            <w:vAlign w:val="center"/>
            <w:hideMark/>
          </w:tcPr>
          <w:p w14:paraId="6F40C173" w14:textId="77777777" w:rsidR="00FF69D8" w:rsidRPr="00817DFC" w:rsidRDefault="00FF69D8" w:rsidP="00FF69D8">
            <w:pPr>
              <w:spacing w:after="0" w:line="240" w:lineRule="auto"/>
              <w:jc w:val="center"/>
              <w:rPr>
                <w:rFonts w:ascii="Times New Roman" w:eastAsia="Times New Roman" w:hAnsi="Times New Roman" w:cs="Times New Roman"/>
                <w:bCs/>
                <w:color w:val="000000" w:themeColor="text1"/>
                <w:sz w:val="24"/>
                <w:szCs w:val="24"/>
                <w:lang w:val="uk-UA" w:eastAsia="uk-UA"/>
              </w:rPr>
            </w:pPr>
            <w:proofErr w:type="spellStart"/>
            <w:r w:rsidRPr="00817DFC">
              <w:rPr>
                <w:rFonts w:ascii="Times New Roman" w:eastAsia="Times New Roman" w:hAnsi="Times New Roman" w:cs="Times New Roman"/>
                <w:bCs/>
                <w:color w:val="000000" w:themeColor="text1"/>
                <w:sz w:val="24"/>
                <w:szCs w:val="24"/>
                <w:lang w:eastAsia="uk-UA"/>
              </w:rPr>
              <w:t>Відхилення</w:t>
            </w:r>
            <w:proofErr w:type="spellEnd"/>
            <w:r w:rsidRPr="00817DFC">
              <w:rPr>
                <w:rFonts w:ascii="Times New Roman" w:eastAsia="Times New Roman" w:hAnsi="Times New Roman" w:cs="Times New Roman"/>
                <w:bCs/>
                <w:color w:val="000000" w:themeColor="text1"/>
                <w:sz w:val="24"/>
                <w:szCs w:val="24"/>
                <w:lang w:eastAsia="uk-UA"/>
              </w:rPr>
              <w:t>, %</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4A4294" w14:textId="77777777" w:rsidR="00FF69D8" w:rsidRPr="00817DFC" w:rsidRDefault="00FF69D8" w:rsidP="00FF69D8">
            <w:pPr>
              <w:spacing w:after="0" w:line="240" w:lineRule="auto"/>
              <w:jc w:val="center"/>
              <w:rPr>
                <w:rFonts w:ascii="Times New Roman" w:eastAsia="Times New Roman" w:hAnsi="Times New Roman" w:cs="Times New Roman"/>
                <w:bCs/>
                <w:color w:val="000000" w:themeColor="text1"/>
                <w:sz w:val="24"/>
                <w:szCs w:val="24"/>
                <w:lang w:eastAsia="uk-UA"/>
              </w:rPr>
            </w:pPr>
            <w:proofErr w:type="spellStart"/>
            <w:r w:rsidRPr="00817DFC">
              <w:rPr>
                <w:rFonts w:ascii="Times New Roman" w:eastAsia="Times New Roman" w:hAnsi="Times New Roman" w:cs="Times New Roman"/>
                <w:bCs/>
                <w:color w:val="000000" w:themeColor="text1"/>
                <w:sz w:val="24"/>
                <w:szCs w:val="24"/>
                <w:lang w:eastAsia="uk-UA"/>
              </w:rPr>
              <w:t>Нормативне</w:t>
            </w:r>
            <w:proofErr w:type="spellEnd"/>
            <w:r w:rsidRPr="00817DFC">
              <w:rPr>
                <w:rFonts w:ascii="Times New Roman" w:eastAsia="Times New Roman" w:hAnsi="Times New Roman" w:cs="Times New Roman"/>
                <w:bCs/>
                <w:color w:val="000000" w:themeColor="text1"/>
                <w:sz w:val="24"/>
                <w:szCs w:val="24"/>
                <w:lang w:eastAsia="uk-UA"/>
              </w:rPr>
              <w:t xml:space="preserve"> </w:t>
            </w:r>
            <w:proofErr w:type="spellStart"/>
            <w:r w:rsidRPr="00817DFC">
              <w:rPr>
                <w:rFonts w:ascii="Times New Roman" w:eastAsia="Times New Roman" w:hAnsi="Times New Roman" w:cs="Times New Roman"/>
                <w:bCs/>
                <w:color w:val="000000" w:themeColor="text1"/>
                <w:sz w:val="24"/>
                <w:szCs w:val="24"/>
                <w:lang w:eastAsia="uk-UA"/>
              </w:rPr>
              <w:t>значення</w:t>
            </w:r>
            <w:proofErr w:type="spellEnd"/>
          </w:p>
        </w:tc>
      </w:tr>
      <w:tr w:rsidR="00817DFC" w:rsidRPr="00817DFC" w14:paraId="7F68C339" w14:textId="77777777" w:rsidTr="00FF69D8">
        <w:trPr>
          <w:trHeight w:val="288"/>
        </w:trPr>
        <w:tc>
          <w:tcPr>
            <w:tcW w:w="2122" w:type="dxa"/>
            <w:vMerge/>
            <w:tcBorders>
              <w:top w:val="single" w:sz="4" w:space="0" w:color="auto"/>
              <w:left w:val="single" w:sz="4" w:space="0" w:color="auto"/>
              <w:bottom w:val="single" w:sz="4" w:space="0" w:color="auto"/>
              <w:right w:val="single" w:sz="4" w:space="0" w:color="auto"/>
            </w:tcBorders>
            <w:vAlign w:val="center"/>
            <w:hideMark/>
          </w:tcPr>
          <w:p w14:paraId="23ED0BA4" w14:textId="77777777" w:rsidR="00FF69D8" w:rsidRPr="00817DFC" w:rsidRDefault="00FF69D8" w:rsidP="00FF69D8">
            <w:pPr>
              <w:spacing w:after="0" w:line="240" w:lineRule="auto"/>
              <w:jc w:val="center"/>
              <w:rPr>
                <w:rFonts w:ascii="Times New Roman" w:eastAsia="Times New Roman" w:hAnsi="Times New Roman" w:cs="Times New Roman"/>
                <w:b/>
                <w:bCs/>
                <w:color w:val="000000" w:themeColor="text1"/>
                <w:sz w:val="24"/>
                <w:szCs w:val="24"/>
                <w:lang w:eastAsia="uk-UA"/>
              </w:rPr>
            </w:pPr>
          </w:p>
        </w:tc>
        <w:tc>
          <w:tcPr>
            <w:tcW w:w="850" w:type="dxa"/>
            <w:tcBorders>
              <w:top w:val="nil"/>
              <w:left w:val="nil"/>
              <w:bottom w:val="single" w:sz="4" w:space="0" w:color="auto"/>
              <w:right w:val="single" w:sz="4" w:space="0" w:color="auto"/>
            </w:tcBorders>
            <w:shd w:val="clear" w:color="auto" w:fill="auto"/>
            <w:noWrap/>
            <w:vAlign w:val="center"/>
            <w:hideMark/>
          </w:tcPr>
          <w:p w14:paraId="57E463E0" w14:textId="77777777" w:rsidR="00FF69D8" w:rsidRPr="00817DFC" w:rsidRDefault="00FF69D8" w:rsidP="00FF69D8">
            <w:pPr>
              <w:spacing w:after="0" w:line="240" w:lineRule="auto"/>
              <w:jc w:val="center"/>
              <w:rPr>
                <w:rFonts w:ascii="Times New Roman" w:eastAsia="Times New Roman" w:hAnsi="Times New Roman" w:cs="Times New Roman"/>
                <w:bCs/>
                <w:color w:val="000000" w:themeColor="text1"/>
                <w:sz w:val="24"/>
                <w:szCs w:val="24"/>
                <w:lang w:val="uk-UA" w:eastAsia="uk-UA"/>
              </w:rPr>
            </w:pPr>
            <w:r w:rsidRPr="00817DFC">
              <w:rPr>
                <w:rFonts w:ascii="Times New Roman" w:eastAsia="Times New Roman" w:hAnsi="Times New Roman" w:cs="Times New Roman"/>
                <w:bCs/>
                <w:color w:val="000000" w:themeColor="text1"/>
                <w:sz w:val="24"/>
                <w:szCs w:val="24"/>
                <w:lang w:eastAsia="uk-UA"/>
              </w:rPr>
              <w:t>201</w:t>
            </w:r>
            <w:r w:rsidRPr="00817DFC">
              <w:rPr>
                <w:rFonts w:ascii="Times New Roman" w:eastAsia="Times New Roman" w:hAnsi="Times New Roman" w:cs="Times New Roman"/>
                <w:bCs/>
                <w:color w:val="000000" w:themeColor="text1"/>
                <w:sz w:val="24"/>
                <w:szCs w:val="24"/>
                <w:lang w:val="uk-UA" w:eastAsia="uk-UA"/>
              </w:rPr>
              <w:t>9</w:t>
            </w:r>
          </w:p>
        </w:tc>
        <w:tc>
          <w:tcPr>
            <w:tcW w:w="851" w:type="dxa"/>
            <w:tcBorders>
              <w:top w:val="nil"/>
              <w:left w:val="nil"/>
              <w:bottom w:val="single" w:sz="4" w:space="0" w:color="auto"/>
              <w:right w:val="single" w:sz="4" w:space="0" w:color="auto"/>
            </w:tcBorders>
            <w:shd w:val="clear" w:color="auto" w:fill="auto"/>
            <w:noWrap/>
            <w:vAlign w:val="center"/>
            <w:hideMark/>
          </w:tcPr>
          <w:p w14:paraId="6FD86549" w14:textId="77777777" w:rsidR="00FF69D8" w:rsidRPr="00817DFC" w:rsidRDefault="00FF69D8" w:rsidP="00FF69D8">
            <w:pPr>
              <w:spacing w:after="0" w:line="240" w:lineRule="auto"/>
              <w:jc w:val="center"/>
              <w:rPr>
                <w:rFonts w:ascii="Times New Roman" w:eastAsia="Times New Roman" w:hAnsi="Times New Roman" w:cs="Times New Roman"/>
                <w:bCs/>
                <w:color w:val="000000" w:themeColor="text1"/>
                <w:sz w:val="24"/>
                <w:szCs w:val="24"/>
                <w:lang w:val="uk-UA" w:eastAsia="uk-UA"/>
              </w:rPr>
            </w:pPr>
            <w:r w:rsidRPr="00817DFC">
              <w:rPr>
                <w:rFonts w:ascii="Times New Roman" w:eastAsia="Times New Roman" w:hAnsi="Times New Roman" w:cs="Times New Roman"/>
                <w:bCs/>
                <w:color w:val="000000" w:themeColor="text1"/>
                <w:sz w:val="24"/>
                <w:szCs w:val="24"/>
                <w:lang w:eastAsia="uk-UA"/>
              </w:rPr>
              <w:t>20</w:t>
            </w:r>
            <w:r w:rsidRPr="00817DFC">
              <w:rPr>
                <w:rFonts w:ascii="Times New Roman" w:eastAsia="Times New Roman" w:hAnsi="Times New Roman" w:cs="Times New Roman"/>
                <w:bCs/>
                <w:color w:val="000000" w:themeColor="text1"/>
                <w:sz w:val="24"/>
                <w:szCs w:val="24"/>
                <w:lang w:val="uk-UA" w:eastAsia="uk-UA"/>
              </w:rPr>
              <w:t>20</w:t>
            </w:r>
          </w:p>
        </w:tc>
        <w:tc>
          <w:tcPr>
            <w:tcW w:w="850" w:type="dxa"/>
            <w:tcBorders>
              <w:top w:val="nil"/>
              <w:left w:val="nil"/>
              <w:bottom w:val="single" w:sz="4" w:space="0" w:color="auto"/>
              <w:right w:val="single" w:sz="4" w:space="0" w:color="auto"/>
            </w:tcBorders>
            <w:shd w:val="clear" w:color="auto" w:fill="auto"/>
            <w:noWrap/>
            <w:vAlign w:val="center"/>
            <w:hideMark/>
          </w:tcPr>
          <w:p w14:paraId="5BB28459" w14:textId="77777777" w:rsidR="00FF69D8" w:rsidRPr="00817DFC" w:rsidRDefault="00FF69D8" w:rsidP="00FF69D8">
            <w:pPr>
              <w:spacing w:after="0" w:line="240" w:lineRule="auto"/>
              <w:jc w:val="center"/>
              <w:rPr>
                <w:rFonts w:ascii="Times New Roman" w:eastAsia="Times New Roman" w:hAnsi="Times New Roman" w:cs="Times New Roman"/>
                <w:bCs/>
                <w:color w:val="000000" w:themeColor="text1"/>
                <w:sz w:val="24"/>
                <w:szCs w:val="24"/>
                <w:lang w:val="uk-UA" w:eastAsia="uk-UA"/>
              </w:rPr>
            </w:pPr>
            <w:r w:rsidRPr="00817DFC">
              <w:rPr>
                <w:rFonts w:ascii="Times New Roman" w:eastAsia="Times New Roman" w:hAnsi="Times New Roman" w:cs="Times New Roman"/>
                <w:bCs/>
                <w:color w:val="000000" w:themeColor="text1"/>
                <w:sz w:val="24"/>
                <w:szCs w:val="24"/>
                <w:lang w:eastAsia="uk-UA"/>
              </w:rPr>
              <w:t>202</w:t>
            </w:r>
            <w:r w:rsidRPr="00817DFC">
              <w:rPr>
                <w:rFonts w:ascii="Times New Roman" w:eastAsia="Times New Roman" w:hAnsi="Times New Roman" w:cs="Times New Roman"/>
                <w:bCs/>
                <w:color w:val="000000" w:themeColor="text1"/>
                <w:sz w:val="24"/>
                <w:szCs w:val="24"/>
                <w:lang w:val="uk-UA" w:eastAsia="uk-UA"/>
              </w:rPr>
              <w:t>1</w:t>
            </w:r>
          </w:p>
        </w:tc>
        <w:tc>
          <w:tcPr>
            <w:tcW w:w="851" w:type="dxa"/>
            <w:tcBorders>
              <w:top w:val="nil"/>
              <w:left w:val="nil"/>
              <w:bottom w:val="single" w:sz="4" w:space="0" w:color="auto"/>
              <w:right w:val="single" w:sz="4" w:space="0" w:color="auto"/>
            </w:tcBorders>
            <w:shd w:val="clear" w:color="auto" w:fill="auto"/>
            <w:noWrap/>
            <w:vAlign w:val="center"/>
            <w:hideMark/>
          </w:tcPr>
          <w:p w14:paraId="6A8C3AA6" w14:textId="77777777" w:rsidR="00FF69D8" w:rsidRPr="00817DFC" w:rsidRDefault="00FF69D8" w:rsidP="00FF69D8">
            <w:pPr>
              <w:spacing w:after="0" w:line="240" w:lineRule="auto"/>
              <w:jc w:val="center"/>
              <w:rPr>
                <w:rFonts w:ascii="Times New Roman" w:eastAsia="Times New Roman" w:hAnsi="Times New Roman" w:cs="Times New Roman"/>
                <w:bCs/>
                <w:color w:val="000000" w:themeColor="text1"/>
                <w:sz w:val="24"/>
                <w:szCs w:val="24"/>
                <w:lang w:val="uk-UA" w:eastAsia="uk-UA"/>
              </w:rPr>
            </w:pPr>
            <w:r w:rsidRPr="00817DFC">
              <w:rPr>
                <w:rFonts w:ascii="Times New Roman" w:eastAsia="Times New Roman" w:hAnsi="Times New Roman" w:cs="Times New Roman"/>
                <w:bCs/>
                <w:color w:val="000000" w:themeColor="text1"/>
                <w:sz w:val="24"/>
                <w:szCs w:val="24"/>
                <w:lang w:eastAsia="uk-UA"/>
              </w:rPr>
              <w:t>202</w:t>
            </w:r>
            <w:r w:rsidRPr="00817DFC">
              <w:rPr>
                <w:rFonts w:ascii="Times New Roman" w:eastAsia="Times New Roman" w:hAnsi="Times New Roman" w:cs="Times New Roman"/>
                <w:bCs/>
                <w:color w:val="000000" w:themeColor="text1"/>
                <w:sz w:val="24"/>
                <w:szCs w:val="24"/>
                <w:lang w:val="uk-UA" w:eastAsia="uk-UA"/>
              </w:rPr>
              <w:t>2</w:t>
            </w:r>
          </w:p>
        </w:tc>
        <w:tc>
          <w:tcPr>
            <w:tcW w:w="850" w:type="dxa"/>
            <w:tcBorders>
              <w:top w:val="nil"/>
              <w:left w:val="nil"/>
              <w:bottom w:val="single" w:sz="4" w:space="0" w:color="auto"/>
              <w:right w:val="single" w:sz="4" w:space="0" w:color="auto"/>
            </w:tcBorders>
            <w:shd w:val="clear" w:color="auto" w:fill="auto"/>
            <w:noWrap/>
            <w:vAlign w:val="center"/>
            <w:hideMark/>
          </w:tcPr>
          <w:p w14:paraId="20B2D6DC" w14:textId="77777777" w:rsidR="00FF69D8" w:rsidRPr="00817DFC" w:rsidRDefault="00FF69D8" w:rsidP="00FF69D8">
            <w:pPr>
              <w:spacing w:after="0" w:line="240" w:lineRule="auto"/>
              <w:jc w:val="center"/>
              <w:rPr>
                <w:rFonts w:ascii="Times New Roman" w:eastAsia="Times New Roman" w:hAnsi="Times New Roman" w:cs="Times New Roman"/>
                <w:bCs/>
                <w:color w:val="000000" w:themeColor="text1"/>
                <w:sz w:val="24"/>
                <w:szCs w:val="24"/>
                <w:lang w:eastAsia="uk-UA"/>
              </w:rPr>
            </w:pPr>
            <w:r w:rsidRPr="00817DFC">
              <w:rPr>
                <w:rFonts w:ascii="Times New Roman" w:eastAsia="Times New Roman" w:hAnsi="Times New Roman" w:cs="Times New Roman"/>
                <w:bCs/>
                <w:color w:val="000000" w:themeColor="text1"/>
                <w:sz w:val="24"/>
                <w:szCs w:val="24"/>
                <w:lang w:eastAsia="uk-UA"/>
              </w:rPr>
              <w:t>201</w:t>
            </w:r>
            <w:r w:rsidRPr="00817DFC">
              <w:rPr>
                <w:rFonts w:ascii="Times New Roman" w:eastAsia="Times New Roman" w:hAnsi="Times New Roman" w:cs="Times New Roman"/>
                <w:bCs/>
                <w:color w:val="000000" w:themeColor="text1"/>
                <w:sz w:val="24"/>
                <w:szCs w:val="24"/>
                <w:lang w:val="uk-UA" w:eastAsia="uk-UA"/>
              </w:rPr>
              <w:t>9</w:t>
            </w:r>
            <w:r w:rsidRPr="00817DFC">
              <w:rPr>
                <w:rFonts w:ascii="Times New Roman" w:eastAsia="Times New Roman" w:hAnsi="Times New Roman" w:cs="Times New Roman"/>
                <w:bCs/>
                <w:color w:val="000000" w:themeColor="text1"/>
                <w:sz w:val="24"/>
                <w:szCs w:val="24"/>
                <w:lang w:eastAsia="uk-UA"/>
              </w:rPr>
              <w:t>/</w:t>
            </w:r>
          </w:p>
          <w:p w14:paraId="07E986A0" w14:textId="77777777" w:rsidR="00FF69D8" w:rsidRPr="00817DFC" w:rsidRDefault="00FF69D8" w:rsidP="00FF69D8">
            <w:pPr>
              <w:spacing w:after="0" w:line="240" w:lineRule="auto"/>
              <w:jc w:val="center"/>
              <w:rPr>
                <w:rFonts w:ascii="Times New Roman" w:eastAsia="Times New Roman" w:hAnsi="Times New Roman" w:cs="Times New Roman"/>
                <w:bCs/>
                <w:color w:val="000000" w:themeColor="text1"/>
                <w:sz w:val="24"/>
                <w:szCs w:val="24"/>
                <w:lang w:val="uk-UA" w:eastAsia="uk-UA"/>
              </w:rPr>
            </w:pPr>
            <w:r w:rsidRPr="00817DFC">
              <w:rPr>
                <w:rFonts w:ascii="Times New Roman" w:eastAsia="Times New Roman" w:hAnsi="Times New Roman" w:cs="Times New Roman"/>
                <w:bCs/>
                <w:color w:val="000000" w:themeColor="text1"/>
                <w:sz w:val="24"/>
                <w:szCs w:val="24"/>
                <w:lang w:eastAsia="uk-UA"/>
              </w:rPr>
              <w:t>20</w:t>
            </w:r>
            <w:r w:rsidRPr="00817DFC">
              <w:rPr>
                <w:rFonts w:ascii="Times New Roman" w:eastAsia="Times New Roman" w:hAnsi="Times New Roman" w:cs="Times New Roman"/>
                <w:bCs/>
                <w:color w:val="000000" w:themeColor="text1"/>
                <w:sz w:val="24"/>
                <w:szCs w:val="24"/>
                <w:lang w:val="uk-UA" w:eastAsia="uk-UA"/>
              </w:rPr>
              <w:t>20</w:t>
            </w:r>
          </w:p>
        </w:tc>
        <w:tc>
          <w:tcPr>
            <w:tcW w:w="851" w:type="dxa"/>
            <w:tcBorders>
              <w:top w:val="nil"/>
              <w:left w:val="nil"/>
              <w:bottom w:val="single" w:sz="4" w:space="0" w:color="auto"/>
              <w:right w:val="single" w:sz="4" w:space="0" w:color="auto"/>
            </w:tcBorders>
            <w:shd w:val="clear" w:color="auto" w:fill="auto"/>
            <w:noWrap/>
            <w:vAlign w:val="center"/>
            <w:hideMark/>
          </w:tcPr>
          <w:p w14:paraId="24DE4D4B" w14:textId="77777777" w:rsidR="00FF69D8" w:rsidRPr="00817DFC" w:rsidRDefault="00FF69D8" w:rsidP="00FF69D8">
            <w:pPr>
              <w:spacing w:after="0" w:line="240" w:lineRule="auto"/>
              <w:jc w:val="center"/>
              <w:rPr>
                <w:rFonts w:ascii="Times New Roman" w:eastAsia="Times New Roman" w:hAnsi="Times New Roman" w:cs="Times New Roman"/>
                <w:bCs/>
                <w:color w:val="000000" w:themeColor="text1"/>
                <w:sz w:val="24"/>
                <w:szCs w:val="24"/>
                <w:lang w:eastAsia="uk-UA"/>
              </w:rPr>
            </w:pPr>
            <w:r w:rsidRPr="00817DFC">
              <w:rPr>
                <w:rFonts w:ascii="Times New Roman" w:eastAsia="Times New Roman" w:hAnsi="Times New Roman" w:cs="Times New Roman"/>
                <w:bCs/>
                <w:color w:val="000000" w:themeColor="text1"/>
                <w:sz w:val="24"/>
                <w:szCs w:val="24"/>
                <w:lang w:eastAsia="uk-UA"/>
              </w:rPr>
              <w:t>202</w:t>
            </w:r>
            <w:r w:rsidRPr="00817DFC">
              <w:rPr>
                <w:rFonts w:ascii="Times New Roman" w:eastAsia="Times New Roman" w:hAnsi="Times New Roman" w:cs="Times New Roman"/>
                <w:bCs/>
                <w:color w:val="000000" w:themeColor="text1"/>
                <w:sz w:val="24"/>
                <w:szCs w:val="24"/>
                <w:lang w:val="uk-UA" w:eastAsia="uk-UA"/>
              </w:rPr>
              <w:t>1</w:t>
            </w:r>
            <w:r w:rsidRPr="00817DFC">
              <w:rPr>
                <w:rFonts w:ascii="Times New Roman" w:eastAsia="Times New Roman" w:hAnsi="Times New Roman" w:cs="Times New Roman"/>
                <w:bCs/>
                <w:color w:val="000000" w:themeColor="text1"/>
                <w:sz w:val="24"/>
                <w:szCs w:val="24"/>
                <w:lang w:eastAsia="uk-UA"/>
              </w:rPr>
              <w:t>/</w:t>
            </w:r>
          </w:p>
          <w:p w14:paraId="7F47ED51" w14:textId="77777777" w:rsidR="00FF69D8" w:rsidRPr="00817DFC" w:rsidRDefault="00FF69D8" w:rsidP="00FF69D8">
            <w:pPr>
              <w:spacing w:after="0" w:line="240" w:lineRule="auto"/>
              <w:jc w:val="center"/>
              <w:rPr>
                <w:rFonts w:ascii="Times New Roman" w:eastAsia="Times New Roman" w:hAnsi="Times New Roman" w:cs="Times New Roman"/>
                <w:bCs/>
                <w:color w:val="000000" w:themeColor="text1"/>
                <w:sz w:val="24"/>
                <w:szCs w:val="24"/>
                <w:lang w:val="uk-UA" w:eastAsia="uk-UA"/>
              </w:rPr>
            </w:pPr>
            <w:r w:rsidRPr="00817DFC">
              <w:rPr>
                <w:rFonts w:ascii="Times New Roman" w:eastAsia="Times New Roman" w:hAnsi="Times New Roman" w:cs="Times New Roman"/>
                <w:bCs/>
                <w:color w:val="000000" w:themeColor="text1"/>
                <w:sz w:val="24"/>
                <w:szCs w:val="24"/>
                <w:lang w:eastAsia="uk-UA"/>
              </w:rPr>
              <w:t>20</w:t>
            </w:r>
            <w:r w:rsidRPr="00817DFC">
              <w:rPr>
                <w:rFonts w:ascii="Times New Roman" w:eastAsia="Times New Roman" w:hAnsi="Times New Roman" w:cs="Times New Roman"/>
                <w:bCs/>
                <w:color w:val="000000" w:themeColor="text1"/>
                <w:sz w:val="24"/>
                <w:szCs w:val="24"/>
                <w:lang w:val="uk-UA" w:eastAsia="uk-UA"/>
              </w:rPr>
              <w:t>20</w:t>
            </w:r>
          </w:p>
        </w:tc>
        <w:tc>
          <w:tcPr>
            <w:tcW w:w="850" w:type="dxa"/>
            <w:tcBorders>
              <w:top w:val="nil"/>
              <w:left w:val="nil"/>
              <w:bottom w:val="single" w:sz="4" w:space="0" w:color="auto"/>
              <w:right w:val="single" w:sz="4" w:space="0" w:color="auto"/>
            </w:tcBorders>
            <w:shd w:val="clear" w:color="auto" w:fill="auto"/>
            <w:noWrap/>
            <w:vAlign w:val="center"/>
            <w:hideMark/>
          </w:tcPr>
          <w:p w14:paraId="056829AD" w14:textId="77777777" w:rsidR="00FF69D8" w:rsidRPr="00817DFC" w:rsidRDefault="00FF69D8" w:rsidP="00FF69D8">
            <w:pPr>
              <w:spacing w:after="0" w:line="240" w:lineRule="auto"/>
              <w:jc w:val="center"/>
              <w:rPr>
                <w:rFonts w:ascii="Times New Roman" w:eastAsia="Times New Roman" w:hAnsi="Times New Roman" w:cs="Times New Roman"/>
                <w:bCs/>
                <w:color w:val="000000" w:themeColor="text1"/>
                <w:sz w:val="24"/>
                <w:szCs w:val="24"/>
                <w:lang w:eastAsia="uk-UA"/>
              </w:rPr>
            </w:pPr>
            <w:r w:rsidRPr="00817DFC">
              <w:rPr>
                <w:rFonts w:ascii="Times New Roman" w:eastAsia="Times New Roman" w:hAnsi="Times New Roman" w:cs="Times New Roman"/>
                <w:bCs/>
                <w:color w:val="000000" w:themeColor="text1"/>
                <w:sz w:val="24"/>
                <w:szCs w:val="24"/>
                <w:lang w:eastAsia="uk-UA"/>
              </w:rPr>
              <w:t>202</w:t>
            </w:r>
            <w:r w:rsidRPr="00817DFC">
              <w:rPr>
                <w:rFonts w:ascii="Times New Roman" w:eastAsia="Times New Roman" w:hAnsi="Times New Roman" w:cs="Times New Roman"/>
                <w:bCs/>
                <w:color w:val="000000" w:themeColor="text1"/>
                <w:sz w:val="24"/>
                <w:szCs w:val="24"/>
                <w:lang w:val="uk-UA" w:eastAsia="uk-UA"/>
              </w:rPr>
              <w:t>2</w:t>
            </w:r>
            <w:r w:rsidRPr="00817DFC">
              <w:rPr>
                <w:rFonts w:ascii="Times New Roman" w:eastAsia="Times New Roman" w:hAnsi="Times New Roman" w:cs="Times New Roman"/>
                <w:bCs/>
                <w:color w:val="000000" w:themeColor="text1"/>
                <w:sz w:val="24"/>
                <w:szCs w:val="24"/>
                <w:lang w:eastAsia="uk-UA"/>
              </w:rPr>
              <w:t>/</w:t>
            </w:r>
          </w:p>
          <w:p w14:paraId="08137F08" w14:textId="77777777" w:rsidR="00FF69D8" w:rsidRPr="00817DFC" w:rsidRDefault="00FF69D8" w:rsidP="00FF69D8">
            <w:pPr>
              <w:spacing w:after="0" w:line="240" w:lineRule="auto"/>
              <w:jc w:val="center"/>
              <w:rPr>
                <w:rFonts w:ascii="Times New Roman" w:eastAsia="Times New Roman" w:hAnsi="Times New Roman" w:cs="Times New Roman"/>
                <w:bCs/>
                <w:color w:val="000000" w:themeColor="text1"/>
                <w:sz w:val="24"/>
                <w:szCs w:val="24"/>
                <w:lang w:val="uk-UA" w:eastAsia="uk-UA"/>
              </w:rPr>
            </w:pPr>
            <w:r w:rsidRPr="00817DFC">
              <w:rPr>
                <w:rFonts w:ascii="Times New Roman" w:eastAsia="Times New Roman" w:hAnsi="Times New Roman" w:cs="Times New Roman"/>
                <w:bCs/>
                <w:color w:val="000000" w:themeColor="text1"/>
                <w:sz w:val="24"/>
                <w:szCs w:val="24"/>
                <w:lang w:eastAsia="uk-UA"/>
              </w:rPr>
              <w:t>202</w:t>
            </w:r>
            <w:r w:rsidRPr="00817DFC">
              <w:rPr>
                <w:rFonts w:ascii="Times New Roman" w:eastAsia="Times New Roman" w:hAnsi="Times New Roman" w:cs="Times New Roman"/>
                <w:bCs/>
                <w:color w:val="000000" w:themeColor="text1"/>
                <w:sz w:val="24"/>
                <w:szCs w:val="24"/>
                <w:lang w:val="uk-UA" w:eastAsia="uk-UA"/>
              </w:rPr>
              <w:t>1</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6EFD1DAF" w14:textId="77777777" w:rsidR="00FF69D8" w:rsidRPr="00817DFC" w:rsidRDefault="00FF69D8" w:rsidP="00FF69D8">
            <w:pPr>
              <w:spacing w:after="0" w:line="240" w:lineRule="auto"/>
              <w:jc w:val="center"/>
              <w:rPr>
                <w:rFonts w:ascii="Times New Roman" w:eastAsia="Times New Roman" w:hAnsi="Times New Roman" w:cs="Times New Roman"/>
                <w:b/>
                <w:bCs/>
                <w:color w:val="000000" w:themeColor="text1"/>
                <w:sz w:val="24"/>
                <w:szCs w:val="24"/>
                <w:lang w:eastAsia="uk-UA"/>
              </w:rPr>
            </w:pPr>
          </w:p>
        </w:tc>
      </w:tr>
      <w:tr w:rsidR="00817DFC" w:rsidRPr="00817DFC" w14:paraId="703BABD7" w14:textId="77777777" w:rsidTr="00FF69D8">
        <w:trPr>
          <w:trHeight w:val="576"/>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71165D43" w14:textId="77777777" w:rsidR="00FF69D8" w:rsidRPr="00817DFC" w:rsidRDefault="00FF69D8" w:rsidP="00FF69D8">
            <w:pPr>
              <w:spacing w:after="0" w:line="240" w:lineRule="auto"/>
              <w:jc w:val="center"/>
              <w:rPr>
                <w:rFonts w:ascii="Times New Roman" w:eastAsia="Times New Roman" w:hAnsi="Times New Roman" w:cs="Times New Roman"/>
                <w:color w:val="000000" w:themeColor="text1"/>
                <w:sz w:val="24"/>
                <w:szCs w:val="24"/>
                <w:vertAlign w:val="subscript"/>
                <w:lang w:val="uk-UA" w:eastAsia="uk-UA"/>
              </w:rPr>
            </w:pPr>
            <w:proofErr w:type="spellStart"/>
            <w:r w:rsidRPr="00817DFC">
              <w:rPr>
                <w:rFonts w:ascii="Times New Roman" w:eastAsia="Times New Roman" w:hAnsi="Times New Roman" w:cs="Times New Roman"/>
                <w:color w:val="000000" w:themeColor="text1"/>
                <w:sz w:val="24"/>
                <w:szCs w:val="24"/>
                <w:lang w:eastAsia="uk-UA"/>
              </w:rPr>
              <w:t>Коефіцієнт</w:t>
            </w:r>
            <w:proofErr w:type="spellEnd"/>
            <w:r w:rsidRPr="00817DFC">
              <w:rPr>
                <w:rFonts w:ascii="Times New Roman" w:eastAsia="Times New Roman" w:hAnsi="Times New Roman" w:cs="Times New Roman"/>
                <w:color w:val="000000" w:themeColor="text1"/>
                <w:sz w:val="24"/>
                <w:szCs w:val="24"/>
                <w:lang w:eastAsia="uk-UA"/>
              </w:rPr>
              <w:t xml:space="preserve"> </w:t>
            </w:r>
            <w:proofErr w:type="spellStart"/>
            <w:r w:rsidRPr="00817DFC">
              <w:rPr>
                <w:rFonts w:ascii="Times New Roman" w:eastAsia="Times New Roman" w:hAnsi="Times New Roman" w:cs="Times New Roman"/>
                <w:color w:val="000000" w:themeColor="text1"/>
                <w:sz w:val="24"/>
                <w:szCs w:val="24"/>
                <w:lang w:eastAsia="uk-UA"/>
              </w:rPr>
              <w:t>фінансової</w:t>
            </w:r>
            <w:proofErr w:type="spellEnd"/>
            <w:r w:rsidRPr="00817DFC">
              <w:rPr>
                <w:rFonts w:ascii="Times New Roman" w:eastAsia="Times New Roman" w:hAnsi="Times New Roman" w:cs="Times New Roman"/>
                <w:color w:val="000000" w:themeColor="text1"/>
                <w:sz w:val="24"/>
                <w:szCs w:val="24"/>
                <w:lang w:eastAsia="uk-UA"/>
              </w:rPr>
              <w:t xml:space="preserve"> </w:t>
            </w:r>
            <w:proofErr w:type="spellStart"/>
            <w:r w:rsidRPr="00817DFC">
              <w:rPr>
                <w:rFonts w:ascii="Times New Roman" w:eastAsia="Times New Roman" w:hAnsi="Times New Roman" w:cs="Times New Roman"/>
                <w:color w:val="000000" w:themeColor="text1"/>
                <w:sz w:val="24"/>
                <w:szCs w:val="24"/>
                <w:lang w:eastAsia="uk-UA"/>
              </w:rPr>
              <w:t>автономії</w:t>
            </w:r>
            <w:proofErr w:type="spellEnd"/>
            <w:r w:rsidRPr="00817DFC">
              <w:rPr>
                <w:rFonts w:ascii="Times New Roman" w:eastAsia="Times New Roman" w:hAnsi="Times New Roman" w:cs="Times New Roman"/>
                <w:color w:val="000000" w:themeColor="text1"/>
                <w:sz w:val="24"/>
                <w:szCs w:val="24"/>
                <w:lang w:val="uk-UA" w:eastAsia="uk-UA"/>
              </w:rPr>
              <w:t xml:space="preserve">, </w:t>
            </w:r>
            <w:proofErr w:type="spellStart"/>
            <w:r w:rsidRPr="00817DFC">
              <w:rPr>
                <w:rFonts w:ascii="Times New Roman" w:eastAsia="Times New Roman" w:hAnsi="Times New Roman" w:cs="Times New Roman"/>
                <w:color w:val="000000" w:themeColor="text1"/>
                <w:sz w:val="24"/>
                <w:szCs w:val="24"/>
                <w:lang w:val="uk-UA" w:eastAsia="uk-UA"/>
              </w:rPr>
              <w:t>К</w:t>
            </w:r>
            <w:r w:rsidRPr="00817DFC">
              <w:rPr>
                <w:rFonts w:ascii="Times New Roman" w:eastAsia="Times New Roman" w:hAnsi="Times New Roman" w:cs="Times New Roman"/>
                <w:color w:val="000000" w:themeColor="text1"/>
                <w:sz w:val="24"/>
                <w:szCs w:val="24"/>
                <w:vertAlign w:val="subscript"/>
                <w:lang w:val="uk-UA" w:eastAsia="uk-UA"/>
              </w:rPr>
              <w:t>ф.а</w:t>
            </w:r>
            <w:proofErr w:type="spellEnd"/>
            <w:r w:rsidRPr="00817DFC">
              <w:rPr>
                <w:rFonts w:ascii="Times New Roman" w:eastAsia="Times New Roman" w:hAnsi="Times New Roman" w:cs="Times New Roman"/>
                <w:color w:val="000000" w:themeColor="text1"/>
                <w:sz w:val="24"/>
                <w:szCs w:val="24"/>
                <w:vertAlign w:val="subscript"/>
                <w:lang w:val="uk-UA" w:eastAsia="uk-UA"/>
              </w:rPr>
              <w:t>.</w:t>
            </w:r>
          </w:p>
        </w:tc>
        <w:tc>
          <w:tcPr>
            <w:tcW w:w="850" w:type="dxa"/>
            <w:tcBorders>
              <w:top w:val="nil"/>
              <w:left w:val="nil"/>
              <w:bottom w:val="single" w:sz="4" w:space="0" w:color="auto"/>
              <w:right w:val="single" w:sz="4" w:space="0" w:color="auto"/>
            </w:tcBorders>
            <w:shd w:val="clear" w:color="auto" w:fill="auto"/>
            <w:noWrap/>
            <w:vAlign w:val="center"/>
            <w:hideMark/>
          </w:tcPr>
          <w:p w14:paraId="0204C16A" w14:textId="77777777" w:rsidR="00FF69D8" w:rsidRPr="00817DFC" w:rsidRDefault="00FF69D8" w:rsidP="00FF69D8">
            <w:pPr>
              <w:spacing w:after="0" w:line="240" w:lineRule="auto"/>
              <w:jc w:val="center"/>
              <w:rPr>
                <w:rFonts w:ascii="Times New Roman" w:eastAsia="Times New Roman" w:hAnsi="Times New Roman" w:cs="Times New Roman"/>
                <w:color w:val="000000" w:themeColor="text1"/>
                <w:sz w:val="24"/>
                <w:szCs w:val="24"/>
                <w:lang w:val="uk-UA" w:eastAsia="uk-UA"/>
              </w:rPr>
            </w:pPr>
            <w:r w:rsidRPr="00817DFC">
              <w:rPr>
                <w:rFonts w:ascii="Times New Roman" w:eastAsia="Times New Roman" w:hAnsi="Times New Roman" w:cs="Times New Roman"/>
                <w:color w:val="000000" w:themeColor="text1"/>
                <w:sz w:val="24"/>
                <w:szCs w:val="24"/>
                <w:lang w:val="uk-UA" w:eastAsia="uk-UA"/>
              </w:rPr>
              <w:t>0,16</w:t>
            </w:r>
          </w:p>
        </w:tc>
        <w:tc>
          <w:tcPr>
            <w:tcW w:w="851" w:type="dxa"/>
            <w:tcBorders>
              <w:top w:val="nil"/>
              <w:left w:val="nil"/>
              <w:bottom w:val="single" w:sz="4" w:space="0" w:color="auto"/>
              <w:right w:val="single" w:sz="4" w:space="0" w:color="auto"/>
            </w:tcBorders>
            <w:shd w:val="clear" w:color="auto" w:fill="auto"/>
            <w:noWrap/>
            <w:vAlign w:val="center"/>
            <w:hideMark/>
          </w:tcPr>
          <w:p w14:paraId="0B7CAC8B" w14:textId="77777777" w:rsidR="00FF69D8" w:rsidRPr="00817DFC" w:rsidRDefault="00FF69D8" w:rsidP="00FF69D8">
            <w:pPr>
              <w:spacing w:after="0" w:line="240" w:lineRule="auto"/>
              <w:jc w:val="center"/>
              <w:rPr>
                <w:rFonts w:ascii="Times New Roman" w:eastAsia="Times New Roman" w:hAnsi="Times New Roman" w:cs="Times New Roman"/>
                <w:color w:val="000000" w:themeColor="text1"/>
                <w:sz w:val="24"/>
                <w:szCs w:val="24"/>
                <w:lang w:val="uk-UA" w:eastAsia="uk-UA"/>
              </w:rPr>
            </w:pPr>
            <w:r w:rsidRPr="00817DFC">
              <w:rPr>
                <w:rFonts w:ascii="Times New Roman" w:eastAsia="Times New Roman" w:hAnsi="Times New Roman" w:cs="Times New Roman"/>
                <w:color w:val="000000" w:themeColor="text1"/>
                <w:sz w:val="24"/>
                <w:szCs w:val="24"/>
                <w:lang w:val="uk-UA" w:eastAsia="uk-UA"/>
              </w:rPr>
              <w:t>0,12</w:t>
            </w:r>
          </w:p>
        </w:tc>
        <w:tc>
          <w:tcPr>
            <w:tcW w:w="850" w:type="dxa"/>
            <w:tcBorders>
              <w:top w:val="nil"/>
              <w:left w:val="nil"/>
              <w:bottom w:val="single" w:sz="4" w:space="0" w:color="auto"/>
              <w:right w:val="single" w:sz="4" w:space="0" w:color="auto"/>
            </w:tcBorders>
            <w:shd w:val="clear" w:color="auto" w:fill="auto"/>
            <w:noWrap/>
            <w:vAlign w:val="center"/>
            <w:hideMark/>
          </w:tcPr>
          <w:p w14:paraId="48F40A58" w14:textId="77777777" w:rsidR="00FF69D8" w:rsidRPr="00817DFC" w:rsidRDefault="00FF69D8" w:rsidP="00FF69D8">
            <w:pPr>
              <w:spacing w:after="0" w:line="240" w:lineRule="auto"/>
              <w:jc w:val="center"/>
              <w:rPr>
                <w:rFonts w:ascii="Times New Roman" w:eastAsia="Times New Roman" w:hAnsi="Times New Roman" w:cs="Times New Roman"/>
                <w:color w:val="000000" w:themeColor="text1"/>
                <w:sz w:val="24"/>
                <w:szCs w:val="24"/>
                <w:lang w:val="uk-UA" w:eastAsia="uk-UA"/>
              </w:rPr>
            </w:pPr>
            <w:r w:rsidRPr="00817DFC">
              <w:rPr>
                <w:rFonts w:ascii="Times New Roman" w:eastAsia="Times New Roman" w:hAnsi="Times New Roman" w:cs="Times New Roman"/>
                <w:color w:val="000000" w:themeColor="text1"/>
                <w:sz w:val="24"/>
                <w:szCs w:val="24"/>
                <w:lang w:val="uk-UA" w:eastAsia="uk-UA"/>
              </w:rPr>
              <w:t>0,14</w:t>
            </w:r>
          </w:p>
        </w:tc>
        <w:tc>
          <w:tcPr>
            <w:tcW w:w="851" w:type="dxa"/>
            <w:tcBorders>
              <w:top w:val="nil"/>
              <w:left w:val="nil"/>
              <w:bottom w:val="single" w:sz="4" w:space="0" w:color="auto"/>
              <w:right w:val="single" w:sz="4" w:space="0" w:color="auto"/>
            </w:tcBorders>
            <w:shd w:val="clear" w:color="auto" w:fill="auto"/>
            <w:noWrap/>
            <w:vAlign w:val="center"/>
            <w:hideMark/>
          </w:tcPr>
          <w:p w14:paraId="553DA521" w14:textId="77777777" w:rsidR="00FF69D8" w:rsidRPr="00817DFC" w:rsidRDefault="00FF69D8" w:rsidP="00FF69D8">
            <w:pPr>
              <w:spacing w:after="0" w:line="240" w:lineRule="auto"/>
              <w:jc w:val="center"/>
              <w:rPr>
                <w:rFonts w:ascii="Times New Roman" w:eastAsia="Times New Roman" w:hAnsi="Times New Roman" w:cs="Times New Roman"/>
                <w:color w:val="000000" w:themeColor="text1"/>
                <w:sz w:val="24"/>
                <w:szCs w:val="24"/>
                <w:lang w:val="uk-UA" w:eastAsia="uk-UA"/>
              </w:rPr>
            </w:pPr>
            <w:r w:rsidRPr="00817DFC">
              <w:rPr>
                <w:rFonts w:ascii="Times New Roman" w:eastAsia="Times New Roman" w:hAnsi="Times New Roman" w:cs="Times New Roman"/>
                <w:color w:val="000000" w:themeColor="text1"/>
                <w:sz w:val="24"/>
                <w:szCs w:val="24"/>
                <w:lang w:val="uk-UA" w:eastAsia="uk-UA"/>
              </w:rPr>
              <w:t>0,19</w:t>
            </w:r>
          </w:p>
        </w:tc>
        <w:tc>
          <w:tcPr>
            <w:tcW w:w="850" w:type="dxa"/>
            <w:tcBorders>
              <w:top w:val="nil"/>
              <w:left w:val="nil"/>
              <w:bottom w:val="single" w:sz="4" w:space="0" w:color="auto"/>
              <w:right w:val="single" w:sz="4" w:space="0" w:color="auto"/>
            </w:tcBorders>
            <w:shd w:val="clear" w:color="auto" w:fill="auto"/>
            <w:noWrap/>
            <w:vAlign w:val="center"/>
            <w:hideMark/>
          </w:tcPr>
          <w:p w14:paraId="38F4C55F" w14:textId="77777777" w:rsidR="00FF69D8" w:rsidRPr="00817DFC" w:rsidRDefault="00FF69D8" w:rsidP="00FF69D8">
            <w:pPr>
              <w:spacing w:after="0" w:line="240" w:lineRule="auto"/>
              <w:jc w:val="center"/>
              <w:rPr>
                <w:rFonts w:ascii="Times New Roman" w:eastAsia="Times New Roman" w:hAnsi="Times New Roman" w:cs="Times New Roman"/>
                <w:color w:val="000000" w:themeColor="text1"/>
                <w:sz w:val="24"/>
                <w:szCs w:val="24"/>
                <w:lang w:val="uk-UA" w:eastAsia="uk-UA"/>
              </w:rPr>
            </w:pPr>
            <w:r w:rsidRPr="00817DFC">
              <w:rPr>
                <w:rFonts w:ascii="Times New Roman" w:eastAsia="Times New Roman" w:hAnsi="Times New Roman" w:cs="Times New Roman"/>
                <w:color w:val="000000" w:themeColor="text1"/>
                <w:sz w:val="24"/>
                <w:szCs w:val="24"/>
                <w:lang w:val="uk-UA" w:eastAsia="uk-UA"/>
              </w:rPr>
              <w:t>-0,04</w:t>
            </w:r>
          </w:p>
        </w:tc>
        <w:tc>
          <w:tcPr>
            <w:tcW w:w="851" w:type="dxa"/>
            <w:tcBorders>
              <w:top w:val="nil"/>
              <w:left w:val="nil"/>
              <w:bottom w:val="single" w:sz="4" w:space="0" w:color="auto"/>
              <w:right w:val="single" w:sz="4" w:space="0" w:color="auto"/>
            </w:tcBorders>
            <w:shd w:val="clear" w:color="auto" w:fill="auto"/>
            <w:noWrap/>
            <w:vAlign w:val="center"/>
            <w:hideMark/>
          </w:tcPr>
          <w:p w14:paraId="214493F2" w14:textId="77777777" w:rsidR="00FF69D8" w:rsidRPr="00817DFC" w:rsidRDefault="00FF69D8" w:rsidP="00FF69D8">
            <w:pPr>
              <w:spacing w:after="0" w:line="240" w:lineRule="auto"/>
              <w:jc w:val="center"/>
              <w:rPr>
                <w:rFonts w:ascii="Times New Roman" w:eastAsia="Times New Roman" w:hAnsi="Times New Roman" w:cs="Times New Roman"/>
                <w:color w:val="000000" w:themeColor="text1"/>
                <w:sz w:val="24"/>
                <w:szCs w:val="24"/>
                <w:lang w:val="uk-UA" w:eastAsia="uk-UA"/>
              </w:rPr>
            </w:pPr>
            <w:r w:rsidRPr="00817DFC">
              <w:rPr>
                <w:rFonts w:ascii="Times New Roman" w:eastAsia="Times New Roman" w:hAnsi="Times New Roman" w:cs="Times New Roman"/>
                <w:color w:val="000000" w:themeColor="text1"/>
                <w:sz w:val="24"/>
                <w:szCs w:val="24"/>
                <w:lang w:val="uk-UA" w:eastAsia="uk-UA"/>
              </w:rPr>
              <w:t>0,02</w:t>
            </w:r>
          </w:p>
        </w:tc>
        <w:tc>
          <w:tcPr>
            <w:tcW w:w="850" w:type="dxa"/>
            <w:tcBorders>
              <w:top w:val="nil"/>
              <w:left w:val="nil"/>
              <w:bottom w:val="single" w:sz="4" w:space="0" w:color="auto"/>
              <w:right w:val="single" w:sz="4" w:space="0" w:color="auto"/>
            </w:tcBorders>
            <w:shd w:val="clear" w:color="auto" w:fill="auto"/>
            <w:noWrap/>
            <w:vAlign w:val="center"/>
            <w:hideMark/>
          </w:tcPr>
          <w:p w14:paraId="5EEC7ADC" w14:textId="77777777" w:rsidR="00FF69D8" w:rsidRPr="00817DFC" w:rsidRDefault="00FF69D8" w:rsidP="00FF69D8">
            <w:pPr>
              <w:spacing w:after="0" w:line="240" w:lineRule="auto"/>
              <w:jc w:val="center"/>
              <w:rPr>
                <w:rFonts w:ascii="Times New Roman" w:eastAsia="Times New Roman" w:hAnsi="Times New Roman" w:cs="Times New Roman"/>
                <w:color w:val="000000" w:themeColor="text1"/>
                <w:sz w:val="24"/>
                <w:szCs w:val="24"/>
                <w:lang w:val="uk-UA" w:eastAsia="uk-UA"/>
              </w:rPr>
            </w:pPr>
            <w:r w:rsidRPr="00817DFC">
              <w:rPr>
                <w:rFonts w:ascii="Times New Roman" w:eastAsia="Times New Roman" w:hAnsi="Times New Roman" w:cs="Times New Roman"/>
                <w:color w:val="000000" w:themeColor="text1"/>
                <w:sz w:val="24"/>
                <w:szCs w:val="24"/>
                <w:lang w:val="uk-UA" w:eastAsia="uk-UA"/>
              </w:rPr>
              <w:t>0,05</w:t>
            </w:r>
          </w:p>
        </w:tc>
        <w:tc>
          <w:tcPr>
            <w:tcW w:w="1559" w:type="dxa"/>
            <w:tcBorders>
              <w:top w:val="nil"/>
              <w:left w:val="nil"/>
              <w:bottom w:val="single" w:sz="4" w:space="0" w:color="auto"/>
              <w:right w:val="single" w:sz="4" w:space="0" w:color="auto"/>
            </w:tcBorders>
            <w:shd w:val="clear" w:color="auto" w:fill="auto"/>
            <w:noWrap/>
            <w:vAlign w:val="center"/>
            <w:hideMark/>
          </w:tcPr>
          <w:p w14:paraId="313242DB" w14:textId="77777777" w:rsidR="00FF69D8" w:rsidRPr="00817DFC" w:rsidRDefault="00FF69D8" w:rsidP="00FF69D8">
            <w:pPr>
              <w:spacing w:after="0" w:line="240" w:lineRule="auto"/>
              <w:jc w:val="center"/>
              <w:rPr>
                <w:rFonts w:ascii="Times New Roman" w:eastAsia="Times New Roman" w:hAnsi="Times New Roman" w:cs="Times New Roman"/>
                <w:color w:val="000000" w:themeColor="text1"/>
                <w:sz w:val="24"/>
                <w:szCs w:val="24"/>
                <w:lang w:eastAsia="uk-UA"/>
              </w:rPr>
            </w:pPr>
            <w:r w:rsidRPr="00817DFC">
              <w:rPr>
                <w:rFonts w:ascii="Times New Roman" w:eastAsia="Times New Roman" w:hAnsi="Times New Roman" w:cs="Times New Roman"/>
                <w:color w:val="000000" w:themeColor="text1"/>
                <w:sz w:val="24"/>
                <w:szCs w:val="24"/>
                <w:lang w:eastAsia="uk-UA"/>
              </w:rPr>
              <w:t>0,4-0,6</w:t>
            </w:r>
          </w:p>
        </w:tc>
      </w:tr>
      <w:tr w:rsidR="00817DFC" w:rsidRPr="00817DFC" w14:paraId="43135AA9" w14:textId="77777777" w:rsidTr="00FF69D8">
        <w:trPr>
          <w:trHeight w:val="576"/>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3C3C409B" w14:textId="77777777" w:rsidR="00FF69D8" w:rsidRPr="00817DFC" w:rsidRDefault="00FF69D8" w:rsidP="00FF69D8">
            <w:pPr>
              <w:spacing w:after="0" w:line="240" w:lineRule="auto"/>
              <w:jc w:val="center"/>
              <w:rPr>
                <w:rFonts w:ascii="Times New Roman" w:eastAsia="Times New Roman" w:hAnsi="Times New Roman" w:cs="Times New Roman"/>
                <w:color w:val="000000" w:themeColor="text1"/>
                <w:sz w:val="24"/>
                <w:szCs w:val="24"/>
                <w:vertAlign w:val="subscript"/>
                <w:lang w:val="uk-UA" w:eastAsia="uk-UA"/>
              </w:rPr>
            </w:pPr>
            <w:proofErr w:type="spellStart"/>
            <w:r w:rsidRPr="00817DFC">
              <w:rPr>
                <w:rFonts w:ascii="Times New Roman" w:eastAsia="Times New Roman" w:hAnsi="Times New Roman" w:cs="Times New Roman"/>
                <w:color w:val="000000" w:themeColor="text1"/>
                <w:sz w:val="24"/>
                <w:szCs w:val="24"/>
                <w:lang w:eastAsia="uk-UA"/>
              </w:rPr>
              <w:t>Коефіцієнт</w:t>
            </w:r>
            <w:proofErr w:type="spellEnd"/>
            <w:r w:rsidRPr="00817DFC">
              <w:rPr>
                <w:rFonts w:ascii="Times New Roman" w:eastAsia="Times New Roman" w:hAnsi="Times New Roman" w:cs="Times New Roman"/>
                <w:color w:val="000000" w:themeColor="text1"/>
                <w:sz w:val="24"/>
                <w:szCs w:val="24"/>
                <w:lang w:eastAsia="uk-UA"/>
              </w:rPr>
              <w:t xml:space="preserve"> </w:t>
            </w:r>
            <w:proofErr w:type="spellStart"/>
            <w:r w:rsidRPr="00817DFC">
              <w:rPr>
                <w:rFonts w:ascii="Times New Roman" w:eastAsia="Times New Roman" w:hAnsi="Times New Roman" w:cs="Times New Roman"/>
                <w:color w:val="000000" w:themeColor="text1"/>
                <w:sz w:val="24"/>
                <w:szCs w:val="24"/>
                <w:lang w:eastAsia="uk-UA"/>
              </w:rPr>
              <w:t>фінансової</w:t>
            </w:r>
            <w:proofErr w:type="spellEnd"/>
            <w:r w:rsidRPr="00817DFC">
              <w:rPr>
                <w:rFonts w:ascii="Times New Roman" w:eastAsia="Times New Roman" w:hAnsi="Times New Roman" w:cs="Times New Roman"/>
                <w:color w:val="000000" w:themeColor="text1"/>
                <w:sz w:val="24"/>
                <w:szCs w:val="24"/>
                <w:lang w:eastAsia="uk-UA"/>
              </w:rPr>
              <w:t xml:space="preserve"> </w:t>
            </w:r>
            <w:proofErr w:type="spellStart"/>
            <w:r w:rsidRPr="00817DFC">
              <w:rPr>
                <w:rFonts w:ascii="Times New Roman" w:eastAsia="Times New Roman" w:hAnsi="Times New Roman" w:cs="Times New Roman"/>
                <w:color w:val="000000" w:themeColor="text1"/>
                <w:sz w:val="24"/>
                <w:szCs w:val="24"/>
                <w:lang w:eastAsia="uk-UA"/>
              </w:rPr>
              <w:t>залежності</w:t>
            </w:r>
            <w:proofErr w:type="spellEnd"/>
            <w:r w:rsidRPr="00817DFC">
              <w:rPr>
                <w:rFonts w:ascii="Times New Roman" w:eastAsia="Times New Roman" w:hAnsi="Times New Roman" w:cs="Times New Roman"/>
                <w:color w:val="000000" w:themeColor="text1"/>
                <w:sz w:val="24"/>
                <w:szCs w:val="24"/>
                <w:lang w:val="uk-UA" w:eastAsia="uk-UA"/>
              </w:rPr>
              <w:t xml:space="preserve">, </w:t>
            </w:r>
            <w:proofErr w:type="spellStart"/>
            <w:proofErr w:type="gramStart"/>
            <w:r w:rsidRPr="00817DFC">
              <w:rPr>
                <w:rFonts w:ascii="Times New Roman" w:eastAsia="Times New Roman" w:hAnsi="Times New Roman" w:cs="Times New Roman"/>
                <w:color w:val="000000" w:themeColor="text1"/>
                <w:sz w:val="24"/>
                <w:szCs w:val="24"/>
                <w:lang w:val="uk-UA" w:eastAsia="uk-UA"/>
              </w:rPr>
              <w:t>К</w:t>
            </w:r>
            <w:r w:rsidRPr="00817DFC">
              <w:rPr>
                <w:rFonts w:ascii="Times New Roman" w:eastAsia="Times New Roman" w:hAnsi="Times New Roman" w:cs="Times New Roman"/>
                <w:color w:val="000000" w:themeColor="text1"/>
                <w:sz w:val="24"/>
                <w:szCs w:val="24"/>
                <w:vertAlign w:val="subscript"/>
                <w:lang w:val="uk-UA" w:eastAsia="uk-UA"/>
              </w:rPr>
              <w:t>ф.з</w:t>
            </w:r>
            <w:proofErr w:type="spellEnd"/>
            <w:proofErr w:type="gramEnd"/>
          </w:p>
        </w:tc>
        <w:tc>
          <w:tcPr>
            <w:tcW w:w="850" w:type="dxa"/>
            <w:tcBorders>
              <w:top w:val="nil"/>
              <w:left w:val="nil"/>
              <w:bottom w:val="single" w:sz="4" w:space="0" w:color="auto"/>
              <w:right w:val="single" w:sz="4" w:space="0" w:color="auto"/>
            </w:tcBorders>
            <w:shd w:val="clear" w:color="auto" w:fill="auto"/>
            <w:noWrap/>
            <w:vAlign w:val="center"/>
            <w:hideMark/>
          </w:tcPr>
          <w:p w14:paraId="6E874A8E" w14:textId="77777777" w:rsidR="00FF69D8" w:rsidRPr="00817DFC" w:rsidRDefault="00FF69D8" w:rsidP="00FF69D8">
            <w:pPr>
              <w:spacing w:after="0" w:line="240" w:lineRule="auto"/>
              <w:jc w:val="center"/>
              <w:rPr>
                <w:rFonts w:ascii="Times New Roman" w:eastAsia="Times New Roman" w:hAnsi="Times New Roman" w:cs="Times New Roman"/>
                <w:color w:val="000000" w:themeColor="text1"/>
                <w:sz w:val="24"/>
                <w:szCs w:val="24"/>
                <w:lang w:val="uk-UA" w:eastAsia="uk-UA"/>
              </w:rPr>
            </w:pPr>
            <w:r w:rsidRPr="00817DFC">
              <w:rPr>
                <w:rFonts w:ascii="Times New Roman" w:eastAsia="Times New Roman" w:hAnsi="Times New Roman" w:cs="Times New Roman"/>
                <w:color w:val="000000" w:themeColor="text1"/>
                <w:sz w:val="24"/>
                <w:szCs w:val="24"/>
                <w:lang w:val="uk-UA" w:eastAsia="uk-UA"/>
              </w:rPr>
              <w:t>6,23</w:t>
            </w:r>
          </w:p>
        </w:tc>
        <w:tc>
          <w:tcPr>
            <w:tcW w:w="851" w:type="dxa"/>
            <w:tcBorders>
              <w:top w:val="nil"/>
              <w:left w:val="nil"/>
              <w:bottom w:val="single" w:sz="4" w:space="0" w:color="auto"/>
              <w:right w:val="single" w:sz="4" w:space="0" w:color="auto"/>
            </w:tcBorders>
            <w:shd w:val="clear" w:color="auto" w:fill="auto"/>
            <w:noWrap/>
            <w:vAlign w:val="center"/>
            <w:hideMark/>
          </w:tcPr>
          <w:p w14:paraId="57441807" w14:textId="77777777" w:rsidR="00FF69D8" w:rsidRPr="00817DFC" w:rsidRDefault="00FF69D8" w:rsidP="00FF69D8">
            <w:pPr>
              <w:spacing w:after="0" w:line="240" w:lineRule="auto"/>
              <w:jc w:val="center"/>
              <w:rPr>
                <w:rFonts w:ascii="Times New Roman" w:eastAsia="Times New Roman" w:hAnsi="Times New Roman" w:cs="Times New Roman"/>
                <w:color w:val="000000" w:themeColor="text1"/>
                <w:sz w:val="24"/>
                <w:szCs w:val="24"/>
                <w:lang w:val="uk-UA" w:eastAsia="uk-UA"/>
              </w:rPr>
            </w:pPr>
            <w:r w:rsidRPr="00817DFC">
              <w:rPr>
                <w:rFonts w:ascii="Times New Roman" w:eastAsia="Times New Roman" w:hAnsi="Times New Roman" w:cs="Times New Roman"/>
                <w:color w:val="000000" w:themeColor="text1"/>
                <w:sz w:val="24"/>
                <w:szCs w:val="24"/>
                <w:lang w:val="uk-UA" w:eastAsia="uk-UA"/>
              </w:rPr>
              <w:t>8,14</w:t>
            </w:r>
          </w:p>
        </w:tc>
        <w:tc>
          <w:tcPr>
            <w:tcW w:w="850" w:type="dxa"/>
            <w:tcBorders>
              <w:top w:val="nil"/>
              <w:left w:val="nil"/>
              <w:bottom w:val="single" w:sz="4" w:space="0" w:color="auto"/>
              <w:right w:val="single" w:sz="4" w:space="0" w:color="auto"/>
            </w:tcBorders>
            <w:shd w:val="clear" w:color="auto" w:fill="auto"/>
            <w:noWrap/>
            <w:vAlign w:val="center"/>
            <w:hideMark/>
          </w:tcPr>
          <w:p w14:paraId="6A5ABADA" w14:textId="77777777" w:rsidR="00FF69D8" w:rsidRPr="00817DFC" w:rsidRDefault="00FF69D8" w:rsidP="00FF69D8">
            <w:pPr>
              <w:spacing w:after="0" w:line="240" w:lineRule="auto"/>
              <w:jc w:val="center"/>
              <w:rPr>
                <w:rFonts w:ascii="Times New Roman" w:eastAsia="Times New Roman" w:hAnsi="Times New Roman" w:cs="Times New Roman"/>
                <w:color w:val="000000" w:themeColor="text1"/>
                <w:sz w:val="24"/>
                <w:szCs w:val="24"/>
                <w:lang w:val="uk-UA" w:eastAsia="uk-UA"/>
              </w:rPr>
            </w:pPr>
            <w:r w:rsidRPr="00817DFC">
              <w:rPr>
                <w:rFonts w:ascii="Times New Roman" w:eastAsia="Times New Roman" w:hAnsi="Times New Roman" w:cs="Times New Roman"/>
                <w:color w:val="000000" w:themeColor="text1"/>
                <w:sz w:val="24"/>
                <w:szCs w:val="24"/>
                <w:lang w:val="uk-UA" w:eastAsia="uk-UA"/>
              </w:rPr>
              <w:t>7,20</w:t>
            </w:r>
          </w:p>
        </w:tc>
        <w:tc>
          <w:tcPr>
            <w:tcW w:w="851" w:type="dxa"/>
            <w:tcBorders>
              <w:top w:val="nil"/>
              <w:left w:val="nil"/>
              <w:bottom w:val="single" w:sz="4" w:space="0" w:color="auto"/>
              <w:right w:val="single" w:sz="4" w:space="0" w:color="auto"/>
            </w:tcBorders>
            <w:shd w:val="clear" w:color="auto" w:fill="auto"/>
            <w:noWrap/>
            <w:vAlign w:val="center"/>
            <w:hideMark/>
          </w:tcPr>
          <w:p w14:paraId="35BF3621" w14:textId="77777777" w:rsidR="00FF69D8" w:rsidRPr="00817DFC" w:rsidRDefault="00FF69D8" w:rsidP="00FF69D8">
            <w:pPr>
              <w:spacing w:after="0" w:line="240" w:lineRule="auto"/>
              <w:jc w:val="center"/>
              <w:rPr>
                <w:rFonts w:ascii="Times New Roman" w:eastAsia="Times New Roman" w:hAnsi="Times New Roman" w:cs="Times New Roman"/>
                <w:color w:val="000000" w:themeColor="text1"/>
                <w:sz w:val="24"/>
                <w:szCs w:val="24"/>
                <w:lang w:val="uk-UA" w:eastAsia="uk-UA"/>
              </w:rPr>
            </w:pPr>
            <w:r w:rsidRPr="00817DFC">
              <w:rPr>
                <w:rFonts w:ascii="Times New Roman" w:eastAsia="Times New Roman" w:hAnsi="Times New Roman" w:cs="Times New Roman"/>
                <w:color w:val="000000" w:themeColor="text1"/>
                <w:sz w:val="24"/>
                <w:szCs w:val="24"/>
                <w:lang w:val="uk-UA" w:eastAsia="uk-UA"/>
              </w:rPr>
              <w:t>5,22</w:t>
            </w:r>
          </w:p>
        </w:tc>
        <w:tc>
          <w:tcPr>
            <w:tcW w:w="850" w:type="dxa"/>
            <w:tcBorders>
              <w:top w:val="nil"/>
              <w:left w:val="nil"/>
              <w:bottom w:val="single" w:sz="4" w:space="0" w:color="auto"/>
              <w:right w:val="single" w:sz="4" w:space="0" w:color="auto"/>
            </w:tcBorders>
            <w:shd w:val="clear" w:color="auto" w:fill="auto"/>
            <w:noWrap/>
            <w:vAlign w:val="center"/>
            <w:hideMark/>
          </w:tcPr>
          <w:p w14:paraId="038C7046" w14:textId="77777777" w:rsidR="00FF69D8" w:rsidRPr="00817DFC" w:rsidRDefault="00FF69D8" w:rsidP="00FF69D8">
            <w:pPr>
              <w:spacing w:after="0" w:line="240" w:lineRule="auto"/>
              <w:jc w:val="center"/>
              <w:rPr>
                <w:rFonts w:ascii="Times New Roman" w:eastAsia="Times New Roman" w:hAnsi="Times New Roman" w:cs="Times New Roman"/>
                <w:color w:val="000000" w:themeColor="text1"/>
                <w:sz w:val="24"/>
                <w:szCs w:val="24"/>
                <w:lang w:val="uk-UA" w:eastAsia="uk-UA"/>
              </w:rPr>
            </w:pPr>
            <w:r w:rsidRPr="00817DFC">
              <w:rPr>
                <w:rFonts w:ascii="Times New Roman" w:eastAsia="Times New Roman" w:hAnsi="Times New Roman" w:cs="Times New Roman"/>
                <w:color w:val="000000" w:themeColor="text1"/>
                <w:sz w:val="24"/>
                <w:szCs w:val="24"/>
                <w:lang w:val="uk-UA" w:eastAsia="uk-UA"/>
              </w:rPr>
              <w:t>1,91</w:t>
            </w:r>
          </w:p>
        </w:tc>
        <w:tc>
          <w:tcPr>
            <w:tcW w:w="851" w:type="dxa"/>
            <w:tcBorders>
              <w:top w:val="nil"/>
              <w:left w:val="nil"/>
              <w:bottom w:val="single" w:sz="4" w:space="0" w:color="auto"/>
              <w:right w:val="single" w:sz="4" w:space="0" w:color="auto"/>
            </w:tcBorders>
            <w:shd w:val="clear" w:color="auto" w:fill="auto"/>
            <w:noWrap/>
            <w:vAlign w:val="center"/>
            <w:hideMark/>
          </w:tcPr>
          <w:p w14:paraId="3DBBF091" w14:textId="77777777" w:rsidR="00FF69D8" w:rsidRPr="00817DFC" w:rsidRDefault="00FF69D8" w:rsidP="00FF69D8">
            <w:pPr>
              <w:spacing w:after="0" w:line="240" w:lineRule="auto"/>
              <w:jc w:val="center"/>
              <w:rPr>
                <w:rFonts w:ascii="Times New Roman" w:eastAsia="Times New Roman" w:hAnsi="Times New Roman" w:cs="Times New Roman"/>
                <w:color w:val="000000" w:themeColor="text1"/>
                <w:sz w:val="24"/>
                <w:szCs w:val="24"/>
                <w:lang w:val="uk-UA" w:eastAsia="uk-UA"/>
              </w:rPr>
            </w:pPr>
            <w:r w:rsidRPr="00817DFC">
              <w:rPr>
                <w:rFonts w:ascii="Times New Roman" w:eastAsia="Times New Roman" w:hAnsi="Times New Roman" w:cs="Times New Roman"/>
                <w:color w:val="000000" w:themeColor="text1"/>
                <w:sz w:val="24"/>
                <w:szCs w:val="24"/>
                <w:lang w:val="uk-UA" w:eastAsia="uk-UA"/>
              </w:rPr>
              <w:t>-0,94</w:t>
            </w:r>
          </w:p>
        </w:tc>
        <w:tc>
          <w:tcPr>
            <w:tcW w:w="850" w:type="dxa"/>
            <w:tcBorders>
              <w:top w:val="nil"/>
              <w:left w:val="nil"/>
              <w:bottom w:val="single" w:sz="4" w:space="0" w:color="auto"/>
              <w:right w:val="single" w:sz="4" w:space="0" w:color="auto"/>
            </w:tcBorders>
            <w:shd w:val="clear" w:color="auto" w:fill="auto"/>
            <w:noWrap/>
            <w:vAlign w:val="center"/>
            <w:hideMark/>
          </w:tcPr>
          <w:p w14:paraId="6E08BAEC" w14:textId="77777777" w:rsidR="00FF69D8" w:rsidRPr="00817DFC" w:rsidRDefault="00FF69D8" w:rsidP="00FF69D8">
            <w:pPr>
              <w:spacing w:after="0" w:line="240" w:lineRule="auto"/>
              <w:jc w:val="center"/>
              <w:rPr>
                <w:rFonts w:ascii="Times New Roman" w:eastAsia="Times New Roman" w:hAnsi="Times New Roman" w:cs="Times New Roman"/>
                <w:color w:val="000000" w:themeColor="text1"/>
                <w:sz w:val="24"/>
                <w:szCs w:val="24"/>
                <w:lang w:val="uk-UA" w:eastAsia="uk-UA"/>
              </w:rPr>
            </w:pPr>
            <w:r w:rsidRPr="00817DFC">
              <w:rPr>
                <w:rFonts w:ascii="Times New Roman" w:eastAsia="Times New Roman" w:hAnsi="Times New Roman" w:cs="Times New Roman"/>
                <w:color w:val="000000" w:themeColor="text1"/>
                <w:sz w:val="24"/>
                <w:szCs w:val="24"/>
                <w:lang w:val="uk-UA" w:eastAsia="uk-UA"/>
              </w:rPr>
              <w:t>-1,98</w:t>
            </w:r>
          </w:p>
        </w:tc>
        <w:tc>
          <w:tcPr>
            <w:tcW w:w="1559" w:type="dxa"/>
            <w:tcBorders>
              <w:top w:val="nil"/>
              <w:left w:val="nil"/>
              <w:bottom w:val="single" w:sz="4" w:space="0" w:color="auto"/>
              <w:right w:val="single" w:sz="4" w:space="0" w:color="auto"/>
            </w:tcBorders>
            <w:shd w:val="clear" w:color="auto" w:fill="auto"/>
            <w:noWrap/>
            <w:vAlign w:val="center"/>
            <w:hideMark/>
          </w:tcPr>
          <w:p w14:paraId="5FF7DE2D" w14:textId="77777777" w:rsidR="00FF69D8" w:rsidRPr="00817DFC" w:rsidRDefault="00FF69D8" w:rsidP="00FF69D8">
            <w:pPr>
              <w:spacing w:after="0" w:line="240" w:lineRule="auto"/>
              <w:jc w:val="center"/>
              <w:rPr>
                <w:rFonts w:ascii="Times New Roman" w:eastAsia="Times New Roman" w:hAnsi="Times New Roman" w:cs="Times New Roman"/>
                <w:color w:val="000000" w:themeColor="text1"/>
                <w:sz w:val="24"/>
                <w:szCs w:val="24"/>
                <w:lang w:eastAsia="uk-UA"/>
              </w:rPr>
            </w:pPr>
            <w:r w:rsidRPr="00817DFC">
              <w:rPr>
                <w:rFonts w:ascii="Times New Roman" w:eastAsia="Times New Roman" w:hAnsi="Times New Roman" w:cs="Times New Roman"/>
                <w:color w:val="000000" w:themeColor="text1"/>
                <w:sz w:val="24"/>
                <w:szCs w:val="24"/>
                <w:lang w:eastAsia="uk-UA"/>
              </w:rPr>
              <w:t>1,67-2,5</w:t>
            </w:r>
          </w:p>
        </w:tc>
      </w:tr>
      <w:tr w:rsidR="00817DFC" w:rsidRPr="00817DFC" w14:paraId="104A5ACF" w14:textId="77777777" w:rsidTr="00FF69D8">
        <w:trPr>
          <w:trHeight w:val="1109"/>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89D7F7" w14:textId="77777777" w:rsidR="00FF69D8" w:rsidRPr="00817DFC" w:rsidRDefault="00FF69D8" w:rsidP="00FF69D8">
            <w:pPr>
              <w:spacing w:after="0" w:line="240" w:lineRule="auto"/>
              <w:jc w:val="center"/>
              <w:rPr>
                <w:rFonts w:ascii="Times New Roman" w:hAnsi="Times New Roman" w:cs="Times New Roman"/>
                <w:color w:val="000000" w:themeColor="text1"/>
                <w:sz w:val="24"/>
                <w:szCs w:val="24"/>
                <w:lang w:val="uk-UA" w:eastAsia="uk-UA"/>
              </w:rPr>
            </w:pPr>
            <w:proofErr w:type="spellStart"/>
            <w:r w:rsidRPr="00817DFC">
              <w:rPr>
                <w:rFonts w:ascii="Times New Roman" w:eastAsia="Times New Roman" w:hAnsi="Times New Roman" w:cs="Times New Roman"/>
                <w:color w:val="000000" w:themeColor="text1"/>
                <w:sz w:val="24"/>
                <w:szCs w:val="24"/>
                <w:lang w:eastAsia="uk-UA"/>
              </w:rPr>
              <w:t>Коефіцієнт</w:t>
            </w:r>
            <w:proofErr w:type="spellEnd"/>
            <w:r w:rsidRPr="00817DFC">
              <w:rPr>
                <w:rFonts w:ascii="Times New Roman" w:eastAsia="Times New Roman" w:hAnsi="Times New Roman" w:cs="Times New Roman"/>
                <w:color w:val="000000" w:themeColor="text1"/>
                <w:sz w:val="24"/>
                <w:szCs w:val="24"/>
                <w:lang w:eastAsia="uk-UA"/>
              </w:rPr>
              <w:t xml:space="preserve"> </w:t>
            </w:r>
            <w:proofErr w:type="spellStart"/>
            <w:r w:rsidRPr="00817DFC">
              <w:rPr>
                <w:rFonts w:ascii="Times New Roman" w:eastAsia="Times New Roman" w:hAnsi="Times New Roman" w:cs="Times New Roman"/>
                <w:color w:val="000000" w:themeColor="text1"/>
                <w:sz w:val="24"/>
                <w:szCs w:val="24"/>
                <w:lang w:eastAsia="uk-UA"/>
              </w:rPr>
              <w:t>концентрації</w:t>
            </w:r>
            <w:proofErr w:type="spellEnd"/>
            <w:r w:rsidRPr="00817DFC">
              <w:rPr>
                <w:rFonts w:ascii="Times New Roman" w:eastAsia="Times New Roman" w:hAnsi="Times New Roman" w:cs="Times New Roman"/>
                <w:color w:val="000000" w:themeColor="text1"/>
                <w:sz w:val="24"/>
                <w:szCs w:val="24"/>
                <w:lang w:eastAsia="uk-UA"/>
              </w:rPr>
              <w:t xml:space="preserve"> </w:t>
            </w:r>
            <w:proofErr w:type="spellStart"/>
            <w:r w:rsidRPr="00817DFC">
              <w:rPr>
                <w:rFonts w:ascii="Times New Roman" w:eastAsia="Times New Roman" w:hAnsi="Times New Roman" w:cs="Times New Roman"/>
                <w:color w:val="000000" w:themeColor="text1"/>
                <w:sz w:val="24"/>
                <w:szCs w:val="24"/>
                <w:lang w:eastAsia="uk-UA"/>
              </w:rPr>
              <w:t>позикового</w:t>
            </w:r>
            <w:proofErr w:type="spellEnd"/>
            <w:r w:rsidRPr="00817DFC">
              <w:rPr>
                <w:rFonts w:ascii="Times New Roman" w:eastAsia="Times New Roman" w:hAnsi="Times New Roman" w:cs="Times New Roman"/>
                <w:color w:val="000000" w:themeColor="text1"/>
                <w:sz w:val="24"/>
                <w:szCs w:val="24"/>
                <w:lang w:eastAsia="uk-UA"/>
              </w:rPr>
              <w:t xml:space="preserve"> </w:t>
            </w:r>
            <w:proofErr w:type="spellStart"/>
            <w:r w:rsidRPr="00817DFC">
              <w:rPr>
                <w:rFonts w:ascii="Times New Roman" w:eastAsia="Times New Roman" w:hAnsi="Times New Roman" w:cs="Times New Roman"/>
                <w:color w:val="000000" w:themeColor="text1"/>
                <w:sz w:val="24"/>
                <w:szCs w:val="24"/>
                <w:lang w:eastAsia="uk-UA"/>
              </w:rPr>
              <w:t>капіталу</w:t>
            </w:r>
            <w:proofErr w:type="spellEnd"/>
            <w:r w:rsidRPr="00817DFC">
              <w:rPr>
                <w:rFonts w:ascii="Times New Roman" w:eastAsia="Times New Roman" w:hAnsi="Times New Roman" w:cs="Times New Roman"/>
                <w:color w:val="000000" w:themeColor="text1"/>
                <w:sz w:val="24"/>
                <w:szCs w:val="24"/>
                <w:lang w:val="uk-UA" w:eastAsia="uk-UA"/>
              </w:rPr>
              <w:t xml:space="preserve">, </w:t>
            </w:r>
            <w:proofErr w:type="spellStart"/>
            <w:r w:rsidRPr="00817DFC">
              <w:rPr>
                <w:rFonts w:ascii="Times New Roman" w:eastAsia="Times New Roman" w:hAnsi="Times New Roman" w:cs="Times New Roman"/>
                <w:color w:val="000000" w:themeColor="text1"/>
                <w:sz w:val="24"/>
                <w:szCs w:val="24"/>
                <w:lang w:val="uk-UA" w:eastAsia="uk-UA"/>
              </w:rPr>
              <w:t>К</w:t>
            </w:r>
            <w:r w:rsidRPr="00817DFC">
              <w:rPr>
                <w:rFonts w:ascii="Times New Roman" w:eastAsia="Times New Roman" w:hAnsi="Times New Roman" w:cs="Times New Roman"/>
                <w:color w:val="000000" w:themeColor="text1"/>
                <w:sz w:val="24"/>
                <w:szCs w:val="24"/>
                <w:vertAlign w:val="subscript"/>
                <w:lang w:val="uk-UA" w:eastAsia="uk-UA"/>
              </w:rPr>
              <w:t>конц.п.к</w:t>
            </w:r>
            <w:proofErr w:type="spellEnd"/>
            <w:r w:rsidRPr="00817DFC">
              <w:rPr>
                <w:rFonts w:ascii="Times New Roman" w:eastAsia="Times New Roman" w:hAnsi="Times New Roman" w:cs="Times New Roman"/>
                <w:color w:val="000000" w:themeColor="text1"/>
                <w:sz w:val="24"/>
                <w:szCs w:val="24"/>
                <w:vertAlign w:val="subscript"/>
                <w:lang w:val="uk-UA" w:eastAsia="uk-UA"/>
              </w:rPr>
              <w:t>.</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3B2EFF04" w14:textId="77777777" w:rsidR="00FF69D8" w:rsidRPr="00817DFC" w:rsidRDefault="00FF69D8" w:rsidP="00FF69D8">
            <w:pPr>
              <w:spacing w:after="0" w:line="240" w:lineRule="auto"/>
              <w:jc w:val="center"/>
              <w:rPr>
                <w:rFonts w:ascii="Times New Roman" w:eastAsia="Times New Roman" w:hAnsi="Times New Roman" w:cs="Times New Roman"/>
                <w:color w:val="000000" w:themeColor="text1"/>
                <w:sz w:val="24"/>
                <w:szCs w:val="24"/>
                <w:lang w:val="uk-UA" w:eastAsia="uk-UA"/>
              </w:rPr>
            </w:pPr>
            <w:r w:rsidRPr="00817DFC">
              <w:rPr>
                <w:rFonts w:ascii="Times New Roman" w:eastAsia="Times New Roman" w:hAnsi="Times New Roman" w:cs="Times New Roman"/>
                <w:color w:val="000000" w:themeColor="text1"/>
                <w:sz w:val="24"/>
                <w:szCs w:val="24"/>
                <w:lang w:val="uk-UA" w:eastAsia="uk-UA"/>
              </w:rPr>
              <w:t>0,84</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14F9FF98" w14:textId="77777777" w:rsidR="00FF69D8" w:rsidRPr="00817DFC" w:rsidRDefault="00FF69D8" w:rsidP="00FF69D8">
            <w:pPr>
              <w:spacing w:after="0" w:line="240" w:lineRule="auto"/>
              <w:jc w:val="center"/>
              <w:rPr>
                <w:rFonts w:ascii="Times New Roman" w:eastAsia="Times New Roman" w:hAnsi="Times New Roman" w:cs="Times New Roman"/>
                <w:color w:val="000000" w:themeColor="text1"/>
                <w:sz w:val="24"/>
                <w:szCs w:val="24"/>
                <w:lang w:val="uk-UA" w:eastAsia="uk-UA"/>
              </w:rPr>
            </w:pPr>
            <w:r w:rsidRPr="00817DFC">
              <w:rPr>
                <w:rFonts w:ascii="Times New Roman" w:eastAsia="Times New Roman" w:hAnsi="Times New Roman" w:cs="Times New Roman"/>
                <w:color w:val="000000" w:themeColor="text1"/>
                <w:sz w:val="24"/>
                <w:szCs w:val="24"/>
                <w:lang w:val="uk-UA" w:eastAsia="uk-UA"/>
              </w:rPr>
              <w:t>0,88</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55CF141A" w14:textId="77777777" w:rsidR="00FF69D8" w:rsidRPr="00817DFC" w:rsidRDefault="00FF69D8" w:rsidP="00FF69D8">
            <w:pPr>
              <w:spacing w:after="0" w:line="240" w:lineRule="auto"/>
              <w:jc w:val="center"/>
              <w:rPr>
                <w:rFonts w:ascii="Times New Roman" w:eastAsia="Times New Roman" w:hAnsi="Times New Roman" w:cs="Times New Roman"/>
                <w:color w:val="000000" w:themeColor="text1"/>
                <w:sz w:val="24"/>
                <w:szCs w:val="24"/>
                <w:lang w:val="uk-UA" w:eastAsia="uk-UA"/>
              </w:rPr>
            </w:pPr>
            <w:r w:rsidRPr="00817DFC">
              <w:rPr>
                <w:rFonts w:ascii="Times New Roman" w:eastAsia="Times New Roman" w:hAnsi="Times New Roman" w:cs="Times New Roman"/>
                <w:color w:val="000000" w:themeColor="text1"/>
                <w:sz w:val="24"/>
                <w:szCs w:val="24"/>
                <w:lang w:val="uk-UA" w:eastAsia="uk-UA"/>
              </w:rPr>
              <w:t>0,86</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044317E5" w14:textId="77777777" w:rsidR="00FF69D8" w:rsidRPr="00817DFC" w:rsidRDefault="00FF69D8" w:rsidP="00FF69D8">
            <w:pPr>
              <w:spacing w:after="0" w:line="240" w:lineRule="auto"/>
              <w:jc w:val="center"/>
              <w:rPr>
                <w:rFonts w:ascii="Times New Roman" w:eastAsia="Times New Roman" w:hAnsi="Times New Roman" w:cs="Times New Roman"/>
                <w:color w:val="000000" w:themeColor="text1"/>
                <w:sz w:val="24"/>
                <w:szCs w:val="24"/>
                <w:lang w:val="uk-UA" w:eastAsia="uk-UA"/>
              </w:rPr>
            </w:pPr>
            <w:r w:rsidRPr="00817DFC">
              <w:rPr>
                <w:rFonts w:ascii="Times New Roman" w:eastAsia="Times New Roman" w:hAnsi="Times New Roman" w:cs="Times New Roman"/>
                <w:color w:val="000000" w:themeColor="text1"/>
                <w:sz w:val="24"/>
                <w:szCs w:val="24"/>
                <w:lang w:val="uk-UA" w:eastAsia="uk-UA"/>
              </w:rPr>
              <w:t>0,81</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1CF855A1" w14:textId="77777777" w:rsidR="00FF69D8" w:rsidRPr="00817DFC" w:rsidRDefault="00FF69D8" w:rsidP="00FF69D8">
            <w:pPr>
              <w:spacing w:after="0" w:line="240" w:lineRule="auto"/>
              <w:jc w:val="center"/>
              <w:rPr>
                <w:rFonts w:ascii="Times New Roman" w:eastAsia="Times New Roman" w:hAnsi="Times New Roman" w:cs="Times New Roman"/>
                <w:color w:val="000000" w:themeColor="text1"/>
                <w:sz w:val="24"/>
                <w:szCs w:val="24"/>
                <w:lang w:val="uk-UA" w:eastAsia="uk-UA"/>
              </w:rPr>
            </w:pPr>
            <w:r w:rsidRPr="00817DFC">
              <w:rPr>
                <w:rFonts w:ascii="Times New Roman" w:eastAsia="Times New Roman" w:hAnsi="Times New Roman" w:cs="Times New Roman"/>
                <w:color w:val="000000" w:themeColor="text1"/>
                <w:sz w:val="24"/>
                <w:szCs w:val="24"/>
                <w:lang w:val="uk-UA" w:eastAsia="uk-UA"/>
              </w:rPr>
              <w:t>0,04</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7DF9C61F" w14:textId="77777777" w:rsidR="00FF69D8" w:rsidRPr="00817DFC" w:rsidRDefault="00FF69D8" w:rsidP="00FF69D8">
            <w:pPr>
              <w:spacing w:after="0" w:line="240" w:lineRule="auto"/>
              <w:jc w:val="center"/>
              <w:rPr>
                <w:rFonts w:ascii="Times New Roman" w:eastAsia="Times New Roman" w:hAnsi="Times New Roman" w:cs="Times New Roman"/>
                <w:color w:val="000000" w:themeColor="text1"/>
                <w:sz w:val="24"/>
                <w:szCs w:val="24"/>
                <w:lang w:val="uk-UA" w:eastAsia="uk-UA"/>
              </w:rPr>
            </w:pPr>
            <w:r w:rsidRPr="00817DFC">
              <w:rPr>
                <w:rFonts w:ascii="Times New Roman" w:eastAsia="Times New Roman" w:hAnsi="Times New Roman" w:cs="Times New Roman"/>
                <w:color w:val="000000" w:themeColor="text1"/>
                <w:sz w:val="24"/>
                <w:szCs w:val="24"/>
                <w:lang w:val="uk-UA" w:eastAsia="uk-UA"/>
              </w:rPr>
              <w:t>-0,02</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72327BC9" w14:textId="77777777" w:rsidR="00FF69D8" w:rsidRPr="00817DFC" w:rsidRDefault="00FF69D8" w:rsidP="00FF69D8">
            <w:pPr>
              <w:spacing w:after="0" w:line="240" w:lineRule="auto"/>
              <w:jc w:val="center"/>
              <w:rPr>
                <w:rFonts w:ascii="Times New Roman" w:eastAsia="Times New Roman" w:hAnsi="Times New Roman" w:cs="Times New Roman"/>
                <w:color w:val="000000" w:themeColor="text1"/>
                <w:sz w:val="24"/>
                <w:szCs w:val="24"/>
                <w:lang w:val="uk-UA" w:eastAsia="uk-UA"/>
              </w:rPr>
            </w:pPr>
            <w:r w:rsidRPr="00817DFC">
              <w:rPr>
                <w:rFonts w:ascii="Times New Roman" w:eastAsia="Times New Roman" w:hAnsi="Times New Roman" w:cs="Times New Roman"/>
                <w:color w:val="000000" w:themeColor="text1"/>
                <w:sz w:val="24"/>
                <w:szCs w:val="24"/>
                <w:lang w:val="uk-UA" w:eastAsia="uk-UA"/>
              </w:rPr>
              <w:t>-0,05</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15C3B6D9" w14:textId="77777777" w:rsidR="00FF69D8" w:rsidRPr="00817DFC" w:rsidRDefault="00FF69D8" w:rsidP="00FF69D8">
            <w:pPr>
              <w:spacing w:after="0" w:line="240" w:lineRule="auto"/>
              <w:jc w:val="center"/>
              <w:rPr>
                <w:rFonts w:ascii="Times New Roman" w:eastAsia="Times New Roman" w:hAnsi="Times New Roman" w:cs="Times New Roman"/>
                <w:color w:val="000000" w:themeColor="text1"/>
                <w:sz w:val="24"/>
                <w:szCs w:val="24"/>
                <w:lang w:eastAsia="uk-UA"/>
              </w:rPr>
            </w:pPr>
            <w:r w:rsidRPr="00817DFC">
              <w:rPr>
                <w:rFonts w:ascii="Times New Roman" w:eastAsia="Times New Roman" w:hAnsi="Times New Roman" w:cs="Times New Roman"/>
                <w:color w:val="000000" w:themeColor="text1"/>
                <w:sz w:val="24"/>
                <w:szCs w:val="24"/>
                <w:lang w:eastAsia="uk-UA"/>
              </w:rPr>
              <w:t>0,4-0,6</w:t>
            </w:r>
          </w:p>
        </w:tc>
      </w:tr>
      <w:tr w:rsidR="00817DFC" w:rsidRPr="00817DFC" w14:paraId="7A1848CD" w14:textId="77777777" w:rsidTr="00FF69D8">
        <w:trPr>
          <w:trHeight w:val="576"/>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0F8A5E9D" w14:textId="77777777" w:rsidR="00FF69D8" w:rsidRPr="00817DFC" w:rsidRDefault="00FF69D8" w:rsidP="00FF69D8">
            <w:pPr>
              <w:spacing w:after="0" w:line="240" w:lineRule="auto"/>
              <w:jc w:val="center"/>
              <w:rPr>
                <w:rFonts w:ascii="Times New Roman" w:eastAsia="Times New Roman" w:hAnsi="Times New Roman" w:cs="Times New Roman"/>
                <w:color w:val="000000" w:themeColor="text1"/>
                <w:sz w:val="24"/>
                <w:szCs w:val="24"/>
                <w:lang w:val="uk-UA" w:eastAsia="uk-UA"/>
              </w:rPr>
            </w:pPr>
            <w:proofErr w:type="spellStart"/>
            <w:r w:rsidRPr="00817DFC">
              <w:rPr>
                <w:rFonts w:ascii="Times New Roman" w:eastAsia="Times New Roman" w:hAnsi="Times New Roman" w:cs="Times New Roman"/>
                <w:color w:val="000000" w:themeColor="text1"/>
                <w:sz w:val="24"/>
                <w:szCs w:val="24"/>
                <w:lang w:eastAsia="uk-UA"/>
              </w:rPr>
              <w:t>Коефіцієнт</w:t>
            </w:r>
            <w:proofErr w:type="spellEnd"/>
            <w:r w:rsidRPr="00817DFC">
              <w:rPr>
                <w:rFonts w:ascii="Times New Roman" w:eastAsia="Times New Roman" w:hAnsi="Times New Roman" w:cs="Times New Roman"/>
                <w:color w:val="000000" w:themeColor="text1"/>
                <w:sz w:val="24"/>
                <w:szCs w:val="24"/>
                <w:lang w:eastAsia="uk-UA"/>
              </w:rPr>
              <w:t xml:space="preserve"> </w:t>
            </w:r>
            <w:proofErr w:type="spellStart"/>
            <w:r w:rsidRPr="00817DFC">
              <w:rPr>
                <w:rFonts w:ascii="Times New Roman" w:eastAsia="Times New Roman" w:hAnsi="Times New Roman" w:cs="Times New Roman"/>
                <w:color w:val="000000" w:themeColor="text1"/>
                <w:sz w:val="24"/>
                <w:szCs w:val="24"/>
                <w:lang w:eastAsia="uk-UA"/>
              </w:rPr>
              <w:t>маневреності</w:t>
            </w:r>
            <w:proofErr w:type="spellEnd"/>
            <w:r w:rsidRPr="00817DFC">
              <w:rPr>
                <w:rFonts w:ascii="Times New Roman" w:eastAsia="Times New Roman" w:hAnsi="Times New Roman" w:cs="Times New Roman"/>
                <w:color w:val="000000" w:themeColor="text1"/>
                <w:sz w:val="24"/>
                <w:szCs w:val="24"/>
                <w:lang w:eastAsia="uk-UA"/>
              </w:rPr>
              <w:t xml:space="preserve"> </w:t>
            </w:r>
            <w:proofErr w:type="spellStart"/>
            <w:r w:rsidRPr="00817DFC">
              <w:rPr>
                <w:rFonts w:ascii="Times New Roman" w:eastAsia="Times New Roman" w:hAnsi="Times New Roman" w:cs="Times New Roman"/>
                <w:color w:val="000000" w:themeColor="text1"/>
                <w:sz w:val="24"/>
                <w:szCs w:val="24"/>
                <w:lang w:eastAsia="uk-UA"/>
              </w:rPr>
              <w:t>власного</w:t>
            </w:r>
            <w:proofErr w:type="spellEnd"/>
            <w:r w:rsidRPr="00817DFC">
              <w:rPr>
                <w:rFonts w:ascii="Times New Roman" w:eastAsia="Times New Roman" w:hAnsi="Times New Roman" w:cs="Times New Roman"/>
                <w:color w:val="000000" w:themeColor="text1"/>
                <w:sz w:val="24"/>
                <w:szCs w:val="24"/>
                <w:lang w:eastAsia="uk-UA"/>
              </w:rPr>
              <w:t xml:space="preserve"> </w:t>
            </w:r>
            <w:proofErr w:type="spellStart"/>
            <w:r w:rsidRPr="00817DFC">
              <w:rPr>
                <w:rFonts w:ascii="Times New Roman" w:eastAsia="Times New Roman" w:hAnsi="Times New Roman" w:cs="Times New Roman"/>
                <w:color w:val="000000" w:themeColor="text1"/>
                <w:sz w:val="24"/>
                <w:szCs w:val="24"/>
                <w:lang w:eastAsia="uk-UA"/>
              </w:rPr>
              <w:t>капіталу</w:t>
            </w:r>
            <w:proofErr w:type="spellEnd"/>
          </w:p>
          <w:p w14:paraId="4A5C7557" w14:textId="77777777" w:rsidR="00FF69D8" w:rsidRPr="00817DFC" w:rsidRDefault="00FF69D8" w:rsidP="00FF69D8">
            <w:pPr>
              <w:spacing w:after="0" w:line="240" w:lineRule="auto"/>
              <w:jc w:val="center"/>
              <w:rPr>
                <w:rFonts w:ascii="Times New Roman" w:eastAsia="Times New Roman" w:hAnsi="Times New Roman" w:cs="Times New Roman"/>
                <w:color w:val="000000" w:themeColor="text1"/>
                <w:sz w:val="24"/>
                <w:szCs w:val="24"/>
                <w:lang w:val="uk-UA" w:eastAsia="uk-UA"/>
              </w:rPr>
            </w:pPr>
            <w:proofErr w:type="spellStart"/>
            <w:r w:rsidRPr="00817DFC">
              <w:rPr>
                <w:rFonts w:ascii="Times New Roman" w:eastAsia="Times New Roman" w:hAnsi="Times New Roman" w:cs="Times New Roman"/>
                <w:color w:val="000000" w:themeColor="text1"/>
                <w:sz w:val="24"/>
                <w:szCs w:val="24"/>
                <w:lang w:val="uk-UA" w:eastAsia="uk-UA"/>
              </w:rPr>
              <w:t>К</w:t>
            </w:r>
            <w:r w:rsidRPr="00817DFC">
              <w:rPr>
                <w:rFonts w:ascii="Times New Roman" w:eastAsia="Times New Roman" w:hAnsi="Times New Roman" w:cs="Times New Roman"/>
                <w:color w:val="000000" w:themeColor="text1"/>
                <w:sz w:val="24"/>
                <w:szCs w:val="24"/>
                <w:vertAlign w:val="subscript"/>
                <w:lang w:val="uk-UA" w:eastAsia="uk-UA"/>
              </w:rPr>
              <w:t>ман</w:t>
            </w:r>
            <w:proofErr w:type="spellEnd"/>
            <w:r w:rsidRPr="00817DFC">
              <w:rPr>
                <w:rFonts w:ascii="Times New Roman" w:eastAsia="Times New Roman" w:hAnsi="Times New Roman" w:cs="Times New Roman"/>
                <w:color w:val="000000" w:themeColor="text1"/>
                <w:sz w:val="24"/>
                <w:szCs w:val="24"/>
                <w:vertAlign w:val="subscript"/>
                <w:lang w:val="uk-UA" w:eastAsia="uk-UA"/>
              </w:rPr>
              <w:t>..</w:t>
            </w:r>
            <w:proofErr w:type="spellStart"/>
            <w:r w:rsidRPr="00817DFC">
              <w:rPr>
                <w:rFonts w:ascii="Times New Roman" w:eastAsia="Times New Roman" w:hAnsi="Times New Roman" w:cs="Times New Roman"/>
                <w:color w:val="000000" w:themeColor="text1"/>
                <w:sz w:val="24"/>
                <w:szCs w:val="24"/>
                <w:vertAlign w:val="subscript"/>
                <w:lang w:val="uk-UA" w:eastAsia="uk-UA"/>
              </w:rPr>
              <w:t>в.к</w:t>
            </w:r>
            <w:proofErr w:type="spellEnd"/>
            <w:r w:rsidRPr="00817DFC">
              <w:rPr>
                <w:rFonts w:ascii="Times New Roman" w:eastAsia="Times New Roman" w:hAnsi="Times New Roman" w:cs="Times New Roman"/>
                <w:color w:val="000000" w:themeColor="text1"/>
                <w:sz w:val="24"/>
                <w:szCs w:val="24"/>
                <w:vertAlign w:val="subscript"/>
                <w:lang w:val="uk-UA" w:eastAsia="uk-UA"/>
              </w:rPr>
              <w:t>.</w:t>
            </w:r>
          </w:p>
        </w:tc>
        <w:tc>
          <w:tcPr>
            <w:tcW w:w="850" w:type="dxa"/>
            <w:tcBorders>
              <w:top w:val="nil"/>
              <w:left w:val="nil"/>
              <w:bottom w:val="single" w:sz="4" w:space="0" w:color="auto"/>
              <w:right w:val="single" w:sz="4" w:space="0" w:color="auto"/>
            </w:tcBorders>
            <w:shd w:val="clear" w:color="auto" w:fill="auto"/>
            <w:noWrap/>
            <w:vAlign w:val="center"/>
            <w:hideMark/>
          </w:tcPr>
          <w:p w14:paraId="580E6F4F" w14:textId="77777777" w:rsidR="00FF69D8" w:rsidRPr="00817DFC" w:rsidRDefault="00FF69D8" w:rsidP="00FF69D8">
            <w:pPr>
              <w:spacing w:after="0" w:line="240" w:lineRule="auto"/>
              <w:jc w:val="center"/>
              <w:rPr>
                <w:rFonts w:ascii="Times New Roman" w:eastAsia="Times New Roman" w:hAnsi="Times New Roman" w:cs="Times New Roman"/>
                <w:color w:val="000000" w:themeColor="text1"/>
                <w:sz w:val="24"/>
                <w:szCs w:val="24"/>
                <w:lang w:val="uk-UA" w:eastAsia="uk-UA"/>
              </w:rPr>
            </w:pPr>
            <w:r w:rsidRPr="00817DFC">
              <w:rPr>
                <w:rFonts w:ascii="Times New Roman" w:eastAsia="Times New Roman" w:hAnsi="Times New Roman" w:cs="Times New Roman"/>
                <w:color w:val="000000" w:themeColor="text1"/>
                <w:sz w:val="24"/>
                <w:szCs w:val="24"/>
                <w:lang w:val="uk-UA" w:eastAsia="uk-UA"/>
              </w:rPr>
              <w:t>0,82</w:t>
            </w:r>
          </w:p>
        </w:tc>
        <w:tc>
          <w:tcPr>
            <w:tcW w:w="851" w:type="dxa"/>
            <w:tcBorders>
              <w:top w:val="nil"/>
              <w:left w:val="nil"/>
              <w:bottom w:val="single" w:sz="4" w:space="0" w:color="auto"/>
              <w:right w:val="single" w:sz="4" w:space="0" w:color="auto"/>
            </w:tcBorders>
            <w:shd w:val="clear" w:color="auto" w:fill="auto"/>
            <w:noWrap/>
            <w:vAlign w:val="center"/>
            <w:hideMark/>
          </w:tcPr>
          <w:p w14:paraId="3CD10856" w14:textId="77777777" w:rsidR="00FF69D8" w:rsidRPr="00817DFC" w:rsidRDefault="00FF69D8" w:rsidP="00FF69D8">
            <w:pPr>
              <w:spacing w:after="0" w:line="240" w:lineRule="auto"/>
              <w:jc w:val="center"/>
              <w:rPr>
                <w:rFonts w:ascii="Times New Roman" w:eastAsia="Times New Roman" w:hAnsi="Times New Roman" w:cs="Times New Roman"/>
                <w:color w:val="000000" w:themeColor="text1"/>
                <w:sz w:val="24"/>
                <w:szCs w:val="24"/>
                <w:lang w:val="uk-UA" w:eastAsia="uk-UA"/>
              </w:rPr>
            </w:pPr>
            <w:r w:rsidRPr="00817DFC">
              <w:rPr>
                <w:rFonts w:ascii="Times New Roman" w:eastAsia="Times New Roman" w:hAnsi="Times New Roman" w:cs="Times New Roman"/>
                <w:color w:val="000000" w:themeColor="text1"/>
                <w:sz w:val="24"/>
                <w:szCs w:val="24"/>
                <w:lang w:val="uk-UA" w:eastAsia="uk-UA"/>
              </w:rPr>
              <w:t>0,64</w:t>
            </w:r>
          </w:p>
        </w:tc>
        <w:tc>
          <w:tcPr>
            <w:tcW w:w="850" w:type="dxa"/>
            <w:tcBorders>
              <w:top w:val="nil"/>
              <w:left w:val="nil"/>
              <w:bottom w:val="single" w:sz="4" w:space="0" w:color="auto"/>
              <w:right w:val="single" w:sz="4" w:space="0" w:color="auto"/>
            </w:tcBorders>
            <w:shd w:val="clear" w:color="auto" w:fill="auto"/>
            <w:noWrap/>
            <w:vAlign w:val="center"/>
            <w:hideMark/>
          </w:tcPr>
          <w:p w14:paraId="3A398E87" w14:textId="77777777" w:rsidR="00FF69D8" w:rsidRPr="00817DFC" w:rsidRDefault="00FF69D8" w:rsidP="00FF69D8">
            <w:pPr>
              <w:spacing w:after="0" w:line="240" w:lineRule="auto"/>
              <w:jc w:val="center"/>
              <w:rPr>
                <w:rFonts w:ascii="Times New Roman" w:eastAsia="Times New Roman" w:hAnsi="Times New Roman" w:cs="Times New Roman"/>
                <w:color w:val="000000" w:themeColor="text1"/>
                <w:sz w:val="24"/>
                <w:szCs w:val="24"/>
                <w:lang w:val="uk-UA" w:eastAsia="uk-UA"/>
              </w:rPr>
            </w:pPr>
            <w:r w:rsidRPr="00817DFC">
              <w:rPr>
                <w:rFonts w:ascii="Times New Roman" w:eastAsia="Times New Roman" w:hAnsi="Times New Roman" w:cs="Times New Roman"/>
                <w:color w:val="000000" w:themeColor="text1"/>
                <w:sz w:val="24"/>
                <w:szCs w:val="24"/>
                <w:lang w:val="uk-UA" w:eastAsia="uk-UA"/>
              </w:rPr>
              <w:t>0,59</w:t>
            </w:r>
          </w:p>
        </w:tc>
        <w:tc>
          <w:tcPr>
            <w:tcW w:w="851" w:type="dxa"/>
            <w:tcBorders>
              <w:top w:val="nil"/>
              <w:left w:val="nil"/>
              <w:bottom w:val="single" w:sz="4" w:space="0" w:color="auto"/>
              <w:right w:val="single" w:sz="4" w:space="0" w:color="auto"/>
            </w:tcBorders>
            <w:shd w:val="clear" w:color="auto" w:fill="auto"/>
            <w:noWrap/>
            <w:vAlign w:val="center"/>
            <w:hideMark/>
          </w:tcPr>
          <w:p w14:paraId="4D1DAF3A" w14:textId="77777777" w:rsidR="00FF69D8" w:rsidRPr="00817DFC" w:rsidRDefault="00FF69D8" w:rsidP="00FF69D8">
            <w:pPr>
              <w:spacing w:after="0" w:line="240" w:lineRule="auto"/>
              <w:jc w:val="center"/>
              <w:rPr>
                <w:rFonts w:ascii="Times New Roman" w:eastAsia="Times New Roman" w:hAnsi="Times New Roman" w:cs="Times New Roman"/>
                <w:color w:val="000000" w:themeColor="text1"/>
                <w:sz w:val="24"/>
                <w:szCs w:val="24"/>
                <w:lang w:val="uk-UA" w:eastAsia="uk-UA"/>
              </w:rPr>
            </w:pPr>
            <w:r w:rsidRPr="00817DFC">
              <w:rPr>
                <w:rFonts w:ascii="Times New Roman" w:eastAsia="Times New Roman" w:hAnsi="Times New Roman" w:cs="Times New Roman"/>
                <w:color w:val="000000" w:themeColor="text1"/>
                <w:sz w:val="24"/>
                <w:szCs w:val="24"/>
                <w:lang w:val="uk-UA" w:eastAsia="uk-UA"/>
              </w:rPr>
              <w:t>0,68</w:t>
            </w:r>
          </w:p>
        </w:tc>
        <w:tc>
          <w:tcPr>
            <w:tcW w:w="850" w:type="dxa"/>
            <w:tcBorders>
              <w:top w:val="nil"/>
              <w:left w:val="nil"/>
              <w:bottom w:val="single" w:sz="4" w:space="0" w:color="auto"/>
              <w:right w:val="single" w:sz="4" w:space="0" w:color="auto"/>
            </w:tcBorders>
            <w:shd w:val="clear" w:color="auto" w:fill="auto"/>
            <w:noWrap/>
            <w:vAlign w:val="center"/>
            <w:hideMark/>
          </w:tcPr>
          <w:p w14:paraId="06D82A47" w14:textId="77777777" w:rsidR="00FF69D8" w:rsidRPr="00817DFC" w:rsidRDefault="00FF69D8" w:rsidP="00FF69D8">
            <w:pPr>
              <w:spacing w:after="0" w:line="240" w:lineRule="auto"/>
              <w:jc w:val="center"/>
              <w:rPr>
                <w:rFonts w:ascii="Times New Roman" w:eastAsia="Times New Roman" w:hAnsi="Times New Roman" w:cs="Times New Roman"/>
                <w:color w:val="000000" w:themeColor="text1"/>
                <w:sz w:val="24"/>
                <w:szCs w:val="24"/>
                <w:lang w:val="uk-UA" w:eastAsia="uk-UA"/>
              </w:rPr>
            </w:pPr>
            <w:r w:rsidRPr="00817DFC">
              <w:rPr>
                <w:rFonts w:ascii="Times New Roman" w:eastAsia="Times New Roman" w:hAnsi="Times New Roman" w:cs="Times New Roman"/>
                <w:color w:val="000000" w:themeColor="text1"/>
                <w:sz w:val="24"/>
                <w:szCs w:val="24"/>
                <w:lang w:val="uk-UA" w:eastAsia="uk-UA"/>
              </w:rPr>
              <w:t>-0,18</w:t>
            </w:r>
          </w:p>
        </w:tc>
        <w:tc>
          <w:tcPr>
            <w:tcW w:w="851" w:type="dxa"/>
            <w:tcBorders>
              <w:top w:val="nil"/>
              <w:left w:val="nil"/>
              <w:bottom w:val="single" w:sz="4" w:space="0" w:color="auto"/>
              <w:right w:val="single" w:sz="4" w:space="0" w:color="auto"/>
            </w:tcBorders>
            <w:shd w:val="clear" w:color="auto" w:fill="auto"/>
            <w:noWrap/>
            <w:vAlign w:val="center"/>
            <w:hideMark/>
          </w:tcPr>
          <w:p w14:paraId="2DDA8FFB" w14:textId="77777777" w:rsidR="00FF69D8" w:rsidRPr="00817DFC" w:rsidRDefault="00FF69D8" w:rsidP="00FF69D8">
            <w:pPr>
              <w:spacing w:after="0" w:line="240" w:lineRule="auto"/>
              <w:jc w:val="center"/>
              <w:rPr>
                <w:rFonts w:ascii="Times New Roman" w:eastAsia="Times New Roman" w:hAnsi="Times New Roman" w:cs="Times New Roman"/>
                <w:color w:val="000000" w:themeColor="text1"/>
                <w:sz w:val="24"/>
                <w:szCs w:val="24"/>
                <w:lang w:val="uk-UA" w:eastAsia="uk-UA"/>
              </w:rPr>
            </w:pPr>
            <w:r w:rsidRPr="00817DFC">
              <w:rPr>
                <w:rFonts w:ascii="Times New Roman" w:eastAsia="Times New Roman" w:hAnsi="Times New Roman" w:cs="Times New Roman"/>
                <w:color w:val="000000" w:themeColor="text1"/>
                <w:sz w:val="24"/>
                <w:szCs w:val="24"/>
                <w:lang w:val="uk-UA" w:eastAsia="uk-UA"/>
              </w:rPr>
              <w:t>-0,05</w:t>
            </w:r>
          </w:p>
        </w:tc>
        <w:tc>
          <w:tcPr>
            <w:tcW w:w="850" w:type="dxa"/>
            <w:tcBorders>
              <w:top w:val="nil"/>
              <w:left w:val="nil"/>
              <w:bottom w:val="single" w:sz="4" w:space="0" w:color="auto"/>
              <w:right w:val="single" w:sz="4" w:space="0" w:color="auto"/>
            </w:tcBorders>
            <w:shd w:val="clear" w:color="auto" w:fill="auto"/>
            <w:noWrap/>
            <w:vAlign w:val="center"/>
            <w:hideMark/>
          </w:tcPr>
          <w:p w14:paraId="34D24DC7" w14:textId="77777777" w:rsidR="00FF69D8" w:rsidRPr="00817DFC" w:rsidRDefault="00FF69D8" w:rsidP="00FF69D8">
            <w:pPr>
              <w:spacing w:after="0" w:line="240" w:lineRule="auto"/>
              <w:jc w:val="center"/>
              <w:rPr>
                <w:rFonts w:ascii="Times New Roman" w:eastAsia="Times New Roman" w:hAnsi="Times New Roman" w:cs="Times New Roman"/>
                <w:color w:val="000000" w:themeColor="text1"/>
                <w:sz w:val="24"/>
                <w:szCs w:val="24"/>
                <w:lang w:val="uk-UA" w:eastAsia="uk-UA"/>
              </w:rPr>
            </w:pPr>
            <w:r w:rsidRPr="00817DFC">
              <w:rPr>
                <w:rFonts w:ascii="Times New Roman" w:eastAsia="Times New Roman" w:hAnsi="Times New Roman" w:cs="Times New Roman"/>
                <w:color w:val="000000" w:themeColor="text1"/>
                <w:sz w:val="24"/>
                <w:szCs w:val="24"/>
                <w:lang w:val="uk-UA" w:eastAsia="uk-UA"/>
              </w:rPr>
              <w:t>0,09</w:t>
            </w:r>
          </w:p>
        </w:tc>
        <w:tc>
          <w:tcPr>
            <w:tcW w:w="1559" w:type="dxa"/>
            <w:tcBorders>
              <w:top w:val="nil"/>
              <w:left w:val="nil"/>
              <w:bottom w:val="single" w:sz="4" w:space="0" w:color="auto"/>
              <w:right w:val="single" w:sz="4" w:space="0" w:color="auto"/>
            </w:tcBorders>
            <w:shd w:val="clear" w:color="auto" w:fill="auto"/>
            <w:noWrap/>
            <w:vAlign w:val="center"/>
            <w:hideMark/>
          </w:tcPr>
          <w:p w14:paraId="02FE8A9D" w14:textId="77777777" w:rsidR="00FF69D8" w:rsidRPr="00817DFC" w:rsidRDefault="00FF69D8" w:rsidP="00FF69D8">
            <w:pPr>
              <w:spacing w:after="0" w:line="240" w:lineRule="auto"/>
              <w:jc w:val="center"/>
              <w:rPr>
                <w:rFonts w:ascii="Times New Roman" w:eastAsia="Times New Roman" w:hAnsi="Times New Roman" w:cs="Times New Roman"/>
                <w:color w:val="000000" w:themeColor="text1"/>
                <w:sz w:val="24"/>
                <w:szCs w:val="24"/>
                <w:lang w:eastAsia="uk-UA"/>
              </w:rPr>
            </w:pPr>
            <w:r w:rsidRPr="00817DFC">
              <w:rPr>
                <w:rFonts w:ascii="Times New Roman" w:eastAsia="Times New Roman" w:hAnsi="Times New Roman" w:cs="Times New Roman"/>
                <w:color w:val="000000" w:themeColor="text1"/>
                <w:sz w:val="24"/>
                <w:szCs w:val="24"/>
                <w:lang w:eastAsia="uk-UA"/>
              </w:rPr>
              <w:t>&gt; 0,5</w:t>
            </w:r>
          </w:p>
        </w:tc>
      </w:tr>
      <w:tr w:rsidR="00817DFC" w:rsidRPr="00817DFC" w14:paraId="7CF60227" w14:textId="77777777" w:rsidTr="00FF69D8">
        <w:trPr>
          <w:trHeight w:val="885"/>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10ADE148" w14:textId="77777777" w:rsidR="00FF69D8" w:rsidRPr="00817DFC" w:rsidRDefault="00FF69D8" w:rsidP="00FF69D8">
            <w:pPr>
              <w:spacing w:after="0" w:line="240" w:lineRule="auto"/>
              <w:jc w:val="center"/>
              <w:rPr>
                <w:rFonts w:ascii="Times New Roman" w:eastAsia="Times New Roman" w:hAnsi="Times New Roman" w:cs="Times New Roman"/>
                <w:color w:val="000000" w:themeColor="text1"/>
                <w:sz w:val="24"/>
                <w:szCs w:val="24"/>
                <w:vertAlign w:val="subscript"/>
                <w:lang w:val="uk-UA" w:eastAsia="uk-UA"/>
              </w:rPr>
            </w:pPr>
            <w:proofErr w:type="spellStart"/>
            <w:r w:rsidRPr="00817DFC">
              <w:rPr>
                <w:rFonts w:ascii="Times New Roman" w:eastAsia="Times New Roman" w:hAnsi="Times New Roman" w:cs="Times New Roman"/>
                <w:color w:val="000000" w:themeColor="text1"/>
                <w:sz w:val="24"/>
                <w:szCs w:val="24"/>
                <w:lang w:eastAsia="uk-UA"/>
              </w:rPr>
              <w:t>Коефіцієнт</w:t>
            </w:r>
            <w:proofErr w:type="spellEnd"/>
            <w:r w:rsidRPr="00817DFC">
              <w:rPr>
                <w:rFonts w:ascii="Times New Roman" w:eastAsia="Times New Roman" w:hAnsi="Times New Roman" w:cs="Times New Roman"/>
                <w:color w:val="000000" w:themeColor="text1"/>
                <w:sz w:val="24"/>
                <w:szCs w:val="24"/>
                <w:lang w:eastAsia="uk-UA"/>
              </w:rPr>
              <w:t xml:space="preserve"> </w:t>
            </w:r>
            <w:proofErr w:type="spellStart"/>
            <w:r w:rsidRPr="00817DFC">
              <w:rPr>
                <w:rFonts w:ascii="Times New Roman" w:eastAsia="Times New Roman" w:hAnsi="Times New Roman" w:cs="Times New Roman"/>
                <w:color w:val="000000" w:themeColor="text1"/>
                <w:sz w:val="24"/>
                <w:szCs w:val="24"/>
                <w:lang w:eastAsia="uk-UA"/>
              </w:rPr>
              <w:t>фінансової</w:t>
            </w:r>
            <w:proofErr w:type="spellEnd"/>
            <w:r w:rsidRPr="00817DFC">
              <w:rPr>
                <w:rFonts w:ascii="Times New Roman" w:eastAsia="Times New Roman" w:hAnsi="Times New Roman" w:cs="Times New Roman"/>
                <w:color w:val="000000" w:themeColor="text1"/>
                <w:sz w:val="24"/>
                <w:szCs w:val="24"/>
                <w:lang w:eastAsia="uk-UA"/>
              </w:rPr>
              <w:t xml:space="preserve"> </w:t>
            </w:r>
            <w:proofErr w:type="spellStart"/>
            <w:r w:rsidRPr="00817DFC">
              <w:rPr>
                <w:rFonts w:ascii="Times New Roman" w:eastAsia="Times New Roman" w:hAnsi="Times New Roman" w:cs="Times New Roman"/>
                <w:color w:val="000000" w:themeColor="text1"/>
                <w:sz w:val="24"/>
                <w:szCs w:val="24"/>
                <w:lang w:eastAsia="uk-UA"/>
              </w:rPr>
              <w:t>стабільності</w:t>
            </w:r>
            <w:proofErr w:type="spellEnd"/>
            <w:r w:rsidRPr="00817DFC">
              <w:rPr>
                <w:rFonts w:ascii="Times New Roman" w:eastAsia="Times New Roman" w:hAnsi="Times New Roman" w:cs="Times New Roman"/>
                <w:color w:val="000000" w:themeColor="text1"/>
                <w:sz w:val="24"/>
                <w:szCs w:val="24"/>
                <w:lang w:val="uk-UA" w:eastAsia="uk-UA"/>
              </w:rPr>
              <w:t xml:space="preserve">, </w:t>
            </w:r>
            <w:proofErr w:type="spellStart"/>
            <w:proofErr w:type="gramStart"/>
            <w:r w:rsidRPr="00817DFC">
              <w:rPr>
                <w:rFonts w:ascii="Times New Roman" w:eastAsia="Times New Roman" w:hAnsi="Times New Roman" w:cs="Times New Roman"/>
                <w:color w:val="000000" w:themeColor="text1"/>
                <w:sz w:val="24"/>
                <w:szCs w:val="24"/>
                <w:lang w:val="uk-UA" w:eastAsia="uk-UA"/>
              </w:rPr>
              <w:t>К</w:t>
            </w:r>
            <w:r w:rsidRPr="00817DFC">
              <w:rPr>
                <w:rFonts w:ascii="Times New Roman" w:eastAsia="Times New Roman" w:hAnsi="Times New Roman" w:cs="Times New Roman"/>
                <w:color w:val="000000" w:themeColor="text1"/>
                <w:sz w:val="24"/>
                <w:szCs w:val="24"/>
                <w:vertAlign w:val="subscript"/>
                <w:lang w:val="uk-UA" w:eastAsia="uk-UA"/>
              </w:rPr>
              <w:t>ф.с</w:t>
            </w:r>
            <w:proofErr w:type="spellEnd"/>
            <w:proofErr w:type="gramEnd"/>
          </w:p>
        </w:tc>
        <w:tc>
          <w:tcPr>
            <w:tcW w:w="850" w:type="dxa"/>
            <w:tcBorders>
              <w:top w:val="nil"/>
              <w:left w:val="nil"/>
              <w:bottom w:val="single" w:sz="4" w:space="0" w:color="auto"/>
              <w:right w:val="single" w:sz="4" w:space="0" w:color="auto"/>
            </w:tcBorders>
            <w:shd w:val="clear" w:color="auto" w:fill="auto"/>
            <w:noWrap/>
            <w:vAlign w:val="center"/>
            <w:hideMark/>
          </w:tcPr>
          <w:p w14:paraId="79A8347C" w14:textId="77777777" w:rsidR="00FF69D8" w:rsidRPr="00817DFC" w:rsidRDefault="00FF69D8" w:rsidP="00FF69D8">
            <w:pPr>
              <w:spacing w:after="0" w:line="240" w:lineRule="auto"/>
              <w:jc w:val="center"/>
              <w:rPr>
                <w:rFonts w:ascii="Times New Roman" w:eastAsia="Times New Roman" w:hAnsi="Times New Roman" w:cs="Times New Roman"/>
                <w:color w:val="000000" w:themeColor="text1"/>
                <w:sz w:val="24"/>
                <w:szCs w:val="24"/>
                <w:lang w:val="uk-UA" w:eastAsia="uk-UA"/>
              </w:rPr>
            </w:pPr>
            <w:r w:rsidRPr="00817DFC">
              <w:rPr>
                <w:rFonts w:ascii="Times New Roman" w:eastAsia="Times New Roman" w:hAnsi="Times New Roman" w:cs="Times New Roman"/>
                <w:color w:val="000000" w:themeColor="text1"/>
                <w:sz w:val="24"/>
                <w:szCs w:val="24"/>
                <w:lang w:val="uk-UA" w:eastAsia="uk-UA"/>
              </w:rPr>
              <w:t>0,19</w:t>
            </w:r>
          </w:p>
        </w:tc>
        <w:tc>
          <w:tcPr>
            <w:tcW w:w="851" w:type="dxa"/>
            <w:tcBorders>
              <w:top w:val="nil"/>
              <w:left w:val="nil"/>
              <w:bottom w:val="single" w:sz="4" w:space="0" w:color="auto"/>
              <w:right w:val="single" w:sz="4" w:space="0" w:color="auto"/>
            </w:tcBorders>
            <w:shd w:val="clear" w:color="auto" w:fill="auto"/>
            <w:noWrap/>
            <w:vAlign w:val="center"/>
            <w:hideMark/>
          </w:tcPr>
          <w:p w14:paraId="44F27521" w14:textId="77777777" w:rsidR="00FF69D8" w:rsidRPr="00817DFC" w:rsidRDefault="00FF69D8" w:rsidP="00FF69D8">
            <w:pPr>
              <w:spacing w:after="0" w:line="240" w:lineRule="auto"/>
              <w:jc w:val="center"/>
              <w:rPr>
                <w:rFonts w:ascii="Times New Roman" w:eastAsia="Times New Roman" w:hAnsi="Times New Roman" w:cs="Times New Roman"/>
                <w:color w:val="000000" w:themeColor="text1"/>
                <w:sz w:val="24"/>
                <w:szCs w:val="24"/>
                <w:lang w:val="uk-UA" w:eastAsia="uk-UA"/>
              </w:rPr>
            </w:pPr>
            <w:r w:rsidRPr="00817DFC">
              <w:rPr>
                <w:rFonts w:ascii="Times New Roman" w:eastAsia="Times New Roman" w:hAnsi="Times New Roman" w:cs="Times New Roman"/>
                <w:color w:val="000000" w:themeColor="text1"/>
                <w:sz w:val="24"/>
                <w:szCs w:val="24"/>
                <w:lang w:val="uk-UA" w:eastAsia="uk-UA"/>
              </w:rPr>
              <w:t>0,14</w:t>
            </w:r>
          </w:p>
        </w:tc>
        <w:tc>
          <w:tcPr>
            <w:tcW w:w="850" w:type="dxa"/>
            <w:tcBorders>
              <w:top w:val="nil"/>
              <w:left w:val="nil"/>
              <w:bottom w:val="single" w:sz="4" w:space="0" w:color="auto"/>
              <w:right w:val="single" w:sz="4" w:space="0" w:color="auto"/>
            </w:tcBorders>
            <w:shd w:val="clear" w:color="auto" w:fill="auto"/>
            <w:noWrap/>
            <w:vAlign w:val="center"/>
            <w:hideMark/>
          </w:tcPr>
          <w:p w14:paraId="24844509" w14:textId="77777777" w:rsidR="00FF69D8" w:rsidRPr="00817DFC" w:rsidRDefault="00FF69D8" w:rsidP="00FF69D8">
            <w:pPr>
              <w:spacing w:after="0" w:line="240" w:lineRule="auto"/>
              <w:jc w:val="center"/>
              <w:rPr>
                <w:rFonts w:ascii="Times New Roman" w:eastAsia="Times New Roman" w:hAnsi="Times New Roman" w:cs="Times New Roman"/>
                <w:color w:val="000000" w:themeColor="text1"/>
                <w:sz w:val="24"/>
                <w:szCs w:val="24"/>
                <w:lang w:val="uk-UA" w:eastAsia="uk-UA"/>
              </w:rPr>
            </w:pPr>
            <w:r w:rsidRPr="00817DFC">
              <w:rPr>
                <w:rFonts w:ascii="Times New Roman" w:eastAsia="Times New Roman" w:hAnsi="Times New Roman" w:cs="Times New Roman"/>
                <w:color w:val="000000" w:themeColor="text1"/>
                <w:sz w:val="24"/>
                <w:szCs w:val="24"/>
                <w:lang w:val="uk-UA" w:eastAsia="uk-UA"/>
              </w:rPr>
              <w:t>0,16</w:t>
            </w:r>
          </w:p>
        </w:tc>
        <w:tc>
          <w:tcPr>
            <w:tcW w:w="851" w:type="dxa"/>
            <w:tcBorders>
              <w:top w:val="nil"/>
              <w:left w:val="nil"/>
              <w:bottom w:val="single" w:sz="4" w:space="0" w:color="auto"/>
              <w:right w:val="single" w:sz="4" w:space="0" w:color="auto"/>
            </w:tcBorders>
            <w:shd w:val="clear" w:color="auto" w:fill="auto"/>
            <w:noWrap/>
            <w:vAlign w:val="center"/>
            <w:hideMark/>
          </w:tcPr>
          <w:p w14:paraId="01594024" w14:textId="77777777" w:rsidR="00FF69D8" w:rsidRPr="00817DFC" w:rsidRDefault="00FF69D8" w:rsidP="00FF69D8">
            <w:pPr>
              <w:spacing w:after="0" w:line="240" w:lineRule="auto"/>
              <w:jc w:val="center"/>
              <w:rPr>
                <w:rFonts w:ascii="Times New Roman" w:eastAsia="Times New Roman" w:hAnsi="Times New Roman" w:cs="Times New Roman"/>
                <w:color w:val="000000" w:themeColor="text1"/>
                <w:sz w:val="24"/>
                <w:szCs w:val="24"/>
                <w:lang w:val="uk-UA" w:eastAsia="uk-UA"/>
              </w:rPr>
            </w:pPr>
            <w:r w:rsidRPr="00817DFC">
              <w:rPr>
                <w:rFonts w:ascii="Times New Roman" w:eastAsia="Times New Roman" w:hAnsi="Times New Roman" w:cs="Times New Roman"/>
                <w:color w:val="000000" w:themeColor="text1"/>
                <w:sz w:val="24"/>
                <w:szCs w:val="24"/>
                <w:lang w:val="uk-UA" w:eastAsia="uk-UA"/>
              </w:rPr>
              <w:t>0,24</w:t>
            </w:r>
          </w:p>
        </w:tc>
        <w:tc>
          <w:tcPr>
            <w:tcW w:w="850" w:type="dxa"/>
            <w:tcBorders>
              <w:top w:val="nil"/>
              <w:left w:val="nil"/>
              <w:bottom w:val="single" w:sz="4" w:space="0" w:color="auto"/>
              <w:right w:val="single" w:sz="4" w:space="0" w:color="auto"/>
            </w:tcBorders>
            <w:shd w:val="clear" w:color="auto" w:fill="auto"/>
            <w:noWrap/>
            <w:vAlign w:val="center"/>
            <w:hideMark/>
          </w:tcPr>
          <w:p w14:paraId="57FE5EB2" w14:textId="77777777" w:rsidR="00FF69D8" w:rsidRPr="00817DFC" w:rsidRDefault="00FF69D8" w:rsidP="00FF69D8">
            <w:pPr>
              <w:spacing w:after="0" w:line="240" w:lineRule="auto"/>
              <w:jc w:val="center"/>
              <w:rPr>
                <w:rFonts w:ascii="Times New Roman" w:eastAsia="Times New Roman" w:hAnsi="Times New Roman" w:cs="Times New Roman"/>
                <w:color w:val="000000" w:themeColor="text1"/>
                <w:sz w:val="24"/>
                <w:szCs w:val="24"/>
                <w:lang w:val="uk-UA" w:eastAsia="uk-UA"/>
              </w:rPr>
            </w:pPr>
            <w:r w:rsidRPr="00817DFC">
              <w:rPr>
                <w:rFonts w:ascii="Times New Roman" w:eastAsia="Times New Roman" w:hAnsi="Times New Roman" w:cs="Times New Roman"/>
                <w:color w:val="000000" w:themeColor="text1"/>
                <w:sz w:val="24"/>
                <w:szCs w:val="24"/>
                <w:lang w:val="uk-UA" w:eastAsia="uk-UA"/>
              </w:rPr>
              <w:t>-0,05</w:t>
            </w:r>
          </w:p>
        </w:tc>
        <w:tc>
          <w:tcPr>
            <w:tcW w:w="851" w:type="dxa"/>
            <w:tcBorders>
              <w:top w:val="nil"/>
              <w:left w:val="nil"/>
              <w:bottom w:val="single" w:sz="4" w:space="0" w:color="auto"/>
              <w:right w:val="single" w:sz="4" w:space="0" w:color="auto"/>
            </w:tcBorders>
            <w:shd w:val="clear" w:color="auto" w:fill="auto"/>
            <w:noWrap/>
            <w:vAlign w:val="center"/>
            <w:hideMark/>
          </w:tcPr>
          <w:p w14:paraId="5483C6A7" w14:textId="77777777" w:rsidR="00FF69D8" w:rsidRPr="00817DFC" w:rsidRDefault="00FF69D8" w:rsidP="00FF69D8">
            <w:pPr>
              <w:spacing w:after="0" w:line="240" w:lineRule="auto"/>
              <w:jc w:val="center"/>
              <w:rPr>
                <w:rFonts w:ascii="Times New Roman" w:eastAsia="Times New Roman" w:hAnsi="Times New Roman" w:cs="Times New Roman"/>
                <w:color w:val="000000" w:themeColor="text1"/>
                <w:sz w:val="24"/>
                <w:szCs w:val="24"/>
                <w:lang w:val="uk-UA" w:eastAsia="uk-UA"/>
              </w:rPr>
            </w:pPr>
            <w:r w:rsidRPr="00817DFC">
              <w:rPr>
                <w:rFonts w:ascii="Times New Roman" w:eastAsia="Times New Roman" w:hAnsi="Times New Roman" w:cs="Times New Roman"/>
                <w:color w:val="000000" w:themeColor="text1"/>
                <w:sz w:val="24"/>
                <w:szCs w:val="24"/>
                <w:lang w:val="uk-UA" w:eastAsia="uk-UA"/>
              </w:rPr>
              <w:t>0,02</w:t>
            </w:r>
          </w:p>
        </w:tc>
        <w:tc>
          <w:tcPr>
            <w:tcW w:w="850" w:type="dxa"/>
            <w:tcBorders>
              <w:top w:val="nil"/>
              <w:left w:val="nil"/>
              <w:bottom w:val="single" w:sz="4" w:space="0" w:color="auto"/>
              <w:right w:val="single" w:sz="4" w:space="0" w:color="auto"/>
            </w:tcBorders>
            <w:shd w:val="clear" w:color="auto" w:fill="auto"/>
            <w:noWrap/>
            <w:vAlign w:val="center"/>
            <w:hideMark/>
          </w:tcPr>
          <w:p w14:paraId="5E68E0DD" w14:textId="77777777" w:rsidR="00FF69D8" w:rsidRPr="00817DFC" w:rsidRDefault="00FF69D8" w:rsidP="00FF69D8">
            <w:pPr>
              <w:spacing w:after="0" w:line="240" w:lineRule="auto"/>
              <w:jc w:val="center"/>
              <w:rPr>
                <w:rFonts w:ascii="Times New Roman" w:eastAsia="Times New Roman" w:hAnsi="Times New Roman" w:cs="Times New Roman"/>
                <w:color w:val="000000" w:themeColor="text1"/>
                <w:sz w:val="24"/>
                <w:szCs w:val="24"/>
                <w:lang w:val="uk-UA" w:eastAsia="uk-UA"/>
              </w:rPr>
            </w:pPr>
            <w:r w:rsidRPr="00817DFC">
              <w:rPr>
                <w:rFonts w:ascii="Times New Roman" w:eastAsia="Times New Roman" w:hAnsi="Times New Roman" w:cs="Times New Roman"/>
                <w:color w:val="000000" w:themeColor="text1"/>
                <w:sz w:val="24"/>
                <w:szCs w:val="24"/>
                <w:lang w:val="uk-UA" w:eastAsia="uk-UA"/>
              </w:rPr>
              <w:t>0,08</w:t>
            </w:r>
          </w:p>
        </w:tc>
        <w:tc>
          <w:tcPr>
            <w:tcW w:w="1559" w:type="dxa"/>
            <w:tcBorders>
              <w:top w:val="nil"/>
              <w:left w:val="nil"/>
              <w:bottom w:val="single" w:sz="4" w:space="0" w:color="auto"/>
              <w:right w:val="single" w:sz="4" w:space="0" w:color="auto"/>
            </w:tcBorders>
            <w:shd w:val="clear" w:color="auto" w:fill="auto"/>
            <w:noWrap/>
            <w:vAlign w:val="center"/>
            <w:hideMark/>
          </w:tcPr>
          <w:p w14:paraId="78876336" w14:textId="77777777" w:rsidR="00FF69D8" w:rsidRPr="00817DFC" w:rsidRDefault="00FF69D8" w:rsidP="00FF69D8">
            <w:pPr>
              <w:spacing w:after="0" w:line="240" w:lineRule="auto"/>
              <w:jc w:val="center"/>
              <w:rPr>
                <w:rFonts w:ascii="Times New Roman" w:eastAsia="Times New Roman" w:hAnsi="Times New Roman" w:cs="Times New Roman"/>
                <w:color w:val="000000" w:themeColor="text1"/>
                <w:sz w:val="24"/>
                <w:szCs w:val="24"/>
                <w:lang w:eastAsia="uk-UA"/>
              </w:rPr>
            </w:pPr>
            <w:r w:rsidRPr="00817DFC">
              <w:rPr>
                <w:rFonts w:ascii="Times New Roman" w:eastAsia="Times New Roman" w:hAnsi="Times New Roman" w:cs="Times New Roman"/>
                <w:color w:val="000000" w:themeColor="text1"/>
                <w:sz w:val="24"/>
                <w:szCs w:val="24"/>
                <w:lang w:eastAsia="uk-UA"/>
              </w:rPr>
              <w:t>&gt; 1</w:t>
            </w:r>
          </w:p>
        </w:tc>
      </w:tr>
      <w:tr w:rsidR="00817DFC" w:rsidRPr="00817DFC" w14:paraId="0DA8F1FE" w14:textId="77777777" w:rsidTr="00FF69D8">
        <w:trPr>
          <w:trHeight w:val="576"/>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04BD95F9" w14:textId="77777777" w:rsidR="00FF69D8" w:rsidRPr="00817DFC" w:rsidRDefault="00FF69D8" w:rsidP="00FF69D8">
            <w:pPr>
              <w:spacing w:after="0" w:line="240" w:lineRule="auto"/>
              <w:jc w:val="center"/>
              <w:rPr>
                <w:rFonts w:ascii="Times New Roman" w:eastAsia="Times New Roman" w:hAnsi="Times New Roman" w:cs="Times New Roman"/>
                <w:color w:val="000000" w:themeColor="text1"/>
                <w:sz w:val="24"/>
                <w:szCs w:val="24"/>
                <w:vertAlign w:val="subscript"/>
                <w:lang w:val="uk-UA" w:eastAsia="uk-UA"/>
              </w:rPr>
            </w:pPr>
            <w:proofErr w:type="spellStart"/>
            <w:r w:rsidRPr="00817DFC">
              <w:rPr>
                <w:rFonts w:ascii="Times New Roman" w:eastAsia="Times New Roman" w:hAnsi="Times New Roman" w:cs="Times New Roman"/>
                <w:color w:val="000000" w:themeColor="text1"/>
                <w:sz w:val="24"/>
                <w:szCs w:val="24"/>
                <w:lang w:eastAsia="uk-UA"/>
              </w:rPr>
              <w:t>Коефіцієнт</w:t>
            </w:r>
            <w:proofErr w:type="spellEnd"/>
            <w:r w:rsidRPr="00817DFC">
              <w:rPr>
                <w:rFonts w:ascii="Times New Roman" w:eastAsia="Times New Roman" w:hAnsi="Times New Roman" w:cs="Times New Roman"/>
                <w:color w:val="000000" w:themeColor="text1"/>
                <w:sz w:val="24"/>
                <w:szCs w:val="24"/>
                <w:lang w:eastAsia="uk-UA"/>
              </w:rPr>
              <w:t xml:space="preserve"> </w:t>
            </w:r>
            <w:proofErr w:type="spellStart"/>
            <w:r w:rsidRPr="00817DFC">
              <w:rPr>
                <w:rFonts w:ascii="Times New Roman" w:eastAsia="Times New Roman" w:hAnsi="Times New Roman" w:cs="Times New Roman"/>
                <w:color w:val="000000" w:themeColor="text1"/>
                <w:sz w:val="24"/>
                <w:szCs w:val="24"/>
                <w:lang w:eastAsia="uk-UA"/>
              </w:rPr>
              <w:t>фінансової</w:t>
            </w:r>
            <w:proofErr w:type="spellEnd"/>
            <w:r w:rsidRPr="00817DFC">
              <w:rPr>
                <w:rFonts w:ascii="Times New Roman" w:eastAsia="Times New Roman" w:hAnsi="Times New Roman" w:cs="Times New Roman"/>
                <w:color w:val="000000" w:themeColor="text1"/>
                <w:sz w:val="24"/>
                <w:szCs w:val="24"/>
                <w:lang w:eastAsia="uk-UA"/>
              </w:rPr>
              <w:t xml:space="preserve"> </w:t>
            </w:r>
            <w:proofErr w:type="spellStart"/>
            <w:r w:rsidRPr="00817DFC">
              <w:rPr>
                <w:rFonts w:ascii="Times New Roman" w:eastAsia="Times New Roman" w:hAnsi="Times New Roman" w:cs="Times New Roman"/>
                <w:color w:val="000000" w:themeColor="text1"/>
                <w:sz w:val="24"/>
                <w:szCs w:val="24"/>
                <w:lang w:eastAsia="uk-UA"/>
              </w:rPr>
              <w:t>стійкості</w:t>
            </w:r>
            <w:proofErr w:type="spellEnd"/>
            <w:r w:rsidRPr="00817DFC">
              <w:rPr>
                <w:rFonts w:ascii="Times New Roman" w:eastAsia="Times New Roman" w:hAnsi="Times New Roman" w:cs="Times New Roman"/>
                <w:color w:val="000000" w:themeColor="text1"/>
                <w:sz w:val="24"/>
                <w:szCs w:val="24"/>
                <w:lang w:val="uk-UA" w:eastAsia="uk-UA"/>
              </w:rPr>
              <w:t xml:space="preserve">, </w:t>
            </w:r>
            <w:proofErr w:type="spellStart"/>
            <w:r w:rsidRPr="00817DFC">
              <w:rPr>
                <w:rFonts w:ascii="Times New Roman" w:eastAsia="Times New Roman" w:hAnsi="Times New Roman" w:cs="Times New Roman"/>
                <w:color w:val="000000" w:themeColor="text1"/>
                <w:sz w:val="24"/>
                <w:szCs w:val="24"/>
                <w:lang w:val="uk-UA" w:eastAsia="uk-UA"/>
              </w:rPr>
              <w:t>К</w:t>
            </w:r>
            <w:r w:rsidRPr="00817DFC">
              <w:rPr>
                <w:rFonts w:ascii="Times New Roman" w:eastAsia="Times New Roman" w:hAnsi="Times New Roman" w:cs="Times New Roman"/>
                <w:color w:val="000000" w:themeColor="text1"/>
                <w:sz w:val="24"/>
                <w:szCs w:val="24"/>
                <w:vertAlign w:val="subscript"/>
                <w:lang w:val="uk-UA" w:eastAsia="uk-UA"/>
              </w:rPr>
              <w:t>фін.ст</w:t>
            </w:r>
            <w:proofErr w:type="spellEnd"/>
            <w:r w:rsidRPr="00817DFC">
              <w:rPr>
                <w:rFonts w:ascii="Times New Roman" w:eastAsia="Times New Roman" w:hAnsi="Times New Roman" w:cs="Times New Roman"/>
                <w:color w:val="000000" w:themeColor="text1"/>
                <w:sz w:val="24"/>
                <w:szCs w:val="24"/>
                <w:vertAlign w:val="subscript"/>
                <w:lang w:val="uk-UA" w:eastAsia="uk-UA"/>
              </w:rPr>
              <w:t>.</w:t>
            </w:r>
          </w:p>
        </w:tc>
        <w:tc>
          <w:tcPr>
            <w:tcW w:w="850" w:type="dxa"/>
            <w:tcBorders>
              <w:top w:val="nil"/>
              <w:left w:val="nil"/>
              <w:bottom w:val="single" w:sz="4" w:space="0" w:color="auto"/>
              <w:right w:val="single" w:sz="4" w:space="0" w:color="auto"/>
            </w:tcBorders>
            <w:shd w:val="clear" w:color="auto" w:fill="auto"/>
            <w:noWrap/>
            <w:vAlign w:val="center"/>
            <w:hideMark/>
          </w:tcPr>
          <w:p w14:paraId="782F120C" w14:textId="77777777" w:rsidR="00FF69D8" w:rsidRPr="00817DFC" w:rsidRDefault="00FF69D8" w:rsidP="00FF69D8">
            <w:pPr>
              <w:spacing w:after="0" w:line="240" w:lineRule="auto"/>
              <w:jc w:val="center"/>
              <w:rPr>
                <w:rFonts w:ascii="Times New Roman" w:eastAsia="Times New Roman" w:hAnsi="Times New Roman" w:cs="Times New Roman"/>
                <w:color w:val="000000" w:themeColor="text1"/>
                <w:sz w:val="24"/>
                <w:szCs w:val="24"/>
                <w:lang w:val="uk-UA" w:eastAsia="uk-UA"/>
              </w:rPr>
            </w:pPr>
            <w:r w:rsidRPr="00817DFC">
              <w:rPr>
                <w:rFonts w:ascii="Times New Roman" w:eastAsia="Times New Roman" w:hAnsi="Times New Roman" w:cs="Times New Roman"/>
                <w:color w:val="000000" w:themeColor="text1"/>
                <w:sz w:val="24"/>
                <w:szCs w:val="24"/>
                <w:lang w:val="uk-UA" w:eastAsia="uk-UA"/>
              </w:rPr>
              <w:t>0,18</w:t>
            </w:r>
          </w:p>
        </w:tc>
        <w:tc>
          <w:tcPr>
            <w:tcW w:w="851" w:type="dxa"/>
            <w:tcBorders>
              <w:top w:val="nil"/>
              <w:left w:val="nil"/>
              <w:bottom w:val="single" w:sz="4" w:space="0" w:color="auto"/>
              <w:right w:val="single" w:sz="4" w:space="0" w:color="auto"/>
            </w:tcBorders>
            <w:shd w:val="clear" w:color="auto" w:fill="auto"/>
            <w:noWrap/>
            <w:vAlign w:val="center"/>
            <w:hideMark/>
          </w:tcPr>
          <w:p w14:paraId="40D45716" w14:textId="77777777" w:rsidR="00FF69D8" w:rsidRPr="00817DFC" w:rsidRDefault="00FF69D8" w:rsidP="00FF69D8">
            <w:pPr>
              <w:spacing w:after="0" w:line="240" w:lineRule="auto"/>
              <w:jc w:val="center"/>
              <w:rPr>
                <w:rFonts w:ascii="Times New Roman" w:eastAsia="Times New Roman" w:hAnsi="Times New Roman" w:cs="Times New Roman"/>
                <w:color w:val="000000" w:themeColor="text1"/>
                <w:sz w:val="24"/>
                <w:szCs w:val="24"/>
                <w:lang w:val="uk-UA" w:eastAsia="uk-UA"/>
              </w:rPr>
            </w:pPr>
            <w:r w:rsidRPr="00817DFC">
              <w:rPr>
                <w:rFonts w:ascii="Times New Roman" w:eastAsia="Times New Roman" w:hAnsi="Times New Roman" w:cs="Times New Roman"/>
                <w:color w:val="000000" w:themeColor="text1"/>
                <w:sz w:val="24"/>
                <w:szCs w:val="24"/>
                <w:lang w:val="uk-UA" w:eastAsia="uk-UA"/>
              </w:rPr>
              <w:t>0,12</w:t>
            </w:r>
          </w:p>
        </w:tc>
        <w:tc>
          <w:tcPr>
            <w:tcW w:w="850" w:type="dxa"/>
            <w:tcBorders>
              <w:top w:val="nil"/>
              <w:left w:val="nil"/>
              <w:bottom w:val="single" w:sz="4" w:space="0" w:color="auto"/>
              <w:right w:val="single" w:sz="4" w:space="0" w:color="auto"/>
            </w:tcBorders>
            <w:shd w:val="clear" w:color="auto" w:fill="auto"/>
            <w:noWrap/>
            <w:vAlign w:val="center"/>
            <w:hideMark/>
          </w:tcPr>
          <w:p w14:paraId="2D1DC33B" w14:textId="77777777" w:rsidR="00FF69D8" w:rsidRPr="00817DFC" w:rsidRDefault="00FF69D8" w:rsidP="00FF69D8">
            <w:pPr>
              <w:spacing w:after="0" w:line="240" w:lineRule="auto"/>
              <w:jc w:val="center"/>
              <w:rPr>
                <w:rFonts w:ascii="Times New Roman" w:eastAsia="Times New Roman" w:hAnsi="Times New Roman" w:cs="Times New Roman"/>
                <w:color w:val="000000" w:themeColor="text1"/>
                <w:sz w:val="24"/>
                <w:szCs w:val="24"/>
                <w:lang w:val="uk-UA" w:eastAsia="uk-UA"/>
              </w:rPr>
            </w:pPr>
            <w:r w:rsidRPr="00817DFC">
              <w:rPr>
                <w:rFonts w:ascii="Times New Roman" w:eastAsia="Times New Roman" w:hAnsi="Times New Roman" w:cs="Times New Roman"/>
                <w:color w:val="000000" w:themeColor="text1"/>
                <w:sz w:val="24"/>
                <w:szCs w:val="24"/>
                <w:lang w:val="uk-UA" w:eastAsia="uk-UA"/>
              </w:rPr>
              <w:t>0,14</w:t>
            </w:r>
          </w:p>
        </w:tc>
        <w:tc>
          <w:tcPr>
            <w:tcW w:w="851" w:type="dxa"/>
            <w:tcBorders>
              <w:top w:val="nil"/>
              <w:left w:val="nil"/>
              <w:bottom w:val="single" w:sz="4" w:space="0" w:color="auto"/>
              <w:right w:val="single" w:sz="4" w:space="0" w:color="auto"/>
            </w:tcBorders>
            <w:shd w:val="clear" w:color="auto" w:fill="auto"/>
            <w:noWrap/>
            <w:vAlign w:val="center"/>
            <w:hideMark/>
          </w:tcPr>
          <w:p w14:paraId="69D778E9" w14:textId="77777777" w:rsidR="00FF69D8" w:rsidRPr="00817DFC" w:rsidRDefault="00FF69D8" w:rsidP="00FF69D8">
            <w:pPr>
              <w:spacing w:after="0" w:line="240" w:lineRule="auto"/>
              <w:jc w:val="center"/>
              <w:rPr>
                <w:rFonts w:ascii="Times New Roman" w:eastAsia="Times New Roman" w:hAnsi="Times New Roman" w:cs="Times New Roman"/>
                <w:color w:val="000000" w:themeColor="text1"/>
                <w:sz w:val="24"/>
                <w:szCs w:val="24"/>
                <w:lang w:val="uk-UA" w:eastAsia="uk-UA"/>
              </w:rPr>
            </w:pPr>
            <w:r w:rsidRPr="00817DFC">
              <w:rPr>
                <w:rFonts w:ascii="Times New Roman" w:eastAsia="Times New Roman" w:hAnsi="Times New Roman" w:cs="Times New Roman"/>
                <w:color w:val="000000" w:themeColor="text1"/>
                <w:sz w:val="24"/>
                <w:szCs w:val="24"/>
                <w:lang w:val="uk-UA" w:eastAsia="uk-UA"/>
              </w:rPr>
              <w:t>0,19</w:t>
            </w:r>
          </w:p>
        </w:tc>
        <w:tc>
          <w:tcPr>
            <w:tcW w:w="850" w:type="dxa"/>
            <w:tcBorders>
              <w:top w:val="nil"/>
              <w:left w:val="nil"/>
              <w:bottom w:val="single" w:sz="4" w:space="0" w:color="auto"/>
              <w:right w:val="single" w:sz="4" w:space="0" w:color="auto"/>
            </w:tcBorders>
            <w:shd w:val="clear" w:color="auto" w:fill="auto"/>
            <w:noWrap/>
            <w:vAlign w:val="center"/>
            <w:hideMark/>
          </w:tcPr>
          <w:p w14:paraId="0A46719E" w14:textId="77777777" w:rsidR="00FF69D8" w:rsidRPr="00817DFC" w:rsidRDefault="00FF69D8" w:rsidP="00FF69D8">
            <w:pPr>
              <w:spacing w:after="0" w:line="240" w:lineRule="auto"/>
              <w:jc w:val="center"/>
              <w:rPr>
                <w:rFonts w:ascii="Times New Roman" w:eastAsia="Times New Roman" w:hAnsi="Times New Roman" w:cs="Times New Roman"/>
                <w:color w:val="000000" w:themeColor="text1"/>
                <w:sz w:val="24"/>
                <w:szCs w:val="24"/>
                <w:lang w:val="uk-UA" w:eastAsia="uk-UA"/>
              </w:rPr>
            </w:pPr>
            <w:r w:rsidRPr="00817DFC">
              <w:rPr>
                <w:rFonts w:ascii="Times New Roman" w:eastAsia="Times New Roman" w:hAnsi="Times New Roman" w:cs="Times New Roman"/>
                <w:color w:val="000000" w:themeColor="text1"/>
                <w:sz w:val="24"/>
                <w:szCs w:val="24"/>
                <w:lang w:val="uk-UA" w:eastAsia="uk-UA"/>
              </w:rPr>
              <w:t>-0,06</w:t>
            </w:r>
          </w:p>
        </w:tc>
        <w:tc>
          <w:tcPr>
            <w:tcW w:w="851" w:type="dxa"/>
            <w:tcBorders>
              <w:top w:val="nil"/>
              <w:left w:val="nil"/>
              <w:bottom w:val="single" w:sz="4" w:space="0" w:color="auto"/>
              <w:right w:val="single" w:sz="4" w:space="0" w:color="auto"/>
            </w:tcBorders>
            <w:shd w:val="clear" w:color="auto" w:fill="auto"/>
            <w:noWrap/>
            <w:vAlign w:val="center"/>
            <w:hideMark/>
          </w:tcPr>
          <w:p w14:paraId="4B816E40" w14:textId="77777777" w:rsidR="00FF69D8" w:rsidRPr="00817DFC" w:rsidRDefault="00FF69D8" w:rsidP="00FF69D8">
            <w:pPr>
              <w:spacing w:after="0" w:line="240" w:lineRule="auto"/>
              <w:jc w:val="center"/>
              <w:rPr>
                <w:rFonts w:ascii="Times New Roman" w:eastAsia="Times New Roman" w:hAnsi="Times New Roman" w:cs="Times New Roman"/>
                <w:color w:val="000000" w:themeColor="text1"/>
                <w:sz w:val="24"/>
                <w:szCs w:val="24"/>
                <w:lang w:val="uk-UA" w:eastAsia="uk-UA"/>
              </w:rPr>
            </w:pPr>
            <w:r w:rsidRPr="00817DFC">
              <w:rPr>
                <w:rFonts w:ascii="Times New Roman" w:eastAsia="Times New Roman" w:hAnsi="Times New Roman" w:cs="Times New Roman"/>
                <w:color w:val="000000" w:themeColor="text1"/>
                <w:sz w:val="24"/>
                <w:szCs w:val="24"/>
                <w:lang w:val="uk-UA" w:eastAsia="uk-UA"/>
              </w:rPr>
              <w:t>0,02</w:t>
            </w:r>
          </w:p>
        </w:tc>
        <w:tc>
          <w:tcPr>
            <w:tcW w:w="850" w:type="dxa"/>
            <w:tcBorders>
              <w:top w:val="nil"/>
              <w:left w:val="nil"/>
              <w:bottom w:val="single" w:sz="4" w:space="0" w:color="auto"/>
              <w:right w:val="single" w:sz="4" w:space="0" w:color="auto"/>
            </w:tcBorders>
            <w:shd w:val="clear" w:color="auto" w:fill="auto"/>
            <w:noWrap/>
            <w:vAlign w:val="center"/>
            <w:hideMark/>
          </w:tcPr>
          <w:p w14:paraId="3F6F5B67" w14:textId="77777777" w:rsidR="00FF69D8" w:rsidRPr="00817DFC" w:rsidRDefault="00FF69D8" w:rsidP="00FF69D8">
            <w:pPr>
              <w:spacing w:after="0" w:line="240" w:lineRule="auto"/>
              <w:jc w:val="center"/>
              <w:rPr>
                <w:rFonts w:ascii="Times New Roman" w:eastAsia="Times New Roman" w:hAnsi="Times New Roman" w:cs="Times New Roman"/>
                <w:color w:val="000000" w:themeColor="text1"/>
                <w:sz w:val="24"/>
                <w:szCs w:val="24"/>
                <w:lang w:val="uk-UA" w:eastAsia="uk-UA"/>
              </w:rPr>
            </w:pPr>
            <w:r w:rsidRPr="00817DFC">
              <w:rPr>
                <w:rFonts w:ascii="Times New Roman" w:eastAsia="Times New Roman" w:hAnsi="Times New Roman" w:cs="Times New Roman"/>
                <w:color w:val="000000" w:themeColor="text1"/>
                <w:sz w:val="24"/>
                <w:szCs w:val="24"/>
                <w:lang w:val="uk-UA" w:eastAsia="uk-UA"/>
              </w:rPr>
              <w:t>0,05</w:t>
            </w:r>
          </w:p>
        </w:tc>
        <w:tc>
          <w:tcPr>
            <w:tcW w:w="1559" w:type="dxa"/>
            <w:tcBorders>
              <w:top w:val="nil"/>
              <w:left w:val="nil"/>
              <w:bottom w:val="single" w:sz="4" w:space="0" w:color="auto"/>
              <w:right w:val="single" w:sz="4" w:space="0" w:color="auto"/>
            </w:tcBorders>
            <w:shd w:val="clear" w:color="auto" w:fill="auto"/>
            <w:noWrap/>
            <w:vAlign w:val="center"/>
            <w:hideMark/>
          </w:tcPr>
          <w:p w14:paraId="2E124334" w14:textId="77777777" w:rsidR="00FF69D8" w:rsidRPr="00817DFC" w:rsidRDefault="00FF69D8" w:rsidP="00FF69D8">
            <w:pPr>
              <w:spacing w:after="0" w:line="240" w:lineRule="auto"/>
              <w:jc w:val="center"/>
              <w:rPr>
                <w:rFonts w:ascii="Times New Roman" w:eastAsia="Times New Roman" w:hAnsi="Times New Roman" w:cs="Times New Roman"/>
                <w:color w:val="000000" w:themeColor="text1"/>
                <w:sz w:val="24"/>
                <w:szCs w:val="24"/>
                <w:lang w:eastAsia="uk-UA"/>
              </w:rPr>
            </w:pPr>
            <w:r w:rsidRPr="00817DFC">
              <w:rPr>
                <w:rFonts w:ascii="Times New Roman" w:eastAsia="Times New Roman" w:hAnsi="Times New Roman" w:cs="Times New Roman"/>
                <w:color w:val="000000" w:themeColor="text1"/>
                <w:sz w:val="24"/>
                <w:szCs w:val="24"/>
                <w:lang w:eastAsia="uk-UA"/>
              </w:rPr>
              <w:t>0,85-0,90</w:t>
            </w:r>
          </w:p>
        </w:tc>
      </w:tr>
    </w:tbl>
    <w:p w14:paraId="2558576B" w14:textId="7C67EDD1" w:rsidR="00FF69D8" w:rsidRPr="00817DFC" w:rsidRDefault="00FF69D8" w:rsidP="00FF69D8">
      <w:pPr>
        <w:spacing w:after="0" w:line="360" w:lineRule="auto"/>
        <w:ind w:firstLine="709"/>
        <w:rPr>
          <w:rFonts w:ascii="Times New Roman" w:hAnsi="Times New Roman" w:cs="Times New Roman"/>
          <w:i/>
          <w:color w:val="000000" w:themeColor="text1"/>
          <w:sz w:val="24"/>
          <w:szCs w:val="28"/>
          <w:lang w:val="uk-UA"/>
        </w:rPr>
      </w:pPr>
      <w:proofErr w:type="spellStart"/>
      <w:r w:rsidRPr="00817DFC">
        <w:rPr>
          <w:rFonts w:ascii="Times New Roman" w:hAnsi="Times New Roman" w:cs="Times New Roman"/>
          <w:i/>
          <w:color w:val="000000" w:themeColor="text1"/>
          <w:sz w:val="24"/>
          <w:szCs w:val="28"/>
        </w:rPr>
        <w:t>Джерело</w:t>
      </w:r>
      <w:proofErr w:type="spellEnd"/>
      <w:r w:rsidRPr="00817DFC">
        <w:rPr>
          <w:rFonts w:ascii="Times New Roman" w:hAnsi="Times New Roman" w:cs="Times New Roman"/>
          <w:i/>
          <w:color w:val="000000" w:themeColor="text1"/>
          <w:sz w:val="24"/>
          <w:szCs w:val="28"/>
        </w:rPr>
        <w:t xml:space="preserve">: </w:t>
      </w:r>
      <w:proofErr w:type="spellStart"/>
      <w:r w:rsidRPr="00817DFC">
        <w:rPr>
          <w:rFonts w:ascii="Times New Roman" w:hAnsi="Times New Roman" w:cs="Times New Roman"/>
          <w:i/>
          <w:color w:val="000000" w:themeColor="text1"/>
          <w:sz w:val="24"/>
          <w:szCs w:val="28"/>
        </w:rPr>
        <w:t>складено</w:t>
      </w:r>
      <w:proofErr w:type="spellEnd"/>
      <w:r w:rsidRPr="00817DFC">
        <w:rPr>
          <w:rFonts w:ascii="Times New Roman" w:hAnsi="Times New Roman" w:cs="Times New Roman"/>
          <w:i/>
          <w:color w:val="000000" w:themeColor="text1"/>
          <w:sz w:val="24"/>
          <w:szCs w:val="28"/>
        </w:rPr>
        <w:t xml:space="preserve"> автором на </w:t>
      </w:r>
      <w:proofErr w:type="spellStart"/>
      <w:r w:rsidRPr="00817DFC">
        <w:rPr>
          <w:rFonts w:ascii="Times New Roman" w:hAnsi="Times New Roman" w:cs="Times New Roman"/>
          <w:i/>
          <w:color w:val="000000" w:themeColor="text1"/>
          <w:sz w:val="24"/>
          <w:szCs w:val="28"/>
        </w:rPr>
        <w:t>основ</w:t>
      </w:r>
      <w:r w:rsidRPr="00817DFC">
        <w:rPr>
          <w:rFonts w:ascii="Times New Roman" w:hAnsi="Times New Roman" w:cs="Times New Roman"/>
          <w:color w:val="000000" w:themeColor="text1"/>
          <w:sz w:val="24"/>
          <w:szCs w:val="28"/>
        </w:rPr>
        <w:t>і</w:t>
      </w:r>
      <w:proofErr w:type="spellEnd"/>
      <w:r w:rsidRPr="00817DFC">
        <w:rPr>
          <w:rFonts w:ascii="Times New Roman" w:hAnsi="Times New Roman" w:cs="Times New Roman"/>
          <w:color w:val="000000" w:themeColor="text1"/>
          <w:sz w:val="24"/>
          <w:szCs w:val="28"/>
        </w:rPr>
        <w:t xml:space="preserve"> </w:t>
      </w:r>
      <w:r w:rsidRPr="00817DFC">
        <w:rPr>
          <w:rFonts w:ascii="Times New Roman" w:hAnsi="Times New Roman" w:cs="Times New Roman"/>
          <w:i/>
          <w:color w:val="000000" w:themeColor="text1"/>
          <w:sz w:val="24"/>
          <w:szCs w:val="28"/>
        </w:rPr>
        <w:t>[</w:t>
      </w:r>
      <w:proofErr w:type="spellStart"/>
      <w:r w:rsidRPr="00817DFC">
        <w:rPr>
          <w:rFonts w:ascii="Times New Roman" w:eastAsia="Times New Roman" w:hAnsi="Times New Roman" w:cs="Times New Roman"/>
          <w:i/>
          <w:color w:val="000000" w:themeColor="text1"/>
          <w:sz w:val="24"/>
          <w:szCs w:val="28"/>
        </w:rPr>
        <w:t>Додаток</w:t>
      </w:r>
      <w:proofErr w:type="spellEnd"/>
      <w:r w:rsidRPr="00817DFC">
        <w:rPr>
          <w:rFonts w:ascii="Times New Roman" w:hAnsi="Times New Roman" w:cs="Times New Roman"/>
          <w:i/>
          <w:color w:val="000000" w:themeColor="text1"/>
          <w:sz w:val="24"/>
          <w:szCs w:val="24"/>
          <w:lang w:val="uk-UA"/>
        </w:rPr>
        <w:t xml:space="preserve"> </w:t>
      </w:r>
      <w:r w:rsidR="00DA3A07" w:rsidRPr="00817DFC">
        <w:rPr>
          <w:rFonts w:ascii="Times New Roman" w:hAnsi="Times New Roman" w:cs="Times New Roman"/>
          <w:i/>
          <w:color w:val="000000" w:themeColor="text1"/>
          <w:sz w:val="24"/>
          <w:szCs w:val="24"/>
          <w:lang w:val="uk-UA"/>
        </w:rPr>
        <w:t>Г, Д</w:t>
      </w:r>
      <w:r w:rsidRPr="00817DFC">
        <w:rPr>
          <w:rFonts w:ascii="Times New Roman" w:hAnsi="Times New Roman" w:cs="Times New Roman"/>
          <w:i/>
          <w:color w:val="000000" w:themeColor="text1"/>
          <w:sz w:val="24"/>
          <w:szCs w:val="28"/>
        </w:rPr>
        <w:t>]</w:t>
      </w:r>
    </w:p>
    <w:p w14:paraId="491E7BE9" w14:textId="77777777" w:rsidR="00FF69D8" w:rsidRPr="00817DFC" w:rsidRDefault="00FF69D8" w:rsidP="00FF69D8">
      <w:pPr>
        <w:spacing w:after="0" w:line="360" w:lineRule="auto"/>
        <w:ind w:firstLine="709"/>
        <w:rPr>
          <w:rFonts w:ascii="Times New Roman" w:hAnsi="Times New Roman" w:cs="Times New Roman"/>
          <w:i/>
          <w:color w:val="000000" w:themeColor="text1"/>
          <w:sz w:val="24"/>
          <w:szCs w:val="28"/>
          <w:lang w:val="uk-UA"/>
        </w:rPr>
      </w:pPr>
    </w:p>
    <w:p w14:paraId="318483E5" w14:textId="77777777" w:rsidR="00FF69D8" w:rsidRPr="00817DFC" w:rsidRDefault="00FF69D8" w:rsidP="00FF69D8">
      <w:pPr>
        <w:spacing w:after="0" w:line="360" w:lineRule="auto"/>
        <w:ind w:firstLine="709"/>
        <w:jc w:val="both"/>
        <w:rPr>
          <w:rFonts w:ascii="Times New Roman" w:hAnsi="Times New Roman" w:cs="Times New Roman"/>
          <w:color w:val="000000" w:themeColor="text1"/>
          <w:sz w:val="28"/>
          <w:szCs w:val="28"/>
          <w:lang w:val="uk-UA"/>
        </w:rPr>
      </w:pPr>
      <w:r w:rsidRPr="00817DFC">
        <w:rPr>
          <w:rFonts w:ascii="Times New Roman" w:hAnsi="Times New Roman" w:cs="Times New Roman"/>
          <w:color w:val="000000" w:themeColor="text1"/>
          <w:sz w:val="28"/>
          <w:szCs w:val="28"/>
          <w:lang w:val="uk-UA"/>
        </w:rPr>
        <w:t>Отже, результати таблиці 2.5 свідчать про те, що коефіцієнт фіскальної незалежності зростає з 2020 по 2022 рік, але не досягає базового рівня. Показник за 2022 рік становив 0,19 при нормативному мінімумі 0,4, це свідчить про те, що на даний момент компанія є фінансово нестабільною та залежить від зовнішніх кредиторів. </w:t>
      </w:r>
    </w:p>
    <w:p w14:paraId="43C4B165" w14:textId="77777777" w:rsidR="00FF69D8" w:rsidRPr="00817DFC" w:rsidRDefault="00FF69D8" w:rsidP="00FF69D8">
      <w:pPr>
        <w:spacing w:after="0" w:line="360" w:lineRule="auto"/>
        <w:ind w:firstLine="709"/>
        <w:jc w:val="both"/>
        <w:rPr>
          <w:rFonts w:ascii="Times New Roman" w:hAnsi="Times New Roman" w:cs="Times New Roman"/>
          <w:color w:val="000000" w:themeColor="text1"/>
          <w:sz w:val="28"/>
          <w:szCs w:val="28"/>
          <w:lang w:val="uk-UA"/>
        </w:rPr>
      </w:pPr>
      <w:r w:rsidRPr="00817DFC">
        <w:rPr>
          <w:rFonts w:ascii="Times New Roman" w:hAnsi="Times New Roman" w:cs="Times New Roman"/>
          <w:color w:val="000000" w:themeColor="text1"/>
          <w:sz w:val="28"/>
          <w:szCs w:val="28"/>
          <w:lang w:val="uk-UA"/>
        </w:rPr>
        <w:t xml:space="preserve">Коефіцієнт фінансової залежності впродовж 2019-2020 рр. зростав, але вже у 2021 році він знизився на 0,94%, що свідчить про залежність компанії від зовнішнього фінансування. Показник  за 2022 рік становив 5,22, що майже вдвічі перевищує нормативне значення і на 1,98% нижче, ніж у попередньому році, через скорочення кредитування компанії, пов’язаного з військовими діями на території. Додаткове фінансування дасть можливість збільшити </w:t>
      </w:r>
      <w:r w:rsidRPr="00817DFC">
        <w:rPr>
          <w:rFonts w:ascii="Times New Roman" w:hAnsi="Times New Roman" w:cs="Times New Roman"/>
          <w:color w:val="000000" w:themeColor="text1"/>
          <w:sz w:val="28"/>
          <w:szCs w:val="28"/>
          <w:lang w:val="uk-UA"/>
        </w:rPr>
        <w:lastRenderedPageBreak/>
        <w:t>продажі компанії, що, в результаті, вплине на збільшення фінансових результатів і дасть можливість досягти інших важливих цілей. </w:t>
      </w:r>
    </w:p>
    <w:p w14:paraId="6BD65B49" w14:textId="77777777" w:rsidR="00FF69D8" w:rsidRPr="00817DFC" w:rsidRDefault="00FF69D8" w:rsidP="00FF69D8">
      <w:pPr>
        <w:spacing w:after="0" w:line="360" w:lineRule="auto"/>
        <w:ind w:firstLine="709"/>
        <w:jc w:val="both"/>
        <w:rPr>
          <w:rFonts w:ascii="Times New Roman" w:hAnsi="Times New Roman" w:cs="Times New Roman"/>
          <w:color w:val="000000" w:themeColor="text1"/>
          <w:sz w:val="28"/>
          <w:szCs w:val="28"/>
          <w:lang w:val="uk-UA"/>
        </w:rPr>
      </w:pPr>
      <w:r w:rsidRPr="00817DFC">
        <w:rPr>
          <w:rFonts w:ascii="Times New Roman" w:hAnsi="Times New Roman" w:cs="Times New Roman"/>
          <w:color w:val="000000" w:themeColor="text1"/>
          <w:sz w:val="28"/>
          <w:szCs w:val="28"/>
          <w:lang w:val="uk-UA"/>
        </w:rPr>
        <w:t>Показники концентрації позикового капіталу є нестабільними. У 2020 році цей показник зріс на 0,04% в порівнянні з попереднім роком. У період 2021-2022 років показник щороку зменшується, але водночас є вищим за норму – 0,81 у 2022 році. Цей показник найчастіше порівнюють з показниками конкурентів. З огляду на це, рівень фінансового ризику не є високим. </w:t>
      </w:r>
    </w:p>
    <w:p w14:paraId="1978F96E" w14:textId="77777777" w:rsidR="00FF69D8" w:rsidRPr="00817DFC" w:rsidRDefault="00FF69D8" w:rsidP="00FF69D8">
      <w:pPr>
        <w:spacing w:after="0" w:line="360" w:lineRule="auto"/>
        <w:ind w:firstLine="709"/>
        <w:jc w:val="both"/>
        <w:rPr>
          <w:rFonts w:ascii="Times New Roman" w:hAnsi="Times New Roman" w:cs="Times New Roman"/>
          <w:color w:val="000000" w:themeColor="text1"/>
          <w:sz w:val="28"/>
          <w:szCs w:val="28"/>
          <w:lang w:val="uk-UA"/>
        </w:rPr>
      </w:pPr>
      <w:r w:rsidRPr="00817DFC">
        <w:rPr>
          <w:rFonts w:ascii="Times New Roman" w:hAnsi="Times New Roman" w:cs="Times New Roman"/>
          <w:color w:val="000000" w:themeColor="text1"/>
          <w:sz w:val="28"/>
          <w:szCs w:val="28"/>
          <w:lang w:val="uk-UA"/>
        </w:rPr>
        <w:t xml:space="preserve">Коефіцієнти маневреності власного капіталу компанії знижувався впродовж 2019-2021 </w:t>
      </w:r>
      <w:proofErr w:type="spellStart"/>
      <w:r w:rsidRPr="00817DFC">
        <w:rPr>
          <w:rFonts w:ascii="Times New Roman" w:hAnsi="Times New Roman" w:cs="Times New Roman"/>
          <w:color w:val="000000" w:themeColor="text1"/>
          <w:sz w:val="28"/>
          <w:szCs w:val="28"/>
          <w:lang w:val="uk-UA"/>
        </w:rPr>
        <w:t>рр</w:t>
      </w:r>
      <w:proofErr w:type="spellEnd"/>
      <w:r w:rsidRPr="00817DFC">
        <w:rPr>
          <w:rFonts w:ascii="Times New Roman" w:hAnsi="Times New Roman" w:cs="Times New Roman"/>
          <w:color w:val="000000" w:themeColor="text1"/>
          <w:sz w:val="28"/>
          <w:szCs w:val="28"/>
          <w:lang w:val="uk-UA"/>
        </w:rPr>
        <w:t>, у 2022 році показник зріс на 0,09. Незважаючи на нестабільність показника він залишається значно вищими за нормативи, що свідчить про значну частку власних обігових коштів у власному капіталі. </w:t>
      </w:r>
    </w:p>
    <w:p w14:paraId="5105B8D1" w14:textId="77777777" w:rsidR="00FF69D8" w:rsidRPr="00817DFC" w:rsidRDefault="00FF69D8" w:rsidP="00DA3A07">
      <w:pPr>
        <w:spacing w:after="0" w:line="360" w:lineRule="auto"/>
        <w:ind w:firstLine="709"/>
        <w:jc w:val="both"/>
        <w:rPr>
          <w:rFonts w:ascii="Times New Roman" w:hAnsi="Times New Roman" w:cs="Times New Roman"/>
          <w:color w:val="000000" w:themeColor="text1"/>
          <w:sz w:val="28"/>
          <w:szCs w:val="28"/>
          <w:lang w:val="uk-UA"/>
        </w:rPr>
      </w:pPr>
      <w:r w:rsidRPr="00817DFC">
        <w:rPr>
          <w:rFonts w:ascii="Times New Roman" w:hAnsi="Times New Roman" w:cs="Times New Roman"/>
          <w:color w:val="000000" w:themeColor="text1"/>
          <w:sz w:val="28"/>
          <w:szCs w:val="28"/>
          <w:lang w:val="uk-UA"/>
        </w:rPr>
        <w:t xml:space="preserve">Коефіцієнти фінансової стабільності та фінансової стійкості значно нижчі за базове значення  та досягнули  значень 0,24 та 0,19 відповідно у 2022 році. Ці значення зумовлені неефективною діяльністю компанії за останні роки.  </w:t>
      </w:r>
    </w:p>
    <w:p w14:paraId="63900B2E" w14:textId="77777777" w:rsidR="00FF69D8" w:rsidRPr="00817DFC" w:rsidRDefault="00FF69D8" w:rsidP="00DA3A07">
      <w:pPr>
        <w:spacing w:after="0" w:line="360" w:lineRule="auto"/>
        <w:ind w:firstLine="709"/>
        <w:jc w:val="both"/>
        <w:rPr>
          <w:rFonts w:ascii="Times New Roman" w:hAnsi="Times New Roman" w:cs="Times New Roman"/>
          <w:color w:val="000000" w:themeColor="text1"/>
          <w:sz w:val="28"/>
          <w:szCs w:val="28"/>
          <w:lang w:val="uk-UA"/>
        </w:rPr>
      </w:pPr>
      <w:r w:rsidRPr="00817DFC">
        <w:rPr>
          <w:rFonts w:ascii="Times New Roman" w:hAnsi="Times New Roman" w:cs="Times New Roman"/>
          <w:color w:val="000000" w:themeColor="text1"/>
          <w:sz w:val="28"/>
          <w:szCs w:val="28"/>
          <w:lang w:val="uk-UA"/>
        </w:rPr>
        <w:t>В цілому підприємство має показники вище норми, але слід звернули увагу на показники фінансової стійкості та фінансової стабільності, які суттєво нижче нормативного показника. Дані показники свідчать про затримку темпів фінансового зростання й розвитку підприємства. Фінансова стійкість компанії покращиться лише за умови досягнення певних цілей., а саме:</w:t>
      </w:r>
    </w:p>
    <w:p w14:paraId="2809DB13" w14:textId="77777777" w:rsidR="00FF69D8" w:rsidRPr="00817DFC" w:rsidRDefault="00FF69D8" w:rsidP="00FF69D8">
      <w:pPr>
        <w:pStyle w:val="a6"/>
        <w:numPr>
          <w:ilvl w:val="0"/>
          <w:numId w:val="17"/>
        </w:numPr>
        <w:spacing w:after="0" w:line="360" w:lineRule="auto"/>
        <w:jc w:val="both"/>
        <w:rPr>
          <w:rFonts w:ascii="Times New Roman" w:hAnsi="Times New Roman" w:cs="Times New Roman"/>
          <w:color w:val="000000" w:themeColor="text1"/>
          <w:sz w:val="28"/>
          <w:szCs w:val="28"/>
          <w:lang w:val="uk-UA"/>
        </w:rPr>
      </w:pPr>
      <w:r w:rsidRPr="00817DFC">
        <w:rPr>
          <w:rFonts w:ascii="Times New Roman" w:hAnsi="Times New Roman" w:cs="Times New Roman"/>
          <w:color w:val="000000" w:themeColor="text1"/>
          <w:sz w:val="28"/>
          <w:szCs w:val="28"/>
          <w:lang w:val="uk-UA"/>
        </w:rPr>
        <w:t>зниження рівня неплатоспроможності підприємства;</w:t>
      </w:r>
    </w:p>
    <w:p w14:paraId="1D2628F1" w14:textId="77777777" w:rsidR="00FF69D8" w:rsidRPr="00817DFC" w:rsidRDefault="00FF69D8" w:rsidP="00FF69D8">
      <w:pPr>
        <w:pStyle w:val="a6"/>
        <w:numPr>
          <w:ilvl w:val="0"/>
          <w:numId w:val="17"/>
        </w:numPr>
        <w:spacing w:after="0" w:line="360" w:lineRule="auto"/>
        <w:jc w:val="both"/>
        <w:rPr>
          <w:rFonts w:ascii="Times New Roman" w:hAnsi="Times New Roman" w:cs="Times New Roman"/>
          <w:color w:val="000000" w:themeColor="text1"/>
          <w:sz w:val="28"/>
          <w:szCs w:val="28"/>
          <w:lang w:val="uk-UA"/>
        </w:rPr>
      </w:pPr>
      <w:r w:rsidRPr="00817DFC">
        <w:rPr>
          <w:rFonts w:ascii="Times New Roman" w:hAnsi="Times New Roman" w:cs="Times New Roman"/>
          <w:color w:val="000000" w:themeColor="text1"/>
          <w:sz w:val="28"/>
          <w:szCs w:val="28"/>
          <w:lang w:val="uk-UA"/>
        </w:rPr>
        <w:t>зміна фінансової стратегії для прискорення економічного зростання;</w:t>
      </w:r>
    </w:p>
    <w:p w14:paraId="5BFD7280" w14:textId="77777777" w:rsidR="00FF69D8" w:rsidRPr="00817DFC" w:rsidRDefault="00FF69D8" w:rsidP="00FF69D8">
      <w:pPr>
        <w:pStyle w:val="a6"/>
        <w:numPr>
          <w:ilvl w:val="0"/>
          <w:numId w:val="17"/>
        </w:numPr>
        <w:spacing w:after="0" w:line="360" w:lineRule="auto"/>
        <w:jc w:val="both"/>
        <w:rPr>
          <w:rFonts w:ascii="Times New Roman" w:hAnsi="Times New Roman" w:cs="Times New Roman"/>
          <w:color w:val="000000" w:themeColor="text1"/>
          <w:sz w:val="28"/>
          <w:szCs w:val="28"/>
          <w:lang w:val="uk-UA"/>
        </w:rPr>
      </w:pPr>
      <w:r w:rsidRPr="00817DFC">
        <w:rPr>
          <w:rFonts w:ascii="Times New Roman" w:hAnsi="Times New Roman" w:cs="Times New Roman"/>
          <w:color w:val="000000" w:themeColor="text1"/>
          <w:sz w:val="28"/>
          <w:szCs w:val="28"/>
          <w:lang w:val="uk-UA"/>
        </w:rPr>
        <w:t>зниження споживання інвестиційних ресурсів компанії в період. </w:t>
      </w:r>
    </w:p>
    <w:p w14:paraId="251E873F" w14:textId="77777777" w:rsidR="00FF69D8" w:rsidRPr="00817DFC" w:rsidRDefault="00FF69D8" w:rsidP="00FF69D8">
      <w:pPr>
        <w:spacing w:after="0" w:line="360" w:lineRule="auto"/>
        <w:ind w:firstLine="709"/>
        <w:jc w:val="both"/>
        <w:rPr>
          <w:rFonts w:ascii="Times New Roman" w:hAnsi="Times New Roman" w:cs="Times New Roman"/>
          <w:color w:val="000000" w:themeColor="text1"/>
          <w:sz w:val="28"/>
          <w:szCs w:val="28"/>
          <w:lang w:val="uk-UA"/>
        </w:rPr>
      </w:pPr>
      <w:r w:rsidRPr="00817DFC">
        <w:rPr>
          <w:rFonts w:ascii="Times New Roman" w:hAnsi="Times New Roman" w:cs="Times New Roman"/>
          <w:color w:val="000000" w:themeColor="text1"/>
          <w:sz w:val="28"/>
          <w:szCs w:val="28"/>
          <w:lang w:val="uk-UA"/>
        </w:rPr>
        <w:t>Наступним кроком, на наш погляд, є визначення типу фінансової стійкості підприємства.</w:t>
      </w:r>
      <w:r w:rsidRPr="00817DFC">
        <w:rPr>
          <w:color w:val="000000" w:themeColor="text1"/>
          <w:lang w:val="uk-UA"/>
        </w:rPr>
        <w:t xml:space="preserve"> </w:t>
      </w:r>
      <w:r w:rsidRPr="00817DFC">
        <w:rPr>
          <w:rFonts w:ascii="Times New Roman" w:hAnsi="Times New Roman" w:cs="Times New Roman"/>
          <w:color w:val="000000" w:themeColor="text1"/>
          <w:sz w:val="28"/>
          <w:szCs w:val="28"/>
          <w:lang w:val="uk-UA"/>
        </w:rPr>
        <w:t>На цьому етапі аналізу фінансового стану підприємства можна визначити поточний рівень фінансової стійкості підприємства, серед можливих варіантів це - абсолютна фінансова стійкість, задовільний фінансовий стан, проблемний фінансовий стан, критична ситуація. Іншим способом судити про стан підприємства в цьому напрямку є аналіз відносних показників фінансової стійкості [78</w:t>
      </w:r>
      <w:r w:rsidRPr="00817DFC">
        <w:rPr>
          <w:rFonts w:ascii="Times New Roman" w:hAnsi="Times New Roman" w:cs="Times New Roman"/>
          <w:color w:val="000000" w:themeColor="text1"/>
          <w:sz w:val="28"/>
          <w:szCs w:val="28"/>
        </w:rPr>
        <w:t xml:space="preserve">, </w:t>
      </w:r>
      <w:r w:rsidRPr="00817DFC">
        <w:rPr>
          <w:rFonts w:ascii="Times New Roman" w:hAnsi="Times New Roman" w:cs="Times New Roman"/>
          <w:color w:val="000000" w:themeColor="text1"/>
          <w:sz w:val="28"/>
          <w:szCs w:val="28"/>
          <w:lang w:val="uk-UA"/>
        </w:rPr>
        <w:t>с.96].  </w:t>
      </w:r>
    </w:p>
    <w:p w14:paraId="1F374133" w14:textId="77777777" w:rsidR="00FF69D8" w:rsidRPr="00817DFC" w:rsidRDefault="00FF69D8" w:rsidP="00FF69D8">
      <w:pPr>
        <w:spacing w:after="0" w:line="360" w:lineRule="auto"/>
        <w:ind w:firstLine="709"/>
        <w:jc w:val="both"/>
        <w:rPr>
          <w:rFonts w:ascii="Times New Roman" w:hAnsi="Times New Roman" w:cs="Times New Roman"/>
          <w:color w:val="000000" w:themeColor="text1"/>
          <w:sz w:val="28"/>
          <w:szCs w:val="28"/>
          <w:lang w:val="uk-UA"/>
        </w:rPr>
      </w:pPr>
      <w:r w:rsidRPr="00817DFC">
        <w:rPr>
          <w:rFonts w:ascii="Times New Roman" w:hAnsi="Times New Roman" w:cs="Times New Roman"/>
          <w:color w:val="000000" w:themeColor="text1"/>
          <w:sz w:val="28"/>
          <w:szCs w:val="28"/>
          <w:lang w:val="uk-UA"/>
        </w:rPr>
        <w:lastRenderedPageBreak/>
        <w:t>Зазначимо, що для розрахунку отриманого співвідношення використовуються три показники. Надлишок оборотних коштів для фінансування запасів підприємства, надлишок оборотних коштів і довгострокових позикових коштів, надлишок або дефіцит регулярних джерел фінансування запасів. Якщо підприємству вдається покрити суму сформованих резервів лише за рахунок додаткового використання власних і сторонніх коштів, то його фінансове становище є проблемним. Якщо власний капітал достатньо фінансується виключно власними коштами та довгостроковими позиками, то можна отримати достатню фінансову стабільність. Фірма має абсолютну фінансову стійкість, якщо вона може накопичувати резерви лише за рахунок власного оборотного капіталу [79].  </w:t>
      </w:r>
    </w:p>
    <w:p w14:paraId="25CCF5AE" w14:textId="77777777" w:rsidR="00FF69D8" w:rsidRPr="00817DFC" w:rsidRDefault="00FF69D8" w:rsidP="00FF69D8">
      <w:pPr>
        <w:spacing w:after="0" w:line="360" w:lineRule="auto"/>
        <w:ind w:firstLine="709"/>
        <w:jc w:val="both"/>
        <w:rPr>
          <w:rFonts w:ascii="Times New Roman" w:hAnsi="Times New Roman" w:cs="Times New Roman"/>
          <w:color w:val="000000" w:themeColor="text1"/>
          <w:sz w:val="28"/>
          <w:szCs w:val="28"/>
          <w:lang w:val="uk-UA"/>
        </w:rPr>
      </w:pPr>
      <w:r w:rsidRPr="00817DFC">
        <w:rPr>
          <w:rFonts w:ascii="Times New Roman" w:hAnsi="Times New Roman" w:cs="Times New Roman"/>
          <w:color w:val="000000" w:themeColor="text1"/>
          <w:sz w:val="28"/>
          <w:szCs w:val="28"/>
          <w:lang w:val="uk-UA"/>
        </w:rPr>
        <w:t>Абсолютні показники фінансової стійкості — це показники того, наскільки резерви і витрати покриваються їх фінансовими ресурсами. Співвідношення їх резервів до витрат і джерел фінансування допомагає визначити тип фінансової стійкості. </w:t>
      </w:r>
    </w:p>
    <w:p w14:paraId="42F9D7DF" w14:textId="77777777" w:rsidR="00FF69D8" w:rsidRPr="00817DFC" w:rsidRDefault="00FF69D8" w:rsidP="00FF69D8">
      <w:pPr>
        <w:spacing w:after="0" w:line="360" w:lineRule="auto"/>
        <w:ind w:firstLine="709"/>
        <w:jc w:val="both"/>
        <w:rPr>
          <w:rFonts w:ascii="Times New Roman" w:hAnsi="Times New Roman" w:cs="Times New Roman"/>
          <w:color w:val="000000" w:themeColor="text1"/>
          <w:sz w:val="28"/>
          <w:szCs w:val="28"/>
          <w:lang w:val="uk-UA"/>
        </w:rPr>
      </w:pPr>
      <w:r w:rsidRPr="00817DFC">
        <w:rPr>
          <w:rFonts w:ascii="Times New Roman" w:hAnsi="Times New Roman" w:cs="Times New Roman"/>
          <w:color w:val="000000" w:themeColor="text1"/>
          <w:sz w:val="28"/>
          <w:szCs w:val="28"/>
          <w:lang w:val="uk-UA"/>
        </w:rPr>
        <w:t>При визначенні типу фінансової стійкості запаси та витрати (ЗВ) включають виробничі запаси (ВЗ), готову продукцію (ГП), незавершене виробництво (НЗВ), товари (T), поточні біологічні активи (ПБА) та витрати майбутніх періодів (ВМП): </w:t>
      </w:r>
    </w:p>
    <w:p w14:paraId="05DB60AE" w14:textId="77777777" w:rsidR="00FF69D8" w:rsidRPr="00817DFC" w:rsidRDefault="00FF69D8" w:rsidP="00FF69D8">
      <w:pPr>
        <w:shd w:val="clear" w:color="auto" w:fill="FFFFFF"/>
        <w:spacing w:after="0" w:line="360" w:lineRule="auto"/>
        <w:jc w:val="center"/>
        <w:rPr>
          <w:rFonts w:ascii="Times New Roman" w:eastAsia="Times New Roman" w:hAnsi="Times New Roman" w:cs="Times New Roman"/>
          <w:color w:val="000000" w:themeColor="text1"/>
          <w:sz w:val="28"/>
          <w:szCs w:val="28"/>
          <w:lang w:val="uk-UA" w:eastAsia="ru-RU"/>
        </w:rPr>
      </w:pPr>
      <w:r w:rsidRPr="00817DFC">
        <w:rPr>
          <w:rFonts w:ascii="Times New Roman" w:eastAsia="Times New Roman" w:hAnsi="Times New Roman" w:cs="Times New Roman"/>
          <w:color w:val="000000" w:themeColor="text1"/>
          <w:sz w:val="28"/>
          <w:szCs w:val="28"/>
          <w:lang w:val="uk-UA" w:eastAsia="ru-RU"/>
        </w:rPr>
        <w:t xml:space="preserve">                                       ЗВ=ВЗ+ГП+НЗВ+Т+ПБА+ВМП                              (2.7)</w:t>
      </w:r>
    </w:p>
    <w:p w14:paraId="4C189E72" w14:textId="77777777" w:rsidR="00FF69D8" w:rsidRPr="00817DFC" w:rsidRDefault="00FF69D8" w:rsidP="00FF69D8">
      <w:pPr>
        <w:shd w:val="clear" w:color="auto" w:fill="FFFFFF"/>
        <w:spacing w:after="0" w:line="360" w:lineRule="auto"/>
        <w:jc w:val="both"/>
        <w:rPr>
          <w:rFonts w:ascii="Times New Roman" w:eastAsia="Times New Roman" w:hAnsi="Times New Roman" w:cs="Times New Roman"/>
          <w:color w:val="000000" w:themeColor="text1"/>
          <w:sz w:val="28"/>
          <w:szCs w:val="28"/>
          <w:lang w:val="uk-UA" w:eastAsia="ru-RU"/>
        </w:rPr>
      </w:pPr>
      <w:r w:rsidRPr="00817DFC">
        <w:rPr>
          <w:rFonts w:ascii="Times New Roman" w:eastAsia="Times New Roman" w:hAnsi="Times New Roman" w:cs="Times New Roman"/>
          <w:color w:val="000000" w:themeColor="text1"/>
          <w:sz w:val="28"/>
          <w:szCs w:val="28"/>
          <w:lang w:val="uk-UA" w:eastAsia="ru-RU"/>
        </w:rPr>
        <w:tab/>
        <w:t>Для опису джерел формування резервів і вартості визначено кілька показників, які відображають охоплення різних типів джерел, та зробимо попередні розрахунки цих показників за період, що аналізується:</w:t>
      </w:r>
    </w:p>
    <w:p w14:paraId="67834DD5" w14:textId="77777777" w:rsidR="00FF69D8" w:rsidRPr="00817DFC" w:rsidRDefault="00FF69D8" w:rsidP="00FF69D8">
      <w:pPr>
        <w:shd w:val="clear" w:color="auto" w:fill="FFFFFF"/>
        <w:spacing w:after="0" w:line="360" w:lineRule="auto"/>
        <w:jc w:val="both"/>
        <w:rPr>
          <w:rFonts w:ascii="Times New Roman" w:eastAsia="Times New Roman" w:hAnsi="Times New Roman" w:cs="Times New Roman"/>
          <w:color w:val="000000" w:themeColor="text1"/>
          <w:sz w:val="28"/>
          <w:szCs w:val="28"/>
          <w:lang w:val="uk-UA" w:eastAsia="ru-RU"/>
        </w:rPr>
      </w:pPr>
      <w:r w:rsidRPr="00817DFC">
        <w:rPr>
          <w:rFonts w:ascii="Times New Roman" w:eastAsia="Times New Roman" w:hAnsi="Times New Roman" w:cs="Times New Roman"/>
          <w:color w:val="000000" w:themeColor="text1"/>
          <w:sz w:val="28"/>
          <w:szCs w:val="28"/>
          <w:lang w:val="uk-UA" w:eastAsia="ru-RU"/>
        </w:rPr>
        <w:tab/>
        <w:t>1. Наявність власних оборотних коштів визначається за формулою:  </w:t>
      </w:r>
    </w:p>
    <w:p w14:paraId="334DDD17" w14:textId="77777777" w:rsidR="00FF69D8" w:rsidRPr="00817DFC" w:rsidRDefault="00FF69D8" w:rsidP="00FF69D8">
      <w:pPr>
        <w:shd w:val="clear" w:color="auto" w:fill="FFFFFF"/>
        <w:spacing w:after="0" w:line="360" w:lineRule="auto"/>
        <w:ind w:firstLine="567"/>
        <w:jc w:val="center"/>
        <w:rPr>
          <w:rFonts w:ascii="Times New Roman" w:eastAsia="Times New Roman" w:hAnsi="Times New Roman" w:cs="Times New Roman"/>
          <w:color w:val="000000" w:themeColor="text1"/>
          <w:sz w:val="24"/>
          <w:szCs w:val="24"/>
          <w:lang w:eastAsia="ru-RU"/>
        </w:rPr>
      </w:pPr>
      <w:r w:rsidRPr="00817DFC">
        <w:rPr>
          <w:rFonts w:ascii="Times New Roman" w:eastAsia="Times New Roman" w:hAnsi="Times New Roman" w:cs="Times New Roman"/>
          <w:color w:val="000000" w:themeColor="text1"/>
          <w:sz w:val="28"/>
          <w:szCs w:val="28"/>
          <w:lang w:val="uk-UA" w:eastAsia="ru-RU"/>
        </w:rPr>
        <w:t xml:space="preserve">                                        </w:t>
      </w:r>
      <w:proofErr w:type="spellStart"/>
      <w:r w:rsidRPr="00817DFC">
        <w:rPr>
          <w:rFonts w:ascii="Times New Roman" w:eastAsia="Times New Roman" w:hAnsi="Times New Roman" w:cs="Times New Roman"/>
          <w:color w:val="000000" w:themeColor="text1"/>
          <w:sz w:val="28"/>
          <w:szCs w:val="28"/>
          <w:lang w:eastAsia="ru-RU"/>
        </w:rPr>
        <w:t>Н</w:t>
      </w:r>
      <w:r w:rsidRPr="00817DFC">
        <w:rPr>
          <w:rFonts w:ascii="Times New Roman" w:eastAsia="Times New Roman" w:hAnsi="Times New Roman" w:cs="Times New Roman"/>
          <w:color w:val="000000" w:themeColor="text1"/>
          <w:sz w:val="28"/>
          <w:szCs w:val="28"/>
          <w:vertAlign w:val="subscript"/>
          <w:lang w:eastAsia="ru-RU"/>
        </w:rPr>
        <w:t>в</w:t>
      </w:r>
      <w:proofErr w:type="spellEnd"/>
      <w:r w:rsidRPr="00817DFC">
        <w:rPr>
          <w:rFonts w:ascii="Times New Roman" w:eastAsia="Times New Roman" w:hAnsi="Times New Roman" w:cs="Times New Roman"/>
          <w:color w:val="000000" w:themeColor="text1"/>
          <w:sz w:val="28"/>
          <w:szCs w:val="28"/>
          <w:lang w:eastAsia="ru-RU"/>
        </w:rPr>
        <w:t> = ВОК = ВК – НОА</w:t>
      </w:r>
      <w:r w:rsidRPr="00817DFC">
        <w:rPr>
          <w:rFonts w:ascii="Times New Roman" w:eastAsia="Times New Roman" w:hAnsi="Times New Roman" w:cs="Times New Roman"/>
          <w:color w:val="000000" w:themeColor="text1"/>
          <w:sz w:val="28"/>
          <w:szCs w:val="28"/>
          <w:lang w:val="uk-UA" w:eastAsia="ru-RU"/>
        </w:rPr>
        <w:t xml:space="preserve">          </w:t>
      </w:r>
      <w:r w:rsidRPr="00817DFC">
        <w:rPr>
          <w:rFonts w:ascii="Times New Roman" w:eastAsia="Times New Roman" w:hAnsi="Times New Roman" w:cs="Times New Roman"/>
          <w:color w:val="000000" w:themeColor="text1"/>
          <w:sz w:val="28"/>
          <w:szCs w:val="28"/>
          <w:lang w:eastAsia="ru-RU"/>
        </w:rPr>
        <w:t>          </w:t>
      </w:r>
      <w:r w:rsidRPr="00817DFC">
        <w:rPr>
          <w:rFonts w:ascii="Times New Roman" w:eastAsia="Times New Roman" w:hAnsi="Times New Roman" w:cs="Times New Roman"/>
          <w:color w:val="000000" w:themeColor="text1"/>
          <w:sz w:val="28"/>
          <w:szCs w:val="28"/>
          <w:lang w:val="uk-UA" w:eastAsia="ru-RU"/>
        </w:rPr>
        <w:t xml:space="preserve">            </w:t>
      </w:r>
      <w:r w:rsidRPr="00817DFC">
        <w:rPr>
          <w:rFonts w:ascii="Times New Roman" w:eastAsia="Times New Roman" w:hAnsi="Times New Roman" w:cs="Times New Roman"/>
          <w:color w:val="000000" w:themeColor="text1"/>
          <w:sz w:val="28"/>
          <w:szCs w:val="28"/>
          <w:lang w:eastAsia="ru-RU"/>
        </w:rPr>
        <w:t>  </w:t>
      </w:r>
      <w:proofErr w:type="gramStart"/>
      <w:r w:rsidRPr="00817DFC">
        <w:rPr>
          <w:rFonts w:ascii="Times New Roman" w:eastAsia="Times New Roman" w:hAnsi="Times New Roman" w:cs="Times New Roman"/>
          <w:color w:val="000000" w:themeColor="text1"/>
          <w:sz w:val="28"/>
          <w:szCs w:val="28"/>
          <w:lang w:eastAsia="ru-RU"/>
        </w:rPr>
        <w:t>   (</w:t>
      </w:r>
      <w:proofErr w:type="gramEnd"/>
      <w:r w:rsidRPr="00817DFC">
        <w:rPr>
          <w:rFonts w:ascii="Times New Roman" w:eastAsia="Times New Roman" w:hAnsi="Times New Roman" w:cs="Times New Roman"/>
          <w:color w:val="000000" w:themeColor="text1"/>
          <w:sz w:val="28"/>
          <w:szCs w:val="28"/>
          <w:lang w:val="uk-UA" w:eastAsia="ru-RU"/>
        </w:rPr>
        <w:t>2.8</w:t>
      </w:r>
      <w:r w:rsidRPr="00817DFC">
        <w:rPr>
          <w:rFonts w:ascii="Times New Roman" w:eastAsia="Times New Roman" w:hAnsi="Times New Roman" w:cs="Times New Roman"/>
          <w:color w:val="000000" w:themeColor="text1"/>
          <w:sz w:val="28"/>
          <w:szCs w:val="28"/>
          <w:lang w:eastAsia="ru-RU"/>
        </w:rPr>
        <w:t>)</w:t>
      </w:r>
      <w:r w:rsidRPr="00817DFC">
        <w:rPr>
          <w:rFonts w:ascii="Arial" w:eastAsia="Times New Roman" w:hAnsi="Arial" w:cs="Arial"/>
          <w:color w:val="000000" w:themeColor="text1"/>
          <w:sz w:val="28"/>
          <w:szCs w:val="28"/>
          <w:lang w:eastAsia="ru-RU"/>
        </w:rPr>
        <w:t> </w:t>
      </w:r>
    </w:p>
    <w:p w14:paraId="4D2786BC" w14:textId="77777777" w:rsidR="00FF69D8" w:rsidRPr="00817DFC" w:rsidRDefault="00FF69D8" w:rsidP="00FF69D8">
      <w:pPr>
        <w:shd w:val="clear" w:color="auto" w:fill="FFFFFF"/>
        <w:spacing w:after="0" w:line="360" w:lineRule="auto"/>
        <w:jc w:val="both"/>
        <w:rPr>
          <w:rFonts w:ascii="Times New Roman" w:eastAsia="Times New Roman" w:hAnsi="Times New Roman" w:cs="Times New Roman"/>
          <w:color w:val="000000" w:themeColor="text1"/>
          <w:sz w:val="24"/>
          <w:szCs w:val="24"/>
          <w:lang w:eastAsia="ru-RU"/>
        </w:rPr>
      </w:pPr>
      <w:r w:rsidRPr="00817DFC">
        <w:rPr>
          <w:rFonts w:ascii="Times New Roman" w:eastAsia="Times New Roman" w:hAnsi="Times New Roman" w:cs="Times New Roman"/>
          <w:color w:val="000000" w:themeColor="text1"/>
          <w:sz w:val="28"/>
          <w:szCs w:val="28"/>
          <w:lang w:val="uk-UA" w:eastAsia="ru-RU"/>
        </w:rPr>
        <w:t>д</w:t>
      </w:r>
      <w:r w:rsidRPr="00817DFC">
        <w:rPr>
          <w:rFonts w:ascii="Times New Roman" w:eastAsia="Times New Roman" w:hAnsi="Times New Roman" w:cs="Times New Roman"/>
          <w:color w:val="000000" w:themeColor="text1"/>
          <w:sz w:val="28"/>
          <w:szCs w:val="28"/>
          <w:lang w:eastAsia="ru-RU"/>
        </w:rPr>
        <w:t>е</w:t>
      </w:r>
      <w:r w:rsidRPr="00817DFC">
        <w:rPr>
          <w:rFonts w:ascii="Times New Roman" w:eastAsia="Times New Roman" w:hAnsi="Times New Roman" w:cs="Times New Roman"/>
          <w:color w:val="000000" w:themeColor="text1"/>
          <w:sz w:val="28"/>
          <w:szCs w:val="28"/>
          <w:lang w:val="uk-UA" w:eastAsia="ru-RU"/>
        </w:rPr>
        <w:t>,</w:t>
      </w:r>
      <w:r w:rsidRPr="00817DFC">
        <w:rPr>
          <w:rFonts w:ascii="Times New Roman" w:eastAsia="Times New Roman" w:hAnsi="Times New Roman" w:cs="Times New Roman"/>
          <w:color w:val="000000" w:themeColor="text1"/>
          <w:sz w:val="28"/>
          <w:szCs w:val="28"/>
          <w:lang w:eastAsia="ru-RU"/>
        </w:rPr>
        <w:t xml:space="preserve"> </w:t>
      </w:r>
      <w:proofErr w:type="spellStart"/>
      <w:r w:rsidRPr="00817DFC">
        <w:rPr>
          <w:rFonts w:ascii="Times New Roman" w:eastAsia="Times New Roman" w:hAnsi="Times New Roman" w:cs="Times New Roman"/>
          <w:color w:val="000000" w:themeColor="text1"/>
          <w:sz w:val="28"/>
          <w:szCs w:val="28"/>
          <w:lang w:eastAsia="ru-RU"/>
        </w:rPr>
        <w:t>Н</w:t>
      </w:r>
      <w:r w:rsidRPr="00817DFC">
        <w:rPr>
          <w:rFonts w:ascii="Times New Roman" w:eastAsia="Times New Roman" w:hAnsi="Times New Roman" w:cs="Times New Roman"/>
          <w:color w:val="000000" w:themeColor="text1"/>
          <w:sz w:val="28"/>
          <w:szCs w:val="28"/>
          <w:vertAlign w:val="subscript"/>
          <w:lang w:eastAsia="ru-RU"/>
        </w:rPr>
        <w:t>в</w:t>
      </w:r>
      <w:proofErr w:type="spellEnd"/>
      <w:r w:rsidRPr="00817DFC">
        <w:rPr>
          <w:rFonts w:ascii="Times New Roman" w:eastAsia="Times New Roman" w:hAnsi="Times New Roman" w:cs="Times New Roman"/>
          <w:color w:val="000000" w:themeColor="text1"/>
          <w:sz w:val="28"/>
          <w:szCs w:val="28"/>
          <w:lang w:eastAsia="ru-RU"/>
        </w:rPr>
        <w:t> – </w:t>
      </w:r>
      <w:proofErr w:type="spellStart"/>
      <w:r w:rsidRPr="00817DFC">
        <w:rPr>
          <w:rFonts w:ascii="Times New Roman" w:eastAsia="Times New Roman" w:hAnsi="Times New Roman" w:cs="Times New Roman"/>
          <w:color w:val="000000" w:themeColor="text1"/>
          <w:sz w:val="28"/>
          <w:szCs w:val="28"/>
          <w:lang w:eastAsia="ru-RU"/>
        </w:rPr>
        <w:t>наявність</w:t>
      </w:r>
      <w:proofErr w:type="spellEnd"/>
      <w:r w:rsidRPr="00817DFC">
        <w:rPr>
          <w:rFonts w:ascii="Times New Roman" w:eastAsia="Times New Roman" w:hAnsi="Times New Roman" w:cs="Times New Roman"/>
          <w:color w:val="000000" w:themeColor="text1"/>
          <w:sz w:val="28"/>
          <w:szCs w:val="28"/>
          <w:lang w:eastAsia="ru-RU"/>
        </w:rPr>
        <w:t> </w:t>
      </w:r>
      <w:proofErr w:type="spellStart"/>
      <w:r w:rsidRPr="00817DFC">
        <w:rPr>
          <w:rFonts w:ascii="Times New Roman" w:eastAsia="Times New Roman" w:hAnsi="Times New Roman" w:cs="Times New Roman"/>
          <w:color w:val="000000" w:themeColor="text1"/>
          <w:sz w:val="28"/>
          <w:szCs w:val="28"/>
          <w:lang w:eastAsia="ru-RU"/>
        </w:rPr>
        <w:t>власного</w:t>
      </w:r>
      <w:proofErr w:type="spellEnd"/>
      <w:r w:rsidRPr="00817DFC">
        <w:rPr>
          <w:rFonts w:ascii="Times New Roman" w:eastAsia="Times New Roman" w:hAnsi="Times New Roman" w:cs="Times New Roman"/>
          <w:color w:val="000000" w:themeColor="text1"/>
          <w:sz w:val="28"/>
          <w:szCs w:val="28"/>
          <w:lang w:eastAsia="ru-RU"/>
        </w:rPr>
        <w:t xml:space="preserve"> оборотного </w:t>
      </w:r>
      <w:proofErr w:type="spellStart"/>
      <w:r w:rsidRPr="00817DFC">
        <w:rPr>
          <w:rFonts w:ascii="Times New Roman" w:eastAsia="Times New Roman" w:hAnsi="Times New Roman" w:cs="Times New Roman"/>
          <w:color w:val="000000" w:themeColor="text1"/>
          <w:sz w:val="28"/>
          <w:szCs w:val="28"/>
          <w:lang w:eastAsia="ru-RU"/>
        </w:rPr>
        <w:t>капіталу</w:t>
      </w:r>
      <w:proofErr w:type="spellEnd"/>
      <w:r w:rsidRPr="00817DFC">
        <w:rPr>
          <w:rFonts w:ascii="Times New Roman" w:eastAsia="Times New Roman" w:hAnsi="Times New Roman" w:cs="Times New Roman"/>
          <w:color w:val="000000" w:themeColor="text1"/>
          <w:sz w:val="28"/>
          <w:szCs w:val="28"/>
          <w:lang w:eastAsia="ru-RU"/>
        </w:rPr>
        <w:t>;</w:t>
      </w:r>
    </w:p>
    <w:p w14:paraId="0068A9CD" w14:textId="77777777" w:rsidR="00FF69D8" w:rsidRPr="00817DFC" w:rsidRDefault="00FF69D8" w:rsidP="00FF69D8">
      <w:pPr>
        <w:shd w:val="clear" w:color="auto" w:fill="FFFFFF"/>
        <w:spacing w:after="0" w:line="360" w:lineRule="auto"/>
        <w:jc w:val="both"/>
        <w:rPr>
          <w:rFonts w:ascii="Times New Roman" w:eastAsia="Times New Roman" w:hAnsi="Times New Roman" w:cs="Times New Roman"/>
          <w:color w:val="000000" w:themeColor="text1"/>
          <w:sz w:val="24"/>
          <w:szCs w:val="24"/>
          <w:lang w:eastAsia="ru-RU"/>
        </w:rPr>
      </w:pPr>
      <w:r w:rsidRPr="00817DFC">
        <w:rPr>
          <w:rFonts w:ascii="Times New Roman" w:eastAsia="Times New Roman" w:hAnsi="Times New Roman" w:cs="Times New Roman"/>
          <w:color w:val="000000" w:themeColor="text1"/>
          <w:sz w:val="28"/>
          <w:szCs w:val="28"/>
          <w:lang w:eastAsia="ru-RU"/>
        </w:rPr>
        <w:t xml:space="preserve">ВК – </w:t>
      </w:r>
      <w:proofErr w:type="spellStart"/>
      <w:r w:rsidRPr="00817DFC">
        <w:rPr>
          <w:rFonts w:ascii="Times New Roman" w:eastAsia="Times New Roman" w:hAnsi="Times New Roman" w:cs="Times New Roman"/>
          <w:color w:val="000000" w:themeColor="text1"/>
          <w:sz w:val="28"/>
          <w:szCs w:val="28"/>
          <w:lang w:eastAsia="ru-RU"/>
        </w:rPr>
        <w:t>власний</w:t>
      </w:r>
      <w:proofErr w:type="spellEnd"/>
      <w:r w:rsidRPr="00817DFC">
        <w:rPr>
          <w:rFonts w:ascii="Times New Roman" w:eastAsia="Times New Roman" w:hAnsi="Times New Roman" w:cs="Times New Roman"/>
          <w:color w:val="000000" w:themeColor="text1"/>
          <w:sz w:val="28"/>
          <w:szCs w:val="28"/>
          <w:lang w:eastAsia="ru-RU"/>
        </w:rPr>
        <w:t xml:space="preserve"> </w:t>
      </w:r>
      <w:proofErr w:type="spellStart"/>
      <w:r w:rsidRPr="00817DFC">
        <w:rPr>
          <w:rFonts w:ascii="Times New Roman" w:eastAsia="Times New Roman" w:hAnsi="Times New Roman" w:cs="Times New Roman"/>
          <w:color w:val="000000" w:themeColor="text1"/>
          <w:sz w:val="28"/>
          <w:szCs w:val="28"/>
          <w:lang w:eastAsia="ru-RU"/>
        </w:rPr>
        <w:t>капітал</w:t>
      </w:r>
      <w:proofErr w:type="spellEnd"/>
      <w:r w:rsidRPr="00817DFC">
        <w:rPr>
          <w:rFonts w:ascii="Times New Roman" w:eastAsia="Times New Roman" w:hAnsi="Times New Roman" w:cs="Times New Roman"/>
          <w:color w:val="000000" w:themeColor="text1"/>
          <w:sz w:val="28"/>
          <w:szCs w:val="28"/>
          <w:lang w:eastAsia="ru-RU"/>
        </w:rPr>
        <w:t>;</w:t>
      </w:r>
    </w:p>
    <w:p w14:paraId="4A46C63C" w14:textId="77777777" w:rsidR="00FF69D8" w:rsidRPr="00817DFC" w:rsidRDefault="00FF69D8" w:rsidP="00FF69D8">
      <w:pPr>
        <w:shd w:val="clear" w:color="auto" w:fill="FFFFFF"/>
        <w:spacing w:after="0" w:line="360" w:lineRule="auto"/>
        <w:jc w:val="both"/>
        <w:rPr>
          <w:rFonts w:ascii="Times New Roman" w:eastAsia="Times New Roman" w:hAnsi="Times New Roman" w:cs="Times New Roman"/>
          <w:color w:val="000000" w:themeColor="text1"/>
          <w:sz w:val="28"/>
          <w:szCs w:val="28"/>
          <w:lang w:val="uk-UA" w:eastAsia="ru-RU"/>
        </w:rPr>
      </w:pPr>
      <w:r w:rsidRPr="00817DFC">
        <w:rPr>
          <w:rFonts w:ascii="Times New Roman" w:eastAsia="Times New Roman" w:hAnsi="Times New Roman" w:cs="Times New Roman"/>
          <w:color w:val="000000" w:themeColor="text1"/>
          <w:sz w:val="28"/>
          <w:szCs w:val="28"/>
          <w:lang w:eastAsia="ru-RU"/>
        </w:rPr>
        <w:t xml:space="preserve">НОА – </w:t>
      </w:r>
      <w:proofErr w:type="spellStart"/>
      <w:r w:rsidRPr="00817DFC">
        <w:rPr>
          <w:rFonts w:ascii="Times New Roman" w:eastAsia="Times New Roman" w:hAnsi="Times New Roman" w:cs="Times New Roman"/>
          <w:color w:val="000000" w:themeColor="text1"/>
          <w:sz w:val="28"/>
          <w:szCs w:val="28"/>
          <w:lang w:eastAsia="ru-RU"/>
        </w:rPr>
        <w:t>необоротні</w:t>
      </w:r>
      <w:proofErr w:type="spellEnd"/>
      <w:r w:rsidRPr="00817DFC">
        <w:rPr>
          <w:rFonts w:ascii="Times New Roman" w:eastAsia="Times New Roman" w:hAnsi="Times New Roman" w:cs="Times New Roman"/>
          <w:color w:val="000000" w:themeColor="text1"/>
          <w:sz w:val="28"/>
          <w:szCs w:val="28"/>
          <w:lang w:eastAsia="ru-RU"/>
        </w:rPr>
        <w:t xml:space="preserve"> </w:t>
      </w:r>
      <w:proofErr w:type="spellStart"/>
      <w:r w:rsidRPr="00817DFC">
        <w:rPr>
          <w:rFonts w:ascii="Times New Roman" w:eastAsia="Times New Roman" w:hAnsi="Times New Roman" w:cs="Times New Roman"/>
          <w:color w:val="000000" w:themeColor="text1"/>
          <w:sz w:val="28"/>
          <w:szCs w:val="28"/>
          <w:lang w:eastAsia="ru-RU"/>
        </w:rPr>
        <w:t>активи</w:t>
      </w:r>
      <w:proofErr w:type="spellEnd"/>
      <w:r w:rsidRPr="00817DFC">
        <w:rPr>
          <w:rFonts w:ascii="Times New Roman" w:eastAsia="Times New Roman" w:hAnsi="Times New Roman" w:cs="Times New Roman"/>
          <w:color w:val="000000" w:themeColor="text1"/>
          <w:sz w:val="28"/>
          <w:szCs w:val="28"/>
          <w:lang w:eastAsia="ru-RU"/>
        </w:rPr>
        <w:t>.</w:t>
      </w:r>
    </w:p>
    <w:p w14:paraId="182FBE72" w14:textId="77777777" w:rsidR="00FF69D8" w:rsidRPr="00817DFC" w:rsidRDefault="00FF69D8" w:rsidP="00FF69D8">
      <w:pPr>
        <w:shd w:val="clear" w:color="auto" w:fill="FFFFFF"/>
        <w:spacing w:after="0" w:line="360" w:lineRule="auto"/>
        <w:jc w:val="both"/>
        <w:rPr>
          <w:rFonts w:ascii="Times New Roman" w:hAnsi="Times New Roman" w:cs="Times New Roman"/>
          <w:color w:val="000000" w:themeColor="text1"/>
          <w:sz w:val="28"/>
          <w:szCs w:val="28"/>
          <w:lang w:val="uk-UA"/>
        </w:rPr>
      </w:pPr>
      <w:r w:rsidRPr="00817DFC">
        <w:rPr>
          <w:rFonts w:ascii="Times New Roman" w:eastAsia="Times New Roman" w:hAnsi="Times New Roman" w:cs="Times New Roman"/>
          <w:color w:val="000000" w:themeColor="text1"/>
          <w:sz w:val="28"/>
          <w:szCs w:val="28"/>
          <w:lang w:val="uk-UA" w:eastAsia="ru-RU"/>
        </w:rPr>
        <w:tab/>
        <w:t xml:space="preserve">Проведемо розрахунок щодо наявності власного оборотного капіталу у </w:t>
      </w:r>
      <w:r w:rsidRPr="00817DFC">
        <w:rPr>
          <w:rFonts w:ascii="Times New Roman" w:hAnsi="Times New Roman" w:cs="Times New Roman"/>
          <w:color w:val="000000" w:themeColor="text1"/>
          <w:sz w:val="28"/>
          <w:szCs w:val="28"/>
          <w:lang w:val="uk-UA"/>
        </w:rPr>
        <w:t>ТОВ «</w:t>
      </w:r>
      <w:r w:rsidRPr="00817DFC">
        <w:rPr>
          <w:rFonts w:ascii="Times New Roman" w:hAnsi="Times New Roman" w:cs="Times New Roman"/>
          <w:color w:val="000000" w:themeColor="text1"/>
          <w:spacing w:val="2"/>
          <w:sz w:val="28"/>
          <w:szCs w:val="27"/>
          <w:lang w:val="uk-UA"/>
        </w:rPr>
        <w:t>A</w:t>
      </w:r>
      <w:proofErr w:type="spellStart"/>
      <w:r w:rsidRPr="00817DFC">
        <w:rPr>
          <w:rFonts w:ascii="Times New Roman" w:hAnsi="Times New Roman" w:cs="Times New Roman"/>
          <w:color w:val="000000" w:themeColor="text1"/>
          <w:spacing w:val="2"/>
          <w:sz w:val="28"/>
          <w:szCs w:val="27"/>
          <w:lang w:val="en-US"/>
        </w:rPr>
        <w:t>ccord</w:t>
      </w:r>
      <w:proofErr w:type="spellEnd"/>
      <w:r w:rsidRPr="00817DFC">
        <w:rPr>
          <w:rFonts w:ascii="Times New Roman" w:hAnsi="Times New Roman" w:cs="Times New Roman"/>
          <w:color w:val="000000" w:themeColor="text1"/>
          <w:spacing w:val="2"/>
          <w:sz w:val="28"/>
          <w:szCs w:val="27"/>
          <w:lang w:val="uk-UA"/>
        </w:rPr>
        <w:t xml:space="preserve"> </w:t>
      </w:r>
      <w:r w:rsidRPr="00817DFC">
        <w:rPr>
          <w:rFonts w:ascii="Times New Roman" w:hAnsi="Times New Roman" w:cs="Times New Roman"/>
          <w:color w:val="000000" w:themeColor="text1"/>
          <w:spacing w:val="2"/>
          <w:sz w:val="28"/>
          <w:szCs w:val="27"/>
          <w:lang w:val="en-US"/>
        </w:rPr>
        <w:t>Group</w:t>
      </w:r>
      <w:r w:rsidRPr="00817DFC">
        <w:rPr>
          <w:rFonts w:ascii="Times New Roman" w:hAnsi="Times New Roman" w:cs="Times New Roman"/>
          <w:color w:val="000000" w:themeColor="text1"/>
          <w:sz w:val="28"/>
          <w:szCs w:val="28"/>
          <w:lang w:val="uk-UA"/>
        </w:rPr>
        <w:t>» впродовж 2019-2022рр.:</w:t>
      </w:r>
    </w:p>
    <w:p w14:paraId="7AA9EAAF" w14:textId="77777777" w:rsidR="00FF69D8" w:rsidRPr="00817DFC" w:rsidRDefault="00FF69D8" w:rsidP="00FF69D8">
      <w:pPr>
        <w:shd w:val="clear" w:color="auto" w:fill="FFFFFF"/>
        <w:spacing w:after="0" w:line="360" w:lineRule="auto"/>
        <w:jc w:val="both"/>
        <w:rPr>
          <w:rFonts w:ascii="Times New Roman" w:eastAsia="Times New Roman" w:hAnsi="Times New Roman" w:cs="Times New Roman"/>
          <w:color w:val="000000" w:themeColor="text1"/>
          <w:sz w:val="28"/>
          <w:szCs w:val="28"/>
          <w:lang w:val="uk-UA" w:eastAsia="ru-RU"/>
        </w:rPr>
      </w:pPr>
      <w:r w:rsidRPr="00817DFC">
        <w:rPr>
          <w:rFonts w:ascii="Times New Roman" w:eastAsia="Times New Roman" w:hAnsi="Times New Roman" w:cs="Times New Roman"/>
          <w:color w:val="000000" w:themeColor="text1"/>
          <w:sz w:val="28"/>
          <w:szCs w:val="28"/>
          <w:lang w:val="uk-UA" w:eastAsia="ru-RU"/>
        </w:rPr>
        <w:lastRenderedPageBreak/>
        <w:t>Н</w:t>
      </w:r>
      <w:r w:rsidRPr="00817DFC">
        <w:rPr>
          <w:rFonts w:ascii="Times New Roman" w:eastAsia="Times New Roman" w:hAnsi="Times New Roman" w:cs="Times New Roman"/>
          <w:color w:val="000000" w:themeColor="text1"/>
          <w:sz w:val="28"/>
          <w:szCs w:val="28"/>
          <w:vertAlign w:val="subscript"/>
          <w:lang w:val="uk-UA" w:eastAsia="ru-RU"/>
        </w:rPr>
        <w:t>в</w:t>
      </w:r>
      <w:r w:rsidRPr="00817DFC">
        <w:rPr>
          <w:rFonts w:ascii="Times New Roman" w:eastAsia="Times New Roman" w:hAnsi="Times New Roman" w:cs="Times New Roman"/>
          <w:color w:val="000000" w:themeColor="text1"/>
          <w:sz w:val="28"/>
          <w:szCs w:val="28"/>
          <w:lang w:val="uk-UA" w:eastAsia="ru-RU"/>
        </w:rPr>
        <w:t>19 = 9971 – 2824 = 7147</w:t>
      </w:r>
      <w:r w:rsidR="00AA2D34" w:rsidRPr="00817DFC">
        <w:rPr>
          <w:rFonts w:ascii="Times New Roman" w:eastAsia="Times New Roman" w:hAnsi="Times New Roman" w:cs="Times New Roman"/>
          <w:color w:val="000000" w:themeColor="text1"/>
          <w:sz w:val="28"/>
          <w:szCs w:val="28"/>
          <w:lang w:val="uk-UA" w:eastAsia="ru-RU"/>
        </w:rPr>
        <w:t xml:space="preserve"> тис. грн.</w:t>
      </w:r>
    </w:p>
    <w:p w14:paraId="639D4285" w14:textId="77777777" w:rsidR="00FF69D8" w:rsidRPr="00817DFC" w:rsidRDefault="00FF69D8" w:rsidP="00FF69D8">
      <w:pPr>
        <w:shd w:val="clear" w:color="auto" w:fill="FFFFFF"/>
        <w:spacing w:after="0" w:line="360" w:lineRule="auto"/>
        <w:jc w:val="both"/>
        <w:rPr>
          <w:rFonts w:ascii="Times New Roman" w:eastAsia="Times New Roman" w:hAnsi="Times New Roman" w:cs="Times New Roman"/>
          <w:color w:val="000000" w:themeColor="text1"/>
          <w:sz w:val="24"/>
          <w:szCs w:val="24"/>
          <w:lang w:val="uk-UA" w:eastAsia="ru-RU"/>
        </w:rPr>
      </w:pPr>
      <w:r w:rsidRPr="00817DFC">
        <w:rPr>
          <w:rFonts w:ascii="Times New Roman" w:eastAsia="Times New Roman" w:hAnsi="Times New Roman" w:cs="Times New Roman"/>
          <w:color w:val="000000" w:themeColor="text1"/>
          <w:sz w:val="28"/>
          <w:szCs w:val="28"/>
          <w:lang w:val="uk-UA" w:eastAsia="ru-RU"/>
        </w:rPr>
        <w:t>Н</w:t>
      </w:r>
      <w:r w:rsidRPr="00817DFC">
        <w:rPr>
          <w:rFonts w:ascii="Times New Roman" w:eastAsia="Times New Roman" w:hAnsi="Times New Roman" w:cs="Times New Roman"/>
          <w:color w:val="000000" w:themeColor="text1"/>
          <w:sz w:val="28"/>
          <w:szCs w:val="28"/>
          <w:vertAlign w:val="subscript"/>
          <w:lang w:val="uk-UA" w:eastAsia="ru-RU"/>
        </w:rPr>
        <w:t>в</w:t>
      </w:r>
      <w:r w:rsidRPr="00817DFC">
        <w:rPr>
          <w:rFonts w:ascii="Times New Roman" w:eastAsia="Times New Roman" w:hAnsi="Times New Roman" w:cs="Times New Roman"/>
          <w:color w:val="000000" w:themeColor="text1"/>
          <w:sz w:val="28"/>
          <w:szCs w:val="28"/>
          <w:lang w:val="uk-UA" w:eastAsia="ru-RU"/>
        </w:rPr>
        <w:t>20 = 16331 – 6039 = 10292</w:t>
      </w:r>
      <w:r w:rsidR="00AA2D34" w:rsidRPr="00817DFC">
        <w:rPr>
          <w:rFonts w:ascii="Times New Roman" w:eastAsia="Times New Roman" w:hAnsi="Times New Roman" w:cs="Times New Roman"/>
          <w:color w:val="000000" w:themeColor="text1"/>
          <w:sz w:val="28"/>
          <w:szCs w:val="28"/>
          <w:lang w:val="uk-UA" w:eastAsia="ru-RU"/>
        </w:rPr>
        <w:t xml:space="preserve"> тис. грн.</w:t>
      </w:r>
    </w:p>
    <w:p w14:paraId="230DC767" w14:textId="77777777" w:rsidR="00FF69D8" w:rsidRPr="00817DFC" w:rsidRDefault="00FF69D8" w:rsidP="00FF69D8">
      <w:pPr>
        <w:shd w:val="clear" w:color="auto" w:fill="FFFFFF"/>
        <w:spacing w:after="0" w:line="360" w:lineRule="auto"/>
        <w:jc w:val="both"/>
        <w:rPr>
          <w:rFonts w:ascii="Times New Roman" w:eastAsia="Times New Roman" w:hAnsi="Times New Roman" w:cs="Times New Roman"/>
          <w:color w:val="000000" w:themeColor="text1"/>
          <w:sz w:val="24"/>
          <w:szCs w:val="24"/>
          <w:lang w:val="uk-UA" w:eastAsia="ru-RU"/>
        </w:rPr>
      </w:pPr>
      <w:r w:rsidRPr="00817DFC">
        <w:rPr>
          <w:rFonts w:ascii="Times New Roman" w:eastAsia="Times New Roman" w:hAnsi="Times New Roman" w:cs="Times New Roman"/>
          <w:color w:val="000000" w:themeColor="text1"/>
          <w:sz w:val="28"/>
          <w:szCs w:val="28"/>
          <w:lang w:val="uk-UA" w:eastAsia="ru-RU"/>
        </w:rPr>
        <w:t>Н</w:t>
      </w:r>
      <w:r w:rsidRPr="00817DFC">
        <w:rPr>
          <w:rFonts w:ascii="Times New Roman" w:eastAsia="Times New Roman" w:hAnsi="Times New Roman" w:cs="Times New Roman"/>
          <w:color w:val="000000" w:themeColor="text1"/>
          <w:sz w:val="28"/>
          <w:szCs w:val="28"/>
          <w:vertAlign w:val="subscript"/>
          <w:lang w:val="uk-UA" w:eastAsia="ru-RU"/>
        </w:rPr>
        <w:t>в</w:t>
      </w:r>
      <w:r w:rsidRPr="00817DFC">
        <w:rPr>
          <w:rFonts w:ascii="Times New Roman" w:eastAsia="Times New Roman" w:hAnsi="Times New Roman" w:cs="Times New Roman"/>
          <w:color w:val="000000" w:themeColor="text1"/>
          <w:sz w:val="28"/>
          <w:szCs w:val="28"/>
          <w:lang w:val="uk-UA" w:eastAsia="ru-RU"/>
        </w:rPr>
        <w:t>21 = 17146 – 6981 = 10165</w:t>
      </w:r>
      <w:r w:rsidR="00AA2D34" w:rsidRPr="00817DFC">
        <w:rPr>
          <w:rFonts w:ascii="Times New Roman" w:eastAsia="Times New Roman" w:hAnsi="Times New Roman" w:cs="Times New Roman"/>
          <w:color w:val="000000" w:themeColor="text1"/>
          <w:sz w:val="28"/>
          <w:szCs w:val="28"/>
          <w:lang w:val="uk-UA" w:eastAsia="ru-RU"/>
        </w:rPr>
        <w:t xml:space="preserve"> тис. грн.</w:t>
      </w:r>
    </w:p>
    <w:p w14:paraId="62A78126" w14:textId="77777777" w:rsidR="00FF69D8" w:rsidRPr="00817DFC" w:rsidRDefault="00FF69D8" w:rsidP="00FF69D8">
      <w:pPr>
        <w:shd w:val="clear" w:color="auto" w:fill="FFFFFF"/>
        <w:spacing w:after="0" w:line="360" w:lineRule="auto"/>
        <w:jc w:val="both"/>
        <w:rPr>
          <w:rFonts w:ascii="Times New Roman" w:eastAsia="Times New Roman" w:hAnsi="Times New Roman" w:cs="Times New Roman"/>
          <w:color w:val="000000" w:themeColor="text1"/>
          <w:sz w:val="28"/>
          <w:szCs w:val="28"/>
          <w:lang w:val="uk-UA" w:eastAsia="ru-RU"/>
        </w:rPr>
      </w:pPr>
      <w:r w:rsidRPr="00817DFC">
        <w:rPr>
          <w:rFonts w:ascii="Times New Roman" w:eastAsia="Times New Roman" w:hAnsi="Times New Roman" w:cs="Times New Roman"/>
          <w:color w:val="000000" w:themeColor="text1"/>
          <w:sz w:val="28"/>
          <w:szCs w:val="28"/>
          <w:lang w:val="uk-UA" w:eastAsia="ru-RU"/>
        </w:rPr>
        <w:t>Н</w:t>
      </w:r>
      <w:r w:rsidRPr="00817DFC">
        <w:rPr>
          <w:rFonts w:ascii="Times New Roman" w:eastAsia="Times New Roman" w:hAnsi="Times New Roman" w:cs="Times New Roman"/>
          <w:color w:val="000000" w:themeColor="text1"/>
          <w:sz w:val="28"/>
          <w:szCs w:val="28"/>
          <w:vertAlign w:val="subscript"/>
          <w:lang w:val="uk-UA" w:eastAsia="ru-RU"/>
        </w:rPr>
        <w:t>в</w:t>
      </w:r>
      <w:r w:rsidRPr="00817DFC">
        <w:rPr>
          <w:rFonts w:ascii="Times New Roman" w:eastAsia="Times New Roman" w:hAnsi="Times New Roman" w:cs="Times New Roman"/>
          <w:color w:val="000000" w:themeColor="text1"/>
          <w:sz w:val="28"/>
          <w:szCs w:val="28"/>
          <w:lang w:val="uk-UA" w:eastAsia="ru-RU"/>
        </w:rPr>
        <w:t>22 = 16949 – 5425 = 11524</w:t>
      </w:r>
      <w:r w:rsidR="00AA2D34" w:rsidRPr="00817DFC">
        <w:rPr>
          <w:rFonts w:ascii="Times New Roman" w:eastAsia="Times New Roman" w:hAnsi="Times New Roman" w:cs="Times New Roman"/>
          <w:color w:val="000000" w:themeColor="text1"/>
          <w:sz w:val="28"/>
          <w:szCs w:val="28"/>
          <w:lang w:val="uk-UA" w:eastAsia="ru-RU"/>
        </w:rPr>
        <w:t xml:space="preserve"> тис. грн.</w:t>
      </w:r>
    </w:p>
    <w:p w14:paraId="4F127AA0" w14:textId="77777777" w:rsidR="00FF69D8" w:rsidRPr="00817DFC" w:rsidRDefault="00FF69D8" w:rsidP="00FF69D8">
      <w:pPr>
        <w:shd w:val="clear" w:color="auto" w:fill="FFFFFF"/>
        <w:spacing w:after="0" w:line="360" w:lineRule="auto"/>
        <w:jc w:val="both"/>
        <w:rPr>
          <w:rFonts w:ascii="Times New Roman" w:eastAsia="Times New Roman" w:hAnsi="Times New Roman" w:cs="Times New Roman"/>
          <w:color w:val="000000" w:themeColor="text1"/>
          <w:sz w:val="28"/>
          <w:szCs w:val="28"/>
          <w:lang w:val="uk-UA" w:eastAsia="ru-RU"/>
        </w:rPr>
      </w:pPr>
      <w:r w:rsidRPr="00817DFC">
        <w:rPr>
          <w:rFonts w:ascii="Times New Roman" w:eastAsia="Times New Roman" w:hAnsi="Times New Roman" w:cs="Times New Roman"/>
          <w:color w:val="000000" w:themeColor="text1"/>
          <w:sz w:val="28"/>
          <w:szCs w:val="28"/>
          <w:lang w:val="uk-UA" w:eastAsia="ru-RU"/>
        </w:rPr>
        <w:tab/>
        <w:t>2. Наявність джерел формування та витрачання довгострокового резерву визначається шляхом збільшення власних оборотних коштів на суму довгострокової заборгованості (</w:t>
      </w:r>
      <w:proofErr w:type="spellStart"/>
      <w:r w:rsidRPr="00817DFC">
        <w:rPr>
          <w:rFonts w:ascii="Times New Roman" w:eastAsia="Times New Roman" w:hAnsi="Times New Roman" w:cs="Times New Roman"/>
          <w:color w:val="000000" w:themeColor="text1"/>
          <w:sz w:val="28"/>
          <w:szCs w:val="28"/>
          <w:lang w:val="uk-UA" w:eastAsia="ru-RU"/>
        </w:rPr>
        <w:t>Д</w:t>
      </w:r>
      <w:r w:rsidRPr="00817DFC">
        <w:rPr>
          <w:rFonts w:ascii="Times New Roman" w:eastAsia="Times New Roman" w:hAnsi="Times New Roman" w:cs="Times New Roman"/>
          <w:color w:val="000000" w:themeColor="text1"/>
          <w:sz w:val="28"/>
          <w:szCs w:val="28"/>
          <w:vertAlign w:val="subscript"/>
          <w:lang w:val="uk-UA" w:eastAsia="ru-RU"/>
        </w:rPr>
        <w:t>ст</w:t>
      </w:r>
      <w:r w:rsidRPr="00817DFC">
        <w:rPr>
          <w:rFonts w:ascii="Times New Roman" w:eastAsia="Times New Roman" w:hAnsi="Times New Roman" w:cs="Times New Roman"/>
          <w:color w:val="000000" w:themeColor="text1"/>
          <w:sz w:val="28"/>
          <w:szCs w:val="28"/>
          <w:lang w:val="uk-UA" w:eastAsia="ru-RU"/>
        </w:rPr>
        <w:t>З</w:t>
      </w:r>
      <w:proofErr w:type="spellEnd"/>
      <w:r w:rsidRPr="00817DFC">
        <w:rPr>
          <w:rFonts w:ascii="Times New Roman" w:eastAsia="Times New Roman" w:hAnsi="Times New Roman" w:cs="Times New Roman"/>
          <w:color w:val="000000" w:themeColor="text1"/>
          <w:sz w:val="28"/>
          <w:szCs w:val="28"/>
          <w:lang w:val="uk-UA" w:eastAsia="ru-RU"/>
        </w:rPr>
        <w:t>):  </w:t>
      </w:r>
    </w:p>
    <w:p w14:paraId="12F73494" w14:textId="77777777" w:rsidR="00FF69D8" w:rsidRPr="00817DFC" w:rsidRDefault="00FF69D8" w:rsidP="00FF69D8">
      <w:pPr>
        <w:pStyle w:val="3"/>
        <w:shd w:val="clear" w:color="auto" w:fill="FFFFFF"/>
        <w:spacing w:before="0" w:beforeAutospacing="0" w:after="0" w:afterAutospacing="0" w:line="360" w:lineRule="auto"/>
        <w:ind w:firstLine="567"/>
        <w:jc w:val="center"/>
        <w:rPr>
          <w:color w:val="000000" w:themeColor="text1"/>
          <w:lang w:val="uk-UA"/>
        </w:rPr>
      </w:pPr>
      <w:r w:rsidRPr="00817DFC">
        <w:rPr>
          <w:color w:val="000000" w:themeColor="text1"/>
          <w:sz w:val="28"/>
          <w:szCs w:val="28"/>
          <w:lang w:val="uk-UA"/>
        </w:rPr>
        <w:t xml:space="preserve">                                              Н</w:t>
      </w:r>
      <w:r w:rsidRPr="00817DFC">
        <w:rPr>
          <w:color w:val="000000" w:themeColor="text1"/>
          <w:sz w:val="28"/>
          <w:szCs w:val="28"/>
          <w:vertAlign w:val="subscript"/>
          <w:lang w:val="uk-UA"/>
        </w:rPr>
        <w:t>д</w:t>
      </w:r>
      <w:r w:rsidRPr="00817DFC">
        <w:rPr>
          <w:color w:val="000000" w:themeColor="text1"/>
          <w:sz w:val="28"/>
          <w:szCs w:val="28"/>
        </w:rPr>
        <w:t> </w:t>
      </w:r>
      <w:r w:rsidRPr="00817DFC">
        <w:rPr>
          <w:color w:val="000000" w:themeColor="text1"/>
          <w:sz w:val="28"/>
          <w:szCs w:val="28"/>
          <w:lang w:val="uk-UA"/>
        </w:rPr>
        <w:t>=</w:t>
      </w:r>
      <w:r w:rsidRPr="00817DFC">
        <w:rPr>
          <w:color w:val="000000" w:themeColor="text1"/>
          <w:sz w:val="28"/>
          <w:szCs w:val="28"/>
        </w:rPr>
        <w:t> </w:t>
      </w:r>
      <w:proofErr w:type="spellStart"/>
      <w:r w:rsidRPr="00817DFC">
        <w:rPr>
          <w:rStyle w:val="spelle"/>
          <w:color w:val="000000" w:themeColor="text1"/>
          <w:sz w:val="28"/>
          <w:szCs w:val="28"/>
          <w:lang w:val="uk-UA"/>
        </w:rPr>
        <w:t>Н</w:t>
      </w:r>
      <w:r w:rsidRPr="00817DFC">
        <w:rPr>
          <w:rStyle w:val="spelle"/>
          <w:color w:val="000000" w:themeColor="text1"/>
          <w:sz w:val="28"/>
          <w:szCs w:val="28"/>
          <w:vertAlign w:val="subscript"/>
          <w:lang w:val="uk-UA"/>
        </w:rPr>
        <w:t>в</w:t>
      </w:r>
      <w:proofErr w:type="spellEnd"/>
      <w:r w:rsidRPr="00817DFC">
        <w:rPr>
          <w:color w:val="000000" w:themeColor="text1"/>
          <w:sz w:val="28"/>
          <w:szCs w:val="28"/>
          <w:vertAlign w:val="subscript"/>
        </w:rPr>
        <w:t> </w:t>
      </w:r>
      <w:r w:rsidRPr="00817DFC">
        <w:rPr>
          <w:color w:val="000000" w:themeColor="text1"/>
          <w:sz w:val="28"/>
          <w:szCs w:val="28"/>
          <w:lang w:val="uk-UA"/>
        </w:rPr>
        <w:t>+</w:t>
      </w:r>
      <w:r w:rsidRPr="00817DFC">
        <w:rPr>
          <w:color w:val="000000" w:themeColor="text1"/>
          <w:sz w:val="28"/>
          <w:szCs w:val="28"/>
        </w:rPr>
        <w:t> </w:t>
      </w:r>
      <w:proofErr w:type="spellStart"/>
      <w:r w:rsidRPr="00817DFC">
        <w:rPr>
          <w:rStyle w:val="spelle"/>
          <w:color w:val="000000" w:themeColor="text1"/>
          <w:sz w:val="28"/>
          <w:szCs w:val="28"/>
          <w:lang w:val="uk-UA"/>
        </w:rPr>
        <w:t>Д</w:t>
      </w:r>
      <w:r w:rsidRPr="00817DFC">
        <w:rPr>
          <w:rStyle w:val="spelle"/>
          <w:color w:val="000000" w:themeColor="text1"/>
          <w:sz w:val="28"/>
          <w:szCs w:val="28"/>
          <w:vertAlign w:val="subscript"/>
          <w:lang w:val="uk-UA"/>
        </w:rPr>
        <w:t>ст</w:t>
      </w:r>
      <w:r w:rsidRPr="00817DFC">
        <w:rPr>
          <w:rStyle w:val="spelle"/>
          <w:color w:val="000000" w:themeColor="text1"/>
          <w:sz w:val="28"/>
          <w:szCs w:val="28"/>
          <w:lang w:val="uk-UA"/>
        </w:rPr>
        <w:t>З</w:t>
      </w:r>
      <w:proofErr w:type="spellEnd"/>
      <w:r w:rsidRPr="00817DFC">
        <w:rPr>
          <w:color w:val="000000" w:themeColor="text1"/>
          <w:sz w:val="28"/>
          <w:szCs w:val="28"/>
        </w:rPr>
        <w:t> </w:t>
      </w:r>
      <w:r w:rsidRPr="00817DFC">
        <w:rPr>
          <w:color w:val="000000" w:themeColor="text1"/>
          <w:sz w:val="28"/>
          <w:szCs w:val="28"/>
          <w:lang w:val="uk-UA"/>
        </w:rPr>
        <w:t xml:space="preserve">                                               (2.9)</w:t>
      </w:r>
    </w:p>
    <w:p w14:paraId="30A8CD2F" w14:textId="77777777" w:rsidR="00FF69D8" w:rsidRPr="00817DFC" w:rsidRDefault="00FF69D8" w:rsidP="00FF69D8">
      <w:pPr>
        <w:pStyle w:val="3"/>
        <w:shd w:val="clear" w:color="auto" w:fill="FFFFFF"/>
        <w:spacing w:before="0" w:beforeAutospacing="0" w:after="0" w:afterAutospacing="0" w:line="360" w:lineRule="auto"/>
        <w:jc w:val="both"/>
        <w:rPr>
          <w:color w:val="000000" w:themeColor="text1"/>
          <w:sz w:val="28"/>
          <w:szCs w:val="28"/>
          <w:lang w:val="uk-UA"/>
        </w:rPr>
      </w:pPr>
      <w:r w:rsidRPr="00817DFC">
        <w:rPr>
          <w:color w:val="000000" w:themeColor="text1"/>
          <w:sz w:val="28"/>
          <w:szCs w:val="28"/>
        </w:rPr>
        <w:t xml:space="preserve">де </w:t>
      </w:r>
      <w:proofErr w:type="spellStart"/>
      <w:r w:rsidRPr="00817DFC">
        <w:rPr>
          <w:color w:val="000000" w:themeColor="text1"/>
          <w:sz w:val="28"/>
          <w:szCs w:val="28"/>
        </w:rPr>
        <w:t>Н</w:t>
      </w:r>
      <w:r w:rsidRPr="00817DFC">
        <w:rPr>
          <w:color w:val="000000" w:themeColor="text1"/>
          <w:sz w:val="28"/>
          <w:szCs w:val="28"/>
          <w:vertAlign w:val="subscript"/>
        </w:rPr>
        <w:t>д</w:t>
      </w:r>
      <w:proofErr w:type="spellEnd"/>
      <w:r w:rsidRPr="00817DFC">
        <w:rPr>
          <w:color w:val="000000" w:themeColor="text1"/>
          <w:sz w:val="28"/>
          <w:szCs w:val="28"/>
        </w:rPr>
        <w:t> – </w:t>
      </w:r>
      <w:proofErr w:type="spellStart"/>
      <w:r w:rsidRPr="00817DFC">
        <w:rPr>
          <w:rStyle w:val="spelle"/>
          <w:color w:val="000000" w:themeColor="text1"/>
          <w:sz w:val="28"/>
          <w:szCs w:val="28"/>
        </w:rPr>
        <w:t>наявність</w:t>
      </w:r>
      <w:proofErr w:type="spellEnd"/>
      <w:r w:rsidRPr="00817DFC">
        <w:rPr>
          <w:color w:val="000000" w:themeColor="text1"/>
          <w:sz w:val="28"/>
          <w:szCs w:val="28"/>
        </w:rPr>
        <w:t> </w:t>
      </w:r>
      <w:proofErr w:type="spellStart"/>
      <w:r w:rsidRPr="00817DFC">
        <w:rPr>
          <w:rStyle w:val="spelle"/>
          <w:color w:val="000000" w:themeColor="text1"/>
          <w:sz w:val="28"/>
          <w:szCs w:val="28"/>
        </w:rPr>
        <w:t>довгострокових</w:t>
      </w:r>
      <w:proofErr w:type="spellEnd"/>
      <w:r w:rsidRPr="00817DFC">
        <w:rPr>
          <w:color w:val="000000" w:themeColor="text1"/>
          <w:sz w:val="28"/>
          <w:szCs w:val="28"/>
        </w:rPr>
        <w:t> </w:t>
      </w:r>
      <w:proofErr w:type="spellStart"/>
      <w:r w:rsidRPr="00817DFC">
        <w:rPr>
          <w:rStyle w:val="spelle"/>
          <w:color w:val="000000" w:themeColor="text1"/>
          <w:sz w:val="28"/>
          <w:szCs w:val="28"/>
        </w:rPr>
        <w:t>джерел</w:t>
      </w:r>
      <w:proofErr w:type="spellEnd"/>
      <w:r w:rsidRPr="00817DFC">
        <w:rPr>
          <w:color w:val="000000" w:themeColor="text1"/>
          <w:sz w:val="28"/>
          <w:szCs w:val="28"/>
        </w:rPr>
        <w:t> </w:t>
      </w:r>
      <w:proofErr w:type="spellStart"/>
      <w:r w:rsidRPr="00817DFC">
        <w:rPr>
          <w:rStyle w:val="spelle"/>
          <w:color w:val="000000" w:themeColor="text1"/>
          <w:sz w:val="28"/>
          <w:szCs w:val="28"/>
        </w:rPr>
        <w:t>формування</w:t>
      </w:r>
      <w:proofErr w:type="spellEnd"/>
      <w:r w:rsidRPr="00817DFC">
        <w:rPr>
          <w:color w:val="000000" w:themeColor="text1"/>
          <w:sz w:val="28"/>
          <w:szCs w:val="28"/>
        </w:rPr>
        <w:t> </w:t>
      </w:r>
      <w:proofErr w:type="spellStart"/>
      <w:r w:rsidRPr="00817DFC">
        <w:rPr>
          <w:color w:val="000000" w:themeColor="text1"/>
          <w:sz w:val="28"/>
          <w:szCs w:val="28"/>
        </w:rPr>
        <w:t>запасів</w:t>
      </w:r>
      <w:proofErr w:type="spellEnd"/>
      <w:r w:rsidRPr="00817DFC">
        <w:rPr>
          <w:color w:val="000000" w:themeColor="text1"/>
          <w:sz w:val="28"/>
          <w:szCs w:val="28"/>
        </w:rPr>
        <w:t xml:space="preserve"> і </w:t>
      </w:r>
      <w:proofErr w:type="spellStart"/>
      <w:r w:rsidRPr="00817DFC">
        <w:rPr>
          <w:color w:val="000000" w:themeColor="text1"/>
          <w:sz w:val="28"/>
          <w:szCs w:val="28"/>
        </w:rPr>
        <w:t>витрат</w:t>
      </w:r>
      <w:proofErr w:type="spellEnd"/>
      <w:r w:rsidRPr="00817DFC">
        <w:rPr>
          <w:color w:val="000000" w:themeColor="text1"/>
          <w:sz w:val="28"/>
          <w:szCs w:val="28"/>
          <w:lang w:val="uk-UA"/>
        </w:rPr>
        <w:t>;</w:t>
      </w:r>
    </w:p>
    <w:p w14:paraId="56D45F7C" w14:textId="77777777" w:rsidR="00FF69D8" w:rsidRPr="00817DFC" w:rsidRDefault="00FF69D8" w:rsidP="00FF69D8">
      <w:pPr>
        <w:pStyle w:val="3"/>
        <w:shd w:val="clear" w:color="auto" w:fill="FFFFFF"/>
        <w:spacing w:before="0" w:beforeAutospacing="0" w:after="0" w:afterAutospacing="0" w:line="360" w:lineRule="auto"/>
        <w:jc w:val="both"/>
        <w:rPr>
          <w:color w:val="000000" w:themeColor="text1"/>
          <w:sz w:val="28"/>
          <w:szCs w:val="28"/>
          <w:lang w:val="uk-UA"/>
        </w:rPr>
      </w:pPr>
      <w:proofErr w:type="spellStart"/>
      <w:r w:rsidRPr="00817DFC">
        <w:rPr>
          <w:rStyle w:val="spelle"/>
          <w:color w:val="000000" w:themeColor="text1"/>
          <w:sz w:val="28"/>
          <w:szCs w:val="28"/>
          <w:lang w:val="uk-UA"/>
        </w:rPr>
        <w:t>Д</w:t>
      </w:r>
      <w:r w:rsidRPr="00817DFC">
        <w:rPr>
          <w:rStyle w:val="spelle"/>
          <w:color w:val="000000" w:themeColor="text1"/>
          <w:sz w:val="28"/>
          <w:szCs w:val="28"/>
          <w:vertAlign w:val="subscript"/>
          <w:lang w:val="uk-UA"/>
        </w:rPr>
        <w:t>ст</w:t>
      </w:r>
      <w:r w:rsidRPr="00817DFC">
        <w:rPr>
          <w:rStyle w:val="spelle"/>
          <w:color w:val="000000" w:themeColor="text1"/>
          <w:sz w:val="28"/>
          <w:szCs w:val="28"/>
          <w:lang w:val="uk-UA"/>
        </w:rPr>
        <w:t>З</w:t>
      </w:r>
      <w:proofErr w:type="spellEnd"/>
      <w:r w:rsidRPr="00817DFC">
        <w:rPr>
          <w:rStyle w:val="spelle"/>
          <w:color w:val="000000" w:themeColor="text1"/>
          <w:sz w:val="28"/>
          <w:szCs w:val="28"/>
          <w:lang w:val="uk-UA"/>
        </w:rPr>
        <w:t xml:space="preserve"> – довгострокові зобов’язання.</w:t>
      </w:r>
    </w:p>
    <w:p w14:paraId="2C6008F7" w14:textId="77777777" w:rsidR="00FF69D8" w:rsidRPr="00817DFC" w:rsidRDefault="00FF69D8" w:rsidP="00FF69D8">
      <w:pPr>
        <w:pStyle w:val="3"/>
        <w:shd w:val="clear" w:color="auto" w:fill="FFFFFF"/>
        <w:spacing w:before="0" w:beforeAutospacing="0" w:after="0" w:afterAutospacing="0" w:line="360" w:lineRule="auto"/>
        <w:jc w:val="both"/>
        <w:rPr>
          <w:color w:val="000000" w:themeColor="text1"/>
          <w:sz w:val="28"/>
          <w:szCs w:val="28"/>
          <w:lang w:val="uk-UA"/>
        </w:rPr>
      </w:pPr>
      <w:r w:rsidRPr="00817DFC">
        <w:rPr>
          <w:color w:val="000000" w:themeColor="text1"/>
          <w:sz w:val="28"/>
          <w:szCs w:val="28"/>
          <w:lang w:val="uk-UA"/>
        </w:rPr>
        <w:tab/>
        <w:t>Проведемо розрахунок щодо наявності довгострокових джерел формування запасів і витрат у ТОВ «</w:t>
      </w:r>
      <w:r w:rsidRPr="00817DFC">
        <w:rPr>
          <w:color w:val="000000" w:themeColor="text1"/>
          <w:spacing w:val="2"/>
          <w:sz w:val="28"/>
          <w:szCs w:val="27"/>
          <w:lang w:val="uk-UA"/>
        </w:rPr>
        <w:t>A</w:t>
      </w:r>
      <w:proofErr w:type="spellStart"/>
      <w:r w:rsidRPr="00817DFC">
        <w:rPr>
          <w:color w:val="000000" w:themeColor="text1"/>
          <w:spacing w:val="2"/>
          <w:sz w:val="28"/>
          <w:szCs w:val="27"/>
          <w:lang w:val="en-US"/>
        </w:rPr>
        <w:t>ccord</w:t>
      </w:r>
      <w:proofErr w:type="spellEnd"/>
      <w:r w:rsidRPr="00817DFC">
        <w:rPr>
          <w:color w:val="000000" w:themeColor="text1"/>
          <w:spacing w:val="2"/>
          <w:sz w:val="28"/>
          <w:szCs w:val="27"/>
          <w:lang w:val="uk-UA"/>
        </w:rPr>
        <w:t xml:space="preserve"> </w:t>
      </w:r>
      <w:r w:rsidRPr="00817DFC">
        <w:rPr>
          <w:color w:val="000000" w:themeColor="text1"/>
          <w:spacing w:val="2"/>
          <w:sz w:val="28"/>
          <w:szCs w:val="27"/>
          <w:lang w:val="en-US"/>
        </w:rPr>
        <w:t>Group</w:t>
      </w:r>
      <w:r w:rsidRPr="00817DFC">
        <w:rPr>
          <w:color w:val="000000" w:themeColor="text1"/>
          <w:sz w:val="28"/>
          <w:szCs w:val="28"/>
          <w:lang w:val="uk-UA"/>
        </w:rPr>
        <w:t>» впродовж 2019-2022рр.:</w:t>
      </w:r>
    </w:p>
    <w:p w14:paraId="7B44BB4D" w14:textId="77777777" w:rsidR="00FF69D8" w:rsidRPr="00817DFC" w:rsidRDefault="00FF69D8" w:rsidP="00FF69D8">
      <w:pPr>
        <w:pStyle w:val="3"/>
        <w:shd w:val="clear" w:color="auto" w:fill="FFFFFF"/>
        <w:spacing w:before="0" w:beforeAutospacing="0" w:after="0" w:afterAutospacing="0" w:line="360" w:lineRule="auto"/>
        <w:jc w:val="both"/>
        <w:rPr>
          <w:color w:val="000000" w:themeColor="text1"/>
          <w:sz w:val="28"/>
          <w:szCs w:val="28"/>
          <w:lang w:val="uk-UA"/>
        </w:rPr>
      </w:pPr>
      <w:r w:rsidRPr="00817DFC">
        <w:rPr>
          <w:color w:val="000000" w:themeColor="text1"/>
          <w:sz w:val="28"/>
          <w:szCs w:val="28"/>
          <w:lang w:val="uk-UA"/>
        </w:rPr>
        <w:t>Н</w:t>
      </w:r>
      <w:r w:rsidRPr="00817DFC">
        <w:rPr>
          <w:color w:val="000000" w:themeColor="text1"/>
          <w:sz w:val="28"/>
          <w:szCs w:val="28"/>
          <w:vertAlign w:val="subscript"/>
          <w:lang w:val="uk-UA"/>
        </w:rPr>
        <w:t>д</w:t>
      </w:r>
      <w:r w:rsidRPr="00817DFC">
        <w:rPr>
          <w:color w:val="000000" w:themeColor="text1"/>
          <w:sz w:val="28"/>
          <w:szCs w:val="28"/>
          <w:lang w:val="uk-UA"/>
        </w:rPr>
        <w:t>19 = 7147 + 1042 = 8189</w:t>
      </w:r>
      <w:r w:rsidR="00AA2D34" w:rsidRPr="00817DFC">
        <w:rPr>
          <w:color w:val="000000" w:themeColor="text1"/>
          <w:sz w:val="28"/>
          <w:szCs w:val="28"/>
          <w:lang w:val="uk-UA"/>
        </w:rPr>
        <w:t xml:space="preserve"> тис. грн.</w:t>
      </w:r>
    </w:p>
    <w:p w14:paraId="16D2756E" w14:textId="77777777" w:rsidR="00FF69D8" w:rsidRPr="00817DFC" w:rsidRDefault="00FF69D8" w:rsidP="00FF69D8">
      <w:pPr>
        <w:pStyle w:val="3"/>
        <w:shd w:val="clear" w:color="auto" w:fill="FFFFFF"/>
        <w:spacing w:before="0" w:beforeAutospacing="0" w:after="0" w:afterAutospacing="0" w:line="360" w:lineRule="auto"/>
        <w:jc w:val="both"/>
        <w:rPr>
          <w:color w:val="000000" w:themeColor="text1"/>
          <w:sz w:val="28"/>
          <w:szCs w:val="28"/>
          <w:lang w:val="uk-UA"/>
        </w:rPr>
      </w:pPr>
      <w:r w:rsidRPr="00817DFC">
        <w:rPr>
          <w:color w:val="000000" w:themeColor="text1"/>
          <w:sz w:val="28"/>
          <w:szCs w:val="28"/>
          <w:lang w:val="uk-UA"/>
        </w:rPr>
        <w:t>Н</w:t>
      </w:r>
      <w:r w:rsidRPr="00817DFC">
        <w:rPr>
          <w:color w:val="000000" w:themeColor="text1"/>
          <w:sz w:val="28"/>
          <w:szCs w:val="28"/>
          <w:vertAlign w:val="subscript"/>
          <w:lang w:val="uk-UA"/>
        </w:rPr>
        <w:t>д</w:t>
      </w:r>
      <w:r w:rsidRPr="00817DFC">
        <w:rPr>
          <w:color w:val="000000" w:themeColor="text1"/>
          <w:sz w:val="28"/>
          <w:szCs w:val="28"/>
          <w:lang w:val="uk-UA"/>
        </w:rPr>
        <w:t>20 = 10292 + 0 = 10292</w:t>
      </w:r>
      <w:r w:rsidR="00AA2D34" w:rsidRPr="00817DFC">
        <w:rPr>
          <w:color w:val="000000" w:themeColor="text1"/>
          <w:sz w:val="28"/>
          <w:szCs w:val="28"/>
          <w:lang w:val="uk-UA"/>
        </w:rPr>
        <w:t xml:space="preserve"> тис. грн.</w:t>
      </w:r>
    </w:p>
    <w:p w14:paraId="22EFCB90" w14:textId="77777777" w:rsidR="00FF69D8" w:rsidRPr="00817DFC" w:rsidRDefault="00FF69D8" w:rsidP="00FF69D8">
      <w:pPr>
        <w:pStyle w:val="3"/>
        <w:shd w:val="clear" w:color="auto" w:fill="FFFFFF"/>
        <w:spacing w:before="0" w:beforeAutospacing="0" w:after="0" w:afterAutospacing="0" w:line="360" w:lineRule="auto"/>
        <w:jc w:val="both"/>
        <w:rPr>
          <w:color w:val="000000" w:themeColor="text1"/>
          <w:sz w:val="28"/>
          <w:szCs w:val="28"/>
          <w:lang w:val="uk-UA"/>
        </w:rPr>
      </w:pPr>
      <w:r w:rsidRPr="00817DFC">
        <w:rPr>
          <w:color w:val="000000" w:themeColor="text1"/>
          <w:sz w:val="28"/>
          <w:szCs w:val="28"/>
          <w:lang w:val="uk-UA"/>
        </w:rPr>
        <w:t>Н</w:t>
      </w:r>
      <w:r w:rsidRPr="00817DFC">
        <w:rPr>
          <w:color w:val="000000" w:themeColor="text1"/>
          <w:sz w:val="28"/>
          <w:szCs w:val="28"/>
          <w:vertAlign w:val="subscript"/>
          <w:lang w:val="uk-UA"/>
        </w:rPr>
        <w:t>д</w:t>
      </w:r>
      <w:r w:rsidRPr="00817DFC">
        <w:rPr>
          <w:color w:val="000000" w:themeColor="text1"/>
          <w:sz w:val="28"/>
          <w:szCs w:val="28"/>
          <w:lang w:val="uk-UA"/>
        </w:rPr>
        <w:t>21 = 10165 + 0 = 10165</w:t>
      </w:r>
      <w:r w:rsidR="00AA2D34" w:rsidRPr="00817DFC">
        <w:rPr>
          <w:color w:val="000000" w:themeColor="text1"/>
          <w:sz w:val="28"/>
          <w:szCs w:val="28"/>
          <w:lang w:val="uk-UA"/>
        </w:rPr>
        <w:t xml:space="preserve"> тис. грн.</w:t>
      </w:r>
    </w:p>
    <w:p w14:paraId="64611B8B" w14:textId="77777777" w:rsidR="00FF69D8" w:rsidRPr="00817DFC" w:rsidRDefault="00FF69D8" w:rsidP="00FF69D8">
      <w:pPr>
        <w:pStyle w:val="3"/>
        <w:shd w:val="clear" w:color="auto" w:fill="FFFFFF"/>
        <w:spacing w:before="0" w:beforeAutospacing="0" w:after="0" w:afterAutospacing="0" w:line="360" w:lineRule="auto"/>
        <w:jc w:val="both"/>
        <w:rPr>
          <w:color w:val="000000" w:themeColor="text1"/>
          <w:sz w:val="28"/>
          <w:szCs w:val="28"/>
          <w:lang w:val="uk-UA"/>
        </w:rPr>
      </w:pPr>
      <w:r w:rsidRPr="00817DFC">
        <w:rPr>
          <w:color w:val="000000" w:themeColor="text1"/>
          <w:sz w:val="28"/>
          <w:szCs w:val="28"/>
          <w:lang w:val="uk-UA"/>
        </w:rPr>
        <w:t>Н</w:t>
      </w:r>
      <w:r w:rsidRPr="00817DFC">
        <w:rPr>
          <w:color w:val="000000" w:themeColor="text1"/>
          <w:sz w:val="28"/>
          <w:szCs w:val="28"/>
          <w:vertAlign w:val="subscript"/>
          <w:lang w:val="uk-UA"/>
        </w:rPr>
        <w:t>д</w:t>
      </w:r>
      <w:r w:rsidRPr="00817DFC">
        <w:rPr>
          <w:color w:val="000000" w:themeColor="text1"/>
          <w:sz w:val="28"/>
          <w:szCs w:val="28"/>
          <w:lang w:val="uk-UA"/>
        </w:rPr>
        <w:t>22 = 11524 + 0 = 11524</w:t>
      </w:r>
      <w:r w:rsidR="00AA2D34" w:rsidRPr="00817DFC">
        <w:rPr>
          <w:color w:val="000000" w:themeColor="text1"/>
          <w:sz w:val="28"/>
          <w:szCs w:val="28"/>
          <w:lang w:val="uk-UA"/>
        </w:rPr>
        <w:t xml:space="preserve"> тис. грн.</w:t>
      </w:r>
    </w:p>
    <w:p w14:paraId="7C6A813A" w14:textId="77777777" w:rsidR="00FF69D8" w:rsidRPr="00817DFC" w:rsidRDefault="00FF69D8" w:rsidP="00FF69D8">
      <w:pPr>
        <w:pStyle w:val="3"/>
        <w:shd w:val="clear" w:color="auto" w:fill="FFFFFF"/>
        <w:spacing w:before="0" w:beforeAutospacing="0" w:after="0" w:afterAutospacing="0" w:line="360" w:lineRule="auto"/>
        <w:jc w:val="both"/>
        <w:rPr>
          <w:color w:val="000000" w:themeColor="text1"/>
          <w:sz w:val="28"/>
          <w:szCs w:val="28"/>
          <w:lang w:val="uk-UA"/>
        </w:rPr>
      </w:pPr>
      <w:r w:rsidRPr="00817DFC">
        <w:rPr>
          <w:color w:val="000000" w:themeColor="text1"/>
          <w:sz w:val="28"/>
          <w:szCs w:val="28"/>
          <w:lang w:val="uk-UA"/>
        </w:rPr>
        <w:tab/>
        <w:t xml:space="preserve">3. Показник загальної величини джерел формування та витрачання резервів за сумою власних оборотних коштів, довгострокових джерел та короткострокових джерел (короткострокових кредитів):   </w:t>
      </w:r>
    </w:p>
    <w:p w14:paraId="1CEC9731" w14:textId="77777777" w:rsidR="00FF69D8" w:rsidRPr="00817DFC" w:rsidRDefault="00FF69D8" w:rsidP="00FF69D8">
      <w:pPr>
        <w:pStyle w:val="3"/>
        <w:shd w:val="clear" w:color="auto" w:fill="FFFFFF"/>
        <w:spacing w:before="0" w:beforeAutospacing="0" w:after="0" w:afterAutospacing="0" w:line="360" w:lineRule="auto"/>
        <w:jc w:val="center"/>
        <w:rPr>
          <w:color w:val="000000" w:themeColor="text1"/>
          <w:lang w:val="uk-UA"/>
        </w:rPr>
      </w:pPr>
      <w:r w:rsidRPr="00817DFC">
        <w:rPr>
          <w:rStyle w:val="spelle"/>
          <w:color w:val="000000" w:themeColor="text1"/>
          <w:sz w:val="28"/>
          <w:szCs w:val="28"/>
          <w:lang w:val="uk-UA"/>
        </w:rPr>
        <w:tab/>
      </w:r>
      <w:r w:rsidRPr="00817DFC">
        <w:rPr>
          <w:rStyle w:val="spelle"/>
          <w:color w:val="000000" w:themeColor="text1"/>
          <w:sz w:val="28"/>
          <w:szCs w:val="28"/>
          <w:lang w:val="uk-UA"/>
        </w:rPr>
        <w:tab/>
      </w:r>
      <w:r w:rsidRPr="00817DFC">
        <w:rPr>
          <w:rStyle w:val="spelle"/>
          <w:color w:val="000000" w:themeColor="text1"/>
          <w:sz w:val="28"/>
          <w:szCs w:val="28"/>
          <w:lang w:val="uk-UA"/>
        </w:rPr>
        <w:tab/>
        <w:t xml:space="preserve">                       </w:t>
      </w:r>
      <w:proofErr w:type="spellStart"/>
      <w:r w:rsidRPr="00817DFC">
        <w:rPr>
          <w:rStyle w:val="spelle"/>
          <w:color w:val="000000" w:themeColor="text1"/>
          <w:sz w:val="28"/>
          <w:szCs w:val="28"/>
        </w:rPr>
        <w:t>Н</w:t>
      </w:r>
      <w:r w:rsidRPr="00817DFC">
        <w:rPr>
          <w:rStyle w:val="spelle"/>
          <w:color w:val="000000" w:themeColor="text1"/>
          <w:sz w:val="28"/>
          <w:szCs w:val="28"/>
          <w:vertAlign w:val="subscript"/>
        </w:rPr>
        <w:t>з</w:t>
      </w:r>
      <w:proofErr w:type="spellEnd"/>
      <w:r w:rsidRPr="00817DFC">
        <w:rPr>
          <w:color w:val="000000" w:themeColor="text1"/>
          <w:sz w:val="28"/>
          <w:szCs w:val="28"/>
        </w:rPr>
        <w:t> = </w:t>
      </w:r>
      <w:proofErr w:type="spellStart"/>
      <w:r w:rsidRPr="00817DFC">
        <w:rPr>
          <w:rStyle w:val="spelle"/>
          <w:color w:val="000000" w:themeColor="text1"/>
          <w:sz w:val="28"/>
          <w:szCs w:val="28"/>
        </w:rPr>
        <w:t>Н</w:t>
      </w:r>
      <w:r w:rsidRPr="00817DFC">
        <w:rPr>
          <w:rStyle w:val="spelle"/>
          <w:color w:val="000000" w:themeColor="text1"/>
          <w:sz w:val="28"/>
          <w:szCs w:val="28"/>
          <w:vertAlign w:val="subscript"/>
        </w:rPr>
        <w:t>д</w:t>
      </w:r>
      <w:proofErr w:type="spellEnd"/>
      <w:r w:rsidRPr="00817DFC">
        <w:rPr>
          <w:color w:val="000000" w:themeColor="text1"/>
          <w:sz w:val="28"/>
          <w:szCs w:val="28"/>
          <w:vertAlign w:val="subscript"/>
        </w:rPr>
        <w:t> </w:t>
      </w:r>
      <w:r w:rsidRPr="00817DFC">
        <w:rPr>
          <w:color w:val="000000" w:themeColor="text1"/>
          <w:sz w:val="28"/>
          <w:szCs w:val="28"/>
        </w:rPr>
        <w:t>+КК </w:t>
      </w:r>
      <w:r w:rsidRPr="00817DFC">
        <w:rPr>
          <w:color w:val="000000" w:themeColor="text1"/>
          <w:sz w:val="28"/>
          <w:szCs w:val="28"/>
          <w:lang w:val="uk-UA"/>
        </w:rPr>
        <w:t xml:space="preserve">                                              </w:t>
      </w:r>
      <w:proofErr w:type="gramStart"/>
      <w:r w:rsidRPr="00817DFC">
        <w:rPr>
          <w:color w:val="000000" w:themeColor="text1"/>
          <w:sz w:val="28"/>
          <w:szCs w:val="28"/>
          <w:lang w:val="uk-UA"/>
        </w:rPr>
        <w:t xml:space="preserve">  </w:t>
      </w:r>
      <w:r w:rsidRPr="00817DFC">
        <w:rPr>
          <w:color w:val="000000" w:themeColor="text1"/>
          <w:sz w:val="28"/>
          <w:szCs w:val="28"/>
        </w:rPr>
        <w:t xml:space="preserve"> (</w:t>
      </w:r>
      <w:proofErr w:type="gramEnd"/>
      <w:r w:rsidRPr="00817DFC">
        <w:rPr>
          <w:color w:val="000000" w:themeColor="text1"/>
          <w:sz w:val="28"/>
          <w:szCs w:val="28"/>
          <w:lang w:val="uk-UA"/>
        </w:rPr>
        <w:t>2.10</w:t>
      </w:r>
      <w:r w:rsidRPr="00817DFC">
        <w:rPr>
          <w:color w:val="000000" w:themeColor="text1"/>
          <w:sz w:val="28"/>
          <w:szCs w:val="28"/>
        </w:rPr>
        <w:t>)</w:t>
      </w:r>
    </w:p>
    <w:p w14:paraId="3B70F5DD" w14:textId="77777777" w:rsidR="00FF69D8" w:rsidRPr="00817DFC" w:rsidRDefault="00FF69D8" w:rsidP="00FF69D8">
      <w:pPr>
        <w:pStyle w:val="3"/>
        <w:shd w:val="clear" w:color="auto" w:fill="FFFFFF"/>
        <w:spacing w:before="0" w:beforeAutospacing="0" w:after="0" w:afterAutospacing="0" w:line="360" w:lineRule="auto"/>
        <w:jc w:val="both"/>
        <w:rPr>
          <w:color w:val="000000" w:themeColor="text1"/>
          <w:sz w:val="28"/>
          <w:szCs w:val="28"/>
          <w:lang w:val="uk-UA"/>
        </w:rPr>
      </w:pPr>
      <w:r w:rsidRPr="00817DFC">
        <w:rPr>
          <w:color w:val="000000" w:themeColor="text1"/>
          <w:sz w:val="28"/>
          <w:szCs w:val="28"/>
        </w:rPr>
        <w:t xml:space="preserve">де </w:t>
      </w:r>
      <w:proofErr w:type="spellStart"/>
      <w:r w:rsidRPr="00817DFC">
        <w:rPr>
          <w:color w:val="000000" w:themeColor="text1"/>
          <w:sz w:val="28"/>
          <w:szCs w:val="28"/>
        </w:rPr>
        <w:t>Н</w:t>
      </w:r>
      <w:r w:rsidRPr="00817DFC">
        <w:rPr>
          <w:color w:val="000000" w:themeColor="text1"/>
          <w:sz w:val="28"/>
          <w:szCs w:val="28"/>
          <w:vertAlign w:val="subscript"/>
        </w:rPr>
        <w:t>з</w:t>
      </w:r>
      <w:proofErr w:type="spellEnd"/>
      <w:r w:rsidRPr="00817DFC">
        <w:rPr>
          <w:color w:val="000000" w:themeColor="text1"/>
          <w:sz w:val="28"/>
          <w:szCs w:val="28"/>
        </w:rPr>
        <w:t> – </w:t>
      </w:r>
      <w:proofErr w:type="spellStart"/>
      <w:r w:rsidRPr="00817DFC">
        <w:rPr>
          <w:rStyle w:val="spelle"/>
          <w:color w:val="000000" w:themeColor="text1"/>
          <w:sz w:val="28"/>
          <w:szCs w:val="28"/>
        </w:rPr>
        <w:t>загальна</w:t>
      </w:r>
      <w:proofErr w:type="spellEnd"/>
      <w:r w:rsidRPr="00817DFC">
        <w:rPr>
          <w:color w:val="000000" w:themeColor="text1"/>
          <w:sz w:val="28"/>
          <w:szCs w:val="28"/>
        </w:rPr>
        <w:t> величина </w:t>
      </w:r>
      <w:proofErr w:type="spellStart"/>
      <w:r w:rsidRPr="00817DFC">
        <w:rPr>
          <w:rStyle w:val="spelle"/>
          <w:color w:val="000000" w:themeColor="text1"/>
          <w:sz w:val="28"/>
          <w:szCs w:val="28"/>
        </w:rPr>
        <w:t>джерел</w:t>
      </w:r>
      <w:proofErr w:type="spellEnd"/>
      <w:r w:rsidRPr="00817DFC">
        <w:rPr>
          <w:color w:val="000000" w:themeColor="text1"/>
          <w:sz w:val="28"/>
          <w:szCs w:val="28"/>
        </w:rPr>
        <w:t> </w:t>
      </w:r>
      <w:proofErr w:type="spellStart"/>
      <w:r w:rsidRPr="00817DFC">
        <w:rPr>
          <w:rStyle w:val="spelle"/>
          <w:color w:val="000000" w:themeColor="text1"/>
          <w:sz w:val="28"/>
          <w:szCs w:val="28"/>
        </w:rPr>
        <w:t>формування</w:t>
      </w:r>
      <w:proofErr w:type="spellEnd"/>
      <w:r w:rsidRPr="00817DFC">
        <w:rPr>
          <w:color w:val="000000" w:themeColor="text1"/>
          <w:sz w:val="28"/>
          <w:szCs w:val="28"/>
        </w:rPr>
        <w:t> </w:t>
      </w:r>
      <w:proofErr w:type="spellStart"/>
      <w:r w:rsidRPr="00817DFC">
        <w:rPr>
          <w:color w:val="000000" w:themeColor="text1"/>
          <w:sz w:val="28"/>
          <w:szCs w:val="28"/>
        </w:rPr>
        <w:t>запасів</w:t>
      </w:r>
      <w:proofErr w:type="spellEnd"/>
      <w:r w:rsidRPr="00817DFC">
        <w:rPr>
          <w:color w:val="000000" w:themeColor="text1"/>
          <w:sz w:val="28"/>
          <w:szCs w:val="28"/>
        </w:rPr>
        <w:t xml:space="preserve"> і </w:t>
      </w:r>
      <w:proofErr w:type="spellStart"/>
      <w:r w:rsidRPr="00817DFC">
        <w:rPr>
          <w:color w:val="000000" w:themeColor="text1"/>
          <w:sz w:val="28"/>
          <w:szCs w:val="28"/>
        </w:rPr>
        <w:t>витрат</w:t>
      </w:r>
      <w:proofErr w:type="spellEnd"/>
      <w:r w:rsidRPr="00817DFC">
        <w:rPr>
          <w:color w:val="000000" w:themeColor="text1"/>
          <w:sz w:val="28"/>
          <w:szCs w:val="28"/>
          <w:lang w:val="uk-UA"/>
        </w:rPr>
        <w:t>;</w:t>
      </w:r>
    </w:p>
    <w:p w14:paraId="7794E890" w14:textId="77777777" w:rsidR="00FF69D8" w:rsidRPr="00817DFC" w:rsidRDefault="00FF69D8" w:rsidP="00FF69D8">
      <w:pPr>
        <w:pStyle w:val="3"/>
        <w:shd w:val="clear" w:color="auto" w:fill="FFFFFF"/>
        <w:spacing w:before="0" w:beforeAutospacing="0" w:after="0" w:afterAutospacing="0" w:line="360" w:lineRule="auto"/>
        <w:jc w:val="both"/>
        <w:rPr>
          <w:color w:val="000000" w:themeColor="text1"/>
          <w:sz w:val="28"/>
          <w:szCs w:val="28"/>
          <w:lang w:val="uk-UA"/>
        </w:rPr>
      </w:pPr>
      <w:r w:rsidRPr="00817DFC">
        <w:rPr>
          <w:color w:val="000000" w:themeColor="text1"/>
          <w:sz w:val="28"/>
          <w:szCs w:val="28"/>
          <w:lang w:val="uk-UA"/>
        </w:rPr>
        <w:t>КК – короткострокові кредити.</w:t>
      </w:r>
    </w:p>
    <w:p w14:paraId="26AACEE1" w14:textId="77777777" w:rsidR="00FF69D8" w:rsidRPr="00817DFC" w:rsidRDefault="00FF69D8" w:rsidP="00FF69D8">
      <w:pPr>
        <w:pStyle w:val="3"/>
        <w:shd w:val="clear" w:color="auto" w:fill="FFFFFF"/>
        <w:spacing w:before="0" w:beforeAutospacing="0" w:after="0" w:afterAutospacing="0" w:line="360" w:lineRule="auto"/>
        <w:jc w:val="both"/>
        <w:rPr>
          <w:color w:val="000000" w:themeColor="text1"/>
          <w:sz w:val="28"/>
          <w:szCs w:val="28"/>
          <w:lang w:val="uk-UA"/>
        </w:rPr>
      </w:pPr>
      <w:r w:rsidRPr="00817DFC">
        <w:rPr>
          <w:color w:val="000000" w:themeColor="text1"/>
          <w:sz w:val="28"/>
          <w:szCs w:val="28"/>
          <w:lang w:val="uk-UA"/>
        </w:rPr>
        <w:tab/>
        <w:t>Проведемо розрахунок щодо загальної величини джерел формування запасів і витрат у ТОВ «</w:t>
      </w:r>
      <w:r w:rsidRPr="00817DFC">
        <w:rPr>
          <w:color w:val="000000" w:themeColor="text1"/>
          <w:spacing w:val="2"/>
          <w:sz w:val="28"/>
          <w:szCs w:val="27"/>
          <w:lang w:val="uk-UA"/>
        </w:rPr>
        <w:t>A</w:t>
      </w:r>
      <w:proofErr w:type="spellStart"/>
      <w:r w:rsidRPr="00817DFC">
        <w:rPr>
          <w:color w:val="000000" w:themeColor="text1"/>
          <w:spacing w:val="2"/>
          <w:sz w:val="28"/>
          <w:szCs w:val="27"/>
          <w:lang w:val="en-US"/>
        </w:rPr>
        <w:t>ccord</w:t>
      </w:r>
      <w:proofErr w:type="spellEnd"/>
      <w:r w:rsidRPr="00817DFC">
        <w:rPr>
          <w:color w:val="000000" w:themeColor="text1"/>
          <w:spacing w:val="2"/>
          <w:sz w:val="28"/>
          <w:szCs w:val="27"/>
          <w:lang w:val="uk-UA"/>
        </w:rPr>
        <w:t xml:space="preserve"> </w:t>
      </w:r>
      <w:r w:rsidRPr="00817DFC">
        <w:rPr>
          <w:color w:val="000000" w:themeColor="text1"/>
          <w:spacing w:val="2"/>
          <w:sz w:val="28"/>
          <w:szCs w:val="27"/>
          <w:lang w:val="en-US"/>
        </w:rPr>
        <w:t>Group</w:t>
      </w:r>
      <w:r w:rsidRPr="00817DFC">
        <w:rPr>
          <w:color w:val="000000" w:themeColor="text1"/>
          <w:sz w:val="28"/>
          <w:szCs w:val="28"/>
          <w:lang w:val="uk-UA"/>
        </w:rPr>
        <w:t>» впродовж 2019-2022рр.:</w:t>
      </w:r>
    </w:p>
    <w:p w14:paraId="01CF5D3E" w14:textId="77777777" w:rsidR="00FF69D8" w:rsidRPr="00817DFC" w:rsidRDefault="00FF69D8" w:rsidP="00FF69D8">
      <w:pPr>
        <w:pStyle w:val="3"/>
        <w:shd w:val="clear" w:color="auto" w:fill="FFFFFF"/>
        <w:spacing w:before="0" w:beforeAutospacing="0" w:after="0" w:afterAutospacing="0" w:line="360" w:lineRule="auto"/>
        <w:jc w:val="both"/>
        <w:rPr>
          <w:color w:val="000000" w:themeColor="text1"/>
          <w:sz w:val="28"/>
          <w:szCs w:val="28"/>
          <w:lang w:val="uk-UA"/>
        </w:rPr>
      </w:pPr>
      <w:r w:rsidRPr="00817DFC">
        <w:rPr>
          <w:color w:val="000000" w:themeColor="text1"/>
          <w:sz w:val="28"/>
          <w:szCs w:val="28"/>
          <w:lang w:val="uk-UA"/>
        </w:rPr>
        <w:t>Н</w:t>
      </w:r>
      <w:r w:rsidRPr="00817DFC">
        <w:rPr>
          <w:color w:val="000000" w:themeColor="text1"/>
          <w:sz w:val="28"/>
          <w:szCs w:val="28"/>
          <w:vertAlign w:val="subscript"/>
          <w:lang w:val="uk-UA"/>
        </w:rPr>
        <w:t>з</w:t>
      </w:r>
      <w:r w:rsidRPr="00817DFC">
        <w:rPr>
          <w:color w:val="000000" w:themeColor="text1"/>
          <w:sz w:val="28"/>
          <w:szCs w:val="28"/>
          <w:lang w:val="uk-UA"/>
        </w:rPr>
        <w:t>19 = 8189 + 0 = 8189</w:t>
      </w:r>
      <w:r w:rsidR="00AA2D34" w:rsidRPr="00817DFC">
        <w:rPr>
          <w:color w:val="000000" w:themeColor="text1"/>
          <w:sz w:val="28"/>
          <w:szCs w:val="28"/>
          <w:lang w:val="uk-UA"/>
        </w:rPr>
        <w:t xml:space="preserve"> тис. грн.</w:t>
      </w:r>
    </w:p>
    <w:p w14:paraId="0B38BC4A" w14:textId="77777777" w:rsidR="00FF69D8" w:rsidRPr="00817DFC" w:rsidRDefault="00FF69D8" w:rsidP="00FF69D8">
      <w:pPr>
        <w:pStyle w:val="3"/>
        <w:shd w:val="clear" w:color="auto" w:fill="FFFFFF"/>
        <w:spacing w:before="0" w:beforeAutospacing="0" w:after="0" w:afterAutospacing="0" w:line="360" w:lineRule="auto"/>
        <w:jc w:val="both"/>
        <w:rPr>
          <w:color w:val="000000" w:themeColor="text1"/>
          <w:sz w:val="28"/>
          <w:szCs w:val="28"/>
          <w:lang w:val="uk-UA"/>
        </w:rPr>
      </w:pPr>
      <w:r w:rsidRPr="00817DFC">
        <w:rPr>
          <w:color w:val="000000" w:themeColor="text1"/>
          <w:sz w:val="28"/>
          <w:szCs w:val="28"/>
          <w:lang w:val="uk-UA"/>
        </w:rPr>
        <w:t>Н</w:t>
      </w:r>
      <w:r w:rsidRPr="00817DFC">
        <w:rPr>
          <w:color w:val="000000" w:themeColor="text1"/>
          <w:sz w:val="28"/>
          <w:szCs w:val="28"/>
          <w:vertAlign w:val="subscript"/>
          <w:lang w:val="uk-UA"/>
        </w:rPr>
        <w:t>з</w:t>
      </w:r>
      <w:r w:rsidRPr="00817DFC">
        <w:rPr>
          <w:color w:val="000000" w:themeColor="text1"/>
          <w:sz w:val="28"/>
          <w:szCs w:val="28"/>
          <w:lang w:val="uk-UA"/>
        </w:rPr>
        <w:t>20 = 10292 + 0 = 10292</w:t>
      </w:r>
      <w:r w:rsidR="00AA2D34" w:rsidRPr="00817DFC">
        <w:rPr>
          <w:color w:val="000000" w:themeColor="text1"/>
          <w:sz w:val="28"/>
          <w:szCs w:val="28"/>
          <w:lang w:val="uk-UA"/>
        </w:rPr>
        <w:t xml:space="preserve"> тис. грн.</w:t>
      </w:r>
    </w:p>
    <w:p w14:paraId="1A9C0F2C" w14:textId="77777777" w:rsidR="00FF69D8" w:rsidRPr="00817DFC" w:rsidRDefault="00FF69D8" w:rsidP="00FF69D8">
      <w:pPr>
        <w:pStyle w:val="3"/>
        <w:shd w:val="clear" w:color="auto" w:fill="FFFFFF"/>
        <w:spacing w:before="0" w:beforeAutospacing="0" w:after="0" w:afterAutospacing="0" w:line="360" w:lineRule="auto"/>
        <w:jc w:val="both"/>
        <w:rPr>
          <w:color w:val="000000" w:themeColor="text1"/>
          <w:sz w:val="28"/>
          <w:szCs w:val="28"/>
          <w:lang w:val="uk-UA"/>
        </w:rPr>
      </w:pPr>
      <w:r w:rsidRPr="00817DFC">
        <w:rPr>
          <w:color w:val="000000" w:themeColor="text1"/>
          <w:sz w:val="28"/>
          <w:szCs w:val="28"/>
          <w:lang w:val="uk-UA"/>
        </w:rPr>
        <w:t>Н</w:t>
      </w:r>
      <w:r w:rsidRPr="00817DFC">
        <w:rPr>
          <w:color w:val="000000" w:themeColor="text1"/>
          <w:sz w:val="28"/>
          <w:szCs w:val="28"/>
          <w:vertAlign w:val="subscript"/>
          <w:lang w:val="uk-UA"/>
        </w:rPr>
        <w:t>з</w:t>
      </w:r>
      <w:r w:rsidRPr="00817DFC">
        <w:rPr>
          <w:color w:val="000000" w:themeColor="text1"/>
          <w:sz w:val="28"/>
          <w:szCs w:val="28"/>
          <w:lang w:val="uk-UA"/>
        </w:rPr>
        <w:t>21 = 10165 + 0 = 10165</w:t>
      </w:r>
      <w:r w:rsidR="00AA2D34" w:rsidRPr="00817DFC">
        <w:rPr>
          <w:color w:val="000000" w:themeColor="text1"/>
          <w:sz w:val="28"/>
          <w:szCs w:val="28"/>
          <w:lang w:val="uk-UA"/>
        </w:rPr>
        <w:t xml:space="preserve"> тис. грн.</w:t>
      </w:r>
    </w:p>
    <w:p w14:paraId="6FFEBC80" w14:textId="77777777" w:rsidR="00FF69D8" w:rsidRPr="00817DFC" w:rsidRDefault="00FF69D8" w:rsidP="00FF69D8">
      <w:pPr>
        <w:pStyle w:val="3"/>
        <w:shd w:val="clear" w:color="auto" w:fill="FFFFFF"/>
        <w:spacing w:before="0" w:beforeAutospacing="0" w:after="0" w:afterAutospacing="0" w:line="360" w:lineRule="auto"/>
        <w:jc w:val="both"/>
        <w:rPr>
          <w:color w:val="000000" w:themeColor="text1"/>
          <w:sz w:val="28"/>
          <w:szCs w:val="28"/>
          <w:lang w:val="uk-UA"/>
        </w:rPr>
      </w:pPr>
      <w:r w:rsidRPr="00817DFC">
        <w:rPr>
          <w:color w:val="000000" w:themeColor="text1"/>
          <w:sz w:val="28"/>
          <w:szCs w:val="28"/>
          <w:lang w:val="uk-UA"/>
        </w:rPr>
        <w:t>Н</w:t>
      </w:r>
      <w:r w:rsidRPr="00817DFC">
        <w:rPr>
          <w:color w:val="000000" w:themeColor="text1"/>
          <w:sz w:val="28"/>
          <w:szCs w:val="28"/>
          <w:vertAlign w:val="subscript"/>
          <w:lang w:val="uk-UA"/>
        </w:rPr>
        <w:t>з</w:t>
      </w:r>
      <w:r w:rsidRPr="00817DFC">
        <w:rPr>
          <w:color w:val="000000" w:themeColor="text1"/>
          <w:sz w:val="28"/>
          <w:szCs w:val="28"/>
          <w:lang w:val="uk-UA"/>
        </w:rPr>
        <w:t>22 = 11524 + 0 = 11524</w:t>
      </w:r>
      <w:r w:rsidR="00AA2D34" w:rsidRPr="00817DFC">
        <w:rPr>
          <w:color w:val="000000" w:themeColor="text1"/>
          <w:sz w:val="28"/>
          <w:szCs w:val="28"/>
          <w:lang w:val="uk-UA"/>
        </w:rPr>
        <w:t xml:space="preserve"> тис. грн.</w:t>
      </w:r>
    </w:p>
    <w:p w14:paraId="1A926DEE" w14:textId="77777777" w:rsidR="00FF69D8" w:rsidRPr="00817DFC" w:rsidRDefault="00FF69D8" w:rsidP="00FF69D8">
      <w:pPr>
        <w:pStyle w:val="3"/>
        <w:shd w:val="clear" w:color="auto" w:fill="FFFFFF"/>
        <w:spacing w:before="0" w:beforeAutospacing="0" w:after="0" w:afterAutospacing="0" w:line="360" w:lineRule="auto"/>
        <w:jc w:val="both"/>
        <w:rPr>
          <w:color w:val="000000" w:themeColor="text1"/>
          <w:sz w:val="28"/>
          <w:szCs w:val="28"/>
          <w:lang w:val="uk-UA"/>
        </w:rPr>
      </w:pPr>
      <w:r w:rsidRPr="00817DFC">
        <w:rPr>
          <w:color w:val="000000" w:themeColor="text1"/>
          <w:sz w:val="28"/>
          <w:szCs w:val="28"/>
          <w:lang w:val="uk-UA"/>
        </w:rPr>
        <w:tab/>
        <w:t xml:space="preserve">Трьом показникам наявності джерел </w:t>
      </w:r>
      <w:proofErr w:type="spellStart"/>
      <w:r w:rsidRPr="00817DFC">
        <w:rPr>
          <w:color w:val="000000" w:themeColor="text1"/>
          <w:sz w:val="28"/>
          <w:szCs w:val="28"/>
          <w:lang w:val="uk-UA"/>
        </w:rPr>
        <w:t>резервоутворення</w:t>
      </w:r>
      <w:proofErr w:type="spellEnd"/>
      <w:r w:rsidRPr="00817DFC">
        <w:rPr>
          <w:color w:val="000000" w:themeColor="text1"/>
          <w:sz w:val="28"/>
          <w:szCs w:val="28"/>
          <w:lang w:val="uk-UA"/>
        </w:rPr>
        <w:t xml:space="preserve"> та вартості відповідають три показники забезпеченості запасами та собівартості за </w:t>
      </w:r>
      <w:r w:rsidRPr="00817DFC">
        <w:rPr>
          <w:color w:val="000000" w:themeColor="text1"/>
          <w:sz w:val="28"/>
          <w:szCs w:val="28"/>
          <w:lang w:val="uk-UA"/>
        </w:rPr>
        <w:lastRenderedPageBreak/>
        <w:t>джерелом їх утворення (різниця між відповідним джерелом і загальним запасом та вартістю ( ЗВ )): </w:t>
      </w:r>
    </w:p>
    <w:p w14:paraId="7E900339" w14:textId="77777777" w:rsidR="00FF69D8" w:rsidRPr="00817DFC" w:rsidRDefault="00FF69D8" w:rsidP="00FF69D8">
      <w:pPr>
        <w:pStyle w:val="a6"/>
        <w:numPr>
          <w:ilvl w:val="0"/>
          <w:numId w:val="18"/>
        </w:numPr>
        <w:shd w:val="clear" w:color="auto" w:fill="FFFFFF"/>
        <w:spacing w:after="0" w:line="360" w:lineRule="auto"/>
        <w:jc w:val="both"/>
        <w:rPr>
          <w:rFonts w:ascii="Times New Roman" w:eastAsia="Times New Roman" w:hAnsi="Times New Roman" w:cs="Times New Roman"/>
          <w:color w:val="000000" w:themeColor="text1"/>
          <w:sz w:val="24"/>
          <w:szCs w:val="24"/>
          <w:lang w:val="uk-UA" w:eastAsia="ru-RU"/>
        </w:rPr>
      </w:pPr>
      <w:proofErr w:type="spellStart"/>
      <w:r w:rsidRPr="00817DFC">
        <w:rPr>
          <w:rFonts w:ascii="Times New Roman" w:eastAsia="Times New Roman" w:hAnsi="Times New Roman" w:cs="Times New Roman"/>
          <w:color w:val="000000" w:themeColor="text1"/>
          <w:sz w:val="28"/>
          <w:szCs w:val="28"/>
          <w:lang w:eastAsia="ru-RU"/>
        </w:rPr>
        <w:t>надлишок</w:t>
      </w:r>
      <w:proofErr w:type="spellEnd"/>
      <w:r w:rsidRPr="00817DFC">
        <w:rPr>
          <w:rFonts w:ascii="Times New Roman" w:eastAsia="Times New Roman" w:hAnsi="Times New Roman" w:cs="Times New Roman"/>
          <w:color w:val="000000" w:themeColor="text1"/>
          <w:sz w:val="28"/>
          <w:szCs w:val="28"/>
          <w:lang w:eastAsia="ru-RU"/>
        </w:rPr>
        <w:t xml:space="preserve"> (+) </w:t>
      </w:r>
      <w:proofErr w:type="spellStart"/>
      <w:r w:rsidRPr="00817DFC">
        <w:rPr>
          <w:rFonts w:ascii="Times New Roman" w:eastAsia="Times New Roman" w:hAnsi="Times New Roman" w:cs="Times New Roman"/>
          <w:color w:val="000000" w:themeColor="text1"/>
          <w:sz w:val="28"/>
          <w:szCs w:val="28"/>
          <w:lang w:eastAsia="ru-RU"/>
        </w:rPr>
        <w:t>чи</w:t>
      </w:r>
      <w:proofErr w:type="spellEnd"/>
      <w:r w:rsidRPr="00817DFC">
        <w:rPr>
          <w:rFonts w:ascii="Times New Roman" w:eastAsia="Times New Roman" w:hAnsi="Times New Roman" w:cs="Times New Roman"/>
          <w:color w:val="000000" w:themeColor="text1"/>
          <w:sz w:val="28"/>
          <w:szCs w:val="28"/>
          <w:lang w:eastAsia="ru-RU"/>
        </w:rPr>
        <w:t xml:space="preserve"> </w:t>
      </w:r>
      <w:proofErr w:type="spellStart"/>
      <w:r w:rsidRPr="00817DFC">
        <w:rPr>
          <w:rFonts w:ascii="Times New Roman" w:eastAsia="Times New Roman" w:hAnsi="Times New Roman" w:cs="Times New Roman"/>
          <w:color w:val="000000" w:themeColor="text1"/>
          <w:sz w:val="28"/>
          <w:szCs w:val="28"/>
          <w:lang w:eastAsia="ru-RU"/>
        </w:rPr>
        <w:t>дефіцит</w:t>
      </w:r>
      <w:proofErr w:type="spellEnd"/>
      <w:r w:rsidRPr="00817DFC">
        <w:rPr>
          <w:rFonts w:ascii="Times New Roman" w:eastAsia="Times New Roman" w:hAnsi="Times New Roman" w:cs="Times New Roman"/>
          <w:color w:val="000000" w:themeColor="text1"/>
          <w:sz w:val="28"/>
          <w:szCs w:val="28"/>
          <w:lang w:eastAsia="ru-RU"/>
        </w:rPr>
        <w:t xml:space="preserve"> (-) </w:t>
      </w:r>
      <w:proofErr w:type="spellStart"/>
      <w:r w:rsidRPr="00817DFC">
        <w:rPr>
          <w:rFonts w:ascii="Times New Roman" w:eastAsia="Times New Roman" w:hAnsi="Times New Roman" w:cs="Times New Roman"/>
          <w:color w:val="000000" w:themeColor="text1"/>
          <w:sz w:val="28"/>
          <w:szCs w:val="28"/>
          <w:lang w:eastAsia="ru-RU"/>
        </w:rPr>
        <w:t>власного</w:t>
      </w:r>
      <w:proofErr w:type="spellEnd"/>
      <w:r w:rsidRPr="00817DFC">
        <w:rPr>
          <w:rFonts w:ascii="Times New Roman" w:eastAsia="Times New Roman" w:hAnsi="Times New Roman" w:cs="Times New Roman"/>
          <w:color w:val="000000" w:themeColor="text1"/>
          <w:sz w:val="28"/>
          <w:szCs w:val="28"/>
          <w:lang w:eastAsia="ru-RU"/>
        </w:rPr>
        <w:t xml:space="preserve"> оборотного капіталу:</w:t>
      </w:r>
    </w:p>
    <w:p w14:paraId="75D891A6" w14:textId="77777777" w:rsidR="00FF69D8" w:rsidRPr="00817DFC" w:rsidRDefault="00FF69D8" w:rsidP="00FF69D8">
      <w:pPr>
        <w:shd w:val="clear" w:color="auto" w:fill="FFFFFF"/>
        <w:spacing w:after="0" w:line="360" w:lineRule="auto"/>
        <w:ind w:firstLine="567"/>
        <w:jc w:val="center"/>
        <w:rPr>
          <w:rFonts w:ascii="Times New Roman" w:eastAsia="Times New Roman" w:hAnsi="Times New Roman" w:cs="Times New Roman"/>
          <w:color w:val="000000" w:themeColor="text1"/>
          <w:sz w:val="28"/>
          <w:szCs w:val="28"/>
          <w:lang w:val="uk-UA" w:eastAsia="ru-RU"/>
        </w:rPr>
      </w:pPr>
      <w:r w:rsidRPr="00817DFC">
        <w:rPr>
          <w:rFonts w:ascii="Times New Roman" w:eastAsia="Times New Roman" w:hAnsi="Times New Roman" w:cs="Times New Roman"/>
          <w:color w:val="000000" w:themeColor="text1"/>
          <w:sz w:val="28"/>
          <w:szCs w:val="28"/>
          <w:lang w:val="uk-UA" w:eastAsia="ru-RU"/>
        </w:rPr>
        <w:t xml:space="preserve">                                           </w:t>
      </w:r>
      <w:r w:rsidRPr="00817DFC">
        <w:rPr>
          <w:rFonts w:ascii="Times New Roman" w:eastAsia="Times New Roman" w:hAnsi="Times New Roman" w:cs="Times New Roman"/>
          <w:color w:val="000000" w:themeColor="text1"/>
          <w:sz w:val="28"/>
          <w:szCs w:val="28"/>
          <w:lang w:eastAsia="ru-RU"/>
        </w:rPr>
        <w:t>Δ</w:t>
      </w:r>
      <w:proofErr w:type="spellStart"/>
      <w:r w:rsidRPr="00817DFC">
        <w:rPr>
          <w:rFonts w:ascii="Times New Roman" w:eastAsia="Times New Roman" w:hAnsi="Times New Roman" w:cs="Times New Roman"/>
          <w:color w:val="000000" w:themeColor="text1"/>
          <w:sz w:val="28"/>
          <w:szCs w:val="28"/>
          <w:lang w:val="uk-UA" w:eastAsia="ru-RU"/>
        </w:rPr>
        <w:t>Н</w:t>
      </w:r>
      <w:r w:rsidRPr="00817DFC">
        <w:rPr>
          <w:rFonts w:ascii="Times New Roman" w:eastAsia="Times New Roman" w:hAnsi="Times New Roman" w:cs="Times New Roman"/>
          <w:color w:val="000000" w:themeColor="text1"/>
          <w:sz w:val="28"/>
          <w:szCs w:val="28"/>
          <w:vertAlign w:val="subscript"/>
          <w:lang w:val="uk-UA" w:eastAsia="ru-RU"/>
        </w:rPr>
        <w:t>в</w:t>
      </w:r>
      <w:proofErr w:type="spellEnd"/>
      <w:r w:rsidRPr="00817DFC">
        <w:rPr>
          <w:rFonts w:ascii="Times New Roman" w:eastAsia="Times New Roman" w:hAnsi="Times New Roman" w:cs="Times New Roman"/>
          <w:color w:val="000000" w:themeColor="text1"/>
          <w:sz w:val="28"/>
          <w:szCs w:val="28"/>
          <w:lang w:eastAsia="ru-RU"/>
        </w:rPr>
        <w:t> </w:t>
      </w:r>
      <w:r w:rsidRPr="00817DFC">
        <w:rPr>
          <w:rFonts w:ascii="Times New Roman" w:eastAsia="Times New Roman" w:hAnsi="Times New Roman" w:cs="Times New Roman"/>
          <w:color w:val="000000" w:themeColor="text1"/>
          <w:sz w:val="28"/>
          <w:szCs w:val="28"/>
          <w:lang w:val="uk-UA" w:eastAsia="ru-RU"/>
        </w:rPr>
        <w:t>=</w:t>
      </w:r>
      <w:r w:rsidRPr="00817DFC">
        <w:rPr>
          <w:rFonts w:ascii="Times New Roman" w:eastAsia="Times New Roman" w:hAnsi="Times New Roman" w:cs="Times New Roman"/>
          <w:color w:val="000000" w:themeColor="text1"/>
          <w:sz w:val="28"/>
          <w:szCs w:val="28"/>
          <w:lang w:eastAsia="ru-RU"/>
        </w:rPr>
        <w:t> </w:t>
      </w:r>
      <w:proofErr w:type="spellStart"/>
      <w:r w:rsidRPr="00817DFC">
        <w:rPr>
          <w:rFonts w:ascii="Times New Roman" w:eastAsia="Times New Roman" w:hAnsi="Times New Roman" w:cs="Times New Roman"/>
          <w:color w:val="000000" w:themeColor="text1"/>
          <w:sz w:val="28"/>
          <w:szCs w:val="28"/>
          <w:lang w:val="uk-UA" w:eastAsia="ru-RU"/>
        </w:rPr>
        <w:t>Н</w:t>
      </w:r>
      <w:r w:rsidRPr="00817DFC">
        <w:rPr>
          <w:rFonts w:ascii="Times New Roman" w:eastAsia="Times New Roman" w:hAnsi="Times New Roman" w:cs="Times New Roman"/>
          <w:color w:val="000000" w:themeColor="text1"/>
          <w:sz w:val="28"/>
          <w:szCs w:val="28"/>
          <w:vertAlign w:val="subscript"/>
          <w:lang w:val="uk-UA" w:eastAsia="ru-RU"/>
        </w:rPr>
        <w:t>в</w:t>
      </w:r>
      <w:proofErr w:type="spellEnd"/>
      <w:r w:rsidRPr="00817DFC">
        <w:rPr>
          <w:rFonts w:ascii="Times New Roman" w:eastAsia="Times New Roman" w:hAnsi="Times New Roman" w:cs="Times New Roman"/>
          <w:color w:val="000000" w:themeColor="text1"/>
          <w:sz w:val="28"/>
          <w:szCs w:val="28"/>
          <w:lang w:eastAsia="ru-RU"/>
        </w:rPr>
        <w:t> </w:t>
      </w:r>
      <w:r w:rsidRPr="00817DFC">
        <w:rPr>
          <w:rFonts w:ascii="Times New Roman" w:eastAsia="Times New Roman" w:hAnsi="Times New Roman" w:cs="Times New Roman"/>
          <w:color w:val="000000" w:themeColor="text1"/>
          <w:sz w:val="28"/>
          <w:szCs w:val="28"/>
          <w:lang w:val="uk-UA" w:eastAsia="ru-RU"/>
        </w:rPr>
        <w:t>– ЗВ.</w:t>
      </w:r>
      <w:r w:rsidRPr="00817DFC">
        <w:rPr>
          <w:rFonts w:ascii="Times New Roman" w:eastAsia="Times New Roman" w:hAnsi="Times New Roman" w:cs="Times New Roman"/>
          <w:color w:val="000000" w:themeColor="text1"/>
          <w:sz w:val="28"/>
          <w:szCs w:val="28"/>
          <w:lang w:eastAsia="ru-RU"/>
        </w:rPr>
        <w:t>                                        </w:t>
      </w:r>
      <w:r w:rsidRPr="00817DFC">
        <w:rPr>
          <w:rFonts w:ascii="Times New Roman" w:eastAsia="Times New Roman" w:hAnsi="Times New Roman" w:cs="Times New Roman"/>
          <w:color w:val="000000" w:themeColor="text1"/>
          <w:sz w:val="28"/>
          <w:szCs w:val="28"/>
          <w:lang w:val="uk-UA" w:eastAsia="ru-RU"/>
        </w:rPr>
        <w:t xml:space="preserve">     </w:t>
      </w:r>
      <w:r w:rsidRPr="00817DFC">
        <w:rPr>
          <w:rFonts w:ascii="Times New Roman" w:eastAsia="Times New Roman" w:hAnsi="Times New Roman" w:cs="Times New Roman"/>
          <w:color w:val="000000" w:themeColor="text1"/>
          <w:sz w:val="28"/>
          <w:szCs w:val="28"/>
          <w:lang w:eastAsia="ru-RU"/>
        </w:rPr>
        <w:t>  </w:t>
      </w:r>
      <w:r w:rsidRPr="00817DFC">
        <w:rPr>
          <w:rFonts w:ascii="Times New Roman" w:eastAsia="Times New Roman" w:hAnsi="Times New Roman" w:cs="Times New Roman"/>
          <w:color w:val="000000" w:themeColor="text1"/>
          <w:sz w:val="28"/>
          <w:szCs w:val="28"/>
          <w:lang w:val="uk-UA" w:eastAsia="ru-RU"/>
        </w:rPr>
        <w:t>(2.11)</w:t>
      </w:r>
    </w:p>
    <w:p w14:paraId="10587588" w14:textId="57F18A16" w:rsidR="00FF69D8" w:rsidRPr="00817DFC" w:rsidRDefault="00FF69D8" w:rsidP="00FF69D8">
      <w:pPr>
        <w:shd w:val="clear" w:color="auto" w:fill="FFFFFF"/>
        <w:spacing w:after="0" w:line="360" w:lineRule="auto"/>
        <w:jc w:val="both"/>
        <w:rPr>
          <w:rFonts w:ascii="Times New Roman" w:eastAsia="Times New Roman" w:hAnsi="Times New Roman" w:cs="Times New Roman"/>
          <w:color w:val="000000" w:themeColor="text1"/>
          <w:sz w:val="28"/>
          <w:szCs w:val="28"/>
          <w:lang w:val="uk-UA" w:eastAsia="ru-RU"/>
        </w:rPr>
      </w:pPr>
      <w:r w:rsidRPr="00817DFC">
        <w:rPr>
          <w:rFonts w:ascii="Times New Roman" w:eastAsia="Times New Roman" w:hAnsi="Times New Roman" w:cs="Times New Roman"/>
          <w:color w:val="000000" w:themeColor="text1"/>
          <w:sz w:val="28"/>
          <w:szCs w:val="28"/>
          <w:lang w:eastAsia="ru-RU"/>
        </w:rPr>
        <w:t>Δ</w:t>
      </w:r>
      <w:r w:rsidRPr="00817DFC">
        <w:rPr>
          <w:rFonts w:ascii="Times New Roman" w:eastAsia="Times New Roman" w:hAnsi="Times New Roman" w:cs="Times New Roman"/>
          <w:color w:val="000000" w:themeColor="text1"/>
          <w:sz w:val="28"/>
          <w:szCs w:val="28"/>
          <w:lang w:val="uk-UA" w:eastAsia="ru-RU"/>
        </w:rPr>
        <w:t>Н</w:t>
      </w:r>
      <w:r w:rsidRPr="00817DFC">
        <w:rPr>
          <w:rFonts w:ascii="Times New Roman" w:eastAsia="Times New Roman" w:hAnsi="Times New Roman" w:cs="Times New Roman"/>
          <w:color w:val="000000" w:themeColor="text1"/>
          <w:sz w:val="28"/>
          <w:szCs w:val="28"/>
          <w:vertAlign w:val="subscript"/>
          <w:lang w:val="uk-UA" w:eastAsia="ru-RU"/>
        </w:rPr>
        <w:t>в</w:t>
      </w:r>
      <w:r w:rsidRPr="00817DFC">
        <w:rPr>
          <w:rFonts w:ascii="Times New Roman" w:eastAsia="Times New Roman" w:hAnsi="Times New Roman" w:cs="Times New Roman"/>
          <w:color w:val="000000" w:themeColor="text1"/>
          <w:sz w:val="28"/>
          <w:szCs w:val="28"/>
          <w:lang w:val="uk-UA" w:eastAsia="ru-RU"/>
        </w:rPr>
        <w:t xml:space="preserve">19 = 7147 – (5496 + 9971) = -8320 </w:t>
      </w:r>
      <w:r w:rsidR="00AA2D34" w:rsidRPr="00817DFC">
        <w:rPr>
          <w:rFonts w:ascii="Times New Roman" w:hAnsi="Times New Roman" w:cs="Times New Roman"/>
          <w:color w:val="000000" w:themeColor="text1"/>
          <w:sz w:val="28"/>
          <w:szCs w:val="28"/>
          <w:lang w:val="uk-UA"/>
        </w:rPr>
        <w:t>тис. грн.</w:t>
      </w:r>
      <w:r w:rsidRPr="00817DFC">
        <w:rPr>
          <w:rFonts w:ascii="Times New Roman" w:eastAsia="Times New Roman" w:hAnsi="Times New Roman" w:cs="Times New Roman"/>
          <w:color w:val="000000" w:themeColor="text1"/>
          <w:sz w:val="28"/>
          <w:szCs w:val="28"/>
          <w:lang w:val="uk-UA" w:eastAsia="ru-RU"/>
        </w:rPr>
        <w:t xml:space="preserve">  </w:t>
      </w:r>
    </w:p>
    <w:p w14:paraId="2CA1AF5C" w14:textId="77777777" w:rsidR="00FF69D8" w:rsidRPr="00817DFC" w:rsidRDefault="00FF69D8" w:rsidP="00FF69D8">
      <w:pPr>
        <w:shd w:val="clear" w:color="auto" w:fill="FFFFFF"/>
        <w:spacing w:after="0" w:line="360" w:lineRule="auto"/>
        <w:jc w:val="both"/>
        <w:rPr>
          <w:rFonts w:ascii="Times New Roman" w:eastAsia="Times New Roman" w:hAnsi="Times New Roman" w:cs="Times New Roman"/>
          <w:color w:val="000000" w:themeColor="text1"/>
          <w:sz w:val="28"/>
          <w:szCs w:val="28"/>
          <w:lang w:val="uk-UA" w:eastAsia="ru-RU"/>
        </w:rPr>
      </w:pPr>
      <w:r w:rsidRPr="00817DFC">
        <w:rPr>
          <w:rFonts w:ascii="Times New Roman" w:eastAsia="Times New Roman" w:hAnsi="Times New Roman" w:cs="Times New Roman"/>
          <w:color w:val="000000" w:themeColor="text1"/>
          <w:sz w:val="28"/>
          <w:szCs w:val="28"/>
          <w:lang w:eastAsia="ru-RU"/>
        </w:rPr>
        <w:t>Δ</w:t>
      </w:r>
      <w:r w:rsidRPr="00817DFC">
        <w:rPr>
          <w:rFonts w:ascii="Times New Roman" w:eastAsia="Times New Roman" w:hAnsi="Times New Roman" w:cs="Times New Roman"/>
          <w:color w:val="000000" w:themeColor="text1"/>
          <w:sz w:val="28"/>
          <w:szCs w:val="28"/>
          <w:lang w:val="uk-UA" w:eastAsia="ru-RU"/>
        </w:rPr>
        <w:t>Н</w:t>
      </w:r>
      <w:r w:rsidRPr="00817DFC">
        <w:rPr>
          <w:rFonts w:ascii="Times New Roman" w:eastAsia="Times New Roman" w:hAnsi="Times New Roman" w:cs="Times New Roman"/>
          <w:color w:val="000000" w:themeColor="text1"/>
          <w:sz w:val="28"/>
          <w:szCs w:val="28"/>
          <w:vertAlign w:val="subscript"/>
          <w:lang w:val="uk-UA" w:eastAsia="ru-RU"/>
        </w:rPr>
        <w:t>в</w:t>
      </w:r>
      <w:r w:rsidRPr="00817DFC">
        <w:rPr>
          <w:rFonts w:ascii="Times New Roman" w:eastAsia="Times New Roman" w:hAnsi="Times New Roman" w:cs="Times New Roman"/>
          <w:color w:val="000000" w:themeColor="text1"/>
          <w:sz w:val="28"/>
          <w:szCs w:val="28"/>
          <w:lang w:val="uk-UA" w:eastAsia="ru-RU"/>
        </w:rPr>
        <w:t>20 = 10292 – (5577 + 16331) = -11616</w:t>
      </w:r>
      <w:r w:rsidR="00AA2D34" w:rsidRPr="00817DFC">
        <w:rPr>
          <w:rFonts w:ascii="Times New Roman" w:eastAsia="Times New Roman" w:hAnsi="Times New Roman" w:cs="Times New Roman"/>
          <w:color w:val="000000" w:themeColor="text1"/>
          <w:sz w:val="28"/>
          <w:szCs w:val="28"/>
          <w:lang w:val="uk-UA" w:eastAsia="ru-RU"/>
        </w:rPr>
        <w:t xml:space="preserve"> </w:t>
      </w:r>
      <w:r w:rsidR="00AA2D34" w:rsidRPr="00817DFC">
        <w:rPr>
          <w:rFonts w:ascii="Times New Roman" w:hAnsi="Times New Roman" w:cs="Times New Roman"/>
          <w:color w:val="000000" w:themeColor="text1"/>
          <w:sz w:val="28"/>
          <w:szCs w:val="28"/>
          <w:lang w:val="uk-UA"/>
        </w:rPr>
        <w:t>тис. грн.</w:t>
      </w:r>
    </w:p>
    <w:p w14:paraId="51D124CD" w14:textId="77777777" w:rsidR="00FF69D8" w:rsidRPr="00817DFC" w:rsidRDefault="00FF69D8" w:rsidP="00FF69D8">
      <w:pPr>
        <w:shd w:val="clear" w:color="auto" w:fill="FFFFFF"/>
        <w:spacing w:after="0" w:line="360" w:lineRule="auto"/>
        <w:jc w:val="both"/>
        <w:rPr>
          <w:rFonts w:ascii="Times New Roman" w:eastAsia="Times New Roman" w:hAnsi="Times New Roman" w:cs="Times New Roman"/>
          <w:color w:val="000000" w:themeColor="text1"/>
          <w:sz w:val="28"/>
          <w:szCs w:val="28"/>
          <w:lang w:val="uk-UA" w:eastAsia="ru-RU"/>
        </w:rPr>
      </w:pPr>
      <w:r w:rsidRPr="00817DFC">
        <w:rPr>
          <w:rFonts w:ascii="Times New Roman" w:eastAsia="Times New Roman" w:hAnsi="Times New Roman" w:cs="Times New Roman"/>
          <w:color w:val="000000" w:themeColor="text1"/>
          <w:sz w:val="28"/>
          <w:szCs w:val="28"/>
          <w:lang w:eastAsia="ru-RU"/>
        </w:rPr>
        <w:t>Δ</w:t>
      </w:r>
      <w:r w:rsidRPr="00817DFC">
        <w:rPr>
          <w:rFonts w:ascii="Times New Roman" w:eastAsia="Times New Roman" w:hAnsi="Times New Roman" w:cs="Times New Roman"/>
          <w:color w:val="000000" w:themeColor="text1"/>
          <w:sz w:val="28"/>
          <w:szCs w:val="28"/>
          <w:lang w:val="uk-UA" w:eastAsia="ru-RU"/>
        </w:rPr>
        <w:t>Н</w:t>
      </w:r>
      <w:r w:rsidRPr="00817DFC">
        <w:rPr>
          <w:rFonts w:ascii="Times New Roman" w:eastAsia="Times New Roman" w:hAnsi="Times New Roman" w:cs="Times New Roman"/>
          <w:color w:val="000000" w:themeColor="text1"/>
          <w:sz w:val="28"/>
          <w:szCs w:val="28"/>
          <w:vertAlign w:val="subscript"/>
          <w:lang w:val="uk-UA" w:eastAsia="ru-RU"/>
        </w:rPr>
        <w:t>в</w:t>
      </w:r>
      <w:r w:rsidRPr="00817DFC">
        <w:rPr>
          <w:rFonts w:ascii="Times New Roman" w:eastAsia="Times New Roman" w:hAnsi="Times New Roman" w:cs="Times New Roman"/>
          <w:color w:val="000000" w:themeColor="text1"/>
          <w:sz w:val="28"/>
          <w:szCs w:val="28"/>
          <w:lang w:val="uk-UA" w:eastAsia="ru-RU"/>
        </w:rPr>
        <w:t xml:space="preserve">21 = 10165 – </w:t>
      </w:r>
      <w:proofErr w:type="gramStart"/>
      <w:r w:rsidRPr="00817DFC">
        <w:rPr>
          <w:rFonts w:ascii="Times New Roman" w:eastAsia="Times New Roman" w:hAnsi="Times New Roman" w:cs="Times New Roman"/>
          <w:color w:val="000000" w:themeColor="text1"/>
          <w:sz w:val="28"/>
          <w:szCs w:val="28"/>
          <w:lang w:val="uk-UA" w:eastAsia="ru-RU"/>
        </w:rPr>
        <w:t>( 16716</w:t>
      </w:r>
      <w:proofErr w:type="gramEnd"/>
      <w:r w:rsidRPr="00817DFC">
        <w:rPr>
          <w:rFonts w:ascii="Times New Roman" w:eastAsia="Times New Roman" w:hAnsi="Times New Roman" w:cs="Times New Roman"/>
          <w:color w:val="000000" w:themeColor="text1"/>
          <w:sz w:val="28"/>
          <w:szCs w:val="28"/>
          <w:lang w:val="uk-UA" w:eastAsia="ru-RU"/>
        </w:rPr>
        <w:t>+ 17146) = -23697</w:t>
      </w:r>
      <w:r w:rsidR="00AA2D34" w:rsidRPr="00817DFC">
        <w:rPr>
          <w:rFonts w:ascii="Times New Roman" w:eastAsia="Times New Roman" w:hAnsi="Times New Roman" w:cs="Times New Roman"/>
          <w:color w:val="000000" w:themeColor="text1"/>
          <w:sz w:val="28"/>
          <w:szCs w:val="28"/>
          <w:lang w:val="uk-UA" w:eastAsia="ru-RU"/>
        </w:rPr>
        <w:t xml:space="preserve"> </w:t>
      </w:r>
      <w:r w:rsidR="00AA2D34" w:rsidRPr="00817DFC">
        <w:rPr>
          <w:rFonts w:ascii="Times New Roman" w:hAnsi="Times New Roman" w:cs="Times New Roman"/>
          <w:color w:val="000000" w:themeColor="text1"/>
          <w:sz w:val="28"/>
          <w:szCs w:val="28"/>
          <w:lang w:val="uk-UA"/>
        </w:rPr>
        <w:t>тис. грн.</w:t>
      </w:r>
    </w:p>
    <w:p w14:paraId="5F7DB825" w14:textId="77777777" w:rsidR="00FF69D8" w:rsidRPr="00817DFC" w:rsidRDefault="00FF69D8" w:rsidP="00FF69D8">
      <w:pPr>
        <w:shd w:val="clear" w:color="auto" w:fill="FFFFFF"/>
        <w:spacing w:after="0" w:line="360" w:lineRule="auto"/>
        <w:jc w:val="both"/>
        <w:rPr>
          <w:rFonts w:ascii="Times New Roman" w:eastAsia="Times New Roman" w:hAnsi="Times New Roman" w:cs="Times New Roman"/>
          <w:color w:val="000000" w:themeColor="text1"/>
          <w:sz w:val="28"/>
          <w:szCs w:val="28"/>
          <w:lang w:val="uk-UA" w:eastAsia="ru-RU"/>
        </w:rPr>
      </w:pPr>
      <w:r w:rsidRPr="00817DFC">
        <w:rPr>
          <w:rFonts w:ascii="Times New Roman" w:eastAsia="Times New Roman" w:hAnsi="Times New Roman" w:cs="Times New Roman"/>
          <w:color w:val="000000" w:themeColor="text1"/>
          <w:sz w:val="28"/>
          <w:szCs w:val="28"/>
          <w:lang w:eastAsia="ru-RU"/>
        </w:rPr>
        <w:t>Δ</w:t>
      </w:r>
      <w:r w:rsidRPr="00817DFC">
        <w:rPr>
          <w:rFonts w:ascii="Times New Roman" w:eastAsia="Times New Roman" w:hAnsi="Times New Roman" w:cs="Times New Roman"/>
          <w:color w:val="000000" w:themeColor="text1"/>
          <w:sz w:val="28"/>
          <w:szCs w:val="28"/>
          <w:lang w:val="uk-UA" w:eastAsia="ru-RU"/>
        </w:rPr>
        <w:t>Н</w:t>
      </w:r>
      <w:r w:rsidRPr="00817DFC">
        <w:rPr>
          <w:rFonts w:ascii="Times New Roman" w:eastAsia="Times New Roman" w:hAnsi="Times New Roman" w:cs="Times New Roman"/>
          <w:color w:val="000000" w:themeColor="text1"/>
          <w:sz w:val="28"/>
          <w:szCs w:val="28"/>
          <w:vertAlign w:val="subscript"/>
          <w:lang w:val="uk-UA" w:eastAsia="ru-RU"/>
        </w:rPr>
        <w:t>в</w:t>
      </w:r>
      <w:r w:rsidRPr="00817DFC">
        <w:rPr>
          <w:rFonts w:ascii="Times New Roman" w:eastAsia="Times New Roman" w:hAnsi="Times New Roman" w:cs="Times New Roman"/>
          <w:color w:val="000000" w:themeColor="text1"/>
          <w:sz w:val="28"/>
          <w:szCs w:val="28"/>
          <w:lang w:val="uk-UA" w:eastAsia="ru-RU"/>
        </w:rPr>
        <w:t>22 = 11524 – (8383 + 16949) = -13808</w:t>
      </w:r>
      <w:r w:rsidR="00AA2D34" w:rsidRPr="00817DFC">
        <w:rPr>
          <w:rFonts w:ascii="Times New Roman" w:eastAsia="Times New Roman" w:hAnsi="Times New Roman" w:cs="Times New Roman"/>
          <w:color w:val="000000" w:themeColor="text1"/>
          <w:sz w:val="28"/>
          <w:szCs w:val="28"/>
          <w:lang w:val="uk-UA" w:eastAsia="ru-RU"/>
        </w:rPr>
        <w:t xml:space="preserve"> </w:t>
      </w:r>
      <w:r w:rsidR="00AA2D34" w:rsidRPr="00817DFC">
        <w:rPr>
          <w:rFonts w:ascii="Times New Roman" w:hAnsi="Times New Roman" w:cs="Times New Roman"/>
          <w:color w:val="000000" w:themeColor="text1"/>
          <w:sz w:val="28"/>
          <w:szCs w:val="28"/>
          <w:lang w:val="uk-UA"/>
        </w:rPr>
        <w:t>тис. грн.</w:t>
      </w:r>
    </w:p>
    <w:p w14:paraId="750E3DF4" w14:textId="77777777" w:rsidR="00FF69D8" w:rsidRPr="00817DFC" w:rsidRDefault="00FF69D8" w:rsidP="00FF69D8">
      <w:pPr>
        <w:pStyle w:val="a6"/>
        <w:numPr>
          <w:ilvl w:val="0"/>
          <w:numId w:val="18"/>
        </w:numPr>
        <w:shd w:val="clear" w:color="auto" w:fill="FFFFFF"/>
        <w:spacing w:after="0" w:line="360" w:lineRule="auto"/>
        <w:jc w:val="both"/>
        <w:rPr>
          <w:rFonts w:ascii="Times New Roman" w:eastAsia="Times New Roman" w:hAnsi="Times New Roman" w:cs="Times New Roman"/>
          <w:color w:val="000000" w:themeColor="text1"/>
          <w:sz w:val="24"/>
          <w:szCs w:val="24"/>
          <w:lang w:val="uk-UA" w:eastAsia="ru-RU"/>
        </w:rPr>
      </w:pPr>
      <w:r w:rsidRPr="00817DFC">
        <w:rPr>
          <w:rFonts w:ascii="Times New Roman" w:eastAsia="Times New Roman" w:hAnsi="Times New Roman" w:cs="Times New Roman"/>
          <w:color w:val="000000" w:themeColor="text1"/>
          <w:sz w:val="28"/>
          <w:szCs w:val="28"/>
          <w:lang w:val="uk-UA" w:eastAsia="ru-RU"/>
        </w:rPr>
        <w:t>надлишок (+) чи дефіцит (-) власних і довгострокових джерел формування запасів і витрат:</w:t>
      </w:r>
    </w:p>
    <w:p w14:paraId="3E6BA3AA" w14:textId="77777777" w:rsidR="00FF69D8" w:rsidRPr="00817DFC" w:rsidRDefault="00FF69D8" w:rsidP="00FF69D8">
      <w:pPr>
        <w:shd w:val="clear" w:color="auto" w:fill="FFFFFF"/>
        <w:spacing w:after="0" w:line="360" w:lineRule="auto"/>
        <w:jc w:val="center"/>
        <w:rPr>
          <w:rFonts w:ascii="Times New Roman" w:eastAsia="Times New Roman" w:hAnsi="Times New Roman" w:cs="Times New Roman"/>
          <w:color w:val="000000" w:themeColor="text1"/>
          <w:sz w:val="28"/>
          <w:szCs w:val="28"/>
          <w:lang w:val="uk-UA" w:eastAsia="ru-RU"/>
        </w:rPr>
      </w:pPr>
      <w:r w:rsidRPr="00817DFC">
        <w:rPr>
          <w:rFonts w:ascii="Times New Roman" w:eastAsia="Times New Roman" w:hAnsi="Times New Roman" w:cs="Times New Roman"/>
          <w:color w:val="000000" w:themeColor="text1"/>
          <w:sz w:val="28"/>
          <w:szCs w:val="28"/>
          <w:lang w:val="uk-UA" w:eastAsia="ru-RU"/>
        </w:rPr>
        <w:t xml:space="preserve">                                                      </w:t>
      </w:r>
      <w:r w:rsidRPr="00817DFC">
        <w:rPr>
          <w:rFonts w:ascii="Times New Roman" w:eastAsia="Times New Roman" w:hAnsi="Times New Roman" w:cs="Times New Roman"/>
          <w:color w:val="000000" w:themeColor="text1"/>
          <w:sz w:val="28"/>
          <w:szCs w:val="28"/>
          <w:lang w:eastAsia="ru-RU"/>
        </w:rPr>
        <w:t>Δ</w:t>
      </w:r>
      <w:r w:rsidRPr="00817DFC">
        <w:rPr>
          <w:rFonts w:ascii="Times New Roman" w:eastAsia="Times New Roman" w:hAnsi="Times New Roman" w:cs="Times New Roman"/>
          <w:color w:val="000000" w:themeColor="text1"/>
          <w:sz w:val="28"/>
          <w:szCs w:val="28"/>
          <w:lang w:val="uk-UA" w:eastAsia="ru-RU"/>
        </w:rPr>
        <w:t>Н</w:t>
      </w:r>
      <w:r w:rsidRPr="00817DFC">
        <w:rPr>
          <w:rFonts w:ascii="Times New Roman" w:eastAsia="Times New Roman" w:hAnsi="Times New Roman" w:cs="Times New Roman"/>
          <w:color w:val="000000" w:themeColor="text1"/>
          <w:sz w:val="28"/>
          <w:szCs w:val="28"/>
          <w:vertAlign w:val="subscript"/>
          <w:lang w:val="uk-UA" w:eastAsia="ru-RU"/>
        </w:rPr>
        <w:t>д</w:t>
      </w:r>
      <w:r w:rsidRPr="00817DFC">
        <w:rPr>
          <w:rFonts w:ascii="Times New Roman" w:eastAsia="Times New Roman" w:hAnsi="Times New Roman" w:cs="Times New Roman"/>
          <w:color w:val="000000" w:themeColor="text1"/>
          <w:sz w:val="28"/>
          <w:szCs w:val="28"/>
          <w:lang w:eastAsia="ru-RU"/>
        </w:rPr>
        <w:t> </w:t>
      </w:r>
      <w:r w:rsidRPr="00817DFC">
        <w:rPr>
          <w:rFonts w:ascii="Times New Roman" w:eastAsia="Times New Roman" w:hAnsi="Times New Roman" w:cs="Times New Roman"/>
          <w:color w:val="000000" w:themeColor="text1"/>
          <w:sz w:val="28"/>
          <w:szCs w:val="28"/>
          <w:lang w:val="uk-UA" w:eastAsia="ru-RU"/>
        </w:rPr>
        <w:t>= Н</w:t>
      </w:r>
      <w:r w:rsidRPr="00817DFC">
        <w:rPr>
          <w:rFonts w:ascii="Times New Roman" w:eastAsia="Times New Roman" w:hAnsi="Times New Roman" w:cs="Times New Roman"/>
          <w:color w:val="000000" w:themeColor="text1"/>
          <w:sz w:val="28"/>
          <w:szCs w:val="28"/>
          <w:vertAlign w:val="subscript"/>
          <w:lang w:val="uk-UA" w:eastAsia="ru-RU"/>
        </w:rPr>
        <w:t>д</w:t>
      </w:r>
      <w:r w:rsidRPr="00817DFC">
        <w:rPr>
          <w:rFonts w:ascii="Times New Roman" w:eastAsia="Times New Roman" w:hAnsi="Times New Roman" w:cs="Times New Roman"/>
          <w:color w:val="000000" w:themeColor="text1"/>
          <w:sz w:val="28"/>
          <w:szCs w:val="28"/>
          <w:lang w:eastAsia="ru-RU"/>
        </w:rPr>
        <w:t> </w:t>
      </w:r>
      <w:r w:rsidRPr="00817DFC">
        <w:rPr>
          <w:rFonts w:ascii="Times New Roman" w:eastAsia="Times New Roman" w:hAnsi="Times New Roman" w:cs="Times New Roman"/>
          <w:color w:val="000000" w:themeColor="text1"/>
          <w:sz w:val="28"/>
          <w:szCs w:val="28"/>
          <w:lang w:val="uk-UA" w:eastAsia="ru-RU"/>
        </w:rPr>
        <w:t>– ЗВ.</w:t>
      </w:r>
      <w:r w:rsidRPr="00817DFC">
        <w:rPr>
          <w:rFonts w:ascii="Times New Roman" w:eastAsia="Times New Roman" w:hAnsi="Times New Roman" w:cs="Times New Roman"/>
          <w:color w:val="000000" w:themeColor="text1"/>
          <w:sz w:val="28"/>
          <w:szCs w:val="28"/>
          <w:lang w:eastAsia="ru-RU"/>
        </w:rPr>
        <w:t>                            </w:t>
      </w:r>
      <w:r w:rsidRPr="00817DFC">
        <w:rPr>
          <w:rFonts w:ascii="Times New Roman" w:eastAsia="Times New Roman" w:hAnsi="Times New Roman" w:cs="Times New Roman"/>
          <w:color w:val="000000" w:themeColor="text1"/>
          <w:sz w:val="28"/>
          <w:szCs w:val="28"/>
          <w:lang w:val="uk-UA" w:eastAsia="ru-RU"/>
        </w:rPr>
        <w:t xml:space="preserve">    </w:t>
      </w:r>
      <w:r w:rsidRPr="00817DFC">
        <w:rPr>
          <w:rFonts w:ascii="Times New Roman" w:eastAsia="Times New Roman" w:hAnsi="Times New Roman" w:cs="Times New Roman"/>
          <w:color w:val="000000" w:themeColor="text1"/>
          <w:sz w:val="28"/>
          <w:szCs w:val="28"/>
          <w:lang w:eastAsia="ru-RU"/>
        </w:rPr>
        <w:t>             </w:t>
      </w:r>
      <w:r w:rsidRPr="00817DFC">
        <w:rPr>
          <w:rFonts w:ascii="Times New Roman" w:eastAsia="Times New Roman" w:hAnsi="Times New Roman" w:cs="Times New Roman"/>
          <w:color w:val="000000" w:themeColor="text1"/>
          <w:sz w:val="28"/>
          <w:szCs w:val="28"/>
          <w:lang w:val="uk-UA" w:eastAsia="ru-RU"/>
        </w:rPr>
        <w:t>(2.12)</w:t>
      </w:r>
    </w:p>
    <w:p w14:paraId="42728B7F" w14:textId="77777777" w:rsidR="00FF69D8" w:rsidRPr="00817DFC" w:rsidRDefault="00FF69D8" w:rsidP="00FF69D8">
      <w:pPr>
        <w:shd w:val="clear" w:color="auto" w:fill="FFFFFF"/>
        <w:spacing w:after="0" w:line="360" w:lineRule="auto"/>
        <w:jc w:val="both"/>
        <w:rPr>
          <w:rFonts w:ascii="Times New Roman" w:eastAsia="Times New Roman" w:hAnsi="Times New Roman" w:cs="Times New Roman"/>
          <w:color w:val="000000" w:themeColor="text1"/>
          <w:sz w:val="28"/>
          <w:szCs w:val="28"/>
          <w:lang w:val="uk-UA" w:eastAsia="ru-RU"/>
        </w:rPr>
      </w:pPr>
      <w:r w:rsidRPr="00817DFC">
        <w:rPr>
          <w:rFonts w:ascii="Times New Roman" w:eastAsia="Times New Roman" w:hAnsi="Times New Roman" w:cs="Times New Roman"/>
          <w:color w:val="000000" w:themeColor="text1"/>
          <w:sz w:val="28"/>
          <w:szCs w:val="28"/>
          <w:lang w:eastAsia="ru-RU"/>
        </w:rPr>
        <w:t>Δ</w:t>
      </w:r>
      <w:r w:rsidRPr="00817DFC">
        <w:rPr>
          <w:rFonts w:ascii="Times New Roman" w:eastAsia="Times New Roman" w:hAnsi="Times New Roman" w:cs="Times New Roman"/>
          <w:color w:val="000000" w:themeColor="text1"/>
          <w:sz w:val="28"/>
          <w:szCs w:val="28"/>
          <w:lang w:val="uk-UA" w:eastAsia="ru-RU"/>
        </w:rPr>
        <w:t>Н</w:t>
      </w:r>
      <w:r w:rsidRPr="00817DFC">
        <w:rPr>
          <w:rFonts w:ascii="Times New Roman" w:eastAsia="Times New Roman" w:hAnsi="Times New Roman" w:cs="Times New Roman"/>
          <w:color w:val="000000" w:themeColor="text1"/>
          <w:sz w:val="28"/>
          <w:szCs w:val="28"/>
          <w:vertAlign w:val="subscript"/>
          <w:lang w:val="uk-UA" w:eastAsia="ru-RU"/>
        </w:rPr>
        <w:t>д</w:t>
      </w:r>
      <w:r w:rsidRPr="00817DFC">
        <w:rPr>
          <w:rFonts w:ascii="Times New Roman" w:eastAsia="Times New Roman" w:hAnsi="Times New Roman" w:cs="Times New Roman"/>
          <w:color w:val="000000" w:themeColor="text1"/>
          <w:sz w:val="28"/>
          <w:szCs w:val="28"/>
          <w:lang w:val="uk-UA" w:eastAsia="ru-RU"/>
        </w:rPr>
        <w:t>19 = 8189 – (5496+9971) = -7278</w:t>
      </w:r>
      <w:r w:rsidR="00AA2D34" w:rsidRPr="00817DFC">
        <w:rPr>
          <w:rFonts w:ascii="Times New Roman" w:eastAsia="Times New Roman" w:hAnsi="Times New Roman" w:cs="Times New Roman"/>
          <w:color w:val="000000" w:themeColor="text1"/>
          <w:sz w:val="28"/>
          <w:szCs w:val="28"/>
          <w:lang w:val="uk-UA" w:eastAsia="ru-RU"/>
        </w:rPr>
        <w:t xml:space="preserve"> </w:t>
      </w:r>
      <w:r w:rsidR="00AA2D34" w:rsidRPr="00817DFC">
        <w:rPr>
          <w:rFonts w:ascii="Times New Roman" w:hAnsi="Times New Roman" w:cs="Times New Roman"/>
          <w:color w:val="000000" w:themeColor="text1"/>
          <w:sz w:val="28"/>
          <w:szCs w:val="28"/>
          <w:lang w:val="uk-UA"/>
        </w:rPr>
        <w:t>тис. грн.</w:t>
      </w:r>
    </w:p>
    <w:p w14:paraId="3F5E5FB4" w14:textId="77777777" w:rsidR="00FF69D8" w:rsidRPr="00817DFC" w:rsidRDefault="00FF69D8" w:rsidP="00FF69D8">
      <w:pPr>
        <w:shd w:val="clear" w:color="auto" w:fill="FFFFFF"/>
        <w:spacing w:after="0" w:line="360" w:lineRule="auto"/>
        <w:jc w:val="both"/>
        <w:rPr>
          <w:rFonts w:ascii="Times New Roman" w:eastAsia="Times New Roman" w:hAnsi="Times New Roman" w:cs="Times New Roman"/>
          <w:color w:val="000000" w:themeColor="text1"/>
          <w:sz w:val="28"/>
          <w:szCs w:val="28"/>
          <w:lang w:val="uk-UA" w:eastAsia="ru-RU"/>
        </w:rPr>
      </w:pPr>
      <w:r w:rsidRPr="00817DFC">
        <w:rPr>
          <w:rFonts w:ascii="Times New Roman" w:eastAsia="Times New Roman" w:hAnsi="Times New Roman" w:cs="Times New Roman"/>
          <w:color w:val="000000" w:themeColor="text1"/>
          <w:sz w:val="28"/>
          <w:szCs w:val="28"/>
          <w:lang w:eastAsia="ru-RU"/>
        </w:rPr>
        <w:t>Δ</w:t>
      </w:r>
      <w:r w:rsidRPr="00817DFC">
        <w:rPr>
          <w:rFonts w:ascii="Times New Roman" w:eastAsia="Times New Roman" w:hAnsi="Times New Roman" w:cs="Times New Roman"/>
          <w:color w:val="000000" w:themeColor="text1"/>
          <w:sz w:val="28"/>
          <w:szCs w:val="28"/>
          <w:lang w:val="uk-UA" w:eastAsia="ru-RU"/>
        </w:rPr>
        <w:t>Н</w:t>
      </w:r>
      <w:r w:rsidRPr="00817DFC">
        <w:rPr>
          <w:rFonts w:ascii="Times New Roman" w:eastAsia="Times New Roman" w:hAnsi="Times New Roman" w:cs="Times New Roman"/>
          <w:color w:val="000000" w:themeColor="text1"/>
          <w:sz w:val="28"/>
          <w:szCs w:val="28"/>
          <w:vertAlign w:val="subscript"/>
          <w:lang w:val="uk-UA" w:eastAsia="ru-RU"/>
        </w:rPr>
        <w:t>д</w:t>
      </w:r>
      <w:r w:rsidRPr="00817DFC">
        <w:rPr>
          <w:rFonts w:ascii="Times New Roman" w:eastAsia="Times New Roman" w:hAnsi="Times New Roman" w:cs="Times New Roman"/>
          <w:color w:val="000000" w:themeColor="text1"/>
          <w:sz w:val="28"/>
          <w:szCs w:val="28"/>
          <w:lang w:val="uk-UA" w:eastAsia="ru-RU"/>
        </w:rPr>
        <w:t>20 = 10292 – (5577 + 16331) = -11616</w:t>
      </w:r>
      <w:r w:rsidR="00AA2D34" w:rsidRPr="00817DFC">
        <w:rPr>
          <w:rFonts w:ascii="Times New Roman" w:eastAsia="Times New Roman" w:hAnsi="Times New Roman" w:cs="Times New Roman"/>
          <w:color w:val="000000" w:themeColor="text1"/>
          <w:sz w:val="28"/>
          <w:szCs w:val="28"/>
          <w:lang w:val="uk-UA" w:eastAsia="ru-RU"/>
        </w:rPr>
        <w:t xml:space="preserve"> </w:t>
      </w:r>
      <w:r w:rsidR="00AA2D34" w:rsidRPr="00817DFC">
        <w:rPr>
          <w:rFonts w:ascii="Times New Roman" w:hAnsi="Times New Roman" w:cs="Times New Roman"/>
          <w:color w:val="000000" w:themeColor="text1"/>
          <w:sz w:val="28"/>
          <w:szCs w:val="28"/>
          <w:lang w:val="uk-UA"/>
        </w:rPr>
        <w:t>тис. грн.</w:t>
      </w:r>
    </w:p>
    <w:p w14:paraId="228A4AB1" w14:textId="77777777" w:rsidR="00FF69D8" w:rsidRPr="00817DFC" w:rsidRDefault="00FF69D8" w:rsidP="00FF69D8">
      <w:pPr>
        <w:shd w:val="clear" w:color="auto" w:fill="FFFFFF"/>
        <w:spacing w:after="0" w:line="360" w:lineRule="auto"/>
        <w:jc w:val="both"/>
        <w:rPr>
          <w:rFonts w:ascii="Times New Roman" w:eastAsia="Times New Roman" w:hAnsi="Times New Roman" w:cs="Times New Roman"/>
          <w:color w:val="000000" w:themeColor="text1"/>
          <w:sz w:val="28"/>
          <w:szCs w:val="28"/>
          <w:lang w:val="uk-UA" w:eastAsia="ru-RU"/>
        </w:rPr>
      </w:pPr>
      <w:r w:rsidRPr="00817DFC">
        <w:rPr>
          <w:rFonts w:ascii="Times New Roman" w:eastAsia="Times New Roman" w:hAnsi="Times New Roman" w:cs="Times New Roman"/>
          <w:color w:val="000000" w:themeColor="text1"/>
          <w:sz w:val="28"/>
          <w:szCs w:val="28"/>
          <w:lang w:eastAsia="ru-RU"/>
        </w:rPr>
        <w:t>Δ</w:t>
      </w:r>
      <w:r w:rsidRPr="00817DFC">
        <w:rPr>
          <w:rFonts w:ascii="Times New Roman" w:eastAsia="Times New Roman" w:hAnsi="Times New Roman" w:cs="Times New Roman"/>
          <w:color w:val="000000" w:themeColor="text1"/>
          <w:sz w:val="28"/>
          <w:szCs w:val="28"/>
          <w:lang w:val="uk-UA" w:eastAsia="ru-RU"/>
        </w:rPr>
        <w:t>Н</w:t>
      </w:r>
      <w:r w:rsidRPr="00817DFC">
        <w:rPr>
          <w:rFonts w:ascii="Times New Roman" w:eastAsia="Times New Roman" w:hAnsi="Times New Roman" w:cs="Times New Roman"/>
          <w:color w:val="000000" w:themeColor="text1"/>
          <w:sz w:val="28"/>
          <w:szCs w:val="28"/>
          <w:vertAlign w:val="subscript"/>
          <w:lang w:val="uk-UA" w:eastAsia="ru-RU"/>
        </w:rPr>
        <w:t>д</w:t>
      </w:r>
      <w:r w:rsidRPr="00817DFC">
        <w:rPr>
          <w:rFonts w:ascii="Times New Roman" w:eastAsia="Times New Roman" w:hAnsi="Times New Roman" w:cs="Times New Roman"/>
          <w:color w:val="000000" w:themeColor="text1"/>
          <w:sz w:val="28"/>
          <w:szCs w:val="28"/>
          <w:lang w:val="uk-UA" w:eastAsia="ru-RU"/>
        </w:rPr>
        <w:t xml:space="preserve">21 = 10165 – </w:t>
      </w:r>
      <w:proofErr w:type="gramStart"/>
      <w:r w:rsidRPr="00817DFC">
        <w:rPr>
          <w:rFonts w:ascii="Times New Roman" w:eastAsia="Times New Roman" w:hAnsi="Times New Roman" w:cs="Times New Roman"/>
          <w:color w:val="000000" w:themeColor="text1"/>
          <w:sz w:val="28"/>
          <w:szCs w:val="28"/>
          <w:lang w:val="uk-UA" w:eastAsia="ru-RU"/>
        </w:rPr>
        <w:t>( 16716</w:t>
      </w:r>
      <w:proofErr w:type="gramEnd"/>
      <w:r w:rsidRPr="00817DFC">
        <w:rPr>
          <w:rFonts w:ascii="Times New Roman" w:eastAsia="Times New Roman" w:hAnsi="Times New Roman" w:cs="Times New Roman"/>
          <w:color w:val="000000" w:themeColor="text1"/>
          <w:sz w:val="28"/>
          <w:szCs w:val="28"/>
          <w:lang w:val="uk-UA" w:eastAsia="ru-RU"/>
        </w:rPr>
        <w:t>+ 17146) = -23697</w:t>
      </w:r>
      <w:r w:rsidR="00AA2D34" w:rsidRPr="00817DFC">
        <w:rPr>
          <w:rFonts w:ascii="Times New Roman" w:eastAsia="Times New Roman" w:hAnsi="Times New Roman" w:cs="Times New Roman"/>
          <w:color w:val="000000" w:themeColor="text1"/>
          <w:sz w:val="28"/>
          <w:szCs w:val="28"/>
          <w:lang w:val="uk-UA" w:eastAsia="ru-RU"/>
        </w:rPr>
        <w:t xml:space="preserve"> </w:t>
      </w:r>
      <w:r w:rsidR="00AA2D34" w:rsidRPr="00817DFC">
        <w:rPr>
          <w:rFonts w:ascii="Times New Roman" w:hAnsi="Times New Roman" w:cs="Times New Roman"/>
          <w:color w:val="000000" w:themeColor="text1"/>
          <w:sz w:val="28"/>
          <w:szCs w:val="28"/>
          <w:lang w:val="uk-UA"/>
        </w:rPr>
        <w:t>тис. грн.</w:t>
      </w:r>
    </w:p>
    <w:p w14:paraId="2E603B06" w14:textId="77777777" w:rsidR="00FF69D8" w:rsidRPr="00817DFC" w:rsidRDefault="00FF69D8" w:rsidP="00FF69D8">
      <w:pPr>
        <w:shd w:val="clear" w:color="auto" w:fill="FFFFFF"/>
        <w:spacing w:after="0" w:line="360" w:lineRule="auto"/>
        <w:jc w:val="both"/>
        <w:rPr>
          <w:rFonts w:ascii="Times New Roman" w:eastAsia="Times New Roman" w:hAnsi="Times New Roman" w:cs="Times New Roman"/>
          <w:color w:val="000000" w:themeColor="text1"/>
          <w:sz w:val="28"/>
          <w:szCs w:val="28"/>
          <w:lang w:val="uk-UA" w:eastAsia="ru-RU"/>
        </w:rPr>
      </w:pPr>
      <w:r w:rsidRPr="00817DFC">
        <w:rPr>
          <w:rFonts w:ascii="Times New Roman" w:eastAsia="Times New Roman" w:hAnsi="Times New Roman" w:cs="Times New Roman"/>
          <w:color w:val="000000" w:themeColor="text1"/>
          <w:sz w:val="28"/>
          <w:szCs w:val="28"/>
          <w:lang w:eastAsia="ru-RU"/>
        </w:rPr>
        <w:t>Δ</w:t>
      </w:r>
      <w:r w:rsidRPr="00817DFC">
        <w:rPr>
          <w:rFonts w:ascii="Times New Roman" w:eastAsia="Times New Roman" w:hAnsi="Times New Roman" w:cs="Times New Roman"/>
          <w:color w:val="000000" w:themeColor="text1"/>
          <w:sz w:val="28"/>
          <w:szCs w:val="28"/>
          <w:lang w:val="uk-UA" w:eastAsia="ru-RU"/>
        </w:rPr>
        <w:t>Н</w:t>
      </w:r>
      <w:r w:rsidRPr="00817DFC">
        <w:rPr>
          <w:rFonts w:ascii="Times New Roman" w:eastAsia="Times New Roman" w:hAnsi="Times New Roman" w:cs="Times New Roman"/>
          <w:color w:val="000000" w:themeColor="text1"/>
          <w:sz w:val="28"/>
          <w:szCs w:val="28"/>
          <w:vertAlign w:val="subscript"/>
          <w:lang w:val="uk-UA" w:eastAsia="ru-RU"/>
        </w:rPr>
        <w:t>д</w:t>
      </w:r>
      <w:r w:rsidRPr="00817DFC">
        <w:rPr>
          <w:rFonts w:ascii="Times New Roman" w:eastAsia="Times New Roman" w:hAnsi="Times New Roman" w:cs="Times New Roman"/>
          <w:color w:val="000000" w:themeColor="text1"/>
          <w:sz w:val="28"/>
          <w:szCs w:val="28"/>
          <w:lang w:val="uk-UA" w:eastAsia="ru-RU"/>
        </w:rPr>
        <w:t>22 = 11524 – (8383 + 16949) = -13808</w:t>
      </w:r>
      <w:r w:rsidR="00AA2D34" w:rsidRPr="00817DFC">
        <w:rPr>
          <w:rFonts w:ascii="Times New Roman" w:eastAsia="Times New Roman" w:hAnsi="Times New Roman" w:cs="Times New Roman"/>
          <w:color w:val="000000" w:themeColor="text1"/>
          <w:sz w:val="28"/>
          <w:szCs w:val="28"/>
          <w:lang w:val="uk-UA" w:eastAsia="ru-RU"/>
        </w:rPr>
        <w:t xml:space="preserve"> </w:t>
      </w:r>
      <w:r w:rsidR="00AA2D34" w:rsidRPr="00817DFC">
        <w:rPr>
          <w:rFonts w:ascii="Times New Roman" w:hAnsi="Times New Roman" w:cs="Times New Roman"/>
          <w:color w:val="000000" w:themeColor="text1"/>
          <w:sz w:val="28"/>
          <w:szCs w:val="28"/>
          <w:lang w:val="uk-UA"/>
        </w:rPr>
        <w:t>тис. грн.</w:t>
      </w:r>
    </w:p>
    <w:p w14:paraId="3CC51D09" w14:textId="77777777" w:rsidR="00FF69D8" w:rsidRPr="00817DFC" w:rsidRDefault="00FF69D8" w:rsidP="00FF69D8">
      <w:pPr>
        <w:pStyle w:val="a6"/>
        <w:numPr>
          <w:ilvl w:val="0"/>
          <w:numId w:val="18"/>
        </w:numPr>
        <w:shd w:val="clear" w:color="auto" w:fill="FFFFFF"/>
        <w:spacing w:after="0" w:line="360" w:lineRule="auto"/>
        <w:jc w:val="both"/>
        <w:rPr>
          <w:rFonts w:ascii="Times New Roman" w:eastAsia="Times New Roman" w:hAnsi="Times New Roman" w:cs="Times New Roman"/>
          <w:color w:val="000000" w:themeColor="text1"/>
          <w:sz w:val="24"/>
          <w:szCs w:val="24"/>
          <w:lang w:eastAsia="ru-RU"/>
        </w:rPr>
      </w:pPr>
      <w:proofErr w:type="spellStart"/>
      <w:r w:rsidRPr="00817DFC">
        <w:rPr>
          <w:rFonts w:ascii="Times New Roman" w:eastAsia="Times New Roman" w:hAnsi="Times New Roman" w:cs="Times New Roman"/>
          <w:color w:val="000000" w:themeColor="text1"/>
          <w:sz w:val="28"/>
          <w:szCs w:val="28"/>
          <w:lang w:eastAsia="ru-RU"/>
        </w:rPr>
        <w:t>надлишок</w:t>
      </w:r>
      <w:proofErr w:type="spellEnd"/>
      <w:r w:rsidRPr="00817DFC">
        <w:rPr>
          <w:rFonts w:ascii="Times New Roman" w:eastAsia="Times New Roman" w:hAnsi="Times New Roman" w:cs="Times New Roman"/>
          <w:color w:val="000000" w:themeColor="text1"/>
          <w:sz w:val="28"/>
          <w:szCs w:val="28"/>
          <w:lang w:eastAsia="ru-RU"/>
        </w:rPr>
        <w:t xml:space="preserve"> (+) </w:t>
      </w:r>
      <w:proofErr w:type="spellStart"/>
      <w:r w:rsidRPr="00817DFC">
        <w:rPr>
          <w:rFonts w:ascii="Times New Roman" w:eastAsia="Times New Roman" w:hAnsi="Times New Roman" w:cs="Times New Roman"/>
          <w:color w:val="000000" w:themeColor="text1"/>
          <w:sz w:val="28"/>
          <w:szCs w:val="28"/>
          <w:lang w:eastAsia="ru-RU"/>
        </w:rPr>
        <w:t>чи</w:t>
      </w:r>
      <w:proofErr w:type="spellEnd"/>
      <w:r w:rsidRPr="00817DFC">
        <w:rPr>
          <w:rFonts w:ascii="Times New Roman" w:eastAsia="Times New Roman" w:hAnsi="Times New Roman" w:cs="Times New Roman"/>
          <w:color w:val="000000" w:themeColor="text1"/>
          <w:sz w:val="28"/>
          <w:szCs w:val="28"/>
          <w:lang w:eastAsia="ru-RU"/>
        </w:rPr>
        <w:t xml:space="preserve"> </w:t>
      </w:r>
      <w:proofErr w:type="spellStart"/>
      <w:r w:rsidRPr="00817DFC">
        <w:rPr>
          <w:rFonts w:ascii="Times New Roman" w:eastAsia="Times New Roman" w:hAnsi="Times New Roman" w:cs="Times New Roman"/>
          <w:color w:val="000000" w:themeColor="text1"/>
          <w:sz w:val="28"/>
          <w:szCs w:val="28"/>
          <w:lang w:eastAsia="ru-RU"/>
        </w:rPr>
        <w:t>дефіцит</w:t>
      </w:r>
      <w:proofErr w:type="spellEnd"/>
      <w:r w:rsidRPr="00817DFC">
        <w:rPr>
          <w:rFonts w:ascii="Times New Roman" w:eastAsia="Times New Roman" w:hAnsi="Times New Roman" w:cs="Times New Roman"/>
          <w:color w:val="000000" w:themeColor="text1"/>
          <w:sz w:val="28"/>
          <w:szCs w:val="28"/>
          <w:lang w:eastAsia="ru-RU"/>
        </w:rPr>
        <w:t xml:space="preserve"> (-) </w:t>
      </w:r>
      <w:proofErr w:type="spellStart"/>
      <w:r w:rsidRPr="00817DFC">
        <w:rPr>
          <w:rFonts w:ascii="Times New Roman" w:eastAsia="Times New Roman" w:hAnsi="Times New Roman" w:cs="Times New Roman"/>
          <w:color w:val="000000" w:themeColor="text1"/>
          <w:sz w:val="28"/>
          <w:szCs w:val="28"/>
          <w:lang w:eastAsia="ru-RU"/>
        </w:rPr>
        <w:t>загальної</w:t>
      </w:r>
      <w:proofErr w:type="spellEnd"/>
      <w:r w:rsidRPr="00817DFC">
        <w:rPr>
          <w:rFonts w:ascii="Times New Roman" w:eastAsia="Times New Roman" w:hAnsi="Times New Roman" w:cs="Times New Roman"/>
          <w:color w:val="000000" w:themeColor="text1"/>
          <w:sz w:val="28"/>
          <w:szCs w:val="28"/>
          <w:lang w:eastAsia="ru-RU"/>
        </w:rPr>
        <w:t xml:space="preserve"> </w:t>
      </w:r>
      <w:proofErr w:type="spellStart"/>
      <w:r w:rsidRPr="00817DFC">
        <w:rPr>
          <w:rFonts w:ascii="Times New Roman" w:eastAsia="Times New Roman" w:hAnsi="Times New Roman" w:cs="Times New Roman"/>
          <w:color w:val="000000" w:themeColor="text1"/>
          <w:sz w:val="28"/>
          <w:szCs w:val="28"/>
          <w:lang w:eastAsia="ru-RU"/>
        </w:rPr>
        <w:t>величини</w:t>
      </w:r>
      <w:proofErr w:type="spellEnd"/>
      <w:r w:rsidRPr="00817DFC">
        <w:rPr>
          <w:rFonts w:ascii="Times New Roman" w:eastAsia="Times New Roman" w:hAnsi="Times New Roman" w:cs="Times New Roman"/>
          <w:color w:val="000000" w:themeColor="text1"/>
          <w:sz w:val="28"/>
          <w:szCs w:val="28"/>
          <w:lang w:eastAsia="ru-RU"/>
        </w:rPr>
        <w:t xml:space="preserve"> </w:t>
      </w:r>
      <w:proofErr w:type="spellStart"/>
      <w:r w:rsidRPr="00817DFC">
        <w:rPr>
          <w:rFonts w:ascii="Times New Roman" w:eastAsia="Times New Roman" w:hAnsi="Times New Roman" w:cs="Times New Roman"/>
          <w:color w:val="000000" w:themeColor="text1"/>
          <w:sz w:val="28"/>
          <w:szCs w:val="28"/>
          <w:lang w:eastAsia="ru-RU"/>
        </w:rPr>
        <w:t>джерел</w:t>
      </w:r>
      <w:proofErr w:type="spellEnd"/>
      <w:r w:rsidRPr="00817DFC">
        <w:rPr>
          <w:rFonts w:ascii="Times New Roman" w:eastAsia="Times New Roman" w:hAnsi="Times New Roman" w:cs="Times New Roman"/>
          <w:color w:val="000000" w:themeColor="text1"/>
          <w:sz w:val="28"/>
          <w:szCs w:val="28"/>
          <w:lang w:eastAsia="ru-RU"/>
        </w:rPr>
        <w:t xml:space="preserve"> </w:t>
      </w:r>
      <w:proofErr w:type="spellStart"/>
      <w:r w:rsidRPr="00817DFC">
        <w:rPr>
          <w:rFonts w:ascii="Times New Roman" w:eastAsia="Times New Roman" w:hAnsi="Times New Roman" w:cs="Times New Roman"/>
          <w:color w:val="000000" w:themeColor="text1"/>
          <w:sz w:val="28"/>
          <w:szCs w:val="28"/>
          <w:lang w:eastAsia="ru-RU"/>
        </w:rPr>
        <w:t>формування</w:t>
      </w:r>
      <w:proofErr w:type="spellEnd"/>
      <w:r w:rsidRPr="00817DFC">
        <w:rPr>
          <w:rFonts w:ascii="Times New Roman" w:eastAsia="Times New Roman" w:hAnsi="Times New Roman" w:cs="Times New Roman"/>
          <w:color w:val="000000" w:themeColor="text1"/>
          <w:sz w:val="28"/>
          <w:szCs w:val="28"/>
          <w:lang w:eastAsia="ru-RU"/>
        </w:rPr>
        <w:t xml:space="preserve"> </w:t>
      </w:r>
      <w:proofErr w:type="spellStart"/>
      <w:r w:rsidRPr="00817DFC">
        <w:rPr>
          <w:rFonts w:ascii="Times New Roman" w:eastAsia="Times New Roman" w:hAnsi="Times New Roman" w:cs="Times New Roman"/>
          <w:color w:val="000000" w:themeColor="text1"/>
          <w:sz w:val="28"/>
          <w:szCs w:val="28"/>
          <w:lang w:eastAsia="ru-RU"/>
        </w:rPr>
        <w:t>запасів</w:t>
      </w:r>
      <w:proofErr w:type="spellEnd"/>
      <w:r w:rsidRPr="00817DFC">
        <w:rPr>
          <w:rFonts w:ascii="Times New Roman" w:eastAsia="Times New Roman" w:hAnsi="Times New Roman" w:cs="Times New Roman"/>
          <w:color w:val="000000" w:themeColor="text1"/>
          <w:sz w:val="28"/>
          <w:szCs w:val="28"/>
          <w:lang w:eastAsia="ru-RU"/>
        </w:rPr>
        <w:t xml:space="preserve"> і витрат:</w:t>
      </w:r>
    </w:p>
    <w:p w14:paraId="70F7C386" w14:textId="77777777" w:rsidR="00FF69D8" w:rsidRPr="00817DFC" w:rsidRDefault="00FF69D8" w:rsidP="00FF69D8">
      <w:pPr>
        <w:shd w:val="clear" w:color="auto" w:fill="FFFFFF"/>
        <w:spacing w:after="0" w:line="360" w:lineRule="auto"/>
        <w:ind w:firstLine="567"/>
        <w:jc w:val="both"/>
        <w:rPr>
          <w:rFonts w:ascii="Times New Roman" w:eastAsia="Times New Roman" w:hAnsi="Times New Roman" w:cs="Times New Roman"/>
          <w:color w:val="000000" w:themeColor="text1"/>
          <w:sz w:val="28"/>
          <w:szCs w:val="28"/>
          <w:lang w:val="uk-UA" w:eastAsia="ru-RU"/>
        </w:rPr>
      </w:pPr>
      <w:r w:rsidRPr="00817DFC">
        <w:rPr>
          <w:rFonts w:ascii="Times New Roman" w:eastAsia="Times New Roman" w:hAnsi="Times New Roman" w:cs="Times New Roman"/>
          <w:color w:val="000000" w:themeColor="text1"/>
          <w:sz w:val="28"/>
          <w:szCs w:val="28"/>
          <w:lang w:val="uk-UA" w:eastAsia="ru-RU"/>
        </w:rPr>
        <w:t xml:space="preserve">                                               </w:t>
      </w:r>
      <w:r w:rsidRPr="00817DFC">
        <w:rPr>
          <w:rFonts w:ascii="Times New Roman" w:eastAsia="Times New Roman" w:hAnsi="Times New Roman" w:cs="Times New Roman"/>
          <w:color w:val="000000" w:themeColor="text1"/>
          <w:sz w:val="28"/>
          <w:szCs w:val="28"/>
          <w:lang w:eastAsia="ru-RU"/>
        </w:rPr>
        <w:t>Δ</w:t>
      </w:r>
      <w:proofErr w:type="spellStart"/>
      <w:r w:rsidRPr="00817DFC">
        <w:rPr>
          <w:rFonts w:ascii="Times New Roman" w:eastAsia="Times New Roman" w:hAnsi="Times New Roman" w:cs="Times New Roman"/>
          <w:color w:val="000000" w:themeColor="text1"/>
          <w:sz w:val="28"/>
          <w:szCs w:val="28"/>
          <w:lang w:val="uk-UA" w:eastAsia="ru-RU"/>
        </w:rPr>
        <w:t>Н</w:t>
      </w:r>
      <w:r w:rsidRPr="00817DFC">
        <w:rPr>
          <w:rFonts w:ascii="Times New Roman" w:eastAsia="Times New Roman" w:hAnsi="Times New Roman" w:cs="Times New Roman"/>
          <w:color w:val="000000" w:themeColor="text1"/>
          <w:sz w:val="28"/>
          <w:szCs w:val="28"/>
          <w:vertAlign w:val="subscript"/>
          <w:lang w:val="uk-UA" w:eastAsia="ru-RU"/>
        </w:rPr>
        <w:t>з</w:t>
      </w:r>
      <w:proofErr w:type="spellEnd"/>
      <w:r w:rsidRPr="00817DFC">
        <w:rPr>
          <w:rFonts w:ascii="Times New Roman" w:eastAsia="Times New Roman" w:hAnsi="Times New Roman" w:cs="Times New Roman"/>
          <w:color w:val="000000" w:themeColor="text1"/>
          <w:sz w:val="28"/>
          <w:szCs w:val="28"/>
          <w:lang w:eastAsia="ru-RU"/>
        </w:rPr>
        <w:t> </w:t>
      </w:r>
      <w:r w:rsidRPr="00817DFC">
        <w:rPr>
          <w:rFonts w:ascii="Times New Roman" w:eastAsia="Times New Roman" w:hAnsi="Times New Roman" w:cs="Times New Roman"/>
          <w:color w:val="000000" w:themeColor="text1"/>
          <w:sz w:val="28"/>
          <w:szCs w:val="28"/>
          <w:lang w:val="uk-UA" w:eastAsia="ru-RU"/>
        </w:rPr>
        <w:t xml:space="preserve">= </w:t>
      </w:r>
      <w:proofErr w:type="spellStart"/>
      <w:r w:rsidRPr="00817DFC">
        <w:rPr>
          <w:rFonts w:ascii="Times New Roman" w:eastAsia="Times New Roman" w:hAnsi="Times New Roman" w:cs="Times New Roman"/>
          <w:color w:val="000000" w:themeColor="text1"/>
          <w:sz w:val="28"/>
          <w:szCs w:val="28"/>
          <w:lang w:val="uk-UA" w:eastAsia="ru-RU"/>
        </w:rPr>
        <w:t>Н</w:t>
      </w:r>
      <w:r w:rsidRPr="00817DFC">
        <w:rPr>
          <w:rFonts w:ascii="Times New Roman" w:eastAsia="Times New Roman" w:hAnsi="Times New Roman" w:cs="Times New Roman"/>
          <w:color w:val="000000" w:themeColor="text1"/>
          <w:sz w:val="28"/>
          <w:szCs w:val="28"/>
          <w:vertAlign w:val="subscript"/>
          <w:lang w:val="uk-UA" w:eastAsia="ru-RU"/>
        </w:rPr>
        <w:t>з</w:t>
      </w:r>
      <w:proofErr w:type="spellEnd"/>
      <w:r w:rsidRPr="00817DFC">
        <w:rPr>
          <w:rFonts w:ascii="Times New Roman" w:eastAsia="Times New Roman" w:hAnsi="Times New Roman" w:cs="Times New Roman"/>
          <w:color w:val="000000" w:themeColor="text1"/>
          <w:sz w:val="28"/>
          <w:szCs w:val="28"/>
          <w:lang w:eastAsia="ru-RU"/>
        </w:rPr>
        <w:t> </w:t>
      </w:r>
      <w:r w:rsidRPr="00817DFC">
        <w:rPr>
          <w:rFonts w:ascii="Times New Roman" w:eastAsia="Times New Roman" w:hAnsi="Times New Roman" w:cs="Times New Roman"/>
          <w:color w:val="000000" w:themeColor="text1"/>
          <w:sz w:val="28"/>
          <w:szCs w:val="28"/>
          <w:lang w:val="uk-UA" w:eastAsia="ru-RU"/>
        </w:rPr>
        <w:t>– ЗВ.</w:t>
      </w:r>
      <w:r w:rsidRPr="00817DFC">
        <w:rPr>
          <w:rFonts w:ascii="Times New Roman" w:eastAsia="Times New Roman" w:hAnsi="Times New Roman" w:cs="Times New Roman"/>
          <w:color w:val="000000" w:themeColor="text1"/>
          <w:sz w:val="28"/>
          <w:szCs w:val="28"/>
          <w:lang w:eastAsia="ru-RU"/>
        </w:rPr>
        <w:t>                                   </w:t>
      </w:r>
      <w:r w:rsidRPr="00817DFC">
        <w:rPr>
          <w:rFonts w:ascii="Times New Roman" w:eastAsia="Times New Roman" w:hAnsi="Times New Roman" w:cs="Times New Roman"/>
          <w:color w:val="000000" w:themeColor="text1"/>
          <w:sz w:val="28"/>
          <w:szCs w:val="28"/>
          <w:lang w:val="uk-UA" w:eastAsia="ru-RU"/>
        </w:rPr>
        <w:t xml:space="preserve">    </w:t>
      </w:r>
      <w:r w:rsidRPr="00817DFC">
        <w:rPr>
          <w:rFonts w:ascii="Times New Roman" w:eastAsia="Times New Roman" w:hAnsi="Times New Roman" w:cs="Times New Roman"/>
          <w:color w:val="000000" w:themeColor="text1"/>
          <w:sz w:val="28"/>
          <w:szCs w:val="28"/>
          <w:lang w:eastAsia="ru-RU"/>
        </w:rPr>
        <w:t>     </w:t>
      </w:r>
      <w:r w:rsidRPr="00817DFC">
        <w:rPr>
          <w:rFonts w:ascii="Times New Roman" w:eastAsia="Times New Roman" w:hAnsi="Times New Roman" w:cs="Times New Roman"/>
          <w:color w:val="000000" w:themeColor="text1"/>
          <w:sz w:val="28"/>
          <w:szCs w:val="28"/>
          <w:lang w:val="uk-UA" w:eastAsia="ru-RU"/>
        </w:rPr>
        <w:t>(2.13)</w:t>
      </w:r>
    </w:p>
    <w:p w14:paraId="6C14E30A" w14:textId="77777777" w:rsidR="00FF69D8" w:rsidRPr="00817DFC" w:rsidRDefault="00FF69D8" w:rsidP="00FF69D8">
      <w:pPr>
        <w:shd w:val="clear" w:color="auto" w:fill="FFFFFF"/>
        <w:spacing w:after="0" w:line="360" w:lineRule="auto"/>
        <w:jc w:val="both"/>
        <w:rPr>
          <w:rFonts w:ascii="Times New Roman" w:eastAsia="Times New Roman" w:hAnsi="Times New Roman" w:cs="Times New Roman"/>
          <w:color w:val="000000" w:themeColor="text1"/>
          <w:sz w:val="28"/>
          <w:szCs w:val="28"/>
          <w:lang w:val="uk-UA" w:eastAsia="ru-RU"/>
        </w:rPr>
      </w:pPr>
      <w:r w:rsidRPr="00817DFC">
        <w:rPr>
          <w:rFonts w:ascii="Times New Roman" w:eastAsia="Times New Roman" w:hAnsi="Times New Roman" w:cs="Times New Roman"/>
          <w:color w:val="000000" w:themeColor="text1"/>
          <w:sz w:val="28"/>
          <w:szCs w:val="28"/>
          <w:lang w:eastAsia="ru-RU"/>
        </w:rPr>
        <w:t>Δ</w:t>
      </w:r>
      <w:r w:rsidRPr="00817DFC">
        <w:rPr>
          <w:rFonts w:ascii="Times New Roman" w:eastAsia="Times New Roman" w:hAnsi="Times New Roman" w:cs="Times New Roman"/>
          <w:color w:val="000000" w:themeColor="text1"/>
          <w:sz w:val="28"/>
          <w:szCs w:val="28"/>
          <w:lang w:val="uk-UA" w:eastAsia="ru-RU"/>
        </w:rPr>
        <w:t>Н</w:t>
      </w:r>
      <w:r w:rsidRPr="00817DFC">
        <w:rPr>
          <w:rFonts w:ascii="Times New Roman" w:eastAsia="Times New Roman" w:hAnsi="Times New Roman" w:cs="Times New Roman"/>
          <w:color w:val="000000" w:themeColor="text1"/>
          <w:sz w:val="28"/>
          <w:szCs w:val="28"/>
          <w:vertAlign w:val="subscript"/>
          <w:lang w:val="uk-UA" w:eastAsia="ru-RU"/>
        </w:rPr>
        <w:t>з</w:t>
      </w:r>
      <w:r w:rsidRPr="00817DFC">
        <w:rPr>
          <w:rFonts w:ascii="Times New Roman" w:eastAsia="Times New Roman" w:hAnsi="Times New Roman" w:cs="Times New Roman"/>
          <w:color w:val="000000" w:themeColor="text1"/>
          <w:sz w:val="28"/>
          <w:szCs w:val="28"/>
          <w:lang w:val="uk-UA" w:eastAsia="ru-RU"/>
        </w:rPr>
        <w:t>19 = 8189 – (5496+9971) = -7278</w:t>
      </w:r>
      <w:r w:rsidR="00AA2D34" w:rsidRPr="00817DFC">
        <w:rPr>
          <w:rFonts w:ascii="Times New Roman" w:eastAsia="Times New Roman" w:hAnsi="Times New Roman" w:cs="Times New Roman"/>
          <w:color w:val="000000" w:themeColor="text1"/>
          <w:sz w:val="28"/>
          <w:szCs w:val="28"/>
          <w:lang w:val="uk-UA" w:eastAsia="ru-RU"/>
        </w:rPr>
        <w:t xml:space="preserve"> </w:t>
      </w:r>
      <w:r w:rsidR="00AA2D34" w:rsidRPr="00817DFC">
        <w:rPr>
          <w:rFonts w:ascii="Times New Roman" w:hAnsi="Times New Roman" w:cs="Times New Roman"/>
          <w:color w:val="000000" w:themeColor="text1"/>
          <w:sz w:val="28"/>
          <w:szCs w:val="28"/>
          <w:lang w:val="uk-UA"/>
        </w:rPr>
        <w:t>тис. грн.</w:t>
      </w:r>
    </w:p>
    <w:p w14:paraId="7856DE1B" w14:textId="77777777" w:rsidR="00FF69D8" w:rsidRPr="00817DFC" w:rsidRDefault="00FF69D8" w:rsidP="00FF69D8">
      <w:pPr>
        <w:shd w:val="clear" w:color="auto" w:fill="FFFFFF"/>
        <w:spacing w:after="0" w:line="360" w:lineRule="auto"/>
        <w:jc w:val="both"/>
        <w:rPr>
          <w:rFonts w:ascii="Times New Roman" w:eastAsia="Times New Roman" w:hAnsi="Times New Roman" w:cs="Times New Roman"/>
          <w:color w:val="000000" w:themeColor="text1"/>
          <w:sz w:val="24"/>
          <w:szCs w:val="24"/>
          <w:lang w:val="uk-UA" w:eastAsia="ru-RU"/>
        </w:rPr>
      </w:pPr>
      <w:r w:rsidRPr="00817DFC">
        <w:rPr>
          <w:rFonts w:ascii="Times New Roman" w:eastAsia="Times New Roman" w:hAnsi="Times New Roman" w:cs="Times New Roman"/>
          <w:color w:val="000000" w:themeColor="text1"/>
          <w:sz w:val="28"/>
          <w:szCs w:val="28"/>
          <w:lang w:eastAsia="ru-RU"/>
        </w:rPr>
        <w:t>Δ</w:t>
      </w:r>
      <w:r w:rsidRPr="00817DFC">
        <w:rPr>
          <w:rFonts w:ascii="Times New Roman" w:eastAsia="Times New Roman" w:hAnsi="Times New Roman" w:cs="Times New Roman"/>
          <w:color w:val="000000" w:themeColor="text1"/>
          <w:sz w:val="28"/>
          <w:szCs w:val="28"/>
          <w:lang w:val="uk-UA" w:eastAsia="ru-RU"/>
        </w:rPr>
        <w:t>Н</w:t>
      </w:r>
      <w:r w:rsidRPr="00817DFC">
        <w:rPr>
          <w:rFonts w:ascii="Times New Roman" w:eastAsia="Times New Roman" w:hAnsi="Times New Roman" w:cs="Times New Roman"/>
          <w:color w:val="000000" w:themeColor="text1"/>
          <w:sz w:val="28"/>
          <w:szCs w:val="28"/>
          <w:vertAlign w:val="subscript"/>
          <w:lang w:val="uk-UA" w:eastAsia="ru-RU"/>
        </w:rPr>
        <w:t>з</w:t>
      </w:r>
      <w:r w:rsidRPr="00817DFC">
        <w:rPr>
          <w:rFonts w:ascii="Times New Roman" w:eastAsia="Times New Roman" w:hAnsi="Times New Roman" w:cs="Times New Roman"/>
          <w:color w:val="000000" w:themeColor="text1"/>
          <w:sz w:val="28"/>
          <w:szCs w:val="28"/>
          <w:lang w:val="uk-UA" w:eastAsia="ru-RU"/>
        </w:rPr>
        <w:t>19 = 10292 – (5577 + 16331) = -11616</w:t>
      </w:r>
      <w:r w:rsidR="00AA2D34" w:rsidRPr="00817DFC">
        <w:rPr>
          <w:rFonts w:ascii="Times New Roman" w:eastAsia="Times New Roman" w:hAnsi="Times New Roman" w:cs="Times New Roman"/>
          <w:color w:val="000000" w:themeColor="text1"/>
          <w:sz w:val="28"/>
          <w:szCs w:val="28"/>
          <w:lang w:val="uk-UA" w:eastAsia="ru-RU"/>
        </w:rPr>
        <w:t xml:space="preserve"> </w:t>
      </w:r>
      <w:r w:rsidR="00AA2D34" w:rsidRPr="00817DFC">
        <w:rPr>
          <w:rFonts w:ascii="Times New Roman" w:hAnsi="Times New Roman" w:cs="Times New Roman"/>
          <w:color w:val="000000" w:themeColor="text1"/>
          <w:sz w:val="28"/>
          <w:szCs w:val="28"/>
          <w:lang w:val="uk-UA"/>
        </w:rPr>
        <w:t>тис. грн.</w:t>
      </w:r>
    </w:p>
    <w:p w14:paraId="3793AC2B" w14:textId="77777777" w:rsidR="00FF69D8" w:rsidRPr="00817DFC" w:rsidRDefault="00FF69D8" w:rsidP="00FF69D8">
      <w:pPr>
        <w:shd w:val="clear" w:color="auto" w:fill="FFFFFF"/>
        <w:spacing w:after="0" w:line="360" w:lineRule="auto"/>
        <w:jc w:val="both"/>
        <w:rPr>
          <w:rFonts w:ascii="Times New Roman" w:eastAsia="Times New Roman" w:hAnsi="Times New Roman" w:cs="Times New Roman"/>
          <w:color w:val="000000" w:themeColor="text1"/>
          <w:sz w:val="24"/>
          <w:szCs w:val="24"/>
          <w:lang w:val="uk-UA" w:eastAsia="ru-RU"/>
        </w:rPr>
      </w:pPr>
      <w:proofErr w:type="spellStart"/>
      <w:r w:rsidRPr="00817DFC">
        <w:rPr>
          <w:rFonts w:ascii="Times New Roman" w:eastAsia="Times New Roman" w:hAnsi="Times New Roman" w:cs="Times New Roman"/>
          <w:color w:val="000000" w:themeColor="text1"/>
          <w:sz w:val="28"/>
          <w:szCs w:val="28"/>
          <w:lang w:eastAsia="ru-RU"/>
        </w:rPr>
        <w:t>ΔН</w:t>
      </w:r>
      <w:r w:rsidRPr="00817DFC">
        <w:rPr>
          <w:rFonts w:ascii="Times New Roman" w:eastAsia="Times New Roman" w:hAnsi="Times New Roman" w:cs="Times New Roman"/>
          <w:color w:val="000000" w:themeColor="text1"/>
          <w:sz w:val="28"/>
          <w:szCs w:val="28"/>
          <w:vertAlign w:val="subscript"/>
          <w:lang w:eastAsia="ru-RU"/>
        </w:rPr>
        <w:t>з</w:t>
      </w:r>
      <w:proofErr w:type="spellEnd"/>
      <w:r w:rsidRPr="00817DFC">
        <w:rPr>
          <w:rFonts w:ascii="Times New Roman" w:eastAsia="Times New Roman" w:hAnsi="Times New Roman" w:cs="Times New Roman"/>
          <w:color w:val="000000" w:themeColor="text1"/>
          <w:sz w:val="28"/>
          <w:szCs w:val="28"/>
          <w:lang w:val="uk-UA" w:eastAsia="ru-RU"/>
        </w:rPr>
        <w:t xml:space="preserve">19 = 10165 – </w:t>
      </w:r>
      <w:proofErr w:type="gramStart"/>
      <w:r w:rsidRPr="00817DFC">
        <w:rPr>
          <w:rFonts w:ascii="Times New Roman" w:eastAsia="Times New Roman" w:hAnsi="Times New Roman" w:cs="Times New Roman"/>
          <w:color w:val="000000" w:themeColor="text1"/>
          <w:sz w:val="28"/>
          <w:szCs w:val="28"/>
          <w:lang w:val="uk-UA" w:eastAsia="ru-RU"/>
        </w:rPr>
        <w:t>( 16716</w:t>
      </w:r>
      <w:proofErr w:type="gramEnd"/>
      <w:r w:rsidRPr="00817DFC">
        <w:rPr>
          <w:rFonts w:ascii="Times New Roman" w:eastAsia="Times New Roman" w:hAnsi="Times New Roman" w:cs="Times New Roman"/>
          <w:color w:val="000000" w:themeColor="text1"/>
          <w:sz w:val="28"/>
          <w:szCs w:val="28"/>
          <w:lang w:val="uk-UA" w:eastAsia="ru-RU"/>
        </w:rPr>
        <w:t>+ 17146) = -23697</w:t>
      </w:r>
      <w:r w:rsidR="00AA2D34" w:rsidRPr="00817DFC">
        <w:rPr>
          <w:rFonts w:ascii="Times New Roman" w:eastAsia="Times New Roman" w:hAnsi="Times New Roman" w:cs="Times New Roman"/>
          <w:color w:val="000000" w:themeColor="text1"/>
          <w:sz w:val="28"/>
          <w:szCs w:val="28"/>
          <w:lang w:val="uk-UA" w:eastAsia="ru-RU"/>
        </w:rPr>
        <w:t xml:space="preserve"> </w:t>
      </w:r>
      <w:r w:rsidR="00AA2D34" w:rsidRPr="00817DFC">
        <w:rPr>
          <w:rFonts w:ascii="Times New Roman" w:hAnsi="Times New Roman" w:cs="Times New Roman"/>
          <w:color w:val="000000" w:themeColor="text1"/>
          <w:sz w:val="28"/>
          <w:szCs w:val="28"/>
          <w:lang w:val="uk-UA"/>
        </w:rPr>
        <w:t>тис. грн.</w:t>
      </w:r>
    </w:p>
    <w:p w14:paraId="3740B8ED" w14:textId="77777777" w:rsidR="00FF69D8" w:rsidRPr="00817DFC" w:rsidRDefault="00FF69D8" w:rsidP="00FF69D8">
      <w:pPr>
        <w:shd w:val="clear" w:color="auto" w:fill="FFFFFF"/>
        <w:spacing w:after="0" w:line="360" w:lineRule="auto"/>
        <w:jc w:val="both"/>
        <w:rPr>
          <w:rFonts w:ascii="Times New Roman" w:eastAsia="Times New Roman" w:hAnsi="Times New Roman" w:cs="Times New Roman"/>
          <w:color w:val="000000" w:themeColor="text1"/>
          <w:sz w:val="24"/>
          <w:szCs w:val="24"/>
          <w:lang w:val="uk-UA" w:eastAsia="ru-RU"/>
        </w:rPr>
      </w:pPr>
      <w:proofErr w:type="spellStart"/>
      <w:r w:rsidRPr="00817DFC">
        <w:rPr>
          <w:rFonts w:ascii="Times New Roman" w:eastAsia="Times New Roman" w:hAnsi="Times New Roman" w:cs="Times New Roman"/>
          <w:color w:val="000000" w:themeColor="text1"/>
          <w:sz w:val="28"/>
          <w:szCs w:val="28"/>
          <w:lang w:eastAsia="ru-RU"/>
        </w:rPr>
        <w:t>ΔН</w:t>
      </w:r>
      <w:r w:rsidRPr="00817DFC">
        <w:rPr>
          <w:rFonts w:ascii="Times New Roman" w:eastAsia="Times New Roman" w:hAnsi="Times New Roman" w:cs="Times New Roman"/>
          <w:color w:val="000000" w:themeColor="text1"/>
          <w:sz w:val="28"/>
          <w:szCs w:val="28"/>
          <w:vertAlign w:val="subscript"/>
          <w:lang w:eastAsia="ru-RU"/>
        </w:rPr>
        <w:t>з</w:t>
      </w:r>
      <w:proofErr w:type="spellEnd"/>
      <w:r w:rsidRPr="00817DFC">
        <w:rPr>
          <w:rFonts w:ascii="Times New Roman" w:eastAsia="Times New Roman" w:hAnsi="Times New Roman" w:cs="Times New Roman"/>
          <w:color w:val="000000" w:themeColor="text1"/>
          <w:sz w:val="28"/>
          <w:szCs w:val="28"/>
          <w:lang w:val="uk-UA" w:eastAsia="ru-RU"/>
        </w:rPr>
        <w:t>19 = 11524 – (8383 + 16949) = -13808</w:t>
      </w:r>
      <w:r w:rsidR="00AA2D34" w:rsidRPr="00817DFC">
        <w:rPr>
          <w:rFonts w:ascii="Times New Roman" w:eastAsia="Times New Roman" w:hAnsi="Times New Roman" w:cs="Times New Roman"/>
          <w:color w:val="000000" w:themeColor="text1"/>
          <w:sz w:val="28"/>
          <w:szCs w:val="28"/>
          <w:lang w:val="uk-UA" w:eastAsia="ru-RU"/>
        </w:rPr>
        <w:t xml:space="preserve"> </w:t>
      </w:r>
      <w:r w:rsidR="00AA2D34" w:rsidRPr="00817DFC">
        <w:rPr>
          <w:rFonts w:ascii="Times New Roman" w:hAnsi="Times New Roman" w:cs="Times New Roman"/>
          <w:color w:val="000000" w:themeColor="text1"/>
          <w:sz w:val="28"/>
          <w:szCs w:val="28"/>
          <w:lang w:val="uk-UA"/>
        </w:rPr>
        <w:t>тис. грн.</w:t>
      </w:r>
    </w:p>
    <w:p w14:paraId="18A107BD" w14:textId="610BEC09" w:rsidR="00FB4745" w:rsidRPr="00817DFC" w:rsidRDefault="00FF69D8" w:rsidP="00FB4745">
      <w:pPr>
        <w:shd w:val="clear" w:color="auto" w:fill="FFFFFF"/>
        <w:spacing w:after="0" w:line="360" w:lineRule="auto"/>
        <w:jc w:val="both"/>
        <w:rPr>
          <w:rFonts w:ascii="Times New Roman" w:eastAsia="Times New Roman" w:hAnsi="Times New Roman" w:cs="Times New Roman"/>
          <w:color w:val="000000" w:themeColor="text1"/>
          <w:sz w:val="28"/>
          <w:szCs w:val="28"/>
          <w:lang w:val="uk-UA" w:eastAsia="ru-RU"/>
        </w:rPr>
      </w:pPr>
      <w:r w:rsidRPr="00817DFC">
        <w:rPr>
          <w:rFonts w:ascii="Times New Roman" w:eastAsia="Times New Roman" w:hAnsi="Times New Roman" w:cs="Times New Roman"/>
          <w:color w:val="000000" w:themeColor="text1"/>
          <w:sz w:val="24"/>
          <w:szCs w:val="24"/>
          <w:lang w:val="uk-UA" w:eastAsia="ru-RU"/>
        </w:rPr>
        <w:tab/>
      </w:r>
      <w:r w:rsidRPr="00817DFC">
        <w:rPr>
          <w:rFonts w:ascii="Times New Roman" w:eastAsia="Times New Roman" w:hAnsi="Times New Roman" w:cs="Times New Roman"/>
          <w:color w:val="000000" w:themeColor="text1"/>
          <w:sz w:val="28"/>
          <w:szCs w:val="28"/>
          <w:lang w:val="uk-UA" w:eastAsia="ru-RU"/>
        </w:rPr>
        <w:t>Дані проведених розрахунків зведемо в таблицю 2.6.</w:t>
      </w:r>
    </w:p>
    <w:p w14:paraId="74B28991" w14:textId="77777777" w:rsidR="00FF69D8" w:rsidRPr="00817DFC" w:rsidRDefault="00FF69D8" w:rsidP="00FF69D8">
      <w:pPr>
        <w:shd w:val="clear" w:color="auto" w:fill="FFFFFF"/>
        <w:spacing w:after="0" w:line="360" w:lineRule="auto"/>
        <w:jc w:val="right"/>
        <w:rPr>
          <w:rFonts w:ascii="Times New Roman" w:eastAsia="Times New Roman" w:hAnsi="Times New Roman" w:cs="Times New Roman"/>
          <w:i/>
          <w:color w:val="000000" w:themeColor="text1"/>
          <w:sz w:val="28"/>
          <w:szCs w:val="28"/>
          <w:lang w:val="uk-UA" w:eastAsia="ru-RU"/>
        </w:rPr>
      </w:pPr>
      <w:r w:rsidRPr="00817DFC">
        <w:rPr>
          <w:rFonts w:ascii="Times New Roman" w:eastAsia="Times New Roman" w:hAnsi="Times New Roman" w:cs="Times New Roman"/>
          <w:i/>
          <w:color w:val="000000" w:themeColor="text1"/>
          <w:sz w:val="28"/>
          <w:szCs w:val="28"/>
          <w:lang w:val="uk-UA" w:eastAsia="ru-RU"/>
        </w:rPr>
        <w:t>Таблиця 2.6</w:t>
      </w:r>
    </w:p>
    <w:p w14:paraId="00546A74" w14:textId="77777777" w:rsidR="00FF69D8" w:rsidRPr="00817DFC" w:rsidRDefault="00FF69D8" w:rsidP="00FF69D8">
      <w:pPr>
        <w:shd w:val="clear" w:color="auto" w:fill="FFFFFF"/>
        <w:spacing w:after="0" w:line="360" w:lineRule="auto"/>
        <w:jc w:val="center"/>
        <w:rPr>
          <w:rFonts w:ascii="Times New Roman" w:hAnsi="Times New Roman" w:cs="Times New Roman"/>
          <w:b/>
          <w:color w:val="000000" w:themeColor="text1"/>
          <w:sz w:val="28"/>
          <w:szCs w:val="28"/>
          <w:lang w:val="uk-UA"/>
        </w:rPr>
      </w:pPr>
      <w:r w:rsidRPr="00817DFC">
        <w:rPr>
          <w:rFonts w:ascii="Times New Roman" w:eastAsia="Times New Roman" w:hAnsi="Times New Roman" w:cs="Times New Roman"/>
          <w:b/>
          <w:color w:val="000000" w:themeColor="text1"/>
          <w:sz w:val="28"/>
          <w:szCs w:val="28"/>
          <w:lang w:val="uk-UA" w:eastAsia="ru-RU"/>
        </w:rPr>
        <w:t xml:space="preserve">Джерела формування запасів і витрат ТОВ </w:t>
      </w:r>
      <w:r w:rsidRPr="00817DFC">
        <w:rPr>
          <w:rFonts w:ascii="Times New Roman" w:hAnsi="Times New Roman" w:cs="Times New Roman"/>
          <w:b/>
          <w:color w:val="000000" w:themeColor="text1"/>
          <w:sz w:val="28"/>
          <w:szCs w:val="28"/>
          <w:lang w:val="uk-UA"/>
        </w:rPr>
        <w:t>«</w:t>
      </w:r>
      <w:r w:rsidRPr="00817DFC">
        <w:rPr>
          <w:rFonts w:ascii="Times New Roman" w:hAnsi="Times New Roman" w:cs="Times New Roman"/>
          <w:b/>
          <w:color w:val="000000" w:themeColor="text1"/>
          <w:spacing w:val="2"/>
          <w:sz w:val="28"/>
          <w:szCs w:val="27"/>
          <w:lang w:val="uk-UA"/>
        </w:rPr>
        <w:t>A</w:t>
      </w:r>
      <w:proofErr w:type="spellStart"/>
      <w:r w:rsidRPr="00817DFC">
        <w:rPr>
          <w:rFonts w:ascii="Times New Roman" w:hAnsi="Times New Roman" w:cs="Times New Roman"/>
          <w:b/>
          <w:color w:val="000000" w:themeColor="text1"/>
          <w:spacing w:val="2"/>
          <w:sz w:val="28"/>
          <w:szCs w:val="27"/>
          <w:lang w:val="en-US"/>
        </w:rPr>
        <w:t>ccord</w:t>
      </w:r>
      <w:proofErr w:type="spellEnd"/>
      <w:r w:rsidRPr="00817DFC">
        <w:rPr>
          <w:rFonts w:ascii="Times New Roman" w:hAnsi="Times New Roman" w:cs="Times New Roman"/>
          <w:b/>
          <w:color w:val="000000" w:themeColor="text1"/>
          <w:spacing w:val="2"/>
          <w:sz w:val="28"/>
          <w:szCs w:val="27"/>
          <w:lang w:val="uk-UA"/>
        </w:rPr>
        <w:t xml:space="preserve"> </w:t>
      </w:r>
      <w:r w:rsidRPr="00817DFC">
        <w:rPr>
          <w:rFonts w:ascii="Times New Roman" w:hAnsi="Times New Roman" w:cs="Times New Roman"/>
          <w:b/>
          <w:color w:val="000000" w:themeColor="text1"/>
          <w:spacing w:val="2"/>
          <w:sz w:val="28"/>
          <w:szCs w:val="27"/>
          <w:lang w:val="en-US"/>
        </w:rPr>
        <w:t>Group</w:t>
      </w:r>
      <w:r w:rsidRPr="00817DFC">
        <w:rPr>
          <w:rFonts w:ascii="Times New Roman" w:hAnsi="Times New Roman" w:cs="Times New Roman"/>
          <w:b/>
          <w:color w:val="000000" w:themeColor="text1"/>
          <w:sz w:val="28"/>
          <w:szCs w:val="28"/>
          <w:lang w:val="uk-UA"/>
        </w:rPr>
        <w:t xml:space="preserve">» </w:t>
      </w:r>
    </w:p>
    <w:p w14:paraId="41849179" w14:textId="77777777" w:rsidR="00FF69D8" w:rsidRPr="00817DFC" w:rsidRDefault="00FF69D8" w:rsidP="00FF69D8">
      <w:pPr>
        <w:shd w:val="clear" w:color="auto" w:fill="FFFFFF"/>
        <w:spacing w:after="0" w:line="360" w:lineRule="auto"/>
        <w:jc w:val="center"/>
        <w:rPr>
          <w:rFonts w:ascii="Times New Roman" w:hAnsi="Times New Roman" w:cs="Times New Roman"/>
          <w:b/>
          <w:color w:val="000000" w:themeColor="text1"/>
          <w:sz w:val="28"/>
          <w:szCs w:val="28"/>
          <w:lang w:val="uk-UA"/>
        </w:rPr>
      </w:pPr>
      <w:r w:rsidRPr="00817DFC">
        <w:rPr>
          <w:rFonts w:ascii="Times New Roman" w:hAnsi="Times New Roman" w:cs="Times New Roman"/>
          <w:b/>
          <w:color w:val="000000" w:themeColor="text1"/>
          <w:sz w:val="28"/>
          <w:szCs w:val="28"/>
          <w:lang w:val="uk-UA"/>
        </w:rPr>
        <w:t>за 2019-2022рр.</w:t>
      </w:r>
      <w:r w:rsidR="00AA2D34" w:rsidRPr="00817DFC">
        <w:rPr>
          <w:rFonts w:ascii="Times New Roman" w:hAnsi="Times New Roman" w:cs="Times New Roman"/>
          <w:b/>
          <w:color w:val="000000" w:themeColor="text1"/>
          <w:sz w:val="28"/>
          <w:szCs w:val="28"/>
          <w:lang w:val="uk-UA"/>
        </w:rPr>
        <w:t xml:space="preserve">, </w:t>
      </w:r>
      <w:proofErr w:type="spellStart"/>
      <w:r w:rsidR="00AA2D34" w:rsidRPr="00817DFC">
        <w:rPr>
          <w:rFonts w:ascii="Times New Roman" w:hAnsi="Times New Roman" w:cs="Times New Roman"/>
          <w:b/>
          <w:color w:val="000000" w:themeColor="text1"/>
          <w:sz w:val="28"/>
          <w:szCs w:val="28"/>
          <w:lang w:val="uk-UA"/>
        </w:rPr>
        <w:t>тис.грн</w:t>
      </w:r>
      <w:proofErr w:type="spellEnd"/>
      <w:r w:rsidR="00AA2D34" w:rsidRPr="00817DFC">
        <w:rPr>
          <w:rFonts w:ascii="Times New Roman" w:hAnsi="Times New Roman" w:cs="Times New Roman"/>
          <w:b/>
          <w:color w:val="000000" w:themeColor="text1"/>
          <w:sz w:val="28"/>
          <w:szCs w:val="28"/>
          <w:lang w:val="uk-UA"/>
        </w:rPr>
        <w:t>.</w:t>
      </w:r>
    </w:p>
    <w:tbl>
      <w:tblPr>
        <w:tblStyle w:val="a5"/>
        <w:tblW w:w="0" w:type="auto"/>
        <w:jc w:val="center"/>
        <w:tblLook w:val="04A0" w:firstRow="1" w:lastRow="0" w:firstColumn="1" w:lastColumn="0" w:noHBand="0" w:noVBand="1"/>
      </w:tblPr>
      <w:tblGrid>
        <w:gridCol w:w="2329"/>
        <w:gridCol w:w="1928"/>
        <w:gridCol w:w="1798"/>
        <w:gridCol w:w="1662"/>
        <w:gridCol w:w="1629"/>
      </w:tblGrid>
      <w:tr w:rsidR="00817DFC" w:rsidRPr="00817DFC" w14:paraId="0727D83C" w14:textId="77777777" w:rsidTr="00FF69D8">
        <w:trPr>
          <w:trHeight w:val="270"/>
          <w:jc w:val="center"/>
        </w:trPr>
        <w:tc>
          <w:tcPr>
            <w:tcW w:w="2376" w:type="dxa"/>
            <w:vMerge w:val="restart"/>
            <w:vAlign w:val="center"/>
          </w:tcPr>
          <w:p w14:paraId="15CDA4AE" w14:textId="77777777" w:rsidR="00FF69D8" w:rsidRPr="00817DFC" w:rsidRDefault="00FF69D8" w:rsidP="00FF69D8">
            <w:pPr>
              <w:jc w:val="center"/>
              <w:rPr>
                <w:rFonts w:ascii="Times New Roman" w:hAnsi="Times New Roman" w:cs="Times New Roman"/>
                <w:color w:val="000000" w:themeColor="text1"/>
                <w:sz w:val="24"/>
                <w:szCs w:val="28"/>
                <w:lang w:val="uk-UA"/>
              </w:rPr>
            </w:pPr>
            <w:r w:rsidRPr="00817DFC">
              <w:rPr>
                <w:rFonts w:ascii="Times New Roman" w:hAnsi="Times New Roman" w:cs="Times New Roman"/>
                <w:color w:val="000000" w:themeColor="text1"/>
                <w:sz w:val="24"/>
                <w:szCs w:val="28"/>
                <w:lang w:val="uk-UA"/>
              </w:rPr>
              <w:t>Показник</w:t>
            </w:r>
          </w:p>
        </w:tc>
        <w:tc>
          <w:tcPr>
            <w:tcW w:w="7195" w:type="dxa"/>
            <w:gridSpan w:val="4"/>
            <w:vAlign w:val="center"/>
          </w:tcPr>
          <w:p w14:paraId="0D336149" w14:textId="77777777" w:rsidR="00FF69D8" w:rsidRPr="00817DFC" w:rsidRDefault="00FF69D8" w:rsidP="00FF69D8">
            <w:pPr>
              <w:jc w:val="center"/>
              <w:rPr>
                <w:rFonts w:ascii="Times New Roman" w:hAnsi="Times New Roman" w:cs="Times New Roman"/>
                <w:color w:val="000000" w:themeColor="text1"/>
                <w:sz w:val="24"/>
                <w:szCs w:val="28"/>
                <w:lang w:val="uk-UA"/>
              </w:rPr>
            </w:pPr>
            <w:r w:rsidRPr="00817DFC">
              <w:rPr>
                <w:rFonts w:ascii="Times New Roman" w:hAnsi="Times New Roman" w:cs="Times New Roman"/>
                <w:color w:val="000000" w:themeColor="text1"/>
                <w:sz w:val="24"/>
                <w:szCs w:val="28"/>
                <w:lang w:val="uk-UA"/>
              </w:rPr>
              <w:t>Рік</w:t>
            </w:r>
          </w:p>
        </w:tc>
      </w:tr>
      <w:tr w:rsidR="00817DFC" w:rsidRPr="00817DFC" w14:paraId="1D865F15" w14:textId="77777777" w:rsidTr="00FF69D8">
        <w:trPr>
          <w:trHeight w:val="297"/>
          <w:jc w:val="center"/>
        </w:trPr>
        <w:tc>
          <w:tcPr>
            <w:tcW w:w="2376" w:type="dxa"/>
            <w:vMerge/>
            <w:vAlign w:val="center"/>
          </w:tcPr>
          <w:p w14:paraId="1E9F1771" w14:textId="77777777" w:rsidR="00FF69D8" w:rsidRPr="00817DFC" w:rsidRDefault="00FF69D8" w:rsidP="00FF69D8">
            <w:pPr>
              <w:jc w:val="center"/>
              <w:rPr>
                <w:rFonts w:ascii="Times New Roman" w:hAnsi="Times New Roman" w:cs="Times New Roman"/>
                <w:color w:val="000000" w:themeColor="text1"/>
                <w:sz w:val="24"/>
                <w:szCs w:val="28"/>
                <w:lang w:val="uk-UA"/>
              </w:rPr>
            </w:pPr>
          </w:p>
        </w:tc>
        <w:tc>
          <w:tcPr>
            <w:tcW w:w="1985" w:type="dxa"/>
            <w:vAlign w:val="center"/>
          </w:tcPr>
          <w:p w14:paraId="585312E1" w14:textId="77777777" w:rsidR="00FF69D8" w:rsidRPr="00817DFC" w:rsidRDefault="00FF69D8" w:rsidP="00FF69D8">
            <w:pPr>
              <w:jc w:val="center"/>
              <w:rPr>
                <w:rFonts w:ascii="Times New Roman" w:hAnsi="Times New Roman" w:cs="Times New Roman"/>
                <w:color w:val="000000" w:themeColor="text1"/>
                <w:sz w:val="24"/>
                <w:szCs w:val="28"/>
                <w:lang w:val="uk-UA"/>
              </w:rPr>
            </w:pPr>
            <w:r w:rsidRPr="00817DFC">
              <w:rPr>
                <w:rFonts w:ascii="Times New Roman" w:hAnsi="Times New Roman" w:cs="Times New Roman"/>
                <w:color w:val="000000" w:themeColor="text1"/>
                <w:sz w:val="24"/>
                <w:szCs w:val="28"/>
                <w:lang w:val="uk-UA"/>
              </w:rPr>
              <w:t>2019</w:t>
            </w:r>
          </w:p>
        </w:tc>
        <w:tc>
          <w:tcPr>
            <w:tcW w:w="1843" w:type="dxa"/>
            <w:vAlign w:val="center"/>
          </w:tcPr>
          <w:p w14:paraId="060830DC" w14:textId="77777777" w:rsidR="00FF69D8" w:rsidRPr="00817DFC" w:rsidRDefault="00FF69D8" w:rsidP="00FF69D8">
            <w:pPr>
              <w:jc w:val="center"/>
              <w:rPr>
                <w:rFonts w:ascii="Times New Roman" w:hAnsi="Times New Roman" w:cs="Times New Roman"/>
                <w:color w:val="000000" w:themeColor="text1"/>
                <w:sz w:val="24"/>
                <w:szCs w:val="28"/>
                <w:lang w:val="uk-UA"/>
              </w:rPr>
            </w:pPr>
            <w:r w:rsidRPr="00817DFC">
              <w:rPr>
                <w:rFonts w:ascii="Times New Roman" w:hAnsi="Times New Roman" w:cs="Times New Roman"/>
                <w:color w:val="000000" w:themeColor="text1"/>
                <w:sz w:val="24"/>
                <w:szCs w:val="28"/>
                <w:lang w:val="uk-UA"/>
              </w:rPr>
              <w:t>2020</w:t>
            </w:r>
          </w:p>
        </w:tc>
        <w:tc>
          <w:tcPr>
            <w:tcW w:w="1701" w:type="dxa"/>
            <w:vAlign w:val="center"/>
          </w:tcPr>
          <w:p w14:paraId="034729B7" w14:textId="77777777" w:rsidR="00FF69D8" w:rsidRPr="00817DFC" w:rsidRDefault="00FF69D8" w:rsidP="00FF69D8">
            <w:pPr>
              <w:jc w:val="center"/>
              <w:rPr>
                <w:rFonts w:ascii="Times New Roman" w:hAnsi="Times New Roman" w:cs="Times New Roman"/>
                <w:color w:val="000000" w:themeColor="text1"/>
                <w:sz w:val="24"/>
                <w:szCs w:val="28"/>
                <w:lang w:val="uk-UA"/>
              </w:rPr>
            </w:pPr>
            <w:r w:rsidRPr="00817DFC">
              <w:rPr>
                <w:rFonts w:ascii="Times New Roman" w:hAnsi="Times New Roman" w:cs="Times New Roman"/>
                <w:color w:val="000000" w:themeColor="text1"/>
                <w:sz w:val="24"/>
                <w:szCs w:val="28"/>
                <w:lang w:val="uk-UA"/>
              </w:rPr>
              <w:t>2021</w:t>
            </w:r>
          </w:p>
        </w:tc>
        <w:tc>
          <w:tcPr>
            <w:tcW w:w="1666" w:type="dxa"/>
            <w:vAlign w:val="center"/>
          </w:tcPr>
          <w:p w14:paraId="5C17F106" w14:textId="77777777" w:rsidR="00FF69D8" w:rsidRPr="00817DFC" w:rsidRDefault="00FF69D8" w:rsidP="00FF69D8">
            <w:pPr>
              <w:jc w:val="center"/>
              <w:rPr>
                <w:rFonts w:ascii="Times New Roman" w:hAnsi="Times New Roman" w:cs="Times New Roman"/>
                <w:color w:val="000000" w:themeColor="text1"/>
                <w:sz w:val="24"/>
                <w:szCs w:val="28"/>
                <w:lang w:val="uk-UA"/>
              </w:rPr>
            </w:pPr>
            <w:r w:rsidRPr="00817DFC">
              <w:rPr>
                <w:rFonts w:ascii="Times New Roman" w:hAnsi="Times New Roman" w:cs="Times New Roman"/>
                <w:color w:val="000000" w:themeColor="text1"/>
                <w:sz w:val="24"/>
                <w:szCs w:val="28"/>
                <w:lang w:val="uk-UA"/>
              </w:rPr>
              <w:t>2022</w:t>
            </w:r>
          </w:p>
        </w:tc>
      </w:tr>
      <w:tr w:rsidR="00817DFC" w:rsidRPr="00817DFC" w14:paraId="5D48BF3C" w14:textId="77777777" w:rsidTr="00FF69D8">
        <w:trPr>
          <w:jc w:val="center"/>
        </w:trPr>
        <w:tc>
          <w:tcPr>
            <w:tcW w:w="2376" w:type="dxa"/>
            <w:vAlign w:val="center"/>
          </w:tcPr>
          <w:p w14:paraId="46FA6253" w14:textId="77777777" w:rsidR="00FF69D8" w:rsidRPr="00817DFC" w:rsidRDefault="00FF69D8" w:rsidP="00FF69D8">
            <w:pPr>
              <w:jc w:val="center"/>
              <w:rPr>
                <w:rFonts w:ascii="Times New Roman" w:hAnsi="Times New Roman" w:cs="Times New Roman"/>
                <w:color w:val="000000" w:themeColor="text1"/>
                <w:sz w:val="24"/>
                <w:szCs w:val="28"/>
                <w:lang w:val="uk-UA"/>
              </w:rPr>
            </w:pPr>
            <w:proofErr w:type="spellStart"/>
            <w:r w:rsidRPr="00817DFC">
              <w:rPr>
                <w:rFonts w:ascii="Times New Roman" w:eastAsia="Times New Roman" w:hAnsi="Times New Roman" w:cs="Times New Roman"/>
                <w:color w:val="000000" w:themeColor="text1"/>
                <w:sz w:val="24"/>
                <w:szCs w:val="28"/>
                <w:lang w:eastAsia="ru-RU"/>
              </w:rPr>
              <w:t>ΔН</w:t>
            </w:r>
            <w:r w:rsidRPr="00817DFC">
              <w:rPr>
                <w:rFonts w:ascii="Times New Roman" w:eastAsia="Times New Roman" w:hAnsi="Times New Roman" w:cs="Times New Roman"/>
                <w:color w:val="000000" w:themeColor="text1"/>
                <w:sz w:val="24"/>
                <w:szCs w:val="28"/>
                <w:vertAlign w:val="subscript"/>
                <w:lang w:eastAsia="ru-RU"/>
              </w:rPr>
              <w:t>в</w:t>
            </w:r>
            <w:proofErr w:type="spellEnd"/>
            <w:r w:rsidRPr="00817DFC">
              <w:rPr>
                <w:rFonts w:ascii="Times New Roman" w:eastAsia="Times New Roman" w:hAnsi="Times New Roman" w:cs="Times New Roman"/>
                <w:color w:val="000000" w:themeColor="text1"/>
                <w:sz w:val="24"/>
                <w:szCs w:val="28"/>
                <w:lang w:eastAsia="ru-RU"/>
              </w:rPr>
              <w:t> = </w:t>
            </w:r>
            <w:proofErr w:type="spellStart"/>
            <w:r w:rsidRPr="00817DFC">
              <w:rPr>
                <w:rFonts w:ascii="Times New Roman" w:eastAsia="Times New Roman" w:hAnsi="Times New Roman" w:cs="Times New Roman"/>
                <w:color w:val="000000" w:themeColor="text1"/>
                <w:sz w:val="24"/>
                <w:szCs w:val="28"/>
                <w:lang w:eastAsia="ru-RU"/>
              </w:rPr>
              <w:t>Н</w:t>
            </w:r>
            <w:r w:rsidRPr="00817DFC">
              <w:rPr>
                <w:rFonts w:ascii="Times New Roman" w:eastAsia="Times New Roman" w:hAnsi="Times New Roman" w:cs="Times New Roman"/>
                <w:color w:val="000000" w:themeColor="text1"/>
                <w:sz w:val="24"/>
                <w:szCs w:val="28"/>
                <w:vertAlign w:val="subscript"/>
                <w:lang w:eastAsia="ru-RU"/>
              </w:rPr>
              <w:t>в</w:t>
            </w:r>
            <w:proofErr w:type="spellEnd"/>
            <w:r w:rsidRPr="00817DFC">
              <w:rPr>
                <w:rFonts w:ascii="Times New Roman" w:eastAsia="Times New Roman" w:hAnsi="Times New Roman" w:cs="Times New Roman"/>
                <w:color w:val="000000" w:themeColor="text1"/>
                <w:sz w:val="24"/>
                <w:szCs w:val="28"/>
                <w:lang w:eastAsia="ru-RU"/>
              </w:rPr>
              <w:t> – ЗВ</w:t>
            </w:r>
          </w:p>
        </w:tc>
        <w:tc>
          <w:tcPr>
            <w:tcW w:w="1985" w:type="dxa"/>
            <w:vAlign w:val="center"/>
          </w:tcPr>
          <w:p w14:paraId="0E9ADEC0" w14:textId="77777777" w:rsidR="00FF69D8" w:rsidRPr="00817DFC" w:rsidRDefault="00FF69D8" w:rsidP="00FF69D8">
            <w:pPr>
              <w:jc w:val="center"/>
              <w:rPr>
                <w:rFonts w:ascii="Times New Roman" w:hAnsi="Times New Roman" w:cs="Times New Roman"/>
                <w:color w:val="000000" w:themeColor="text1"/>
                <w:sz w:val="24"/>
                <w:szCs w:val="28"/>
                <w:lang w:val="uk-UA"/>
              </w:rPr>
            </w:pPr>
            <w:r w:rsidRPr="00817DFC">
              <w:rPr>
                <w:rFonts w:ascii="Times New Roman" w:hAnsi="Times New Roman" w:cs="Times New Roman"/>
                <w:color w:val="000000" w:themeColor="text1"/>
                <w:sz w:val="24"/>
                <w:szCs w:val="28"/>
                <w:lang w:val="uk-UA"/>
              </w:rPr>
              <w:t>-8320</w:t>
            </w:r>
          </w:p>
        </w:tc>
        <w:tc>
          <w:tcPr>
            <w:tcW w:w="1843" w:type="dxa"/>
            <w:vAlign w:val="center"/>
          </w:tcPr>
          <w:p w14:paraId="666021FF" w14:textId="77777777" w:rsidR="00FF69D8" w:rsidRPr="00817DFC" w:rsidRDefault="00FF69D8" w:rsidP="00FF69D8">
            <w:pPr>
              <w:jc w:val="center"/>
              <w:rPr>
                <w:rFonts w:ascii="Times New Roman" w:hAnsi="Times New Roman" w:cs="Times New Roman"/>
                <w:color w:val="000000" w:themeColor="text1"/>
                <w:sz w:val="24"/>
                <w:szCs w:val="28"/>
                <w:lang w:val="uk-UA"/>
              </w:rPr>
            </w:pPr>
            <w:r w:rsidRPr="00817DFC">
              <w:rPr>
                <w:rFonts w:ascii="Times New Roman" w:hAnsi="Times New Roman" w:cs="Times New Roman"/>
                <w:color w:val="000000" w:themeColor="text1"/>
                <w:sz w:val="24"/>
                <w:szCs w:val="28"/>
                <w:lang w:val="uk-UA"/>
              </w:rPr>
              <w:t>-11616</w:t>
            </w:r>
          </w:p>
        </w:tc>
        <w:tc>
          <w:tcPr>
            <w:tcW w:w="1701" w:type="dxa"/>
            <w:vAlign w:val="center"/>
          </w:tcPr>
          <w:p w14:paraId="110520F6" w14:textId="77777777" w:rsidR="00FF69D8" w:rsidRPr="00817DFC" w:rsidRDefault="00FF69D8" w:rsidP="00FF69D8">
            <w:pPr>
              <w:jc w:val="center"/>
              <w:rPr>
                <w:rFonts w:ascii="Times New Roman" w:hAnsi="Times New Roman" w:cs="Times New Roman"/>
                <w:color w:val="000000" w:themeColor="text1"/>
                <w:sz w:val="24"/>
                <w:szCs w:val="28"/>
                <w:lang w:val="uk-UA"/>
              </w:rPr>
            </w:pPr>
            <w:r w:rsidRPr="00817DFC">
              <w:rPr>
                <w:rFonts w:ascii="Times New Roman" w:hAnsi="Times New Roman" w:cs="Times New Roman"/>
                <w:color w:val="000000" w:themeColor="text1"/>
                <w:sz w:val="24"/>
                <w:szCs w:val="28"/>
                <w:lang w:val="uk-UA"/>
              </w:rPr>
              <w:t>-23697</w:t>
            </w:r>
          </w:p>
        </w:tc>
        <w:tc>
          <w:tcPr>
            <w:tcW w:w="1666" w:type="dxa"/>
            <w:vAlign w:val="center"/>
          </w:tcPr>
          <w:p w14:paraId="0CCE315F" w14:textId="77777777" w:rsidR="00FF69D8" w:rsidRPr="00817DFC" w:rsidRDefault="00FF69D8" w:rsidP="00FF69D8">
            <w:pPr>
              <w:jc w:val="center"/>
              <w:rPr>
                <w:rFonts w:ascii="Times New Roman" w:hAnsi="Times New Roman" w:cs="Times New Roman"/>
                <w:color w:val="000000" w:themeColor="text1"/>
                <w:sz w:val="24"/>
                <w:szCs w:val="28"/>
                <w:lang w:val="uk-UA"/>
              </w:rPr>
            </w:pPr>
            <w:r w:rsidRPr="00817DFC">
              <w:rPr>
                <w:rFonts w:ascii="Times New Roman" w:hAnsi="Times New Roman" w:cs="Times New Roman"/>
                <w:color w:val="000000" w:themeColor="text1"/>
                <w:sz w:val="24"/>
                <w:szCs w:val="28"/>
                <w:lang w:val="uk-UA"/>
              </w:rPr>
              <w:t>-13808</w:t>
            </w:r>
          </w:p>
        </w:tc>
      </w:tr>
      <w:tr w:rsidR="00817DFC" w:rsidRPr="00817DFC" w14:paraId="195D7176" w14:textId="77777777" w:rsidTr="00FF69D8">
        <w:trPr>
          <w:jc w:val="center"/>
        </w:trPr>
        <w:tc>
          <w:tcPr>
            <w:tcW w:w="2376" w:type="dxa"/>
            <w:vAlign w:val="center"/>
          </w:tcPr>
          <w:p w14:paraId="4ADD43B4" w14:textId="77777777" w:rsidR="00FF69D8" w:rsidRPr="00817DFC" w:rsidRDefault="00FF69D8" w:rsidP="00FF69D8">
            <w:pPr>
              <w:jc w:val="center"/>
              <w:rPr>
                <w:rFonts w:ascii="Times New Roman" w:hAnsi="Times New Roman" w:cs="Times New Roman"/>
                <w:color w:val="000000" w:themeColor="text1"/>
                <w:sz w:val="24"/>
                <w:szCs w:val="28"/>
                <w:lang w:val="uk-UA"/>
              </w:rPr>
            </w:pPr>
            <w:proofErr w:type="spellStart"/>
            <w:r w:rsidRPr="00817DFC">
              <w:rPr>
                <w:rFonts w:ascii="Times New Roman" w:eastAsia="Times New Roman" w:hAnsi="Times New Roman" w:cs="Times New Roman"/>
                <w:color w:val="000000" w:themeColor="text1"/>
                <w:sz w:val="24"/>
                <w:szCs w:val="28"/>
                <w:lang w:eastAsia="ru-RU"/>
              </w:rPr>
              <w:t>ΔН</w:t>
            </w:r>
            <w:r w:rsidRPr="00817DFC">
              <w:rPr>
                <w:rFonts w:ascii="Times New Roman" w:eastAsia="Times New Roman" w:hAnsi="Times New Roman" w:cs="Times New Roman"/>
                <w:color w:val="000000" w:themeColor="text1"/>
                <w:sz w:val="24"/>
                <w:szCs w:val="28"/>
                <w:vertAlign w:val="subscript"/>
                <w:lang w:eastAsia="ru-RU"/>
              </w:rPr>
              <w:t>д</w:t>
            </w:r>
            <w:proofErr w:type="spellEnd"/>
            <w:r w:rsidRPr="00817DFC">
              <w:rPr>
                <w:rFonts w:ascii="Times New Roman" w:eastAsia="Times New Roman" w:hAnsi="Times New Roman" w:cs="Times New Roman"/>
                <w:color w:val="000000" w:themeColor="text1"/>
                <w:sz w:val="24"/>
                <w:szCs w:val="28"/>
                <w:lang w:eastAsia="ru-RU"/>
              </w:rPr>
              <w:t xml:space="preserve"> = </w:t>
            </w:r>
            <w:proofErr w:type="spellStart"/>
            <w:r w:rsidRPr="00817DFC">
              <w:rPr>
                <w:rFonts w:ascii="Times New Roman" w:eastAsia="Times New Roman" w:hAnsi="Times New Roman" w:cs="Times New Roman"/>
                <w:color w:val="000000" w:themeColor="text1"/>
                <w:sz w:val="24"/>
                <w:szCs w:val="28"/>
                <w:lang w:eastAsia="ru-RU"/>
              </w:rPr>
              <w:t>Н</w:t>
            </w:r>
            <w:r w:rsidRPr="00817DFC">
              <w:rPr>
                <w:rFonts w:ascii="Times New Roman" w:eastAsia="Times New Roman" w:hAnsi="Times New Roman" w:cs="Times New Roman"/>
                <w:color w:val="000000" w:themeColor="text1"/>
                <w:sz w:val="24"/>
                <w:szCs w:val="28"/>
                <w:vertAlign w:val="subscript"/>
                <w:lang w:eastAsia="ru-RU"/>
              </w:rPr>
              <w:t>д</w:t>
            </w:r>
            <w:proofErr w:type="spellEnd"/>
            <w:r w:rsidRPr="00817DFC">
              <w:rPr>
                <w:rFonts w:ascii="Times New Roman" w:eastAsia="Times New Roman" w:hAnsi="Times New Roman" w:cs="Times New Roman"/>
                <w:color w:val="000000" w:themeColor="text1"/>
                <w:sz w:val="24"/>
                <w:szCs w:val="28"/>
                <w:lang w:eastAsia="ru-RU"/>
              </w:rPr>
              <w:t> – ЗВ</w:t>
            </w:r>
          </w:p>
        </w:tc>
        <w:tc>
          <w:tcPr>
            <w:tcW w:w="1985" w:type="dxa"/>
            <w:vAlign w:val="center"/>
          </w:tcPr>
          <w:p w14:paraId="257B213D" w14:textId="77777777" w:rsidR="00FF69D8" w:rsidRPr="00817DFC" w:rsidRDefault="00FF69D8" w:rsidP="00FF69D8">
            <w:pPr>
              <w:jc w:val="center"/>
              <w:rPr>
                <w:rFonts w:ascii="Times New Roman" w:hAnsi="Times New Roman" w:cs="Times New Roman"/>
                <w:color w:val="000000" w:themeColor="text1"/>
                <w:sz w:val="24"/>
                <w:szCs w:val="28"/>
                <w:lang w:val="uk-UA"/>
              </w:rPr>
            </w:pPr>
            <w:r w:rsidRPr="00817DFC">
              <w:rPr>
                <w:rFonts w:ascii="Times New Roman" w:hAnsi="Times New Roman" w:cs="Times New Roman"/>
                <w:color w:val="000000" w:themeColor="text1"/>
                <w:sz w:val="24"/>
                <w:szCs w:val="28"/>
                <w:lang w:val="uk-UA"/>
              </w:rPr>
              <w:t>-7278</w:t>
            </w:r>
          </w:p>
        </w:tc>
        <w:tc>
          <w:tcPr>
            <w:tcW w:w="1843" w:type="dxa"/>
            <w:vAlign w:val="center"/>
          </w:tcPr>
          <w:p w14:paraId="7FB6FA9F" w14:textId="77777777" w:rsidR="00FF69D8" w:rsidRPr="00817DFC" w:rsidRDefault="00FF69D8" w:rsidP="00FF69D8">
            <w:pPr>
              <w:jc w:val="center"/>
              <w:rPr>
                <w:rFonts w:ascii="Times New Roman" w:hAnsi="Times New Roman" w:cs="Times New Roman"/>
                <w:color w:val="000000" w:themeColor="text1"/>
                <w:sz w:val="24"/>
                <w:szCs w:val="28"/>
                <w:lang w:val="uk-UA"/>
              </w:rPr>
            </w:pPr>
            <w:r w:rsidRPr="00817DFC">
              <w:rPr>
                <w:rFonts w:ascii="Times New Roman" w:hAnsi="Times New Roman" w:cs="Times New Roman"/>
                <w:color w:val="000000" w:themeColor="text1"/>
                <w:sz w:val="24"/>
                <w:szCs w:val="28"/>
                <w:lang w:val="uk-UA"/>
              </w:rPr>
              <w:t>-11616</w:t>
            </w:r>
          </w:p>
        </w:tc>
        <w:tc>
          <w:tcPr>
            <w:tcW w:w="1701" w:type="dxa"/>
            <w:vAlign w:val="center"/>
          </w:tcPr>
          <w:p w14:paraId="29B9A152" w14:textId="77777777" w:rsidR="00FF69D8" w:rsidRPr="00817DFC" w:rsidRDefault="00FF69D8" w:rsidP="00FF69D8">
            <w:pPr>
              <w:jc w:val="center"/>
              <w:rPr>
                <w:rFonts w:ascii="Times New Roman" w:hAnsi="Times New Roman" w:cs="Times New Roman"/>
                <w:color w:val="000000" w:themeColor="text1"/>
                <w:sz w:val="24"/>
                <w:szCs w:val="28"/>
                <w:lang w:val="uk-UA"/>
              </w:rPr>
            </w:pPr>
            <w:r w:rsidRPr="00817DFC">
              <w:rPr>
                <w:rFonts w:ascii="Times New Roman" w:hAnsi="Times New Roman" w:cs="Times New Roman"/>
                <w:color w:val="000000" w:themeColor="text1"/>
                <w:sz w:val="24"/>
                <w:szCs w:val="28"/>
                <w:lang w:val="uk-UA"/>
              </w:rPr>
              <w:t>-23697</w:t>
            </w:r>
          </w:p>
        </w:tc>
        <w:tc>
          <w:tcPr>
            <w:tcW w:w="1666" w:type="dxa"/>
            <w:vAlign w:val="center"/>
          </w:tcPr>
          <w:p w14:paraId="516E8E7F" w14:textId="77777777" w:rsidR="00FF69D8" w:rsidRPr="00817DFC" w:rsidRDefault="00FF69D8" w:rsidP="00FF69D8">
            <w:pPr>
              <w:jc w:val="center"/>
              <w:rPr>
                <w:rFonts w:ascii="Times New Roman" w:hAnsi="Times New Roman" w:cs="Times New Roman"/>
                <w:color w:val="000000" w:themeColor="text1"/>
                <w:sz w:val="24"/>
                <w:szCs w:val="28"/>
                <w:lang w:val="uk-UA"/>
              </w:rPr>
            </w:pPr>
            <w:r w:rsidRPr="00817DFC">
              <w:rPr>
                <w:rFonts w:ascii="Times New Roman" w:hAnsi="Times New Roman" w:cs="Times New Roman"/>
                <w:color w:val="000000" w:themeColor="text1"/>
                <w:sz w:val="24"/>
                <w:szCs w:val="28"/>
                <w:lang w:val="uk-UA"/>
              </w:rPr>
              <w:t>-13808</w:t>
            </w:r>
          </w:p>
        </w:tc>
      </w:tr>
      <w:tr w:rsidR="00817DFC" w:rsidRPr="00817DFC" w14:paraId="50439239" w14:textId="77777777" w:rsidTr="00FF69D8">
        <w:trPr>
          <w:jc w:val="center"/>
        </w:trPr>
        <w:tc>
          <w:tcPr>
            <w:tcW w:w="2376" w:type="dxa"/>
            <w:vAlign w:val="center"/>
          </w:tcPr>
          <w:p w14:paraId="30D66EBF" w14:textId="77777777" w:rsidR="00FF69D8" w:rsidRPr="00817DFC" w:rsidRDefault="00FF69D8" w:rsidP="00FF69D8">
            <w:pPr>
              <w:jc w:val="center"/>
              <w:rPr>
                <w:rFonts w:ascii="Times New Roman" w:hAnsi="Times New Roman" w:cs="Times New Roman"/>
                <w:color w:val="000000" w:themeColor="text1"/>
                <w:sz w:val="24"/>
                <w:szCs w:val="28"/>
                <w:lang w:val="uk-UA"/>
              </w:rPr>
            </w:pPr>
            <w:proofErr w:type="spellStart"/>
            <w:r w:rsidRPr="00817DFC">
              <w:rPr>
                <w:rFonts w:ascii="Times New Roman" w:eastAsia="Times New Roman" w:hAnsi="Times New Roman" w:cs="Times New Roman"/>
                <w:color w:val="000000" w:themeColor="text1"/>
                <w:sz w:val="24"/>
                <w:szCs w:val="28"/>
                <w:lang w:eastAsia="ru-RU"/>
              </w:rPr>
              <w:t>ΔН</w:t>
            </w:r>
            <w:r w:rsidRPr="00817DFC">
              <w:rPr>
                <w:rFonts w:ascii="Times New Roman" w:eastAsia="Times New Roman" w:hAnsi="Times New Roman" w:cs="Times New Roman"/>
                <w:color w:val="000000" w:themeColor="text1"/>
                <w:sz w:val="24"/>
                <w:szCs w:val="28"/>
                <w:vertAlign w:val="subscript"/>
                <w:lang w:eastAsia="ru-RU"/>
              </w:rPr>
              <w:t>з</w:t>
            </w:r>
            <w:proofErr w:type="spellEnd"/>
            <w:r w:rsidRPr="00817DFC">
              <w:rPr>
                <w:rFonts w:ascii="Times New Roman" w:eastAsia="Times New Roman" w:hAnsi="Times New Roman" w:cs="Times New Roman"/>
                <w:color w:val="000000" w:themeColor="text1"/>
                <w:sz w:val="24"/>
                <w:szCs w:val="28"/>
                <w:lang w:eastAsia="ru-RU"/>
              </w:rPr>
              <w:t xml:space="preserve"> = </w:t>
            </w:r>
            <w:proofErr w:type="spellStart"/>
            <w:r w:rsidRPr="00817DFC">
              <w:rPr>
                <w:rFonts w:ascii="Times New Roman" w:eastAsia="Times New Roman" w:hAnsi="Times New Roman" w:cs="Times New Roman"/>
                <w:color w:val="000000" w:themeColor="text1"/>
                <w:sz w:val="24"/>
                <w:szCs w:val="28"/>
                <w:lang w:eastAsia="ru-RU"/>
              </w:rPr>
              <w:t>Н</w:t>
            </w:r>
            <w:r w:rsidRPr="00817DFC">
              <w:rPr>
                <w:rFonts w:ascii="Times New Roman" w:eastAsia="Times New Roman" w:hAnsi="Times New Roman" w:cs="Times New Roman"/>
                <w:color w:val="000000" w:themeColor="text1"/>
                <w:sz w:val="24"/>
                <w:szCs w:val="28"/>
                <w:vertAlign w:val="subscript"/>
                <w:lang w:eastAsia="ru-RU"/>
              </w:rPr>
              <w:t>з</w:t>
            </w:r>
            <w:proofErr w:type="spellEnd"/>
            <w:r w:rsidRPr="00817DFC">
              <w:rPr>
                <w:rFonts w:ascii="Times New Roman" w:eastAsia="Times New Roman" w:hAnsi="Times New Roman" w:cs="Times New Roman"/>
                <w:color w:val="000000" w:themeColor="text1"/>
                <w:sz w:val="24"/>
                <w:szCs w:val="28"/>
                <w:lang w:eastAsia="ru-RU"/>
              </w:rPr>
              <w:t> – ЗВ</w:t>
            </w:r>
          </w:p>
        </w:tc>
        <w:tc>
          <w:tcPr>
            <w:tcW w:w="1985" w:type="dxa"/>
            <w:vAlign w:val="center"/>
          </w:tcPr>
          <w:p w14:paraId="2D6355AD" w14:textId="77777777" w:rsidR="00FF69D8" w:rsidRPr="00817DFC" w:rsidRDefault="00FF69D8" w:rsidP="00FF69D8">
            <w:pPr>
              <w:jc w:val="center"/>
              <w:rPr>
                <w:rFonts w:ascii="Times New Roman" w:hAnsi="Times New Roman" w:cs="Times New Roman"/>
                <w:color w:val="000000" w:themeColor="text1"/>
                <w:sz w:val="24"/>
                <w:szCs w:val="28"/>
                <w:lang w:val="uk-UA"/>
              </w:rPr>
            </w:pPr>
            <w:r w:rsidRPr="00817DFC">
              <w:rPr>
                <w:rFonts w:ascii="Times New Roman" w:hAnsi="Times New Roman" w:cs="Times New Roman"/>
                <w:color w:val="000000" w:themeColor="text1"/>
                <w:sz w:val="24"/>
                <w:szCs w:val="28"/>
                <w:lang w:val="uk-UA"/>
              </w:rPr>
              <w:t>-7278</w:t>
            </w:r>
          </w:p>
        </w:tc>
        <w:tc>
          <w:tcPr>
            <w:tcW w:w="1843" w:type="dxa"/>
            <w:vAlign w:val="center"/>
          </w:tcPr>
          <w:p w14:paraId="56DAA1D7" w14:textId="77777777" w:rsidR="00FF69D8" w:rsidRPr="00817DFC" w:rsidRDefault="00FF69D8" w:rsidP="00FF69D8">
            <w:pPr>
              <w:jc w:val="center"/>
              <w:rPr>
                <w:rFonts w:ascii="Times New Roman" w:hAnsi="Times New Roman" w:cs="Times New Roman"/>
                <w:color w:val="000000" w:themeColor="text1"/>
                <w:sz w:val="24"/>
                <w:szCs w:val="28"/>
                <w:lang w:val="uk-UA"/>
              </w:rPr>
            </w:pPr>
            <w:r w:rsidRPr="00817DFC">
              <w:rPr>
                <w:rFonts w:ascii="Times New Roman" w:hAnsi="Times New Roman" w:cs="Times New Roman"/>
                <w:color w:val="000000" w:themeColor="text1"/>
                <w:sz w:val="24"/>
                <w:szCs w:val="28"/>
                <w:lang w:val="uk-UA"/>
              </w:rPr>
              <w:t>-11616</w:t>
            </w:r>
          </w:p>
        </w:tc>
        <w:tc>
          <w:tcPr>
            <w:tcW w:w="1701" w:type="dxa"/>
            <w:vAlign w:val="center"/>
          </w:tcPr>
          <w:p w14:paraId="1C7FA6B3" w14:textId="77777777" w:rsidR="00FF69D8" w:rsidRPr="00817DFC" w:rsidRDefault="00FF69D8" w:rsidP="00FF69D8">
            <w:pPr>
              <w:jc w:val="center"/>
              <w:rPr>
                <w:rFonts w:ascii="Times New Roman" w:hAnsi="Times New Roman" w:cs="Times New Roman"/>
                <w:color w:val="000000" w:themeColor="text1"/>
                <w:sz w:val="24"/>
                <w:szCs w:val="28"/>
                <w:lang w:val="uk-UA"/>
              </w:rPr>
            </w:pPr>
            <w:r w:rsidRPr="00817DFC">
              <w:rPr>
                <w:rFonts w:ascii="Times New Roman" w:hAnsi="Times New Roman" w:cs="Times New Roman"/>
                <w:color w:val="000000" w:themeColor="text1"/>
                <w:sz w:val="24"/>
                <w:szCs w:val="28"/>
                <w:lang w:val="uk-UA"/>
              </w:rPr>
              <w:t>-23697</w:t>
            </w:r>
          </w:p>
        </w:tc>
        <w:tc>
          <w:tcPr>
            <w:tcW w:w="1666" w:type="dxa"/>
            <w:vAlign w:val="center"/>
          </w:tcPr>
          <w:p w14:paraId="682AE296" w14:textId="77777777" w:rsidR="00FF69D8" w:rsidRPr="00817DFC" w:rsidRDefault="00FF69D8" w:rsidP="00FF69D8">
            <w:pPr>
              <w:jc w:val="center"/>
              <w:rPr>
                <w:rFonts w:ascii="Times New Roman" w:hAnsi="Times New Roman" w:cs="Times New Roman"/>
                <w:color w:val="000000" w:themeColor="text1"/>
                <w:sz w:val="24"/>
                <w:szCs w:val="28"/>
                <w:lang w:val="uk-UA"/>
              </w:rPr>
            </w:pPr>
            <w:r w:rsidRPr="00817DFC">
              <w:rPr>
                <w:rFonts w:ascii="Times New Roman" w:hAnsi="Times New Roman" w:cs="Times New Roman"/>
                <w:color w:val="000000" w:themeColor="text1"/>
                <w:sz w:val="24"/>
                <w:szCs w:val="28"/>
                <w:lang w:val="uk-UA"/>
              </w:rPr>
              <w:t>-13808</w:t>
            </w:r>
          </w:p>
        </w:tc>
      </w:tr>
    </w:tbl>
    <w:p w14:paraId="4B4D669A" w14:textId="48C8EF86" w:rsidR="00FF69D8" w:rsidRPr="00817DFC" w:rsidRDefault="00FF69D8" w:rsidP="00FF69D8">
      <w:pPr>
        <w:shd w:val="clear" w:color="auto" w:fill="FFFFFF"/>
        <w:spacing w:after="0" w:line="360" w:lineRule="auto"/>
        <w:jc w:val="both"/>
        <w:rPr>
          <w:rFonts w:ascii="Times New Roman" w:hAnsi="Times New Roman" w:cs="Times New Roman"/>
          <w:i/>
          <w:color w:val="000000" w:themeColor="text1"/>
          <w:sz w:val="24"/>
          <w:szCs w:val="28"/>
          <w:lang w:val="uk-UA"/>
        </w:rPr>
      </w:pPr>
      <w:r w:rsidRPr="00817DFC">
        <w:rPr>
          <w:rFonts w:ascii="Times New Roman" w:hAnsi="Times New Roman" w:cs="Times New Roman"/>
          <w:i/>
          <w:color w:val="000000" w:themeColor="text1"/>
          <w:sz w:val="28"/>
          <w:szCs w:val="28"/>
          <w:lang w:val="uk-UA"/>
        </w:rPr>
        <w:tab/>
      </w:r>
      <w:r w:rsidRPr="00817DFC">
        <w:rPr>
          <w:rFonts w:ascii="Times New Roman" w:hAnsi="Times New Roman" w:cs="Times New Roman"/>
          <w:i/>
          <w:color w:val="000000" w:themeColor="text1"/>
          <w:sz w:val="24"/>
          <w:szCs w:val="28"/>
          <w:lang w:val="uk-UA"/>
        </w:rPr>
        <w:t>Джерело: складено автором.</w:t>
      </w:r>
    </w:p>
    <w:p w14:paraId="2D89DC63" w14:textId="30F3766D" w:rsidR="00FF69D8" w:rsidRPr="00817DFC" w:rsidRDefault="00FF69D8" w:rsidP="00FF69D8">
      <w:pPr>
        <w:shd w:val="clear" w:color="auto" w:fill="FFFFFF"/>
        <w:spacing w:after="0" w:line="360" w:lineRule="auto"/>
        <w:jc w:val="both"/>
        <w:rPr>
          <w:rFonts w:ascii="Times New Roman" w:hAnsi="Times New Roman" w:cs="Times New Roman"/>
          <w:color w:val="000000" w:themeColor="text1"/>
          <w:sz w:val="28"/>
          <w:szCs w:val="28"/>
          <w:lang w:val="uk-UA"/>
        </w:rPr>
      </w:pPr>
      <w:r w:rsidRPr="00817DFC">
        <w:rPr>
          <w:rFonts w:ascii="Times New Roman" w:hAnsi="Times New Roman" w:cs="Times New Roman"/>
          <w:color w:val="000000" w:themeColor="text1"/>
          <w:sz w:val="28"/>
          <w:szCs w:val="28"/>
          <w:lang w:val="uk-UA"/>
        </w:rPr>
        <w:lastRenderedPageBreak/>
        <w:tab/>
        <w:t>На основі таблиці 2.5. визначимо тип фінансової стійкості ТОВ «</w:t>
      </w:r>
      <w:r w:rsidRPr="00817DFC">
        <w:rPr>
          <w:rFonts w:ascii="Times New Roman" w:hAnsi="Times New Roman" w:cs="Times New Roman"/>
          <w:color w:val="000000" w:themeColor="text1"/>
          <w:sz w:val="28"/>
          <w:szCs w:val="28"/>
          <w:lang w:val="en-US"/>
        </w:rPr>
        <w:t>Accord</w:t>
      </w:r>
      <w:r w:rsidRPr="00817DFC">
        <w:rPr>
          <w:rFonts w:ascii="Times New Roman" w:hAnsi="Times New Roman" w:cs="Times New Roman"/>
          <w:color w:val="000000" w:themeColor="text1"/>
          <w:sz w:val="28"/>
          <w:szCs w:val="28"/>
          <w:lang w:val="uk-UA"/>
        </w:rPr>
        <w:t xml:space="preserve"> </w:t>
      </w:r>
      <w:r w:rsidRPr="00817DFC">
        <w:rPr>
          <w:rFonts w:ascii="Times New Roman" w:hAnsi="Times New Roman" w:cs="Times New Roman"/>
          <w:color w:val="000000" w:themeColor="text1"/>
          <w:sz w:val="28"/>
          <w:szCs w:val="28"/>
          <w:lang w:val="en-US"/>
        </w:rPr>
        <w:t>Group</w:t>
      </w:r>
      <w:r w:rsidRPr="00817DFC">
        <w:rPr>
          <w:rFonts w:ascii="Times New Roman" w:hAnsi="Times New Roman" w:cs="Times New Roman"/>
          <w:color w:val="000000" w:themeColor="text1"/>
          <w:sz w:val="28"/>
          <w:szCs w:val="28"/>
          <w:lang w:val="uk-UA"/>
        </w:rPr>
        <w:t>» (див.табл.2.7).</w:t>
      </w:r>
    </w:p>
    <w:p w14:paraId="1CD88EEB" w14:textId="77777777" w:rsidR="00FF69D8" w:rsidRPr="00817DFC" w:rsidRDefault="00FF69D8" w:rsidP="00FF69D8">
      <w:pPr>
        <w:shd w:val="clear" w:color="auto" w:fill="FFFFFF"/>
        <w:tabs>
          <w:tab w:val="left" w:pos="5130"/>
          <w:tab w:val="right" w:pos="9355"/>
        </w:tabs>
        <w:spacing w:after="0" w:line="360" w:lineRule="auto"/>
        <w:jc w:val="right"/>
        <w:rPr>
          <w:rFonts w:ascii="Times New Roman" w:hAnsi="Times New Roman" w:cs="Times New Roman"/>
          <w:i/>
          <w:color w:val="000000" w:themeColor="text1"/>
          <w:sz w:val="28"/>
          <w:szCs w:val="28"/>
          <w:lang w:val="uk-UA"/>
        </w:rPr>
      </w:pPr>
      <w:r w:rsidRPr="00817DFC">
        <w:rPr>
          <w:rFonts w:ascii="Times New Roman" w:hAnsi="Times New Roman" w:cs="Times New Roman"/>
          <w:i/>
          <w:color w:val="000000" w:themeColor="text1"/>
          <w:sz w:val="28"/>
          <w:szCs w:val="28"/>
          <w:lang w:val="uk-UA"/>
        </w:rPr>
        <w:t>Таблиця 2.7</w:t>
      </w:r>
    </w:p>
    <w:p w14:paraId="3AEF95C1" w14:textId="77777777" w:rsidR="00FF69D8" w:rsidRPr="00817DFC" w:rsidRDefault="00FF69D8" w:rsidP="00FF69D8">
      <w:pPr>
        <w:shd w:val="clear" w:color="auto" w:fill="FFFFFF"/>
        <w:spacing w:after="0" w:line="360" w:lineRule="auto"/>
        <w:jc w:val="center"/>
        <w:rPr>
          <w:rFonts w:ascii="Times New Roman" w:hAnsi="Times New Roman" w:cs="Times New Roman"/>
          <w:b/>
          <w:color w:val="000000" w:themeColor="text1"/>
          <w:sz w:val="28"/>
          <w:szCs w:val="28"/>
          <w:lang w:val="uk-UA"/>
        </w:rPr>
      </w:pPr>
      <w:r w:rsidRPr="00817DFC">
        <w:rPr>
          <w:rFonts w:ascii="Times New Roman" w:hAnsi="Times New Roman" w:cs="Times New Roman"/>
          <w:b/>
          <w:color w:val="000000" w:themeColor="text1"/>
          <w:sz w:val="28"/>
          <w:szCs w:val="28"/>
          <w:lang w:val="uk-UA"/>
        </w:rPr>
        <w:tab/>
        <w:t xml:space="preserve">Визначення типу фінансової стійкості </w:t>
      </w:r>
      <w:r w:rsidRPr="00817DFC">
        <w:rPr>
          <w:rFonts w:ascii="Times New Roman" w:eastAsia="Times New Roman" w:hAnsi="Times New Roman" w:cs="Times New Roman"/>
          <w:b/>
          <w:color w:val="000000" w:themeColor="text1"/>
          <w:sz w:val="28"/>
          <w:szCs w:val="28"/>
          <w:lang w:val="uk-UA" w:eastAsia="ru-RU"/>
        </w:rPr>
        <w:t xml:space="preserve">ТОВ </w:t>
      </w:r>
      <w:r w:rsidRPr="00817DFC">
        <w:rPr>
          <w:rFonts w:ascii="Times New Roman" w:hAnsi="Times New Roman" w:cs="Times New Roman"/>
          <w:b/>
          <w:color w:val="000000" w:themeColor="text1"/>
          <w:sz w:val="28"/>
          <w:szCs w:val="28"/>
          <w:lang w:val="uk-UA"/>
        </w:rPr>
        <w:t>«</w:t>
      </w:r>
      <w:r w:rsidRPr="00817DFC">
        <w:rPr>
          <w:rFonts w:ascii="Times New Roman" w:hAnsi="Times New Roman" w:cs="Times New Roman"/>
          <w:b/>
          <w:color w:val="000000" w:themeColor="text1"/>
          <w:spacing w:val="2"/>
          <w:sz w:val="28"/>
          <w:szCs w:val="27"/>
          <w:lang w:val="uk-UA"/>
        </w:rPr>
        <w:t>A</w:t>
      </w:r>
      <w:proofErr w:type="spellStart"/>
      <w:r w:rsidRPr="00817DFC">
        <w:rPr>
          <w:rFonts w:ascii="Times New Roman" w:hAnsi="Times New Roman" w:cs="Times New Roman"/>
          <w:b/>
          <w:color w:val="000000" w:themeColor="text1"/>
          <w:spacing w:val="2"/>
          <w:sz w:val="28"/>
          <w:szCs w:val="27"/>
          <w:lang w:val="en-US"/>
        </w:rPr>
        <w:t>ccord</w:t>
      </w:r>
      <w:proofErr w:type="spellEnd"/>
      <w:r w:rsidRPr="00817DFC">
        <w:rPr>
          <w:rFonts w:ascii="Times New Roman" w:hAnsi="Times New Roman" w:cs="Times New Roman"/>
          <w:b/>
          <w:color w:val="000000" w:themeColor="text1"/>
          <w:spacing w:val="2"/>
          <w:sz w:val="28"/>
          <w:szCs w:val="27"/>
          <w:lang w:val="uk-UA"/>
        </w:rPr>
        <w:t xml:space="preserve"> </w:t>
      </w:r>
      <w:r w:rsidRPr="00817DFC">
        <w:rPr>
          <w:rFonts w:ascii="Times New Roman" w:hAnsi="Times New Roman" w:cs="Times New Roman"/>
          <w:b/>
          <w:color w:val="000000" w:themeColor="text1"/>
          <w:spacing w:val="2"/>
          <w:sz w:val="28"/>
          <w:szCs w:val="27"/>
          <w:lang w:val="en-US"/>
        </w:rPr>
        <w:t>Group</w:t>
      </w:r>
      <w:r w:rsidRPr="00817DFC">
        <w:rPr>
          <w:rFonts w:ascii="Times New Roman" w:hAnsi="Times New Roman" w:cs="Times New Roman"/>
          <w:b/>
          <w:color w:val="000000" w:themeColor="text1"/>
          <w:sz w:val="28"/>
          <w:szCs w:val="28"/>
          <w:lang w:val="uk-UA"/>
        </w:rPr>
        <w:t>»</w:t>
      </w:r>
    </w:p>
    <w:tbl>
      <w:tblPr>
        <w:tblStyle w:val="a5"/>
        <w:tblW w:w="0" w:type="auto"/>
        <w:tblLook w:val="04A0" w:firstRow="1" w:lastRow="0" w:firstColumn="1" w:lastColumn="0" w:noHBand="0" w:noVBand="1"/>
      </w:tblPr>
      <w:tblGrid>
        <w:gridCol w:w="3975"/>
        <w:gridCol w:w="1817"/>
        <w:gridCol w:w="1794"/>
        <w:gridCol w:w="1760"/>
      </w:tblGrid>
      <w:tr w:rsidR="00817DFC" w:rsidRPr="00817DFC" w14:paraId="108AB06A" w14:textId="77777777" w:rsidTr="00FF69D8">
        <w:trPr>
          <w:trHeight w:val="150"/>
        </w:trPr>
        <w:tc>
          <w:tcPr>
            <w:tcW w:w="4077" w:type="dxa"/>
            <w:vMerge w:val="restart"/>
            <w:vAlign w:val="center"/>
          </w:tcPr>
          <w:p w14:paraId="1450D26D" w14:textId="77777777" w:rsidR="00FF69D8" w:rsidRPr="00817DFC" w:rsidRDefault="00FF69D8" w:rsidP="00FF69D8">
            <w:pPr>
              <w:jc w:val="center"/>
              <w:rPr>
                <w:rFonts w:ascii="Times New Roman" w:hAnsi="Times New Roman" w:cs="Times New Roman"/>
                <w:color w:val="000000" w:themeColor="text1"/>
                <w:sz w:val="24"/>
                <w:szCs w:val="28"/>
                <w:lang w:val="uk-UA"/>
              </w:rPr>
            </w:pPr>
            <w:r w:rsidRPr="00817DFC">
              <w:rPr>
                <w:rFonts w:ascii="Times New Roman" w:hAnsi="Times New Roman" w:cs="Times New Roman"/>
                <w:color w:val="000000" w:themeColor="text1"/>
                <w:sz w:val="24"/>
                <w:szCs w:val="28"/>
                <w:lang w:val="uk-UA"/>
              </w:rPr>
              <w:t>Тип фінансової стійкості</w:t>
            </w:r>
          </w:p>
        </w:tc>
        <w:tc>
          <w:tcPr>
            <w:tcW w:w="5494" w:type="dxa"/>
            <w:gridSpan w:val="3"/>
            <w:vAlign w:val="center"/>
          </w:tcPr>
          <w:p w14:paraId="7BA553BF" w14:textId="77777777" w:rsidR="00FF69D8" w:rsidRPr="00817DFC" w:rsidRDefault="00FF69D8" w:rsidP="00FF69D8">
            <w:pPr>
              <w:jc w:val="center"/>
              <w:rPr>
                <w:rFonts w:ascii="Times New Roman" w:hAnsi="Times New Roman" w:cs="Times New Roman"/>
                <w:color w:val="000000" w:themeColor="text1"/>
                <w:sz w:val="24"/>
                <w:szCs w:val="28"/>
                <w:lang w:val="uk-UA"/>
              </w:rPr>
            </w:pPr>
            <w:r w:rsidRPr="00817DFC">
              <w:rPr>
                <w:rFonts w:ascii="Times New Roman" w:hAnsi="Times New Roman" w:cs="Times New Roman"/>
                <w:color w:val="000000" w:themeColor="text1"/>
                <w:sz w:val="24"/>
                <w:szCs w:val="28"/>
                <w:lang w:val="uk-UA"/>
              </w:rPr>
              <w:t>Показник</w:t>
            </w:r>
          </w:p>
        </w:tc>
      </w:tr>
      <w:tr w:rsidR="00817DFC" w:rsidRPr="00817DFC" w14:paraId="39B22DDC" w14:textId="77777777" w:rsidTr="00FF69D8">
        <w:trPr>
          <w:trHeight w:val="390"/>
        </w:trPr>
        <w:tc>
          <w:tcPr>
            <w:tcW w:w="4077" w:type="dxa"/>
            <w:vMerge/>
            <w:vAlign w:val="center"/>
          </w:tcPr>
          <w:p w14:paraId="339E86E2" w14:textId="77777777" w:rsidR="00FF69D8" w:rsidRPr="00817DFC" w:rsidRDefault="00FF69D8" w:rsidP="00FF69D8">
            <w:pPr>
              <w:jc w:val="center"/>
              <w:rPr>
                <w:rFonts w:ascii="Times New Roman" w:hAnsi="Times New Roman" w:cs="Times New Roman"/>
                <w:color w:val="000000" w:themeColor="text1"/>
                <w:sz w:val="24"/>
                <w:szCs w:val="28"/>
                <w:lang w:val="uk-UA"/>
              </w:rPr>
            </w:pPr>
          </w:p>
        </w:tc>
        <w:tc>
          <w:tcPr>
            <w:tcW w:w="1843" w:type="dxa"/>
            <w:vAlign w:val="center"/>
          </w:tcPr>
          <w:p w14:paraId="63A964AA" w14:textId="77777777" w:rsidR="00FF69D8" w:rsidRPr="00817DFC" w:rsidRDefault="00FF69D8" w:rsidP="00FF69D8">
            <w:pPr>
              <w:jc w:val="center"/>
              <w:rPr>
                <w:rFonts w:ascii="Times New Roman" w:eastAsia="Times New Roman" w:hAnsi="Times New Roman" w:cs="Times New Roman"/>
                <w:color w:val="000000" w:themeColor="text1"/>
                <w:sz w:val="24"/>
                <w:szCs w:val="28"/>
                <w:lang w:val="uk-UA" w:eastAsia="ru-RU"/>
              </w:rPr>
            </w:pPr>
            <w:proofErr w:type="spellStart"/>
            <w:r w:rsidRPr="00817DFC">
              <w:rPr>
                <w:rFonts w:ascii="Times New Roman" w:eastAsia="Times New Roman" w:hAnsi="Times New Roman" w:cs="Times New Roman"/>
                <w:color w:val="000000" w:themeColor="text1"/>
                <w:sz w:val="24"/>
                <w:szCs w:val="28"/>
                <w:lang w:eastAsia="ru-RU"/>
              </w:rPr>
              <w:t>ΔН</w:t>
            </w:r>
            <w:r w:rsidRPr="00817DFC">
              <w:rPr>
                <w:rFonts w:ascii="Times New Roman" w:eastAsia="Times New Roman" w:hAnsi="Times New Roman" w:cs="Times New Roman"/>
                <w:color w:val="000000" w:themeColor="text1"/>
                <w:sz w:val="24"/>
                <w:szCs w:val="28"/>
                <w:vertAlign w:val="subscript"/>
                <w:lang w:eastAsia="ru-RU"/>
              </w:rPr>
              <w:t>в</w:t>
            </w:r>
            <w:proofErr w:type="spellEnd"/>
            <w:r w:rsidRPr="00817DFC">
              <w:rPr>
                <w:rFonts w:ascii="Times New Roman" w:eastAsia="Times New Roman" w:hAnsi="Times New Roman" w:cs="Times New Roman"/>
                <w:color w:val="000000" w:themeColor="text1"/>
                <w:sz w:val="24"/>
                <w:szCs w:val="28"/>
                <w:lang w:eastAsia="ru-RU"/>
              </w:rPr>
              <w:t> = </w:t>
            </w:r>
            <w:proofErr w:type="spellStart"/>
            <w:r w:rsidRPr="00817DFC">
              <w:rPr>
                <w:rFonts w:ascii="Times New Roman" w:eastAsia="Times New Roman" w:hAnsi="Times New Roman" w:cs="Times New Roman"/>
                <w:color w:val="000000" w:themeColor="text1"/>
                <w:sz w:val="24"/>
                <w:szCs w:val="28"/>
                <w:lang w:eastAsia="ru-RU"/>
              </w:rPr>
              <w:t>Н</w:t>
            </w:r>
            <w:r w:rsidRPr="00817DFC">
              <w:rPr>
                <w:rFonts w:ascii="Times New Roman" w:eastAsia="Times New Roman" w:hAnsi="Times New Roman" w:cs="Times New Roman"/>
                <w:color w:val="000000" w:themeColor="text1"/>
                <w:sz w:val="24"/>
                <w:szCs w:val="28"/>
                <w:vertAlign w:val="subscript"/>
                <w:lang w:eastAsia="ru-RU"/>
              </w:rPr>
              <w:t>в</w:t>
            </w:r>
            <w:proofErr w:type="spellEnd"/>
            <w:r w:rsidRPr="00817DFC">
              <w:rPr>
                <w:rFonts w:ascii="Times New Roman" w:eastAsia="Times New Roman" w:hAnsi="Times New Roman" w:cs="Times New Roman"/>
                <w:color w:val="000000" w:themeColor="text1"/>
                <w:sz w:val="24"/>
                <w:szCs w:val="28"/>
                <w:lang w:eastAsia="ru-RU"/>
              </w:rPr>
              <w:t> – ЗВ</w:t>
            </w:r>
          </w:p>
        </w:tc>
        <w:tc>
          <w:tcPr>
            <w:tcW w:w="1843" w:type="dxa"/>
            <w:vAlign w:val="center"/>
          </w:tcPr>
          <w:p w14:paraId="7487C26B" w14:textId="77777777" w:rsidR="00FF69D8" w:rsidRPr="00817DFC" w:rsidRDefault="00FF69D8" w:rsidP="00FF69D8">
            <w:pPr>
              <w:jc w:val="center"/>
              <w:rPr>
                <w:rFonts w:ascii="Times New Roman" w:eastAsia="Times New Roman" w:hAnsi="Times New Roman" w:cs="Times New Roman"/>
                <w:color w:val="000000" w:themeColor="text1"/>
                <w:sz w:val="24"/>
                <w:szCs w:val="28"/>
                <w:lang w:eastAsia="ru-RU"/>
              </w:rPr>
            </w:pPr>
            <w:proofErr w:type="spellStart"/>
            <w:r w:rsidRPr="00817DFC">
              <w:rPr>
                <w:rFonts w:ascii="Times New Roman" w:eastAsia="Times New Roman" w:hAnsi="Times New Roman" w:cs="Times New Roman"/>
                <w:color w:val="000000" w:themeColor="text1"/>
                <w:sz w:val="24"/>
                <w:szCs w:val="28"/>
                <w:lang w:eastAsia="ru-RU"/>
              </w:rPr>
              <w:t>ΔН</w:t>
            </w:r>
            <w:r w:rsidRPr="00817DFC">
              <w:rPr>
                <w:rFonts w:ascii="Times New Roman" w:eastAsia="Times New Roman" w:hAnsi="Times New Roman" w:cs="Times New Roman"/>
                <w:color w:val="000000" w:themeColor="text1"/>
                <w:sz w:val="24"/>
                <w:szCs w:val="28"/>
                <w:vertAlign w:val="subscript"/>
                <w:lang w:eastAsia="ru-RU"/>
              </w:rPr>
              <w:t>д</w:t>
            </w:r>
            <w:proofErr w:type="spellEnd"/>
            <w:r w:rsidRPr="00817DFC">
              <w:rPr>
                <w:rFonts w:ascii="Times New Roman" w:eastAsia="Times New Roman" w:hAnsi="Times New Roman" w:cs="Times New Roman"/>
                <w:color w:val="000000" w:themeColor="text1"/>
                <w:sz w:val="24"/>
                <w:szCs w:val="28"/>
                <w:lang w:eastAsia="ru-RU"/>
              </w:rPr>
              <w:t xml:space="preserve"> = </w:t>
            </w:r>
            <w:proofErr w:type="spellStart"/>
            <w:r w:rsidRPr="00817DFC">
              <w:rPr>
                <w:rFonts w:ascii="Times New Roman" w:eastAsia="Times New Roman" w:hAnsi="Times New Roman" w:cs="Times New Roman"/>
                <w:color w:val="000000" w:themeColor="text1"/>
                <w:sz w:val="24"/>
                <w:szCs w:val="28"/>
                <w:lang w:eastAsia="ru-RU"/>
              </w:rPr>
              <w:t>Н</w:t>
            </w:r>
            <w:r w:rsidRPr="00817DFC">
              <w:rPr>
                <w:rFonts w:ascii="Times New Roman" w:eastAsia="Times New Roman" w:hAnsi="Times New Roman" w:cs="Times New Roman"/>
                <w:color w:val="000000" w:themeColor="text1"/>
                <w:sz w:val="24"/>
                <w:szCs w:val="28"/>
                <w:vertAlign w:val="subscript"/>
                <w:lang w:eastAsia="ru-RU"/>
              </w:rPr>
              <w:t>д</w:t>
            </w:r>
            <w:proofErr w:type="spellEnd"/>
            <w:r w:rsidRPr="00817DFC">
              <w:rPr>
                <w:rFonts w:ascii="Times New Roman" w:eastAsia="Times New Roman" w:hAnsi="Times New Roman" w:cs="Times New Roman"/>
                <w:color w:val="000000" w:themeColor="text1"/>
                <w:sz w:val="24"/>
                <w:szCs w:val="28"/>
                <w:lang w:eastAsia="ru-RU"/>
              </w:rPr>
              <w:t> – ЗВ</w:t>
            </w:r>
          </w:p>
        </w:tc>
        <w:tc>
          <w:tcPr>
            <w:tcW w:w="1808" w:type="dxa"/>
            <w:vAlign w:val="center"/>
          </w:tcPr>
          <w:p w14:paraId="173A7BF5" w14:textId="77777777" w:rsidR="00FF69D8" w:rsidRPr="00817DFC" w:rsidRDefault="00FF69D8" w:rsidP="00FF69D8">
            <w:pPr>
              <w:jc w:val="center"/>
              <w:rPr>
                <w:rFonts w:ascii="Times New Roman" w:hAnsi="Times New Roman" w:cs="Times New Roman"/>
                <w:color w:val="000000" w:themeColor="text1"/>
                <w:sz w:val="24"/>
                <w:szCs w:val="28"/>
                <w:lang w:val="uk-UA"/>
              </w:rPr>
            </w:pPr>
            <w:proofErr w:type="spellStart"/>
            <w:r w:rsidRPr="00817DFC">
              <w:rPr>
                <w:rFonts w:ascii="Times New Roman" w:eastAsia="Times New Roman" w:hAnsi="Times New Roman" w:cs="Times New Roman"/>
                <w:color w:val="000000" w:themeColor="text1"/>
                <w:sz w:val="24"/>
                <w:szCs w:val="28"/>
                <w:lang w:eastAsia="ru-RU"/>
              </w:rPr>
              <w:t>ΔН</w:t>
            </w:r>
            <w:r w:rsidRPr="00817DFC">
              <w:rPr>
                <w:rFonts w:ascii="Times New Roman" w:eastAsia="Times New Roman" w:hAnsi="Times New Roman" w:cs="Times New Roman"/>
                <w:color w:val="000000" w:themeColor="text1"/>
                <w:sz w:val="24"/>
                <w:szCs w:val="28"/>
                <w:vertAlign w:val="subscript"/>
                <w:lang w:eastAsia="ru-RU"/>
              </w:rPr>
              <w:t>з</w:t>
            </w:r>
            <w:proofErr w:type="spellEnd"/>
            <w:r w:rsidRPr="00817DFC">
              <w:rPr>
                <w:rFonts w:ascii="Times New Roman" w:eastAsia="Times New Roman" w:hAnsi="Times New Roman" w:cs="Times New Roman"/>
                <w:color w:val="000000" w:themeColor="text1"/>
                <w:sz w:val="24"/>
                <w:szCs w:val="28"/>
                <w:lang w:eastAsia="ru-RU"/>
              </w:rPr>
              <w:t xml:space="preserve"> = </w:t>
            </w:r>
            <w:proofErr w:type="spellStart"/>
            <w:r w:rsidRPr="00817DFC">
              <w:rPr>
                <w:rFonts w:ascii="Times New Roman" w:eastAsia="Times New Roman" w:hAnsi="Times New Roman" w:cs="Times New Roman"/>
                <w:color w:val="000000" w:themeColor="text1"/>
                <w:sz w:val="24"/>
                <w:szCs w:val="28"/>
                <w:lang w:eastAsia="ru-RU"/>
              </w:rPr>
              <w:t>Н</w:t>
            </w:r>
            <w:r w:rsidRPr="00817DFC">
              <w:rPr>
                <w:rFonts w:ascii="Times New Roman" w:eastAsia="Times New Roman" w:hAnsi="Times New Roman" w:cs="Times New Roman"/>
                <w:color w:val="000000" w:themeColor="text1"/>
                <w:sz w:val="24"/>
                <w:szCs w:val="28"/>
                <w:vertAlign w:val="subscript"/>
                <w:lang w:eastAsia="ru-RU"/>
              </w:rPr>
              <w:t>з</w:t>
            </w:r>
            <w:proofErr w:type="spellEnd"/>
            <w:r w:rsidRPr="00817DFC">
              <w:rPr>
                <w:rFonts w:ascii="Times New Roman" w:eastAsia="Times New Roman" w:hAnsi="Times New Roman" w:cs="Times New Roman"/>
                <w:color w:val="000000" w:themeColor="text1"/>
                <w:sz w:val="24"/>
                <w:szCs w:val="28"/>
                <w:lang w:eastAsia="ru-RU"/>
              </w:rPr>
              <w:t> – ЗВ</w:t>
            </w:r>
          </w:p>
        </w:tc>
      </w:tr>
      <w:tr w:rsidR="00817DFC" w:rsidRPr="00817DFC" w14:paraId="0B34F66E" w14:textId="77777777" w:rsidTr="00FF69D8">
        <w:tc>
          <w:tcPr>
            <w:tcW w:w="4077" w:type="dxa"/>
            <w:vAlign w:val="center"/>
          </w:tcPr>
          <w:p w14:paraId="0396322F" w14:textId="77777777" w:rsidR="00FF69D8" w:rsidRPr="00817DFC" w:rsidRDefault="00FF69D8" w:rsidP="00FF69D8">
            <w:pPr>
              <w:jc w:val="center"/>
              <w:rPr>
                <w:rFonts w:ascii="Times New Roman" w:hAnsi="Times New Roman" w:cs="Times New Roman"/>
                <w:color w:val="000000" w:themeColor="text1"/>
                <w:sz w:val="24"/>
                <w:szCs w:val="28"/>
                <w:lang w:val="uk-UA"/>
              </w:rPr>
            </w:pPr>
            <w:r w:rsidRPr="00817DFC">
              <w:rPr>
                <w:rFonts w:ascii="Times New Roman" w:eastAsia="Times New Roman" w:hAnsi="Times New Roman" w:cs="Times New Roman"/>
                <w:color w:val="000000" w:themeColor="text1"/>
                <w:sz w:val="24"/>
                <w:szCs w:val="28"/>
                <w:lang w:eastAsia="ru-RU"/>
              </w:rPr>
              <w:t xml:space="preserve">Абсолютна </w:t>
            </w:r>
            <w:proofErr w:type="spellStart"/>
            <w:r w:rsidRPr="00817DFC">
              <w:rPr>
                <w:rFonts w:ascii="Times New Roman" w:eastAsia="Times New Roman" w:hAnsi="Times New Roman" w:cs="Times New Roman"/>
                <w:color w:val="000000" w:themeColor="text1"/>
                <w:sz w:val="24"/>
                <w:szCs w:val="28"/>
                <w:lang w:eastAsia="ru-RU"/>
              </w:rPr>
              <w:t>фінансова</w:t>
            </w:r>
            <w:proofErr w:type="spellEnd"/>
            <w:r w:rsidRPr="00817DFC">
              <w:rPr>
                <w:rFonts w:ascii="Times New Roman" w:eastAsia="Times New Roman" w:hAnsi="Times New Roman" w:cs="Times New Roman"/>
                <w:color w:val="000000" w:themeColor="text1"/>
                <w:sz w:val="24"/>
                <w:szCs w:val="28"/>
                <w:lang w:eastAsia="ru-RU"/>
              </w:rPr>
              <w:t xml:space="preserve"> </w:t>
            </w:r>
            <w:proofErr w:type="spellStart"/>
            <w:r w:rsidRPr="00817DFC">
              <w:rPr>
                <w:rFonts w:ascii="Times New Roman" w:eastAsia="Times New Roman" w:hAnsi="Times New Roman" w:cs="Times New Roman"/>
                <w:color w:val="000000" w:themeColor="text1"/>
                <w:sz w:val="24"/>
                <w:szCs w:val="28"/>
                <w:lang w:eastAsia="ru-RU"/>
              </w:rPr>
              <w:t>стійкість</w:t>
            </w:r>
            <w:proofErr w:type="spellEnd"/>
          </w:p>
        </w:tc>
        <w:tc>
          <w:tcPr>
            <w:tcW w:w="1843" w:type="dxa"/>
            <w:vAlign w:val="center"/>
          </w:tcPr>
          <w:p w14:paraId="340FDFB6" w14:textId="77777777" w:rsidR="00FF69D8" w:rsidRPr="00817DFC" w:rsidRDefault="00FF69D8" w:rsidP="00FF69D8">
            <w:pPr>
              <w:jc w:val="center"/>
              <w:rPr>
                <w:rFonts w:ascii="Times New Roman" w:hAnsi="Times New Roman" w:cs="Times New Roman"/>
                <w:color w:val="000000" w:themeColor="text1"/>
                <w:sz w:val="24"/>
                <w:szCs w:val="28"/>
                <w:lang w:val="uk-UA"/>
              </w:rPr>
            </w:pPr>
            <w:r w:rsidRPr="00817DFC">
              <w:rPr>
                <w:rFonts w:ascii="Times New Roman" w:eastAsia="Times New Roman" w:hAnsi="Times New Roman" w:cs="Times New Roman"/>
                <w:color w:val="000000" w:themeColor="text1"/>
                <w:sz w:val="24"/>
                <w:szCs w:val="28"/>
                <w:lang w:eastAsia="ru-RU"/>
              </w:rPr>
              <w:t>≥0</w:t>
            </w:r>
          </w:p>
        </w:tc>
        <w:tc>
          <w:tcPr>
            <w:tcW w:w="1843" w:type="dxa"/>
            <w:vAlign w:val="center"/>
          </w:tcPr>
          <w:p w14:paraId="60060A27" w14:textId="77777777" w:rsidR="00FF69D8" w:rsidRPr="00817DFC" w:rsidRDefault="00FF69D8" w:rsidP="00FF69D8">
            <w:pPr>
              <w:jc w:val="center"/>
              <w:rPr>
                <w:rFonts w:ascii="Times New Roman" w:hAnsi="Times New Roman" w:cs="Times New Roman"/>
                <w:color w:val="000000" w:themeColor="text1"/>
                <w:sz w:val="24"/>
                <w:szCs w:val="28"/>
                <w:lang w:val="uk-UA"/>
              </w:rPr>
            </w:pPr>
            <w:r w:rsidRPr="00817DFC">
              <w:rPr>
                <w:rFonts w:ascii="Times New Roman" w:eastAsia="Times New Roman" w:hAnsi="Times New Roman" w:cs="Times New Roman"/>
                <w:color w:val="000000" w:themeColor="text1"/>
                <w:sz w:val="24"/>
                <w:szCs w:val="28"/>
                <w:lang w:eastAsia="ru-RU"/>
              </w:rPr>
              <w:t>≥0</w:t>
            </w:r>
          </w:p>
        </w:tc>
        <w:tc>
          <w:tcPr>
            <w:tcW w:w="1808" w:type="dxa"/>
            <w:vAlign w:val="center"/>
          </w:tcPr>
          <w:p w14:paraId="62C06D7B" w14:textId="77777777" w:rsidR="00FF69D8" w:rsidRPr="00817DFC" w:rsidRDefault="00FF69D8" w:rsidP="00FF69D8">
            <w:pPr>
              <w:jc w:val="center"/>
              <w:rPr>
                <w:rFonts w:ascii="Times New Roman" w:hAnsi="Times New Roman" w:cs="Times New Roman"/>
                <w:color w:val="000000" w:themeColor="text1"/>
                <w:sz w:val="24"/>
                <w:szCs w:val="28"/>
                <w:lang w:val="uk-UA"/>
              </w:rPr>
            </w:pPr>
            <w:r w:rsidRPr="00817DFC">
              <w:rPr>
                <w:rFonts w:ascii="Times New Roman" w:eastAsia="Times New Roman" w:hAnsi="Times New Roman" w:cs="Times New Roman"/>
                <w:color w:val="000000" w:themeColor="text1"/>
                <w:sz w:val="24"/>
                <w:szCs w:val="28"/>
                <w:lang w:eastAsia="ru-RU"/>
              </w:rPr>
              <w:t>≥0</w:t>
            </w:r>
          </w:p>
        </w:tc>
      </w:tr>
      <w:tr w:rsidR="00817DFC" w:rsidRPr="00817DFC" w14:paraId="497610F5" w14:textId="77777777" w:rsidTr="00FF69D8">
        <w:tc>
          <w:tcPr>
            <w:tcW w:w="4077" w:type="dxa"/>
            <w:vAlign w:val="center"/>
          </w:tcPr>
          <w:p w14:paraId="09DE9F46" w14:textId="77777777" w:rsidR="00FF69D8" w:rsidRPr="00817DFC" w:rsidRDefault="00FF69D8" w:rsidP="00FF69D8">
            <w:pPr>
              <w:jc w:val="center"/>
              <w:rPr>
                <w:rFonts w:ascii="Times New Roman" w:hAnsi="Times New Roman" w:cs="Times New Roman"/>
                <w:color w:val="000000" w:themeColor="text1"/>
                <w:sz w:val="24"/>
                <w:szCs w:val="28"/>
                <w:lang w:val="uk-UA"/>
              </w:rPr>
            </w:pPr>
            <w:r w:rsidRPr="00817DFC">
              <w:rPr>
                <w:rFonts w:ascii="Times New Roman" w:eastAsia="Times New Roman" w:hAnsi="Times New Roman" w:cs="Times New Roman"/>
                <w:color w:val="000000" w:themeColor="text1"/>
                <w:sz w:val="24"/>
                <w:szCs w:val="28"/>
                <w:lang w:eastAsia="ru-RU"/>
              </w:rPr>
              <w:t xml:space="preserve">Нормальна </w:t>
            </w:r>
            <w:proofErr w:type="spellStart"/>
            <w:r w:rsidRPr="00817DFC">
              <w:rPr>
                <w:rFonts w:ascii="Times New Roman" w:eastAsia="Times New Roman" w:hAnsi="Times New Roman" w:cs="Times New Roman"/>
                <w:color w:val="000000" w:themeColor="text1"/>
                <w:sz w:val="24"/>
                <w:szCs w:val="28"/>
                <w:lang w:eastAsia="ru-RU"/>
              </w:rPr>
              <w:t>фінансова</w:t>
            </w:r>
            <w:proofErr w:type="spellEnd"/>
            <w:r w:rsidRPr="00817DFC">
              <w:rPr>
                <w:rFonts w:ascii="Times New Roman" w:eastAsia="Times New Roman" w:hAnsi="Times New Roman" w:cs="Times New Roman"/>
                <w:color w:val="000000" w:themeColor="text1"/>
                <w:sz w:val="24"/>
                <w:szCs w:val="28"/>
                <w:lang w:eastAsia="ru-RU"/>
              </w:rPr>
              <w:t xml:space="preserve"> </w:t>
            </w:r>
            <w:proofErr w:type="spellStart"/>
            <w:r w:rsidRPr="00817DFC">
              <w:rPr>
                <w:rFonts w:ascii="Times New Roman" w:eastAsia="Times New Roman" w:hAnsi="Times New Roman" w:cs="Times New Roman"/>
                <w:color w:val="000000" w:themeColor="text1"/>
                <w:sz w:val="24"/>
                <w:szCs w:val="28"/>
                <w:lang w:eastAsia="ru-RU"/>
              </w:rPr>
              <w:t>стійкість</w:t>
            </w:r>
            <w:proofErr w:type="spellEnd"/>
          </w:p>
        </w:tc>
        <w:tc>
          <w:tcPr>
            <w:tcW w:w="1843" w:type="dxa"/>
            <w:vAlign w:val="center"/>
          </w:tcPr>
          <w:p w14:paraId="3C90F495" w14:textId="77777777" w:rsidR="00FF69D8" w:rsidRPr="00817DFC" w:rsidRDefault="00FF69D8" w:rsidP="00FF69D8">
            <w:pPr>
              <w:jc w:val="center"/>
              <w:rPr>
                <w:rFonts w:ascii="Times New Roman" w:hAnsi="Times New Roman" w:cs="Times New Roman"/>
                <w:color w:val="000000" w:themeColor="text1"/>
                <w:sz w:val="24"/>
                <w:szCs w:val="28"/>
                <w:lang w:val="uk-UA"/>
              </w:rPr>
            </w:pPr>
            <w:r w:rsidRPr="00817DFC">
              <w:rPr>
                <w:rFonts w:ascii="Times New Roman" w:eastAsia="Times New Roman" w:hAnsi="Times New Roman" w:cs="Times New Roman"/>
                <w:color w:val="000000" w:themeColor="text1"/>
                <w:sz w:val="24"/>
                <w:szCs w:val="28"/>
                <w:lang w:val="en-US" w:eastAsia="ru-RU"/>
              </w:rPr>
              <w:t>&lt;</w:t>
            </w:r>
            <w:r w:rsidRPr="00817DFC">
              <w:rPr>
                <w:rFonts w:ascii="Times New Roman" w:eastAsia="Times New Roman" w:hAnsi="Times New Roman" w:cs="Times New Roman"/>
                <w:color w:val="000000" w:themeColor="text1"/>
                <w:sz w:val="24"/>
                <w:szCs w:val="28"/>
                <w:lang w:eastAsia="ru-RU"/>
              </w:rPr>
              <w:t>0</w:t>
            </w:r>
          </w:p>
        </w:tc>
        <w:tc>
          <w:tcPr>
            <w:tcW w:w="1843" w:type="dxa"/>
            <w:vAlign w:val="center"/>
          </w:tcPr>
          <w:p w14:paraId="2003BBCB" w14:textId="77777777" w:rsidR="00FF69D8" w:rsidRPr="00817DFC" w:rsidRDefault="00FF69D8" w:rsidP="00FF69D8">
            <w:pPr>
              <w:jc w:val="center"/>
              <w:rPr>
                <w:rFonts w:ascii="Times New Roman" w:hAnsi="Times New Roman" w:cs="Times New Roman"/>
                <w:color w:val="000000" w:themeColor="text1"/>
                <w:sz w:val="24"/>
                <w:szCs w:val="28"/>
                <w:lang w:val="uk-UA"/>
              </w:rPr>
            </w:pPr>
            <w:r w:rsidRPr="00817DFC">
              <w:rPr>
                <w:rFonts w:ascii="Times New Roman" w:eastAsia="Times New Roman" w:hAnsi="Times New Roman" w:cs="Times New Roman"/>
                <w:color w:val="000000" w:themeColor="text1"/>
                <w:sz w:val="24"/>
                <w:szCs w:val="28"/>
                <w:lang w:eastAsia="ru-RU"/>
              </w:rPr>
              <w:t>≥0</w:t>
            </w:r>
          </w:p>
        </w:tc>
        <w:tc>
          <w:tcPr>
            <w:tcW w:w="1808" w:type="dxa"/>
            <w:vAlign w:val="center"/>
          </w:tcPr>
          <w:p w14:paraId="4A480F0C" w14:textId="77777777" w:rsidR="00FF69D8" w:rsidRPr="00817DFC" w:rsidRDefault="00FF69D8" w:rsidP="00FF69D8">
            <w:pPr>
              <w:jc w:val="center"/>
              <w:rPr>
                <w:rFonts w:ascii="Times New Roman" w:hAnsi="Times New Roman" w:cs="Times New Roman"/>
                <w:color w:val="000000" w:themeColor="text1"/>
                <w:sz w:val="24"/>
                <w:szCs w:val="28"/>
                <w:lang w:val="uk-UA"/>
              </w:rPr>
            </w:pPr>
            <w:r w:rsidRPr="00817DFC">
              <w:rPr>
                <w:rFonts w:ascii="Times New Roman" w:eastAsia="Times New Roman" w:hAnsi="Times New Roman" w:cs="Times New Roman"/>
                <w:color w:val="000000" w:themeColor="text1"/>
                <w:sz w:val="24"/>
                <w:szCs w:val="28"/>
                <w:lang w:eastAsia="ru-RU"/>
              </w:rPr>
              <w:t>≥0</w:t>
            </w:r>
          </w:p>
        </w:tc>
      </w:tr>
      <w:tr w:rsidR="00817DFC" w:rsidRPr="00817DFC" w14:paraId="11EBFD84" w14:textId="77777777" w:rsidTr="00FF69D8">
        <w:tc>
          <w:tcPr>
            <w:tcW w:w="4077" w:type="dxa"/>
            <w:vAlign w:val="center"/>
          </w:tcPr>
          <w:p w14:paraId="5175596D" w14:textId="77777777" w:rsidR="00FF69D8" w:rsidRPr="00817DFC" w:rsidRDefault="00FF69D8" w:rsidP="00FF69D8">
            <w:pPr>
              <w:jc w:val="center"/>
              <w:rPr>
                <w:rFonts w:ascii="Times New Roman" w:hAnsi="Times New Roman" w:cs="Times New Roman"/>
                <w:color w:val="000000" w:themeColor="text1"/>
                <w:sz w:val="24"/>
                <w:szCs w:val="28"/>
                <w:lang w:val="uk-UA"/>
              </w:rPr>
            </w:pPr>
            <w:proofErr w:type="spellStart"/>
            <w:r w:rsidRPr="00817DFC">
              <w:rPr>
                <w:rFonts w:ascii="Times New Roman" w:eastAsia="Times New Roman" w:hAnsi="Times New Roman" w:cs="Times New Roman"/>
                <w:color w:val="000000" w:themeColor="text1"/>
                <w:sz w:val="24"/>
                <w:szCs w:val="28"/>
                <w:lang w:eastAsia="ru-RU"/>
              </w:rPr>
              <w:t>Нестійкий</w:t>
            </w:r>
            <w:proofErr w:type="spellEnd"/>
            <w:r w:rsidRPr="00817DFC">
              <w:rPr>
                <w:rFonts w:ascii="Times New Roman" w:eastAsia="Times New Roman" w:hAnsi="Times New Roman" w:cs="Times New Roman"/>
                <w:color w:val="000000" w:themeColor="text1"/>
                <w:sz w:val="24"/>
                <w:szCs w:val="28"/>
                <w:lang w:eastAsia="ru-RU"/>
              </w:rPr>
              <w:t xml:space="preserve"> (</w:t>
            </w:r>
            <w:proofErr w:type="spellStart"/>
            <w:r w:rsidRPr="00817DFC">
              <w:rPr>
                <w:rFonts w:ascii="Times New Roman" w:eastAsia="Times New Roman" w:hAnsi="Times New Roman" w:cs="Times New Roman"/>
                <w:color w:val="000000" w:themeColor="text1"/>
                <w:sz w:val="24"/>
                <w:szCs w:val="28"/>
                <w:lang w:eastAsia="ru-RU"/>
              </w:rPr>
              <w:t>передкризовий</w:t>
            </w:r>
            <w:proofErr w:type="spellEnd"/>
            <w:r w:rsidRPr="00817DFC">
              <w:rPr>
                <w:rFonts w:ascii="Times New Roman" w:eastAsia="Times New Roman" w:hAnsi="Times New Roman" w:cs="Times New Roman"/>
                <w:color w:val="000000" w:themeColor="text1"/>
                <w:sz w:val="24"/>
                <w:szCs w:val="28"/>
                <w:lang w:eastAsia="ru-RU"/>
              </w:rPr>
              <w:t xml:space="preserve">) </w:t>
            </w:r>
            <w:proofErr w:type="spellStart"/>
            <w:r w:rsidRPr="00817DFC">
              <w:rPr>
                <w:rFonts w:ascii="Times New Roman" w:eastAsia="Times New Roman" w:hAnsi="Times New Roman" w:cs="Times New Roman"/>
                <w:color w:val="000000" w:themeColor="text1"/>
                <w:sz w:val="24"/>
                <w:szCs w:val="28"/>
                <w:lang w:eastAsia="ru-RU"/>
              </w:rPr>
              <w:t>фінансовий</w:t>
            </w:r>
            <w:proofErr w:type="spellEnd"/>
            <w:r w:rsidRPr="00817DFC">
              <w:rPr>
                <w:rFonts w:ascii="Times New Roman" w:eastAsia="Times New Roman" w:hAnsi="Times New Roman" w:cs="Times New Roman"/>
                <w:color w:val="000000" w:themeColor="text1"/>
                <w:sz w:val="24"/>
                <w:szCs w:val="28"/>
                <w:lang w:eastAsia="ru-RU"/>
              </w:rPr>
              <w:t xml:space="preserve"> стан</w:t>
            </w:r>
          </w:p>
        </w:tc>
        <w:tc>
          <w:tcPr>
            <w:tcW w:w="1843" w:type="dxa"/>
            <w:vAlign w:val="center"/>
          </w:tcPr>
          <w:p w14:paraId="1DF47CF2" w14:textId="77777777" w:rsidR="00FF69D8" w:rsidRPr="00817DFC" w:rsidRDefault="00FF69D8" w:rsidP="00FF69D8">
            <w:pPr>
              <w:jc w:val="center"/>
              <w:rPr>
                <w:rFonts w:ascii="Times New Roman" w:hAnsi="Times New Roman" w:cs="Times New Roman"/>
                <w:color w:val="000000" w:themeColor="text1"/>
                <w:sz w:val="24"/>
                <w:szCs w:val="28"/>
                <w:lang w:val="uk-UA"/>
              </w:rPr>
            </w:pPr>
            <w:r w:rsidRPr="00817DFC">
              <w:rPr>
                <w:rFonts w:ascii="Times New Roman" w:eastAsia="Times New Roman" w:hAnsi="Times New Roman" w:cs="Times New Roman"/>
                <w:color w:val="000000" w:themeColor="text1"/>
                <w:sz w:val="24"/>
                <w:szCs w:val="28"/>
                <w:lang w:val="en-US" w:eastAsia="ru-RU"/>
              </w:rPr>
              <w:t>&lt;0</w:t>
            </w:r>
          </w:p>
        </w:tc>
        <w:tc>
          <w:tcPr>
            <w:tcW w:w="1843" w:type="dxa"/>
            <w:vAlign w:val="center"/>
          </w:tcPr>
          <w:p w14:paraId="476A1B4B" w14:textId="77777777" w:rsidR="00FF69D8" w:rsidRPr="00817DFC" w:rsidRDefault="00FF69D8" w:rsidP="00FF69D8">
            <w:pPr>
              <w:jc w:val="center"/>
              <w:rPr>
                <w:rFonts w:ascii="Times New Roman" w:hAnsi="Times New Roman" w:cs="Times New Roman"/>
                <w:color w:val="000000" w:themeColor="text1"/>
                <w:sz w:val="24"/>
                <w:szCs w:val="28"/>
                <w:lang w:val="uk-UA"/>
              </w:rPr>
            </w:pPr>
            <w:r w:rsidRPr="00817DFC">
              <w:rPr>
                <w:rFonts w:ascii="Times New Roman" w:eastAsia="Times New Roman" w:hAnsi="Times New Roman" w:cs="Times New Roman"/>
                <w:color w:val="000000" w:themeColor="text1"/>
                <w:sz w:val="24"/>
                <w:szCs w:val="28"/>
                <w:lang w:val="en-US" w:eastAsia="ru-RU"/>
              </w:rPr>
              <w:t>&lt;0</w:t>
            </w:r>
          </w:p>
        </w:tc>
        <w:tc>
          <w:tcPr>
            <w:tcW w:w="1808" w:type="dxa"/>
            <w:vAlign w:val="center"/>
          </w:tcPr>
          <w:p w14:paraId="4CA5DBBF" w14:textId="77777777" w:rsidR="00FF69D8" w:rsidRPr="00817DFC" w:rsidRDefault="00FF69D8" w:rsidP="00FF69D8">
            <w:pPr>
              <w:jc w:val="center"/>
              <w:rPr>
                <w:rFonts w:ascii="Times New Roman" w:hAnsi="Times New Roman" w:cs="Times New Roman"/>
                <w:color w:val="000000" w:themeColor="text1"/>
                <w:sz w:val="24"/>
                <w:szCs w:val="28"/>
                <w:lang w:val="uk-UA"/>
              </w:rPr>
            </w:pPr>
            <w:r w:rsidRPr="00817DFC">
              <w:rPr>
                <w:rFonts w:ascii="Times New Roman" w:eastAsia="Times New Roman" w:hAnsi="Times New Roman" w:cs="Times New Roman"/>
                <w:color w:val="000000" w:themeColor="text1"/>
                <w:sz w:val="24"/>
                <w:szCs w:val="28"/>
                <w:lang w:eastAsia="ru-RU"/>
              </w:rPr>
              <w:t>≥0</w:t>
            </w:r>
          </w:p>
        </w:tc>
      </w:tr>
      <w:tr w:rsidR="00817DFC" w:rsidRPr="00817DFC" w14:paraId="2B36CB15" w14:textId="77777777" w:rsidTr="00FF69D8">
        <w:tc>
          <w:tcPr>
            <w:tcW w:w="4077" w:type="dxa"/>
            <w:vAlign w:val="center"/>
          </w:tcPr>
          <w:p w14:paraId="25695D3D" w14:textId="77777777" w:rsidR="00FF69D8" w:rsidRPr="00817DFC" w:rsidRDefault="00FF69D8" w:rsidP="00FF69D8">
            <w:pPr>
              <w:jc w:val="center"/>
              <w:rPr>
                <w:rFonts w:ascii="Times New Roman" w:hAnsi="Times New Roman" w:cs="Times New Roman"/>
                <w:color w:val="000000" w:themeColor="text1"/>
                <w:sz w:val="24"/>
                <w:szCs w:val="28"/>
                <w:lang w:val="uk-UA"/>
              </w:rPr>
            </w:pPr>
            <w:proofErr w:type="spellStart"/>
            <w:r w:rsidRPr="00817DFC">
              <w:rPr>
                <w:rFonts w:ascii="Times New Roman" w:eastAsia="Times New Roman" w:hAnsi="Times New Roman" w:cs="Times New Roman"/>
                <w:color w:val="000000" w:themeColor="text1"/>
                <w:sz w:val="24"/>
                <w:szCs w:val="28"/>
                <w:lang w:eastAsia="ru-RU"/>
              </w:rPr>
              <w:t>Кризовий</w:t>
            </w:r>
            <w:proofErr w:type="spellEnd"/>
            <w:r w:rsidRPr="00817DFC">
              <w:rPr>
                <w:rFonts w:ascii="Times New Roman" w:eastAsia="Times New Roman" w:hAnsi="Times New Roman" w:cs="Times New Roman"/>
                <w:color w:val="000000" w:themeColor="text1"/>
                <w:sz w:val="24"/>
                <w:szCs w:val="28"/>
                <w:lang w:eastAsia="ru-RU"/>
              </w:rPr>
              <w:t xml:space="preserve"> </w:t>
            </w:r>
            <w:proofErr w:type="spellStart"/>
            <w:r w:rsidRPr="00817DFC">
              <w:rPr>
                <w:rFonts w:ascii="Times New Roman" w:eastAsia="Times New Roman" w:hAnsi="Times New Roman" w:cs="Times New Roman"/>
                <w:color w:val="000000" w:themeColor="text1"/>
                <w:sz w:val="24"/>
                <w:szCs w:val="28"/>
                <w:lang w:eastAsia="ru-RU"/>
              </w:rPr>
              <w:t>фінансовий</w:t>
            </w:r>
            <w:proofErr w:type="spellEnd"/>
            <w:r w:rsidRPr="00817DFC">
              <w:rPr>
                <w:rFonts w:ascii="Times New Roman" w:eastAsia="Times New Roman" w:hAnsi="Times New Roman" w:cs="Times New Roman"/>
                <w:color w:val="000000" w:themeColor="text1"/>
                <w:sz w:val="24"/>
                <w:szCs w:val="28"/>
                <w:lang w:eastAsia="ru-RU"/>
              </w:rPr>
              <w:t xml:space="preserve"> стан</w:t>
            </w:r>
          </w:p>
        </w:tc>
        <w:tc>
          <w:tcPr>
            <w:tcW w:w="1843" w:type="dxa"/>
            <w:vAlign w:val="center"/>
          </w:tcPr>
          <w:p w14:paraId="562AAE0C" w14:textId="77777777" w:rsidR="00FF69D8" w:rsidRPr="00817DFC" w:rsidRDefault="00FF69D8" w:rsidP="00FF69D8">
            <w:pPr>
              <w:jc w:val="center"/>
              <w:rPr>
                <w:rFonts w:ascii="Times New Roman" w:hAnsi="Times New Roman" w:cs="Times New Roman"/>
                <w:color w:val="000000" w:themeColor="text1"/>
                <w:sz w:val="24"/>
                <w:szCs w:val="28"/>
                <w:lang w:val="uk-UA"/>
              </w:rPr>
            </w:pPr>
            <w:r w:rsidRPr="00817DFC">
              <w:rPr>
                <w:rFonts w:ascii="Times New Roman" w:eastAsia="Times New Roman" w:hAnsi="Times New Roman" w:cs="Times New Roman"/>
                <w:color w:val="000000" w:themeColor="text1"/>
                <w:sz w:val="24"/>
                <w:szCs w:val="28"/>
                <w:lang w:val="en-US" w:eastAsia="ru-RU"/>
              </w:rPr>
              <w:t>&lt;0</w:t>
            </w:r>
          </w:p>
        </w:tc>
        <w:tc>
          <w:tcPr>
            <w:tcW w:w="1843" w:type="dxa"/>
            <w:vAlign w:val="center"/>
          </w:tcPr>
          <w:p w14:paraId="3E63E7BD" w14:textId="77777777" w:rsidR="00FF69D8" w:rsidRPr="00817DFC" w:rsidRDefault="00FF69D8" w:rsidP="00FF69D8">
            <w:pPr>
              <w:jc w:val="center"/>
              <w:rPr>
                <w:rFonts w:ascii="Times New Roman" w:hAnsi="Times New Roman" w:cs="Times New Roman"/>
                <w:color w:val="000000" w:themeColor="text1"/>
                <w:sz w:val="24"/>
                <w:szCs w:val="28"/>
                <w:lang w:val="uk-UA"/>
              </w:rPr>
            </w:pPr>
            <w:r w:rsidRPr="00817DFC">
              <w:rPr>
                <w:rFonts w:ascii="Times New Roman" w:eastAsia="Times New Roman" w:hAnsi="Times New Roman" w:cs="Times New Roman"/>
                <w:color w:val="000000" w:themeColor="text1"/>
                <w:sz w:val="24"/>
                <w:szCs w:val="28"/>
                <w:lang w:val="en-US" w:eastAsia="ru-RU"/>
              </w:rPr>
              <w:t>&lt;0</w:t>
            </w:r>
          </w:p>
        </w:tc>
        <w:tc>
          <w:tcPr>
            <w:tcW w:w="1808" w:type="dxa"/>
            <w:vAlign w:val="center"/>
          </w:tcPr>
          <w:p w14:paraId="19BE0E49" w14:textId="77777777" w:rsidR="00FF69D8" w:rsidRPr="00817DFC" w:rsidRDefault="00FF69D8" w:rsidP="00FF69D8">
            <w:pPr>
              <w:jc w:val="center"/>
              <w:rPr>
                <w:rFonts w:ascii="Times New Roman" w:hAnsi="Times New Roman" w:cs="Times New Roman"/>
                <w:color w:val="000000" w:themeColor="text1"/>
                <w:sz w:val="24"/>
                <w:szCs w:val="28"/>
                <w:lang w:val="uk-UA"/>
              </w:rPr>
            </w:pPr>
            <w:r w:rsidRPr="00817DFC">
              <w:rPr>
                <w:rFonts w:ascii="Times New Roman" w:eastAsia="Times New Roman" w:hAnsi="Times New Roman" w:cs="Times New Roman"/>
                <w:color w:val="000000" w:themeColor="text1"/>
                <w:sz w:val="24"/>
                <w:szCs w:val="28"/>
                <w:lang w:val="en-US" w:eastAsia="ru-RU"/>
              </w:rPr>
              <w:t>&lt;0</w:t>
            </w:r>
          </w:p>
        </w:tc>
      </w:tr>
    </w:tbl>
    <w:p w14:paraId="70199FD2" w14:textId="5F99B1EF" w:rsidR="00FF69D8" w:rsidRPr="00817DFC" w:rsidRDefault="00FF69D8" w:rsidP="00FF69D8">
      <w:pPr>
        <w:shd w:val="clear" w:color="auto" w:fill="FFFFFF"/>
        <w:spacing w:after="0" w:line="360" w:lineRule="atLeast"/>
        <w:jc w:val="both"/>
        <w:rPr>
          <w:rFonts w:ascii="Times New Roman" w:eastAsia="Times New Roman" w:hAnsi="Times New Roman" w:cs="Times New Roman"/>
          <w:b/>
          <w:color w:val="000000" w:themeColor="text1"/>
          <w:sz w:val="28"/>
          <w:szCs w:val="28"/>
          <w:lang w:val="uk-UA" w:eastAsia="ru-RU"/>
        </w:rPr>
      </w:pPr>
      <w:r w:rsidRPr="00817DFC">
        <w:rPr>
          <w:rFonts w:ascii="Times New Roman" w:hAnsi="Times New Roman" w:cs="Times New Roman"/>
          <w:b/>
          <w:color w:val="000000" w:themeColor="text1"/>
          <w:sz w:val="28"/>
          <w:szCs w:val="28"/>
          <w:lang w:val="uk-UA"/>
        </w:rPr>
        <w:tab/>
      </w:r>
      <w:proofErr w:type="spellStart"/>
      <w:r w:rsidRPr="00817DFC">
        <w:rPr>
          <w:rFonts w:ascii="Times New Roman" w:eastAsia="Times New Roman" w:hAnsi="Times New Roman" w:cs="Times New Roman"/>
          <w:i/>
          <w:color w:val="000000" w:themeColor="text1"/>
          <w:sz w:val="24"/>
          <w:szCs w:val="28"/>
          <w:lang w:val="uk-UA" w:eastAsia="ru-RU"/>
        </w:rPr>
        <w:t>Джерело:складено</w:t>
      </w:r>
      <w:proofErr w:type="spellEnd"/>
      <w:r w:rsidRPr="00817DFC">
        <w:rPr>
          <w:rFonts w:ascii="Times New Roman" w:eastAsia="Times New Roman" w:hAnsi="Times New Roman" w:cs="Times New Roman"/>
          <w:i/>
          <w:color w:val="000000" w:themeColor="text1"/>
          <w:sz w:val="24"/>
          <w:szCs w:val="28"/>
          <w:lang w:val="uk-UA" w:eastAsia="ru-RU"/>
        </w:rPr>
        <w:t xml:space="preserve"> автором на основі </w:t>
      </w:r>
      <w:r w:rsidRPr="00817DFC">
        <w:rPr>
          <w:rFonts w:ascii="Times New Roman" w:eastAsia="Times New Roman" w:hAnsi="Times New Roman" w:cs="Times New Roman"/>
          <w:i/>
          <w:color w:val="000000" w:themeColor="text1"/>
          <w:sz w:val="24"/>
          <w:szCs w:val="28"/>
          <w:lang w:eastAsia="ru-RU"/>
        </w:rPr>
        <w:t xml:space="preserve">[80] </w:t>
      </w:r>
    </w:p>
    <w:p w14:paraId="22152829" w14:textId="77777777" w:rsidR="00FF69D8" w:rsidRPr="00817DFC" w:rsidRDefault="00FF69D8" w:rsidP="00FF69D8">
      <w:pPr>
        <w:shd w:val="clear" w:color="auto" w:fill="FFFFFF"/>
        <w:spacing w:after="0" w:line="360" w:lineRule="atLeast"/>
        <w:jc w:val="both"/>
        <w:rPr>
          <w:rFonts w:ascii="Times New Roman" w:eastAsia="Times New Roman" w:hAnsi="Times New Roman" w:cs="Times New Roman"/>
          <w:i/>
          <w:color w:val="000000" w:themeColor="text1"/>
          <w:sz w:val="24"/>
          <w:szCs w:val="24"/>
          <w:lang w:eastAsia="ru-RU"/>
        </w:rPr>
      </w:pPr>
    </w:p>
    <w:p w14:paraId="20B283E3" w14:textId="77777777" w:rsidR="00FF69D8" w:rsidRPr="00817DFC" w:rsidRDefault="00FF69D8" w:rsidP="00FF69D8">
      <w:pPr>
        <w:shd w:val="clear" w:color="auto" w:fill="FFFFFF"/>
        <w:spacing w:after="0" w:line="360" w:lineRule="auto"/>
        <w:jc w:val="both"/>
        <w:rPr>
          <w:rFonts w:ascii="Times New Roman" w:hAnsi="Times New Roman" w:cs="Times New Roman"/>
          <w:color w:val="000000" w:themeColor="text1"/>
          <w:sz w:val="28"/>
          <w:szCs w:val="28"/>
          <w:lang w:val="uk-UA"/>
        </w:rPr>
      </w:pPr>
      <w:r w:rsidRPr="00817DFC">
        <w:rPr>
          <w:rFonts w:ascii="Times New Roman" w:hAnsi="Times New Roman" w:cs="Times New Roman"/>
          <w:color w:val="000000" w:themeColor="text1"/>
          <w:sz w:val="28"/>
          <w:szCs w:val="28"/>
          <w:lang w:val="uk-UA"/>
        </w:rPr>
        <w:tab/>
        <w:t>За даними таблиця 2.7. можна зробити висновок, що ТОВ «</w:t>
      </w:r>
      <w:r w:rsidRPr="00817DFC">
        <w:rPr>
          <w:rFonts w:ascii="Times New Roman" w:hAnsi="Times New Roman" w:cs="Times New Roman"/>
          <w:color w:val="000000" w:themeColor="text1"/>
          <w:sz w:val="28"/>
          <w:szCs w:val="28"/>
          <w:lang w:val="en-US"/>
        </w:rPr>
        <w:t>Accord</w:t>
      </w:r>
      <w:r w:rsidRPr="00817DFC">
        <w:rPr>
          <w:rFonts w:ascii="Times New Roman" w:hAnsi="Times New Roman" w:cs="Times New Roman"/>
          <w:color w:val="000000" w:themeColor="text1"/>
          <w:sz w:val="28"/>
          <w:szCs w:val="28"/>
          <w:lang w:val="uk-UA"/>
        </w:rPr>
        <w:t xml:space="preserve"> </w:t>
      </w:r>
      <w:r w:rsidRPr="00817DFC">
        <w:rPr>
          <w:rFonts w:ascii="Times New Roman" w:hAnsi="Times New Roman" w:cs="Times New Roman"/>
          <w:color w:val="000000" w:themeColor="text1"/>
          <w:sz w:val="28"/>
          <w:szCs w:val="28"/>
          <w:lang w:val="en-US"/>
        </w:rPr>
        <w:t>Group</w:t>
      </w:r>
      <w:r w:rsidRPr="00817DFC">
        <w:rPr>
          <w:rFonts w:ascii="Times New Roman" w:hAnsi="Times New Roman" w:cs="Times New Roman"/>
          <w:color w:val="000000" w:themeColor="text1"/>
          <w:sz w:val="28"/>
          <w:szCs w:val="28"/>
          <w:lang w:val="uk-UA"/>
        </w:rPr>
        <w:t xml:space="preserve">» </w:t>
      </w:r>
      <w:r w:rsidRPr="00817DFC">
        <w:rPr>
          <w:rFonts w:ascii="Times New Roman" w:eastAsia="Times New Roman" w:hAnsi="Times New Roman" w:cs="Times New Roman"/>
          <w:color w:val="000000" w:themeColor="text1"/>
          <w:sz w:val="28"/>
          <w:szCs w:val="28"/>
          <w:lang w:val="uk-UA" w:eastAsia="ru-RU"/>
        </w:rPr>
        <w:t>має</w:t>
      </w:r>
      <w:r w:rsidRPr="00817DFC">
        <w:rPr>
          <w:rFonts w:ascii="Times New Roman" w:hAnsi="Times New Roman" w:cs="Times New Roman"/>
          <w:color w:val="000000" w:themeColor="text1"/>
          <w:sz w:val="28"/>
          <w:szCs w:val="28"/>
          <w:lang w:val="uk-UA"/>
        </w:rPr>
        <w:t xml:space="preserve"> кризовий фінансовий стан, про це свідчать дані таблиці 2.6. Кризовий фінансовий стан свідчить про те, що підприємство знаходиться на межі банкрутства. Кредити та позики не будуть погашені у встановлений термін, а прострочена дебіторська та кредиторська заборгованість, резерви та витрати не покриватимуться з їх джерел. У цьому випадку, на нашу думку,  необхідно негайно з'ясувати причину і вжити заходів для відновлення фінансової стабільності. Дії повинні бути спрямовані на виправдане скорочення запасів і витрат, поповнення оборотних коштів, прискорення оборотності капіталу в ліквідних активах.  </w:t>
      </w:r>
    </w:p>
    <w:p w14:paraId="7B7A70E1" w14:textId="77777777" w:rsidR="00FF69D8" w:rsidRPr="00817DFC" w:rsidRDefault="00FF69D8" w:rsidP="00FF69D8">
      <w:pPr>
        <w:shd w:val="clear" w:color="auto" w:fill="FFFFFF"/>
        <w:spacing w:after="0" w:line="360" w:lineRule="auto"/>
        <w:jc w:val="both"/>
        <w:rPr>
          <w:rFonts w:ascii="Times New Roman" w:hAnsi="Times New Roman" w:cs="Times New Roman"/>
          <w:color w:val="000000" w:themeColor="text1"/>
          <w:sz w:val="28"/>
          <w:szCs w:val="28"/>
          <w:lang w:val="uk-UA"/>
        </w:rPr>
      </w:pPr>
      <w:r w:rsidRPr="00817DFC">
        <w:rPr>
          <w:rFonts w:ascii="Times New Roman" w:hAnsi="Times New Roman" w:cs="Times New Roman"/>
          <w:color w:val="000000" w:themeColor="text1"/>
          <w:sz w:val="28"/>
          <w:szCs w:val="28"/>
          <w:lang w:val="uk-UA"/>
        </w:rPr>
        <w:tab/>
        <w:t>Фінансова криза у ТОВ «</w:t>
      </w:r>
      <w:r w:rsidRPr="00817DFC">
        <w:rPr>
          <w:rFonts w:ascii="Times New Roman" w:hAnsi="Times New Roman" w:cs="Times New Roman"/>
          <w:color w:val="000000" w:themeColor="text1"/>
          <w:sz w:val="28"/>
          <w:szCs w:val="28"/>
          <w:lang w:val="en-US"/>
        </w:rPr>
        <w:t>Accord</w:t>
      </w:r>
      <w:r w:rsidRPr="00817DFC">
        <w:rPr>
          <w:rFonts w:ascii="Times New Roman" w:hAnsi="Times New Roman" w:cs="Times New Roman"/>
          <w:color w:val="000000" w:themeColor="text1"/>
          <w:sz w:val="28"/>
          <w:szCs w:val="28"/>
          <w:lang w:val="uk-UA"/>
        </w:rPr>
        <w:t xml:space="preserve"> </w:t>
      </w:r>
      <w:r w:rsidRPr="00817DFC">
        <w:rPr>
          <w:rFonts w:ascii="Times New Roman" w:hAnsi="Times New Roman" w:cs="Times New Roman"/>
          <w:color w:val="000000" w:themeColor="text1"/>
          <w:sz w:val="28"/>
          <w:szCs w:val="28"/>
          <w:lang w:val="en-US"/>
        </w:rPr>
        <w:t>Group</w:t>
      </w:r>
      <w:r w:rsidRPr="00817DFC">
        <w:rPr>
          <w:rFonts w:ascii="Times New Roman" w:hAnsi="Times New Roman" w:cs="Times New Roman"/>
          <w:color w:val="000000" w:themeColor="text1"/>
          <w:sz w:val="28"/>
          <w:szCs w:val="28"/>
          <w:lang w:val="uk-UA"/>
        </w:rPr>
        <w:t xml:space="preserve">» спостерігається з 2019 року по 2022р., тож можна припустити, що її першопричиною є пандемія  </w:t>
      </w:r>
      <w:r w:rsidRPr="00817DFC">
        <w:rPr>
          <w:rFonts w:ascii="Times New Roman" w:hAnsi="Times New Roman" w:cs="Times New Roman"/>
          <w:color w:val="000000" w:themeColor="text1"/>
          <w:sz w:val="28"/>
          <w:szCs w:val="28"/>
          <w:lang w:val="en-US"/>
        </w:rPr>
        <w:t>Covid</w:t>
      </w:r>
      <w:r w:rsidRPr="00817DFC">
        <w:rPr>
          <w:rFonts w:ascii="Times New Roman" w:hAnsi="Times New Roman" w:cs="Times New Roman"/>
          <w:color w:val="000000" w:themeColor="text1"/>
          <w:sz w:val="28"/>
          <w:szCs w:val="28"/>
          <w:lang w:val="uk-UA"/>
        </w:rPr>
        <w:t>-19, коли втратилася частина капіталу, а резерви перевищували оборотний капітал і джерела довго- та короткострокових кредитів. У такому випадку платоспроможність мінімальна і необхідно негайно вживати заходів щодо реорганізації або ліквідації підприємства. У разі  кризи, у якій знаходиться підприємство, дуже важливо швидко продумати шляхи підвищення фінансової стійкості підприємства. Наприклад, збільшення капіталу може значно покращити фінансову стабільність компанії. </w:t>
      </w:r>
    </w:p>
    <w:p w14:paraId="23496AA4" w14:textId="77777777" w:rsidR="00FF69D8" w:rsidRPr="00817DFC" w:rsidRDefault="00FF69D8" w:rsidP="00FF69D8">
      <w:pPr>
        <w:shd w:val="clear" w:color="auto" w:fill="FFFFFF"/>
        <w:spacing w:after="0" w:line="360" w:lineRule="auto"/>
        <w:jc w:val="both"/>
        <w:rPr>
          <w:rFonts w:ascii="Times New Roman" w:hAnsi="Times New Roman" w:cs="Times New Roman"/>
          <w:color w:val="000000" w:themeColor="text1"/>
          <w:sz w:val="28"/>
          <w:szCs w:val="28"/>
          <w:lang w:val="uk-UA"/>
        </w:rPr>
      </w:pPr>
    </w:p>
    <w:p w14:paraId="528CD5A4" w14:textId="77777777" w:rsidR="00FF69D8" w:rsidRPr="00817DFC" w:rsidRDefault="00FF69D8" w:rsidP="00FF69D8">
      <w:pPr>
        <w:shd w:val="clear" w:color="auto" w:fill="FFFFFF"/>
        <w:spacing w:after="0" w:line="360" w:lineRule="auto"/>
        <w:jc w:val="center"/>
        <w:rPr>
          <w:rFonts w:ascii="Times New Roman" w:hAnsi="Times New Roman" w:cs="Times New Roman"/>
          <w:b/>
          <w:color w:val="000000" w:themeColor="text1"/>
          <w:sz w:val="28"/>
          <w:lang w:val="uk-UA"/>
        </w:rPr>
      </w:pPr>
      <w:r w:rsidRPr="00817DFC">
        <w:rPr>
          <w:rFonts w:ascii="Times New Roman" w:hAnsi="Times New Roman" w:cs="Times New Roman"/>
          <w:b/>
          <w:color w:val="000000" w:themeColor="text1"/>
          <w:sz w:val="28"/>
          <w:lang w:val="uk-UA"/>
        </w:rPr>
        <w:lastRenderedPageBreak/>
        <w:t>Висновки до розділу 2</w:t>
      </w:r>
    </w:p>
    <w:p w14:paraId="7FECDA07" w14:textId="77777777" w:rsidR="00FF69D8" w:rsidRPr="00817DFC" w:rsidRDefault="00FF69D8" w:rsidP="00FF69D8">
      <w:pPr>
        <w:shd w:val="clear" w:color="auto" w:fill="FFFFFF"/>
        <w:spacing w:after="0" w:line="360" w:lineRule="auto"/>
        <w:jc w:val="center"/>
        <w:rPr>
          <w:rFonts w:ascii="Times New Roman" w:hAnsi="Times New Roman" w:cs="Times New Roman"/>
          <w:b/>
          <w:color w:val="000000" w:themeColor="text1"/>
          <w:sz w:val="28"/>
          <w:lang w:val="uk-UA"/>
        </w:rPr>
      </w:pPr>
    </w:p>
    <w:p w14:paraId="6DBA810F" w14:textId="5752D16E" w:rsidR="00FF69D8" w:rsidRPr="00817DFC" w:rsidRDefault="00FF69D8" w:rsidP="009E56A8">
      <w:pPr>
        <w:spacing w:after="0" w:line="360" w:lineRule="auto"/>
        <w:jc w:val="both"/>
        <w:rPr>
          <w:rFonts w:ascii="Times New Roman" w:hAnsi="Times New Roman" w:cs="Times New Roman"/>
          <w:color w:val="000000" w:themeColor="text1"/>
          <w:sz w:val="28"/>
          <w:szCs w:val="28"/>
          <w:lang w:val="uk-UA"/>
        </w:rPr>
      </w:pPr>
      <w:r w:rsidRPr="00817DFC">
        <w:rPr>
          <w:rFonts w:ascii="Times New Roman" w:hAnsi="Times New Roman" w:cs="Times New Roman"/>
          <w:color w:val="000000" w:themeColor="text1"/>
          <w:sz w:val="28"/>
          <w:lang w:val="uk-UA"/>
        </w:rPr>
        <w:tab/>
      </w:r>
      <w:r w:rsidRPr="00817DFC">
        <w:rPr>
          <w:rFonts w:ascii="Times New Roman" w:hAnsi="Times New Roman" w:cs="Times New Roman"/>
          <w:color w:val="000000" w:themeColor="text1"/>
          <w:sz w:val="28"/>
          <w:szCs w:val="28"/>
          <w:lang w:val="uk-UA"/>
        </w:rPr>
        <w:t>1.</w:t>
      </w:r>
      <w:r w:rsidR="00AA2D34" w:rsidRPr="00817DFC">
        <w:rPr>
          <w:rFonts w:ascii="Times New Roman" w:hAnsi="Times New Roman" w:cs="Times New Roman"/>
          <w:color w:val="000000" w:themeColor="text1"/>
          <w:sz w:val="28"/>
          <w:szCs w:val="28"/>
          <w:lang w:val="uk-UA"/>
        </w:rPr>
        <w:t xml:space="preserve"> </w:t>
      </w:r>
      <w:r w:rsidRPr="00817DFC">
        <w:rPr>
          <w:rFonts w:ascii="Times New Roman" w:hAnsi="Times New Roman" w:cs="Times New Roman"/>
          <w:color w:val="000000" w:themeColor="text1"/>
          <w:sz w:val="28"/>
          <w:szCs w:val="28"/>
          <w:lang w:val="uk-UA"/>
        </w:rPr>
        <w:t>Проаналізувавши основні показники фінансового стану компанії за 2019-2022рр. можна зробити висновок, що компанія прибуткова, про що свідчать показники доходів та витрат. Не дивлячись на вплив пандемії та повномасштабного вторгнення компанія змогла адаптуватись до зовнішніх чинників та щороку отримувати прибуток.</w:t>
      </w:r>
      <w:r w:rsidR="003366F2" w:rsidRPr="00817DFC">
        <w:rPr>
          <w:rFonts w:ascii="Times New Roman" w:hAnsi="Times New Roman" w:cs="Times New Roman"/>
          <w:color w:val="000000" w:themeColor="text1"/>
          <w:sz w:val="28"/>
          <w:szCs w:val="28"/>
          <w:lang w:val="uk-UA"/>
        </w:rPr>
        <w:t xml:space="preserve"> Прибутковість компанії забезпечує наступні можливості: прибуток може використовуватись для інвестування в розвиток бізнесу, виплати дивідендів акціонерам або збільшення резервів; збільшення прибутку дозволяє компанії розширюватись, інвестувати у нові проекти, покращувати продукцію або послуги, а також входити на нові ринки; компанія може використовувати зароблені кошти для досліджень і розробок, впровадження нових технологій та залучення кращих талантів; збільшення прибутку сприяє зростанню рентабельності компанії, що може зробити акції компанії більш привабливими для інвесторів. Тож, р</w:t>
      </w:r>
      <w:r w:rsidR="00AA2D34" w:rsidRPr="00817DFC">
        <w:rPr>
          <w:rFonts w:ascii="Times New Roman" w:hAnsi="Times New Roman" w:cs="Times New Roman"/>
          <w:color w:val="000000" w:themeColor="text1"/>
          <w:sz w:val="28"/>
          <w:szCs w:val="28"/>
          <w:lang w:val="uk-UA"/>
        </w:rPr>
        <w:t xml:space="preserve">екомендуємо </w:t>
      </w:r>
      <w:r w:rsidRPr="00817DFC">
        <w:rPr>
          <w:rFonts w:ascii="Times New Roman" w:hAnsi="Times New Roman" w:cs="Times New Roman"/>
          <w:color w:val="000000" w:themeColor="text1"/>
          <w:sz w:val="28"/>
          <w:szCs w:val="28"/>
          <w:lang w:val="uk-UA"/>
        </w:rPr>
        <w:t>ТОВ «</w:t>
      </w:r>
      <w:r w:rsidRPr="00817DFC">
        <w:rPr>
          <w:rFonts w:ascii="Times New Roman" w:hAnsi="Times New Roman" w:cs="Times New Roman"/>
          <w:color w:val="000000" w:themeColor="text1"/>
          <w:sz w:val="28"/>
          <w:szCs w:val="28"/>
          <w:lang w:val="en-US"/>
        </w:rPr>
        <w:t>Accord</w:t>
      </w:r>
      <w:r w:rsidRPr="00817DFC">
        <w:rPr>
          <w:rFonts w:ascii="Times New Roman" w:hAnsi="Times New Roman" w:cs="Times New Roman"/>
          <w:color w:val="000000" w:themeColor="text1"/>
          <w:sz w:val="28"/>
          <w:szCs w:val="28"/>
          <w:lang w:val="uk-UA"/>
        </w:rPr>
        <w:t xml:space="preserve"> </w:t>
      </w:r>
      <w:r w:rsidRPr="00817DFC">
        <w:rPr>
          <w:rFonts w:ascii="Times New Roman" w:hAnsi="Times New Roman" w:cs="Times New Roman"/>
          <w:color w:val="000000" w:themeColor="text1"/>
          <w:sz w:val="28"/>
          <w:szCs w:val="28"/>
          <w:lang w:val="en-US"/>
        </w:rPr>
        <w:t>Group</w:t>
      </w:r>
      <w:r w:rsidRPr="00817DFC">
        <w:rPr>
          <w:rFonts w:ascii="Times New Roman" w:hAnsi="Times New Roman" w:cs="Times New Roman"/>
          <w:color w:val="000000" w:themeColor="text1"/>
          <w:sz w:val="28"/>
          <w:szCs w:val="28"/>
          <w:lang w:val="uk-UA"/>
        </w:rPr>
        <w:t>» постійно стежити за своїми фінансами, аби забезпечити доходи, які перевищують витрати. Це дозвол</w:t>
      </w:r>
      <w:r w:rsidR="00B7650E" w:rsidRPr="00817DFC">
        <w:rPr>
          <w:rFonts w:ascii="Times New Roman" w:hAnsi="Times New Roman" w:cs="Times New Roman"/>
          <w:color w:val="000000" w:themeColor="text1"/>
          <w:sz w:val="28"/>
          <w:szCs w:val="28"/>
          <w:lang w:val="uk-UA"/>
        </w:rPr>
        <w:t xml:space="preserve">ить </w:t>
      </w:r>
      <w:r w:rsidRPr="00817DFC">
        <w:rPr>
          <w:rFonts w:ascii="Times New Roman" w:hAnsi="Times New Roman" w:cs="Times New Roman"/>
          <w:color w:val="000000" w:themeColor="text1"/>
          <w:sz w:val="28"/>
          <w:szCs w:val="28"/>
          <w:lang w:val="uk-UA"/>
        </w:rPr>
        <w:t>не тільки зберегти бізнес, але і розвивати його для майбутнього успіху.</w:t>
      </w:r>
    </w:p>
    <w:p w14:paraId="48ECF8E7" w14:textId="34B2840B" w:rsidR="00B7650E" w:rsidRPr="00817DFC" w:rsidRDefault="00FF69D8" w:rsidP="00FF69D8">
      <w:pPr>
        <w:pStyle w:val="a6"/>
        <w:spacing w:after="0" w:line="360" w:lineRule="auto"/>
        <w:ind w:left="0"/>
        <w:jc w:val="both"/>
        <w:rPr>
          <w:rFonts w:ascii="Times New Roman" w:hAnsi="Times New Roman" w:cs="Times New Roman"/>
          <w:color w:val="000000" w:themeColor="text1"/>
          <w:sz w:val="28"/>
          <w:szCs w:val="28"/>
          <w:shd w:val="clear" w:color="auto" w:fill="F7F7F8"/>
          <w:lang w:val="uk-UA"/>
        </w:rPr>
      </w:pPr>
      <w:r w:rsidRPr="00817DFC">
        <w:rPr>
          <w:rFonts w:ascii="Times New Roman" w:hAnsi="Times New Roman" w:cs="Times New Roman"/>
          <w:color w:val="000000" w:themeColor="text1"/>
          <w:sz w:val="28"/>
          <w:szCs w:val="28"/>
          <w:lang w:val="uk-UA"/>
        </w:rPr>
        <w:tab/>
        <w:t>2. Проаналізувавши показники ліквідності</w:t>
      </w:r>
      <w:r w:rsidR="00817DFC" w:rsidRPr="00817DFC">
        <w:rPr>
          <w:rFonts w:ascii="Times New Roman" w:hAnsi="Times New Roman" w:cs="Times New Roman"/>
          <w:color w:val="000000" w:themeColor="text1"/>
          <w:sz w:val="28"/>
          <w:szCs w:val="28"/>
          <w:lang w:val="uk-UA"/>
        </w:rPr>
        <w:t xml:space="preserve"> видно</w:t>
      </w:r>
      <w:r w:rsidRPr="00817DFC">
        <w:rPr>
          <w:rFonts w:ascii="Times New Roman" w:hAnsi="Times New Roman" w:cs="Times New Roman"/>
          <w:color w:val="000000" w:themeColor="text1"/>
          <w:sz w:val="28"/>
          <w:szCs w:val="28"/>
          <w:lang w:val="uk-UA"/>
        </w:rPr>
        <w:t>, що у 2022 році показник абсолютної ліквідності різко знизився в результаті повномасштабних воєнних дій. Тож, зниження показника свідчить про те, що компанія не здатна у кризовий момент швидко перетворити свої активи на гроші, щоб забезпечити платежі та зобов'язання.</w:t>
      </w:r>
    </w:p>
    <w:p w14:paraId="449D729F" w14:textId="5E11184A" w:rsidR="00B7650E" w:rsidRPr="00817DFC" w:rsidRDefault="00B7650E" w:rsidP="00FF69D8">
      <w:pPr>
        <w:pStyle w:val="a6"/>
        <w:spacing w:after="0" w:line="360" w:lineRule="auto"/>
        <w:ind w:left="0"/>
        <w:jc w:val="both"/>
        <w:rPr>
          <w:rFonts w:ascii="Times New Roman" w:hAnsi="Times New Roman" w:cs="Times New Roman"/>
          <w:color w:val="000000" w:themeColor="text1"/>
          <w:sz w:val="28"/>
          <w:lang w:val="uk-UA"/>
        </w:rPr>
      </w:pPr>
      <w:r w:rsidRPr="00817DFC">
        <w:rPr>
          <w:rFonts w:ascii="Times New Roman" w:hAnsi="Times New Roman" w:cs="Times New Roman"/>
          <w:color w:val="000000" w:themeColor="text1"/>
          <w:sz w:val="28"/>
          <w:szCs w:val="28"/>
          <w:lang w:val="uk-UA"/>
        </w:rPr>
        <w:tab/>
      </w:r>
      <w:r w:rsidR="00FF69D8" w:rsidRPr="00817DFC">
        <w:rPr>
          <w:rFonts w:ascii="Times New Roman" w:hAnsi="Times New Roman" w:cs="Times New Roman"/>
          <w:color w:val="000000" w:themeColor="text1"/>
          <w:sz w:val="28"/>
          <w:szCs w:val="28"/>
          <w:lang w:val="uk-UA"/>
        </w:rPr>
        <w:t xml:space="preserve">Під впливом зовнішніх факторів показники ділової активності у 2019р. та 2022р. значно знижувались, що свідчить про зменшення обсягів </w:t>
      </w:r>
      <w:r w:rsidRPr="00817DFC">
        <w:rPr>
          <w:rFonts w:ascii="Times New Roman" w:hAnsi="Times New Roman" w:cs="Times New Roman"/>
          <w:color w:val="000000" w:themeColor="text1"/>
          <w:sz w:val="28"/>
          <w:szCs w:val="28"/>
          <w:lang w:val="uk-UA"/>
        </w:rPr>
        <w:t>д</w:t>
      </w:r>
      <w:r w:rsidR="00FF69D8" w:rsidRPr="00817DFC">
        <w:rPr>
          <w:rFonts w:ascii="Times New Roman" w:hAnsi="Times New Roman" w:cs="Times New Roman"/>
          <w:color w:val="000000" w:themeColor="text1"/>
          <w:sz w:val="28"/>
          <w:szCs w:val="28"/>
          <w:lang w:val="uk-UA"/>
        </w:rPr>
        <w:t>ілової активності, які призвели до зниження продажів.</w:t>
      </w:r>
      <w:r w:rsidRPr="00817DFC">
        <w:rPr>
          <w:rFonts w:ascii="Times New Roman" w:hAnsi="Times New Roman" w:cs="Times New Roman"/>
          <w:color w:val="000000" w:themeColor="text1"/>
          <w:sz w:val="28"/>
          <w:lang w:val="uk-UA"/>
        </w:rPr>
        <w:t xml:space="preserve"> </w:t>
      </w:r>
    </w:p>
    <w:p w14:paraId="6743205E" w14:textId="5A91F3A3" w:rsidR="00FF69D8" w:rsidRPr="00817DFC" w:rsidRDefault="00B7650E" w:rsidP="00FF69D8">
      <w:pPr>
        <w:pStyle w:val="a6"/>
        <w:spacing w:after="0" w:line="360" w:lineRule="auto"/>
        <w:ind w:left="0"/>
        <w:jc w:val="both"/>
        <w:rPr>
          <w:rFonts w:ascii="Times New Roman" w:hAnsi="Times New Roman" w:cs="Times New Roman"/>
          <w:color w:val="000000" w:themeColor="text1"/>
          <w:sz w:val="28"/>
          <w:lang w:val="uk-UA"/>
        </w:rPr>
      </w:pPr>
      <w:r w:rsidRPr="00817DFC">
        <w:rPr>
          <w:rFonts w:ascii="Times New Roman" w:hAnsi="Times New Roman" w:cs="Times New Roman"/>
          <w:color w:val="000000" w:themeColor="text1"/>
          <w:sz w:val="28"/>
          <w:lang w:val="uk-UA"/>
        </w:rPr>
        <w:tab/>
      </w:r>
      <w:r w:rsidR="00FF69D8" w:rsidRPr="00817DFC">
        <w:rPr>
          <w:rFonts w:ascii="Times New Roman" w:hAnsi="Times New Roman" w:cs="Times New Roman"/>
          <w:color w:val="000000" w:themeColor="text1"/>
          <w:sz w:val="28"/>
          <w:lang w:val="uk-UA"/>
        </w:rPr>
        <w:t xml:space="preserve">Рентабельність досліджуваного підприємства впродовж 2019-2022рр. на досить низькому рівні, спостерігається коливання показників але вони є незначними. Низький рівень рентабельності це виклик для компанії, для його подолання пропонуємо наступні заходи: ретельно проаналізувати фінансовий </w:t>
      </w:r>
      <w:r w:rsidR="00FF69D8" w:rsidRPr="00817DFC">
        <w:rPr>
          <w:rFonts w:ascii="Times New Roman" w:hAnsi="Times New Roman" w:cs="Times New Roman"/>
          <w:color w:val="000000" w:themeColor="text1"/>
          <w:sz w:val="28"/>
          <w:lang w:val="uk-UA"/>
        </w:rPr>
        <w:lastRenderedPageBreak/>
        <w:t xml:space="preserve">стан компанії та виявити основні фактори, що впливають на зниження рентабельності; оцінити всі витрати компанії та шукати шляхи їх зниження (перегляд угод з постачальниками, оптимізація процесів, зменшення запасів і </w:t>
      </w:r>
      <w:proofErr w:type="spellStart"/>
      <w:r w:rsidR="00FF69D8" w:rsidRPr="00817DFC">
        <w:rPr>
          <w:rFonts w:ascii="Times New Roman" w:hAnsi="Times New Roman" w:cs="Times New Roman"/>
          <w:color w:val="000000" w:themeColor="text1"/>
          <w:sz w:val="28"/>
          <w:lang w:val="uk-UA"/>
        </w:rPr>
        <w:t>т.д</w:t>
      </w:r>
      <w:proofErr w:type="spellEnd"/>
      <w:r w:rsidR="00FF69D8" w:rsidRPr="00817DFC">
        <w:rPr>
          <w:rFonts w:ascii="Times New Roman" w:hAnsi="Times New Roman" w:cs="Times New Roman"/>
          <w:color w:val="000000" w:themeColor="text1"/>
          <w:sz w:val="28"/>
          <w:lang w:val="uk-UA"/>
        </w:rPr>
        <w:t xml:space="preserve">); ретельно проаналізувати ціни на послуги та товари, можливо їх слід підвищити, якщо це виправдається якістю продукції/послуг і </w:t>
      </w:r>
      <w:proofErr w:type="spellStart"/>
      <w:r w:rsidR="00FF69D8" w:rsidRPr="00817DFC">
        <w:rPr>
          <w:rFonts w:ascii="Times New Roman" w:hAnsi="Times New Roman" w:cs="Times New Roman"/>
          <w:color w:val="000000" w:themeColor="text1"/>
          <w:sz w:val="28"/>
          <w:lang w:val="uk-UA"/>
        </w:rPr>
        <w:t>додасть</w:t>
      </w:r>
      <w:proofErr w:type="spellEnd"/>
      <w:r w:rsidR="00FF69D8" w:rsidRPr="00817DFC">
        <w:rPr>
          <w:rFonts w:ascii="Times New Roman" w:hAnsi="Times New Roman" w:cs="Times New Roman"/>
          <w:color w:val="000000" w:themeColor="text1"/>
          <w:sz w:val="28"/>
          <w:lang w:val="uk-UA"/>
        </w:rPr>
        <w:t xml:space="preserve"> цінності клієнту; вивчати нові можливості і ринки, а також аналізувати діяльність конкурентів. </w:t>
      </w:r>
    </w:p>
    <w:p w14:paraId="153D917D" w14:textId="77777777" w:rsidR="00FF69D8" w:rsidRPr="00817DFC" w:rsidRDefault="00FF69D8" w:rsidP="00FF69D8">
      <w:pPr>
        <w:pStyle w:val="a6"/>
        <w:spacing w:after="0" w:line="360" w:lineRule="auto"/>
        <w:ind w:left="0"/>
        <w:jc w:val="both"/>
        <w:rPr>
          <w:rFonts w:ascii="Times New Roman" w:hAnsi="Times New Roman" w:cs="Times New Roman"/>
          <w:color w:val="000000" w:themeColor="text1"/>
          <w:sz w:val="28"/>
          <w:lang w:val="uk-UA"/>
        </w:rPr>
      </w:pPr>
      <w:r w:rsidRPr="00817DFC">
        <w:rPr>
          <w:rFonts w:ascii="Times New Roman" w:hAnsi="Times New Roman" w:cs="Times New Roman"/>
          <w:color w:val="000000" w:themeColor="text1"/>
          <w:sz w:val="28"/>
          <w:lang w:val="uk-UA"/>
        </w:rPr>
        <w:tab/>
        <w:t>3. Проаналізувавши показники фінансової стійкості ТОВ «</w:t>
      </w:r>
      <w:r w:rsidRPr="00817DFC">
        <w:rPr>
          <w:rFonts w:ascii="Times New Roman" w:hAnsi="Times New Roman" w:cs="Times New Roman"/>
          <w:color w:val="000000" w:themeColor="text1"/>
          <w:sz w:val="28"/>
          <w:lang w:val="en-US"/>
        </w:rPr>
        <w:t>Accord</w:t>
      </w:r>
      <w:r w:rsidRPr="00817DFC">
        <w:rPr>
          <w:rFonts w:ascii="Times New Roman" w:hAnsi="Times New Roman" w:cs="Times New Roman"/>
          <w:color w:val="000000" w:themeColor="text1"/>
          <w:sz w:val="28"/>
          <w:lang w:val="uk-UA"/>
        </w:rPr>
        <w:t xml:space="preserve"> </w:t>
      </w:r>
      <w:r w:rsidRPr="00817DFC">
        <w:rPr>
          <w:rFonts w:ascii="Times New Roman" w:hAnsi="Times New Roman" w:cs="Times New Roman"/>
          <w:color w:val="000000" w:themeColor="text1"/>
          <w:sz w:val="28"/>
          <w:lang w:val="en-US"/>
        </w:rPr>
        <w:t>Group</w:t>
      </w:r>
      <w:r w:rsidRPr="00817DFC">
        <w:rPr>
          <w:rFonts w:ascii="Times New Roman" w:hAnsi="Times New Roman" w:cs="Times New Roman"/>
          <w:color w:val="000000" w:themeColor="text1"/>
          <w:sz w:val="28"/>
          <w:lang w:val="uk-UA"/>
        </w:rPr>
        <w:t xml:space="preserve">» можна сказати, що воно є фінансово стійким, адже більшість показників перевищують нормативне значення. Проведені розрахунки для визначення типу фінансової стійкості показали, що підприємство має кризовий тип. </w:t>
      </w:r>
    </w:p>
    <w:p w14:paraId="76032BFE" w14:textId="77777777" w:rsidR="00FF69D8" w:rsidRPr="00817DFC" w:rsidRDefault="00FF69D8" w:rsidP="00FF69D8">
      <w:pPr>
        <w:pStyle w:val="a6"/>
        <w:spacing w:after="0" w:line="360" w:lineRule="auto"/>
        <w:ind w:left="0"/>
        <w:jc w:val="both"/>
        <w:rPr>
          <w:rFonts w:ascii="Segoe UI" w:hAnsi="Segoe UI" w:cs="Segoe UI"/>
          <w:color w:val="000000" w:themeColor="text1"/>
          <w:shd w:val="clear" w:color="auto" w:fill="F7F7F8"/>
          <w:lang w:val="uk-UA"/>
        </w:rPr>
      </w:pPr>
      <w:r w:rsidRPr="00817DFC">
        <w:rPr>
          <w:rFonts w:ascii="Times New Roman" w:hAnsi="Times New Roman" w:cs="Times New Roman"/>
          <w:color w:val="000000" w:themeColor="text1"/>
          <w:sz w:val="28"/>
          <w:lang w:val="uk-UA"/>
        </w:rPr>
        <w:tab/>
      </w:r>
      <w:proofErr w:type="spellStart"/>
      <w:r w:rsidRPr="00817DFC">
        <w:rPr>
          <w:rFonts w:ascii="Times New Roman" w:hAnsi="Times New Roman" w:cs="Times New Roman"/>
          <w:color w:val="000000" w:themeColor="text1"/>
          <w:sz w:val="28"/>
        </w:rPr>
        <w:t>Кризовий</w:t>
      </w:r>
      <w:proofErr w:type="spellEnd"/>
      <w:r w:rsidRPr="00817DFC">
        <w:rPr>
          <w:rFonts w:ascii="Times New Roman" w:hAnsi="Times New Roman" w:cs="Times New Roman"/>
          <w:color w:val="000000" w:themeColor="text1"/>
          <w:sz w:val="28"/>
        </w:rPr>
        <w:t xml:space="preserve"> тип </w:t>
      </w:r>
      <w:proofErr w:type="spellStart"/>
      <w:r w:rsidRPr="00817DFC">
        <w:rPr>
          <w:rFonts w:ascii="Times New Roman" w:hAnsi="Times New Roman" w:cs="Times New Roman"/>
          <w:color w:val="000000" w:themeColor="text1"/>
          <w:sz w:val="28"/>
        </w:rPr>
        <w:t>фінансової</w:t>
      </w:r>
      <w:proofErr w:type="spellEnd"/>
      <w:r w:rsidRPr="00817DFC">
        <w:rPr>
          <w:rFonts w:ascii="Times New Roman" w:hAnsi="Times New Roman" w:cs="Times New Roman"/>
          <w:color w:val="000000" w:themeColor="text1"/>
          <w:sz w:val="28"/>
        </w:rPr>
        <w:t xml:space="preserve"> </w:t>
      </w:r>
      <w:proofErr w:type="spellStart"/>
      <w:r w:rsidRPr="00817DFC">
        <w:rPr>
          <w:rFonts w:ascii="Times New Roman" w:hAnsi="Times New Roman" w:cs="Times New Roman"/>
          <w:color w:val="000000" w:themeColor="text1"/>
          <w:sz w:val="28"/>
        </w:rPr>
        <w:t>стійкості</w:t>
      </w:r>
      <w:proofErr w:type="spellEnd"/>
      <w:r w:rsidRPr="00817DFC">
        <w:rPr>
          <w:rFonts w:ascii="Times New Roman" w:hAnsi="Times New Roman" w:cs="Times New Roman"/>
          <w:color w:val="000000" w:themeColor="text1"/>
          <w:sz w:val="28"/>
        </w:rPr>
        <w:t xml:space="preserve"> </w:t>
      </w:r>
      <w:proofErr w:type="spellStart"/>
      <w:r w:rsidRPr="00817DFC">
        <w:rPr>
          <w:rFonts w:ascii="Times New Roman" w:hAnsi="Times New Roman" w:cs="Times New Roman"/>
          <w:color w:val="000000" w:themeColor="text1"/>
          <w:sz w:val="28"/>
        </w:rPr>
        <w:t>відноситься</w:t>
      </w:r>
      <w:proofErr w:type="spellEnd"/>
      <w:r w:rsidRPr="00817DFC">
        <w:rPr>
          <w:rFonts w:ascii="Times New Roman" w:hAnsi="Times New Roman" w:cs="Times New Roman"/>
          <w:color w:val="000000" w:themeColor="text1"/>
          <w:sz w:val="28"/>
        </w:rPr>
        <w:t xml:space="preserve"> до </w:t>
      </w:r>
      <w:proofErr w:type="spellStart"/>
      <w:r w:rsidRPr="00817DFC">
        <w:rPr>
          <w:rFonts w:ascii="Times New Roman" w:hAnsi="Times New Roman" w:cs="Times New Roman"/>
          <w:color w:val="000000" w:themeColor="text1"/>
          <w:sz w:val="28"/>
        </w:rPr>
        <w:t>ситуації</w:t>
      </w:r>
      <w:proofErr w:type="spellEnd"/>
      <w:r w:rsidRPr="00817DFC">
        <w:rPr>
          <w:rFonts w:ascii="Times New Roman" w:hAnsi="Times New Roman" w:cs="Times New Roman"/>
          <w:color w:val="000000" w:themeColor="text1"/>
          <w:sz w:val="28"/>
        </w:rPr>
        <w:t xml:space="preserve">, коли </w:t>
      </w:r>
      <w:proofErr w:type="spellStart"/>
      <w:r w:rsidRPr="00817DFC">
        <w:rPr>
          <w:rFonts w:ascii="Times New Roman" w:hAnsi="Times New Roman" w:cs="Times New Roman"/>
          <w:color w:val="000000" w:themeColor="text1"/>
          <w:sz w:val="28"/>
        </w:rPr>
        <w:t>компанія</w:t>
      </w:r>
      <w:proofErr w:type="spellEnd"/>
      <w:r w:rsidRPr="00817DFC">
        <w:rPr>
          <w:rFonts w:ascii="Times New Roman" w:hAnsi="Times New Roman" w:cs="Times New Roman"/>
          <w:color w:val="000000" w:themeColor="text1"/>
          <w:sz w:val="28"/>
        </w:rPr>
        <w:t xml:space="preserve"> </w:t>
      </w:r>
      <w:proofErr w:type="spellStart"/>
      <w:r w:rsidRPr="00817DFC">
        <w:rPr>
          <w:rFonts w:ascii="Times New Roman" w:hAnsi="Times New Roman" w:cs="Times New Roman"/>
          <w:color w:val="000000" w:themeColor="text1"/>
          <w:sz w:val="28"/>
        </w:rPr>
        <w:t>знаходиться</w:t>
      </w:r>
      <w:proofErr w:type="spellEnd"/>
      <w:r w:rsidRPr="00817DFC">
        <w:rPr>
          <w:rFonts w:ascii="Times New Roman" w:hAnsi="Times New Roman" w:cs="Times New Roman"/>
          <w:color w:val="000000" w:themeColor="text1"/>
          <w:sz w:val="28"/>
        </w:rPr>
        <w:t xml:space="preserve"> в складному </w:t>
      </w:r>
      <w:proofErr w:type="spellStart"/>
      <w:r w:rsidRPr="00817DFC">
        <w:rPr>
          <w:rFonts w:ascii="Times New Roman" w:hAnsi="Times New Roman" w:cs="Times New Roman"/>
          <w:color w:val="000000" w:themeColor="text1"/>
          <w:sz w:val="28"/>
        </w:rPr>
        <w:t>фінансовому</w:t>
      </w:r>
      <w:proofErr w:type="spellEnd"/>
      <w:r w:rsidRPr="00817DFC">
        <w:rPr>
          <w:rFonts w:ascii="Times New Roman" w:hAnsi="Times New Roman" w:cs="Times New Roman"/>
          <w:color w:val="000000" w:themeColor="text1"/>
          <w:sz w:val="28"/>
        </w:rPr>
        <w:t xml:space="preserve"> </w:t>
      </w:r>
      <w:proofErr w:type="spellStart"/>
      <w:r w:rsidRPr="00817DFC">
        <w:rPr>
          <w:rFonts w:ascii="Times New Roman" w:hAnsi="Times New Roman" w:cs="Times New Roman"/>
          <w:color w:val="000000" w:themeColor="text1"/>
          <w:sz w:val="28"/>
        </w:rPr>
        <w:t>стані</w:t>
      </w:r>
      <w:proofErr w:type="spellEnd"/>
      <w:r w:rsidRPr="00817DFC">
        <w:rPr>
          <w:rFonts w:ascii="Times New Roman" w:hAnsi="Times New Roman" w:cs="Times New Roman"/>
          <w:color w:val="000000" w:themeColor="text1"/>
          <w:sz w:val="28"/>
        </w:rPr>
        <w:t xml:space="preserve">, </w:t>
      </w:r>
      <w:proofErr w:type="spellStart"/>
      <w:r w:rsidRPr="00817DFC">
        <w:rPr>
          <w:rFonts w:ascii="Times New Roman" w:hAnsi="Times New Roman" w:cs="Times New Roman"/>
          <w:color w:val="000000" w:themeColor="text1"/>
          <w:sz w:val="28"/>
        </w:rPr>
        <w:t>неспроможна</w:t>
      </w:r>
      <w:proofErr w:type="spellEnd"/>
      <w:r w:rsidRPr="00817DFC">
        <w:rPr>
          <w:rFonts w:ascii="Times New Roman" w:hAnsi="Times New Roman" w:cs="Times New Roman"/>
          <w:color w:val="000000" w:themeColor="text1"/>
          <w:sz w:val="28"/>
        </w:rPr>
        <w:t xml:space="preserve"> </w:t>
      </w:r>
      <w:proofErr w:type="spellStart"/>
      <w:r w:rsidRPr="00817DFC">
        <w:rPr>
          <w:rFonts w:ascii="Times New Roman" w:hAnsi="Times New Roman" w:cs="Times New Roman"/>
          <w:color w:val="000000" w:themeColor="text1"/>
          <w:sz w:val="28"/>
        </w:rPr>
        <w:t>вчасно</w:t>
      </w:r>
      <w:proofErr w:type="spellEnd"/>
      <w:r w:rsidRPr="00817DFC">
        <w:rPr>
          <w:rFonts w:ascii="Times New Roman" w:hAnsi="Times New Roman" w:cs="Times New Roman"/>
          <w:color w:val="000000" w:themeColor="text1"/>
          <w:sz w:val="28"/>
        </w:rPr>
        <w:t xml:space="preserve"> </w:t>
      </w:r>
      <w:proofErr w:type="spellStart"/>
      <w:r w:rsidRPr="00817DFC">
        <w:rPr>
          <w:rFonts w:ascii="Times New Roman" w:hAnsi="Times New Roman" w:cs="Times New Roman"/>
          <w:color w:val="000000" w:themeColor="text1"/>
          <w:sz w:val="28"/>
        </w:rPr>
        <w:t>виконувати</w:t>
      </w:r>
      <w:proofErr w:type="spellEnd"/>
      <w:r w:rsidRPr="00817DFC">
        <w:rPr>
          <w:rFonts w:ascii="Times New Roman" w:hAnsi="Times New Roman" w:cs="Times New Roman"/>
          <w:color w:val="000000" w:themeColor="text1"/>
          <w:sz w:val="28"/>
        </w:rPr>
        <w:t xml:space="preserve"> </w:t>
      </w:r>
      <w:proofErr w:type="spellStart"/>
      <w:r w:rsidRPr="00817DFC">
        <w:rPr>
          <w:rFonts w:ascii="Times New Roman" w:hAnsi="Times New Roman" w:cs="Times New Roman"/>
          <w:color w:val="000000" w:themeColor="text1"/>
          <w:sz w:val="28"/>
        </w:rPr>
        <w:t>свої</w:t>
      </w:r>
      <w:proofErr w:type="spellEnd"/>
      <w:r w:rsidRPr="00817DFC">
        <w:rPr>
          <w:rFonts w:ascii="Times New Roman" w:hAnsi="Times New Roman" w:cs="Times New Roman"/>
          <w:color w:val="000000" w:themeColor="text1"/>
          <w:sz w:val="28"/>
        </w:rPr>
        <w:t xml:space="preserve"> </w:t>
      </w:r>
      <w:proofErr w:type="spellStart"/>
      <w:r w:rsidRPr="00817DFC">
        <w:rPr>
          <w:rFonts w:ascii="Times New Roman" w:hAnsi="Times New Roman" w:cs="Times New Roman"/>
          <w:color w:val="000000" w:themeColor="text1"/>
          <w:sz w:val="28"/>
        </w:rPr>
        <w:t>фінансові</w:t>
      </w:r>
      <w:proofErr w:type="spellEnd"/>
      <w:r w:rsidRPr="00817DFC">
        <w:rPr>
          <w:rFonts w:ascii="Times New Roman" w:hAnsi="Times New Roman" w:cs="Times New Roman"/>
          <w:color w:val="000000" w:themeColor="text1"/>
          <w:sz w:val="28"/>
        </w:rPr>
        <w:t xml:space="preserve"> </w:t>
      </w:r>
      <w:proofErr w:type="spellStart"/>
      <w:r w:rsidRPr="00817DFC">
        <w:rPr>
          <w:rFonts w:ascii="Times New Roman" w:hAnsi="Times New Roman" w:cs="Times New Roman"/>
          <w:color w:val="000000" w:themeColor="text1"/>
          <w:sz w:val="28"/>
        </w:rPr>
        <w:t>зобов'язання</w:t>
      </w:r>
      <w:proofErr w:type="spellEnd"/>
      <w:r w:rsidRPr="00817DFC">
        <w:rPr>
          <w:rFonts w:ascii="Times New Roman" w:hAnsi="Times New Roman" w:cs="Times New Roman"/>
          <w:color w:val="000000" w:themeColor="text1"/>
          <w:sz w:val="28"/>
        </w:rPr>
        <w:t xml:space="preserve"> </w:t>
      </w:r>
      <w:proofErr w:type="spellStart"/>
      <w:r w:rsidRPr="00817DFC">
        <w:rPr>
          <w:rFonts w:ascii="Times New Roman" w:hAnsi="Times New Roman" w:cs="Times New Roman"/>
          <w:color w:val="000000" w:themeColor="text1"/>
          <w:sz w:val="28"/>
        </w:rPr>
        <w:t>або</w:t>
      </w:r>
      <w:proofErr w:type="spellEnd"/>
      <w:r w:rsidRPr="00817DFC">
        <w:rPr>
          <w:rFonts w:ascii="Times New Roman" w:hAnsi="Times New Roman" w:cs="Times New Roman"/>
          <w:color w:val="000000" w:themeColor="text1"/>
          <w:sz w:val="28"/>
        </w:rPr>
        <w:t xml:space="preserve"> </w:t>
      </w:r>
      <w:proofErr w:type="spellStart"/>
      <w:r w:rsidRPr="00817DFC">
        <w:rPr>
          <w:rFonts w:ascii="Times New Roman" w:hAnsi="Times New Roman" w:cs="Times New Roman"/>
          <w:color w:val="000000" w:themeColor="text1"/>
          <w:sz w:val="28"/>
        </w:rPr>
        <w:t>зберігати</w:t>
      </w:r>
      <w:proofErr w:type="spellEnd"/>
      <w:r w:rsidRPr="00817DFC">
        <w:rPr>
          <w:rFonts w:ascii="Times New Roman" w:hAnsi="Times New Roman" w:cs="Times New Roman"/>
          <w:color w:val="000000" w:themeColor="text1"/>
          <w:sz w:val="28"/>
        </w:rPr>
        <w:t xml:space="preserve"> </w:t>
      </w:r>
      <w:proofErr w:type="spellStart"/>
      <w:r w:rsidRPr="00817DFC">
        <w:rPr>
          <w:rFonts w:ascii="Times New Roman" w:hAnsi="Times New Roman" w:cs="Times New Roman"/>
          <w:color w:val="000000" w:themeColor="text1"/>
          <w:sz w:val="28"/>
        </w:rPr>
        <w:t>сталі</w:t>
      </w:r>
      <w:proofErr w:type="spellEnd"/>
      <w:r w:rsidRPr="00817DFC">
        <w:rPr>
          <w:rFonts w:ascii="Times New Roman" w:hAnsi="Times New Roman" w:cs="Times New Roman"/>
          <w:color w:val="000000" w:themeColor="text1"/>
          <w:sz w:val="28"/>
        </w:rPr>
        <w:t xml:space="preserve"> </w:t>
      </w:r>
      <w:proofErr w:type="spellStart"/>
      <w:r w:rsidRPr="00817DFC">
        <w:rPr>
          <w:rFonts w:ascii="Times New Roman" w:hAnsi="Times New Roman" w:cs="Times New Roman"/>
          <w:color w:val="000000" w:themeColor="text1"/>
          <w:sz w:val="28"/>
        </w:rPr>
        <w:t>показники</w:t>
      </w:r>
      <w:proofErr w:type="spellEnd"/>
      <w:r w:rsidRPr="00817DFC">
        <w:rPr>
          <w:rFonts w:ascii="Times New Roman" w:hAnsi="Times New Roman" w:cs="Times New Roman"/>
          <w:color w:val="000000" w:themeColor="text1"/>
          <w:sz w:val="28"/>
        </w:rPr>
        <w:t xml:space="preserve"> </w:t>
      </w:r>
      <w:proofErr w:type="spellStart"/>
      <w:r w:rsidRPr="00817DFC">
        <w:rPr>
          <w:rFonts w:ascii="Times New Roman" w:hAnsi="Times New Roman" w:cs="Times New Roman"/>
          <w:color w:val="000000" w:themeColor="text1"/>
          <w:sz w:val="28"/>
        </w:rPr>
        <w:t>прибутку</w:t>
      </w:r>
      <w:proofErr w:type="spellEnd"/>
      <w:r w:rsidRPr="00817DFC">
        <w:rPr>
          <w:rFonts w:ascii="Times New Roman" w:hAnsi="Times New Roman" w:cs="Times New Roman"/>
          <w:color w:val="000000" w:themeColor="text1"/>
          <w:sz w:val="28"/>
        </w:rPr>
        <w:t xml:space="preserve">. </w:t>
      </w:r>
      <w:proofErr w:type="spellStart"/>
      <w:r w:rsidRPr="00817DFC">
        <w:rPr>
          <w:rFonts w:ascii="Times New Roman" w:hAnsi="Times New Roman" w:cs="Times New Roman"/>
          <w:color w:val="000000" w:themeColor="text1"/>
          <w:sz w:val="28"/>
        </w:rPr>
        <w:t>Цей</w:t>
      </w:r>
      <w:proofErr w:type="spellEnd"/>
      <w:r w:rsidRPr="00817DFC">
        <w:rPr>
          <w:rFonts w:ascii="Times New Roman" w:hAnsi="Times New Roman" w:cs="Times New Roman"/>
          <w:color w:val="000000" w:themeColor="text1"/>
          <w:sz w:val="28"/>
        </w:rPr>
        <w:t xml:space="preserve"> тип </w:t>
      </w:r>
      <w:proofErr w:type="spellStart"/>
      <w:r w:rsidRPr="00817DFC">
        <w:rPr>
          <w:rFonts w:ascii="Times New Roman" w:hAnsi="Times New Roman" w:cs="Times New Roman"/>
          <w:color w:val="000000" w:themeColor="text1"/>
          <w:sz w:val="28"/>
        </w:rPr>
        <w:t>фінансової</w:t>
      </w:r>
      <w:proofErr w:type="spellEnd"/>
      <w:r w:rsidRPr="00817DFC">
        <w:rPr>
          <w:rFonts w:ascii="Times New Roman" w:hAnsi="Times New Roman" w:cs="Times New Roman"/>
          <w:color w:val="000000" w:themeColor="text1"/>
          <w:sz w:val="28"/>
        </w:rPr>
        <w:t xml:space="preserve"> </w:t>
      </w:r>
      <w:proofErr w:type="spellStart"/>
      <w:r w:rsidRPr="00817DFC">
        <w:rPr>
          <w:rFonts w:ascii="Times New Roman" w:hAnsi="Times New Roman" w:cs="Times New Roman"/>
          <w:color w:val="000000" w:themeColor="text1"/>
          <w:sz w:val="28"/>
        </w:rPr>
        <w:t>стійкості</w:t>
      </w:r>
      <w:proofErr w:type="spellEnd"/>
      <w:r w:rsidRPr="00817DFC">
        <w:rPr>
          <w:rFonts w:ascii="Times New Roman" w:hAnsi="Times New Roman" w:cs="Times New Roman"/>
          <w:color w:val="000000" w:themeColor="text1"/>
          <w:sz w:val="28"/>
        </w:rPr>
        <w:t xml:space="preserve"> </w:t>
      </w:r>
      <w:proofErr w:type="spellStart"/>
      <w:r w:rsidRPr="00817DFC">
        <w:rPr>
          <w:rFonts w:ascii="Times New Roman" w:hAnsi="Times New Roman" w:cs="Times New Roman"/>
          <w:color w:val="000000" w:themeColor="text1"/>
          <w:sz w:val="28"/>
        </w:rPr>
        <w:t>може</w:t>
      </w:r>
      <w:proofErr w:type="spellEnd"/>
      <w:r w:rsidRPr="00817DFC">
        <w:rPr>
          <w:rFonts w:ascii="Times New Roman" w:hAnsi="Times New Roman" w:cs="Times New Roman"/>
          <w:color w:val="000000" w:themeColor="text1"/>
          <w:sz w:val="28"/>
        </w:rPr>
        <w:t xml:space="preserve"> бути </w:t>
      </w:r>
      <w:proofErr w:type="spellStart"/>
      <w:r w:rsidRPr="00817DFC">
        <w:rPr>
          <w:rFonts w:ascii="Times New Roman" w:hAnsi="Times New Roman" w:cs="Times New Roman"/>
          <w:color w:val="000000" w:themeColor="text1"/>
          <w:sz w:val="28"/>
        </w:rPr>
        <w:t>дуже</w:t>
      </w:r>
      <w:proofErr w:type="spellEnd"/>
      <w:r w:rsidRPr="00817DFC">
        <w:rPr>
          <w:rFonts w:ascii="Times New Roman" w:hAnsi="Times New Roman" w:cs="Times New Roman"/>
          <w:color w:val="000000" w:themeColor="text1"/>
          <w:sz w:val="28"/>
        </w:rPr>
        <w:t xml:space="preserve"> </w:t>
      </w:r>
      <w:proofErr w:type="spellStart"/>
      <w:r w:rsidRPr="00817DFC">
        <w:rPr>
          <w:rFonts w:ascii="Times New Roman" w:hAnsi="Times New Roman" w:cs="Times New Roman"/>
          <w:color w:val="000000" w:themeColor="text1"/>
          <w:sz w:val="28"/>
        </w:rPr>
        <w:t>небезпечним</w:t>
      </w:r>
      <w:proofErr w:type="spellEnd"/>
      <w:r w:rsidRPr="00817DFC">
        <w:rPr>
          <w:rFonts w:ascii="Times New Roman" w:hAnsi="Times New Roman" w:cs="Times New Roman"/>
          <w:color w:val="000000" w:themeColor="text1"/>
          <w:sz w:val="28"/>
        </w:rPr>
        <w:t xml:space="preserve"> для </w:t>
      </w:r>
      <w:proofErr w:type="spellStart"/>
      <w:r w:rsidRPr="00817DFC">
        <w:rPr>
          <w:rFonts w:ascii="Times New Roman" w:hAnsi="Times New Roman" w:cs="Times New Roman"/>
          <w:color w:val="000000" w:themeColor="text1"/>
          <w:sz w:val="28"/>
        </w:rPr>
        <w:t>довгострокового</w:t>
      </w:r>
      <w:proofErr w:type="spellEnd"/>
      <w:r w:rsidRPr="00817DFC">
        <w:rPr>
          <w:rFonts w:ascii="Times New Roman" w:hAnsi="Times New Roman" w:cs="Times New Roman"/>
          <w:color w:val="000000" w:themeColor="text1"/>
          <w:sz w:val="28"/>
        </w:rPr>
        <w:t xml:space="preserve"> </w:t>
      </w:r>
      <w:proofErr w:type="spellStart"/>
      <w:r w:rsidRPr="00817DFC">
        <w:rPr>
          <w:rFonts w:ascii="Times New Roman" w:hAnsi="Times New Roman" w:cs="Times New Roman"/>
          <w:color w:val="000000" w:themeColor="text1"/>
          <w:sz w:val="28"/>
        </w:rPr>
        <w:t>успіху</w:t>
      </w:r>
      <w:proofErr w:type="spellEnd"/>
      <w:r w:rsidRPr="00817DFC">
        <w:rPr>
          <w:rFonts w:ascii="Times New Roman" w:hAnsi="Times New Roman" w:cs="Times New Roman"/>
          <w:color w:val="000000" w:themeColor="text1"/>
          <w:sz w:val="28"/>
        </w:rPr>
        <w:t xml:space="preserve"> </w:t>
      </w:r>
      <w:proofErr w:type="spellStart"/>
      <w:r w:rsidRPr="00817DFC">
        <w:rPr>
          <w:rFonts w:ascii="Times New Roman" w:hAnsi="Times New Roman" w:cs="Times New Roman"/>
          <w:color w:val="000000" w:themeColor="text1"/>
          <w:sz w:val="28"/>
        </w:rPr>
        <w:t>компанії</w:t>
      </w:r>
      <w:proofErr w:type="spellEnd"/>
      <w:r w:rsidRPr="00817DFC">
        <w:rPr>
          <w:rFonts w:ascii="Times New Roman" w:hAnsi="Times New Roman" w:cs="Times New Roman"/>
          <w:color w:val="000000" w:themeColor="text1"/>
          <w:sz w:val="28"/>
        </w:rPr>
        <w:t xml:space="preserve">, і </w:t>
      </w:r>
      <w:proofErr w:type="spellStart"/>
      <w:r w:rsidRPr="00817DFC">
        <w:rPr>
          <w:rFonts w:ascii="Times New Roman" w:hAnsi="Times New Roman" w:cs="Times New Roman"/>
          <w:color w:val="000000" w:themeColor="text1"/>
          <w:sz w:val="28"/>
        </w:rPr>
        <w:t>вимагає</w:t>
      </w:r>
      <w:proofErr w:type="spellEnd"/>
      <w:r w:rsidRPr="00817DFC">
        <w:rPr>
          <w:rFonts w:ascii="Times New Roman" w:hAnsi="Times New Roman" w:cs="Times New Roman"/>
          <w:color w:val="000000" w:themeColor="text1"/>
          <w:sz w:val="28"/>
        </w:rPr>
        <w:t xml:space="preserve"> </w:t>
      </w:r>
      <w:proofErr w:type="spellStart"/>
      <w:r w:rsidRPr="00817DFC">
        <w:rPr>
          <w:rFonts w:ascii="Times New Roman" w:hAnsi="Times New Roman" w:cs="Times New Roman"/>
          <w:color w:val="000000" w:themeColor="text1"/>
          <w:sz w:val="28"/>
        </w:rPr>
        <w:t>негайних</w:t>
      </w:r>
      <w:proofErr w:type="spellEnd"/>
      <w:r w:rsidRPr="00817DFC">
        <w:rPr>
          <w:rFonts w:ascii="Times New Roman" w:hAnsi="Times New Roman" w:cs="Times New Roman"/>
          <w:color w:val="000000" w:themeColor="text1"/>
          <w:sz w:val="28"/>
        </w:rPr>
        <w:t xml:space="preserve"> </w:t>
      </w:r>
      <w:proofErr w:type="spellStart"/>
      <w:r w:rsidRPr="00817DFC">
        <w:rPr>
          <w:rFonts w:ascii="Times New Roman" w:hAnsi="Times New Roman" w:cs="Times New Roman"/>
          <w:color w:val="000000" w:themeColor="text1"/>
          <w:sz w:val="28"/>
        </w:rPr>
        <w:t>заходів</w:t>
      </w:r>
      <w:proofErr w:type="spellEnd"/>
      <w:r w:rsidRPr="00817DFC">
        <w:rPr>
          <w:rFonts w:ascii="Times New Roman" w:hAnsi="Times New Roman" w:cs="Times New Roman"/>
          <w:color w:val="000000" w:themeColor="text1"/>
          <w:sz w:val="28"/>
        </w:rPr>
        <w:t xml:space="preserve"> для </w:t>
      </w:r>
      <w:proofErr w:type="spellStart"/>
      <w:r w:rsidRPr="00817DFC">
        <w:rPr>
          <w:rFonts w:ascii="Times New Roman" w:hAnsi="Times New Roman" w:cs="Times New Roman"/>
          <w:color w:val="000000" w:themeColor="text1"/>
          <w:sz w:val="28"/>
        </w:rPr>
        <w:t>виходу</w:t>
      </w:r>
      <w:proofErr w:type="spellEnd"/>
      <w:r w:rsidRPr="00817DFC">
        <w:rPr>
          <w:rFonts w:ascii="Times New Roman" w:hAnsi="Times New Roman" w:cs="Times New Roman"/>
          <w:color w:val="000000" w:themeColor="text1"/>
          <w:sz w:val="28"/>
        </w:rPr>
        <w:t xml:space="preserve"> з </w:t>
      </w:r>
      <w:proofErr w:type="spellStart"/>
      <w:r w:rsidRPr="00817DFC">
        <w:rPr>
          <w:rFonts w:ascii="Times New Roman" w:hAnsi="Times New Roman" w:cs="Times New Roman"/>
          <w:color w:val="000000" w:themeColor="text1"/>
          <w:sz w:val="28"/>
        </w:rPr>
        <w:t>кризової</w:t>
      </w:r>
      <w:proofErr w:type="spellEnd"/>
      <w:r w:rsidRPr="00817DFC">
        <w:rPr>
          <w:rFonts w:ascii="Times New Roman" w:hAnsi="Times New Roman" w:cs="Times New Roman"/>
          <w:color w:val="000000" w:themeColor="text1"/>
          <w:sz w:val="28"/>
        </w:rPr>
        <w:t xml:space="preserve"> </w:t>
      </w:r>
      <w:proofErr w:type="spellStart"/>
      <w:r w:rsidRPr="00817DFC">
        <w:rPr>
          <w:rFonts w:ascii="Times New Roman" w:hAnsi="Times New Roman" w:cs="Times New Roman"/>
          <w:color w:val="000000" w:themeColor="text1"/>
          <w:sz w:val="28"/>
        </w:rPr>
        <w:t>ситуації</w:t>
      </w:r>
      <w:proofErr w:type="spellEnd"/>
      <w:r w:rsidRPr="00817DFC">
        <w:rPr>
          <w:rFonts w:ascii="Times New Roman" w:hAnsi="Times New Roman" w:cs="Times New Roman"/>
          <w:color w:val="000000" w:themeColor="text1"/>
          <w:sz w:val="28"/>
        </w:rPr>
        <w:t xml:space="preserve">. </w:t>
      </w:r>
      <w:r w:rsidRPr="00817DFC">
        <w:rPr>
          <w:rFonts w:ascii="Times New Roman" w:hAnsi="Times New Roman" w:cs="Times New Roman"/>
          <w:color w:val="000000" w:themeColor="text1"/>
          <w:sz w:val="28"/>
          <w:lang w:val="uk-UA"/>
        </w:rPr>
        <w:t xml:space="preserve">Для виходу із кризового стану, на нашу думку, компанії слід: ретельно проаналізувати фінансові показники та визначити причини кризи; розробити та впровадити план виходу із кризи; знизити витрати та оптимізувати внутрішні процеси; переглянути умови угод з постачальниками та кредиторами для полегшення фінансового стану; знайти нові джерела фінансування або інвестування. </w:t>
      </w:r>
      <w:proofErr w:type="spellStart"/>
      <w:r w:rsidRPr="00817DFC">
        <w:rPr>
          <w:rFonts w:ascii="Times New Roman" w:hAnsi="Times New Roman" w:cs="Times New Roman"/>
          <w:color w:val="000000" w:themeColor="text1"/>
          <w:sz w:val="28"/>
        </w:rPr>
        <w:t>Подолання</w:t>
      </w:r>
      <w:proofErr w:type="spellEnd"/>
      <w:r w:rsidRPr="00817DFC">
        <w:rPr>
          <w:rFonts w:ascii="Times New Roman" w:hAnsi="Times New Roman" w:cs="Times New Roman"/>
          <w:color w:val="000000" w:themeColor="text1"/>
          <w:sz w:val="28"/>
        </w:rPr>
        <w:t xml:space="preserve"> </w:t>
      </w:r>
      <w:proofErr w:type="spellStart"/>
      <w:r w:rsidRPr="00817DFC">
        <w:rPr>
          <w:rFonts w:ascii="Times New Roman" w:hAnsi="Times New Roman" w:cs="Times New Roman"/>
          <w:color w:val="000000" w:themeColor="text1"/>
          <w:sz w:val="28"/>
        </w:rPr>
        <w:t>кризового</w:t>
      </w:r>
      <w:proofErr w:type="spellEnd"/>
      <w:r w:rsidRPr="00817DFC">
        <w:rPr>
          <w:rFonts w:ascii="Times New Roman" w:hAnsi="Times New Roman" w:cs="Times New Roman"/>
          <w:color w:val="000000" w:themeColor="text1"/>
          <w:sz w:val="28"/>
        </w:rPr>
        <w:t xml:space="preserve"> типу </w:t>
      </w:r>
      <w:proofErr w:type="spellStart"/>
      <w:r w:rsidRPr="00817DFC">
        <w:rPr>
          <w:rFonts w:ascii="Times New Roman" w:hAnsi="Times New Roman" w:cs="Times New Roman"/>
          <w:color w:val="000000" w:themeColor="text1"/>
          <w:sz w:val="28"/>
        </w:rPr>
        <w:t>фінансової</w:t>
      </w:r>
      <w:proofErr w:type="spellEnd"/>
      <w:r w:rsidRPr="00817DFC">
        <w:rPr>
          <w:rFonts w:ascii="Times New Roman" w:hAnsi="Times New Roman" w:cs="Times New Roman"/>
          <w:color w:val="000000" w:themeColor="text1"/>
          <w:sz w:val="28"/>
        </w:rPr>
        <w:t xml:space="preserve"> </w:t>
      </w:r>
      <w:proofErr w:type="spellStart"/>
      <w:r w:rsidRPr="00817DFC">
        <w:rPr>
          <w:rFonts w:ascii="Times New Roman" w:hAnsi="Times New Roman" w:cs="Times New Roman"/>
          <w:color w:val="000000" w:themeColor="text1"/>
          <w:sz w:val="28"/>
        </w:rPr>
        <w:t>стійкості</w:t>
      </w:r>
      <w:proofErr w:type="spellEnd"/>
      <w:r w:rsidRPr="00817DFC">
        <w:rPr>
          <w:rFonts w:ascii="Times New Roman" w:hAnsi="Times New Roman" w:cs="Times New Roman"/>
          <w:color w:val="000000" w:themeColor="text1"/>
          <w:sz w:val="28"/>
        </w:rPr>
        <w:t xml:space="preserve"> </w:t>
      </w:r>
      <w:proofErr w:type="spellStart"/>
      <w:r w:rsidRPr="00817DFC">
        <w:rPr>
          <w:rFonts w:ascii="Times New Roman" w:hAnsi="Times New Roman" w:cs="Times New Roman"/>
          <w:color w:val="000000" w:themeColor="text1"/>
          <w:sz w:val="28"/>
        </w:rPr>
        <w:t>підприємства</w:t>
      </w:r>
      <w:proofErr w:type="spellEnd"/>
      <w:r w:rsidRPr="00817DFC">
        <w:rPr>
          <w:rFonts w:ascii="Times New Roman" w:hAnsi="Times New Roman" w:cs="Times New Roman"/>
          <w:color w:val="000000" w:themeColor="text1"/>
          <w:sz w:val="28"/>
        </w:rPr>
        <w:t xml:space="preserve"> </w:t>
      </w:r>
      <w:proofErr w:type="spellStart"/>
      <w:r w:rsidRPr="00817DFC">
        <w:rPr>
          <w:rFonts w:ascii="Times New Roman" w:hAnsi="Times New Roman" w:cs="Times New Roman"/>
          <w:color w:val="000000" w:themeColor="text1"/>
          <w:sz w:val="28"/>
        </w:rPr>
        <w:t>має</w:t>
      </w:r>
      <w:proofErr w:type="spellEnd"/>
      <w:r w:rsidRPr="00817DFC">
        <w:rPr>
          <w:rFonts w:ascii="Times New Roman" w:hAnsi="Times New Roman" w:cs="Times New Roman"/>
          <w:color w:val="000000" w:themeColor="text1"/>
          <w:sz w:val="28"/>
        </w:rPr>
        <w:t xml:space="preserve"> </w:t>
      </w:r>
      <w:proofErr w:type="spellStart"/>
      <w:r w:rsidRPr="00817DFC">
        <w:rPr>
          <w:rFonts w:ascii="Times New Roman" w:hAnsi="Times New Roman" w:cs="Times New Roman"/>
          <w:color w:val="000000" w:themeColor="text1"/>
          <w:sz w:val="28"/>
        </w:rPr>
        <w:t>ключове</w:t>
      </w:r>
      <w:proofErr w:type="spellEnd"/>
      <w:r w:rsidRPr="00817DFC">
        <w:rPr>
          <w:rFonts w:ascii="Times New Roman" w:hAnsi="Times New Roman" w:cs="Times New Roman"/>
          <w:color w:val="000000" w:themeColor="text1"/>
          <w:sz w:val="28"/>
        </w:rPr>
        <w:t xml:space="preserve"> </w:t>
      </w:r>
      <w:proofErr w:type="spellStart"/>
      <w:r w:rsidRPr="00817DFC">
        <w:rPr>
          <w:rFonts w:ascii="Times New Roman" w:hAnsi="Times New Roman" w:cs="Times New Roman"/>
          <w:color w:val="000000" w:themeColor="text1"/>
          <w:sz w:val="28"/>
        </w:rPr>
        <w:t>значення</w:t>
      </w:r>
      <w:proofErr w:type="spellEnd"/>
      <w:r w:rsidRPr="00817DFC">
        <w:rPr>
          <w:rFonts w:ascii="Times New Roman" w:hAnsi="Times New Roman" w:cs="Times New Roman"/>
          <w:color w:val="000000" w:themeColor="text1"/>
          <w:sz w:val="28"/>
        </w:rPr>
        <w:t xml:space="preserve"> для </w:t>
      </w:r>
      <w:proofErr w:type="spellStart"/>
      <w:r w:rsidRPr="00817DFC">
        <w:rPr>
          <w:rFonts w:ascii="Times New Roman" w:hAnsi="Times New Roman" w:cs="Times New Roman"/>
          <w:color w:val="000000" w:themeColor="text1"/>
          <w:sz w:val="28"/>
        </w:rPr>
        <w:t>забезпечення</w:t>
      </w:r>
      <w:proofErr w:type="spellEnd"/>
      <w:r w:rsidRPr="00817DFC">
        <w:rPr>
          <w:rFonts w:ascii="Times New Roman" w:hAnsi="Times New Roman" w:cs="Times New Roman"/>
          <w:color w:val="000000" w:themeColor="text1"/>
          <w:sz w:val="28"/>
        </w:rPr>
        <w:t xml:space="preserve"> </w:t>
      </w:r>
      <w:proofErr w:type="spellStart"/>
      <w:r w:rsidRPr="00817DFC">
        <w:rPr>
          <w:rFonts w:ascii="Times New Roman" w:hAnsi="Times New Roman" w:cs="Times New Roman"/>
          <w:color w:val="000000" w:themeColor="text1"/>
          <w:sz w:val="28"/>
        </w:rPr>
        <w:t>його</w:t>
      </w:r>
      <w:proofErr w:type="spellEnd"/>
      <w:r w:rsidRPr="00817DFC">
        <w:rPr>
          <w:rFonts w:ascii="Times New Roman" w:hAnsi="Times New Roman" w:cs="Times New Roman"/>
          <w:color w:val="000000" w:themeColor="text1"/>
          <w:sz w:val="28"/>
        </w:rPr>
        <w:t xml:space="preserve"> </w:t>
      </w:r>
      <w:proofErr w:type="spellStart"/>
      <w:r w:rsidRPr="00817DFC">
        <w:rPr>
          <w:rFonts w:ascii="Times New Roman" w:hAnsi="Times New Roman" w:cs="Times New Roman"/>
          <w:color w:val="000000" w:themeColor="text1"/>
          <w:sz w:val="28"/>
        </w:rPr>
        <w:t>довгострокового</w:t>
      </w:r>
      <w:proofErr w:type="spellEnd"/>
      <w:r w:rsidRPr="00817DFC">
        <w:rPr>
          <w:rFonts w:ascii="Times New Roman" w:hAnsi="Times New Roman" w:cs="Times New Roman"/>
          <w:color w:val="000000" w:themeColor="text1"/>
          <w:sz w:val="28"/>
        </w:rPr>
        <w:t xml:space="preserve"> </w:t>
      </w:r>
      <w:proofErr w:type="spellStart"/>
      <w:r w:rsidRPr="00817DFC">
        <w:rPr>
          <w:rFonts w:ascii="Times New Roman" w:hAnsi="Times New Roman" w:cs="Times New Roman"/>
          <w:color w:val="000000" w:themeColor="text1"/>
          <w:sz w:val="28"/>
        </w:rPr>
        <w:t>успіху</w:t>
      </w:r>
      <w:proofErr w:type="spellEnd"/>
      <w:r w:rsidRPr="00817DFC">
        <w:rPr>
          <w:rFonts w:ascii="Times New Roman" w:hAnsi="Times New Roman" w:cs="Times New Roman"/>
          <w:color w:val="000000" w:themeColor="text1"/>
          <w:sz w:val="28"/>
        </w:rPr>
        <w:t xml:space="preserve"> і </w:t>
      </w:r>
      <w:proofErr w:type="spellStart"/>
      <w:r w:rsidRPr="00817DFC">
        <w:rPr>
          <w:rFonts w:ascii="Times New Roman" w:hAnsi="Times New Roman" w:cs="Times New Roman"/>
          <w:color w:val="000000" w:themeColor="text1"/>
          <w:sz w:val="28"/>
        </w:rPr>
        <w:t>виживання</w:t>
      </w:r>
      <w:proofErr w:type="spellEnd"/>
      <w:r w:rsidRPr="00817DFC">
        <w:rPr>
          <w:rFonts w:ascii="Times New Roman" w:hAnsi="Times New Roman" w:cs="Times New Roman"/>
          <w:color w:val="000000" w:themeColor="text1"/>
          <w:sz w:val="28"/>
        </w:rPr>
        <w:t xml:space="preserve"> </w:t>
      </w:r>
      <w:proofErr w:type="gramStart"/>
      <w:r w:rsidRPr="00817DFC">
        <w:rPr>
          <w:rFonts w:ascii="Times New Roman" w:hAnsi="Times New Roman" w:cs="Times New Roman"/>
          <w:color w:val="000000" w:themeColor="text1"/>
          <w:sz w:val="28"/>
        </w:rPr>
        <w:t>на ринк</w:t>
      </w:r>
      <w:r w:rsidRPr="00817DFC">
        <w:rPr>
          <w:rFonts w:ascii="Times New Roman" w:hAnsi="Times New Roman" w:cs="Times New Roman"/>
          <w:color w:val="000000" w:themeColor="text1"/>
          <w:sz w:val="28"/>
          <w:lang w:val="uk-UA"/>
        </w:rPr>
        <w:t>у</w:t>
      </w:r>
      <w:proofErr w:type="gramEnd"/>
      <w:r w:rsidRPr="00817DFC">
        <w:rPr>
          <w:rFonts w:ascii="Times New Roman" w:hAnsi="Times New Roman" w:cs="Times New Roman"/>
          <w:color w:val="000000" w:themeColor="text1"/>
          <w:sz w:val="28"/>
          <w:lang w:val="uk-UA"/>
        </w:rPr>
        <w:t>.</w:t>
      </w:r>
    </w:p>
    <w:p w14:paraId="6E54921D" w14:textId="77777777" w:rsidR="0022387A" w:rsidRPr="00817DFC" w:rsidRDefault="0022387A" w:rsidP="00FF69D8">
      <w:pPr>
        <w:spacing w:after="0" w:line="360" w:lineRule="auto"/>
        <w:jc w:val="center"/>
        <w:rPr>
          <w:rFonts w:ascii="Times New Roman" w:hAnsi="Times New Roman" w:cs="Times New Roman"/>
          <w:b/>
          <w:color w:val="000000" w:themeColor="text1"/>
          <w:sz w:val="28"/>
          <w:lang w:val="uk-UA"/>
        </w:rPr>
      </w:pPr>
    </w:p>
    <w:p w14:paraId="00C0B5D2" w14:textId="77777777" w:rsidR="008C591E" w:rsidRPr="00817DFC" w:rsidRDefault="008C591E" w:rsidP="00FF69D8">
      <w:pPr>
        <w:spacing w:after="0" w:line="360" w:lineRule="auto"/>
        <w:jc w:val="center"/>
        <w:rPr>
          <w:rFonts w:ascii="Times New Roman" w:hAnsi="Times New Roman" w:cs="Times New Roman"/>
          <w:b/>
          <w:color w:val="000000" w:themeColor="text1"/>
          <w:sz w:val="28"/>
          <w:lang w:val="uk-UA"/>
        </w:rPr>
      </w:pPr>
    </w:p>
    <w:p w14:paraId="70B20AEF" w14:textId="77777777" w:rsidR="008C591E" w:rsidRPr="00817DFC" w:rsidRDefault="008C591E" w:rsidP="00FF69D8">
      <w:pPr>
        <w:spacing w:after="0" w:line="360" w:lineRule="auto"/>
        <w:jc w:val="center"/>
        <w:rPr>
          <w:rFonts w:ascii="Times New Roman" w:hAnsi="Times New Roman" w:cs="Times New Roman"/>
          <w:b/>
          <w:color w:val="000000" w:themeColor="text1"/>
          <w:sz w:val="28"/>
          <w:lang w:val="uk-UA"/>
        </w:rPr>
      </w:pPr>
    </w:p>
    <w:p w14:paraId="1C243A80" w14:textId="77777777" w:rsidR="008C591E" w:rsidRPr="00817DFC" w:rsidRDefault="008C591E" w:rsidP="00FF69D8">
      <w:pPr>
        <w:spacing w:after="0" w:line="360" w:lineRule="auto"/>
        <w:jc w:val="center"/>
        <w:rPr>
          <w:rFonts w:ascii="Times New Roman" w:hAnsi="Times New Roman" w:cs="Times New Roman"/>
          <w:b/>
          <w:color w:val="000000" w:themeColor="text1"/>
          <w:sz w:val="28"/>
          <w:lang w:val="uk-UA"/>
        </w:rPr>
      </w:pPr>
    </w:p>
    <w:p w14:paraId="70BD8F06" w14:textId="77777777" w:rsidR="008C591E" w:rsidRPr="00817DFC" w:rsidRDefault="008C591E" w:rsidP="003366F2">
      <w:pPr>
        <w:spacing w:after="0" w:line="360" w:lineRule="auto"/>
        <w:rPr>
          <w:rFonts w:ascii="Times New Roman" w:hAnsi="Times New Roman" w:cs="Times New Roman"/>
          <w:b/>
          <w:color w:val="000000" w:themeColor="text1"/>
          <w:sz w:val="28"/>
          <w:lang w:val="uk-UA"/>
        </w:rPr>
      </w:pPr>
    </w:p>
    <w:p w14:paraId="3D766523" w14:textId="77777777" w:rsidR="00FF69D8" w:rsidRPr="00817DFC" w:rsidRDefault="00FF69D8" w:rsidP="00FF69D8">
      <w:pPr>
        <w:spacing w:after="0" w:line="360" w:lineRule="auto"/>
        <w:jc w:val="center"/>
        <w:rPr>
          <w:rFonts w:ascii="Times New Roman" w:hAnsi="Times New Roman" w:cs="Times New Roman"/>
          <w:b/>
          <w:color w:val="000000" w:themeColor="text1"/>
          <w:sz w:val="28"/>
          <w:szCs w:val="28"/>
          <w:lang w:val="uk-UA"/>
        </w:rPr>
      </w:pPr>
      <w:r w:rsidRPr="00817DFC">
        <w:rPr>
          <w:rFonts w:ascii="Times New Roman" w:hAnsi="Times New Roman" w:cs="Times New Roman"/>
          <w:b/>
          <w:color w:val="000000" w:themeColor="text1"/>
          <w:sz w:val="28"/>
          <w:szCs w:val="28"/>
          <w:lang w:val="uk-UA"/>
        </w:rPr>
        <w:lastRenderedPageBreak/>
        <w:t xml:space="preserve">РОЗДІЛ 3. СТРАТЕГІЧНІ НАПРЯМИ ВДОСКОНАЛЕННЯ ПРОЦЕСУ УПРАВЛІННЯ ФІНАНСОВОЮ СТІЙКІСТЮ </w:t>
      </w:r>
      <w:r w:rsidR="00B42A8A" w:rsidRPr="00817DFC">
        <w:rPr>
          <w:rFonts w:ascii="Times New Roman" w:hAnsi="Times New Roman" w:cs="Times New Roman"/>
          <w:b/>
          <w:color w:val="000000" w:themeColor="text1"/>
          <w:sz w:val="28"/>
          <w:szCs w:val="28"/>
          <w:lang w:val="uk-UA"/>
        </w:rPr>
        <w:t xml:space="preserve"> </w:t>
      </w:r>
      <w:r w:rsidRPr="00817DFC">
        <w:rPr>
          <w:rFonts w:ascii="Times New Roman" w:hAnsi="Times New Roman" w:cs="Times New Roman"/>
          <w:b/>
          <w:color w:val="000000" w:themeColor="text1"/>
          <w:sz w:val="28"/>
          <w:szCs w:val="28"/>
          <w:lang w:val="uk-UA"/>
        </w:rPr>
        <w:t>ТОВ «</w:t>
      </w:r>
      <w:r w:rsidRPr="00817DFC">
        <w:rPr>
          <w:rFonts w:ascii="Times New Roman" w:hAnsi="Times New Roman" w:cs="Times New Roman"/>
          <w:b/>
          <w:color w:val="000000" w:themeColor="text1"/>
          <w:spacing w:val="2"/>
          <w:sz w:val="28"/>
          <w:szCs w:val="27"/>
          <w:lang w:val="uk-UA"/>
        </w:rPr>
        <w:t>A</w:t>
      </w:r>
      <w:r w:rsidRPr="00817DFC">
        <w:rPr>
          <w:rFonts w:ascii="Times New Roman" w:hAnsi="Times New Roman" w:cs="Times New Roman"/>
          <w:b/>
          <w:color w:val="000000" w:themeColor="text1"/>
          <w:spacing w:val="2"/>
          <w:sz w:val="28"/>
          <w:szCs w:val="27"/>
          <w:lang w:val="en-US"/>
        </w:rPr>
        <w:t>CCORD</w:t>
      </w:r>
      <w:r w:rsidRPr="00817DFC">
        <w:rPr>
          <w:rFonts w:ascii="Times New Roman" w:hAnsi="Times New Roman" w:cs="Times New Roman"/>
          <w:b/>
          <w:color w:val="000000" w:themeColor="text1"/>
          <w:spacing w:val="2"/>
          <w:sz w:val="28"/>
          <w:szCs w:val="27"/>
          <w:lang w:val="uk-UA"/>
        </w:rPr>
        <w:t xml:space="preserve"> </w:t>
      </w:r>
      <w:r w:rsidRPr="00817DFC">
        <w:rPr>
          <w:rFonts w:ascii="Times New Roman" w:hAnsi="Times New Roman" w:cs="Times New Roman"/>
          <w:b/>
          <w:color w:val="000000" w:themeColor="text1"/>
          <w:spacing w:val="2"/>
          <w:sz w:val="28"/>
          <w:szCs w:val="27"/>
          <w:lang w:val="en-US"/>
        </w:rPr>
        <w:t>GROUP</w:t>
      </w:r>
      <w:r w:rsidRPr="00817DFC">
        <w:rPr>
          <w:rFonts w:ascii="Times New Roman" w:hAnsi="Times New Roman" w:cs="Times New Roman"/>
          <w:b/>
          <w:color w:val="000000" w:themeColor="text1"/>
          <w:sz w:val="28"/>
          <w:szCs w:val="28"/>
          <w:lang w:val="uk-UA"/>
        </w:rPr>
        <w:t>»</w:t>
      </w:r>
    </w:p>
    <w:p w14:paraId="0212BA46" w14:textId="77777777" w:rsidR="00FF69D8" w:rsidRPr="00817DFC" w:rsidRDefault="00FF69D8" w:rsidP="00FF69D8">
      <w:pPr>
        <w:shd w:val="clear" w:color="auto" w:fill="FFFFFF"/>
        <w:spacing w:after="0" w:line="360" w:lineRule="auto"/>
        <w:jc w:val="center"/>
        <w:rPr>
          <w:rFonts w:ascii="Times New Roman" w:hAnsi="Times New Roman" w:cs="Times New Roman"/>
          <w:color w:val="000000" w:themeColor="text1"/>
          <w:sz w:val="28"/>
          <w:szCs w:val="28"/>
          <w:lang w:val="uk-UA"/>
        </w:rPr>
      </w:pPr>
    </w:p>
    <w:p w14:paraId="2380B8A4" w14:textId="77777777" w:rsidR="00FF69D8" w:rsidRPr="00817DFC" w:rsidRDefault="00FF69D8" w:rsidP="00FF69D8">
      <w:pPr>
        <w:shd w:val="clear" w:color="auto" w:fill="FFFFFF"/>
        <w:spacing w:after="0" w:line="360" w:lineRule="auto"/>
        <w:jc w:val="center"/>
        <w:rPr>
          <w:rFonts w:ascii="Times New Roman" w:hAnsi="Times New Roman" w:cs="Times New Roman"/>
          <w:b/>
          <w:color w:val="000000" w:themeColor="text1"/>
          <w:sz w:val="28"/>
          <w:szCs w:val="28"/>
          <w:lang w:val="uk-UA"/>
        </w:rPr>
      </w:pPr>
      <w:r w:rsidRPr="00817DFC">
        <w:rPr>
          <w:rFonts w:ascii="Times New Roman" w:hAnsi="Times New Roman" w:cs="Times New Roman"/>
          <w:b/>
          <w:color w:val="000000" w:themeColor="text1"/>
          <w:sz w:val="28"/>
          <w:szCs w:val="28"/>
          <w:lang w:val="uk-UA"/>
        </w:rPr>
        <w:t>3.1. Напрямки</w:t>
      </w:r>
      <w:r w:rsidRPr="00817DFC">
        <w:rPr>
          <w:rFonts w:ascii="Times New Roman" w:hAnsi="Times New Roman" w:cs="Times New Roman"/>
          <w:b/>
          <w:color w:val="000000" w:themeColor="text1"/>
          <w:sz w:val="28"/>
          <w:szCs w:val="28"/>
        </w:rPr>
        <w:t> </w:t>
      </w:r>
      <w:r w:rsidRPr="00817DFC">
        <w:rPr>
          <w:rFonts w:ascii="Times New Roman" w:hAnsi="Times New Roman" w:cs="Times New Roman"/>
          <w:b/>
          <w:color w:val="000000" w:themeColor="text1"/>
          <w:sz w:val="28"/>
          <w:szCs w:val="28"/>
          <w:lang w:val="uk-UA"/>
        </w:rPr>
        <w:t xml:space="preserve">стабілізації фінансової стійкості суб’єкта господарювання </w:t>
      </w:r>
    </w:p>
    <w:p w14:paraId="1C3841AD" w14:textId="77777777" w:rsidR="00FF69D8" w:rsidRPr="00817DFC" w:rsidRDefault="00FF69D8" w:rsidP="00FF69D8">
      <w:pPr>
        <w:shd w:val="clear" w:color="auto" w:fill="FFFFFF"/>
        <w:spacing w:after="0" w:line="360" w:lineRule="auto"/>
        <w:jc w:val="both"/>
        <w:rPr>
          <w:rFonts w:ascii="Times New Roman" w:hAnsi="Times New Roman" w:cs="Times New Roman"/>
          <w:color w:val="000000" w:themeColor="text1"/>
          <w:sz w:val="28"/>
          <w:szCs w:val="28"/>
          <w:lang w:val="uk-UA"/>
        </w:rPr>
      </w:pPr>
    </w:p>
    <w:p w14:paraId="353C4903" w14:textId="77777777" w:rsidR="00FF69D8" w:rsidRPr="00817DFC" w:rsidRDefault="00FF69D8" w:rsidP="00FF69D8">
      <w:pPr>
        <w:shd w:val="clear" w:color="auto" w:fill="FFFFFF"/>
        <w:spacing w:after="0" w:line="360" w:lineRule="auto"/>
        <w:jc w:val="both"/>
        <w:rPr>
          <w:rFonts w:ascii="Times New Roman" w:hAnsi="Times New Roman" w:cs="Times New Roman"/>
          <w:color w:val="000000" w:themeColor="text1"/>
          <w:sz w:val="28"/>
          <w:szCs w:val="28"/>
          <w:lang w:val="uk-UA"/>
        </w:rPr>
      </w:pPr>
      <w:r w:rsidRPr="00817DFC">
        <w:rPr>
          <w:rFonts w:ascii="Times New Roman" w:hAnsi="Times New Roman" w:cs="Times New Roman"/>
          <w:b/>
          <w:color w:val="000000" w:themeColor="text1"/>
          <w:sz w:val="28"/>
          <w:szCs w:val="28"/>
          <w:lang w:val="uk-UA"/>
        </w:rPr>
        <w:tab/>
      </w:r>
      <w:bookmarkStart w:id="2" w:name="_Hlk150937638"/>
      <w:r w:rsidRPr="00817DFC">
        <w:rPr>
          <w:rFonts w:ascii="Times New Roman" w:hAnsi="Times New Roman" w:cs="Times New Roman"/>
          <w:color w:val="000000" w:themeColor="text1"/>
          <w:sz w:val="28"/>
          <w:szCs w:val="28"/>
          <w:lang w:val="uk-UA"/>
        </w:rPr>
        <w:t xml:space="preserve">Фінансова стійкість є однією з найважливіших складових успішної діяльності будь-якого суб'єкта господарювання. Не залежно від розміру та галузі, в якій працює підприємство, забезпечення стабільного фінансового стану є ключовим фактором для збереження конкурентоспроможності та здатності витримати економічні труднощі. У змінних умовах ринку та економічних коливаннях, суб'єкт господарювання повинен уміло адаптуватися та вживати необхідні заходи для стабілізації своєї фінансової стійкості. </w:t>
      </w:r>
    </w:p>
    <w:p w14:paraId="64C9D6A6" w14:textId="77777777" w:rsidR="00FF69D8" w:rsidRPr="00817DFC" w:rsidRDefault="00FF69D8" w:rsidP="00FF69D8">
      <w:pPr>
        <w:spacing w:after="0" w:line="360" w:lineRule="auto"/>
        <w:jc w:val="both"/>
        <w:rPr>
          <w:rFonts w:ascii="Times New Roman" w:hAnsi="Times New Roman" w:cs="Times New Roman"/>
          <w:color w:val="000000" w:themeColor="text1"/>
          <w:sz w:val="28"/>
          <w:szCs w:val="28"/>
          <w:lang w:val="uk-UA"/>
        </w:rPr>
      </w:pPr>
      <w:r w:rsidRPr="00817DFC">
        <w:rPr>
          <w:rFonts w:ascii="Times New Roman" w:hAnsi="Times New Roman" w:cs="Times New Roman"/>
          <w:color w:val="000000" w:themeColor="text1"/>
          <w:sz w:val="28"/>
          <w:lang w:val="uk-UA"/>
        </w:rPr>
        <w:tab/>
        <w:t xml:space="preserve">Фінансова стійкість підприємства є критично важливим аспектом його успішності та довгострокового виживання, особливо в умовах глобальних викликів, таких як економічні кризи, геополітичні напруження, природні катастрофи та пандемії. </w:t>
      </w:r>
      <w:r w:rsidRPr="00817DFC">
        <w:rPr>
          <w:rFonts w:ascii="Times New Roman" w:hAnsi="Times New Roman" w:cs="Times New Roman"/>
          <w:color w:val="000000" w:themeColor="text1"/>
          <w:sz w:val="28"/>
        </w:rPr>
        <w:t xml:space="preserve">Особливо </w:t>
      </w:r>
      <w:proofErr w:type="spellStart"/>
      <w:r w:rsidRPr="00817DFC">
        <w:rPr>
          <w:rFonts w:ascii="Times New Roman" w:hAnsi="Times New Roman" w:cs="Times New Roman"/>
          <w:color w:val="000000" w:themeColor="text1"/>
          <w:sz w:val="28"/>
        </w:rPr>
        <w:t>важливим</w:t>
      </w:r>
      <w:proofErr w:type="spellEnd"/>
      <w:r w:rsidRPr="00817DFC">
        <w:rPr>
          <w:rFonts w:ascii="Times New Roman" w:hAnsi="Times New Roman" w:cs="Times New Roman"/>
          <w:color w:val="000000" w:themeColor="text1"/>
          <w:sz w:val="28"/>
        </w:rPr>
        <w:t xml:space="preserve"> </w:t>
      </w:r>
      <w:proofErr w:type="spellStart"/>
      <w:r w:rsidRPr="00817DFC">
        <w:rPr>
          <w:rFonts w:ascii="Times New Roman" w:hAnsi="Times New Roman" w:cs="Times New Roman"/>
          <w:color w:val="000000" w:themeColor="text1"/>
          <w:sz w:val="28"/>
        </w:rPr>
        <w:t>стає</w:t>
      </w:r>
      <w:proofErr w:type="spellEnd"/>
      <w:r w:rsidRPr="00817DFC">
        <w:rPr>
          <w:rFonts w:ascii="Times New Roman" w:hAnsi="Times New Roman" w:cs="Times New Roman"/>
          <w:color w:val="000000" w:themeColor="text1"/>
          <w:sz w:val="28"/>
        </w:rPr>
        <w:t xml:space="preserve"> </w:t>
      </w:r>
      <w:proofErr w:type="spellStart"/>
      <w:r w:rsidRPr="00817DFC">
        <w:rPr>
          <w:rFonts w:ascii="Times New Roman" w:hAnsi="Times New Roman" w:cs="Times New Roman"/>
          <w:color w:val="000000" w:themeColor="text1"/>
          <w:sz w:val="28"/>
        </w:rPr>
        <w:t>забезпечення</w:t>
      </w:r>
      <w:proofErr w:type="spellEnd"/>
      <w:r w:rsidRPr="00817DFC">
        <w:rPr>
          <w:rFonts w:ascii="Times New Roman" w:hAnsi="Times New Roman" w:cs="Times New Roman"/>
          <w:color w:val="000000" w:themeColor="text1"/>
          <w:sz w:val="28"/>
        </w:rPr>
        <w:t xml:space="preserve"> </w:t>
      </w:r>
      <w:proofErr w:type="spellStart"/>
      <w:r w:rsidRPr="00817DFC">
        <w:rPr>
          <w:rFonts w:ascii="Times New Roman" w:hAnsi="Times New Roman" w:cs="Times New Roman"/>
          <w:color w:val="000000" w:themeColor="text1"/>
          <w:sz w:val="28"/>
        </w:rPr>
        <w:t>стабільності</w:t>
      </w:r>
      <w:proofErr w:type="spellEnd"/>
      <w:r w:rsidRPr="00817DFC">
        <w:rPr>
          <w:rFonts w:ascii="Times New Roman" w:hAnsi="Times New Roman" w:cs="Times New Roman"/>
          <w:color w:val="000000" w:themeColor="text1"/>
          <w:sz w:val="28"/>
        </w:rPr>
        <w:t xml:space="preserve"> </w:t>
      </w:r>
      <w:proofErr w:type="spellStart"/>
      <w:r w:rsidRPr="00817DFC">
        <w:rPr>
          <w:rFonts w:ascii="Times New Roman" w:hAnsi="Times New Roman" w:cs="Times New Roman"/>
          <w:color w:val="000000" w:themeColor="text1"/>
          <w:sz w:val="28"/>
        </w:rPr>
        <w:t>фінансового</w:t>
      </w:r>
      <w:proofErr w:type="spellEnd"/>
      <w:r w:rsidRPr="00817DFC">
        <w:rPr>
          <w:rFonts w:ascii="Times New Roman" w:hAnsi="Times New Roman" w:cs="Times New Roman"/>
          <w:color w:val="000000" w:themeColor="text1"/>
          <w:sz w:val="28"/>
        </w:rPr>
        <w:t xml:space="preserve"> стану </w:t>
      </w:r>
      <w:proofErr w:type="spellStart"/>
      <w:r w:rsidRPr="00817DFC">
        <w:rPr>
          <w:rFonts w:ascii="Times New Roman" w:hAnsi="Times New Roman" w:cs="Times New Roman"/>
          <w:color w:val="000000" w:themeColor="text1"/>
          <w:sz w:val="28"/>
        </w:rPr>
        <w:t>компанії</w:t>
      </w:r>
      <w:proofErr w:type="spellEnd"/>
      <w:r w:rsidRPr="00817DFC">
        <w:rPr>
          <w:rFonts w:ascii="Times New Roman" w:hAnsi="Times New Roman" w:cs="Times New Roman"/>
          <w:color w:val="000000" w:themeColor="text1"/>
          <w:sz w:val="28"/>
        </w:rPr>
        <w:t xml:space="preserve"> </w:t>
      </w:r>
      <w:proofErr w:type="spellStart"/>
      <w:r w:rsidRPr="00817DFC">
        <w:rPr>
          <w:rFonts w:ascii="Times New Roman" w:hAnsi="Times New Roman" w:cs="Times New Roman"/>
          <w:color w:val="000000" w:themeColor="text1"/>
          <w:sz w:val="28"/>
        </w:rPr>
        <w:t>під</w:t>
      </w:r>
      <w:proofErr w:type="spellEnd"/>
      <w:r w:rsidRPr="00817DFC">
        <w:rPr>
          <w:rFonts w:ascii="Times New Roman" w:hAnsi="Times New Roman" w:cs="Times New Roman"/>
          <w:color w:val="000000" w:themeColor="text1"/>
          <w:sz w:val="28"/>
        </w:rPr>
        <w:t xml:space="preserve"> час </w:t>
      </w:r>
      <w:proofErr w:type="spellStart"/>
      <w:r w:rsidRPr="00817DFC">
        <w:rPr>
          <w:rFonts w:ascii="Times New Roman" w:hAnsi="Times New Roman" w:cs="Times New Roman"/>
          <w:color w:val="000000" w:themeColor="text1"/>
          <w:sz w:val="28"/>
        </w:rPr>
        <w:t>змінних</w:t>
      </w:r>
      <w:proofErr w:type="spellEnd"/>
      <w:r w:rsidRPr="00817DFC">
        <w:rPr>
          <w:rFonts w:ascii="Times New Roman" w:hAnsi="Times New Roman" w:cs="Times New Roman"/>
          <w:color w:val="000000" w:themeColor="text1"/>
          <w:sz w:val="28"/>
        </w:rPr>
        <w:t xml:space="preserve"> та </w:t>
      </w:r>
      <w:proofErr w:type="spellStart"/>
      <w:r w:rsidRPr="00817DFC">
        <w:rPr>
          <w:rFonts w:ascii="Times New Roman" w:hAnsi="Times New Roman" w:cs="Times New Roman"/>
          <w:color w:val="000000" w:themeColor="text1"/>
          <w:sz w:val="28"/>
        </w:rPr>
        <w:t>невизначених</w:t>
      </w:r>
      <w:proofErr w:type="spellEnd"/>
      <w:r w:rsidRPr="00817DFC">
        <w:rPr>
          <w:rFonts w:ascii="Times New Roman" w:hAnsi="Times New Roman" w:cs="Times New Roman"/>
          <w:color w:val="000000" w:themeColor="text1"/>
          <w:sz w:val="28"/>
        </w:rPr>
        <w:t xml:space="preserve"> умов, коли </w:t>
      </w:r>
      <w:proofErr w:type="spellStart"/>
      <w:r w:rsidRPr="00817DFC">
        <w:rPr>
          <w:rFonts w:ascii="Times New Roman" w:hAnsi="Times New Roman" w:cs="Times New Roman"/>
          <w:color w:val="000000" w:themeColor="text1"/>
          <w:sz w:val="28"/>
        </w:rPr>
        <w:t>ризики</w:t>
      </w:r>
      <w:proofErr w:type="spellEnd"/>
      <w:r w:rsidRPr="00817DFC">
        <w:rPr>
          <w:rFonts w:ascii="Times New Roman" w:hAnsi="Times New Roman" w:cs="Times New Roman"/>
          <w:color w:val="000000" w:themeColor="text1"/>
          <w:sz w:val="28"/>
        </w:rPr>
        <w:t xml:space="preserve"> </w:t>
      </w:r>
      <w:proofErr w:type="spellStart"/>
      <w:r w:rsidRPr="00817DFC">
        <w:rPr>
          <w:rFonts w:ascii="Times New Roman" w:hAnsi="Times New Roman" w:cs="Times New Roman"/>
          <w:color w:val="000000" w:themeColor="text1"/>
          <w:sz w:val="28"/>
        </w:rPr>
        <w:t>можуть</w:t>
      </w:r>
      <w:proofErr w:type="spellEnd"/>
      <w:r w:rsidRPr="00817DFC">
        <w:rPr>
          <w:rFonts w:ascii="Times New Roman" w:hAnsi="Times New Roman" w:cs="Times New Roman"/>
          <w:color w:val="000000" w:themeColor="text1"/>
          <w:sz w:val="28"/>
        </w:rPr>
        <w:t xml:space="preserve"> бути </w:t>
      </w:r>
      <w:proofErr w:type="spellStart"/>
      <w:r w:rsidRPr="00817DFC">
        <w:rPr>
          <w:rFonts w:ascii="Times New Roman" w:hAnsi="Times New Roman" w:cs="Times New Roman"/>
          <w:color w:val="000000" w:themeColor="text1"/>
          <w:sz w:val="28"/>
        </w:rPr>
        <w:t>надзвичайно</w:t>
      </w:r>
      <w:proofErr w:type="spellEnd"/>
      <w:r w:rsidRPr="00817DFC">
        <w:rPr>
          <w:rFonts w:ascii="Times New Roman" w:hAnsi="Times New Roman" w:cs="Times New Roman"/>
          <w:color w:val="000000" w:themeColor="text1"/>
          <w:sz w:val="28"/>
        </w:rPr>
        <w:t xml:space="preserve"> </w:t>
      </w:r>
      <w:proofErr w:type="spellStart"/>
      <w:r w:rsidRPr="00817DFC">
        <w:rPr>
          <w:rFonts w:ascii="Times New Roman" w:hAnsi="Times New Roman" w:cs="Times New Roman"/>
          <w:color w:val="000000" w:themeColor="text1"/>
          <w:sz w:val="28"/>
        </w:rPr>
        <w:t>високим</w:t>
      </w:r>
      <w:proofErr w:type="spellEnd"/>
      <w:r w:rsidRPr="00817DFC">
        <w:rPr>
          <w:rFonts w:ascii="Times New Roman" w:hAnsi="Times New Roman" w:cs="Times New Roman"/>
          <w:color w:val="000000" w:themeColor="text1"/>
          <w:sz w:val="28"/>
          <w:lang w:val="uk-UA"/>
        </w:rPr>
        <w:t>и. Успішні підприємства в умовах глобальних викликів тимчасово можуть переживати труднощі, але ті, що вживають мудрі стратегії, підходять творчо до розв'язання проблем та ефективно управляють ризиками, зазвичай</w:t>
      </w:r>
      <w:r w:rsidRPr="00817DFC">
        <w:rPr>
          <w:rFonts w:ascii="Times New Roman" w:hAnsi="Times New Roman" w:cs="Times New Roman"/>
          <w:color w:val="000000" w:themeColor="text1"/>
          <w:sz w:val="28"/>
        </w:rPr>
        <w:t>, н</w:t>
      </w:r>
      <w:r w:rsidRPr="00817DFC">
        <w:rPr>
          <w:rFonts w:ascii="Times New Roman" w:hAnsi="Times New Roman" w:cs="Times New Roman"/>
          <w:color w:val="000000" w:themeColor="text1"/>
          <w:sz w:val="28"/>
          <w:lang w:val="uk-UA"/>
        </w:rPr>
        <w:t xml:space="preserve">а наш погляд, будуть краще підготовлені до переживання криз та збереження стійкості у довгостроковій перспективі </w:t>
      </w:r>
      <w:r w:rsidRPr="00817DFC">
        <w:rPr>
          <w:rFonts w:ascii="Times New Roman" w:hAnsi="Times New Roman" w:cs="Times New Roman"/>
          <w:color w:val="000000" w:themeColor="text1"/>
          <w:sz w:val="28"/>
        </w:rPr>
        <w:t>[81</w:t>
      </w:r>
      <w:r w:rsidRPr="00817DFC">
        <w:rPr>
          <w:rFonts w:ascii="Times New Roman" w:hAnsi="Times New Roman" w:cs="Times New Roman"/>
          <w:color w:val="000000" w:themeColor="text1"/>
          <w:sz w:val="28"/>
          <w:lang w:val="uk-UA"/>
        </w:rPr>
        <w:t>, с.224</w:t>
      </w:r>
      <w:r w:rsidRPr="00817DFC">
        <w:rPr>
          <w:rFonts w:ascii="Times New Roman" w:hAnsi="Times New Roman" w:cs="Times New Roman"/>
          <w:color w:val="000000" w:themeColor="text1"/>
          <w:sz w:val="28"/>
        </w:rPr>
        <w:t>]</w:t>
      </w:r>
      <w:r w:rsidRPr="00817DFC">
        <w:rPr>
          <w:rFonts w:ascii="Times New Roman" w:hAnsi="Times New Roman" w:cs="Times New Roman"/>
          <w:color w:val="000000" w:themeColor="text1"/>
          <w:sz w:val="28"/>
          <w:lang w:val="uk-UA"/>
        </w:rPr>
        <w:t>.</w:t>
      </w:r>
      <w:r w:rsidRPr="00817DFC">
        <w:rPr>
          <w:rFonts w:ascii="Times New Roman" w:hAnsi="Times New Roman" w:cs="Times New Roman"/>
          <w:color w:val="000000" w:themeColor="text1"/>
          <w:sz w:val="28"/>
          <w:szCs w:val="28"/>
          <w:lang w:val="uk-UA"/>
        </w:rPr>
        <w:tab/>
      </w:r>
    </w:p>
    <w:p w14:paraId="2E3C80FD" w14:textId="77777777" w:rsidR="00FF69D8" w:rsidRPr="00817DFC" w:rsidRDefault="00FF69D8" w:rsidP="00FF69D8">
      <w:pPr>
        <w:spacing w:after="0" w:line="360" w:lineRule="auto"/>
        <w:jc w:val="both"/>
        <w:rPr>
          <w:rFonts w:ascii="Times New Roman" w:hAnsi="Times New Roman" w:cs="Times New Roman"/>
          <w:color w:val="000000" w:themeColor="text1"/>
          <w:sz w:val="28"/>
          <w:szCs w:val="28"/>
          <w:lang w:val="uk-UA"/>
        </w:rPr>
      </w:pPr>
      <w:r w:rsidRPr="00817DFC">
        <w:rPr>
          <w:rFonts w:ascii="Times New Roman" w:hAnsi="Times New Roman" w:cs="Times New Roman"/>
          <w:color w:val="000000" w:themeColor="text1"/>
          <w:sz w:val="28"/>
          <w:szCs w:val="28"/>
          <w:lang w:val="uk-UA"/>
        </w:rPr>
        <w:tab/>
        <w:t>Зазначимо, що досліджуване нами ТОВ «</w:t>
      </w:r>
      <w:r w:rsidRPr="00817DFC">
        <w:rPr>
          <w:rFonts w:ascii="Times New Roman" w:hAnsi="Times New Roman" w:cs="Times New Roman"/>
          <w:color w:val="000000" w:themeColor="text1"/>
          <w:sz w:val="28"/>
          <w:szCs w:val="28"/>
          <w:lang w:val="en-US"/>
        </w:rPr>
        <w:t>Accord</w:t>
      </w:r>
      <w:r w:rsidRPr="00817DFC">
        <w:rPr>
          <w:rFonts w:ascii="Times New Roman" w:hAnsi="Times New Roman" w:cs="Times New Roman"/>
          <w:color w:val="000000" w:themeColor="text1"/>
          <w:sz w:val="28"/>
          <w:szCs w:val="28"/>
          <w:lang w:val="uk-UA"/>
        </w:rPr>
        <w:t xml:space="preserve"> </w:t>
      </w:r>
      <w:r w:rsidRPr="00817DFC">
        <w:rPr>
          <w:rFonts w:ascii="Times New Roman" w:hAnsi="Times New Roman" w:cs="Times New Roman"/>
          <w:color w:val="000000" w:themeColor="text1"/>
          <w:sz w:val="28"/>
          <w:szCs w:val="28"/>
          <w:lang w:val="en-US"/>
        </w:rPr>
        <w:t>Group</w:t>
      </w:r>
      <w:r w:rsidRPr="00817DFC">
        <w:rPr>
          <w:rFonts w:ascii="Times New Roman" w:hAnsi="Times New Roman" w:cs="Times New Roman"/>
          <w:color w:val="000000" w:themeColor="text1"/>
          <w:sz w:val="28"/>
          <w:szCs w:val="28"/>
          <w:lang w:val="uk-UA"/>
        </w:rPr>
        <w:t xml:space="preserve">» має кризовий тип фінансової стійкості. Проведені розрахунки коефіцієнтів фінансової стійкості у попередньому розділі показують, що підприємство фінансово стійке.  Разом з тим, результат розрахунків визначення типу фінансової стійкості показав, що за типом воно кризове, це може свідчити про те, що </w:t>
      </w:r>
      <w:r w:rsidRPr="00817DFC">
        <w:rPr>
          <w:rFonts w:ascii="Times New Roman" w:hAnsi="Times New Roman" w:cs="Times New Roman"/>
          <w:color w:val="000000" w:themeColor="text1"/>
          <w:sz w:val="28"/>
          <w:szCs w:val="28"/>
          <w:lang w:val="uk-UA"/>
        </w:rPr>
        <w:lastRenderedPageBreak/>
        <w:t xml:space="preserve">існують інші проблеми або ризики, які не відображаються в звичайних фінансових метриках. </w:t>
      </w:r>
    </w:p>
    <w:p w14:paraId="622D25DA" w14:textId="63B38EDD" w:rsidR="00FF69D8" w:rsidRPr="00817DFC" w:rsidRDefault="00FF69D8" w:rsidP="00FF69D8">
      <w:pPr>
        <w:spacing w:after="0" w:line="360" w:lineRule="auto"/>
        <w:jc w:val="both"/>
        <w:rPr>
          <w:rFonts w:ascii="Times New Roman" w:hAnsi="Times New Roman" w:cs="Times New Roman"/>
          <w:color w:val="000000" w:themeColor="text1"/>
          <w:sz w:val="28"/>
          <w:lang w:val="uk-UA"/>
        </w:rPr>
      </w:pPr>
      <w:r w:rsidRPr="00817DFC">
        <w:rPr>
          <w:rFonts w:ascii="Times New Roman" w:hAnsi="Times New Roman" w:cs="Times New Roman"/>
          <w:color w:val="000000" w:themeColor="text1"/>
          <w:sz w:val="28"/>
          <w:szCs w:val="28"/>
          <w:lang w:val="uk-UA"/>
        </w:rPr>
        <w:tab/>
      </w:r>
      <w:r w:rsidRPr="00817DFC">
        <w:rPr>
          <w:rFonts w:ascii="Times New Roman" w:hAnsi="Times New Roman" w:cs="Times New Roman"/>
          <w:color w:val="000000" w:themeColor="text1"/>
          <w:sz w:val="28"/>
          <w:lang w:val="uk-UA"/>
        </w:rPr>
        <w:t xml:space="preserve">Кризовий тип фінансової стійкості демонструє те, що суб'єкт господарювання знаходиться в складному фінансовому стані, коли він не може виконати свої фінансові зобов'язання або зберегти стабільний фінансовий стан на довгостроковій перспективі. Кризовий тип може бути спричинений різними факторами, такими як зниження прибутковості, зростання заборгованості, недостатність готівки, надмірна залежність від кредиторів, погіршення економічної ситуації на ринку, невдачі в реалізації інвестиційних </w:t>
      </w:r>
      <w:proofErr w:type="spellStart"/>
      <w:r w:rsidRPr="00817DFC">
        <w:rPr>
          <w:rFonts w:ascii="Times New Roman" w:hAnsi="Times New Roman" w:cs="Times New Roman"/>
          <w:color w:val="000000" w:themeColor="text1"/>
          <w:sz w:val="28"/>
          <w:lang w:val="uk-UA"/>
        </w:rPr>
        <w:t>про</w:t>
      </w:r>
      <w:r w:rsidR="00FB0E4D" w:rsidRPr="00817DFC">
        <w:rPr>
          <w:rFonts w:ascii="Times New Roman" w:hAnsi="Times New Roman" w:cs="Times New Roman"/>
          <w:color w:val="000000" w:themeColor="text1"/>
          <w:sz w:val="28"/>
          <w:lang w:val="uk-UA"/>
        </w:rPr>
        <w:t>є</w:t>
      </w:r>
      <w:r w:rsidRPr="00817DFC">
        <w:rPr>
          <w:rFonts w:ascii="Times New Roman" w:hAnsi="Times New Roman" w:cs="Times New Roman"/>
          <w:color w:val="000000" w:themeColor="text1"/>
          <w:sz w:val="28"/>
          <w:lang w:val="uk-UA"/>
        </w:rPr>
        <w:t>ктів</w:t>
      </w:r>
      <w:proofErr w:type="spellEnd"/>
      <w:r w:rsidRPr="00817DFC">
        <w:rPr>
          <w:rFonts w:ascii="Times New Roman" w:hAnsi="Times New Roman" w:cs="Times New Roman"/>
          <w:color w:val="000000" w:themeColor="text1"/>
          <w:sz w:val="28"/>
          <w:lang w:val="uk-UA"/>
        </w:rPr>
        <w:t xml:space="preserve"> та інші проблеми у фінансовій діяльності [82, с.117].</w:t>
      </w:r>
    </w:p>
    <w:p w14:paraId="79120205" w14:textId="77777777" w:rsidR="00FF69D8" w:rsidRPr="00817DFC" w:rsidRDefault="00FF69D8" w:rsidP="00FF69D8">
      <w:pPr>
        <w:shd w:val="clear" w:color="auto" w:fill="FFFFFF"/>
        <w:spacing w:after="0" w:line="360" w:lineRule="auto"/>
        <w:jc w:val="both"/>
        <w:rPr>
          <w:rFonts w:ascii="Times New Roman" w:hAnsi="Times New Roman" w:cs="Times New Roman"/>
          <w:color w:val="000000" w:themeColor="text1"/>
          <w:sz w:val="28"/>
          <w:lang w:val="uk-UA"/>
        </w:rPr>
      </w:pPr>
      <w:r w:rsidRPr="00817DFC">
        <w:rPr>
          <w:rFonts w:ascii="Times New Roman" w:hAnsi="Times New Roman" w:cs="Times New Roman"/>
          <w:color w:val="000000" w:themeColor="text1"/>
          <w:sz w:val="28"/>
          <w:lang w:val="uk-UA"/>
        </w:rPr>
        <w:tab/>
        <w:t>Кризовий тип є небезпечним для суб'єкта господарювання, оскільки може призвести до таких негативних наслідків, як недосконалість виконання зобов'язань перед постачальниками та кредиторами, зменшення довіри клієнтів, зниження кредитного рейтингу, погіршення іміджу підприємства, труднощі з отриманням нових кредитів, навіть можливість банкрутства [83].</w:t>
      </w:r>
    </w:p>
    <w:p w14:paraId="42E47440" w14:textId="77777777" w:rsidR="00FF69D8" w:rsidRPr="00817DFC" w:rsidRDefault="00FF69D8" w:rsidP="00FF69D8">
      <w:pPr>
        <w:shd w:val="clear" w:color="auto" w:fill="FFFFFF"/>
        <w:spacing w:after="0" w:line="360" w:lineRule="auto"/>
        <w:jc w:val="both"/>
        <w:rPr>
          <w:rFonts w:ascii="Times New Roman" w:hAnsi="Times New Roman" w:cs="Times New Roman"/>
          <w:color w:val="000000" w:themeColor="text1"/>
          <w:sz w:val="28"/>
          <w:szCs w:val="28"/>
          <w:lang w:val="uk-UA"/>
        </w:rPr>
      </w:pPr>
      <w:r w:rsidRPr="00817DFC">
        <w:rPr>
          <w:rFonts w:ascii="Times New Roman" w:hAnsi="Times New Roman" w:cs="Times New Roman"/>
          <w:b/>
          <w:color w:val="000000" w:themeColor="text1"/>
          <w:sz w:val="28"/>
          <w:szCs w:val="28"/>
          <w:lang w:val="uk-UA"/>
        </w:rPr>
        <w:tab/>
      </w:r>
      <w:r w:rsidRPr="00817DFC">
        <w:rPr>
          <w:rFonts w:ascii="Times New Roman" w:hAnsi="Times New Roman" w:cs="Times New Roman"/>
          <w:color w:val="000000" w:themeColor="text1"/>
          <w:sz w:val="28"/>
          <w:szCs w:val="28"/>
          <w:lang w:val="uk-UA"/>
        </w:rPr>
        <w:t>У подальшому науковому дослідженні відмітимо, що у змінних умовах ринку та економічних коливаннях, суб'єкт господарювання повинен уміло адаптуватися та вживати необхідні заходи для стабілізації своєї фінансової стійкості. Алгоритм стабілізації фінансової стійкості досліджуваного суб’єкта господарювання відображений на рис.3.1.</w:t>
      </w:r>
    </w:p>
    <w:p w14:paraId="514C8D98" w14:textId="77777777" w:rsidR="00FF69D8" w:rsidRPr="00817DFC" w:rsidRDefault="00FF69D8" w:rsidP="00FF69D8">
      <w:pPr>
        <w:shd w:val="clear" w:color="auto" w:fill="FFFFFF"/>
        <w:spacing w:after="0" w:line="360" w:lineRule="auto"/>
        <w:ind w:right="-283"/>
        <w:jc w:val="both"/>
        <w:rPr>
          <w:rFonts w:ascii="Times New Roman" w:hAnsi="Times New Roman" w:cs="Times New Roman"/>
          <w:color w:val="000000" w:themeColor="text1"/>
          <w:sz w:val="28"/>
          <w:lang w:val="uk-UA"/>
        </w:rPr>
      </w:pPr>
      <w:r w:rsidRPr="00817DFC">
        <w:rPr>
          <w:rFonts w:ascii="Times New Roman" w:hAnsi="Times New Roman" w:cs="Times New Roman"/>
          <w:noProof/>
          <w:color w:val="000000" w:themeColor="text1"/>
          <w:sz w:val="28"/>
          <w:szCs w:val="28"/>
          <w:lang w:eastAsia="ru-RU"/>
        </w:rPr>
        <w:drawing>
          <wp:inline distT="0" distB="0" distL="0" distR="0" wp14:anchorId="1B4E98F3" wp14:editId="166E9861">
            <wp:extent cx="6086475" cy="2324100"/>
            <wp:effectExtent l="57150" t="0" r="0" b="76200"/>
            <wp:docPr id="198" name="Схема 19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3" r:lo="rId54" r:qs="rId55" r:cs="rId56"/>
              </a:graphicData>
            </a:graphic>
          </wp:inline>
        </w:drawing>
      </w:r>
    </w:p>
    <w:p w14:paraId="00E0F1F7" w14:textId="77777777" w:rsidR="00FF69D8" w:rsidRPr="00817DFC" w:rsidRDefault="00FF69D8" w:rsidP="00FF69D8">
      <w:pPr>
        <w:shd w:val="clear" w:color="auto" w:fill="FFFFFF"/>
        <w:spacing w:after="0" w:line="240" w:lineRule="auto"/>
        <w:jc w:val="center"/>
        <w:rPr>
          <w:rFonts w:ascii="Times New Roman" w:hAnsi="Times New Roman" w:cs="Times New Roman"/>
          <w:b/>
          <w:color w:val="000000" w:themeColor="text1"/>
          <w:sz w:val="28"/>
          <w:lang w:val="uk-UA"/>
        </w:rPr>
      </w:pPr>
      <w:r w:rsidRPr="00817DFC">
        <w:rPr>
          <w:rFonts w:ascii="Times New Roman" w:hAnsi="Times New Roman" w:cs="Times New Roman"/>
          <w:b/>
          <w:color w:val="000000" w:themeColor="text1"/>
          <w:sz w:val="28"/>
          <w:lang w:val="uk-UA"/>
        </w:rPr>
        <w:t>Рис.3.1. Алгоритм стабілізації фінансової стійкості ТОВ «</w:t>
      </w:r>
      <w:r w:rsidRPr="00817DFC">
        <w:rPr>
          <w:rFonts w:ascii="Times New Roman" w:hAnsi="Times New Roman" w:cs="Times New Roman"/>
          <w:b/>
          <w:color w:val="000000" w:themeColor="text1"/>
          <w:sz w:val="28"/>
          <w:lang w:val="en-US"/>
        </w:rPr>
        <w:t>Accord</w:t>
      </w:r>
      <w:r w:rsidRPr="00817DFC">
        <w:rPr>
          <w:rFonts w:ascii="Times New Roman" w:hAnsi="Times New Roman" w:cs="Times New Roman"/>
          <w:b/>
          <w:color w:val="000000" w:themeColor="text1"/>
          <w:sz w:val="28"/>
          <w:lang w:val="uk-UA"/>
        </w:rPr>
        <w:t xml:space="preserve"> </w:t>
      </w:r>
      <w:r w:rsidRPr="00817DFC">
        <w:rPr>
          <w:rFonts w:ascii="Times New Roman" w:hAnsi="Times New Roman" w:cs="Times New Roman"/>
          <w:b/>
          <w:color w:val="000000" w:themeColor="text1"/>
          <w:sz w:val="28"/>
          <w:lang w:val="en-US"/>
        </w:rPr>
        <w:t>Group</w:t>
      </w:r>
      <w:r w:rsidRPr="00817DFC">
        <w:rPr>
          <w:rFonts w:ascii="Times New Roman" w:hAnsi="Times New Roman" w:cs="Times New Roman"/>
          <w:b/>
          <w:color w:val="000000" w:themeColor="text1"/>
          <w:sz w:val="28"/>
          <w:lang w:val="uk-UA"/>
        </w:rPr>
        <w:t>»</w:t>
      </w:r>
    </w:p>
    <w:p w14:paraId="50AF39DE" w14:textId="72FA481D" w:rsidR="00FF69D8" w:rsidRPr="00817DFC" w:rsidRDefault="00FF69D8" w:rsidP="00D84490">
      <w:pPr>
        <w:shd w:val="clear" w:color="auto" w:fill="FFFFFF"/>
        <w:spacing w:after="0" w:line="240" w:lineRule="auto"/>
        <w:jc w:val="both"/>
        <w:rPr>
          <w:rFonts w:ascii="Times New Roman" w:hAnsi="Times New Roman" w:cs="Times New Roman"/>
          <w:color w:val="000000" w:themeColor="text1"/>
          <w:sz w:val="24"/>
        </w:rPr>
      </w:pPr>
      <w:r w:rsidRPr="00817DFC">
        <w:rPr>
          <w:rFonts w:ascii="Times New Roman" w:hAnsi="Times New Roman" w:cs="Times New Roman"/>
          <w:b/>
          <w:color w:val="000000" w:themeColor="text1"/>
          <w:sz w:val="28"/>
          <w:lang w:val="uk-UA"/>
        </w:rPr>
        <w:tab/>
      </w:r>
      <w:r w:rsidRPr="00817DFC">
        <w:rPr>
          <w:rFonts w:ascii="Times New Roman" w:hAnsi="Times New Roman" w:cs="Times New Roman"/>
          <w:color w:val="000000" w:themeColor="text1"/>
          <w:sz w:val="24"/>
          <w:lang w:val="uk-UA"/>
        </w:rPr>
        <w:t xml:space="preserve">Джерело: складено автором на основі </w:t>
      </w:r>
      <w:r w:rsidRPr="00817DFC">
        <w:rPr>
          <w:rFonts w:ascii="Times New Roman" w:hAnsi="Times New Roman" w:cs="Times New Roman"/>
          <w:color w:val="000000" w:themeColor="text1"/>
          <w:sz w:val="24"/>
        </w:rPr>
        <w:t>[</w:t>
      </w:r>
      <w:r w:rsidRPr="00817DFC">
        <w:rPr>
          <w:rFonts w:ascii="Times New Roman" w:hAnsi="Times New Roman" w:cs="Times New Roman"/>
          <w:color w:val="000000" w:themeColor="text1"/>
          <w:sz w:val="24"/>
          <w:lang w:val="uk-UA"/>
        </w:rPr>
        <w:t>8</w:t>
      </w:r>
      <w:r w:rsidRPr="00817DFC">
        <w:rPr>
          <w:rFonts w:ascii="Times New Roman" w:hAnsi="Times New Roman" w:cs="Times New Roman"/>
          <w:color w:val="000000" w:themeColor="text1"/>
          <w:sz w:val="24"/>
        </w:rPr>
        <w:t>4,85,86]</w:t>
      </w:r>
    </w:p>
    <w:p w14:paraId="6D4BC8C5" w14:textId="77777777" w:rsidR="00FF69D8" w:rsidRPr="00817DFC" w:rsidRDefault="00FF69D8" w:rsidP="00FF69D8">
      <w:pPr>
        <w:shd w:val="clear" w:color="auto" w:fill="FFFFFF"/>
        <w:spacing w:after="0" w:line="360" w:lineRule="auto"/>
        <w:jc w:val="both"/>
        <w:rPr>
          <w:rFonts w:ascii="Times New Roman" w:hAnsi="Times New Roman" w:cs="Times New Roman"/>
          <w:color w:val="000000" w:themeColor="text1"/>
          <w:sz w:val="24"/>
        </w:rPr>
      </w:pPr>
      <w:r w:rsidRPr="00817DFC">
        <w:rPr>
          <w:rFonts w:ascii="Times New Roman" w:hAnsi="Times New Roman" w:cs="Times New Roman"/>
          <w:color w:val="000000" w:themeColor="text1"/>
          <w:sz w:val="24"/>
        </w:rPr>
        <w:lastRenderedPageBreak/>
        <w:tab/>
      </w:r>
      <w:r w:rsidRPr="00817DFC">
        <w:rPr>
          <w:rFonts w:ascii="Times New Roman" w:hAnsi="Times New Roman" w:cs="Times New Roman"/>
          <w:color w:val="000000" w:themeColor="text1"/>
          <w:sz w:val="28"/>
          <w:lang w:val="uk-UA"/>
        </w:rPr>
        <w:t>Розглянемо кожен крок алгоритму більш детально.</w:t>
      </w:r>
    </w:p>
    <w:p w14:paraId="0F62320B" w14:textId="77777777" w:rsidR="00FF69D8" w:rsidRPr="00817DFC" w:rsidRDefault="00FF69D8" w:rsidP="00FF69D8">
      <w:pPr>
        <w:pStyle w:val="a6"/>
        <w:numPr>
          <w:ilvl w:val="0"/>
          <w:numId w:val="22"/>
        </w:numPr>
        <w:shd w:val="clear" w:color="auto" w:fill="FFFFFF"/>
        <w:spacing w:after="0" w:line="360" w:lineRule="auto"/>
        <w:jc w:val="both"/>
        <w:rPr>
          <w:rFonts w:ascii="Times New Roman" w:hAnsi="Times New Roman" w:cs="Times New Roman"/>
          <w:color w:val="000000" w:themeColor="text1"/>
          <w:sz w:val="28"/>
          <w:lang w:val="uk-UA"/>
        </w:rPr>
      </w:pPr>
      <w:r w:rsidRPr="00817DFC">
        <w:rPr>
          <w:rFonts w:ascii="Times New Roman" w:hAnsi="Times New Roman" w:cs="Times New Roman"/>
          <w:color w:val="000000" w:themeColor="text1"/>
          <w:sz w:val="28"/>
          <w:szCs w:val="28"/>
          <w:lang w:val="uk-UA"/>
        </w:rPr>
        <w:t xml:space="preserve">Аналіз фінансового стану та причин кризи. </w:t>
      </w:r>
    </w:p>
    <w:p w14:paraId="452688DE" w14:textId="1A92AEB3" w:rsidR="00FF69D8" w:rsidRPr="00817DFC" w:rsidRDefault="00FF69D8" w:rsidP="00FF69D8">
      <w:pPr>
        <w:shd w:val="clear" w:color="auto" w:fill="FFFFFF"/>
        <w:spacing w:after="0" w:line="360" w:lineRule="auto"/>
        <w:ind w:firstLine="709"/>
        <w:jc w:val="both"/>
        <w:rPr>
          <w:rFonts w:ascii="Times New Roman" w:hAnsi="Times New Roman" w:cs="Times New Roman"/>
          <w:color w:val="000000" w:themeColor="text1"/>
          <w:sz w:val="28"/>
          <w:lang w:val="uk-UA"/>
        </w:rPr>
      </w:pPr>
      <w:r w:rsidRPr="00817DFC">
        <w:rPr>
          <w:rFonts w:ascii="Times New Roman" w:hAnsi="Times New Roman" w:cs="Times New Roman"/>
          <w:color w:val="000000" w:themeColor="text1"/>
          <w:sz w:val="28"/>
          <w:szCs w:val="28"/>
          <w:lang w:val="uk-UA"/>
        </w:rPr>
        <w:t xml:space="preserve">Першим кроком у стабілізації фінансової стійкості є детальний аналіз фінансового стану підприємства. Важливо з'ясувати головні причини, що спричинили кризу, і виявити негативні фактори, які впливають на фінансову стійкість. Це можуть бути збиткові </w:t>
      </w:r>
      <w:proofErr w:type="spellStart"/>
      <w:r w:rsidRPr="00817DFC">
        <w:rPr>
          <w:rFonts w:ascii="Times New Roman" w:hAnsi="Times New Roman" w:cs="Times New Roman"/>
          <w:color w:val="000000" w:themeColor="text1"/>
          <w:sz w:val="28"/>
          <w:szCs w:val="28"/>
          <w:lang w:val="uk-UA"/>
        </w:rPr>
        <w:t>про</w:t>
      </w:r>
      <w:r w:rsidR="00FB0E4D" w:rsidRPr="00817DFC">
        <w:rPr>
          <w:rFonts w:ascii="Times New Roman" w:hAnsi="Times New Roman" w:cs="Times New Roman"/>
          <w:color w:val="000000" w:themeColor="text1"/>
          <w:sz w:val="28"/>
          <w:szCs w:val="28"/>
          <w:lang w:val="uk-UA"/>
        </w:rPr>
        <w:t>є</w:t>
      </w:r>
      <w:r w:rsidRPr="00817DFC">
        <w:rPr>
          <w:rFonts w:ascii="Times New Roman" w:hAnsi="Times New Roman" w:cs="Times New Roman"/>
          <w:color w:val="000000" w:themeColor="text1"/>
          <w:sz w:val="28"/>
          <w:szCs w:val="28"/>
          <w:lang w:val="uk-UA"/>
        </w:rPr>
        <w:t>кти</w:t>
      </w:r>
      <w:proofErr w:type="spellEnd"/>
      <w:r w:rsidRPr="00817DFC">
        <w:rPr>
          <w:rFonts w:ascii="Times New Roman" w:hAnsi="Times New Roman" w:cs="Times New Roman"/>
          <w:color w:val="000000" w:themeColor="text1"/>
          <w:sz w:val="28"/>
          <w:szCs w:val="28"/>
          <w:lang w:val="uk-UA"/>
        </w:rPr>
        <w:t>, неконтрольоване зростання зобов'язань, неефективне управління запасами чи платоспроможністю клієнтів. Зробивши аналіз, підприємство зможе визначити головні напрямки для подальших дій.</w:t>
      </w:r>
    </w:p>
    <w:p w14:paraId="725D8151" w14:textId="77777777" w:rsidR="00FF69D8" w:rsidRPr="00817DFC" w:rsidRDefault="00FF69D8" w:rsidP="00FF69D8">
      <w:pPr>
        <w:pStyle w:val="a6"/>
        <w:numPr>
          <w:ilvl w:val="0"/>
          <w:numId w:val="22"/>
        </w:numPr>
        <w:shd w:val="clear" w:color="auto" w:fill="FFFFFF"/>
        <w:spacing w:after="0" w:line="360" w:lineRule="auto"/>
        <w:jc w:val="both"/>
        <w:rPr>
          <w:rFonts w:ascii="Times New Roman" w:hAnsi="Times New Roman" w:cs="Times New Roman"/>
          <w:color w:val="000000" w:themeColor="text1"/>
          <w:sz w:val="28"/>
          <w:lang w:val="uk-UA"/>
        </w:rPr>
      </w:pPr>
      <w:r w:rsidRPr="00817DFC">
        <w:rPr>
          <w:rFonts w:ascii="Times New Roman" w:hAnsi="Times New Roman" w:cs="Times New Roman"/>
          <w:color w:val="000000" w:themeColor="text1"/>
          <w:sz w:val="28"/>
          <w:szCs w:val="28"/>
          <w:lang w:val="uk-UA"/>
        </w:rPr>
        <w:t xml:space="preserve">Ефективне управління ліквідністю. </w:t>
      </w:r>
    </w:p>
    <w:p w14:paraId="0836E402" w14:textId="77777777" w:rsidR="00FF69D8" w:rsidRPr="00817DFC" w:rsidRDefault="00FF69D8" w:rsidP="00FF69D8">
      <w:pPr>
        <w:shd w:val="clear" w:color="auto" w:fill="FFFFFF"/>
        <w:spacing w:after="0" w:line="360" w:lineRule="auto"/>
        <w:ind w:firstLine="709"/>
        <w:jc w:val="both"/>
        <w:rPr>
          <w:rFonts w:ascii="Times New Roman" w:hAnsi="Times New Roman" w:cs="Times New Roman"/>
          <w:color w:val="000000" w:themeColor="text1"/>
          <w:sz w:val="28"/>
          <w:lang w:val="uk-UA"/>
        </w:rPr>
      </w:pPr>
      <w:r w:rsidRPr="00817DFC">
        <w:rPr>
          <w:rFonts w:ascii="Times New Roman" w:hAnsi="Times New Roman" w:cs="Times New Roman"/>
          <w:color w:val="000000" w:themeColor="text1"/>
          <w:sz w:val="28"/>
          <w:szCs w:val="28"/>
          <w:lang w:val="uk-UA"/>
        </w:rPr>
        <w:t>Контроль за ліквідністю є однією з найважливіших задач для стабілізації фінансової стійкості. Недостатність готівки та неспроможність погашення поточних зобов'язань можуть призвести до серйозних проблем. Забезпечення достатнього рівня ліквідності допомагає підприємству вчасно виконувати свої зобов'язання, контролювати операційний цикл та мінімізувати ризики невиплати.</w:t>
      </w:r>
    </w:p>
    <w:p w14:paraId="3CD5E3A3" w14:textId="77777777" w:rsidR="00FF69D8" w:rsidRPr="00817DFC" w:rsidRDefault="00FF69D8" w:rsidP="00FF69D8">
      <w:pPr>
        <w:pStyle w:val="a6"/>
        <w:numPr>
          <w:ilvl w:val="0"/>
          <w:numId w:val="22"/>
        </w:numPr>
        <w:shd w:val="clear" w:color="auto" w:fill="FFFFFF"/>
        <w:spacing w:after="0" w:line="360" w:lineRule="auto"/>
        <w:jc w:val="both"/>
        <w:rPr>
          <w:rFonts w:ascii="Times New Roman" w:hAnsi="Times New Roman" w:cs="Times New Roman"/>
          <w:color w:val="000000" w:themeColor="text1"/>
          <w:sz w:val="28"/>
          <w:lang w:val="uk-UA"/>
        </w:rPr>
      </w:pPr>
      <w:r w:rsidRPr="00817DFC">
        <w:rPr>
          <w:rFonts w:ascii="Times New Roman" w:hAnsi="Times New Roman" w:cs="Times New Roman"/>
          <w:color w:val="000000" w:themeColor="text1"/>
          <w:sz w:val="28"/>
          <w:szCs w:val="28"/>
          <w:lang w:val="uk-UA"/>
        </w:rPr>
        <w:t xml:space="preserve">Підвищення рентабельності діяльності. </w:t>
      </w:r>
    </w:p>
    <w:p w14:paraId="748AC5EB" w14:textId="53648B7A" w:rsidR="00FF69D8" w:rsidRPr="00817DFC" w:rsidRDefault="00FF69D8" w:rsidP="00FF69D8">
      <w:pPr>
        <w:shd w:val="clear" w:color="auto" w:fill="FFFFFF"/>
        <w:spacing w:after="0" w:line="360" w:lineRule="auto"/>
        <w:ind w:firstLine="709"/>
        <w:jc w:val="both"/>
        <w:rPr>
          <w:rFonts w:ascii="Times New Roman" w:hAnsi="Times New Roman" w:cs="Times New Roman"/>
          <w:color w:val="000000" w:themeColor="text1"/>
          <w:sz w:val="28"/>
          <w:lang w:val="uk-UA"/>
        </w:rPr>
      </w:pPr>
      <w:r w:rsidRPr="00817DFC">
        <w:rPr>
          <w:rFonts w:ascii="Times New Roman" w:hAnsi="Times New Roman" w:cs="Times New Roman"/>
          <w:color w:val="000000" w:themeColor="text1"/>
          <w:sz w:val="28"/>
          <w:szCs w:val="28"/>
          <w:lang w:val="uk-UA"/>
        </w:rPr>
        <w:t xml:space="preserve">Підвищення рентабельності є іншим важливим напрямком стабілізації фінансової стійкості. Це можна досягти шляхом оптимізації витрат, покращення управління виробництвом та впровадження нових технологій. Ретельне планування бюджету та аналіз рентабельності різних </w:t>
      </w:r>
      <w:proofErr w:type="spellStart"/>
      <w:r w:rsidRPr="00817DFC">
        <w:rPr>
          <w:rFonts w:ascii="Times New Roman" w:hAnsi="Times New Roman" w:cs="Times New Roman"/>
          <w:color w:val="000000" w:themeColor="text1"/>
          <w:sz w:val="28"/>
          <w:szCs w:val="28"/>
          <w:lang w:val="uk-UA"/>
        </w:rPr>
        <w:t>про</w:t>
      </w:r>
      <w:r w:rsidR="00FB0E4D" w:rsidRPr="00817DFC">
        <w:rPr>
          <w:rFonts w:ascii="Times New Roman" w:hAnsi="Times New Roman" w:cs="Times New Roman"/>
          <w:color w:val="000000" w:themeColor="text1"/>
          <w:sz w:val="28"/>
          <w:szCs w:val="28"/>
          <w:lang w:val="uk-UA"/>
        </w:rPr>
        <w:t>є</w:t>
      </w:r>
      <w:r w:rsidRPr="00817DFC">
        <w:rPr>
          <w:rFonts w:ascii="Times New Roman" w:hAnsi="Times New Roman" w:cs="Times New Roman"/>
          <w:color w:val="000000" w:themeColor="text1"/>
          <w:sz w:val="28"/>
          <w:szCs w:val="28"/>
          <w:lang w:val="uk-UA"/>
        </w:rPr>
        <w:t>ктів</w:t>
      </w:r>
      <w:proofErr w:type="spellEnd"/>
      <w:r w:rsidRPr="00817DFC">
        <w:rPr>
          <w:rFonts w:ascii="Times New Roman" w:hAnsi="Times New Roman" w:cs="Times New Roman"/>
          <w:color w:val="000000" w:themeColor="text1"/>
          <w:sz w:val="28"/>
          <w:szCs w:val="28"/>
          <w:lang w:val="uk-UA"/>
        </w:rPr>
        <w:t xml:space="preserve"> допоможуть ідентифікувати нерентабельні ділянки та виявити можливості для збільшення прибутковості.</w:t>
      </w:r>
    </w:p>
    <w:p w14:paraId="0AD7C32F" w14:textId="77777777" w:rsidR="00FF69D8" w:rsidRPr="00817DFC" w:rsidRDefault="00FF69D8" w:rsidP="00FF69D8">
      <w:pPr>
        <w:pStyle w:val="a6"/>
        <w:numPr>
          <w:ilvl w:val="0"/>
          <w:numId w:val="22"/>
        </w:numPr>
        <w:shd w:val="clear" w:color="auto" w:fill="FFFFFF"/>
        <w:spacing w:after="0" w:line="360" w:lineRule="auto"/>
        <w:jc w:val="both"/>
        <w:rPr>
          <w:rFonts w:ascii="Times New Roman" w:hAnsi="Times New Roman" w:cs="Times New Roman"/>
          <w:color w:val="000000" w:themeColor="text1"/>
          <w:sz w:val="28"/>
          <w:lang w:val="uk-UA"/>
        </w:rPr>
      </w:pPr>
      <w:r w:rsidRPr="00817DFC">
        <w:rPr>
          <w:rFonts w:ascii="Times New Roman" w:hAnsi="Times New Roman" w:cs="Times New Roman"/>
          <w:color w:val="000000" w:themeColor="text1"/>
          <w:sz w:val="28"/>
          <w:szCs w:val="28"/>
          <w:lang w:val="uk-UA"/>
        </w:rPr>
        <w:t xml:space="preserve">Оптимізація управління запасами та заборгованістю. </w:t>
      </w:r>
    </w:p>
    <w:p w14:paraId="12678A77" w14:textId="77777777" w:rsidR="00FF69D8" w:rsidRPr="00817DFC" w:rsidRDefault="00FF69D8" w:rsidP="00FF69D8">
      <w:pPr>
        <w:shd w:val="clear" w:color="auto" w:fill="FFFFFF"/>
        <w:spacing w:after="0" w:line="360" w:lineRule="auto"/>
        <w:ind w:firstLine="709"/>
        <w:jc w:val="both"/>
        <w:rPr>
          <w:rFonts w:ascii="Times New Roman" w:hAnsi="Times New Roman" w:cs="Times New Roman"/>
          <w:color w:val="000000" w:themeColor="text1"/>
          <w:sz w:val="28"/>
          <w:lang w:val="uk-UA"/>
        </w:rPr>
      </w:pPr>
      <w:r w:rsidRPr="00817DFC">
        <w:rPr>
          <w:rFonts w:ascii="Times New Roman" w:hAnsi="Times New Roman" w:cs="Times New Roman"/>
          <w:color w:val="000000" w:themeColor="text1"/>
          <w:sz w:val="28"/>
          <w:szCs w:val="28"/>
          <w:lang w:val="uk-UA"/>
        </w:rPr>
        <w:t>Управління запасами та заборгованістю є ключовим аспектом фінансової стійкості. Важливо збалансувати рівень запасів так, щоб вони відповідали рівню потреби, а також контролювати заборгованість перед постачальниками та покупцями. Впровадження ефективної системи управління запасами та контролю над заборгованістю допоможе знизити ризик неплатоспроможності та покращити фінансовий стан.</w:t>
      </w:r>
    </w:p>
    <w:p w14:paraId="2937A709" w14:textId="01234F5C" w:rsidR="00FF69D8" w:rsidRPr="00817DFC" w:rsidRDefault="00FF69D8" w:rsidP="00FF69D8">
      <w:pPr>
        <w:pStyle w:val="a6"/>
        <w:numPr>
          <w:ilvl w:val="0"/>
          <w:numId w:val="22"/>
        </w:numPr>
        <w:shd w:val="clear" w:color="auto" w:fill="FFFFFF"/>
        <w:spacing w:after="0" w:line="360" w:lineRule="auto"/>
        <w:jc w:val="both"/>
        <w:rPr>
          <w:rFonts w:ascii="Times New Roman" w:hAnsi="Times New Roman" w:cs="Times New Roman"/>
          <w:color w:val="000000" w:themeColor="text1"/>
          <w:sz w:val="28"/>
          <w:lang w:val="uk-UA"/>
        </w:rPr>
      </w:pPr>
      <w:r w:rsidRPr="00817DFC">
        <w:rPr>
          <w:rFonts w:ascii="Times New Roman" w:hAnsi="Times New Roman" w:cs="Times New Roman"/>
          <w:color w:val="000000" w:themeColor="text1"/>
          <w:sz w:val="28"/>
          <w:szCs w:val="28"/>
          <w:lang w:val="uk-UA"/>
        </w:rPr>
        <w:lastRenderedPageBreak/>
        <w:t xml:space="preserve">Реалізація інвестиційних </w:t>
      </w:r>
      <w:proofErr w:type="spellStart"/>
      <w:r w:rsidRPr="00817DFC">
        <w:rPr>
          <w:rFonts w:ascii="Times New Roman" w:hAnsi="Times New Roman" w:cs="Times New Roman"/>
          <w:color w:val="000000" w:themeColor="text1"/>
          <w:sz w:val="28"/>
          <w:szCs w:val="28"/>
          <w:lang w:val="uk-UA"/>
        </w:rPr>
        <w:t>про</w:t>
      </w:r>
      <w:r w:rsidR="00FB0E4D" w:rsidRPr="00817DFC">
        <w:rPr>
          <w:rFonts w:ascii="Times New Roman" w:hAnsi="Times New Roman" w:cs="Times New Roman"/>
          <w:color w:val="000000" w:themeColor="text1"/>
          <w:sz w:val="28"/>
          <w:szCs w:val="28"/>
          <w:lang w:val="uk-UA"/>
        </w:rPr>
        <w:t>є</w:t>
      </w:r>
      <w:r w:rsidRPr="00817DFC">
        <w:rPr>
          <w:rFonts w:ascii="Times New Roman" w:hAnsi="Times New Roman" w:cs="Times New Roman"/>
          <w:color w:val="000000" w:themeColor="text1"/>
          <w:sz w:val="28"/>
          <w:szCs w:val="28"/>
          <w:lang w:val="uk-UA"/>
        </w:rPr>
        <w:t>ктів</w:t>
      </w:r>
      <w:proofErr w:type="spellEnd"/>
      <w:r w:rsidRPr="00817DFC">
        <w:rPr>
          <w:rFonts w:ascii="Times New Roman" w:hAnsi="Times New Roman" w:cs="Times New Roman"/>
          <w:color w:val="000000" w:themeColor="text1"/>
          <w:sz w:val="28"/>
          <w:szCs w:val="28"/>
          <w:lang w:val="uk-UA"/>
        </w:rPr>
        <w:t xml:space="preserve"> та диверсифікація діяльності. </w:t>
      </w:r>
    </w:p>
    <w:p w14:paraId="570FD9C3" w14:textId="35753DFB" w:rsidR="00FF69D8" w:rsidRPr="00817DFC" w:rsidRDefault="00FF69D8" w:rsidP="00FF69D8">
      <w:pPr>
        <w:shd w:val="clear" w:color="auto" w:fill="FFFFFF"/>
        <w:spacing w:after="0" w:line="360" w:lineRule="auto"/>
        <w:ind w:firstLine="709"/>
        <w:jc w:val="both"/>
        <w:rPr>
          <w:rFonts w:ascii="Times New Roman" w:hAnsi="Times New Roman" w:cs="Times New Roman"/>
          <w:color w:val="000000" w:themeColor="text1"/>
          <w:sz w:val="28"/>
          <w:lang w:val="uk-UA"/>
        </w:rPr>
      </w:pPr>
      <w:r w:rsidRPr="00817DFC">
        <w:rPr>
          <w:rFonts w:ascii="Times New Roman" w:hAnsi="Times New Roman" w:cs="Times New Roman"/>
          <w:color w:val="000000" w:themeColor="text1"/>
          <w:sz w:val="28"/>
          <w:szCs w:val="28"/>
          <w:lang w:val="uk-UA"/>
        </w:rPr>
        <w:t xml:space="preserve">Реалізація інвестиційних </w:t>
      </w:r>
      <w:proofErr w:type="spellStart"/>
      <w:r w:rsidRPr="00817DFC">
        <w:rPr>
          <w:rFonts w:ascii="Times New Roman" w:hAnsi="Times New Roman" w:cs="Times New Roman"/>
          <w:color w:val="000000" w:themeColor="text1"/>
          <w:sz w:val="28"/>
          <w:szCs w:val="28"/>
          <w:lang w:val="uk-UA"/>
        </w:rPr>
        <w:t>про</w:t>
      </w:r>
      <w:r w:rsidR="00FB0E4D" w:rsidRPr="00817DFC">
        <w:rPr>
          <w:rFonts w:ascii="Times New Roman" w:hAnsi="Times New Roman" w:cs="Times New Roman"/>
          <w:color w:val="000000" w:themeColor="text1"/>
          <w:sz w:val="28"/>
          <w:szCs w:val="28"/>
          <w:lang w:val="uk-UA"/>
        </w:rPr>
        <w:t>є</w:t>
      </w:r>
      <w:r w:rsidRPr="00817DFC">
        <w:rPr>
          <w:rFonts w:ascii="Times New Roman" w:hAnsi="Times New Roman" w:cs="Times New Roman"/>
          <w:color w:val="000000" w:themeColor="text1"/>
          <w:sz w:val="28"/>
          <w:szCs w:val="28"/>
          <w:lang w:val="uk-UA"/>
        </w:rPr>
        <w:t>ктів</w:t>
      </w:r>
      <w:proofErr w:type="spellEnd"/>
      <w:r w:rsidRPr="00817DFC">
        <w:rPr>
          <w:rFonts w:ascii="Times New Roman" w:hAnsi="Times New Roman" w:cs="Times New Roman"/>
          <w:color w:val="000000" w:themeColor="text1"/>
          <w:sz w:val="28"/>
          <w:szCs w:val="28"/>
          <w:lang w:val="uk-UA"/>
        </w:rPr>
        <w:t xml:space="preserve"> та диверсифікація діяльності можуть допомогти збільшити доходи та знизити ризики для підприємства. При реалізації нових </w:t>
      </w:r>
      <w:proofErr w:type="spellStart"/>
      <w:r w:rsidRPr="00817DFC">
        <w:rPr>
          <w:rFonts w:ascii="Times New Roman" w:hAnsi="Times New Roman" w:cs="Times New Roman"/>
          <w:color w:val="000000" w:themeColor="text1"/>
          <w:sz w:val="28"/>
          <w:szCs w:val="28"/>
          <w:lang w:val="uk-UA"/>
        </w:rPr>
        <w:t>про</w:t>
      </w:r>
      <w:r w:rsidR="00FB0E4D" w:rsidRPr="00817DFC">
        <w:rPr>
          <w:rFonts w:ascii="Times New Roman" w:hAnsi="Times New Roman" w:cs="Times New Roman"/>
          <w:color w:val="000000" w:themeColor="text1"/>
          <w:sz w:val="28"/>
          <w:szCs w:val="28"/>
          <w:lang w:val="uk-UA"/>
        </w:rPr>
        <w:t>є</w:t>
      </w:r>
      <w:r w:rsidRPr="00817DFC">
        <w:rPr>
          <w:rFonts w:ascii="Times New Roman" w:hAnsi="Times New Roman" w:cs="Times New Roman"/>
          <w:color w:val="000000" w:themeColor="text1"/>
          <w:sz w:val="28"/>
          <w:szCs w:val="28"/>
          <w:lang w:val="uk-UA"/>
        </w:rPr>
        <w:t>ктів</w:t>
      </w:r>
      <w:proofErr w:type="spellEnd"/>
      <w:r w:rsidRPr="00817DFC">
        <w:rPr>
          <w:rFonts w:ascii="Times New Roman" w:hAnsi="Times New Roman" w:cs="Times New Roman"/>
          <w:color w:val="000000" w:themeColor="text1"/>
          <w:sz w:val="28"/>
          <w:szCs w:val="28"/>
          <w:lang w:val="uk-UA"/>
        </w:rPr>
        <w:t>, важливо зосередитися на їх рентабельності та ризикованості. Диверсифікація діяльності дозволяє зменшити концентрацію ризиків та розширити географію ринків.</w:t>
      </w:r>
    </w:p>
    <w:p w14:paraId="1621F159" w14:textId="77777777" w:rsidR="00FF69D8" w:rsidRPr="00817DFC" w:rsidRDefault="00FF69D8" w:rsidP="00FF69D8">
      <w:pPr>
        <w:pStyle w:val="a6"/>
        <w:numPr>
          <w:ilvl w:val="0"/>
          <w:numId w:val="22"/>
        </w:numPr>
        <w:shd w:val="clear" w:color="auto" w:fill="FFFFFF"/>
        <w:spacing w:after="0" w:line="360" w:lineRule="auto"/>
        <w:jc w:val="both"/>
        <w:rPr>
          <w:rFonts w:ascii="Times New Roman" w:hAnsi="Times New Roman" w:cs="Times New Roman"/>
          <w:color w:val="000000" w:themeColor="text1"/>
          <w:sz w:val="28"/>
          <w:lang w:val="uk-UA"/>
        </w:rPr>
      </w:pPr>
      <w:r w:rsidRPr="00817DFC">
        <w:rPr>
          <w:rFonts w:ascii="Times New Roman" w:hAnsi="Times New Roman" w:cs="Times New Roman"/>
          <w:color w:val="000000" w:themeColor="text1"/>
          <w:sz w:val="28"/>
          <w:szCs w:val="28"/>
          <w:lang w:val="uk-UA"/>
        </w:rPr>
        <w:t xml:space="preserve">Ефективне управління заборгованістю та боргами. </w:t>
      </w:r>
    </w:p>
    <w:p w14:paraId="2F349F33" w14:textId="77777777" w:rsidR="00FF69D8" w:rsidRPr="00817DFC" w:rsidRDefault="00FF69D8" w:rsidP="00FF69D8">
      <w:pPr>
        <w:shd w:val="clear" w:color="auto" w:fill="FFFFFF"/>
        <w:spacing w:after="0" w:line="360" w:lineRule="auto"/>
        <w:ind w:firstLine="709"/>
        <w:jc w:val="both"/>
        <w:rPr>
          <w:rFonts w:ascii="Times New Roman" w:hAnsi="Times New Roman" w:cs="Times New Roman"/>
          <w:color w:val="000000" w:themeColor="text1"/>
          <w:sz w:val="28"/>
          <w:lang w:val="uk-UA"/>
        </w:rPr>
      </w:pPr>
      <w:r w:rsidRPr="00817DFC">
        <w:rPr>
          <w:rFonts w:ascii="Times New Roman" w:hAnsi="Times New Roman" w:cs="Times New Roman"/>
          <w:color w:val="000000" w:themeColor="text1"/>
          <w:sz w:val="28"/>
          <w:szCs w:val="28"/>
          <w:lang w:val="uk-UA"/>
        </w:rPr>
        <w:t>Заборгованість та борги можуть стати причиною фінансових проблем для підприємства. Важливо забезпечити ефективне управління заборгованістю, стежити за виконанням платежів та вчасно реагувати на прострочені платежі. Реструктуризація боргів може бути варіантом для зменшення фінансових тиску та поліпшення фінансового стану.</w:t>
      </w:r>
    </w:p>
    <w:p w14:paraId="10CC4664" w14:textId="77777777" w:rsidR="00FF69D8" w:rsidRPr="00817DFC" w:rsidRDefault="00FF69D8" w:rsidP="00FF69D8">
      <w:pPr>
        <w:pStyle w:val="a6"/>
        <w:numPr>
          <w:ilvl w:val="0"/>
          <w:numId w:val="22"/>
        </w:numPr>
        <w:shd w:val="clear" w:color="auto" w:fill="FFFFFF"/>
        <w:spacing w:after="0" w:line="360" w:lineRule="auto"/>
        <w:jc w:val="both"/>
        <w:rPr>
          <w:rFonts w:ascii="Times New Roman" w:hAnsi="Times New Roman" w:cs="Times New Roman"/>
          <w:color w:val="000000" w:themeColor="text1"/>
          <w:sz w:val="28"/>
          <w:lang w:val="uk-UA"/>
        </w:rPr>
      </w:pPr>
      <w:r w:rsidRPr="00817DFC">
        <w:rPr>
          <w:rFonts w:ascii="Times New Roman" w:hAnsi="Times New Roman" w:cs="Times New Roman"/>
          <w:color w:val="000000" w:themeColor="text1"/>
          <w:sz w:val="28"/>
          <w:szCs w:val="28"/>
          <w:lang w:val="uk-UA"/>
        </w:rPr>
        <w:t>Впровадження ефективної системи контролю та аналізу.</w:t>
      </w:r>
    </w:p>
    <w:p w14:paraId="07B51C29" w14:textId="77777777" w:rsidR="00FF69D8" w:rsidRPr="00817DFC" w:rsidRDefault="00FF69D8" w:rsidP="00FF69D8">
      <w:pPr>
        <w:shd w:val="clear" w:color="auto" w:fill="FFFFFF"/>
        <w:spacing w:after="0" w:line="360" w:lineRule="auto"/>
        <w:ind w:firstLine="709"/>
        <w:jc w:val="both"/>
        <w:rPr>
          <w:rFonts w:ascii="Times New Roman" w:hAnsi="Times New Roman" w:cs="Times New Roman"/>
          <w:color w:val="000000" w:themeColor="text1"/>
          <w:sz w:val="28"/>
          <w:lang w:val="uk-UA"/>
        </w:rPr>
      </w:pPr>
      <w:r w:rsidRPr="00817DFC">
        <w:rPr>
          <w:rFonts w:ascii="Times New Roman" w:hAnsi="Times New Roman" w:cs="Times New Roman"/>
          <w:color w:val="000000" w:themeColor="text1"/>
          <w:sz w:val="28"/>
          <w:szCs w:val="28"/>
          <w:lang w:val="uk-UA"/>
        </w:rPr>
        <w:t>Впровадження ефективної системи контролю та аналізу діяльності допомагає вчасно виявляти проблеми та приймати ефективні рішення. Забезпечення прозорості в управлінні та вчасне отримання фінансової звітності допомагає забезпечити ефективне управління ризиками та плануванням діяльності.</w:t>
      </w:r>
    </w:p>
    <w:p w14:paraId="4A05FC5A" w14:textId="77777777" w:rsidR="00FF69D8" w:rsidRPr="00817DFC" w:rsidRDefault="00FF69D8" w:rsidP="00FF69D8">
      <w:pPr>
        <w:shd w:val="clear" w:color="auto" w:fill="FFFFFF"/>
        <w:spacing w:after="0" w:line="360" w:lineRule="auto"/>
        <w:jc w:val="both"/>
        <w:rPr>
          <w:rFonts w:ascii="Times New Roman" w:hAnsi="Times New Roman" w:cs="Times New Roman"/>
          <w:color w:val="000000" w:themeColor="text1"/>
          <w:sz w:val="28"/>
          <w:lang w:val="uk-UA"/>
        </w:rPr>
      </w:pPr>
      <w:r w:rsidRPr="00817DFC">
        <w:rPr>
          <w:rFonts w:ascii="Times New Roman" w:hAnsi="Times New Roman" w:cs="Times New Roman"/>
          <w:color w:val="000000" w:themeColor="text1"/>
          <w:sz w:val="28"/>
          <w:lang w:val="uk-UA"/>
        </w:rPr>
        <w:tab/>
        <w:t>Для подолання кризового стану та стабілізації фінансової стійкості підприємства, необхідно провести детальний аналіз причин кризи, розробити план дій та вжити необхідних заходів для покращення фінансового стану</w:t>
      </w:r>
      <w:r w:rsidRPr="00817DFC">
        <w:rPr>
          <w:rFonts w:ascii="Times New Roman" w:hAnsi="Times New Roman" w:cs="Times New Roman"/>
          <w:color w:val="000000" w:themeColor="text1"/>
          <w:sz w:val="28"/>
        </w:rPr>
        <w:t>[87]</w:t>
      </w:r>
      <w:r w:rsidRPr="00817DFC">
        <w:rPr>
          <w:rFonts w:ascii="Times New Roman" w:hAnsi="Times New Roman" w:cs="Times New Roman"/>
          <w:color w:val="000000" w:themeColor="text1"/>
          <w:sz w:val="28"/>
          <w:lang w:val="uk-UA"/>
        </w:rPr>
        <w:t>. Основними напрямками, на нашу думку, можуть бути підвищення ефективності управління ліквідністю та рентабельністю, раціональне управління запасами та заборгованістю, залучення додаткового капіталу, реструктуризація боргів, розробка та реалізація нових бізнес-моделей та інші заходи, спрямовані на поліпшення фінансової діяльності підприємства [88, с.41]</w:t>
      </w:r>
    </w:p>
    <w:p w14:paraId="62AEF005" w14:textId="77777777" w:rsidR="00FF69D8" w:rsidRPr="00817DFC" w:rsidRDefault="00FF69D8" w:rsidP="00FF69D8">
      <w:pPr>
        <w:shd w:val="clear" w:color="auto" w:fill="FFFFFF"/>
        <w:spacing w:after="0" w:line="360" w:lineRule="auto"/>
        <w:jc w:val="both"/>
        <w:rPr>
          <w:rFonts w:ascii="Times New Roman" w:hAnsi="Times New Roman" w:cs="Times New Roman"/>
          <w:color w:val="000000" w:themeColor="text1"/>
          <w:sz w:val="28"/>
          <w:szCs w:val="28"/>
          <w:lang w:val="uk-UA"/>
        </w:rPr>
      </w:pPr>
      <w:r w:rsidRPr="00817DFC">
        <w:rPr>
          <w:rFonts w:ascii="Times New Roman" w:hAnsi="Times New Roman" w:cs="Times New Roman"/>
          <w:color w:val="000000" w:themeColor="text1"/>
          <w:sz w:val="28"/>
          <w:lang w:val="uk-UA"/>
        </w:rPr>
        <w:tab/>
      </w:r>
      <w:proofErr w:type="spellStart"/>
      <w:r w:rsidRPr="00817DFC">
        <w:rPr>
          <w:rFonts w:ascii="Times New Roman" w:hAnsi="Times New Roman" w:cs="Times New Roman"/>
          <w:color w:val="000000" w:themeColor="text1"/>
          <w:sz w:val="28"/>
        </w:rPr>
        <w:t>Фінансова</w:t>
      </w:r>
      <w:proofErr w:type="spellEnd"/>
      <w:r w:rsidRPr="00817DFC">
        <w:rPr>
          <w:rFonts w:ascii="Times New Roman" w:hAnsi="Times New Roman" w:cs="Times New Roman"/>
          <w:color w:val="000000" w:themeColor="text1"/>
          <w:sz w:val="28"/>
        </w:rPr>
        <w:t xml:space="preserve"> </w:t>
      </w:r>
      <w:proofErr w:type="spellStart"/>
      <w:r w:rsidRPr="00817DFC">
        <w:rPr>
          <w:rFonts w:ascii="Times New Roman" w:hAnsi="Times New Roman" w:cs="Times New Roman"/>
          <w:color w:val="000000" w:themeColor="text1"/>
          <w:sz w:val="28"/>
        </w:rPr>
        <w:t>стійкість</w:t>
      </w:r>
      <w:proofErr w:type="spellEnd"/>
      <w:r w:rsidRPr="00817DFC">
        <w:rPr>
          <w:rFonts w:ascii="Times New Roman" w:hAnsi="Times New Roman" w:cs="Times New Roman"/>
          <w:color w:val="000000" w:themeColor="text1"/>
          <w:sz w:val="28"/>
        </w:rPr>
        <w:t xml:space="preserve"> </w:t>
      </w:r>
      <w:proofErr w:type="spellStart"/>
      <w:r w:rsidRPr="00817DFC">
        <w:rPr>
          <w:rFonts w:ascii="Times New Roman" w:hAnsi="Times New Roman" w:cs="Times New Roman"/>
          <w:color w:val="000000" w:themeColor="text1"/>
          <w:sz w:val="28"/>
        </w:rPr>
        <w:t>досліджуваного</w:t>
      </w:r>
      <w:proofErr w:type="spellEnd"/>
      <w:r w:rsidRPr="00817DFC">
        <w:rPr>
          <w:rFonts w:ascii="Times New Roman" w:hAnsi="Times New Roman" w:cs="Times New Roman"/>
          <w:color w:val="000000" w:themeColor="text1"/>
          <w:sz w:val="28"/>
        </w:rPr>
        <w:t xml:space="preserve"> </w:t>
      </w:r>
      <w:proofErr w:type="spellStart"/>
      <w:r w:rsidRPr="00817DFC">
        <w:rPr>
          <w:rFonts w:ascii="Times New Roman" w:hAnsi="Times New Roman" w:cs="Times New Roman"/>
          <w:color w:val="000000" w:themeColor="text1"/>
          <w:sz w:val="28"/>
        </w:rPr>
        <w:t>суб'єкта</w:t>
      </w:r>
      <w:proofErr w:type="spellEnd"/>
      <w:r w:rsidRPr="00817DFC">
        <w:rPr>
          <w:rFonts w:ascii="Times New Roman" w:hAnsi="Times New Roman" w:cs="Times New Roman"/>
          <w:color w:val="000000" w:themeColor="text1"/>
          <w:sz w:val="28"/>
        </w:rPr>
        <w:t xml:space="preserve"> </w:t>
      </w:r>
      <w:proofErr w:type="spellStart"/>
      <w:r w:rsidRPr="00817DFC">
        <w:rPr>
          <w:rFonts w:ascii="Times New Roman" w:hAnsi="Times New Roman" w:cs="Times New Roman"/>
          <w:color w:val="000000" w:themeColor="text1"/>
          <w:sz w:val="28"/>
        </w:rPr>
        <w:t>господарювання</w:t>
      </w:r>
      <w:proofErr w:type="spellEnd"/>
      <w:r w:rsidRPr="00817DFC">
        <w:rPr>
          <w:rFonts w:ascii="Times New Roman" w:hAnsi="Times New Roman" w:cs="Times New Roman"/>
          <w:color w:val="000000" w:themeColor="text1"/>
          <w:sz w:val="28"/>
        </w:rPr>
        <w:t xml:space="preserve"> є </w:t>
      </w:r>
      <w:proofErr w:type="spellStart"/>
      <w:r w:rsidRPr="00817DFC">
        <w:rPr>
          <w:rFonts w:ascii="Times New Roman" w:hAnsi="Times New Roman" w:cs="Times New Roman"/>
          <w:color w:val="000000" w:themeColor="text1"/>
          <w:sz w:val="28"/>
        </w:rPr>
        <w:t>важливим</w:t>
      </w:r>
      <w:proofErr w:type="spellEnd"/>
      <w:r w:rsidRPr="00817DFC">
        <w:rPr>
          <w:rFonts w:ascii="Times New Roman" w:hAnsi="Times New Roman" w:cs="Times New Roman"/>
          <w:color w:val="000000" w:themeColor="text1"/>
          <w:sz w:val="28"/>
        </w:rPr>
        <w:t xml:space="preserve"> аспектом, особливо в</w:t>
      </w:r>
      <w:r w:rsidRPr="00817DFC">
        <w:rPr>
          <w:rFonts w:ascii="Times New Roman" w:hAnsi="Times New Roman" w:cs="Times New Roman"/>
          <w:color w:val="000000" w:themeColor="text1"/>
          <w:sz w:val="28"/>
          <w:lang w:val="uk-UA"/>
        </w:rPr>
        <w:t xml:space="preserve"> умовах глобальних викликів</w:t>
      </w:r>
      <w:r w:rsidRPr="00817DFC">
        <w:rPr>
          <w:rFonts w:ascii="Times New Roman" w:hAnsi="Times New Roman" w:cs="Times New Roman"/>
          <w:color w:val="000000" w:themeColor="text1"/>
          <w:sz w:val="28"/>
        </w:rPr>
        <w:t xml:space="preserve">, коли </w:t>
      </w:r>
      <w:proofErr w:type="spellStart"/>
      <w:r w:rsidRPr="00817DFC">
        <w:rPr>
          <w:rFonts w:ascii="Times New Roman" w:hAnsi="Times New Roman" w:cs="Times New Roman"/>
          <w:color w:val="000000" w:themeColor="text1"/>
          <w:sz w:val="28"/>
        </w:rPr>
        <w:t>ситуація</w:t>
      </w:r>
      <w:proofErr w:type="spellEnd"/>
      <w:r w:rsidRPr="00817DFC">
        <w:rPr>
          <w:rFonts w:ascii="Times New Roman" w:hAnsi="Times New Roman" w:cs="Times New Roman"/>
          <w:color w:val="000000" w:themeColor="text1"/>
          <w:sz w:val="28"/>
        </w:rPr>
        <w:t xml:space="preserve"> </w:t>
      </w:r>
      <w:proofErr w:type="spellStart"/>
      <w:r w:rsidRPr="00817DFC">
        <w:rPr>
          <w:rFonts w:ascii="Times New Roman" w:hAnsi="Times New Roman" w:cs="Times New Roman"/>
          <w:color w:val="000000" w:themeColor="text1"/>
          <w:sz w:val="28"/>
        </w:rPr>
        <w:t>стає</w:t>
      </w:r>
      <w:proofErr w:type="spellEnd"/>
      <w:r w:rsidRPr="00817DFC">
        <w:rPr>
          <w:rFonts w:ascii="Times New Roman" w:hAnsi="Times New Roman" w:cs="Times New Roman"/>
          <w:color w:val="000000" w:themeColor="text1"/>
          <w:sz w:val="28"/>
          <w:lang w:val="uk-UA"/>
        </w:rPr>
        <w:t xml:space="preserve"> </w:t>
      </w:r>
      <w:proofErr w:type="spellStart"/>
      <w:r w:rsidRPr="00817DFC">
        <w:rPr>
          <w:rFonts w:ascii="Times New Roman" w:hAnsi="Times New Roman" w:cs="Times New Roman"/>
          <w:color w:val="000000" w:themeColor="text1"/>
          <w:sz w:val="28"/>
        </w:rPr>
        <w:t>непередбачуваною</w:t>
      </w:r>
      <w:proofErr w:type="spellEnd"/>
      <w:r w:rsidRPr="00817DFC">
        <w:rPr>
          <w:rFonts w:ascii="Times New Roman" w:hAnsi="Times New Roman" w:cs="Times New Roman"/>
          <w:color w:val="000000" w:themeColor="text1"/>
          <w:sz w:val="28"/>
        </w:rPr>
        <w:t>.</w:t>
      </w:r>
      <w:r w:rsidRPr="00817DFC">
        <w:rPr>
          <w:rFonts w:ascii="Times New Roman" w:hAnsi="Times New Roman" w:cs="Times New Roman"/>
          <w:color w:val="000000" w:themeColor="text1"/>
          <w:sz w:val="28"/>
          <w:lang w:val="uk-UA"/>
        </w:rPr>
        <w:t xml:space="preserve"> </w:t>
      </w:r>
      <w:r w:rsidRPr="00817DFC">
        <w:rPr>
          <w:rFonts w:ascii="Times New Roman" w:hAnsi="Times New Roman" w:cs="Times New Roman"/>
          <w:color w:val="000000" w:themeColor="text1"/>
          <w:sz w:val="28"/>
          <w:szCs w:val="28"/>
          <w:lang w:val="uk-UA"/>
        </w:rPr>
        <w:t xml:space="preserve">Для стабільності фінансової стійкості необхідно </w:t>
      </w:r>
      <w:r w:rsidRPr="00817DFC">
        <w:rPr>
          <w:rFonts w:ascii="Times New Roman" w:hAnsi="Times New Roman" w:cs="Times New Roman"/>
          <w:color w:val="000000" w:themeColor="text1"/>
          <w:sz w:val="28"/>
          <w:szCs w:val="28"/>
          <w:lang w:val="uk-UA"/>
        </w:rPr>
        <w:lastRenderedPageBreak/>
        <w:t>вживати ряд заходів та напрямків, що спрямовані на покращення фінансового стану підприємства</w:t>
      </w:r>
      <w:r w:rsidRPr="00817DFC">
        <w:rPr>
          <w:rFonts w:ascii="Times New Roman" w:hAnsi="Times New Roman" w:cs="Times New Roman"/>
          <w:color w:val="000000" w:themeColor="text1"/>
          <w:sz w:val="28"/>
          <w:szCs w:val="28"/>
        </w:rPr>
        <w:t xml:space="preserve"> [89, </w:t>
      </w:r>
      <w:r w:rsidRPr="00817DFC">
        <w:rPr>
          <w:rFonts w:ascii="Times New Roman" w:hAnsi="Times New Roman" w:cs="Times New Roman"/>
          <w:color w:val="000000" w:themeColor="text1"/>
          <w:sz w:val="28"/>
          <w:szCs w:val="28"/>
          <w:lang w:val="uk-UA"/>
        </w:rPr>
        <w:t>с.</w:t>
      </w:r>
      <w:r w:rsidRPr="00817DFC">
        <w:rPr>
          <w:rFonts w:ascii="Times New Roman" w:hAnsi="Times New Roman" w:cs="Times New Roman"/>
          <w:color w:val="000000" w:themeColor="text1"/>
          <w:sz w:val="28"/>
          <w:szCs w:val="28"/>
        </w:rPr>
        <w:t>19-20]</w:t>
      </w:r>
      <w:r w:rsidRPr="00817DFC">
        <w:rPr>
          <w:rFonts w:ascii="Times New Roman" w:hAnsi="Times New Roman" w:cs="Times New Roman"/>
          <w:color w:val="000000" w:themeColor="text1"/>
          <w:sz w:val="28"/>
          <w:szCs w:val="28"/>
          <w:lang w:val="uk-UA"/>
        </w:rPr>
        <w:t>. Ключові напрямки, які, на наш погляд, можуть допомогти стабілізувати фінансову ситуацію  ТОВ «</w:t>
      </w:r>
      <w:r w:rsidRPr="00817DFC">
        <w:rPr>
          <w:rFonts w:ascii="Times New Roman" w:hAnsi="Times New Roman" w:cs="Times New Roman"/>
          <w:color w:val="000000" w:themeColor="text1"/>
          <w:sz w:val="28"/>
          <w:szCs w:val="28"/>
          <w:lang w:val="en-US"/>
        </w:rPr>
        <w:t>Accord</w:t>
      </w:r>
      <w:r w:rsidRPr="00817DFC">
        <w:rPr>
          <w:rFonts w:ascii="Times New Roman" w:hAnsi="Times New Roman" w:cs="Times New Roman"/>
          <w:color w:val="000000" w:themeColor="text1"/>
          <w:sz w:val="28"/>
          <w:szCs w:val="28"/>
          <w:lang w:val="uk-UA"/>
        </w:rPr>
        <w:t xml:space="preserve"> </w:t>
      </w:r>
      <w:r w:rsidRPr="00817DFC">
        <w:rPr>
          <w:rFonts w:ascii="Times New Roman" w:hAnsi="Times New Roman" w:cs="Times New Roman"/>
          <w:color w:val="000000" w:themeColor="text1"/>
          <w:sz w:val="28"/>
          <w:szCs w:val="28"/>
          <w:lang w:val="en-US"/>
        </w:rPr>
        <w:t>Group</w:t>
      </w:r>
      <w:r w:rsidRPr="00817DFC">
        <w:rPr>
          <w:rFonts w:ascii="Times New Roman" w:hAnsi="Times New Roman" w:cs="Times New Roman"/>
          <w:color w:val="000000" w:themeColor="text1"/>
          <w:sz w:val="28"/>
          <w:szCs w:val="28"/>
          <w:lang w:val="uk-UA"/>
        </w:rPr>
        <w:t>» відображені на рис. 3.2.</w:t>
      </w:r>
    </w:p>
    <w:p w14:paraId="6C3ADC29" w14:textId="77777777" w:rsidR="00FF69D8" w:rsidRPr="00817DFC" w:rsidRDefault="00FF69D8" w:rsidP="00FF69D8">
      <w:pPr>
        <w:shd w:val="clear" w:color="auto" w:fill="FFFFFF"/>
        <w:spacing w:after="0" w:line="360" w:lineRule="auto"/>
        <w:jc w:val="both"/>
        <w:rPr>
          <w:rFonts w:ascii="Times New Roman" w:hAnsi="Times New Roman" w:cs="Times New Roman"/>
          <w:noProof/>
          <w:color w:val="000000" w:themeColor="text1"/>
          <w:sz w:val="28"/>
          <w:szCs w:val="28"/>
          <w:lang w:val="uk-UA" w:eastAsia="ru-RU"/>
        </w:rPr>
      </w:pPr>
      <w:r w:rsidRPr="00817DFC">
        <w:rPr>
          <w:rFonts w:ascii="Times New Roman" w:hAnsi="Times New Roman" w:cs="Times New Roman"/>
          <w:noProof/>
          <w:color w:val="000000" w:themeColor="text1"/>
          <w:sz w:val="28"/>
          <w:szCs w:val="28"/>
          <w:lang w:eastAsia="ru-RU"/>
        </w:rPr>
        <mc:AlternateContent>
          <mc:Choice Requires="wpg">
            <w:drawing>
              <wp:anchor distT="0" distB="0" distL="114300" distR="114300" simplePos="0" relativeHeight="251749376" behindDoc="0" locked="0" layoutInCell="1" allowOverlap="1" wp14:anchorId="2506013F" wp14:editId="726A827C">
                <wp:simplePos x="0" y="0"/>
                <wp:positionH relativeFrom="column">
                  <wp:posOffset>-3810</wp:posOffset>
                </wp:positionH>
                <wp:positionV relativeFrom="paragraph">
                  <wp:posOffset>-45720</wp:posOffset>
                </wp:positionV>
                <wp:extent cx="5981700" cy="2409825"/>
                <wp:effectExtent l="0" t="19050" r="19050" b="28575"/>
                <wp:wrapNone/>
                <wp:docPr id="293" name="Группа 293"/>
                <wp:cNvGraphicFramePr/>
                <a:graphic xmlns:a="http://schemas.openxmlformats.org/drawingml/2006/main">
                  <a:graphicData uri="http://schemas.microsoft.com/office/word/2010/wordprocessingGroup">
                    <wpg:wgp>
                      <wpg:cNvGrpSpPr/>
                      <wpg:grpSpPr>
                        <a:xfrm>
                          <a:off x="0" y="0"/>
                          <a:ext cx="5981700" cy="2409825"/>
                          <a:chOff x="0" y="99794"/>
                          <a:chExt cx="5981700" cy="2805331"/>
                        </a:xfrm>
                      </wpg:grpSpPr>
                      <wps:wsp>
                        <wps:cNvPr id="203" name="Прямоугольник 203"/>
                        <wps:cNvSpPr/>
                        <wps:spPr>
                          <a:xfrm>
                            <a:off x="2095500" y="99794"/>
                            <a:ext cx="1790700" cy="523876"/>
                          </a:xfrm>
                          <a:prstGeom prst="rect">
                            <a:avLst/>
                          </a:prstGeom>
                          <a:ln w="12700" cmpd="dbl"/>
                        </wps:spPr>
                        <wps:style>
                          <a:lnRef idx="2">
                            <a:schemeClr val="dk1"/>
                          </a:lnRef>
                          <a:fillRef idx="1">
                            <a:schemeClr val="lt1"/>
                          </a:fillRef>
                          <a:effectRef idx="0">
                            <a:schemeClr val="dk1"/>
                          </a:effectRef>
                          <a:fontRef idx="minor">
                            <a:schemeClr val="dk1"/>
                          </a:fontRef>
                        </wps:style>
                        <wps:txbx>
                          <w:txbxContent>
                            <w:p w14:paraId="71E4DEF3" w14:textId="77777777" w:rsidR="00FB4745" w:rsidRPr="00435AED" w:rsidRDefault="00FB4745" w:rsidP="00FF69D8">
                              <w:pPr>
                                <w:spacing w:line="240" w:lineRule="auto"/>
                                <w:jc w:val="center"/>
                                <w:rPr>
                                  <w:rFonts w:ascii="Times New Roman" w:hAnsi="Times New Roman" w:cs="Times New Roman"/>
                                  <w:sz w:val="24"/>
                                  <w:lang w:val="uk-UA"/>
                                </w:rPr>
                              </w:pPr>
                              <w:r>
                                <w:rPr>
                                  <w:rFonts w:ascii="Times New Roman" w:hAnsi="Times New Roman" w:cs="Times New Roman"/>
                                  <w:sz w:val="24"/>
                                  <w:lang w:val="uk-UA"/>
                                </w:rPr>
                                <w:t>Ефективне управління ліквідністю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4" name="Прямоугольник 204"/>
                        <wps:cNvSpPr/>
                        <wps:spPr>
                          <a:xfrm>
                            <a:off x="4143375" y="400050"/>
                            <a:ext cx="1790700" cy="523875"/>
                          </a:xfrm>
                          <a:prstGeom prst="rect">
                            <a:avLst/>
                          </a:prstGeom>
                          <a:ln w="12700" cmpd="dbl"/>
                        </wps:spPr>
                        <wps:style>
                          <a:lnRef idx="2">
                            <a:schemeClr val="dk1"/>
                          </a:lnRef>
                          <a:fillRef idx="1">
                            <a:schemeClr val="lt1"/>
                          </a:fillRef>
                          <a:effectRef idx="0">
                            <a:schemeClr val="dk1"/>
                          </a:effectRef>
                          <a:fontRef idx="minor">
                            <a:schemeClr val="dk1"/>
                          </a:fontRef>
                        </wps:style>
                        <wps:txbx>
                          <w:txbxContent>
                            <w:p w14:paraId="53F4C3A4" w14:textId="77777777" w:rsidR="00FB4745" w:rsidRPr="00435AED" w:rsidRDefault="00FB4745" w:rsidP="00FF69D8">
                              <w:pPr>
                                <w:spacing w:line="240" w:lineRule="auto"/>
                                <w:jc w:val="center"/>
                                <w:rPr>
                                  <w:rFonts w:ascii="Times New Roman" w:hAnsi="Times New Roman" w:cs="Times New Roman"/>
                                  <w:sz w:val="24"/>
                                  <w:lang w:val="uk-UA"/>
                                </w:rPr>
                              </w:pPr>
                              <w:r>
                                <w:rPr>
                                  <w:rFonts w:ascii="Times New Roman" w:hAnsi="Times New Roman" w:cs="Times New Roman"/>
                                  <w:sz w:val="24"/>
                                  <w:lang w:val="uk-UA"/>
                                </w:rPr>
                                <w:t>Раціональне управління запасами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5" name="Прямоугольник 205"/>
                        <wps:cNvSpPr/>
                        <wps:spPr>
                          <a:xfrm>
                            <a:off x="4171950" y="1190625"/>
                            <a:ext cx="1790700" cy="594585"/>
                          </a:xfrm>
                          <a:prstGeom prst="rect">
                            <a:avLst/>
                          </a:prstGeom>
                          <a:ln w="12700" cmpd="dbl"/>
                        </wps:spPr>
                        <wps:style>
                          <a:lnRef idx="2">
                            <a:schemeClr val="dk1"/>
                          </a:lnRef>
                          <a:fillRef idx="1">
                            <a:schemeClr val="lt1"/>
                          </a:fillRef>
                          <a:effectRef idx="0">
                            <a:schemeClr val="dk1"/>
                          </a:effectRef>
                          <a:fontRef idx="minor">
                            <a:schemeClr val="dk1"/>
                          </a:fontRef>
                        </wps:style>
                        <wps:txbx>
                          <w:txbxContent>
                            <w:p w14:paraId="261DDF78" w14:textId="77777777" w:rsidR="00FB4745" w:rsidRPr="00435AED" w:rsidRDefault="00FB4745" w:rsidP="00FF69D8">
                              <w:pPr>
                                <w:jc w:val="center"/>
                                <w:rPr>
                                  <w:rFonts w:ascii="Times New Roman" w:hAnsi="Times New Roman" w:cs="Times New Roman"/>
                                  <w:sz w:val="24"/>
                                  <w:lang w:val="uk-UA"/>
                                </w:rPr>
                              </w:pPr>
                              <w:r>
                                <w:rPr>
                                  <w:rFonts w:ascii="Times New Roman" w:hAnsi="Times New Roman" w:cs="Times New Roman"/>
                                  <w:sz w:val="24"/>
                                  <w:lang w:val="uk-UA"/>
                                </w:rPr>
                                <w:t>Підвищення рентабельності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6" name="Прямоугольник 206"/>
                        <wps:cNvSpPr/>
                        <wps:spPr>
                          <a:xfrm>
                            <a:off x="4191000" y="1962150"/>
                            <a:ext cx="1790700" cy="552451"/>
                          </a:xfrm>
                          <a:prstGeom prst="rect">
                            <a:avLst/>
                          </a:prstGeom>
                          <a:ln w="12700" cmpd="dbl"/>
                        </wps:spPr>
                        <wps:style>
                          <a:lnRef idx="2">
                            <a:schemeClr val="dk1"/>
                          </a:lnRef>
                          <a:fillRef idx="1">
                            <a:schemeClr val="lt1"/>
                          </a:fillRef>
                          <a:effectRef idx="0">
                            <a:schemeClr val="dk1"/>
                          </a:effectRef>
                          <a:fontRef idx="minor">
                            <a:schemeClr val="dk1"/>
                          </a:fontRef>
                        </wps:style>
                        <wps:txbx>
                          <w:txbxContent>
                            <w:p w14:paraId="6464F33D" w14:textId="77777777" w:rsidR="00FB4745" w:rsidRPr="00435AED" w:rsidRDefault="00FB4745" w:rsidP="00FF69D8">
                              <w:pPr>
                                <w:jc w:val="center"/>
                                <w:rPr>
                                  <w:rFonts w:ascii="Times New Roman" w:hAnsi="Times New Roman" w:cs="Times New Roman"/>
                                  <w:sz w:val="24"/>
                                  <w:lang w:val="uk-UA"/>
                                </w:rPr>
                              </w:pPr>
                              <w:r>
                                <w:rPr>
                                  <w:rFonts w:ascii="Times New Roman" w:hAnsi="Times New Roman" w:cs="Times New Roman"/>
                                  <w:sz w:val="24"/>
                                  <w:lang w:val="uk-UA"/>
                                </w:rPr>
                                <w:t>Збільшення            капіталу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7" name="Прямоугольник 207"/>
                        <wps:cNvSpPr/>
                        <wps:spPr>
                          <a:xfrm>
                            <a:off x="0" y="1119915"/>
                            <a:ext cx="1790700" cy="594586"/>
                          </a:xfrm>
                          <a:prstGeom prst="rect">
                            <a:avLst/>
                          </a:prstGeom>
                          <a:ln w="12700" cmpd="dbl"/>
                        </wps:spPr>
                        <wps:style>
                          <a:lnRef idx="2">
                            <a:schemeClr val="dk1"/>
                          </a:lnRef>
                          <a:fillRef idx="1">
                            <a:schemeClr val="lt1"/>
                          </a:fillRef>
                          <a:effectRef idx="0">
                            <a:schemeClr val="dk1"/>
                          </a:effectRef>
                          <a:fontRef idx="minor">
                            <a:schemeClr val="dk1"/>
                          </a:fontRef>
                        </wps:style>
                        <wps:txbx>
                          <w:txbxContent>
                            <w:p w14:paraId="5D6DA269" w14:textId="77777777" w:rsidR="00FB4745" w:rsidRPr="00435AED" w:rsidRDefault="00FB4745" w:rsidP="00FF69D8">
                              <w:pPr>
                                <w:jc w:val="center"/>
                                <w:rPr>
                                  <w:rFonts w:ascii="Times New Roman" w:hAnsi="Times New Roman" w:cs="Times New Roman"/>
                                  <w:sz w:val="24"/>
                                  <w:lang w:val="uk-UA"/>
                                </w:rPr>
                              </w:pPr>
                              <w:r>
                                <w:rPr>
                                  <w:rFonts w:ascii="Times New Roman" w:hAnsi="Times New Roman" w:cs="Times New Roman"/>
                                  <w:sz w:val="24"/>
                                  <w:lang w:val="uk-UA"/>
                                </w:rPr>
                                <w:t>Впровадження системи контролю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8" name="Прямоугольник 208"/>
                        <wps:cNvSpPr/>
                        <wps:spPr>
                          <a:xfrm>
                            <a:off x="0" y="1962150"/>
                            <a:ext cx="1790700" cy="552449"/>
                          </a:xfrm>
                          <a:prstGeom prst="rect">
                            <a:avLst/>
                          </a:prstGeom>
                          <a:ln w="12700" cmpd="dbl"/>
                        </wps:spPr>
                        <wps:style>
                          <a:lnRef idx="2">
                            <a:schemeClr val="dk1"/>
                          </a:lnRef>
                          <a:fillRef idx="1">
                            <a:schemeClr val="lt1"/>
                          </a:fillRef>
                          <a:effectRef idx="0">
                            <a:schemeClr val="dk1"/>
                          </a:effectRef>
                          <a:fontRef idx="minor">
                            <a:schemeClr val="dk1"/>
                          </a:fontRef>
                        </wps:style>
                        <wps:txbx>
                          <w:txbxContent>
                            <w:p w14:paraId="60D33501" w14:textId="77777777" w:rsidR="00FB4745" w:rsidRPr="00435AED" w:rsidRDefault="00FB4745" w:rsidP="00FF69D8">
                              <w:pPr>
                                <w:jc w:val="center"/>
                                <w:rPr>
                                  <w:rFonts w:ascii="Times New Roman" w:hAnsi="Times New Roman" w:cs="Times New Roman"/>
                                  <w:sz w:val="24"/>
                                  <w:lang w:val="uk-UA"/>
                                </w:rPr>
                              </w:pPr>
                              <w:r>
                                <w:rPr>
                                  <w:rFonts w:ascii="Times New Roman" w:hAnsi="Times New Roman" w:cs="Times New Roman"/>
                                  <w:sz w:val="24"/>
                                  <w:lang w:val="uk-UA"/>
                                </w:rPr>
                                <w:t>Диверсифікація       ризиків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9" name="Прямоугольник 209"/>
                        <wps:cNvSpPr/>
                        <wps:spPr>
                          <a:xfrm>
                            <a:off x="2143125" y="2381249"/>
                            <a:ext cx="1790700" cy="523876"/>
                          </a:xfrm>
                          <a:prstGeom prst="rect">
                            <a:avLst/>
                          </a:prstGeom>
                          <a:ln w="12700" cmpd="dbl"/>
                        </wps:spPr>
                        <wps:style>
                          <a:lnRef idx="2">
                            <a:schemeClr val="dk1"/>
                          </a:lnRef>
                          <a:fillRef idx="1">
                            <a:schemeClr val="lt1"/>
                          </a:fillRef>
                          <a:effectRef idx="0">
                            <a:schemeClr val="dk1"/>
                          </a:effectRef>
                          <a:fontRef idx="minor">
                            <a:schemeClr val="dk1"/>
                          </a:fontRef>
                        </wps:style>
                        <wps:txbx>
                          <w:txbxContent>
                            <w:p w14:paraId="5E585BD1" w14:textId="77777777" w:rsidR="00FB4745" w:rsidRPr="00435AED" w:rsidRDefault="00FB4745" w:rsidP="00FF69D8">
                              <w:pPr>
                                <w:jc w:val="center"/>
                                <w:rPr>
                                  <w:rFonts w:ascii="Times New Roman" w:hAnsi="Times New Roman" w:cs="Times New Roman"/>
                                  <w:sz w:val="24"/>
                                  <w:lang w:val="uk-UA"/>
                                </w:rPr>
                              </w:pPr>
                              <w:r>
                                <w:rPr>
                                  <w:rFonts w:ascii="Times New Roman" w:hAnsi="Times New Roman" w:cs="Times New Roman"/>
                                  <w:sz w:val="24"/>
                                  <w:lang w:val="uk-UA"/>
                                </w:rPr>
                                <w:t>Управління заборгованістю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0" name="Прямоугольник 210"/>
                        <wps:cNvSpPr/>
                        <wps:spPr>
                          <a:xfrm>
                            <a:off x="0" y="332648"/>
                            <a:ext cx="1790700" cy="591279"/>
                          </a:xfrm>
                          <a:prstGeom prst="rect">
                            <a:avLst/>
                          </a:prstGeom>
                          <a:ln w="12700" cmpd="dbl"/>
                        </wps:spPr>
                        <wps:style>
                          <a:lnRef idx="2">
                            <a:schemeClr val="dk1"/>
                          </a:lnRef>
                          <a:fillRef idx="1">
                            <a:schemeClr val="lt1"/>
                          </a:fillRef>
                          <a:effectRef idx="0">
                            <a:schemeClr val="dk1"/>
                          </a:effectRef>
                          <a:fontRef idx="minor">
                            <a:schemeClr val="dk1"/>
                          </a:fontRef>
                        </wps:style>
                        <wps:txbx>
                          <w:txbxContent>
                            <w:p w14:paraId="3DC43041" w14:textId="77777777" w:rsidR="00FB4745" w:rsidRPr="00435AED" w:rsidRDefault="00FB4745" w:rsidP="00FF69D8">
                              <w:pPr>
                                <w:jc w:val="center"/>
                                <w:rPr>
                                  <w:rFonts w:ascii="Times New Roman" w:hAnsi="Times New Roman" w:cs="Times New Roman"/>
                                  <w:sz w:val="24"/>
                                  <w:lang w:val="uk-UA"/>
                                </w:rPr>
                              </w:pPr>
                              <w:r>
                                <w:rPr>
                                  <w:rFonts w:ascii="Times New Roman" w:hAnsi="Times New Roman" w:cs="Times New Roman"/>
                                  <w:sz w:val="24"/>
                                  <w:lang w:val="uk-UA"/>
                                </w:rPr>
                                <w:t>Постійний аналіз фінансової стійкості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3" name="Прямая соединительная линия 213"/>
                        <wps:cNvCnPr>
                          <a:endCxn id="210" idx="0"/>
                        </wps:cNvCnPr>
                        <wps:spPr>
                          <a:xfrm>
                            <a:off x="895350" y="188500"/>
                            <a:ext cx="0" cy="144147"/>
                          </a:xfrm>
                          <a:prstGeom prst="line">
                            <a:avLst/>
                          </a:prstGeom>
                        </wps:spPr>
                        <wps:style>
                          <a:lnRef idx="1">
                            <a:schemeClr val="dk1"/>
                          </a:lnRef>
                          <a:fillRef idx="0">
                            <a:schemeClr val="dk1"/>
                          </a:fillRef>
                          <a:effectRef idx="0">
                            <a:schemeClr val="dk1"/>
                          </a:effectRef>
                          <a:fontRef idx="minor">
                            <a:schemeClr val="tx1"/>
                          </a:fontRef>
                        </wps:style>
                        <wps:bodyPr/>
                      </wps:wsp>
                      <wps:wsp>
                        <wps:cNvPr id="214" name="Прямая со стрелкой 214"/>
                        <wps:cNvCnPr/>
                        <wps:spPr>
                          <a:xfrm>
                            <a:off x="895350" y="188500"/>
                            <a:ext cx="120015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215" name="Прямая соединительная линия 215"/>
                        <wps:cNvCnPr/>
                        <wps:spPr>
                          <a:xfrm flipV="1">
                            <a:off x="5124450" y="2486025"/>
                            <a:ext cx="0" cy="152400"/>
                          </a:xfrm>
                          <a:prstGeom prst="line">
                            <a:avLst/>
                          </a:prstGeom>
                        </wps:spPr>
                        <wps:style>
                          <a:lnRef idx="1">
                            <a:schemeClr val="dk1"/>
                          </a:lnRef>
                          <a:fillRef idx="0">
                            <a:schemeClr val="dk1"/>
                          </a:fillRef>
                          <a:effectRef idx="0">
                            <a:schemeClr val="dk1"/>
                          </a:effectRef>
                          <a:fontRef idx="minor">
                            <a:schemeClr val="tx1"/>
                          </a:fontRef>
                        </wps:style>
                        <wps:bodyPr/>
                      </wps:wsp>
                      <wps:wsp>
                        <wps:cNvPr id="216" name="Прямая соединительная линия 216"/>
                        <wps:cNvCnPr/>
                        <wps:spPr>
                          <a:xfrm flipH="1">
                            <a:off x="3886200" y="188500"/>
                            <a:ext cx="1171575" cy="0"/>
                          </a:xfrm>
                          <a:prstGeom prst="line">
                            <a:avLst/>
                          </a:prstGeom>
                        </wps:spPr>
                        <wps:style>
                          <a:lnRef idx="1">
                            <a:schemeClr val="dk1"/>
                          </a:lnRef>
                          <a:fillRef idx="0">
                            <a:schemeClr val="dk1"/>
                          </a:fillRef>
                          <a:effectRef idx="0">
                            <a:schemeClr val="dk1"/>
                          </a:effectRef>
                          <a:fontRef idx="minor">
                            <a:schemeClr val="tx1"/>
                          </a:fontRef>
                        </wps:style>
                        <wps:bodyPr/>
                      </wps:wsp>
                      <wps:wsp>
                        <wps:cNvPr id="217" name="Прямая со стрелкой 217"/>
                        <wps:cNvCnPr/>
                        <wps:spPr>
                          <a:xfrm>
                            <a:off x="5057775" y="188500"/>
                            <a:ext cx="0" cy="2115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218" name="Прямая со стрелкой 218"/>
                        <wps:cNvCnPr/>
                        <wps:spPr>
                          <a:xfrm>
                            <a:off x="5057775" y="923925"/>
                            <a:ext cx="0" cy="2667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219" name="Прямая со стрелкой 219"/>
                        <wps:cNvCnPr/>
                        <wps:spPr>
                          <a:xfrm>
                            <a:off x="5057775" y="1714500"/>
                            <a:ext cx="0" cy="2476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220" name="Прямая со стрелкой 220"/>
                        <wps:cNvCnPr/>
                        <wps:spPr>
                          <a:xfrm flipH="1">
                            <a:off x="3933825" y="2638425"/>
                            <a:ext cx="119062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222" name="Прямая соединительная линия 222"/>
                        <wps:cNvCnPr/>
                        <wps:spPr>
                          <a:xfrm>
                            <a:off x="866775" y="2667000"/>
                            <a:ext cx="1323975" cy="0"/>
                          </a:xfrm>
                          <a:prstGeom prst="line">
                            <a:avLst/>
                          </a:prstGeom>
                        </wps:spPr>
                        <wps:style>
                          <a:lnRef idx="1">
                            <a:schemeClr val="dk1"/>
                          </a:lnRef>
                          <a:fillRef idx="0">
                            <a:schemeClr val="dk1"/>
                          </a:fillRef>
                          <a:effectRef idx="0">
                            <a:schemeClr val="dk1"/>
                          </a:effectRef>
                          <a:fontRef idx="minor">
                            <a:schemeClr val="tx1"/>
                          </a:fontRef>
                        </wps:style>
                        <wps:bodyPr/>
                      </wps:wsp>
                      <wps:wsp>
                        <wps:cNvPr id="223" name="Прямая со стрелкой 223"/>
                        <wps:cNvCnPr/>
                        <wps:spPr>
                          <a:xfrm flipV="1">
                            <a:off x="866775" y="2514600"/>
                            <a:ext cx="0" cy="1524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288" name="Прямая со стрелкой 288"/>
                        <wps:cNvCnPr/>
                        <wps:spPr>
                          <a:xfrm flipV="1">
                            <a:off x="866775" y="1714500"/>
                            <a:ext cx="0" cy="2762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289" name="Прямая со стрелкой 289"/>
                        <wps:cNvCnPr/>
                        <wps:spPr>
                          <a:xfrm flipV="1">
                            <a:off x="866775" y="923925"/>
                            <a:ext cx="0" cy="2667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w:pict>
              <v:group w14:anchorId="2506013F" id="Группа 293" o:spid="_x0000_s1119" style="position:absolute;left:0;text-align:left;margin-left:-.3pt;margin-top:-3.6pt;width:471pt;height:189.75pt;z-index:251749376;mso-height-relative:margin" coordorigin=",997" coordsize="59817,280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">
                <v:rect id="Прямоугольник 203" o:spid="_x0000_s1120" style="position:absolute;left:20955;top:997;width:17907;height:5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" fillcolor="white [3201]" strokecolor="black [3200]" strokeweight="1pt">
                  <v:stroke linestyle="thinThin"/>
                  <v:textbox>
                    <w:txbxContent>
                      <w:p w14:paraId="71E4DEF3" w14:textId="77777777" w:rsidR="00FB4745" w:rsidRPr="00435AED" w:rsidRDefault="00FB4745" w:rsidP="00FF69D8">
                        <w:pPr>
                          <w:spacing w:line="240" w:lineRule="auto"/>
                          <w:jc w:val="center"/>
                          <w:rPr>
                            <w:rFonts w:ascii="Times New Roman" w:hAnsi="Times New Roman" w:cs="Times New Roman"/>
                            <w:sz w:val="24"/>
                            <w:lang w:val="uk-UA"/>
                          </w:rPr>
                        </w:pPr>
                        <w:r>
                          <w:rPr>
                            <w:rFonts w:ascii="Times New Roman" w:hAnsi="Times New Roman" w:cs="Times New Roman"/>
                            <w:sz w:val="24"/>
                            <w:lang w:val="uk-UA"/>
                          </w:rPr>
                          <w:t>Ефективне управління ліквідністю</w:t>
                        </w:r>
                      </w:p>
                    </w:txbxContent>
                  </v:textbox>
                </v:rect>
                <v:rect id="Прямоугольник 204" o:spid="_x0000_s1121" style="position:absolute;left:41433;top:4000;width:17907;height:5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" fillcolor="white [3201]" strokecolor="black [3200]" strokeweight="1pt">
                  <v:stroke linestyle="thinThin"/>
                  <v:textbox>
                    <w:txbxContent>
                      <w:p w14:paraId="53F4C3A4" w14:textId="77777777" w:rsidR="00FB4745" w:rsidRPr="00435AED" w:rsidRDefault="00FB4745" w:rsidP="00FF69D8">
                        <w:pPr>
                          <w:spacing w:line="240" w:lineRule="auto"/>
                          <w:jc w:val="center"/>
                          <w:rPr>
                            <w:rFonts w:ascii="Times New Roman" w:hAnsi="Times New Roman" w:cs="Times New Roman"/>
                            <w:sz w:val="24"/>
                            <w:lang w:val="uk-UA"/>
                          </w:rPr>
                        </w:pPr>
                        <w:r>
                          <w:rPr>
                            <w:rFonts w:ascii="Times New Roman" w:hAnsi="Times New Roman" w:cs="Times New Roman"/>
                            <w:sz w:val="24"/>
                            <w:lang w:val="uk-UA"/>
                          </w:rPr>
                          <w:t>Раціональне управління запасами</w:t>
                        </w:r>
                      </w:p>
                    </w:txbxContent>
                  </v:textbox>
                </v:rect>
                <v:rect id="Прямоугольник 205" o:spid="_x0000_s1122" style="position:absolute;left:41719;top:11906;width:17907;height:59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" fillcolor="white [3201]" strokecolor="black [3200]" strokeweight="1pt">
                  <v:stroke linestyle="thinThin"/>
                  <v:textbox>
                    <w:txbxContent>
                      <w:p w14:paraId="261DDF78" w14:textId="77777777" w:rsidR="00FB4745" w:rsidRPr="00435AED" w:rsidRDefault="00FB4745" w:rsidP="00FF69D8">
                        <w:pPr>
                          <w:jc w:val="center"/>
                          <w:rPr>
                            <w:rFonts w:ascii="Times New Roman" w:hAnsi="Times New Roman" w:cs="Times New Roman"/>
                            <w:sz w:val="24"/>
                            <w:lang w:val="uk-UA"/>
                          </w:rPr>
                        </w:pPr>
                        <w:r>
                          <w:rPr>
                            <w:rFonts w:ascii="Times New Roman" w:hAnsi="Times New Roman" w:cs="Times New Roman"/>
                            <w:sz w:val="24"/>
                            <w:lang w:val="uk-UA"/>
                          </w:rPr>
                          <w:t>Підвищення рентабельності</w:t>
                        </w:r>
                      </w:p>
                    </w:txbxContent>
                  </v:textbox>
                </v:rect>
                <v:rect id="Прямоугольник 206" o:spid="_x0000_s1123" style="position:absolute;left:41910;top:19621;width:17907;height:5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" fillcolor="white [3201]" strokecolor="black [3200]" strokeweight="1pt">
                  <v:stroke linestyle="thinThin"/>
                  <v:textbox>
                    <w:txbxContent>
                      <w:p w14:paraId="6464F33D" w14:textId="77777777" w:rsidR="00FB4745" w:rsidRPr="00435AED" w:rsidRDefault="00FB4745" w:rsidP="00FF69D8">
                        <w:pPr>
                          <w:jc w:val="center"/>
                          <w:rPr>
                            <w:rFonts w:ascii="Times New Roman" w:hAnsi="Times New Roman" w:cs="Times New Roman"/>
                            <w:sz w:val="24"/>
                            <w:lang w:val="uk-UA"/>
                          </w:rPr>
                        </w:pPr>
                        <w:r>
                          <w:rPr>
                            <w:rFonts w:ascii="Times New Roman" w:hAnsi="Times New Roman" w:cs="Times New Roman"/>
                            <w:sz w:val="24"/>
                            <w:lang w:val="uk-UA"/>
                          </w:rPr>
                          <w:t>Збільшення            капіталу</w:t>
                        </w:r>
                      </w:p>
                    </w:txbxContent>
                  </v:textbox>
                </v:rect>
                <v:rect id="Прямоугольник 207" o:spid="_x0000_s1124" style="position:absolute;top:11199;width:17907;height:59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" fillcolor="white [3201]" strokecolor="black [3200]" strokeweight="1pt">
                  <v:stroke linestyle="thinThin"/>
                  <v:textbox>
                    <w:txbxContent>
                      <w:p w14:paraId="5D6DA269" w14:textId="77777777" w:rsidR="00FB4745" w:rsidRPr="00435AED" w:rsidRDefault="00FB4745" w:rsidP="00FF69D8">
                        <w:pPr>
                          <w:jc w:val="center"/>
                          <w:rPr>
                            <w:rFonts w:ascii="Times New Roman" w:hAnsi="Times New Roman" w:cs="Times New Roman"/>
                            <w:sz w:val="24"/>
                            <w:lang w:val="uk-UA"/>
                          </w:rPr>
                        </w:pPr>
                        <w:r>
                          <w:rPr>
                            <w:rFonts w:ascii="Times New Roman" w:hAnsi="Times New Roman" w:cs="Times New Roman"/>
                            <w:sz w:val="24"/>
                            <w:lang w:val="uk-UA"/>
                          </w:rPr>
                          <w:t>Впровадження системи контролю</w:t>
                        </w:r>
                      </w:p>
                    </w:txbxContent>
                  </v:textbox>
                </v:rect>
                <v:rect id="Прямоугольник 208" o:spid="_x0000_s1125" style="position:absolute;top:19621;width:17907;height:5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" fillcolor="white [3201]" strokecolor="black [3200]" strokeweight="1pt">
                  <v:stroke linestyle="thinThin"/>
                  <v:textbox>
                    <w:txbxContent>
                      <w:p w14:paraId="60D33501" w14:textId="77777777" w:rsidR="00FB4745" w:rsidRPr="00435AED" w:rsidRDefault="00FB4745" w:rsidP="00FF69D8">
                        <w:pPr>
                          <w:jc w:val="center"/>
                          <w:rPr>
                            <w:rFonts w:ascii="Times New Roman" w:hAnsi="Times New Roman" w:cs="Times New Roman"/>
                            <w:sz w:val="24"/>
                            <w:lang w:val="uk-UA"/>
                          </w:rPr>
                        </w:pPr>
                        <w:r>
                          <w:rPr>
                            <w:rFonts w:ascii="Times New Roman" w:hAnsi="Times New Roman" w:cs="Times New Roman"/>
                            <w:sz w:val="24"/>
                            <w:lang w:val="uk-UA"/>
                          </w:rPr>
                          <w:t>Диверсифікація       ризиків</w:t>
                        </w:r>
                      </w:p>
                    </w:txbxContent>
                  </v:textbox>
                </v:rect>
                <v:rect id="Прямоугольник 209" o:spid="_x0000_s1126" style="position:absolute;left:21431;top:23812;width:17907;height:5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" fillcolor="white [3201]" strokecolor="black [3200]" strokeweight="1pt">
                  <v:stroke linestyle="thinThin"/>
                  <v:textbox>
                    <w:txbxContent>
                      <w:p w14:paraId="5E585BD1" w14:textId="77777777" w:rsidR="00FB4745" w:rsidRPr="00435AED" w:rsidRDefault="00FB4745" w:rsidP="00FF69D8">
                        <w:pPr>
                          <w:jc w:val="center"/>
                          <w:rPr>
                            <w:rFonts w:ascii="Times New Roman" w:hAnsi="Times New Roman" w:cs="Times New Roman"/>
                            <w:sz w:val="24"/>
                            <w:lang w:val="uk-UA"/>
                          </w:rPr>
                        </w:pPr>
                        <w:r>
                          <w:rPr>
                            <w:rFonts w:ascii="Times New Roman" w:hAnsi="Times New Roman" w:cs="Times New Roman"/>
                            <w:sz w:val="24"/>
                            <w:lang w:val="uk-UA"/>
                          </w:rPr>
                          <w:t>Управління заборгованістю</w:t>
                        </w:r>
                      </w:p>
                    </w:txbxContent>
                  </v:textbox>
                </v:rect>
                <v:rect id="Прямоугольник 210" o:spid="_x0000_s1127" style="position:absolute;top:3326;width:17907;height:59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" fillcolor="white [3201]" strokecolor="black [3200]" strokeweight="1pt">
                  <v:stroke linestyle="thinThin"/>
                  <v:textbox>
                    <w:txbxContent>
                      <w:p w14:paraId="3DC43041" w14:textId="77777777" w:rsidR="00FB4745" w:rsidRPr="00435AED" w:rsidRDefault="00FB4745" w:rsidP="00FF69D8">
                        <w:pPr>
                          <w:jc w:val="center"/>
                          <w:rPr>
                            <w:rFonts w:ascii="Times New Roman" w:hAnsi="Times New Roman" w:cs="Times New Roman"/>
                            <w:sz w:val="24"/>
                            <w:lang w:val="uk-UA"/>
                          </w:rPr>
                        </w:pPr>
                        <w:r>
                          <w:rPr>
                            <w:rFonts w:ascii="Times New Roman" w:hAnsi="Times New Roman" w:cs="Times New Roman"/>
                            <w:sz w:val="24"/>
                            <w:lang w:val="uk-UA"/>
                          </w:rPr>
                          <w:t>Постійний аналіз фінансової стійкості</w:t>
                        </w:r>
                      </w:p>
                    </w:txbxContent>
                  </v:textbox>
                </v:rect>
                <v:line id="Прямая соединительная линия 213" o:spid="_x0000_s1128" style="position:absolute;visibility:visible;mso-wrap-style:square" from="8953,1885" to="8953,3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" strokecolor="black [3040]"/>
                <v:shape id="Прямая со стрелкой 214" o:spid="_x0000_s1129" type="#_x0000_t32" style="position:absolute;left:8953;top:1885;width:1200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" strokecolor="black [3040]">
                  <v:stroke endarrow="open"/>
                </v:shape>
                <v:line id="Прямая соединительная линия 215" o:spid="_x0000_s1130" style="position:absolute;flip:y;visibility:visible;mso-wrap-style:square" from="51244,24860" to="51244,26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" strokecolor="black [3040]"/>
                <v:line id="Прямая соединительная линия 216" o:spid="_x0000_s1131" style="position:absolute;flip:x;visibility:visible;mso-wrap-style:square" from="38862,1885" to="50577,1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" strokecolor="black [3040]"/>
                <v:shape id="Прямая со стрелкой 217" o:spid="_x0000_s1132" type="#_x0000_t32" style="position:absolute;left:50577;top:1885;width:0;height:21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" strokecolor="black [3040]">
                  <v:stroke endarrow="open"/>
                </v:shape>
                <v:shape id="Прямая со стрелкой 218" o:spid="_x0000_s1133" type="#_x0000_t32" style="position:absolute;left:50577;top:9239;width:0;height:26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" strokecolor="black [3040]">
                  <v:stroke endarrow="open"/>
                </v:shape>
                <v:shape id="Прямая со стрелкой 219" o:spid="_x0000_s1134" type="#_x0000_t32" style="position:absolute;left:50577;top:17145;width:0;height:247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" strokecolor="black [3040]">
                  <v:stroke endarrow="open"/>
                </v:shape>
                <v:shape id="Прямая со стрелкой 220" o:spid="_x0000_s1135" type="#_x0000_t32" style="position:absolute;left:39338;top:26384;width:1190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" strokecolor="black [3040]">
                  <v:stroke endarrow="open"/>
                </v:shape>
                <v:line id="Прямая соединительная линия 222" o:spid="_x0000_s1136" style="position:absolute;visibility:visible;mso-wrap-style:square" from="8667,26670" to="21907,266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" strokecolor="black [3040]"/>
                <v:shape id="Прямая со стрелкой 223" o:spid="_x0000_s1137" type="#_x0000_t32" style="position:absolute;left:8667;top:25146;width:0;height:152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" strokecolor="black [3040]">
                  <v:stroke endarrow="open"/>
                </v:shape>
                <v:shape id="Прямая со стрелкой 288" o:spid="_x0000_s1138" type="#_x0000_t32" style="position:absolute;left:8667;top:17145;width:0;height:276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" strokecolor="black [3040]">
                  <v:stroke endarrow="open"/>
                </v:shape>
                <v:shape id="Прямая со стрелкой 289" o:spid="_x0000_s1139" type="#_x0000_t32" style="position:absolute;left:8667;top:9239;width:0;height:266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" strokecolor="black [3040]">
                  <v:stroke endarrow="open"/>
                </v:shape>
              </v:group>
            </w:pict>
          </mc:Fallback>
        </mc:AlternateContent>
      </w:r>
    </w:p>
    <w:p w14:paraId="291D03C3" w14:textId="77777777" w:rsidR="00FF69D8" w:rsidRPr="00817DFC" w:rsidRDefault="00FF69D8" w:rsidP="00FF69D8">
      <w:pPr>
        <w:shd w:val="clear" w:color="auto" w:fill="FFFFFF"/>
        <w:spacing w:after="0" w:line="360" w:lineRule="auto"/>
        <w:jc w:val="both"/>
        <w:rPr>
          <w:rFonts w:ascii="Times New Roman" w:hAnsi="Times New Roman" w:cs="Times New Roman"/>
          <w:noProof/>
          <w:color w:val="000000" w:themeColor="text1"/>
          <w:sz w:val="28"/>
          <w:szCs w:val="28"/>
          <w:lang w:val="uk-UA" w:eastAsia="ru-RU"/>
        </w:rPr>
      </w:pPr>
    </w:p>
    <w:p w14:paraId="592614D9" w14:textId="77777777" w:rsidR="00FF69D8" w:rsidRPr="00817DFC" w:rsidRDefault="00FF69D8" w:rsidP="00FF69D8">
      <w:pPr>
        <w:shd w:val="clear" w:color="auto" w:fill="FFFFFF"/>
        <w:spacing w:after="0" w:line="360" w:lineRule="auto"/>
        <w:jc w:val="both"/>
        <w:rPr>
          <w:rFonts w:ascii="Times New Roman" w:hAnsi="Times New Roman" w:cs="Times New Roman"/>
          <w:noProof/>
          <w:color w:val="000000" w:themeColor="text1"/>
          <w:sz w:val="28"/>
          <w:szCs w:val="28"/>
          <w:lang w:val="uk-UA" w:eastAsia="ru-RU"/>
        </w:rPr>
      </w:pPr>
    </w:p>
    <w:p w14:paraId="24FAADD6" w14:textId="77777777" w:rsidR="00FF69D8" w:rsidRPr="00817DFC" w:rsidRDefault="00FF69D8" w:rsidP="00FF69D8">
      <w:pPr>
        <w:shd w:val="clear" w:color="auto" w:fill="FFFFFF"/>
        <w:spacing w:after="0" w:line="360" w:lineRule="auto"/>
        <w:jc w:val="both"/>
        <w:rPr>
          <w:rFonts w:ascii="Times New Roman" w:hAnsi="Times New Roman" w:cs="Times New Roman"/>
          <w:noProof/>
          <w:color w:val="000000" w:themeColor="text1"/>
          <w:sz w:val="28"/>
          <w:szCs w:val="28"/>
          <w:lang w:val="uk-UA" w:eastAsia="ru-RU"/>
        </w:rPr>
      </w:pPr>
      <w:r w:rsidRPr="00817DFC">
        <w:rPr>
          <w:rFonts w:ascii="Times New Roman" w:hAnsi="Times New Roman" w:cs="Times New Roman"/>
          <w:noProof/>
          <w:color w:val="000000" w:themeColor="text1"/>
          <w:sz w:val="28"/>
          <w:szCs w:val="28"/>
          <w:lang w:eastAsia="ru-RU"/>
        </w:rPr>
        <mc:AlternateContent>
          <mc:Choice Requires="wps">
            <w:drawing>
              <wp:anchor distT="0" distB="0" distL="114300" distR="114300" simplePos="0" relativeHeight="251748352" behindDoc="0" locked="0" layoutInCell="1" allowOverlap="1" wp14:anchorId="7B1CBC84" wp14:editId="6E83F72D">
                <wp:simplePos x="0" y="0"/>
                <wp:positionH relativeFrom="column">
                  <wp:posOffset>2013585</wp:posOffset>
                </wp:positionH>
                <wp:positionV relativeFrom="paragraph">
                  <wp:posOffset>635</wp:posOffset>
                </wp:positionV>
                <wp:extent cx="2020570" cy="552450"/>
                <wp:effectExtent l="0" t="0" r="17780" b="19050"/>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0570" cy="552450"/>
                        </a:xfrm>
                        <a:prstGeom prst="rect">
                          <a:avLst/>
                        </a:prstGeom>
                        <a:solidFill>
                          <a:srgbClr val="FFFFFF"/>
                        </a:solidFill>
                        <a:ln w="9525">
                          <a:solidFill>
                            <a:schemeClr val="bg1"/>
                          </a:solidFill>
                          <a:miter lim="800000"/>
                          <a:headEnd/>
                          <a:tailEnd/>
                        </a:ln>
                      </wps:spPr>
                      <wps:txbx>
                        <w:txbxContent>
                          <w:p w14:paraId="70795E5E" w14:textId="77777777" w:rsidR="00FB4745" w:rsidRPr="00435AED" w:rsidRDefault="00FB4745" w:rsidP="00FF69D8">
                            <w:pPr>
                              <w:jc w:val="center"/>
                              <w:rPr>
                                <w:rFonts w:ascii="Times New Roman" w:hAnsi="Times New Roman" w:cs="Times New Roman"/>
                                <w:b/>
                                <w:sz w:val="28"/>
                                <w:lang w:val="uk-UA"/>
                              </w:rPr>
                            </w:pPr>
                            <w:r w:rsidRPr="00435AED">
                              <w:rPr>
                                <w:rFonts w:ascii="Times New Roman" w:hAnsi="Times New Roman" w:cs="Times New Roman"/>
                                <w:b/>
                                <w:sz w:val="28"/>
                                <w:lang w:val="uk-UA"/>
                              </w:rPr>
                              <w:t>Фінансова стійкість підприємства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1CBC84" id="Надпись 2" o:spid="_x0000_s1140" type="#_x0000_t202" style="position:absolute;left:0;text-align:left;margin-left:158.55pt;margin-top:.05pt;width:159.1pt;height:43.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" strokecolor="white [3212]">
                <v:textbox>
                  <w:txbxContent>
                    <w:p w14:paraId="70795E5E" w14:textId="77777777" w:rsidR="00FB4745" w:rsidRPr="00435AED" w:rsidRDefault="00FB4745" w:rsidP="00FF69D8">
                      <w:pPr>
                        <w:jc w:val="center"/>
                        <w:rPr>
                          <w:rFonts w:ascii="Times New Roman" w:hAnsi="Times New Roman" w:cs="Times New Roman"/>
                          <w:b/>
                          <w:sz w:val="28"/>
                          <w:lang w:val="uk-UA"/>
                        </w:rPr>
                      </w:pPr>
                      <w:r w:rsidRPr="00435AED">
                        <w:rPr>
                          <w:rFonts w:ascii="Times New Roman" w:hAnsi="Times New Roman" w:cs="Times New Roman"/>
                          <w:b/>
                          <w:sz w:val="28"/>
                          <w:lang w:val="uk-UA"/>
                        </w:rPr>
                        <w:t>Фінансова стійкість підприємства</w:t>
                      </w:r>
                    </w:p>
                  </w:txbxContent>
                </v:textbox>
              </v:shape>
            </w:pict>
          </mc:Fallback>
        </mc:AlternateContent>
      </w:r>
    </w:p>
    <w:p w14:paraId="3FEBBEE3" w14:textId="77777777" w:rsidR="00FF69D8" w:rsidRPr="00817DFC" w:rsidRDefault="00FF69D8" w:rsidP="00FF69D8">
      <w:pPr>
        <w:shd w:val="clear" w:color="auto" w:fill="FFFFFF"/>
        <w:spacing w:after="0" w:line="360" w:lineRule="auto"/>
        <w:jc w:val="both"/>
        <w:rPr>
          <w:rFonts w:ascii="Times New Roman" w:hAnsi="Times New Roman" w:cs="Times New Roman"/>
          <w:noProof/>
          <w:color w:val="000000" w:themeColor="text1"/>
          <w:sz w:val="28"/>
          <w:szCs w:val="28"/>
          <w:lang w:val="uk-UA" w:eastAsia="ru-RU"/>
        </w:rPr>
      </w:pPr>
    </w:p>
    <w:p w14:paraId="5206E3A1" w14:textId="77777777" w:rsidR="00FF69D8" w:rsidRPr="00817DFC" w:rsidRDefault="00FF69D8" w:rsidP="00FF69D8">
      <w:pPr>
        <w:shd w:val="clear" w:color="auto" w:fill="FFFFFF"/>
        <w:spacing w:after="0" w:line="360" w:lineRule="auto"/>
        <w:jc w:val="both"/>
        <w:rPr>
          <w:rFonts w:ascii="Times New Roman" w:hAnsi="Times New Roman" w:cs="Times New Roman"/>
          <w:noProof/>
          <w:color w:val="000000" w:themeColor="text1"/>
          <w:sz w:val="28"/>
          <w:szCs w:val="28"/>
          <w:lang w:val="uk-UA" w:eastAsia="ru-RU"/>
        </w:rPr>
      </w:pPr>
    </w:p>
    <w:p w14:paraId="6D57772B" w14:textId="77777777" w:rsidR="00FF69D8" w:rsidRPr="00817DFC" w:rsidRDefault="00FF69D8" w:rsidP="00FF69D8">
      <w:pPr>
        <w:shd w:val="clear" w:color="auto" w:fill="FFFFFF"/>
        <w:spacing w:after="0" w:line="360" w:lineRule="auto"/>
        <w:jc w:val="both"/>
        <w:rPr>
          <w:rFonts w:ascii="Times New Roman" w:hAnsi="Times New Roman" w:cs="Times New Roman"/>
          <w:noProof/>
          <w:color w:val="000000" w:themeColor="text1"/>
          <w:sz w:val="28"/>
          <w:szCs w:val="28"/>
          <w:lang w:val="uk-UA" w:eastAsia="ru-RU"/>
        </w:rPr>
      </w:pPr>
    </w:p>
    <w:p w14:paraId="4F83AB19" w14:textId="77777777" w:rsidR="0022387A" w:rsidRPr="00817DFC" w:rsidRDefault="0022387A" w:rsidP="00FF69D8">
      <w:pPr>
        <w:shd w:val="clear" w:color="auto" w:fill="FFFFFF"/>
        <w:spacing w:after="0" w:line="360" w:lineRule="auto"/>
        <w:jc w:val="center"/>
        <w:rPr>
          <w:rFonts w:ascii="Times New Roman" w:hAnsi="Times New Roman" w:cs="Times New Roman"/>
          <w:b/>
          <w:color w:val="000000" w:themeColor="text1"/>
          <w:sz w:val="28"/>
          <w:szCs w:val="28"/>
          <w:lang w:val="uk-UA"/>
        </w:rPr>
      </w:pPr>
    </w:p>
    <w:p w14:paraId="0947CF4D" w14:textId="77777777" w:rsidR="00FF69D8" w:rsidRPr="00817DFC" w:rsidRDefault="00FF69D8" w:rsidP="00FF69D8">
      <w:pPr>
        <w:shd w:val="clear" w:color="auto" w:fill="FFFFFF"/>
        <w:spacing w:after="0" w:line="360" w:lineRule="auto"/>
        <w:jc w:val="center"/>
        <w:rPr>
          <w:rFonts w:ascii="Times New Roman" w:hAnsi="Times New Roman" w:cs="Times New Roman"/>
          <w:b/>
          <w:color w:val="000000" w:themeColor="text1"/>
          <w:sz w:val="28"/>
          <w:szCs w:val="28"/>
          <w:lang w:val="uk-UA"/>
        </w:rPr>
      </w:pPr>
      <w:r w:rsidRPr="00817DFC">
        <w:rPr>
          <w:rFonts w:ascii="Times New Roman" w:hAnsi="Times New Roman" w:cs="Times New Roman"/>
          <w:b/>
          <w:color w:val="000000" w:themeColor="text1"/>
          <w:sz w:val="28"/>
          <w:szCs w:val="28"/>
          <w:lang w:val="uk-UA"/>
        </w:rPr>
        <w:t>Рис.3.2. Заходи, що спрямовані на підвищення стабільності фінансової стійкості досліджуваного товариства з обмеженою відповідальністю</w:t>
      </w:r>
    </w:p>
    <w:p w14:paraId="22E8820F" w14:textId="6E207309" w:rsidR="00FF69D8" w:rsidRPr="00817DFC" w:rsidRDefault="00FF69D8" w:rsidP="00FF69D8">
      <w:pPr>
        <w:shd w:val="clear" w:color="auto" w:fill="FFFFFF"/>
        <w:spacing w:after="0" w:line="360" w:lineRule="auto"/>
        <w:jc w:val="both"/>
        <w:rPr>
          <w:rFonts w:ascii="Times New Roman" w:hAnsi="Times New Roman" w:cs="Times New Roman"/>
          <w:i/>
          <w:color w:val="000000" w:themeColor="text1"/>
          <w:sz w:val="28"/>
          <w:szCs w:val="28"/>
          <w:lang w:val="uk-UA"/>
        </w:rPr>
      </w:pPr>
      <w:r w:rsidRPr="00817DFC">
        <w:rPr>
          <w:rFonts w:ascii="Times New Roman" w:hAnsi="Times New Roman" w:cs="Times New Roman"/>
          <w:color w:val="000000" w:themeColor="text1"/>
          <w:sz w:val="28"/>
          <w:szCs w:val="28"/>
          <w:lang w:val="uk-UA"/>
        </w:rPr>
        <w:tab/>
      </w:r>
      <w:r w:rsidRPr="00817DFC">
        <w:rPr>
          <w:rFonts w:ascii="Times New Roman" w:hAnsi="Times New Roman" w:cs="Times New Roman"/>
          <w:i/>
          <w:color w:val="000000" w:themeColor="text1"/>
          <w:sz w:val="24"/>
          <w:szCs w:val="28"/>
          <w:lang w:val="uk-UA"/>
        </w:rPr>
        <w:t xml:space="preserve">Джерело: складено автором на основі </w:t>
      </w:r>
      <w:r w:rsidRPr="00817DFC">
        <w:rPr>
          <w:rFonts w:ascii="Times New Roman" w:hAnsi="Times New Roman" w:cs="Times New Roman"/>
          <w:i/>
          <w:color w:val="000000" w:themeColor="text1"/>
          <w:sz w:val="24"/>
          <w:szCs w:val="28"/>
        </w:rPr>
        <w:t>[</w:t>
      </w:r>
      <w:r w:rsidRPr="00817DFC">
        <w:rPr>
          <w:rFonts w:ascii="Times New Roman" w:hAnsi="Times New Roman" w:cs="Times New Roman"/>
          <w:i/>
          <w:color w:val="000000" w:themeColor="text1"/>
          <w:sz w:val="24"/>
          <w:szCs w:val="28"/>
          <w:lang w:val="uk-UA"/>
        </w:rPr>
        <w:t>90,91,92,93</w:t>
      </w:r>
      <w:r w:rsidRPr="00817DFC">
        <w:rPr>
          <w:rFonts w:ascii="Times New Roman" w:hAnsi="Times New Roman" w:cs="Times New Roman"/>
          <w:i/>
          <w:color w:val="000000" w:themeColor="text1"/>
          <w:sz w:val="24"/>
          <w:szCs w:val="28"/>
        </w:rPr>
        <w:t>]</w:t>
      </w:r>
    </w:p>
    <w:p w14:paraId="4CD23F0F" w14:textId="77777777" w:rsidR="00FF69D8" w:rsidRPr="00817DFC" w:rsidRDefault="00FF69D8" w:rsidP="00FF69D8">
      <w:pPr>
        <w:shd w:val="clear" w:color="auto" w:fill="FFFFFF"/>
        <w:spacing w:after="0" w:line="360" w:lineRule="auto"/>
        <w:jc w:val="both"/>
        <w:rPr>
          <w:rFonts w:ascii="Times New Roman" w:hAnsi="Times New Roman" w:cs="Times New Roman"/>
          <w:color w:val="000000" w:themeColor="text1"/>
          <w:sz w:val="28"/>
          <w:szCs w:val="28"/>
          <w:lang w:val="uk-UA"/>
        </w:rPr>
      </w:pPr>
      <w:r w:rsidRPr="00817DFC">
        <w:rPr>
          <w:rFonts w:ascii="Times New Roman" w:hAnsi="Times New Roman" w:cs="Times New Roman"/>
          <w:color w:val="000000" w:themeColor="text1"/>
          <w:sz w:val="28"/>
          <w:szCs w:val="28"/>
          <w:lang w:val="uk-UA"/>
        </w:rPr>
        <w:tab/>
      </w:r>
    </w:p>
    <w:p w14:paraId="38C9F279" w14:textId="77777777" w:rsidR="00FF69D8" w:rsidRPr="00817DFC" w:rsidRDefault="00FF69D8" w:rsidP="00FF69D8">
      <w:pPr>
        <w:shd w:val="clear" w:color="auto" w:fill="FFFFFF"/>
        <w:spacing w:after="0" w:line="360" w:lineRule="auto"/>
        <w:jc w:val="both"/>
        <w:rPr>
          <w:rFonts w:ascii="Times New Roman" w:hAnsi="Times New Roman" w:cs="Times New Roman"/>
          <w:color w:val="000000" w:themeColor="text1"/>
          <w:sz w:val="28"/>
          <w:szCs w:val="28"/>
          <w:lang w:val="uk-UA"/>
        </w:rPr>
      </w:pPr>
      <w:r w:rsidRPr="00817DFC">
        <w:rPr>
          <w:rFonts w:ascii="Times New Roman" w:hAnsi="Times New Roman" w:cs="Times New Roman"/>
          <w:color w:val="000000" w:themeColor="text1"/>
          <w:sz w:val="28"/>
          <w:szCs w:val="28"/>
          <w:lang w:val="uk-UA"/>
        </w:rPr>
        <w:tab/>
        <w:t>Зауважимо, що кожен стабілізаційний напрямок має свою функціональність, а саме:</w:t>
      </w:r>
      <w:r w:rsidRPr="00817DFC">
        <w:rPr>
          <w:rFonts w:ascii="Times New Roman" w:hAnsi="Times New Roman" w:cs="Times New Roman"/>
          <w:color w:val="000000" w:themeColor="text1"/>
          <w:sz w:val="28"/>
          <w:szCs w:val="28"/>
        </w:rPr>
        <w:t xml:space="preserve"> [</w:t>
      </w:r>
      <w:r w:rsidRPr="00817DFC">
        <w:rPr>
          <w:rFonts w:ascii="Times New Roman" w:hAnsi="Times New Roman" w:cs="Times New Roman"/>
          <w:color w:val="000000" w:themeColor="text1"/>
          <w:sz w:val="28"/>
          <w:szCs w:val="28"/>
          <w:lang w:val="uk-UA"/>
        </w:rPr>
        <w:t>94</w:t>
      </w:r>
      <w:r w:rsidRPr="00817DFC">
        <w:rPr>
          <w:rFonts w:ascii="Times New Roman" w:hAnsi="Times New Roman" w:cs="Times New Roman"/>
          <w:color w:val="000000" w:themeColor="text1"/>
          <w:sz w:val="28"/>
          <w:szCs w:val="28"/>
        </w:rPr>
        <w:t>]</w:t>
      </w:r>
      <w:r w:rsidRPr="00817DFC">
        <w:rPr>
          <w:rFonts w:ascii="Times New Roman" w:hAnsi="Times New Roman" w:cs="Times New Roman"/>
          <w:color w:val="000000" w:themeColor="text1"/>
          <w:sz w:val="28"/>
          <w:szCs w:val="28"/>
          <w:lang w:val="uk-UA"/>
        </w:rPr>
        <w:t>:</w:t>
      </w:r>
    </w:p>
    <w:p w14:paraId="3667E57F" w14:textId="77777777" w:rsidR="00FF69D8" w:rsidRPr="00817DFC" w:rsidRDefault="00FF69D8" w:rsidP="00FF69D8">
      <w:pPr>
        <w:pStyle w:val="a6"/>
        <w:numPr>
          <w:ilvl w:val="0"/>
          <w:numId w:val="21"/>
        </w:numPr>
        <w:shd w:val="clear" w:color="auto" w:fill="FFFFFF"/>
        <w:spacing w:after="0" w:line="360" w:lineRule="auto"/>
        <w:jc w:val="both"/>
        <w:rPr>
          <w:rFonts w:ascii="Times New Roman" w:hAnsi="Times New Roman" w:cs="Times New Roman"/>
          <w:color w:val="000000" w:themeColor="text1"/>
          <w:sz w:val="28"/>
          <w:szCs w:val="28"/>
          <w:lang w:val="uk-UA"/>
        </w:rPr>
      </w:pPr>
      <w:r w:rsidRPr="00817DFC">
        <w:rPr>
          <w:rFonts w:ascii="Times New Roman" w:hAnsi="Times New Roman" w:cs="Times New Roman"/>
          <w:color w:val="000000" w:themeColor="text1"/>
          <w:sz w:val="28"/>
          <w:szCs w:val="28"/>
          <w:lang w:val="uk-UA"/>
        </w:rPr>
        <w:t>Ефективне управління ліквідністю полягає у важливості контролювати обігові активи та зобов'язання, забезпечуючи достатній рівень ліквідності для виконання поточних зобов'язань. Для цього можна оптимізувати запаси, кредитні умови з контрагентами та використання внутрішніх джерел фінансування.</w:t>
      </w:r>
    </w:p>
    <w:p w14:paraId="4ADC154C" w14:textId="77777777" w:rsidR="00FF69D8" w:rsidRPr="00817DFC" w:rsidRDefault="00FF69D8" w:rsidP="00FF69D8">
      <w:pPr>
        <w:pStyle w:val="a6"/>
        <w:numPr>
          <w:ilvl w:val="0"/>
          <w:numId w:val="21"/>
        </w:numPr>
        <w:shd w:val="clear" w:color="auto" w:fill="FFFFFF"/>
        <w:spacing w:after="0" w:line="360" w:lineRule="auto"/>
        <w:jc w:val="both"/>
        <w:rPr>
          <w:rFonts w:ascii="Times New Roman" w:hAnsi="Times New Roman" w:cs="Times New Roman"/>
          <w:color w:val="000000" w:themeColor="text1"/>
          <w:sz w:val="28"/>
          <w:szCs w:val="28"/>
          <w:lang w:val="uk-UA"/>
        </w:rPr>
      </w:pPr>
      <w:r w:rsidRPr="00817DFC">
        <w:rPr>
          <w:rFonts w:ascii="Times New Roman" w:hAnsi="Times New Roman" w:cs="Times New Roman"/>
          <w:color w:val="000000" w:themeColor="text1"/>
          <w:sz w:val="28"/>
          <w:szCs w:val="28"/>
          <w:lang w:val="uk-UA"/>
        </w:rPr>
        <w:t>Раціональне управління запасами допомагає уникнути непотрібних витрат на зберігання та забезпечити належний обсяг товарів для забезпечення виробництва.</w:t>
      </w:r>
    </w:p>
    <w:p w14:paraId="7829EE7B" w14:textId="77777777" w:rsidR="00FF69D8" w:rsidRPr="00817DFC" w:rsidRDefault="00FF69D8" w:rsidP="00FF69D8">
      <w:pPr>
        <w:pStyle w:val="a6"/>
        <w:numPr>
          <w:ilvl w:val="0"/>
          <w:numId w:val="21"/>
        </w:numPr>
        <w:shd w:val="clear" w:color="auto" w:fill="FFFFFF"/>
        <w:spacing w:after="0" w:line="360" w:lineRule="auto"/>
        <w:jc w:val="both"/>
        <w:rPr>
          <w:rFonts w:ascii="Times New Roman" w:hAnsi="Times New Roman" w:cs="Times New Roman"/>
          <w:color w:val="000000" w:themeColor="text1"/>
          <w:sz w:val="28"/>
          <w:szCs w:val="28"/>
          <w:lang w:val="uk-UA"/>
        </w:rPr>
      </w:pPr>
      <w:r w:rsidRPr="00817DFC">
        <w:rPr>
          <w:rFonts w:ascii="Times New Roman" w:hAnsi="Times New Roman" w:cs="Times New Roman"/>
          <w:color w:val="000000" w:themeColor="text1"/>
          <w:sz w:val="28"/>
          <w:szCs w:val="28"/>
          <w:lang w:val="uk-UA"/>
        </w:rPr>
        <w:t>Підвищення рентабельності дає можливість зосередитися на підвищенні рентабельності діяльності, що може бути досягнуто за допомогою ефективного використання ресурсів, оптимізації витрат та підвищення якості продукції або послуг.</w:t>
      </w:r>
    </w:p>
    <w:p w14:paraId="7BAED7C5" w14:textId="77777777" w:rsidR="00FF69D8" w:rsidRPr="00817DFC" w:rsidRDefault="00FF69D8" w:rsidP="00FF69D8">
      <w:pPr>
        <w:pStyle w:val="a6"/>
        <w:numPr>
          <w:ilvl w:val="0"/>
          <w:numId w:val="21"/>
        </w:numPr>
        <w:shd w:val="clear" w:color="auto" w:fill="FFFFFF"/>
        <w:spacing w:after="0" w:line="360" w:lineRule="auto"/>
        <w:jc w:val="both"/>
        <w:rPr>
          <w:rFonts w:ascii="Times New Roman" w:hAnsi="Times New Roman" w:cs="Times New Roman"/>
          <w:color w:val="000000" w:themeColor="text1"/>
          <w:sz w:val="28"/>
          <w:szCs w:val="28"/>
          <w:lang w:val="uk-UA"/>
        </w:rPr>
      </w:pPr>
      <w:r w:rsidRPr="00817DFC">
        <w:rPr>
          <w:rFonts w:ascii="Times New Roman" w:hAnsi="Times New Roman" w:cs="Times New Roman"/>
          <w:color w:val="000000" w:themeColor="text1"/>
          <w:sz w:val="28"/>
          <w:szCs w:val="28"/>
          <w:lang w:val="uk-UA"/>
        </w:rPr>
        <w:lastRenderedPageBreak/>
        <w:t>Збільшення капіталу розглядає можливість залучення додаткового капіталу через залучення інвесторів, збільшення статутного капіталу або отримання кредитних ресурсів за сприятливих умов.</w:t>
      </w:r>
    </w:p>
    <w:p w14:paraId="7D98A0C4" w14:textId="77777777" w:rsidR="00FF69D8" w:rsidRPr="00817DFC" w:rsidRDefault="00FF69D8" w:rsidP="00FF69D8">
      <w:pPr>
        <w:pStyle w:val="a6"/>
        <w:numPr>
          <w:ilvl w:val="0"/>
          <w:numId w:val="21"/>
        </w:numPr>
        <w:shd w:val="clear" w:color="auto" w:fill="FFFFFF"/>
        <w:spacing w:after="0" w:line="360" w:lineRule="auto"/>
        <w:jc w:val="both"/>
        <w:rPr>
          <w:rFonts w:ascii="Times New Roman" w:hAnsi="Times New Roman" w:cs="Times New Roman"/>
          <w:color w:val="000000" w:themeColor="text1"/>
          <w:sz w:val="28"/>
          <w:szCs w:val="28"/>
          <w:lang w:val="uk-UA"/>
        </w:rPr>
      </w:pPr>
      <w:r w:rsidRPr="00817DFC">
        <w:rPr>
          <w:rFonts w:ascii="Times New Roman" w:hAnsi="Times New Roman" w:cs="Times New Roman"/>
          <w:color w:val="000000" w:themeColor="text1"/>
          <w:sz w:val="28"/>
          <w:szCs w:val="28"/>
          <w:lang w:val="uk-UA"/>
        </w:rPr>
        <w:t>Управління заборгованістю синтезує важливість здійснювати контроль над заборгованістю, зокрема, збільшувати дисципліну платежів та вести переговори з кредиторами для укладення сприятливих угод щодо реструктуризації боргів.</w:t>
      </w:r>
    </w:p>
    <w:p w14:paraId="635C7750" w14:textId="77777777" w:rsidR="00FF69D8" w:rsidRPr="00817DFC" w:rsidRDefault="00FF69D8" w:rsidP="00FF69D8">
      <w:pPr>
        <w:pStyle w:val="a6"/>
        <w:numPr>
          <w:ilvl w:val="0"/>
          <w:numId w:val="21"/>
        </w:numPr>
        <w:shd w:val="clear" w:color="auto" w:fill="FFFFFF"/>
        <w:spacing w:after="0" w:line="360" w:lineRule="auto"/>
        <w:jc w:val="both"/>
        <w:rPr>
          <w:rFonts w:ascii="Times New Roman" w:hAnsi="Times New Roman" w:cs="Times New Roman"/>
          <w:color w:val="000000" w:themeColor="text1"/>
          <w:sz w:val="28"/>
          <w:szCs w:val="28"/>
          <w:lang w:val="uk-UA"/>
        </w:rPr>
      </w:pPr>
      <w:r w:rsidRPr="00817DFC">
        <w:rPr>
          <w:rFonts w:ascii="Times New Roman" w:hAnsi="Times New Roman" w:cs="Times New Roman"/>
          <w:color w:val="000000" w:themeColor="text1"/>
          <w:sz w:val="28"/>
          <w:szCs w:val="28"/>
          <w:lang w:val="uk-UA"/>
        </w:rPr>
        <w:t>Диверсифікація ризиків простежує зменшення концентрації ризиків, розвиваючи нові ринки або ділянки бізнесу, може допомогти уникнути великих збитків в разі кризових ситуацій.</w:t>
      </w:r>
    </w:p>
    <w:p w14:paraId="6D5A187E" w14:textId="77777777" w:rsidR="00FF69D8" w:rsidRPr="00817DFC" w:rsidRDefault="00FF69D8" w:rsidP="00FF69D8">
      <w:pPr>
        <w:pStyle w:val="a6"/>
        <w:numPr>
          <w:ilvl w:val="0"/>
          <w:numId w:val="21"/>
        </w:numPr>
        <w:shd w:val="clear" w:color="auto" w:fill="FFFFFF"/>
        <w:spacing w:after="0" w:line="360" w:lineRule="auto"/>
        <w:jc w:val="both"/>
        <w:rPr>
          <w:rFonts w:ascii="Times New Roman" w:hAnsi="Times New Roman" w:cs="Times New Roman"/>
          <w:color w:val="000000" w:themeColor="text1"/>
          <w:sz w:val="28"/>
          <w:szCs w:val="28"/>
          <w:lang w:val="uk-UA"/>
        </w:rPr>
      </w:pPr>
      <w:r w:rsidRPr="00817DFC">
        <w:rPr>
          <w:rFonts w:ascii="Times New Roman" w:hAnsi="Times New Roman" w:cs="Times New Roman"/>
          <w:color w:val="000000" w:themeColor="text1"/>
          <w:sz w:val="28"/>
          <w:szCs w:val="28"/>
          <w:lang w:val="uk-UA"/>
        </w:rPr>
        <w:t>Впровадження ефективної системи контролю залучає застосування системи контролю фінансової діяльності, аудиту та звітності. Що дозволить вчасно виявляти небажані тенденції та коригувати дії.</w:t>
      </w:r>
    </w:p>
    <w:p w14:paraId="346A9136" w14:textId="77777777" w:rsidR="00FF69D8" w:rsidRPr="00817DFC" w:rsidRDefault="00FF69D8" w:rsidP="00FF69D8">
      <w:pPr>
        <w:pStyle w:val="a6"/>
        <w:numPr>
          <w:ilvl w:val="0"/>
          <w:numId w:val="21"/>
        </w:numPr>
        <w:shd w:val="clear" w:color="auto" w:fill="FFFFFF"/>
        <w:spacing w:after="0" w:line="360" w:lineRule="auto"/>
        <w:jc w:val="both"/>
        <w:rPr>
          <w:rFonts w:ascii="Times New Roman" w:hAnsi="Times New Roman" w:cs="Times New Roman"/>
          <w:color w:val="000000" w:themeColor="text1"/>
          <w:sz w:val="28"/>
          <w:szCs w:val="28"/>
          <w:lang w:val="uk-UA"/>
        </w:rPr>
      </w:pPr>
      <w:r w:rsidRPr="00817DFC">
        <w:rPr>
          <w:rFonts w:ascii="Times New Roman" w:hAnsi="Times New Roman" w:cs="Times New Roman"/>
          <w:color w:val="000000" w:themeColor="text1"/>
          <w:sz w:val="28"/>
          <w:szCs w:val="28"/>
          <w:lang w:val="uk-UA"/>
        </w:rPr>
        <w:t>Постійний аналіз фінансової діяльності дає вагомість здійснювати константний аналіз фінансового стану підприємства, щоб вчасно реагувати на зміни та впроваджувати коригувальні заходи.</w:t>
      </w:r>
    </w:p>
    <w:p w14:paraId="77518CC5" w14:textId="77777777" w:rsidR="00FF69D8" w:rsidRPr="00817DFC" w:rsidRDefault="00FF69D8" w:rsidP="00FF69D8">
      <w:pPr>
        <w:shd w:val="clear" w:color="auto" w:fill="FFFFFF"/>
        <w:spacing w:after="0" w:line="360" w:lineRule="auto"/>
        <w:jc w:val="both"/>
        <w:rPr>
          <w:rFonts w:ascii="Times New Roman" w:hAnsi="Times New Roman" w:cs="Times New Roman"/>
          <w:color w:val="000000" w:themeColor="text1"/>
          <w:sz w:val="28"/>
          <w:szCs w:val="28"/>
          <w:lang w:val="uk-UA"/>
        </w:rPr>
      </w:pPr>
      <w:r w:rsidRPr="00817DFC">
        <w:rPr>
          <w:rFonts w:ascii="Times New Roman" w:hAnsi="Times New Roman" w:cs="Times New Roman"/>
          <w:color w:val="000000" w:themeColor="text1"/>
          <w:sz w:val="28"/>
          <w:szCs w:val="28"/>
          <w:lang w:val="uk-UA"/>
        </w:rPr>
        <w:tab/>
        <w:t>Ці напрямки не є вичерпним списком, підприємство повинно залежно від своїх особливостей та обставин розробити власну стратегію для стабілізації фінансової стійкості. Постійна увага до фінансових показників та ефективне управління можуть допомогти досягти мети – стабілізації фінансового стану суб'єкта господарювання.</w:t>
      </w:r>
    </w:p>
    <w:p w14:paraId="0E925EB3" w14:textId="77777777" w:rsidR="00FF69D8" w:rsidRPr="00817DFC" w:rsidRDefault="00FF69D8" w:rsidP="00FF69D8">
      <w:pPr>
        <w:shd w:val="clear" w:color="auto" w:fill="FFFFFF"/>
        <w:spacing w:after="0" w:line="360" w:lineRule="auto"/>
        <w:jc w:val="both"/>
        <w:rPr>
          <w:rFonts w:ascii="Times New Roman" w:hAnsi="Times New Roman" w:cs="Times New Roman"/>
          <w:color w:val="000000" w:themeColor="text1"/>
          <w:sz w:val="28"/>
          <w:lang w:val="uk-UA"/>
        </w:rPr>
      </w:pPr>
      <w:r w:rsidRPr="00817DFC">
        <w:rPr>
          <w:rFonts w:ascii="Times New Roman" w:hAnsi="Times New Roman" w:cs="Times New Roman"/>
          <w:color w:val="000000" w:themeColor="text1"/>
          <w:sz w:val="28"/>
          <w:szCs w:val="28"/>
          <w:lang w:val="uk-UA"/>
        </w:rPr>
        <w:tab/>
        <w:t xml:space="preserve">На нашу думку, перш за все, для досягнення успіху, необхідно визначити мету та розробити план дій. </w:t>
      </w:r>
      <w:r w:rsidRPr="00817DFC">
        <w:rPr>
          <w:rFonts w:ascii="Times New Roman" w:hAnsi="Times New Roman" w:cs="Times New Roman"/>
          <w:color w:val="000000" w:themeColor="text1"/>
          <w:sz w:val="28"/>
        </w:rPr>
        <w:t xml:space="preserve">Дерево </w:t>
      </w:r>
      <w:proofErr w:type="spellStart"/>
      <w:r w:rsidRPr="00817DFC">
        <w:rPr>
          <w:rFonts w:ascii="Times New Roman" w:hAnsi="Times New Roman" w:cs="Times New Roman"/>
          <w:color w:val="000000" w:themeColor="text1"/>
          <w:sz w:val="28"/>
        </w:rPr>
        <w:t>цілей</w:t>
      </w:r>
      <w:proofErr w:type="spellEnd"/>
      <w:r w:rsidRPr="00817DFC">
        <w:rPr>
          <w:rFonts w:ascii="Times New Roman" w:hAnsi="Times New Roman" w:cs="Times New Roman"/>
          <w:color w:val="000000" w:themeColor="text1"/>
          <w:sz w:val="28"/>
        </w:rPr>
        <w:t xml:space="preserve"> </w:t>
      </w:r>
      <w:proofErr w:type="spellStart"/>
      <w:r w:rsidRPr="00817DFC">
        <w:rPr>
          <w:rFonts w:ascii="Times New Roman" w:hAnsi="Times New Roman" w:cs="Times New Roman"/>
          <w:color w:val="000000" w:themeColor="text1"/>
          <w:sz w:val="28"/>
        </w:rPr>
        <w:t>підприємства</w:t>
      </w:r>
      <w:proofErr w:type="spellEnd"/>
      <w:r w:rsidRPr="00817DFC">
        <w:rPr>
          <w:rFonts w:ascii="Times New Roman" w:hAnsi="Times New Roman" w:cs="Times New Roman"/>
          <w:color w:val="000000" w:themeColor="text1"/>
          <w:sz w:val="28"/>
        </w:rPr>
        <w:t xml:space="preserve"> є </w:t>
      </w:r>
      <w:proofErr w:type="spellStart"/>
      <w:r w:rsidRPr="00817DFC">
        <w:rPr>
          <w:rFonts w:ascii="Times New Roman" w:hAnsi="Times New Roman" w:cs="Times New Roman"/>
          <w:color w:val="000000" w:themeColor="text1"/>
          <w:sz w:val="28"/>
        </w:rPr>
        <w:t>важливим</w:t>
      </w:r>
      <w:proofErr w:type="spellEnd"/>
      <w:r w:rsidRPr="00817DFC">
        <w:rPr>
          <w:rFonts w:ascii="Times New Roman" w:hAnsi="Times New Roman" w:cs="Times New Roman"/>
          <w:color w:val="000000" w:themeColor="text1"/>
          <w:sz w:val="28"/>
        </w:rPr>
        <w:t xml:space="preserve"> </w:t>
      </w:r>
      <w:proofErr w:type="spellStart"/>
      <w:r w:rsidRPr="00817DFC">
        <w:rPr>
          <w:rFonts w:ascii="Times New Roman" w:hAnsi="Times New Roman" w:cs="Times New Roman"/>
          <w:color w:val="000000" w:themeColor="text1"/>
          <w:sz w:val="28"/>
        </w:rPr>
        <w:t>інструментом</w:t>
      </w:r>
      <w:proofErr w:type="spellEnd"/>
      <w:r w:rsidRPr="00817DFC">
        <w:rPr>
          <w:rFonts w:ascii="Times New Roman" w:hAnsi="Times New Roman" w:cs="Times New Roman"/>
          <w:color w:val="000000" w:themeColor="text1"/>
          <w:sz w:val="28"/>
        </w:rPr>
        <w:t xml:space="preserve"> </w:t>
      </w:r>
      <w:proofErr w:type="spellStart"/>
      <w:r w:rsidRPr="00817DFC">
        <w:rPr>
          <w:rFonts w:ascii="Times New Roman" w:hAnsi="Times New Roman" w:cs="Times New Roman"/>
          <w:color w:val="000000" w:themeColor="text1"/>
          <w:sz w:val="28"/>
        </w:rPr>
        <w:t>стратегічного</w:t>
      </w:r>
      <w:proofErr w:type="spellEnd"/>
      <w:r w:rsidRPr="00817DFC">
        <w:rPr>
          <w:rFonts w:ascii="Times New Roman" w:hAnsi="Times New Roman" w:cs="Times New Roman"/>
          <w:color w:val="000000" w:themeColor="text1"/>
          <w:sz w:val="28"/>
        </w:rPr>
        <w:t xml:space="preserve"> </w:t>
      </w:r>
      <w:proofErr w:type="spellStart"/>
      <w:r w:rsidRPr="00817DFC">
        <w:rPr>
          <w:rFonts w:ascii="Times New Roman" w:hAnsi="Times New Roman" w:cs="Times New Roman"/>
          <w:color w:val="000000" w:themeColor="text1"/>
          <w:sz w:val="28"/>
        </w:rPr>
        <w:t>планування</w:t>
      </w:r>
      <w:proofErr w:type="spellEnd"/>
      <w:r w:rsidRPr="00817DFC">
        <w:rPr>
          <w:rFonts w:ascii="Times New Roman" w:hAnsi="Times New Roman" w:cs="Times New Roman"/>
          <w:color w:val="000000" w:themeColor="text1"/>
          <w:sz w:val="28"/>
        </w:rPr>
        <w:t xml:space="preserve"> та </w:t>
      </w:r>
      <w:proofErr w:type="spellStart"/>
      <w:r w:rsidRPr="00817DFC">
        <w:rPr>
          <w:rFonts w:ascii="Times New Roman" w:hAnsi="Times New Roman" w:cs="Times New Roman"/>
          <w:color w:val="000000" w:themeColor="text1"/>
          <w:sz w:val="28"/>
        </w:rPr>
        <w:t>управління</w:t>
      </w:r>
      <w:proofErr w:type="spellEnd"/>
      <w:r w:rsidRPr="00817DFC">
        <w:rPr>
          <w:rFonts w:ascii="Times New Roman" w:hAnsi="Times New Roman" w:cs="Times New Roman"/>
          <w:color w:val="000000" w:themeColor="text1"/>
          <w:sz w:val="28"/>
          <w:lang w:val="uk-UA"/>
        </w:rPr>
        <w:t xml:space="preserve">. Дерево цілей підприємства – це інструмент для структуризації та </w:t>
      </w:r>
      <w:proofErr w:type="spellStart"/>
      <w:r w:rsidRPr="00817DFC">
        <w:rPr>
          <w:rFonts w:ascii="Times New Roman" w:hAnsi="Times New Roman" w:cs="Times New Roman"/>
          <w:color w:val="000000" w:themeColor="text1"/>
          <w:sz w:val="28"/>
          <w:lang w:val="uk-UA"/>
        </w:rPr>
        <w:t>ієрархізації</w:t>
      </w:r>
      <w:proofErr w:type="spellEnd"/>
      <w:r w:rsidRPr="00817DFC">
        <w:rPr>
          <w:rFonts w:ascii="Times New Roman" w:hAnsi="Times New Roman" w:cs="Times New Roman"/>
          <w:color w:val="000000" w:themeColor="text1"/>
          <w:sz w:val="28"/>
          <w:lang w:val="uk-UA"/>
        </w:rPr>
        <w:t xml:space="preserve"> поставлених завдань та цілей організації. Воно зображує схематично відношення між головною метою підприємства і конкретними завданнями, необхідними для досягнення цієї мети</w:t>
      </w:r>
      <w:r w:rsidRPr="00817DFC">
        <w:rPr>
          <w:rFonts w:ascii="Times New Roman" w:hAnsi="Times New Roman" w:cs="Times New Roman"/>
          <w:color w:val="000000" w:themeColor="text1"/>
          <w:sz w:val="28"/>
        </w:rPr>
        <w:t xml:space="preserve"> [</w:t>
      </w:r>
      <w:r w:rsidRPr="00817DFC">
        <w:rPr>
          <w:rFonts w:ascii="Times New Roman" w:hAnsi="Times New Roman" w:cs="Times New Roman"/>
          <w:color w:val="000000" w:themeColor="text1"/>
          <w:sz w:val="28"/>
          <w:lang w:val="uk-UA"/>
        </w:rPr>
        <w:t>95, с. 64</w:t>
      </w:r>
      <w:r w:rsidRPr="00817DFC">
        <w:rPr>
          <w:rFonts w:ascii="Times New Roman" w:hAnsi="Times New Roman" w:cs="Times New Roman"/>
          <w:color w:val="000000" w:themeColor="text1"/>
          <w:sz w:val="28"/>
        </w:rPr>
        <w:t>]</w:t>
      </w:r>
      <w:r w:rsidRPr="00817DFC">
        <w:rPr>
          <w:rFonts w:ascii="Times New Roman" w:hAnsi="Times New Roman" w:cs="Times New Roman"/>
          <w:color w:val="000000" w:themeColor="text1"/>
          <w:sz w:val="28"/>
          <w:lang w:val="uk-UA"/>
        </w:rPr>
        <w:t>.</w:t>
      </w:r>
    </w:p>
    <w:p w14:paraId="2047B9B1" w14:textId="77777777" w:rsidR="00FF69D8" w:rsidRPr="00817DFC" w:rsidRDefault="00FF69D8" w:rsidP="00FF69D8">
      <w:pPr>
        <w:shd w:val="clear" w:color="auto" w:fill="FFFFFF"/>
        <w:spacing w:after="0" w:line="360" w:lineRule="auto"/>
        <w:jc w:val="both"/>
        <w:rPr>
          <w:rFonts w:ascii="Times New Roman" w:hAnsi="Times New Roman" w:cs="Times New Roman"/>
          <w:color w:val="000000" w:themeColor="text1"/>
          <w:sz w:val="28"/>
          <w:lang w:val="uk-UA"/>
        </w:rPr>
      </w:pPr>
      <w:r w:rsidRPr="00817DFC">
        <w:rPr>
          <w:rFonts w:ascii="Times New Roman" w:hAnsi="Times New Roman" w:cs="Times New Roman"/>
          <w:color w:val="000000" w:themeColor="text1"/>
          <w:sz w:val="28"/>
          <w:lang w:val="uk-UA"/>
        </w:rPr>
        <w:tab/>
        <w:t xml:space="preserve">Дерево цілей підприємства допомагає керівництву чітко визначити ієрархію завдань і забезпечує згуртованість діяльності всього колективу для </w:t>
      </w:r>
      <w:r w:rsidRPr="00817DFC">
        <w:rPr>
          <w:rFonts w:ascii="Times New Roman" w:hAnsi="Times New Roman" w:cs="Times New Roman"/>
          <w:color w:val="000000" w:themeColor="text1"/>
          <w:sz w:val="28"/>
          <w:lang w:val="uk-UA"/>
        </w:rPr>
        <w:lastRenderedPageBreak/>
        <w:t xml:space="preserve">досягнення головних стратегічних цілей. Воно також дозволяє перевіряти прогрес у досягненні поставлених завдань та вчасно вносити корективи, якщо це необхідно </w:t>
      </w:r>
      <w:r w:rsidRPr="00817DFC">
        <w:rPr>
          <w:rFonts w:ascii="Times New Roman" w:hAnsi="Times New Roman" w:cs="Times New Roman"/>
          <w:color w:val="000000" w:themeColor="text1"/>
          <w:sz w:val="28"/>
        </w:rPr>
        <w:t xml:space="preserve">[96, </w:t>
      </w:r>
      <w:r w:rsidRPr="00817DFC">
        <w:rPr>
          <w:rFonts w:ascii="Times New Roman" w:hAnsi="Times New Roman" w:cs="Times New Roman"/>
          <w:color w:val="000000" w:themeColor="text1"/>
          <w:sz w:val="28"/>
          <w:lang w:val="uk-UA"/>
        </w:rPr>
        <w:t>с.35</w:t>
      </w:r>
      <w:r w:rsidRPr="00817DFC">
        <w:rPr>
          <w:rFonts w:ascii="Times New Roman" w:hAnsi="Times New Roman" w:cs="Times New Roman"/>
          <w:color w:val="000000" w:themeColor="text1"/>
          <w:sz w:val="28"/>
        </w:rPr>
        <w:t>]</w:t>
      </w:r>
      <w:r w:rsidRPr="00817DFC">
        <w:rPr>
          <w:rFonts w:ascii="Times New Roman" w:hAnsi="Times New Roman" w:cs="Times New Roman"/>
          <w:color w:val="000000" w:themeColor="text1"/>
          <w:sz w:val="28"/>
          <w:lang w:val="uk-UA"/>
        </w:rPr>
        <w:t>.</w:t>
      </w:r>
    </w:p>
    <w:p w14:paraId="7AAB8BC5" w14:textId="77777777" w:rsidR="00FF69D8" w:rsidRPr="00817DFC" w:rsidRDefault="00FF69D8" w:rsidP="00FF69D8">
      <w:pPr>
        <w:shd w:val="clear" w:color="auto" w:fill="FFFFFF"/>
        <w:spacing w:after="0" w:line="360" w:lineRule="auto"/>
        <w:jc w:val="both"/>
        <w:rPr>
          <w:rFonts w:ascii="Times New Roman" w:hAnsi="Times New Roman" w:cs="Times New Roman"/>
          <w:color w:val="000000" w:themeColor="text1"/>
          <w:sz w:val="28"/>
          <w:lang w:val="uk-UA"/>
        </w:rPr>
      </w:pPr>
      <w:r w:rsidRPr="00817DFC">
        <w:rPr>
          <w:rFonts w:ascii="Times New Roman" w:hAnsi="Times New Roman" w:cs="Times New Roman"/>
          <w:color w:val="000000" w:themeColor="text1"/>
          <w:sz w:val="28"/>
          <w:lang w:val="uk-UA"/>
        </w:rPr>
        <w:tab/>
        <w:t>Дерево цілей має важливу роль у досягненні фінансової стійкості підприємства, оскільки допомагає забезпечити систематичний та організований підхід до управління фінансовими ресурсами та досягненню фінансових цілей [97,с.30].</w:t>
      </w:r>
      <w:r w:rsidRPr="00817DFC">
        <w:rPr>
          <w:color w:val="000000" w:themeColor="text1"/>
          <w:lang w:val="uk-UA"/>
        </w:rPr>
        <w:t xml:space="preserve"> </w:t>
      </w:r>
      <w:r w:rsidRPr="00817DFC">
        <w:rPr>
          <w:rFonts w:ascii="Times New Roman" w:hAnsi="Times New Roman" w:cs="Times New Roman"/>
          <w:color w:val="000000" w:themeColor="text1"/>
          <w:sz w:val="28"/>
          <w:lang w:val="uk-UA"/>
        </w:rPr>
        <w:t>Розглянемо конкретні ролі дерева цілей у фінансовій стійкості підприємства</w:t>
      </w:r>
      <w:r w:rsidRPr="00817DFC">
        <w:rPr>
          <w:rFonts w:ascii="Times New Roman" w:hAnsi="Times New Roman" w:cs="Times New Roman"/>
          <w:color w:val="000000" w:themeColor="text1"/>
          <w:sz w:val="28"/>
        </w:rPr>
        <w:t xml:space="preserve"> [</w:t>
      </w:r>
      <w:r w:rsidRPr="00817DFC">
        <w:rPr>
          <w:rFonts w:ascii="Times New Roman" w:hAnsi="Times New Roman" w:cs="Times New Roman"/>
          <w:color w:val="000000" w:themeColor="text1"/>
          <w:sz w:val="28"/>
          <w:lang w:val="uk-UA"/>
        </w:rPr>
        <w:t>9</w:t>
      </w:r>
      <w:r w:rsidRPr="00817DFC">
        <w:rPr>
          <w:rFonts w:ascii="Times New Roman" w:hAnsi="Times New Roman" w:cs="Times New Roman"/>
          <w:color w:val="000000" w:themeColor="text1"/>
          <w:sz w:val="28"/>
        </w:rPr>
        <w:t>8</w:t>
      </w:r>
      <w:r w:rsidRPr="00817DFC">
        <w:rPr>
          <w:rFonts w:ascii="Times New Roman" w:hAnsi="Times New Roman" w:cs="Times New Roman"/>
          <w:color w:val="000000" w:themeColor="text1"/>
          <w:sz w:val="28"/>
          <w:lang w:val="uk-UA"/>
        </w:rPr>
        <w:t>, с.61</w:t>
      </w:r>
      <w:r w:rsidRPr="00817DFC">
        <w:rPr>
          <w:rFonts w:ascii="Times New Roman" w:hAnsi="Times New Roman" w:cs="Times New Roman"/>
          <w:color w:val="000000" w:themeColor="text1"/>
          <w:sz w:val="28"/>
        </w:rPr>
        <w:t>]</w:t>
      </w:r>
      <w:r w:rsidRPr="00817DFC">
        <w:rPr>
          <w:rFonts w:ascii="Times New Roman" w:hAnsi="Times New Roman" w:cs="Times New Roman"/>
          <w:color w:val="000000" w:themeColor="text1"/>
          <w:sz w:val="28"/>
          <w:lang w:val="uk-UA"/>
        </w:rPr>
        <w:t>:</w:t>
      </w:r>
    </w:p>
    <w:p w14:paraId="221E07EB" w14:textId="77777777" w:rsidR="00FF69D8" w:rsidRPr="00817DFC" w:rsidRDefault="00FF69D8" w:rsidP="00FF69D8">
      <w:pPr>
        <w:pStyle w:val="a6"/>
        <w:numPr>
          <w:ilvl w:val="0"/>
          <w:numId w:val="23"/>
        </w:numPr>
        <w:shd w:val="clear" w:color="auto" w:fill="FFFFFF"/>
        <w:spacing w:after="0" w:line="360" w:lineRule="auto"/>
        <w:jc w:val="both"/>
        <w:rPr>
          <w:rFonts w:ascii="Times New Roman" w:hAnsi="Times New Roman" w:cs="Times New Roman"/>
          <w:color w:val="000000" w:themeColor="text1"/>
          <w:sz w:val="28"/>
          <w:lang w:val="uk-UA"/>
        </w:rPr>
      </w:pPr>
      <w:r w:rsidRPr="00817DFC">
        <w:rPr>
          <w:rFonts w:ascii="Times New Roman" w:hAnsi="Times New Roman" w:cs="Times New Roman"/>
          <w:color w:val="000000" w:themeColor="text1"/>
          <w:sz w:val="28"/>
          <w:lang w:val="uk-UA"/>
        </w:rPr>
        <w:t>Структура і ієрархія цілей.</w:t>
      </w:r>
    </w:p>
    <w:p w14:paraId="752285E1" w14:textId="77777777" w:rsidR="00FF69D8" w:rsidRPr="00817DFC" w:rsidRDefault="00FF69D8" w:rsidP="00FF69D8">
      <w:pPr>
        <w:shd w:val="clear" w:color="auto" w:fill="FFFFFF"/>
        <w:spacing w:after="0" w:line="360" w:lineRule="auto"/>
        <w:ind w:firstLine="709"/>
        <w:jc w:val="both"/>
        <w:rPr>
          <w:rFonts w:ascii="Times New Roman" w:hAnsi="Times New Roman" w:cs="Times New Roman"/>
          <w:color w:val="000000" w:themeColor="text1"/>
          <w:sz w:val="28"/>
          <w:lang w:val="uk-UA"/>
        </w:rPr>
      </w:pPr>
      <w:r w:rsidRPr="00817DFC">
        <w:rPr>
          <w:rFonts w:ascii="Times New Roman" w:hAnsi="Times New Roman" w:cs="Times New Roman"/>
          <w:color w:val="000000" w:themeColor="text1"/>
          <w:sz w:val="28"/>
          <w:lang w:val="uk-UA"/>
        </w:rPr>
        <w:t xml:space="preserve">Дерево цілей допомагає упорядкувати та </w:t>
      </w:r>
      <w:proofErr w:type="spellStart"/>
      <w:r w:rsidRPr="00817DFC">
        <w:rPr>
          <w:rFonts w:ascii="Times New Roman" w:hAnsi="Times New Roman" w:cs="Times New Roman"/>
          <w:color w:val="000000" w:themeColor="text1"/>
          <w:sz w:val="28"/>
          <w:lang w:val="uk-UA"/>
        </w:rPr>
        <w:t>ієрархізувати</w:t>
      </w:r>
      <w:proofErr w:type="spellEnd"/>
      <w:r w:rsidRPr="00817DFC">
        <w:rPr>
          <w:rFonts w:ascii="Times New Roman" w:hAnsi="Times New Roman" w:cs="Times New Roman"/>
          <w:color w:val="000000" w:themeColor="text1"/>
          <w:sz w:val="28"/>
          <w:lang w:val="uk-UA"/>
        </w:rPr>
        <w:t xml:space="preserve"> фінансові цілі, починаючи з головних стратегічних мети і доходячи до конкретних фінансових завдань. Це допомагає створити взаємозв'язок між різними цілями та визначити пріоритетність дій.</w:t>
      </w:r>
    </w:p>
    <w:p w14:paraId="4876FBD4" w14:textId="77777777" w:rsidR="00FF69D8" w:rsidRPr="00817DFC" w:rsidRDefault="00FF69D8" w:rsidP="00FF69D8">
      <w:pPr>
        <w:pStyle w:val="a6"/>
        <w:numPr>
          <w:ilvl w:val="0"/>
          <w:numId w:val="23"/>
        </w:numPr>
        <w:shd w:val="clear" w:color="auto" w:fill="FFFFFF"/>
        <w:spacing w:after="0" w:line="360" w:lineRule="auto"/>
        <w:jc w:val="both"/>
        <w:rPr>
          <w:rFonts w:ascii="Times New Roman" w:hAnsi="Times New Roman" w:cs="Times New Roman"/>
          <w:color w:val="000000" w:themeColor="text1"/>
          <w:sz w:val="28"/>
          <w:lang w:val="uk-UA"/>
        </w:rPr>
      </w:pPr>
      <w:r w:rsidRPr="00817DFC">
        <w:rPr>
          <w:rFonts w:ascii="Times New Roman" w:hAnsi="Times New Roman" w:cs="Times New Roman"/>
          <w:color w:val="000000" w:themeColor="text1"/>
          <w:sz w:val="28"/>
          <w:lang w:val="uk-UA"/>
        </w:rPr>
        <w:t>Прогнозування та планування.</w:t>
      </w:r>
    </w:p>
    <w:p w14:paraId="17A7CDDC" w14:textId="77777777" w:rsidR="00FF69D8" w:rsidRPr="00817DFC" w:rsidRDefault="00FF69D8" w:rsidP="00FF69D8">
      <w:pPr>
        <w:shd w:val="clear" w:color="auto" w:fill="FFFFFF"/>
        <w:spacing w:after="0" w:line="360" w:lineRule="auto"/>
        <w:ind w:firstLine="709"/>
        <w:jc w:val="both"/>
        <w:rPr>
          <w:rFonts w:ascii="Times New Roman" w:hAnsi="Times New Roman" w:cs="Times New Roman"/>
          <w:color w:val="000000" w:themeColor="text1"/>
          <w:sz w:val="28"/>
          <w:lang w:val="uk-UA"/>
        </w:rPr>
      </w:pPr>
      <w:r w:rsidRPr="00817DFC">
        <w:rPr>
          <w:rFonts w:ascii="Times New Roman" w:hAnsi="Times New Roman" w:cs="Times New Roman"/>
          <w:color w:val="000000" w:themeColor="text1"/>
          <w:sz w:val="28"/>
          <w:lang w:val="uk-UA"/>
        </w:rPr>
        <w:t>Дерево цілей допомагає підприємству зробити прогнози та планування для досягнення фінансових цілей. Воно дозволяє уточнити, яким чином ресурси будуть використовуватися та які результати можна очікувати на кожному рівні цілей.</w:t>
      </w:r>
    </w:p>
    <w:p w14:paraId="1B911C3C" w14:textId="77777777" w:rsidR="00FF69D8" w:rsidRPr="00817DFC" w:rsidRDefault="00FF69D8" w:rsidP="00FF69D8">
      <w:pPr>
        <w:pStyle w:val="a6"/>
        <w:numPr>
          <w:ilvl w:val="0"/>
          <w:numId w:val="23"/>
        </w:numPr>
        <w:shd w:val="clear" w:color="auto" w:fill="FFFFFF"/>
        <w:spacing w:after="0" w:line="360" w:lineRule="auto"/>
        <w:jc w:val="both"/>
        <w:rPr>
          <w:rFonts w:ascii="Times New Roman" w:hAnsi="Times New Roman" w:cs="Times New Roman"/>
          <w:color w:val="000000" w:themeColor="text1"/>
          <w:sz w:val="28"/>
          <w:lang w:val="uk-UA"/>
        </w:rPr>
      </w:pPr>
      <w:r w:rsidRPr="00817DFC">
        <w:rPr>
          <w:rFonts w:ascii="Times New Roman" w:hAnsi="Times New Roman" w:cs="Times New Roman"/>
          <w:color w:val="000000" w:themeColor="text1"/>
          <w:sz w:val="28"/>
          <w:lang w:val="uk-UA"/>
        </w:rPr>
        <w:t>Контроль та моніторинг.</w:t>
      </w:r>
    </w:p>
    <w:p w14:paraId="28F4DCD3" w14:textId="77777777" w:rsidR="00FF69D8" w:rsidRPr="00817DFC" w:rsidRDefault="00FF69D8" w:rsidP="00FF69D8">
      <w:pPr>
        <w:shd w:val="clear" w:color="auto" w:fill="FFFFFF"/>
        <w:spacing w:after="0" w:line="360" w:lineRule="auto"/>
        <w:ind w:firstLine="709"/>
        <w:jc w:val="both"/>
        <w:rPr>
          <w:rFonts w:ascii="Times New Roman" w:hAnsi="Times New Roman" w:cs="Times New Roman"/>
          <w:color w:val="000000" w:themeColor="text1"/>
          <w:sz w:val="28"/>
          <w:lang w:val="uk-UA"/>
        </w:rPr>
      </w:pPr>
      <w:r w:rsidRPr="00817DFC">
        <w:rPr>
          <w:rFonts w:ascii="Times New Roman" w:hAnsi="Times New Roman" w:cs="Times New Roman"/>
          <w:color w:val="000000" w:themeColor="text1"/>
          <w:sz w:val="28"/>
          <w:lang w:val="uk-UA"/>
        </w:rPr>
        <w:t>Дерево цілей надає систематичну основу для контролю та моніторингу досягнення фінансових цілей. Керівництво може відстежувати прогрес на кожному рівні та вчасно реагувати на відхилення, вживаючи заходи для досягнення поставлених цілей.</w:t>
      </w:r>
    </w:p>
    <w:p w14:paraId="54C858E0" w14:textId="77777777" w:rsidR="00FF69D8" w:rsidRPr="00817DFC" w:rsidRDefault="00FF69D8" w:rsidP="00FF69D8">
      <w:pPr>
        <w:pStyle w:val="a6"/>
        <w:numPr>
          <w:ilvl w:val="0"/>
          <w:numId w:val="23"/>
        </w:numPr>
        <w:shd w:val="clear" w:color="auto" w:fill="FFFFFF"/>
        <w:spacing w:after="0" w:line="360" w:lineRule="auto"/>
        <w:jc w:val="both"/>
        <w:rPr>
          <w:rFonts w:ascii="Times New Roman" w:hAnsi="Times New Roman" w:cs="Times New Roman"/>
          <w:color w:val="000000" w:themeColor="text1"/>
          <w:sz w:val="28"/>
          <w:lang w:val="uk-UA"/>
        </w:rPr>
      </w:pPr>
      <w:r w:rsidRPr="00817DFC">
        <w:rPr>
          <w:rFonts w:ascii="Times New Roman" w:hAnsi="Times New Roman" w:cs="Times New Roman"/>
          <w:color w:val="000000" w:themeColor="text1"/>
          <w:sz w:val="28"/>
          <w:lang w:val="uk-UA"/>
        </w:rPr>
        <w:t>Прийняття рішень.</w:t>
      </w:r>
    </w:p>
    <w:p w14:paraId="25067B7E" w14:textId="77777777" w:rsidR="00FF69D8" w:rsidRPr="00817DFC" w:rsidRDefault="00FF69D8" w:rsidP="00FF69D8">
      <w:pPr>
        <w:shd w:val="clear" w:color="auto" w:fill="FFFFFF"/>
        <w:spacing w:after="0" w:line="360" w:lineRule="auto"/>
        <w:ind w:firstLine="709"/>
        <w:jc w:val="both"/>
        <w:rPr>
          <w:rFonts w:ascii="Times New Roman" w:hAnsi="Times New Roman" w:cs="Times New Roman"/>
          <w:color w:val="000000" w:themeColor="text1"/>
          <w:sz w:val="28"/>
          <w:lang w:val="uk-UA"/>
        </w:rPr>
      </w:pPr>
      <w:r w:rsidRPr="00817DFC">
        <w:rPr>
          <w:rFonts w:ascii="Times New Roman" w:hAnsi="Times New Roman" w:cs="Times New Roman"/>
          <w:color w:val="000000" w:themeColor="text1"/>
          <w:sz w:val="28"/>
          <w:lang w:val="uk-UA"/>
        </w:rPr>
        <w:t>Дерево цілей є важливим інструментом для прийняття рішень у сфері фінансового управління. Воно допомагає керівництву визначити пріоритетність різних фінансових завдань та зосередити зусилля на найважливіших аспектах.</w:t>
      </w:r>
    </w:p>
    <w:p w14:paraId="04BC5CC1" w14:textId="77777777" w:rsidR="00FF69D8" w:rsidRPr="00817DFC" w:rsidRDefault="00FF69D8" w:rsidP="00FF69D8">
      <w:pPr>
        <w:pStyle w:val="a6"/>
        <w:numPr>
          <w:ilvl w:val="0"/>
          <w:numId w:val="23"/>
        </w:numPr>
        <w:shd w:val="clear" w:color="auto" w:fill="FFFFFF"/>
        <w:spacing w:after="0" w:line="360" w:lineRule="auto"/>
        <w:jc w:val="both"/>
        <w:rPr>
          <w:rFonts w:ascii="Times New Roman" w:hAnsi="Times New Roman" w:cs="Times New Roman"/>
          <w:color w:val="000000" w:themeColor="text1"/>
          <w:sz w:val="28"/>
          <w:lang w:val="uk-UA"/>
        </w:rPr>
      </w:pPr>
      <w:r w:rsidRPr="00817DFC">
        <w:rPr>
          <w:rFonts w:ascii="Times New Roman" w:hAnsi="Times New Roman" w:cs="Times New Roman"/>
          <w:color w:val="000000" w:themeColor="text1"/>
          <w:sz w:val="28"/>
          <w:lang w:val="uk-UA"/>
        </w:rPr>
        <w:t>Мотивація та залучення персоналу.</w:t>
      </w:r>
    </w:p>
    <w:p w14:paraId="493F12A2" w14:textId="77777777" w:rsidR="00D84490" w:rsidRPr="00817DFC" w:rsidRDefault="00FF69D8" w:rsidP="00B42A8A">
      <w:pPr>
        <w:shd w:val="clear" w:color="auto" w:fill="FFFFFF"/>
        <w:spacing w:after="0" w:line="360" w:lineRule="auto"/>
        <w:ind w:firstLine="709"/>
        <w:jc w:val="both"/>
        <w:rPr>
          <w:rFonts w:ascii="Times New Roman" w:hAnsi="Times New Roman" w:cs="Times New Roman"/>
          <w:color w:val="000000" w:themeColor="text1"/>
          <w:sz w:val="28"/>
          <w:lang w:val="uk-UA"/>
        </w:rPr>
      </w:pPr>
      <w:r w:rsidRPr="00817DFC">
        <w:rPr>
          <w:rFonts w:ascii="Times New Roman" w:hAnsi="Times New Roman" w:cs="Times New Roman"/>
          <w:color w:val="000000" w:themeColor="text1"/>
          <w:sz w:val="28"/>
          <w:lang w:val="uk-UA"/>
        </w:rPr>
        <w:lastRenderedPageBreak/>
        <w:t xml:space="preserve"> Дерево цілей може стати засобом мотивації для співробітників, оскільки дозволяє їм бачити, як їхня робота сприяє досягненню фінансових цілей підприємства. Це сприяє підвищенню залученості та залученню персоналу</w:t>
      </w:r>
      <w:r w:rsidR="0022387A" w:rsidRPr="00817DFC">
        <w:rPr>
          <w:rFonts w:ascii="Times New Roman" w:hAnsi="Times New Roman" w:cs="Times New Roman"/>
          <w:color w:val="000000" w:themeColor="text1"/>
          <w:sz w:val="28"/>
          <w:lang w:val="uk-UA"/>
        </w:rPr>
        <w:t xml:space="preserve"> до спільних цілей організації.</w:t>
      </w:r>
      <w:r w:rsidR="00D84490" w:rsidRPr="00817DFC">
        <w:rPr>
          <w:rFonts w:ascii="Times New Roman" w:hAnsi="Times New Roman" w:cs="Times New Roman"/>
          <w:color w:val="000000" w:themeColor="text1"/>
          <w:sz w:val="28"/>
          <w:szCs w:val="28"/>
          <w:lang w:val="uk-UA"/>
        </w:rPr>
        <w:t xml:space="preserve"> </w:t>
      </w:r>
    </w:p>
    <w:p w14:paraId="13BAA560" w14:textId="77777777" w:rsidR="00FF69D8" w:rsidRPr="00817DFC" w:rsidRDefault="00FF69D8" w:rsidP="00FF69D8">
      <w:pPr>
        <w:shd w:val="clear" w:color="auto" w:fill="FFFFFF"/>
        <w:spacing w:after="0" w:line="360" w:lineRule="auto"/>
        <w:jc w:val="both"/>
        <w:rPr>
          <w:rFonts w:ascii="Times New Roman" w:hAnsi="Times New Roman" w:cs="Times New Roman"/>
          <w:color w:val="000000" w:themeColor="text1"/>
          <w:sz w:val="28"/>
          <w:szCs w:val="28"/>
          <w:lang w:val="uk-UA"/>
        </w:rPr>
      </w:pPr>
      <w:r w:rsidRPr="00817DFC">
        <w:rPr>
          <w:rFonts w:ascii="Times New Roman" w:hAnsi="Times New Roman" w:cs="Times New Roman"/>
          <w:color w:val="000000" w:themeColor="text1"/>
          <w:sz w:val="28"/>
          <w:lang w:val="uk-UA"/>
        </w:rPr>
        <w:tab/>
      </w:r>
      <w:r w:rsidRPr="00817DFC">
        <w:rPr>
          <w:rFonts w:ascii="Times New Roman" w:hAnsi="Times New Roman" w:cs="Times New Roman"/>
          <w:color w:val="000000" w:themeColor="text1"/>
          <w:sz w:val="28"/>
          <w:szCs w:val="28"/>
          <w:lang w:val="uk-UA"/>
        </w:rPr>
        <w:t>У нашому випадку, для вирішення кризової ситуації у ТОВ "</w:t>
      </w:r>
      <w:proofErr w:type="spellStart"/>
      <w:r w:rsidRPr="00817DFC">
        <w:rPr>
          <w:rFonts w:ascii="Times New Roman" w:hAnsi="Times New Roman" w:cs="Times New Roman"/>
          <w:color w:val="000000" w:themeColor="text1"/>
          <w:sz w:val="28"/>
          <w:szCs w:val="28"/>
          <w:lang w:val="uk-UA"/>
        </w:rPr>
        <w:t>Accord</w:t>
      </w:r>
      <w:proofErr w:type="spellEnd"/>
      <w:r w:rsidRPr="00817DFC">
        <w:rPr>
          <w:rFonts w:ascii="Times New Roman" w:hAnsi="Times New Roman" w:cs="Times New Roman"/>
          <w:color w:val="000000" w:themeColor="text1"/>
          <w:sz w:val="28"/>
          <w:szCs w:val="28"/>
          <w:lang w:val="uk-UA"/>
        </w:rPr>
        <w:t xml:space="preserve"> </w:t>
      </w:r>
      <w:proofErr w:type="spellStart"/>
      <w:r w:rsidRPr="00817DFC">
        <w:rPr>
          <w:rFonts w:ascii="Times New Roman" w:hAnsi="Times New Roman" w:cs="Times New Roman"/>
          <w:color w:val="000000" w:themeColor="text1"/>
          <w:sz w:val="28"/>
          <w:szCs w:val="28"/>
          <w:lang w:val="uk-UA"/>
        </w:rPr>
        <w:t>Group</w:t>
      </w:r>
      <w:proofErr w:type="spellEnd"/>
      <w:r w:rsidRPr="00817DFC">
        <w:rPr>
          <w:rFonts w:ascii="Times New Roman" w:hAnsi="Times New Roman" w:cs="Times New Roman"/>
          <w:color w:val="000000" w:themeColor="text1"/>
          <w:sz w:val="28"/>
          <w:szCs w:val="28"/>
          <w:lang w:val="uk-UA"/>
        </w:rPr>
        <w:t>", пропонується створити дерево цілей, яке складається з чотирьох рівнів, кожен з яких надає конкретний шлях досягнення поставленої мети (див. рис. 3.3).</w:t>
      </w:r>
    </w:p>
    <w:p w14:paraId="7A670327" w14:textId="77777777" w:rsidR="00B42A8A" w:rsidRPr="00817DFC" w:rsidRDefault="00B42A8A" w:rsidP="00FF69D8">
      <w:pPr>
        <w:shd w:val="clear" w:color="auto" w:fill="FFFFFF"/>
        <w:spacing w:after="0" w:line="360" w:lineRule="auto"/>
        <w:jc w:val="both"/>
        <w:rPr>
          <w:rFonts w:ascii="Times New Roman" w:hAnsi="Times New Roman" w:cs="Times New Roman"/>
          <w:color w:val="000000" w:themeColor="text1"/>
          <w:sz w:val="28"/>
          <w:szCs w:val="28"/>
          <w:lang w:val="uk-UA"/>
        </w:rPr>
      </w:pPr>
      <w:r w:rsidRPr="00817DFC">
        <w:rPr>
          <w:rFonts w:ascii="Times New Roman" w:hAnsi="Times New Roman" w:cs="Times New Roman"/>
          <w:noProof/>
          <w:color w:val="000000" w:themeColor="text1"/>
          <w:sz w:val="28"/>
          <w:szCs w:val="28"/>
          <w:lang w:eastAsia="ru-RU"/>
        </w:rPr>
        <mc:AlternateContent>
          <mc:Choice Requires="wpg">
            <w:drawing>
              <wp:anchor distT="0" distB="0" distL="114300" distR="114300" simplePos="0" relativeHeight="251760640" behindDoc="0" locked="0" layoutInCell="1" allowOverlap="1" wp14:anchorId="7474FD67" wp14:editId="4173184C">
                <wp:simplePos x="0" y="0"/>
                <wp:positionH relativeFrom="column">
                  <wp:posOffset>9525</wp:posOffset>
                </wp:positionH>
                <wp:positionV relativeFrom="paragraph">
                  <wp:posOffset>32385</wp:posOffset>
                </wp:positionV>
                <wp:extent cx="6086475" cy="5895975"/>
                <wp:effectExtent l="0" t="0" r="28575" b="28575"/>
                <wp:wrapNone/>
                <wp:docPr id="326" name="Группа 326"/>
                <wp:cNvGraphicFramePr/>
                <a:graphic xmlns:a="http://schemas.openxmlformats.org/drawingml/2006/main">
                  <a:graphicData uri="http://schemas.microsoft.com/office/word/2010/wordprocessingGroup">
                    <wpg:wgp>
                      <wpg:cNvGrpSpPr/>
                      <wpg:grpSpPr>
                        <a:xfrm>
                          <a:off x="0" y="0"/>
                          <a:ext cx="6086475" cy="5895975"/>
                          <a:chOff x="0" y="0"/>
                          <a:chExt cx="6086475" cy="5226903"/>
                        </a:xfrm>
                      </wpg:grpSpPr>
                      <wps:wsp>
                        <wps:cNvPr id="301" name="Прямоугольник 301"/>
                        <wps:cNvSpPr/>
                        <wps:spPr>
                          <a:xfrm>
                            <a:off x="0" y="0"/>
                            <a:ext cx="6067425" cy="885825"/>
                          </a:xfrm>
                          <a:prstGeom prst="rect">
                            <a:avLst/>
                          </a:prstGeom>
                          <a:ln w="12700" cmpd="dbl">
                            <a:prstDash val="dash"/>
                          </a:ln>
                        </wps:spPr>
                        <wps:style>
                          <a:lnRef idx="2">
                            <a:schemeClr val="dk1"/>
                          </a:lnRef>
                          <a:fillRef idx="1">
                            <a:schemeClr val="lt1"/>
                          </a:fillRef>
                          <a:effectRef idx="0">
                            <a:schemeClr val="dk1"/>
                          </a:effectRef>
                          <a:fontRef idx="minor">
                            <a:schemeClr val="dk1"/>
                          </a:fontRef>
                        </wps:style>
                        <wps:txbx>
                          <w:txbxContent>
                            <w:p w14:paraId="004B8F78" w14:textId="77777777" w:rsidR="00FB4745" w:rsidRPr="000F5F3F" w:rsidRDefault="00FB4745" w:rsidP="0022387A">
                              <w:pPr>
                                <w:jc w:val="center"/>
                                <w:rPr>
                                  <w:rFonts w:ascii="Times New Roman" w:hAnsi="Times New Roman" w:cs="Times New Roman"/>
                                  <w:sz w:val="24"/>
                                  <w:lang w:val="uk-U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4" name="Прямоугольник 294"/>
                        <wps:cNvSpPr/>
                        <wps:spPr>
                          <a:xfrm>
                            <a:off x="1323975" y="219075"/>
                            <a:ext cx="4686300" cy="495300"/>
                          </a:xfrm>
                          <a:prstGeom prst="rect">
                            <a:avLst/>
                          </a:prstGeom>
                          <a:ln w="12700" cmpd="dbl"/>
                        </wps:spPr>
                        <wps:style>
                          <a:lnRef idx="2">
                            <a:schemeClr val="dk1"/>
                          </a:lnRef>
                          <a:fillRef idx="1">
                            <a:schemeClr val="lt1"/>
                          </a:fillRef>
                          <a:effectRef idx="0">
                            <a:schemeClr val="dk1"/>
                          </a:effectRef>
                          <a:fontRef idx="minor">
                            <a:schemeClr val="dk1"/>
                          </a:fontRef>
                        </wps:style>
                        <wps:txbx>
                          <w:txbxContent>
                            <w:p w14:paraId="39518FFD" w14:textId="77777777" w:rsidR="00FB4745" w:rsidRPr="000F5F3F" w:rsidRDefault="00FB4745" w:rsidP="0022387A">
                              <w:pPr>
                                <w:jc w:val="center"/>
                                <w:rPr>
                                  <w:rFonts w:ascii="Times New Roman" w:hAnsi="Times New Roman" w:cs="Times New Roman"/>
                                  <w:sz w:val="24"/>
                                  <w:lang w:val="uk-UA"/>
                                </w:rPr>
                              </w:pPr>
                              <w:r w:rsidRPr="000F5F3F">
                                <w:rPr>
                                  <w:rFonts w:ascii="Times New Roman" w:hAnsi="Times New Roman" w:cs="Times New Roman"/>
                                  <w:sz w:val="24"/>
                                  <w:lang w:val="uk-UA"/>
                                </w:rPr>
                                <w:t>Основна мета: Забезпечення фінансової стійкості, безпеки та конкурентоспроможності  ТОВ «</w:t>
                              </w:r>
                              <w:r w:rsidRPr="000F5F3F">
                                <w:rPr>
                                  <w:rFonts w:ascii="Times New Roman" w:hAnsi="Times New Roman" w:cs="Times New Roman"/>
                                  <w:sz w:val="24"/>
                                  <w:lang w:val="en-US"/>
                                </w:rPr>
                                <w:t>Accord</w:t>
                              </w:r>
                              <w:r w:rsidRPr="000F5F3F">
                                <w:rPr>
                                  <w:rFonts w:ascii="Times New Roman" w:hAnsi="Times New Roman" w:cs="Times New Roman"/>
                                  <w:sz w:val="24"/>
                                </w:rPr>
                                <w:t xml:space="preserve"> </w:t>
                              </w:r>
                              <w:r>
                                <w:rPr>
                                  <w:rFonts w:ascii="Times New Roman" w:hAnsi="Times New Roman" w:cs="Times New Roman"/>
                                  <w:sz w:val="24"/>
                                  <w:lang w:val="en-US"/>
                                </w:rPr>
                                <w:t>Gr</w:t>
                              </w:r>
                              <w:r w:rsidRPr="000F5F3F">
                                <w:rPr>
                                  <w:rFonts w:ascii="Times New Roman" w:hAnsi="Times New Roman" w:cs="Times New Roman"/>
                                  <w:sz w:val="24"/>
                                  <w:lang w:val="en-US"/>
                                </w:rPr>
                                <w:t>oup</w:t>
                              </w:r>
                              <w:r w:rsidRPr="000F5F3F">
                                <w:rPr>
                                  <w:rFonts w:ascii="Times New Roman" w:hAnsi="Times New Roman" w:cs="Times New Roman"/>
                                  <w:sz w:val="24"/>
                                  <w:lang w:val="uk-U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2" name="Прямоугольник 292"/>
                        <wps:cNvSpPr/>
                        <wps:spPr>
                          <a:xfrm>
                            <a:off x="104775" y="314325"/>
                            <a:ext cx="857250" cy="285750"/>
                          </a:xfrm>
                          <a:prstGeom prst="rect">
                            <a:avLst/>
                          </a:prstGeom>
                          <a:ln w="12700" cmpd="dbl"/>
                        </wps:spPr>
                        <wps:style>
                          <a:lnRef idx="2">
                            <a:schemeClr val="dk1"/>
                          </a:lnRef>
                          <a:fillRef idx="1">
                            <a:schemeClr val="lt1"/>
                          </a:fillRef>
                          <a:effectRef idx="0">
                            <a:schemeClr val="dk1"/>
                          </a:effectRef>
                          <a:fontRef idx="minor">
                            <a:schemeClr val="dk1"/>
                          </a:fontRef>
                        </wps:style>
                        <wps:txbx>
                          <w:txbxContent>
                            <w:p w14:paraId="6B8DD36C" w14:textId="77777777" w:rsidR="00FB4745" w:rsidRPr="000F5F3F" w:rsidRDefault="00FB4745" w:rsidP="0022387A">
                              <w:pPr>
                                <w:jc w:val="center"/>
                                <w:rPr>
                                  <w:rFonts w:ascii="Times New Roman" w:hAnsi="Times New Roman" w:cs="Times New Roman"/>
                                  <w:sz w:val="24"/>
                                  <w:lang w:val="uk-UA"/>
                                </w:rPr>
                              </w:pPr>
                              <w:r w:rsidRPr="000F5F3F">
                                <w:rPr>
                                  <w:rFonts w:ascii="Times New Roman" w:hAnsi="Times New Roman" w:cs="Times New Roman"/>
                                  <w:sz w:val="24"/>
                                  <w:lang w:val="uk-UA"/>
                                </w:rPr>
                                <w:t>І рівень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2" name="Прямоугольник 302"/>
                        <wps:cNvSpPr/>
                        <wps:spPr>
                          <a:xfrm>
                            <a:off x="0" y="1066800"/>
                            <a:ext cx="6067425" cy="923925"/>
                          </a:xfrm>
                          <a:prstGeom prst="rect">
                            <a:avLst/>
                          </a:prstGeom>
                          <a:ln w="12700" cmpd="dbl">
                            <a:prstDash val="dash"/>
                          </a:ln>
                        </wps:spPr>
                        <wps:style>
                          <a:lnRef idx="2">
                            <a:schemeClr val="dk1"/>
                          </a:lnRef>
                          <a:fillRef idx="1">
                            <a:schemeClr val="lt1"/>
                          </a:fillRef>
                          <a:effectRef idx="0">
                            <a:schemeClr val="dk1"/>
                          </a:effectRef>
                          <a:fontRef idx="minor">
                            <a:schemeClr val="dk1"/>
                          </a:fontRef>
                        </wps:style>
                        <wps:txbx>
                          <w:txbxContent>
                            <w:p w14:paraId="5D4F1E62" w14:textId="77777777" w:rsidR="00FB4745" w:rsidRPr="000F5F3F" w:rsidRDefault="00FB4745" w:rsidP="0022387A">
                              <w:pPr>
                                <w:jc w:val="center"/>
                                <w:rPr>
                                  <w:rFonts w:ascii="Times New Roman" w:hAnsi="Times New Roman" w:cs="Times New Roman"/>
                                  <w:sz w:val="24"/>
                                  <w:lang w:val="uk-U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3" name="Прямоугольник 303"/>
                        <wps:cNvSpPr/>
                        <wps:spPr>
                          <a:xfrm>
                            <a:off x="104775" y="1362075"/>
                            <a:ext cx="809625" cy="285750"/>
                          </a:xfrm>
                          <a:prstGeom prst="rect">
                            <a:avLst/>
                          </a:prstGeom>
                          <a:ln w="12700" cmpd="dbl"/>
                        </wps:spPr>
                        <wps:style>
                          <a:lnRef idx="2">
                            <a:schemeClr val="dk1"/>
                          </a:lnRef>
                          <a:fillRef idx="1">
                            <a:schemeClr val="lt1"/>
                          </a:fillRef>
                          <a:effectRef idx="0">
                            <a:schemeClr val="dk1"/>
                          </a:effectRef>
                          <a:fontRef idx="minor">
                            <a:schemeClr val="dk1"/>
                          </a:fontRef>
                        </wps:style>
                        <wps:txbx>
                          <w:txbxContent>
                            <w:p w14:paraId="195CEC5B" w14:textId="77777777" w:rsidR="00FB4745" w:rsidRPr="000F5F3F" w:rsidRDefault="00FB4745" w:rsidP="0022387A">
                              <w:pPr>
                                <w:jc w:val="center"/>
                                <w:rPr>
                                  <w:rFonts w:ascii="Times New Roman" w:hAnsi="Times New Roman" w:cs="Times New Roman"/>
                                  <w:sz w:val="24"/>
                                  <w:lang w:val="uk-UA"/>
                                </w:rPr>
                              </w:pPr>
                              <w:r w:rsidRPr="000F5F3F">
                                <w:rPr>
                                  <w:rFonts w:ascii="Times New Roman" w:hAnsi="Times New Roman" w:cs="Times New Roman"/>
                                  <w:sz w:val="24"/>
                                  <w:lang w:val="uk-UA"/>
                                </w:rPr>
                                <w:t>І</w:t>
                              </w:r>
                              <w:r>
                                <w:rPr>
                                  <w:rFonts w:ascii="Times New Roman" w:hAnsi="Times New Roman" w:cs="Times New Roman"/>
                                  <w:sz w:val="24"/>
                                  <w:lang w:val="uk-UA"/>
                                </w:rPr>
                                <w:t>І</w:t>
                              </w:r>
                              <w:r w:rsidRPr="000F5F3F">
                                <w:rPr>
                                  <w:rFonts w:ascii="Times New Roman" w:hAnsi="Times New Roman" w:cs="Times New Roman"/>
                                  <w:sz w:val="24"/>
                                  <w:lang w:val="uk-UA"/>
                                </w:rPr>
                                <w:t xml:space="preserve"> рівень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6" name="Прямоугольник 306"/>
                        <wps:cNvSpPr/>
                        <wps:spPr>
                          <a:xfrm>
                            <a:off x="1266825" y="1171575"/>
                            <a:ext cx="2314575" cy="676275"/>
                          </a:xfrm>
                          <a:prstGeom prst="rect">
                            <a:avLst/>
                          </a:prstGeom>
                          <a:ln w="12700" cmpd="dbl"/>
                        </wps:spPr>
                        <wps:style>
                          <a:lnRef idx="2">
                            <a:schemeClr val="dk1"/>
                          </a:lnRef>
                          <a:fillRef idx="1">
                            <a:schemeClr val="lt1"/>
                          </a:fillRef>
                          <a:effectRef idx="0">
                            <a:schemeClr val="dk1"/>
                          </a:effectRef>
                          <a:fontRef idx="minor">
                            <a:schemeClr val="dk1"/>
                          </a:fontRef>
                        </wps:style>
                        <wps:txbx>
                          <w:txbxContent>
                            <w:p w14:paraId="73E18C5D" w14:textId="77777777" w:rsidR="00FB4745" w:rsidRPr="000F5F3F" w:rsidRDefault="00FB4745" w:rsidP="0022387A">
                              <w:pPr>
                                <w:jc w:val="center"/>
                                <w:rPr>
                                  <w:rFonts w:ascii="Times New Roman" w:hAnsi="Times New Roman" w:cs="Times New Roman"/>
                                  <w:sz w:val="24"/>
                                  <w:lang w:val="uk-UA"/>
                                </w:rPr>
                              </w:pPr>
                              <w:r>
                                <w:rPr>
                                  <w:rFonts w:ascii="Times New Roman" w:hAnsi="Times New Roman" w:cs="Times New Roman"/>
                                  <w:sz w:val="24"/>
                                  <w:lang w:val="uk-UA"/>
                                </w:rPr>
                                <w:t>Оптимізація прибутковості власних коштів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8" name="Прямоугольник 308"/>
                        <wps:cNvSpPr/>
                        <wps:spPr>
                          <a:xfrm>
                            <a:off x="3686175" y="1171575"/>
                            <a:ext cx="1152525" cy="676275"/>
                          </a:xfrm>
                          <a:prstGeom prst="rect">
                            <a:avLst/>
                          </a:prstGeom>
                          <a:ln w="12700" cmpd="dbl"/>
                        </wps:spPr>
                        <wps:style>
                          <a:lnRef idx="2">
                            <a:schemeClr val="dk1"/>
                          </a:lnRef>
                          <a:fillRef idx="1">
                            <a:schemeClr val="lt1"/>
                          </a:fillRef>
                          <a:effectRef idx="0">
                            <a:schemeClr val="dk1"/>
                          </a:effectRef>
                          <a:fontRef idx="minor">
                            <a:schemeClr val="dk1"/>
                          </a:fontRef>
                        </wps:style>
                        <wps:txbx>
                          <w:txbxContent>
                            <w:p w14:paraId="64760248" w14:textId="77777777" w:rsidR="00FB4745" w:rsidRPr="000F5F3F" w:rsidRDefault="00FB4745" w:rsidP="0022387A">
                              <w:pPr>
                                <w:jc w:val="center"/>
                                <w:rPr>
                                  <w:rFonts w:ascii="Times New Roman" w:hAnsi="Times New Roman" w:cs="Times New Roman"/>
                                  <w:sz w:val="24"/>
                                  <w:lang w:val="uk-UA"/>
                                </w:rPr>
                              </w:pPr>
                              <w:r>
                                <w:rPr>
                                  <w:rFonts w:ascii="Times New Roman" w:hAnsi="Times New Roman" w:cs="Times New Roman"/>
                                  <w:sz w:val="24"/>
                                  <w:lang w:val="uk-UA"/>
                                </w:rPr>
                                <w:t>Управління конкурентною здатністю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9" name="Прямоугольник 309"/>
                        <wps:cNvSpPr/>
                        <wps:spPr>
                          <a:xfrm>
                            <a:off x="4886325" y="1171575"/>
                            <a:ext cx="1076325" cy="676275"/>
                          </a:xfrm>
                          <a:prstGeom prst="rect">
                            <a:avLst/>
                          </a:prstGeom>
                          <a:ln w="12700" cmpd="dbl"/>
                        </wps:spPr>
                        <wps:style>
                          <a:lnRef idx="2">
                            <a:schemeClr val="dk1"/>
                          </a:lnRef>
                          <a:fillRef idx="1">
                            <a:schemeClr val="lt1"/>
                          </a:fillRef>
                          <a:effectRef idx="0">
                            <a:schemeClr val="dk1"/>
                          </a:effectRef>
                          <a:fontRef idx="minor">
                            <a:schemeClr val="dk1"/>
                          </a:fontRef>
                        </wps:style>
                        <wps:txbx>
                          <w:txbxContent>
                            <w:p w14:paraId="78ABB14A" w14:textId="77777777" w:rsidR="00FB4745" w:rsidRPr="000F5F3F" w:rsidRDefault="00FB4745" w:rsidP="0022387A">
                              <w:pPr>
                                <w:jc w:val="center"/>
                                <w:rPr>
                                  <w:rFonts w:ascii="Times New Roman" w:hAnsi="Times New Roman" w:cs="Times New Roman"/>
                                  <w:sz w:val="24"/>
                                  <w:lang w:val="uk-UA"/>
                                </w:rPr>
                              </w:pPr>
                              <w:r>
                                <w:rPr>
                                  <w:rFonts w:ascii="Times New Roman" w:hAnsi="Times New Roman" w:cs="Times New Roman"/>
                                  <w:sz w:val="24"/>
                                  <w:lang w:val="uk-UA"/>
                                </w:rPr>
                                <w:t>Менеджмент сегментів доходів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0" name="Прямая со стрелкой 310"/>
                        <wps:cNvCnPr/>
                        <wps:spPr>
                          <a:xfrm>
                            <a:off x="2295525" y="714375"/>
                            <a:ext cx="0" cy="4572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311" name="Прямая со стрелкой 311"/>
                        <wps:cNvCnPr/>
                        <wps:spPr>
                          <a:xfrm>
                            <a:off x="4267200" y="714375"/>
                            <a:ext cx="0" cy="4572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312" name="Прямая со стрелкой 312"/>
                        <wps:cNvCnPr/>
                        <wps:spPr>
                          <a:xfrm>
                            <a:off x="5410200" y="704850"/>
                            <a:ext cx="0" cy="4572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313" name="Прямоугольник 313"/>
                        <wps:cNvSpPr/>
                        <wps:spPr>
                          <a:xfrm>
                            <a:off x="0" y="2171700"/>
                            <a:ext cx="6067425" cy="1347523"/>
                          </a:xfrm>
                          <a:prstGeom prst="rect">
                            <a:avLst/>
                          </a:prstGeom>
                          <a:ln w="12700" cmpd="dbl">
                            <a:prstDash val="dash"/>
                          </a:ln>
                        </wps:spPr>
                        <wps:style>
                          <a:lnRef idx="2">
                            <a:schemeClr val="dk1"/>
                          </a:lnRef>
                          <a:fillRef idx="1">
                            <a:schemeClr val="lt1"/>
                          </a:fillRef>
                          <a:effectRef idx="0">
                            <a:schemeClr val="dk1"/>
                          </a:effectRef>
                          <a:fontRef idx="minor">
                            <a:schemeClr val="dk1"/>
                          </a:fontRef>
                        </wps:style>
                        <wps:txbx>
                          <w:txbxContent>
                            <w:p w14:paraId="14A45DF4" w14:textId="77777777" w:rsidR="00FB4745" w:rsidRPr="000F5F3F" w:rsidRDefault="00FB4745" w:rsidP="0022387A">
                              <w:pPr>
                                <w:jc w:val="center"/>
                                <w:rPr>
                                  <w:rFonts w:ascii="Times New Roman" w:hAnsi="Times New Roman" w:cs="Times New Roman"/>
                                  <w:sz w:val="24"/>
                                  <w:lang w:val="uk-UA"/>
                                </w:rPr>
                              </w:pPr>
                              <w:r>
                                <w:rPr>
                                  <w:rFonts w:ascii="Times New Roman" w:hAnsi="Times New Roman" w:cs="Times New Roman"/>
                                  <w:sz w:val="24"/>
                                  <w:lang w:val="uk-UA"/>
                                </w:rPr>
                                <w:t>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4" name="Прямоугольник 314"/>
                        <wps:cNvSpPr/>
                        <wps:spPr>
                          <a:xfrm>
                            <a:off x="104775" y="2647950"/>
                            <a:ext cx="857250" cy="285750"/>
                          </a:xfrm>
                          <a:prstGeom prst="rect">
                            <a:avLst/>
                          </a:prstGeom>
                          <a:ln w="12700" cmpd="dbl"/>
                        </wps:spPr>
                        <wps:style>
                          <a:lnRef idx="2">
                            <a:schemeClr val="dk1"/>
                          </a:lnRef>
                          <a:fillRef idx="1">
                            <a:schemeClr val="lt1"/>
                          </a:fillRef>
                          <a:effectRef idx="0">
                            <a:schemeClr val="dk1"/>
                          </a:effectRef>
                          <a:fontRef idx="minor">
                            <a:schemeClr val="dk1"/>
                          </a:fontRef>
                        </wps:style>
                        <wps:txbx>
                          <w:txbxContent>
                            <w:p w14:paraId="3DE47CA3" w14:textId="77777777" w:rsidR="00FB4745" w:rsidRPr="000F5F3F" w:rsidRDefault="00FB4745" w:rsidP="0022387A">
                              <w:pPr>
                                <w:jc w:val="center"/>
                                <w:rPr>
                                  <w:rFonts w:ascii="Times New Roman" w:hAnsi="Times New Roman" w:cs="Times New Roman"/>
                                  <w:sz w:val="24"/>
                                  <w:lang w:val="uk-UA"/>
                                </w:rPr>
                              </w:pPr>
                              <w:r w:rsidRPr="000F5F3F">
                                <w:rPr>
                                  <w:rFonts w:ascii="Times New Roman" w:hAnsi="Times New Roman" w:cs="Times New Roman"/>
                                  <w:sz w:val="24"/>
                                  <w:lang w:val="uk-UA"/>
                                </w:rPr>
                                <w:t>І</w:t>
                              </w:r>
                              <w:r>
                                <w:rPr>
                                  <w:rFonts w:ascii="Times New Roman" w:hAnsi="Times New Roman" w:cs="Times New Roman"/>
                                  <w:sz w:val="24"/>
                                  <w:lang w:val="uk-UA"/>
                                </w:rPr>
                                <w:t>ІІ</w:t>
                              </w:r>
                              <w:r w:rsidRPr="000F5F3F">
                                <w:rPr>
                                  <w:rFonts w:ascii="Times New Roman" w:hAnsi="Times New Roman" w:cs="Times New Roman"/>
                                  <w:sz w:val="24"/>
                                  <w:lang w:val="uk-UA"/>
                                </w:rPr>
                                <w:t xml:space="preserve"> рівень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5" name="Прямоугольник 315"/>
                        <wps:cNvSpPr/>
                        <wps:spPr>
                          <a:xfrm>
                            <a:off x="1247775" y="2266950"/>
                            <a:ext cx="981075" cy="676275"/>
                          </a:xfrm>
                          <a:prstGeom prst="rect">
                            <a:avLst/>
                          </a:prstGeom>
                          <a:ln w="12700" cmpd="dbl"/>
                        </wps:spPr>
                        <wps:style>
                          <a:lnRef idx="2">
                            <a:schemeClr val="dk1"/>
                          </a:lnRef>
                          <a:fillRef idx="1">
                            <a:schemeClr val="lt1"/>
                          </a:fillRef>
                          <a:effectRef idx="0">
                            <a:schemeClr val="dk1"/>
                          </a:effectRef>
                          <a:fontRef idx="minor">
                            <a:schemeClr val="dk1"/>
                          </a:fontRef>
                        </wps:style>
                        <wps:txbx>
                          <w:txbxContent>
                            <w:p w14:paraId="4D7F4CED" w14:textId="77777777" w:rsidR="00FB4745" w:rsidRPr="00905C45" w:rsidRDefault="00FB4745" w:rsidP="0022387A">
                              <w:pPr>
                                <w:jc w:val="center"/>
                                <w:rPr>
                                  <w:rFonts w:ascii="Times New Roman" w:hAnsi="Times New Roman" w:cs="Times New Roman"/>
                                  <w:lang w:val="uk-UA"/>
                                </w:rPr>
                              </w:pPr>
                              <w:r w:rsidRPr="00905C45">
                                <w:rPr>
                                  <w:rFonts w:ascii="Times New Roman" w:hAnsi="Times New Roman" w:cs="Times New Roman"/>
                                  <w:lang w:val="uk-UA"/>
                                </w:rPr>
                                <w:t>Управління виробничою діяльністю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7" name="Прямоугольник 317"/>
                        <wps:cNvSpPr/>
                        <wps:spPr>
                          <a:xfrm>
                            <a:off x="2295525" y="2270189"/>
                            <a:ext cx="1000125" cy="676275"/>
                          </a:xfrm>
                          <a:prstGeom prst="rect">
                            <a:avLst/>
                          </a:prstGeom>
                          <a:ln w="12700" cmpd="dbl"/>
                        </wps:spPr>
                        <wps:style>
                          <a:lnRef idx="2">
                            <a:schemeClr val="dk1"/>
                          </a:lnRef>
                          <a:fillRef idx="1">
                            <a:schemeClr val="lt1"/>
                          </a:fillRef>
                          <a:effectRef idx="0">
                            <a:schemeClr val="dk1"/>
                          </a:effectRef>
                          <a:fontRef idx="minor">
                            <a:schemeClr val="dk1"/>
                          </a:fontRef>
                        </wps:style>
                        <wps:txbx>
                          <w:txbxContent>
                            <w:p w14:paraId="33069929" w14:textId="77777777" w:rsidR="00FB4745" w:rsidRPr="000F5F3F" w:rsidRDefault="00FB4745" w:rsidP="0022387A">
                              <w:pPr>
                                <w:jc w:val="center"/>
                                <w:rPr>
                                  <w:rFonts w:ascii="Times New Roman" w:hAnsi="Times New Roman" w:cs="Times New Roman"/>
                                  <w:sz w:val="24"/>
                                  <w:lang w:val="uk-UA"/>
                                </w:rPr>
                              </w:pPr>
                              <w:r>
                                <w:rPr>
                                  <w:rFonts w:ascii="Times New Roman" w:hAnsi="Times New Roman" w:cs="Times New Roman"/>
                                  <w:sz w:val="24"/>
                                  <w:lang w:val="uk-UA"/>
                                </w:rPr>
                                <w:t>Управління фінансовим станом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8" name="Прямоугольник 318"/>
                        <wps:cNvSpPr/>
                        <wps:spPr>
                          <a:xfrm>
                            <a:off x="3381375" y="2266950"/>
                            <a:ext cx="1123950" cy="1185716"/>
                          </a:xfrm>
                          <a:prstGeom prst="rect">
                            <a:avLst/>
                          </a:prstGeom>
                          <a:ln w="12700" cmpd="dbl"/>
                        </wps:spPr>
                        <wps:style>
                          <a:lnRef idx="2">
                            <a:schemeClr val="dk1"/>
                          </a:lnRef>
                          <a:fillRef idx="1">
                            <a:schemeClr val="lt1"/>
                          </a:fillRef>
                          <a:effectRef idx="0">
                            <a:schemeClr val="dk1"/>
                          </a:effectRef>
                          <a:fontRef idx="minor">
                            <a:schemeClr val="dk1"/>
                          </a:fontRef>
                        </wps:style>
                        <wps:txbx>
                          <w:txbxContent>
                            <w:p w14:paraId="552C0FE7" w14:textId="77777777" w:rsidR="00FB4745" w:rsidRPr="00905C45" w:rsidRDefault="00FB4745" w:rsidP="0022387A">
                              <w:pPr>
                                <w:jc w:val="center"/>
                                <w:rPr>
                                  <w:rFonts w:ascii="Times New Roman" w:hAnsi="Times New Roman" w:cs="Times New Roman"/>
                                  <w:lang w:val="uk-UA"/>
                                </w:rPr>
                              </w:pPr>
                              <w:r w:rsidRPr="00905C45">
                                <w:rPr>
                                  <w:rFonts w:ascii="Times New Roman" w:hAnsi="Times New Roman" w:cs="Times New Roman"/>
                                  <w:lang w:val="uk-UA"/>
                                </w:rPr>
                                <w:t>Оптимізація структури капіталу з урахуванням ризиків фінансової діяльності.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9" name="Прямая соединительная линия 319"/>
                        <wps:cNvCnPr/>
                        <wps:spPr>
                          <a:xfrm>
                            <a:off x="2266950" y="1847850"/>
                            <a:ext cx="0" cy="257175"/>
                          </a:xfrm>
                          <a:prstGeom prst="line">
                            <a:avLst/>
                          </a:prstGeom>
                        </wps:spPr>
                        <wps:style>
                          <a:lnRef idx="1">
                            <a:schemeClr val="dk1"/>
                          </a:lnRef>
                          <a:fillRef idx="0">
                            <a:schemeClr val="dk1"/>
                          </a:fillRef>
                          <a:effectRef idx="0">
                            <a:schemeClr val="dk1"/>
                          </a:effectRef>
                          <a:fontRef idx="minor">
                            <a:schemeClr val="tx1"/>
                          </a:fontRef>
                        </wps:style>
                        <wps:bodyPr/>
                      </wps:wsp>
                      <wps:wsp>
                        <wps:cNvPr id="182" name="Прямая соединительная линия 182"/>
                        <wps:cNvCnPr/>
                        <wps:spPr>
                          <a:xfrm>
                            <a:off x="1733550" y="2105025"/>
                            <a:ext cx="1009650" cy="0"/>
                          </a:xfrm>
                          <a:prstGeom prst="line">
                            <a:avLst/>
                          </a:prstGeom>
                        </wps:spPr>
                        <wps:style>
                          <a:lnRef idx="1">
                            <a:schemeClr val="dk1"/>
                          </a:lnRef>
                          <a:fillRef idx="0">
                            <a:schemeClr val="dk1"/>
                          </a:fillRef>
                          <a:effectRef idx="0">
                            <a:schemeClr val="dk1"/>
                          </a:effectRef>
                          <a:fontRef idx="minor">
                            <a:schemeClr val="tx1"/>
                          </a:fontRef>
                        </wps:style>
                        <wps:bodyPr/>
                      </wps:wsp>
                      <wps:wsp>
                        <wps:cNvPr id="191" name="Прямая со стрелкой 191"/>
                        <wps:cNvCnPr/>
                        <wps:spPr>
                          <a:xfrm>
                            <a:off x="1733550" y="2105025"/>
                            <a:ext cx="0" cy="1524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99" name="Прямая со стрелкой 199"/>
                        <wps:cNvCnPr/>
                        <wps:spPr>
                          <a:xfrm>
                            <a:off x="2743200" y="2105025"/>
                            <a:ext cx="0" cy="1524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200" name="Прямая со стрелкой 200"/>
                        <wps:cNvCnPr/>
                        <wps:spPr>
                          <a:xfrm>
                            <a:off x="3486150" y="1847850"/>
                            <a:ext cx="0" cy="4191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201" name="Прямоугольник 201"/>
                        <wps:cNvSpPr/>
                        <wps:spPr>
                          <a:xfrm>
                            <a:off x="19050" y="3657894"/>
                            <a:ext cx="6067425" cy="1569009"/>
                          </a:xfrm>
                          <a:prstGeom prst="rect">
                            <a:avLst/>
                          </a:prstGeom>
                          <a:ln w="12700" cmpd="dbl">
                            <a:prstDash val="dash"/>
                          </a:ln>
                        </wps:spPr>
                        <wps:style>
                          <a:lnRef idx="2">
                            <a:schemeClr val="dk1"/>
                          </a:lnRef>
                          <a:fillRef idx="1">
                            <a:schemeClr val="lt1"/>
                          </a:fillRef>
                          <a:effectRef idx="0">
                            <a:schemeClr val="dk1"/>
                          </a:effectRef>
                          <a:fontRef idx="minor">
                            <a:schemeClr val="dk1"/>
                          </a:fontRef>
                        </wps:style>
                        <wps:txbx>
                          <w:txbxContent>
                            <w:p w14:paraId="227CFAF5" w14:textId="77777777" w:rsidR="00FB4745" w:rsidRPr="000F5F3F" w:rsidRDefault="00FB4745" w:rsidP="0022387A">
                              <w:pPr>
                                <w:jc w:val="center"/>
                                <w:rPr>
                                  <w:rFonts w:ascii="Times New Roman" w:hAnsi="Times New Roman" w:cs="Times New Roman"/>
                                  <w:sz w:val="24"/>
                                  <w:lang w:val="uk-U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2" name="Прямоугольник 202"/>
                        <wps:cNvSpPr/>
                        <wps:spPr>
                          <a:xfrm>
                            <a:off x="104775" y="4400550"/>
                            <a:ext cx="857250" cy="285750"/>
                          </a:xfrm>
                          <a:prstGeom prst="rect">
                            <a:avLst/>
                          </a:prstGeom>
                          <a:ln w="12700" cmpd="dbl"/>
                        </wps:spPr>
                        <wps:style>
                          <a:lnRef idx="2">
                            <a:schemeClr val="dk1"/>
                          </a:lnRef>
                          <a:fillRef idx="1">
                            <a:schemeClr val="lt1"/>
                          </a:fillRef>
                          <a:effectRef idx="0">
                            <a:schemeClr val="dk1"/>
                          </a:effectRef>
                          <a:fontRef idx="minor">
                            <a:schemeClr val="dk1"/>
                          </a:fontRef>
                        </wps:style>
                        <wps:txbx>
                          <w:txbxContent>
                            <w:p w14:paraId="3122051D" w14:textId="77777777" w:rsidR="00FB4745" w:rsidRPr="000F5F3F" w:rsidRDefault="00FB4745" w:rsidP="0022387A">
                              <w:pPr>
                                <w:jc w:val="center"/>
                                <w:rPr>
                                  <w:rFonts w:ascii="Times New Roman" w:hAnsi="Times New Roman" w:cs="Times New Roman"/>
                                  <w:sz w:val="24"/>
                                  <w:lang w:val="uk-UA"/>
                                </w:rPr>
                              </w:pPr>
                              <w:r w:rsidRPr="000F5F3F">
                                <w:rPr>
                                  <w:rFonts w:ascii="Times New Roman" w:hAnsi="Times New Roman" w:cs="Times New Roman"/>
                                  <w:sz w:val="24"/>
                                  <w:lang w:val="uk-UA"/>
                                </w:rPr>
                                <w:t>І</w:t>
                              </w:r>
                              <w:r>
                                <w:rPr>
                                  <w:rFonts w:ascii="Times New Roman" w:hAnsi="Times New Roman" w:cs="Times New Roman"/>
                                  <w:sz w:val="24"/>
                                  <w:lang w:val="en-US"/>
                                </w:rPr>
                                <w:t>V</w:t>
                              </w:r>
                              <w:r w:rsidRPr="000F5F3F">
                                <w:rPr>
                                  <w:rFonts w:ascii="Times New Roman" w:hAnsi="Times New Roman" w:cs="Times New Roman"/>
                                  <w:sz w:val="24"/>
                                  <w:lang w:val="uk-UA"/>
                                </w:rPr>
                                <w:t xml:space="preserve"> рівень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2" name="Прямоугольник 212"/>
                        <wps:cNvSpPr/>
                        <wps:spPr>
                          <a:xfrm>
                            <a:off x="1095375" y="3760039"/>
                            <a:ext cx="1152525" cy="1390650"/>
                          </a:xfrm>
                          <a:prstGeom prst="rect">
                            <a:avLst/>
                          </a:prstGeom>
                          <a:ln w="12700" cmpd="dbl"/>
                        </wps:spPr>
                        <wps:style>
                          <a:lnRef idx="2">
                            <a:schemeClr val="dk1"/>
                          </a:lnRef>
                          <a:fillRef idx="1">
                            <a:schemeClr val="lt1"/>
                          </a:fillRef>
                          <a:effectRef idx="0">
                            <a:schemeClr val="dk1"/>
                          </a:effectRef>
                          <a:fontRef idx="minor">
                            <a:schemeClr val="dk1"/>
                          </a:fontRef>
                        </wps:style>
                        <wps:txbx>
                          <w:txbxContent>
                            <w:p w14:paraId="6A050D5B" w14:textId="77777777" w:rsidR="00FB4745" w:rsidRPr="00905C45" w:rsidRDefault="00FB4745" w:rsidP="0022387A">
                              <w:pPr>
                                <w:jc w:val="center"/>
                                <w:rPr>
                                  <w:rFonts w:ascii="Times New Roman" w:hAnsi="Times New Roman" w:cs="Times New Roman"/>
                                  <w:lang w:val="uk-UA"/>
                                </w:rPr>
                              </w:pPr>
                              <w:r w:rsidRPr="00C36CDB">
                                <w:rPr>
                                  <w:rFonts w:ascii="Times New Roman" w:hAnsi="Times New Roman" w:cs="Times New Roman"/>
                                  <w:lang w:val="uk-UA"/>
                                </w:rPr>
                                <w:t>Оптимізація рентабельності виробничої діяльності з у</w:t>
                              </w:r>
                              <w:r>
                                <w:rPr>
                                  <w:rFonts w:ascii="Times New Roman" w:hAnsi="Times New Roman" w:cs="Times New Roman"/>
                                  <w:lang w:val="uk-UA"/>
                                </w:rPr>
                                <w:t>рахуванням ризиків ефективності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1" name="Прямоугольник 221"/>
                        <wps:cNvSpPr/>
                        <wps:spPr>
                          <a:xfrm>
                            <a:off x="2333625" y="3752897"/>
                            <a:ext cx="1152525" cy="1250326"/>
                          </a:xfrm>
                          <a:prstGeom prst="rect">
                            <a:avLst/>
                          </a:prstGeom>
                          <a:ln w="12700" cmpd="dbl"/>
                        </wps:spPr>
                        <wps:style>
                          <a:lnRef idx="2">
                            <a:schemeClr val="dk1"/>
                          </a:lnRef>
                          <a:fillRef idx="1">
                            <a:schemeClr val="lt1"/>
                          </a:fillRef>
                          <a:effectRef idx="0">
                            <a:schemeClr val="dk1"/>
                          </a:effectRef>
                          <a:fontRef idx="minor">
                            <a:schemeClr val="dk1"/>
                          </a:fontRef>
                        </wps:style>
                        <wps:txbx>
                          <w:txbxContent>
                            <w:p w14:paraId="109AF51B" w14:textId="77777777" w:rsidR="00FB4745" w:rsidRPr="00905C45" w:rsidRDefault="00FB4745" w:rsidP="0022387A">
                              <w:pPr>
                                <w:jc w:val="center"/>
                                <w:rPr>
                                  <w:rFonts w:ascii="Times New Roman" w:hAnsi="Times New Roman" w:cs="Times New Roman"/>
                                  <w:lang w:val="uk-UA"/>
                                </w:rPr>
                              </w:pPr>
                              <w:r>
                                <w:rPr>
                                  <w:rFonts w:ascii="Times New Roman" w:hAnsi="Times New Roman" w:cs="Times New Roman"/>
                                  <w:lang w:val="uk-UA"/>
                                </w:rPr>
                                <w:t>Управління оборотністю активами в діапазоні ризиків ліквідності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0" name="Прямоугольник 320"/>
                        <wps:cNvSpPr/>
                        <wps:spPr>
                          <a:xfrm>
                            <a:off x="4838700" y="3756349"/>
                            <a:ext cx="1152525" cy="1390650"/>
                          </a:xfrm>
                          <a:prstGeom prst="rect">
                            <a:avLst/>
                          </a:prstGeom>
                          <a:ln w="12700" cmpd="dbl"/>
                        </wps:spPr>
                        <wps:style>
                          <a:lnRef idx="2">
                            <a:schemeClr val="dk1"/>
                          </a:lnRef>
                          <a:fillRef idx="1">
                            <a:schemeClr val="lt1"/>
                          </a:fillRef>
                          <a:effectRef idx="0">
                            <a:schemeClr val="dk1"/>
                          </a:effectRef>
                          <a:fontRef idx="minor">
                            <a:schemeClr val="dk1"/>
                          </a:fontRef>
                        </wps:style>
                        <wps:txbx>
                          <w:txbxContent>
                            <w:p w14:paraId="26663576" w14:textId="77777777" w:rsidR="00FB4745" w:rsidRPr="00905C45" w:rsidRDefault="00FB4745" w:rsidP="0022387A">
                              <w:pPr>
                                <w:jc w:val="center"/>
                                <w:rPr>
                                  <w:rFonts w:ascii="Times New Roman" w:hAnsi="Times New Roman" w:cs="Times New Roman"/>
                                  <w:lang w:val="uk-UA"/>
                                </w:rPr>
                              </w:pPr>
                              <w:r w:rsidRPr="00B0501F">
                                <w:rPr>
                                  <w:rFonts w:ascii="Times New Roman" w:hAnsi="Times New Roman" w:cs="Times New Roman"/>
                                  <w:lang w:val="uk-UA"/>
                                </w:rPr>
                                <w:t>Керування дивідендним коефіцієнтом в межах ризиків дивідендної політики.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1" name="Прямоугольник 321"/>
                        <wps:cNvSpPr/>
                        <wps:spPr>
                          <a:xfrm>
                            <a:off x="3581400" y="3760039"/>
                            <a:ext cx="1152525" cy="1390650"/>
                          </a:xfrm>
                          <a:prstGeom prst="rect">
                            <a:avLst/>
                          </a:prstGeom>
                          <a:ln w="12700" cmpd="dbl"/>
                        </wps:spPr>
                        <wps:style>
                          <a:lnRef idx="2">
                            <a:schemeClr val="dk1"/>
                          </a:lnRef>
                          <a:fillRef idx="1">
                            <a:schemeClr val="lt1"/>
                          </a:fillRef>
                          <a:effectRef idx="0">
                            <a:schemeClr val="dk1"/>
                          </a:effectRef>
                          <a:fontRef idx="minor">
                            <a:schemeClr val="dk1"/>
                          </a:fontRef>
                        </wps:style>
                        <wps:txbx>
                          <w:txbxContent>
                            <w:p w14:paraId="23C756D1" w14:textId="77777777" w:rsidR="00FB4745" w:rsidRPr="00D84490" w:rsidRDefault="00FB4745" w:rsidP="0022387A">
                              <w:pPr>
                                <w:jc w:val="center"/>
                                <w:rPr>
                                  <w:rFonts w:ascii="Times New Roman" w:hAnsi="Times New Roman" w:cs="Times New Roman"/>
                                  <w:lang w:val="uk-UA"/>
                                </w:rPr>
                              </w:pPr>
                              <w:r w:rsidRPr="00D84490">
                                <w:rPr>
                                  <w:rFonts w:ascii="Times New Roman" w:hAnsi="Times New Roman" w:cs="Times New Roman"/>
                                  <w:lang w:val="uk-UA"/>
                                </w:rPr>
                                <w:t>Оптимізація вартості та ціноутворення продукції з урахуванням ризиків конкуренто-спроможності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4" name="Прямая со стрелкой 324"/>
                        <wps:cNvCnPr/>
                        <wps:spPr>
                          <a:xfrm flipH="1">
                            <a:off x="4610100" y="1847669"/>
                            <a:ext cx="9526" cy="1908497"/>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325" name="Прямая со стрелкой 325"/>
                        <wps:cNvCnPr/>
                        <wps:spPr>
                          <a:xfrm>
                            <a:off x="5410200" y="1847759"/>
                            <a:ext cx="0" cy="1908223"/>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474FD67" id="Группа 326" o:spid="_x0000_s1141" style="position:absolute;left:0;text-align:left;margin-left:.75pt;margin-top:2.55pt;width:479.25pt;height:464.25pt;z-index:251760640;mso-width-relative:margin;mso-height-relative:margin" coordsize="60864,522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">
                <v:rect id="Прямоугольник 301" o:spid="_x0000_s1142" style="position:absolute;width:60674;height:8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" fillcolor="white [3201]" strokecolor="black [3200]" strokeweight="1pt">
                  <v:stroke dashstyle="dash" linestyle="thinThin"/>
                  <v:textbox>
                    <w:txbxContent>
                      <w:p w14:paraId="004B8F78" w14:textId="77777777" w:rsidR="00FB4745" w:rsidRPr="000F5F3F" w:rsidRDefault="00FB4745" w:rsidP="0022387A">
                        <w:pPr>
                          <w:jc w:val="center"/>
                          <w:rPr>
                            <w:rFonts w:ascii="Times New Roman" w:hAnsi="Times New Roman" w:cs="Times New Roman"/>
                            <w:sz w:val="24"/>
                            <w:lang w:val="uk-UA"/>
                          </w:rPr>
                        </w:pPr>
                      </w:p>
                    </w:txbxContent>
                  </v:textbox>
                </v:rect>
                <v:rect id="Прямоугольник 294" o:spid="_x0000_s1143" style="position:absolute;left:13239;top:2190;width:46863;height:4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" fillcolor="white [3201]" strokecolor="black [3200]" strokeweight="1pt">
                  <v:stroke linestyle="thinThin"/>
                  <v:textbox>
                    <w:txbxContent>
                      <w:p w14:paraId="39518FFD" w14:textId="77777777" w:rsidR="00FB4745" w:rsidRPr="000F5F3F" w:rsidRDefault="00FB4745" w:rsidP="0022387A">
                        <w:pPr>
                          <w:jc w:val="center"/>
                          <w:rPr>
                            <w:rFonts w:ascii="Times New Roman" w:hAnsi="Times New Roman" w:cs="Times New Roman"/>
                            <w:sz w:val="24"/>
                            <w:lang w:val="uk-UA"/>
                          </w:rPr>
                        </w:pPr>
                        <w:r w:rsidRPr="000F5F3F">
                          <w:rPr>
                            <w:rFonts w:ascii="Times New Roman" w:hAnsi="Times New Roman" w:cs="Times New Roman"/>
                            <w:sz w:val="24"/>
                            <w:lang w:val="uk-UA"/>
                          </w:rPr>
                          <w:t>Основна мета: Забезпечення фінансової стійкості, безпеки та конкурентоспроможності  ТОВ «</w:t>
                        </w:r>
                        <w:r w:rsidRPr="000F5F3F">
                          <w:rPr>
                            <w:rFonts w:ascii="Times New Roman" w:hAnsi="Times New Roman" w:cs="Times New Roman"/>
                            <w:sz w:val="24"/>
                            <w:lang w:val="en-US"/>
                          </w:rPr>
                          <w:t>Accord</w:t>
                        </w:r>
                        <w:r w:rsidRPr="000F5F3F">
                          <w:rPr>
                            <w:rFonts w:ascii="Times New Roman" w:hAnsi="Times New Roman" w:cs="Times New Roman"/>
                            <w:sz w:val="24"/>
                          </w:rPr>
                          <w:t xml:space="preserve"> </w:t>
                        </w:r>
                        <w:r>
                          <w:rPr>
                            <w:rFonts w:ascii="Times New Roman" w:hAnsi="Times New Roman" w:cs="Times New Roman"/>
                            <w:sz w:val="24"/>
                            <w:lang w:val="en-US"/>
                          </w:rPr>
                          <w:t>Gr</w:t>
                        </w:r>
                        <w:r w:rsidRPr="000F5F3F">
                          <w:rPr>
                            <w:rFonts w:ascii="Times New Roman" w:hAnsi="Times New Roman" w:cs="Times New Roman"/>
                            <w:sz w:val="24"/>
                            <w:lang w:val="en-US"/>
                          </w:rPr>
                          <w:t>oup</w:t>
                        </w:r>
                        <w:r w:rsidRPr="000F5F3F">
                          <w:rPr>
                            <w:rFonts w:ascii="Times New Roman" w:hAnsi="Times New Roman" w:cs="Times New Roman"/>
                            <w:sz w:val="24"/>
                            <w:lang w:val="uk-UA"/>
                          </w:rPr>
                          <w:t>»</w:t>
                        </w:r>
                      </w:p>
                    </w:txbxContent>
                  </v:textbox>
                </v:rect>
                <v:rect id="Прямоугольник 292" o:spid="_x0000_s1144" style="position:absolute;left:1047;top:3143;width:8573;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" fillcolor="white [3201]" strokecolor="black [3200]" strokeweight="1pt">
                  <v:stroke linestyle="thinThin"/>
                  <v:textbox>
                    <w:txbxContent>
                      <w:p w14:paraId="6B8DD36C" w14:textId="77777777" w:rsidR="00FB4745" w:rsidRPr="000F5F3F" w:rsidRDefault="00FB4745" w:rsidP="0022387A">
                        <w:pPr>
                          <w:jc w:val="center"/>
                          <w:rPr>
                            <w:rFonts w:ascii="Times New Roman" w:hAnsi="Times New Roman" w:cs="Times New Roman"/>
                            <w:sz w:val="24"/>
                            <w:lang w:val="uk-UA"/>
                          </w:rPr>
                        </w:pPr>
                        <w:r w:rsidRPr="000F5F3F">
                          <w:rPr>
                            <w:rFonts w:ascii="Times New Roman" w:hAnsi="Times New Roman" w:cs="Times New Roman"/>
                            <w:sz w:val="24"/>
                            <w:lang w:val="uk-UA"/>
                          </w:rPr>
                          <w:t>І рівень</w:t>
                        </w:r>
                      </w:p>
                    </w:txbxContent>
                  </v:textbox>
                </v:rect>
                <v:rect id="Прямоугольник 302" o:spid="_x0000_s1145" style="position:absolute;top:10668;width:60674;height:9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" fillcolor="white [3201]" strokecolor="black [3200]" strokeweight="1pt">
                  <v:stroke dashstyle="dash" linestyle="thinThin"/>
                  <v:textbox>
                    <w:txbxContent>
                      <w:p w14:paraId="5D4F1E62" w14:textId="77777777" w:rsidR="00FB4745" w:rsidRPr="000F5F3F" w:rsidRDefault="00FB4745" w:rsidP="0022387A">
                        <w:pPr>
                          <w:jc w:val="center"/>
                          <w:rPr>
                            <w:rFonts w:ascii="Times New Roman" w:hAnsi="Times New Roman" w:cs="Times New Roman"/>
                            <w:sz w:val="24"/>
                            <w:lang w:val="uk-UA"/>
                          </w:rPr>
                        </w:pPr>
                      </w:p>
                    </w:txbxContent>
                  </v:textbox>
                </v:rect>
                <v:rect id="Прямоугольник 303" o:spid="_x0000_s1146" style="position:absolute;left:1047;top:13620;width:8097;height:2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" fillcolor="white [3201]" strokecolor="black [3200]" strokeweight="1pt">
                  <v:stroke linestyle="thinThin"/>
                  <v:textbox>
                    <w:txbxContent>
                      <w:p w14:paraId="195CEC5B" w14:textId="77777777" w:rsidR="00FB4745" w:rsidRPr="000F5F3F" w:rsidRDefault="00FB4745" w:rsidP="0022387A">
                        <w:pPr>
                          <w:jc w:val="center"/>
                          <w:rPr>
                            <w:rFonts w:ascii="Times New Roman" w:hAnsi="Times New Roman" w:cs="Times New Roman"/>
                            <w:sz w:val="24"/>
                            <w:lang w:val="uk-UA"/>
                          </w:rPr>
                        </w:pPr>
                        <w:r w:rsidRPr="000F5F3F">
                          <w:rPr>
                            <w:rFonts w:ascii="Times New Roman" w:hAnsi="Times New Roman" w:cs="Times New Roman"/>
                            <w:sz w:val="24"/>
                            <w:lang w:val="uk-UA"/>
                          </w:rPr>
                          <w:t>І</w:t>
                        </w:r>
                        <w:r>
                          <w:rPr>
                            <w:rFonts w:ascii="Times New Roman" w:hAnsi="Times New Roman" w:cs="Times New Roman"/>
                            <w:sz w:val="24"/>
                            <w:lang w:val="uk-UA"/>
                          </w:rPr>
                          <w:t>І</w:t>
                        </w:r>
                        <w:r w:rsidRPr="000F5F3F">
                          <w:rPr>
                            <w:rFonts w:ascii="Times New Roman" w:hAnsi="Times New Roman" w:cs="Times New Roman"/>
                            <w:sz w:val="24"/>
                            <w:lang w:val="uk-UA"/>
                          </w:rPr>
                          <w:t xml:space="preserve"> рівень</w:t>
                        </w:r>
                      </w:p>
                    </w:txbxContent>
                  </v:textbox>
                </v:rect>
                <v:rect id="Прямоугольник 306" o:spid="_x0000_s1147" style="position:absolute;left:12668;top:11715;width:23146;height:67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" fillcolor="white [3201]" strokecolor="black [3200]" strokeweight="1pt">
                  <v:stroke linestyle="thinThin"/>
                  <v:textbox>
                    <w:txbxContent>
                      <w:p w14:paraId="73E18C5D" w14:textId="77777777" w:rsidR="00FB4745" w:rsidRPr="000F5F3F" w:rsidRDefault="00FB4745" w:rsidP="0022387A">
                        <w:pPr>
                          <w:jc w:val="center"/>
                          <w:rPr>
                            <w:rFonts w:ascii="Times New Roman" w:hAnsi="Times New Roman" w:cs="Times New Roman"/>
                            <w:sz w:val="24"/>
                            <w:lang w:val="uk-UA"/>
                          </w:rPr>
                        </w:pPr>
                        <w:r>
                          <w:rPr>
                            <w:rFonts w:ascii="Times New Roman" w:hAnsi="Times New Roman" w:cs="Times New Roman"/>
                            <w:sz w:val="24"/>
                            <w:lang w:val="uk-UA"/>
                          </w:rPr>
                          <w:t>Оптимізація прибутковості власних коштів</w:t>
                        </w:r>
                      </w:p>
                    </w:txbxContent>
                  </v:textbox>
                </v:rect>
                <v:rect id="Прямоугольник 308" o:spid="_x0000_s1148" style="position:absolute;left:36861;top:11715;width:11526;height:67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" fillcolor="white [3201]" strokecolor="black [3200]" strokeweight="1pt">
                  <v:stroke linestyle="thinThin"/>
                  <v:textbox>
                    <w:txbxContent>
                      <w:p w14:paraId="64760248" w14:textId="77777777" w:rsidR="00FB4745" w:rsidRPr="000F5F3F" w:rsidRDefault="00FB4745" w:rsidP="0022387A">
                        <w:pPr>
                          <w:jc w:val="center"/>
                          <w:rPr>
                            <w:rFonts w:ascii="Times New Roman" w:hAnsi="Times New Roman" w:cs="Times New Roman"/>
                            <w:sz w:val="24"/>
                            <w:lang w:val="uk-UA"/>
                          </w:rPr>
                        </w:pPr>
                        <w:r>
                          <w:rPr>
                            <w:rFonts w:ascii="Times New Roman" w:hAnsi="Times New Roman" w:cs="Times New Roman"/>
                            <w:sz w:val="24"/>
                            <w:lang w:val="uk-UA"/>
                          </w:rPr>
                          <w:t>Управління конкурентною здатністю</w:t>
                        </w:r>
                      </w:p>
                    </w:txbxContent>
                  </v:textbox>
                </v:rect>
                <v:rect id="Прямоугольник 309" o:spid="_x0000_s1149" style="position:absolute;left:48863;top:11715;width:10763;height:67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" fillcolor="white [3201]" strokecolor="black [3200]" strokeweight="1pt">
                  <v:stroke linestyle="thinThin"/>
                  <v:textbox>
                    <w:txbxContent>
                      <w:p w14:paraId="78ABB14A" w14:textId="77777777" w:rsidR="00FB4745" w:rsidRPr="000F5F3F" w:rsidRDefault="00FB4745" w:rsidP="0022387A">
                        <w:pPr>
                          <w:jc w:val="center"/>
                          <w:rPr>
                            <w:rFonts w:ascii="Times New Roman" w:hAnsi="Times New Roman" w:cs="Times New Roman"/>
                            <w:sz w:val="24"/>
                            <w:lang w:val="uk-UA"/>
                          </w:rPr>
                        </w:pPr>
                        <w:r>
                          <w:rPr>
                            <w:rFonts w:ascii="Times New Roman" w:hAnsi="Times New Roman" w:cs="Times New Roman"/>
                            <w:sz w:val="24"/>
                            <w:lang w:val="uk-UA"/>
                          </w:rPr>
                          <w:t>Менеджмент сегментів доходів</w:t>
                        </w:r>
                      </w:p>
                    </w:txbxContent>
                  </v:textbox>
                </v:rect>
                <v:shape id="Прямая со стрелкой 310" o:spid="_x0000_s1150" type="#_x0000_t32" style="position:absolute;left:22955;top:7143;width:0;height:45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" strokecolor="black [3040]">
                  <v:stroke endarrow="open"/>
                </v:shape>
                <v:shape id="Прямая со стрелкой 311" o:spid="_x0000_s1151" type="#_x0000_t32" style="position:absolute;left:42672;top:7143;width:0;height:45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" strokecolor="black [3040]">
                  <v:stroke endarrow="open"/>
                </v:shape>
                <v:shape id="Прямая со стрелкой 312" o:spid="_x0000_s1152" type="#_x0000_t32" style="position:absolute;left:54102;top:7048;width:0;height:45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" strokecolor="black [3040]">
                  <v:stroke endarrow="open"/>
                </v:shape>
                <v:rect id="Прямоугольник 313" o:spid="_x0000_s1153" style="position:absolute;top:21717;width:60674;height:134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" fillcolor="white [3201]" strokecolor="black [3200]" strokeweight="1pt">
                  <v:stroke dashstyle="dash" linestyle="thinThin"/>
                  <v:textbox>
                    <w:txbxContent>
                      <w:p w14:paraId="14A45DF4" w14:textId="77777777" w:rsidR="00FB4745" w:rsidRPr="000F5F3F" w:rsidRDefault="00FB4745" w:rsidP="0022387A">
                        <w:pPr>
                          <w:jc w:val="center"/>
                          <w:rPr>
                            <w:rFonts w:ascii="Times New Roman" w:hAnsi="Times New Roman" w:cs="Times New Roman"/>
                            <w:sz w:val="24"/>
                            <w:lang w:val="uk-UA"/>
                          </w:rPr>
                        </w:pPr>
                        <w:r>
                          <w:rPr>
                            <w:rFonts w:ascii="Times New Roman" w:hAnsi="Times New Roman" w:cs="Times New Roman"/>
                            <w:sz w:val="24"/>
                            <w:lang w:val="uk-UA"/>
                          </w:rPr>
                          <w:t>м</w:t>
                        </w:r>
                      </w:p>
                    </w:txbxContent>
                  </v:textbox>
                </v:rect>
                <v:rect id="Прямоугольник 314" o:spid="_x0000_s1154" style="position:absolute;left:1047;top:26479;width:8573;height:2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" fillcolor="white [3201]" strokecolor="black [3200]" strokeweight="1pt">
                  <v:stroke linestyle="thinThin"/>
                  <v:textbox>
                    <w:txbxContent>
                      <w:p w14:paraId="3DE47CA3" w14:textId="77777777" w:rsidR="00FB4745" w:rsidRPr="000F5F3F" w:rsidRDefault="00FB4745" w:rsidP="0022387A">
                        <w:pPr>
                          <w:jc w:val="center"/>
                          <w:rPr>
                            <w:rFonts w:ascii="Times New Roman" w:hAnsi="Times New Roman" w:cs="Times New Roman"/>
                            <w:sz w:val="24"/>
                            <w:lang w:val="uk-UA"/>
                          </w:rPr>
                        </w:pPr>
                        <w:r w:rsidRPr="000F5F3F">
                          <w:rPr>
                            <w:rFonts w:ascii="Times New Roman" w:hAnsi="Times New Roman" w:cs="Times New Roman"/>
                            <w:sz w:val="24"/>
                            <w:lang w:val="uk-UA"/>
                          </w:rPr>
                          <w:t>І</w:t>
                        </w:r>
                        <w:r>
                          <w:rPr>
                            <w:rFonts w:ascii="Times New Roman" w:hAnsi="Times New Roman" w:cs="Times New Roman"/>
                            <w:sz w:val="24"/>
                            <w:lang w:val="uk-UA"/>
                          </w:rPr>
                          <w:t>ІІ</w:t>
                        </w:r>
                        <w:r w:rsidRPr="000F5F3F">
                          <w:rPr>
                            <w:rFonts w:ascii="Times New Roman" w:hAnsi="Times New Roman" w:cs="Times New Roman"/>
                            <w:sz w:val="24"/>
                            <w:lang w:val="uk-UA"/>
                          </w:rPr>
                          <w:t xml:space="preserve"> рівень</w:t>
                        </w:r>
                      </w:p>
                    </w:txbxContent>
                  </v:textbox>
                </v:rect>
                <v:rect id="Прямоугольник 315" o:spid="_x0000_s1155" style="position:absolute;left:12477;top:22669;width:9811;height:67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" fillcolor="white [3201]" strokecolor="black [3200]" strokeweight="1pt">
                  <v:stroke linestyle="thinThin"/>
                  <v:textbox>
                    <w:txbxContent>
                      <w:p w14:paraId="4D7F4CED" w14:textId="77777777" w:rsidR="00FB4745" w:rsidRPr="00905C45" w:rsidRDefault="00FB4745" w:rsidP="0022387A">
                        <w:pPr>
                          <w:jc w:val="center"/>
                          <w:rPr>
                            <w:rFonts w:ascii="Times New Roman" w:hAnsi="Times New Roman" w:cs="Times New Roman"/>
                            <w:lang w:val="uk-UA"/>
                          </w:rPr>
                        </w:pPr>
                        <w:r w:rsidRPr="00905C45">
                          <w:rPr>
                            <w:rFonts w:ascii="Times New Roman" w:hAnsi="Times New Roman" w:cs="Times New Roman"/>
                            <w:lang w:val="uk-UA"/>
                          </w:rPr>
                          <w:t>Управління виробничою діяльністю</w:t>
                        </w:r>
                      </w:p>
                    </w:txbxContent>
                  </v:textbox>
                </v:rect>
                <v:rect id="Прямоугольник 317" o:spid="_x0000_s1156" style="position:absolute;left:22955;top:22701;width:10001;height:67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" fillcolor="white [3201]" strokecolor="black [3200]" strokeweight="1pt">
                  <v:stroke linestyle="thinThin"/>
                  <v:textbox>
                    <w:txbxContent>
                      <w:p w14:paraId="33069929" w14:textId="77777777" w:rsidR="00FB4745" w:rsidRPr="000F5F3F" w:rsidRDefault="00FB4745" w:rsidP="0022387A">
                        <w:pPr>
                          <w:jc w:val="center"/>
                          <w:rPr>
                            <w:rFonts w:ascii="Times New Roman" w:hAnsi="Times New Roman" w:cs="Times New Roman"/>
                            <w:sz w:val="24"/>
                            <w:lang w:val="uk-UA"/>
                          </w:rPr>
                        </w:pPr>
                        <w:r>
                          <w:rPr>
                            <w:rFonts w:ascii="Times New Roman" w:hAnsi="Times New Roman" w:cs="Times New Roman"/>
                            <w:sz w:val="24"/>
                            <w:lang w:val="uk-UA"/>
                          </w:rPr>
                          <w:t>Управління фінансовим станом</w:t>
                        </w:r>
                      </w:p>
                    </w:txbxContent>
                  </v:textbox>
                </v:rect>
                <v:rect id="Прямоугольник 318" o:spid="_x0000_s1157" style="position:absolute;left:33813;top:22669;width:11240;height:11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" fillcolor="white [3201]" strokecolor="black [3200]" strokeweight="1pt">
                  <v:stroke linestyle="thinThin"/>
                  <v:textbox>
                    <w:txbxContent>
                      <w:p w14:paraId="552C0FE7" w14:textId="77777777" w:rsidR="00FB4745" w:rsidRPr="00905C45" w:rsidRDefault="00FB4745" w:rsidP="0022387A">
                        <w:pPr>
                          <w:jc w:val="center"/>
                          <w:rPr>
                            <w:rFonts w:ascii="Times New Roman" w:hAnsi="Times New Roman" w:cs="Times New Roman"/>
                            <w:lang w:val="uk-UA"/>
                          </w:rPr>
                        </w:pPr>
                        <w:r w:rsidRPr="00905C45">
                          <w:rPr>
                            <w:rFonts w:ascii="Times New Roman" w:hAnsi="Times New Roman" w:cs="Times New Roman"/>
                            <w:lang w:val="uk-UA"/>
                          </w:rPr>
                          <w:t>Оптимізація структури капіталу з урахуванням ризиків фінансової діяльності.</w:t>
                        </w:r>
                      </w:p>
                    </w:txbxContent>
                  </v:textbox>
                </v:rect>
                <v:line id="Прямая соединительная линия 319" o:spid="_x0000_s1158" style="position:absolute;visibility:visible;mso-wrap-style:square" from="22669,18478" to="22669,21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" strokecolor="black [3040]"/>
                <v:line id="Прямая соединительная линия 182" o:spid="_x0000_s1159" style="position:absolute;visibility:visible;mso-wrap-style:square" from="17335,21050" to="27432,21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" strokecolor="black [3040]"/>
                <v:shape id="Прямая со стрелкой 191" o:spid="_x0000_s1160" type="#_x0000_t32" style="position:absolute;left:17335;top:21050;width:0;height:15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" strokecolor="black [3040]">
                  <v:stroke endarrow="open"/>
                </v:shape>
                <v:shape id="Прямая со стрелкой 199" o:spid="_x0000_s1161" type="#_x0000_t32" style="position:absolute;left:27432;top:21050;width:0;height:15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" strokecolor="black [3040]">
                  <v:stroke endarrow="open"/>
                </v:shape>
                <v:shape id="Прямая со стрелкой 200" o:spid="_x0000_s1162" type="#_x0000_t32" style="position:absolute;left:34861;top:18478;width:0;height:41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" strokecolor="black [3040]">
                  <v:stroke endarrow="open"/>
                </v:shape>
                <v:rect id="Прямоугольник 201" o:spid="_x0000_s1163" style="position:absolute;left:190;top:36578;width:60674;height:156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" fillcolor="white [3201]" strokecolor="black [3200]" strokeweight="1pt">
                  <v:stroke dashstyle="dash" linestyle="thinThin"/>
                  <v:textbox>
                    <w:txbxContent>
                      <w:p w14:paraId="227CFAF5" w14:textId="77777777" w:rsidR="00FB4745" w:rsidRPr="000F5F3F" w:rsidRDefault="00FB4745" w:rsidP="0022387A">
                        <w:pPr>
                          <w:jc w:val="center"/>
                          <w:rPr>
                            <w:rFonts w:ascii="Times New Roman" w:hAnsi="Times New Roman" w:cs="Times New Roman"/>
                            <w:sz w:val="24"/>
                            <w:lang w:val="uk-UA"/>
                          </w:rPr>
                        </w:pPr>
                      </w:p>
                    </w:txbxContent>
                  </v:textbox>
                </v:rect>
                <v:rect id="Прямоугольник 202" o:spid="_x0000_s1164" style="position:absolute;left:1047;top:44005;width:8573;height:2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" fillcolor="white [3201]" strokecolor="black [3200]" strokeweight="1pt">
                  <v:stroke linestyle="thinThin"/>
                  <v:textbox>
                    <w:txbxContent>
                      <w:p w14:paraId="3122051D" w14:textId="77777777" w:rsidR="00FB4745" w:rsidRPr="000F5F3F" w:rsidRDefault="00FB4745" w:rsidP="0022387A">
                        <w:pPr>
                          <w:jc w:val="center"/>
                          <w:rPr>
                            <w:rFonts w:ascii="Times New Roman" w:hAnsi="Times New Roman" w:cs="Times New Roman"/>
                            <w:sz w:val="24"/>
                            <w:lang w:val="uk-UA"/>
                          </w:rPr>
                        </w:pPr>
                        <w:r w:rsidRPr="000F5F3F">
                          <w:rPr>
                            <w:rFonts w:ascii="Times New Roman" w:hAnsi="Times New Roman" w:cs="Times New Roman"/>
                            <w:sz w:val="24"/>
                            <w:lang w:val="uk-UA"/>
                          </w:rPr>
                          <w:t>І</w:t>
                        </w:r>
                        <w:r>
                          <w:rPr>
                            <w:rFonts w:ascii="Times New Roman" w:hAnsi="Times New Roman" w:cs="Times New Roman"/>
                            <w:sz w:val="24"/>
                            <w:lang w:val="en-US"/>
                          </w:rPr>
                          <w:t>V</w:t>
                        </w:r>
                        <w:r w:rsidRPr="000F5F3F">
                          <w:rPr>
                            <w:rFonts w:ascii="Times New Roman" w:hAnsi="Times New Roman" w:cs="Times New Roman"/>
                            <w:sz w:val="24"/>
                            <w:lang w:val="uk-UA"/>
                          </w:rPr>
                          <w:t xml:space="preserve"> рівень</w:t>
                        </w:r>
                      </w:p>
                    </w:txbxContent>
                  </v:textbox>
                </v:rect>
                <v:rect id="Прямоугольник 212" o:spid="_x0000_s1165" style="position:absolute;left:10953;top:37600;width:11526;height:13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" fillcolor="white [3201]" strokecolor="black [3200]" strokeweight="1pt">
                  <v:stroke linestyle="thinThin"/>
                  <v:textbox>
                    <w:txbxContent>
                      <w:p w14:paraId="6A050D5B" w14:textId="77777777" w:rsidR="00FB4745" w:rsidRPr="00905C45" w:rsidRDefault="00FB4745" w:rsidP="0022387A">
                        <w:pPr>
                          <w:jc w:val="center"/>
                          <w:rPr>
                            <w:rFonts w:ascii="Times New Roman" w:hAnsi="Times New Roman" w:cs="Times New Roman"/>
                            <w:lang w:val="uk-UA"/>
                          </w:rPr>
                        </w:pPr>
                        <w:r w:rsidRPr="00C36CDB">
                          <w:rPr>
                            <w:rFonts w:ascii="Times New Roman" w:hAnsi="Times New Roman" w:cs="Times New Roman"/>
                            <w:lang w:val="uk-UA"/>
                          </w:rPr>
                          <w:t>Оптимізація рентабельності виробничої діяльності з у</w:t>
                        </w:r>
                        <w:r>
                          <w:rPr>
                            <w:rFonts w:ascii="Times New Roman" w:hAnsi="Times New Roman" w:cs="Times New Roman"/>
                            <w:lang w:val="uk-UA"/>
                          </w:rPr>
                          <w:t>рахуванням ризиків ефективності</w:t>
                        </w:r>
                      </w:p>
                    </w:txbxContent>
                  </v:textbox>
                </v:rect>
                <v:rect id="Прямоугольник 221" o:spid="_x0000_s1166" style="position:absolute;left:23336;top:37528;width:11525;height:125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" fillcolor="white [3201]" strokecolor="black [3200]" strokeweight="1pt">
                  <v:stroke linestyle="thinThin"/>
                  <v:textbox>
                    <w:txbxContent>
                      <w:p w14:paraId="109AF51B" w14:textId="77777777" w:rsidR="00FB4745" w:rsidRPr="00905C45" w:rsidRDefault="00FB4745" w:rsidP="0022387A">
                        <w:pPr>
                          <w:jc w:val="center"/>
                          <w:rPr>
                            <w:rFonts w:ascii="Times New Roman" w:hAnsi="Times New Roman" w:cs="Times New Roman"/>
                            <w:lang w:val="uk-UA"/>
                          </w:rPr>
                        </w:pPr>
                        <w:r>
                          <w:rPr>
                            <w:rFonts w:ascii="Times New Roman" w:hAnsi="Times New Roman" w:cs="Times New Roman"/>
                            <w:lang w:val="uk-UA"/>
                          </w:rPr>
                          <w:t>Управління оборотністю активами в діапазоні ризиків ліквідності</w:t>
                        </w:r>
                      </w:p>
                    </w:txbxContent>
                  </v:textbox>
                </v:rect>
                <v:rect id="Прямоугольник 320" o:spid="_x0000_s1167" style="position:absolute;left:48387;top:37563;width:11525;height:13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" fillcolor="white [3201]" strokecolor="black [3200]" strokeweight="1pt">
                  <v:stroke linestyle="thinThin"/>
                  <v:textbox>
                    <w:txbxContent>
                      <w:p w14:paraId="26663576" w14:textId="77777777" w:rsidR="00FB4745" w:rsidRPr="00905C45" w:rsidRDefault="00FB4745" w:rsidP="0022387A">
                        <w:pPr>
                          <w:jc w:val="center"/>
                          <w:rPr>
                            <w:rFonts w:ascii="Times New Roman" w:hAnsi="Times New Roman" w:cs="Times New Roman"/>
                            <w:lang w:val="uk-UA"/>
                          </w:rPr>
                        </w:pPr>
                        <w:r w:rsidRPr="00B0501F">
                          <w:rPr>
                            <w:rFonts w:ascii="Times New Roman" w:hAnsi="Times New Roman" w:cs="Times New Roman"/>
                            <w:lang w:val="uk-UA"/>
                          </w:rPr>
                          <w:t>Керування дивідендним коефіцієнтом в межах ризиків дивідендної політики.</w:t>
                        </w:r>
                      </w:p>
                    </w:txbxContent>
                  </v:textbox>
                </v:rect>
                <v:rect id="Прямоугольник 321" o:spid="_x0000_s1168" style="position:absolute;left:35814;top:37600;width:11525;height:13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" fillcolor="white [3201]" strokecolor="black [3200]" strokeweight="1pt">
                  <v:stroke linestyle="thinThin"/>
                  <v:textbox>
                    <w:txbxContent>
                      <w:p w14:paraId="23C756D1" w14:textId="77777777" w:rsidR="00FB4745" w:rsidRPr="00D84490" w:rsidRDefault="00FB4745" w:rsidP="0022387A">
                        <w:pPr>
                          <w:jc w:val="center"/>
                          <w:rPr>
                            <w:rFonts w:ascii="Times New Roman" w:hAnsi="Times New Roman" w:cs="Times New Roman"/>
                            <w:lang w:val="uk-UA"/>
                          </w:rPr>
                        </w:pPr>
                        <w:r w:rsidRPr="00D84490">
                          <w:rPr>
                            <w:rFonts w:ascii="Times New Roman" w:hAnsi="Times New Roman" w:cs="Times New Roman"/>
                            <w:lang w:val="uk-UA"/>
                          </w:rPr>
                          <w:t>Оптимізація вартості та ціноутворення продукції з урахуванням ризиків конкуренто-спроможності</w:t>
                        </w:r>
                      </w:p>
                    </w:txbxContent>
                  </v:textbox>
                </v:rect>
                <v:shape id="Прямая со стрелкой 324" o:spid="_x0000_s1169" type="#_x0000_t32" style="position:absolute;left:46101;top:18476;width:95;height:1908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" strokecolor="black [3040]">
                  <v:stroke endarrow="open"/>
                </v:shape>
                <v:shape id="Прямая со стрелкой 325" o:spid="_x0000_s1170" type="#_x0000_t32" style="position:absolute;left:54102;top:18477;width:0;height:190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" strokecolor="black [3040]">
                  <v:stroke endarrow="open"/>
                </v:shape>
              </v:group>
            </w:pict>
          </mc:Fallback>
        </mc:AlternateContent>
      </w:r>
    </w:p>
    <w:p w14:paraId="5CF0E09C" w14:textId="77777777" w:rsidR="0022387A" w:rsidRPr="00817DFC" w:rsidRDefault="0022387A" w:rsidP="00FF69D8">
      <w:pPr>
        <w:shd w:val="clear" w:color="auto" w:fill="FFFFFF"/>
        <w:spacing w:after="0" w:line="360" w:lineRule="auto"/>
        <w:jc w:val="both"/>
        <w:rPr>
          <w:rFonts w:ascii="Times New Roman" w:hAnsi="Times New Roman" w:cs="Times New Roman"/>
          <w:color w:val="000000" w:themeColor="text1"/>
          <w:sz w:val="28"/>
          <w:szCs w:val="28"/>
          <w:lang w:val="uk-UA"/>
        </w:rPr>
      </w:pPr>
    </w:p>
    <w:p w14:paraId="1FE59AD0" w14:textId="77777777" w:rsidR="0022387A" w:rsidRPr="00817DFC" w:rsidRDefault="0022387A" w:rsidP="00FF69D8">
      <w:pPr>
        <w:shd w:val="clear" w:color="auto" w:fill="FFFFFF"/>
        <w:spacing w:after="0" w:line="360" w:lineRule="auto"/>
        <w:jc w:val="both"/>
        <w:rPr>
          <w:rFonts w:ascii="Times New Roman" w:hAnsi="Times New Roman" w:cs="Times New Roman"/>
          <w:color w:val="000000" w:themeColor="text1"/>
          <w:sz w:val="28"/>
          <w:szCs w:val="28"/>
          <w:lang w:val="uk-UA"/>
        </w:rPr>
      </w:pPr>
    </w:p>
    <w:p w14:paraId="4670E4BF" w14:textId="77777777" w:rsidR="0022387A" w:rsidRPr="00817DFC" w:rsidRDefault="0022387A" w:rsidP="00FF69D8">
      <w:pPr>
        <w:shd w:val="clear" w:color="auto" w:fill="FFFFFF"/>
        <w:spacing w:after="0" w:line="360" w:lineRule="auto"/>
        <w:jc w:val="both"/>
        <w:rPr>
          <w:rFonts w:ascii="Times New Roman" w:hAnsi="Times New Roman" w:cs="Times New Roman"/>
          <w:color w:val="000000" w:themeColor="text1"/>
          <w:sz w:val="28"/>
          <w:szCs w:val="28"/>
          <w:lang w:val="uk-UA"/>
        </w:rPr>
      </w:pPr>
    </w:p>
    <w:p w14:paraId="74043C4A" w14:textId="77777777" w:rsidR="0022387A" w:rsidRPr="00817DFC" w:rsidRDefault="0022387A" w:rsidP="00FF69D8">
      <w:pPr>
        <w:shd w:val="clear" w:color="auto" w:fill="FFFFFF"/>
        <w:spacing w:after="0" w:line="360" w:lineRule="auto"/>
        <w:jc w:val="both"/>
        <w:rPr>
          <w:rFonts w:ascii="Times New Roman" w:hAnsi="Times New Roman" w:cs="Times New Roman"/>
          <w:color w:val="000000" w:themeColor="text1"/>
          <w:sz w:val="28"/>
          <w:szCs w:val="28"/>
          <w:lang w:val="uk-UA"/>
        </w:rPr>
      </w:pPr>
    </w:p>
    <w:p w14:paraId="6189D8F8" w14:textId="77777777" w:rsidR="0022387A" w:rsidRPr="00817DFC" w:rsidRDefault="0022387A" w:rsidP="00FF69D8">
      <w:pPr>
        <w:shd w:val="clear" w:color="auto" w:fill="FFFFFF"/>
        <w:spacing w:after="0" w:line="360" w:lineRule="auto"/>
        <w:jc w:val="both"/>
        <w:rPr>
          <w:rFonts w:ascii="Times New Roman" w:hAnsi="Times New Roman" w:cs="Times New Roman"/>
          <w:color w:val="000000" w:themeColor="text1"/>
          <w:sz w:val="28"/>
          <w:szCs w:val="28"/>
          <w:lang w:val="uk-UA"/>
        </w:rPr>
      </w:pPr>
    </w:p>
    <w:p w14:paraId="00558621" w14:textId="77777777" w:rsidR="0022387A" w:rsidRPr="00817DFC" w:rsidRDefault="0022387A" w:rsidP="00FF69D8">
      <w:pPr>
        <w:shd w:val="clear" w:color="auto" w:fill="FFFFFF"/>
        <w:spacing w:after="0" w:line="360" w:lineRule="auto"/>
        <w:jc w:val="both"/>
        <w:rPr>
          <w:rFonts w:ascii="Times New Roman" w:hAnsi="Times New Roman" w:cs="Times New Roman"/>
          <w:color w:val="000000" w:themeColor="text1"/>
          <w:sz w:val="28"/>
          <w:szCs w:val="28"/>
          <w:lang w:val="uk-UA"/>
        </w:rPr>
      </w:pPr>
    </w:p>
    <w:p w14:paraId="6C073FE8" w14:textId="77777777" w:rsidR="0022387A" w:rsidRPr="00817DFC" w:rsidRDefault="0022387A" w:rsidP="00FF69D8">
      <w:pPr>
        <w:shd w:val="clear" w:color="auto" w:fill="FFFFFF"/>
        <w:spacing w:after="0" w:line="360" w:lineRule="auto"/>
        <w:jc w:val="both"/>
        <w:rPr>
          <w:rFonts w:ascii="Times New Roman" w:hAnsi="Times New Roman" w:cs="Times New Roman"/>
          <w:color w:val="000000" w:themeColor="text1"/>
          <w:sz w:val="28"/>
          <w:szCs w:val="28"/>
          <w:lang w:val="uk-UA"/>
        </w:rPr>
      </w:pPr>
    </w:p>
    <w:p w14:paraId="6D2B8FA8" w14:textId="77777777" w:rsidR="0022387A" w:rsidRPr="00817DFC" w:rsidRDefault="0022387A" w:rsidP="00FF69D8">
      <w:pPr>
        <w:shd w:val="clear" w:color="auto" w:fill="FFFFFF"/>
        <w:spacing w:after="0" w:line="360" w:lineRule="auto"/>
        <w:jc w:val="both"/>
        <w:rPr>
          <w:rFonts w:ascii="Times New Roman" w:hAnsi="Times New Roman" w:cs="Times New Roman"/>
          <w:color w:val="000000" w:themeColor="text1"/>
          <w:sz w:val="28"/>
          <w:szCs w:val="28"/>
          <w:lang w:val="uk-UA"/>
        </w:rPr>
      </w:pPr>
    </w:p>
    <w:p w14:paraId="3B33094E" w14:textId="77777777" w:rsidR="0022387A" w:rsidRPr="00817DFC" w:rsidRDefault="0022387A" w:rsidP="00FF69D8">
      <w:pPr>
        <w:shd w:val="clear" w:color="auto" w:fill="FFFFFF"/>
        <w:spacing w:after="0" w:line="360" w:lineRule="auto"/>
        <w:jc w:val="both"/>
        <w:rPr>
          <w:rFonts w:ascii="Times New Roman" w:hAnsi="Times New Roman" w:cs="Times New Roman"/>
          <w:color w:val="000000" w:themeColor="text1"/>
          <w:sz w:val="28"/>
          <w:szCs w:val="28"/>
          <w:lang w:val="uk-UA"/>
        </w:rPr>
      </w:pPr>
    </w:p>
    <w:p w14:paraId="2FF8D71E" w14:textId="77777777" w:rsidR="0022387A" w:rsidRPr="00817DFC" w:rsidRDefault="00B42A8A" w:rsidP="00FF69D8">
      <w:pPr>
        <w:shd w:val="clear" w:color="auto" w:fill="FFFFFF"/>
        <w:spacing w:after="0" w:line="360" w:lineRule="auto"/>
        <w:jc w:val="both"/>
        <w:rPr>
          <w:rFonts w:ascii="Times New Roman" w:hAnsi="Times New Roman" w:cs="Times New Roman"/>
          <w:color w:val="000000" w:themeColor="text1"/>
          <w:sz w:val="28"/>
          <w:szCs w:val="28"/>
          <w:lang w:val="uk-UA"/>
        </w:rPr>
      </w:pPr>
      <w:r w:rsidRPr="00817DFC">
        <w:rPr>
          <w:rFonts w:ascii="Times New Roman" w:hAnsi="Times New Roman" w:cs="Times New Roman"/>
          <w:noProof/>
          <w:color w:val="000000" w:themeColor="text1"/>
          <w:sz w:val="28"/>
          <w:szCs w:val="28"/>
          <w:lang w:eastAsia="ru-RU"/>
        </w:rPr>
        <mc:AlternateContent>
          <mc:Choice Requires="wps">
            <w:drawing>
              <wp:anchor distT="0" distB="0" distL="114300" distR="114300" simplePos="0" relativeHeight="251763712" behindDoc="0" locked="0" layoutInCell="1" allowOverlap="1" wp14:anchorId="3ABCA9CB" wp14:editId="72CAA437">
                <wp:simplePos x="0" y="0"/>
                <wp:positionH relativeFrom="column">
                  <wp:posOffset>2834640</wp:posOffset>
                </wp:positionH>
                <wp:positionV relativeFrom="paragraph">
                  <wp:posOffset>280035</wp:posOffset>
                </wp:positionV>
                <wp:extent cx="9525" cy="916940"/>
                <wp:effectExtent l="95250" t="0" r="66675" b="54610"/>
                <wp:wrapNone/>
                <wp:docPr id="337" name="Прямая со стрелкой 337"/>
                <wp:cNvGraphicFramePr/>
                <a:graphic xmlns:a="http://schemas.openxmlformats.org/drawingml/2006/main">
                  <a:graphicData uri="http://schemas.microsoft.com/office/word/2010/wordprocessingShape">
                    <wps:wsp>
                      <wps:cNvCnPr/>
                      <wps:spPr>
                        <a:xfrm flipH="1">
                          <a:off x="0" y="0"/>
                          <a:ext cx="9525" cy="91694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3C38425" id="Прямая со стрелкой 337" o:spid="_x0000_s1026" type="#_x0000_t32" style="position:absolute;margin-left:223.2pt;margin-top:22.05pt;width:.75pt;height:72.2pt;flip:x;z-index:2517637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" strokecolor="black [3040]">
                <v:stroke endarrow="open"/>
              </v:shape>
            </w:pict>
          </mc:Fallback>
        </mc:AlternateContent>
      </w:r>
      <w:r w:rsidRPr="00817DFC">
        <w:rPr>
          <w:rFonts w:ascii="Times New Roman" w:hAnsi="Times New Roman" w:cs="Times New Roman"/>
          <w:noProof/>
          <w:color w:val="000000" w:themeColor="text1"/>
          <w:sz w:val="28"/>
          <w:szCs w:val="28"/>
          <w:lang w:eastAsia="ru-RU"/>
        </w:rPr>
        <mc:AlternateContent>
          <mc:Choice Requires="wps">
            <w:drawing>
              <wp:anchor distT="0" distB="0" distL="114300" distR="114300" simplePos="0" relativeHeight="251761664" behindDoc="0" locked="0" layoutInCell="1" allowOverlap="1" wp14:anchorId="630AB928" wp14:editId="2D6E1204">
                <wp:simplePos x="0" y="0"/>
                <wp:positionH relativeFrom="column">
                  <wp:posOffset>1663065</wp:posOffset>
                </wp:positionH>
                <wp:positionV relativeFrom="paragraph">
                  <wp:posOffset>291465</wp:posOffset>
                </wp:positionV>
                <wp:extent cx="9525" cy="916940"/>
                <wp:effectExtent l="95250" t="0" r="66675" b="54610"/>
                <wp:wrapNone/>
                <wp:docPr id="332" name="Прямая со стрелкой 332"/>
                <wp:cNvGraphicFramePr/>
                <a:graphic xmlns:a="http://schemas.openxmlformats.org/drawingml/2006/main">
                  <a:graphicData uri="http://schemas.microsoft.com/office/word/2010/wordprocessingShape">
                    <wps:wsp>
                      <wps:cNvCnPr/>
                      <wps:spPr>
                        <a:xfrm flipH="1">
                          <a:off x="0" y="0"/>
                          <a:ext cx="9525" cy="91694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7647F0F" id="Прямая со стрелкой 332" o:spid="_x0000_s1026" type="#_x0000_t32" style="position:absolute;margin-left:130.95pt;margin-top:22.95pt;width:.75pt;height:72.2pt;flip:x;z-index:2517616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" strokecolor="black [3040]">
                <v:stroke endarrow="open"/>
              </v:shape>
            </w:pict>
          </mc:Fallback>
        </mc:AlternateContent>
      </w:r>
    </w:p>
    <w:p w14:paraId="7861754F" w14:textId="77777777" w:rsidR="0022387A" w:rsidRPr="00817DFC" w:rsidRDefault="0022387A" w:rsidP="00FF69D8">
      <w:pPr>
        <w:shd w:val="clear" w:color="auto" w:fill="FFFFFF"/>
        <w:spacing w:after="0" w:line="360" w:lineRule="auto"/>
        <w:jc w:val="both"/>
        <w:rPr>
          <w:rFonts w:ascii="Times New Roman" w:hAnsi="Times New Roman" w:cs="Times New Roman"/>
          <w:color w:val="000000" w:themeColor="text1"/>
          <w:sz w:val="28"/>
          <w:szCs w:val="28"/>
          <w:lang w:val="uk-UA"/>
        </w:rPr>
      </w:pPr>
    </w:p>
    <w:p w14:paraId="4DDE489E" w14:textId="77777777" w:rsidR="0022387A" w:rsidRPr="00817DFC" w:rsidRDefault="0022387A" w:rsidP="00FF69D8">
      <w:pPr>
        <w:shd w:val="clear" w:color="auto" w:fill="FFFFFF"/>
        <w:spacing w:after="0" w:line="360" w:lineRule="auto"/>
        <w:jc w:val="both"/>
        <w:rPr>
          <w:rFonts w:ascii="Times New Roman" w:hAnsi="Times New Roman" w:cs="Times New Roman"/>
          <w:color w:val="000000" w:themeColor="text1"/>
          <w:sz w:val="28"/>
          <w:szCs w:val="28"/>
          <w:lang w:val="uk-UA"/>
        </w:rPr>
      </w:pPr>
    </w:p>
    <w:p w14:paraId="6394A50C" w14:textId="77777777" w:rsidR="0022387A" w:rsidRPr="00817DFC" w:rsidRDefault="0022387A" w:rsidP="00FF69D8">
      <w:pPr>
        <w:shd w:val="clear" w:color="auto" w:fill="FFFFFF"/>
        <w:spacing w:after="0" w:line="360" w:lineRule="auto"/>
        <w:jc w:val="both"/>
        <w:rPr>
          <w:rFonts w:ascii="Times New Roman" w:hAnsi="Times New Roman" w:cs="Times New Roman"/>
          <w:color w:val="000000" w:themeColor="text1"/>
          <w:sz w:val="28"/>
          <w:szCs w:val="28"/>
          <w:lang w:val="uk-UA"/>
        </w:rPr>
      </w:pPr>
    </w:p>
    <w:p w14:paraId="588C9A6B" w14:textId="77777777" w:rsidR="0022387A" w:rsidRPr="00817DFC" w:rsidRDefault="0022387A" w:rsidP="00FF69D8">
      <w:pPr>
        <w:shd w:val="clear" w:color="auto" w:fill="FFFFFF"/>
        <w:spacing w:after="0" w:line="360" w:lineRule="auto"/>
        <w:jc w:val="both"/>
        <w:rPr>
          <w:rFonts w:ascii="Times New Roman" w:hAnsi="Times New Roman" w:cs="Times New Roman"/>
          <w:color w:val="000000" w:themeColor="text1"/>
          <w:sz w:val="28"/>
          <w:szCs w:val="28"/>
          <w:lang w:val="uk-UA"/>
        </w:rPr>
      </w:pPr>
    </w:p>
    <w:p w14:paraId="250CEBA4" w14:textId="77777777" w:rsidR="0022387A" w:rsidRPr="00817DFC" w:rsidRDefault="0022387A" w:rsidP="00FF69D8">
      <w:pPr>
        <w:shd w:val="clear" w:color="auto" w:fill="FFFFFF"/>
        <w:spacing w:after="0" w:line="360" w:lineRule="auto"/>
        <w:jc w:val="both"/>
        <w:rPr>
          <w:rFonts w:ascii="Times New Roman" w:hAnsi="Times New Roman" w:cs="Times New Roman"/>
          <w:color w:val="000000" w:themeColor="text1"/>
          <w:sz w:val="28"/>
          <w:szCs w:val="28"/>
          <w:lang w:val="uk-UA"/>
        </w:rPr>
      </w:pPr>
    </w:p>
    <w:p w14:paraId="7BB8B436" w14:textId="77777777" w:rsidR="00FF69D8" w:rsidRPr="00817DFC" w:rsidRDefault="00FF69D8" w:rsidP="00FF69D8">
      <w:pPr>
        <w:shd w:val="clear" w:color="auto" w:fill="FFFFFF"/>
        <w:spacing w:after="0" w:line="360" w:lineRule="auto"/>
        <w:jc w:val="both"/>
        <w:rPr>
          <w:rFonts w:ascii="Times New Roman" w:hAnsi="Times New Roman" w:cs="Times New Roman"/>
          <w:color w:val="000000" w:themeColor="text1"/>
          <w:sz w:val="28"/>
          <w:szCs w:val="28"/>
          <w:lang w:val="uk-UA"/>
        </w:rPr>
      </w:pPr>
    </w:p>
    <w:p w14:paraId="77E68050" w14:textId="77777777" w:rsidR="00D84490" w:rsidRPr="00817DFC" w:rsidRDefault="00D84490" w:rsidP="00FF69D8">
      <w:pPr>
        <w:shd w:val="clear" w:color="auto" w:fill="FFFFFF"/>
        <w:spacing w:after="0" w:line="360" w:lineRule="auto"/>
        <w:jc w:val="both"/>
        <w:rPr>
          <w:rFonts w:ascii="Times New Roman" w:hAnsi="Times New Roman" w:cs="Times New Roman"/>
          <w:color w:val="000000" w:themeColor="text1"/>
          <w:sz w:val="28"/>
          <w:lang w:val="uk-UA"/>
        </w:rPr>
      </w:pPr>
    </w:p>
    <w:p w14:paraId="60D57146" w14:textId="77777777" w:rsidR="00D84490" w:rsidRPr="00817DFC" w:rsidRDefault="00D84490" w:rsidP="00FF69D8">
      <w:pPr>
        <w:shd w:val="clear" w:color="auto" w:fill="FFFFFF"/>
        <w:spacing w:after="0" w:line="360" w:lineRule="auto"/>
        <w:jc w:val="both"/>
        <w:rPr>
          <w:rFonts w:ascii="Times New Roman" w:hAnsi="Times New Roman" w:cs="Times New Roman"/>
          <w:color w:val="000000" w:themeColor="text1"/>
          <w:sz w:val="28"/>
          <w:lang w:val="uk-UA"/>
        </w:rPr>
      </w:pPr>
    </w:p>
    <w:p w14:paraId="77678024" w14:textId="77777777" w:rsidR="00B42A8A" w:rsidRPr="00817DFC" w:rsidRDefault="00D84490" w:rsidP="00B42A8A">
      <w:pPr>
        <w:shd w:val="clear" w:color="auto" w:fill="FFFFFF"/>
        <w:spacing w:after="0" w:line="360" w:lineRule="auto"/>
        <w:jc w:val="both"/>
        <w:rPr>
          <w:rFonts w:ascii="Times New Roman" w:hAnsi="Times New Roman" w:cs="Times New Roman"/>
          <w:color w:val="000000" w:themeColor="text1"/>
          <w:sz w:val="28"/>
          <w:szCs w:val="28"/>
          <w:lang w:val="uk-UA"/>
        </w:rPr>
      </w:pPr>
      <w:r w:rsidRPr="00817DFC">
        <w:rPr>
          <w:rFonts w:ascii="Times New Roman" w:hAnsi="Times New Roman" w:cs="Times New Roman"/>
          <w:color w:val="000000" w:themeColor="text1"/>
          <w:sz w:val="28"/>
          <w:lang w:val="uk-UA"/>
        </w:rPr>
        <w:tab/>
      </w:r>
      <w:r w:rsidR="00FF69D8" w:rsidRPr="00817DFC">
        <w:rPr>
          <w:rFonts w:ascii="Times New Roman" w:hAnsi="Times New Roman" w:cs="Times New Roman"/>
          <w:color w:val="000000" w:themeColor="text1"/>
          <w:sz w:val="28"/>
          <w:szCs w:val="28"/>
          <w:lang w:val="uk-UA"/>
        </w:rPr>
        <w:t xml:space="preserve"> </w:t>
      </w:r>
    </w:p>
    <w:p w14:paraId="58ABCCA1" w14:textId="77777777" w:rsidR="00FF69D8" w:rsidRPr="00817DFC" w:rsidRDefault="00FF69D8" w:rsidP="00B42A8A">
      <w:pPr>
        <w:shd w:val="clear" w:color="auto" w:fill="FFFFFF"/>
        <w:spacing w:after="0" w:line="240" w:lineRule="auto"/>
        <w:jc w:val="center"/>
        <w:rPr>
          <w:rFonts w:ascii="Times New Roman" w:hAnsi="Times New Roman" w:cs="Times New Roman"/>
          <w:color w:val="000000" w:themeColor="text1"/>
          <w:sz w:val="28"/>
          <w:szCs w:val="28"/>
          <w:lang w:val="uk-UA"/>
        </w:rPr>
      </w:pPr>
      <w:r w:rsidRPr="00817DFC">
        <w:rPr>
          <w:rFonts w:ascii="Times New Roman" w:hAnsi="Times New Roman" w:cs="Times New Roman"/>
          <w:b/>
          <w:color w:val="000000" w:themeColor="text1"/>
          <w:sz w:val="28"/>
          <w:szCs w:val="28"/>
          <w:lang w:val="uk-UA"/>
        </w:rPr>
        <w:t>Рис.3.3. Дерево цілей для подолання кризового типу фінансової стійкості ТОВ «</w:t>
      </w:r>
      <w:r w:rsidRPr="00817DFC">
        <w:rPr>
          <w:rFonts w:ascii="Times New Roman" w:hAnsi="Times New Roman" w:cs="Times New Roman"/>
          <w:b/>
          <w:color w:val="000000" w:themeColor="text1"/>
          <w:sz w:val="28"/>
          <w:szCs w:val="28"/>
          <w:lang w:val="en-US"/>
        </w:rPr>
        <w:t>Accord</w:t>
      </w:r>
      <w:r w:rsidRPr="00817DFC">
        <w:rPr>
          <w:rFonts w:ascii="Times New Roman" w:hAnsi="Times New Roman" w:cs="Times New Roman"/>
          <w:b/>
          <w:color w:val="000000" w:themeColor="text1"/>
          <w:sz w:val="28"/>
          <w:szCs w:val="28"/>
        </w:rPr>
        <w:t xml:space="preserve"> </w:t>
      </w:r>
      <w:r w:rsidRPr="00817DFC">
        <w:rPr>
          <w:rFonts w:ascii="Times New Roman" w:hAnsi="Times New Roman" w:cs="Times New Roman"/>
          <w:b/>
          <w:color w:val="000000" w:themeColor="text1"/>
          <w:sz w:val="28"/>
          <w:szCs w:val="28"/>
          <w:lang w:val="en-US"/>
        </w:rPr>
        <w:t>Group</w:t>
      </w:r>
      <w:r w:rsidRPr="00817DFC">
        <w:rPr>
          <w:rFonts w:ascii="Times New Roman" w:hAnsi="Times New Roman" w:cs="Times New Roman"/>
          <w:b/>
          <w:color w:val="000000" w:themeColor="text1"/>
          <w:sz w:val="28"/>
          <w:szCs w:val="28"/>
          <w:lang w:val="uk-UA"/>
        </w:rPr>
        <w:t>»</w:t>
      </w:r>
    </w:p>
    <w:p w14:paraId="51D61787" w14:textId="6DEA02CC" w:rsidR="00FF69D8" w:rsidRPr="00817DFC" w:rsidRDefault="00FF69D8" w:rsidP="00B42A8A">
      <w:pPr>
        <w:shd w:val="clear" w:color="auto" w:fill="FFFFFF"/>
        <w:spacing w:after="0" w:line="240" w:lineRule="auto"/>
        <w:jc w:val="both"/>
        <w:rPr>
          <w:rFonts w:ascii="Times New Roman" w:hAnsi="Times New Roman" w:cs="Times New Roman"/>
          <w:i/>
          <w:iCs/>
          <w:color w:val="000000" w:themeColor="text1"/>
          <w:sz w:val="24"/>
          <w:szCs w:val="28"/>
          <w:lang w:val="uk-UA"/>
        </w:rPr>
      </w:pPr>
      <w:r w:rsidRPr="00817DFC">
        <w:rPr>
          <w:rFonts w:ascii="Times New Roman" w:hAnsi="Times New Roman" w:cs="Times New Roman"/>
          <w:color w:val="000000" w:themeColor="text1"/>
          <w:sz w:val="24"/>
          <w:szCs w:val="28"/>
          <w:lang w:val="uk-UA"/>
        </w:rPr>
        <w:tab/>
      </w:r>
      <w:r w:rsidRPr="00817DFC">
        <w:rPr>
          <w:rFonts w:ascii="Times New Roman" w:hAnsi="Times New Roman" w:cs="Times New Roman"/>
          <w:i/>
          <w:iCs/>
          <w:color w:val="000000" w:themeColor="text1"/>
          <w:sz w:val="24"/>
          <w:szCs w:val="28"/>
          <w:lang w:val="uk-UA"/>
        </w:rPr>
        <w:t xml:space="preserve">Джерело: складено автором на основі </w:t>
      </w:r>
      <w:r w:rsidRPr="00817DFC">
        <w:rPr>
          <w:rFonts w:ascii="Times New Roman" w:hAnsi="Times New Roman" w:cs="Times New Roman"/>
          <w:i/>
          <w:iCs/>
          <w:color w:val="000000" w:themeColor="text1"/>
          <w:sz w:val="24"/>
          <w:szCs w:val="28"/>
        </w:rPr>
        <w:t>[98, 100, 101]</w:t>
      </w:r>
    </w:p>
    <w:p w14:paraId="1D51641F" w14:textId="77777777" w:rsidR="00B42A8A" w:rsidRPr="00817DFC" w:rsidRDefault="00FF69D8" w:rsidP="00B42A8A">
      <w:pPr>
        <w:shd w:val="clear" w:color="auto" w:fill="FFFFFF"/>
        <w:spacing w:after="0" w:line="360" w:lineRule="auto"/>
        <w:jc w:val="both"/>
        <w:rPr>
          <w:rFonts w:ascii="Times New Roman" w:hAnsi="Times New Roman" w:cs="Times New Roman"/>
          <w:color w:val="000000" w:themeColor="text1"/>
          <w:sz w:val="28"/>
          <w:szCs w:val="28"/>
          <w:lang w:val="uk-UA"/>
        </w:rPr>
      </w:pPr>
      <w:r w:rsidRPr="00817DFC">
        <w:rPr>
          <w:rFonts w:ascii="Times New Roman" w:hAnsi="Times New Roman" w:cs="Times New Roman"/>
          <w:color w:val="000000" w:themeColor="text1"/>
          <w:sz w:val="28"/>
          <w:szCs w:val="28"/>
          <w:lang w:val="uk-UA"/>
        </w:rPr>
        <w:lastRenderedPageBreak/>
        <w:tab/>
      </w:r>
      <w:r w:rsidR="00B42A8A" w:rsidRPr="00817DFC">
        <w:rPr>
          <w:rFonts w:ascii="Times New Roman" w:hAnsi="Times New Roman" w:cs="Times New Roman"/>
          <w:color w:val="000000" w:themeColor="text1"/>
          <w:sz w:val="28"/>
          <w:lang w:val="uk-UA"/>
        </w:rPr>
        <w:t>Зазначимо, що дерево цілей допомагає підприємству працювати систематично та цілеспрямовано у фінансовому управлінні, забезпечує ефективне використання ресурсів та максимізацію досягнення фінансових цілей. Це дозволяє підтримувати фінансову стабільність та стійкість підприємства, що є важливим фактором для його успішного розвитку та довгострокової успішності [99, с.144]</w:t>
      </w:r>
      <w:r w:rsidR="00B42A8A" w:rsidRPr="00817DFC">
        <w:rPr>
          <w:rFonts w:ascii="Segoe UI" w:hAnsi="Segoe UI" w:cs="Segoe UI"/>
          <w:color w:val="000000" w:themeColor="text1"/>
          <w:shd w:val="clear" w:color="auto" w:fill="F7F7F8"/>
          <w:lang w:val="uk-UA"/>
        </w:rPr>
        <w:t>.</w:t>
      </w:r>
    </w:p>
    <w:p w14:paraId="567AB714" w14:textId="77777777" w:rsidR="00B42A8A" w:rsidRPr="00817DFC" w:rsidRDefault="00B42A8A" w:rsidP="00B42A8A">
      <w:pPr>
        <w:shd w:val="clear" w:color="auto" w:fill="FFFFFF"/>
        <w:spacing w:after="0" w:line="360" w:lineRule="auto"/>
        <w:jc w:val="both"/>
        <w:rPr>
          <w:rFonts w:ascii="Times New Roman" w:hAnsi="Times New Roman" w:cs="Times New Roman"/>
          <w:color w:val="000000" w:themeColor="text1"/>
          <w:sz w:val="28"/>
          <w:szCs w:val="28"/>
          <w:lang w:val="uk-UA"/>
        </w:rPr>
      </w:pPr>
      <w:r w:rsidRPr="00817DFC">
        <w:rPr>
          <w:rFonts w:ascii="Times New Roman" w:hAnsi="Times New Roman" w:cs="Times New Roman"/>
          <w:color w:val="000000" w:themeColor="text1"/>
          <w:sz w:val="28"/>
          <w:szCs w:val="28"/>
          <w:lang w:val="uk-UA"/>
        </w:rPr>
        <w:tab/>
        <w:t>Головна мета першого рівня полягає у визначенні стратегічного фінансового напрямку. Ключова ціль фінансової стратегії ТОВ «</w:t>
      </w:r>
      <w:r w:rsidRPr="00817DFC">
        <w:rPr>
          <w:rFonts w:ascii="Times New Roman" w:hAnsi="Times New Roman" w:cs="Times New Roman"/>
          <w:color w:val="000000" w:themeColor="text1"/>
          <w:sz w:val="28"/>
          <w:szCs w:val="28"/>
          <w:lang w:val="en-US"/>
        </w:rPr>
        <w:t>Accord</w:t>
      </w:r>
      <w:r w:rsidRPr="00817DFC">
        <w:rPr>
          <w:rFonts w:ascii="Times New Roman" w:hAnsi="Times New Roman" w:cs="Times New Roman"/>
          <w:color w:val="000000" w:themeColor="text1"/>
          <w:sz w:val="28"/>
          <w:szCs w:val="28"/>
          <w:lang w:val="uk-UA"/>
        </w:rPr>
        <w:t xml:space="preserve"> </w:t>
      </w:r>
      <w:r w:rsidRPr="00817DFC">
        <w:rPr>
          <w:rFonts w:ascii="Times New Roman" w:hAnsi="Times New Roman" w:cs="Times New Roman"/>
          <w:color w:val="000000" w:themeColor="text1"/>
          <w:sz w:val="28"/>
          <w:szCs w:val="28"/>
          <w:lang w:val="en-US"/>
        </w:rPr>
        <w:t>Group</w:t>
      </w:r>
      <w:r w:rsidRPr="00817DFC">
        <w:rPr>
          <w:rFonts w:ascii="Times New Roman" w:hAnsi="Times New Roman" w:cs="Times New Roman"/>
          <w:color w:val="000000" w:themeColor="text1"/>
          <w:sz w:val="28"/>
          <w:szCs w:val="28"/>
          <w:lang w:val="uk-UA"/>
        </w:rPr>
        <w:t xml:space="preserve">» </w:t>
      </w:r>
      <w:r w:rsidRPr="00817DFC">
        <w:rPr>
          <w:rFonts w:ascii="Times New Roman" w:hAnsi="Times New Roman" w:cs="Times New Roman"/>
          <w:b/>
          <w:color w:val="000000" w:themeColor="text1"/>
          <w:sz w:val="28"/>
          <w:szCs w:val="28"/>
          <w:lang w:val="uk-UA"/>
        </w:rPr>
        <w:t xml:space="preserve">– </w:t>
      </w:r>
      <w:r w:rsidRPr="00817DFC">
        <w:rPr>
          <w:rFonts w:ascii="Times New Roman" w:hAnsi="Times New Roman" w:cs="Times New Roman"/>
          <w:color w:val="000000" w:themeColor="text1"/>
          <w:sz w:val="28"/>
          <w:szCs w:val="28"/>
          <w:lang w:val="uk-UA"/>
        </w:rPr>
        <w:t>забезпечення фінансової стійкості, безпеки та конкурентоспроможності шляхом розвитку можливостей для постійного збільшення фінансових ресурсів за рахунок виробничої, фінансової та інвестиційної діяльності.</w:t>
      </w:r>
    </w:p>
    <w:p w14:paraId="3CCE4E7C" w14:textId="77777777" w:rsidR="00B42A8A" w:rsidRPr="00817DFC" w:rsidRDefault="00B42A8A" w:rsidP="00B42A8A">
      <w:pPr>
        <w:shd w:val="clear" w:color="auto" w:fill="FFFFFF"/>
        <w:spacing w:after="0" w:line="360" w:lineRule="auto"/>
        <w:jc w:val="both"/>
        <w:rPr>
          <w:rFonts w:ascii="Times New Roman" w:hAnsi="Times New Roman" w:cs="Times New Roman"/>
          <w:color w:val="000000" w:themeColor="text1"/>
          <w:sz w:val="28"/>
          <w:szCs w:val="28"/>
          <w:lang w:val="uk-UA"/>
        </w:rPr>
      </w:pPr>
      <w:r w:rsidRPr="00817DFC">
        <w:rPr>
          <w:rFonts w:ascii="Times New Roman" w:hAnsi="Times New Roman" w:cs="Times New Roman"/>
          <w:color w:val="000000" w:themeColor="text1"/>
          <w:sz w:val="28"/>
          <w:szCs w:val="28"/>
          <w:lang w:val="uk-UA"/>
        </w:rPr>
        <w:tab/>
        <w:t>Другий рівень визначає більш конкретні фінансові цілі, що враховують завдання фінансового розвитку підприємства. Ця система цілей на другому рівні має забезпечити конкурентоспроможність продукції, формування достатнього обсягу власних фінансових ресурсів та ефективне використання власного капіталу.</w:t>
      </w:r>
    </w:p>
    <w:p w14:paraId="51A5CB2E" w14:textId="77777777" w:rsidR="00B42A8A" w:rsidRPr="00817DFC" w:rsidRDefault="00B42A8A" w:rsidP="00B42A8A">
      <w:pPr>
        <w:shd w:val="clear" w:color="auto" w:fill="FFFFFF"/>
        <w:spacing w:after="0" w:line="360" w:lineRule="auto"/>
        <w:jc w:val="both"/>
        <w:rPr>
          <w:rFonts w:ascii="Times New Roman" w:hAnsi="Times New Roman" w:cs="Times New Roman"/>
          <w:color w:val="000000" w:themeColor="text1"/>
          <w:sz w:val="28"/>
          <w:szCs w:val="28"/>
          <w:lang w:val="uk-UA"/>
        </w:rPr>
      </w:pPr>
      <w:r w:rsidRPr="00817DFC">
        <w:rPr>
          <w:rFonts w:ascii="Times New Roman" w:hAnsi="Times New Roman" w:cs="Times New Roman"/>
          <w:color w:val="000000" w:themeColor="text1"/>
          <w:sz w:val="28"/>
          <w:szCs w:val="28"/>
          <w:lang w:val="uk-UA"/>
        </w:rPr>
        <w:tab/>
        <w:t>На третьому рівні більш детально визначаються цілі другого рівня. На цьому рівні формується система цілей, що спрямована на ефективне управління виробничою діяльністю і фінансовим станом підприємства. Основний акцент робиться на оптимізацію структури активів, а також на визначенні оптимальної ціни та якості продукції.</w:t>
      </w:r>
    </w:p>
    <w:p w14:paraId="60707F46" w14:textId="77777777" w:rsidR="00B42A8A" w:rsidRPr="00817DFC" w:rsidRDefault="00B42A8A" w:rsidP="00FF69D8">
      <w:pPr>
        <w:shd w:val="clear" w:color="auto" w:fill="FFFFFF"/>
        <w:spacing w:after="0" w:line="360" w:lineRule="auto"/>
        <w:jc w:val="both"/>
        <w:rPr>
          <w:rFonts w:ascii="Times New Roman" w:hAnsi="Times New Roman" w:cs="Times New Roman"/>
          <w:color w:val="000000" w:themeColor="text1"/>
          <w:sz w:val="28"/>
          <w:szCs w:val="28"/>
          <w:lang w:val="uk-UA"/>
        </w:rPr>
      </w:pPr>
      <w:r w:rsidRPr="00817DFC">
        <w:rPr>
          <w:rFonts w:ascii="Times New Roman" w:hAnsi="Times New Roman" w:cs="Times New Roman"/>
          <w:color w:val="000000" w:themeColor="text1"/>
          <w:sz w:val="28"/>
          <w:szCs w:val="28"/>
          <w:lang w:val="uk-UA"/>
        </w:rPr>
        <w:tab/>
        <w:t xml:space="preserve">На четвертому рівні розробляється система цілей, спрямована на оптимізацію рентабельності реалізації продукції, оборотності активів, структури капіталу і дивідендної політики. Ефективність досягається через оцінку фінансових ризиків та їхніх відхилень (наприклад, ризики ефективності фінансової діяльності, ліквідності, фінансової стійкості, дивідендної політики). </w:t>
      </w:r>
    </w:p>
    <w:p w14:paraId="56CF78EB" w14:textId="77777777" w:rsidR="00FF69D8" w:rsidRPr="00817DFC" w:rsidRDefault="00B42A8A" w:rsidP="00FF69D8">
      <w:pPr>
        <w:shd w:val="clear" w:color="auto" w:fill="FFFFFF"/>
        <w:spacing w:after="0" w:line="360" w:lineRule="auto"/>
        <w:jc w:val="both"/>
        <w:rPr>
          <w:rFonts w:ascii="Times New Roman" w:hAnsi="Times New Roman" w:cs="Times New Roman"/>
          <w:color w:val="000000" w:themeColor="text1"/>
          <w:sz w:val="28"/>
          <w:szCs w:val="28"/>
          <w:lang w:val="uk-UA"/>
        </w:rPr>
      </w:pPr>
      <w:r w:rsidRPr="00817DFC">
        <w:rPr>
          <w:rFonts w:ascii="Times New Roman" w:hAnsi="Times New Roman" w:cs="Times New Roman"/>
          <w:color w:val="000000" w:themeColor="text1"/>
          <w:sz w:val="28"/>
          <w:szCs w:val="28"/>
          <w:lang w:val="uk-UA"/>
        </w:rPr>
        <w:tab/>
      </w:r>
      <w:r w:rsidR="00FF69D8" w:rsidRPr="00817DFC">
        <w:rPr>
          <w:rFonts w:ascii="Times New Roman" w:hAnsi="Times New Roman" w:cs="Times New Roman"/>
          <w:color w:val="000000" w:themeColor="text1"/>
          <w:sz w:val="28"/>
          <w:szCs w:val="28"/>
          <w:lang w:val="uk-UA"/>
        </w:rPr>
        <w:t xml:space="preserve">Відмітимо, що вищезгадані етапи спрямовані на довгострокове планування і відповідатимуть на питання про те, яким шляхом, на яких </w:t>
      </w:r>
      <w:r w:rsidR="00FF69D8" w:rsidRPr="00817DFC">
        <w:rPr>
          <w:rFonts w:ascii="Times New Roman" w:hAnsi="Times New Roman" w:cs="Times New Roman"/>
          <w:color w:val="000000" w:themeColor="text1"/>
          <w:sz w:val="28"/>
          <w:szCs w:val="28"/>
          <w:lang w:val="uk-UA"/>
        </w:rPr>
        <w:lastRenderedPageBreak/>
        <w:t xml:space="preserve">термінах та якими засобами будуть досягнуті поставлені цілі. Ці завдання вимагають постійної перевірки виробничих результатів та змінних ринкових умов, щоб у разі необхідності </w:t>
      </w:r>
      <w:proofErr w:type="spellStart"/>
      <w:r w:rsidR="00FF69D8" w:rsidRPr="00817DFC">
        <w:rPr>
          <w:rFonts w:ascii="Times New Roman" w:hAnsi="Times New Roman" w:cs="Times New Roman"/>
          <w:color w:val="000000" w:themeColor="text1"/>
          <w:sz w:val="28"/>
          <w:szCs w:val="28"/>
          <w:lang w:val="uk-UA"/>
        </w:rPr>
        <w:t>внести</w:t>
      </w:r>
      <w:proofErr w:type="spellEnd"/>
      <w:r w:rsidR="00FF69D8" w:rsidRPr="00817DFC">
        <w:rPr>
          <w:rFonts w:ascii="Times New Roman" w:hAnsi="Times New Roman" w:cs="Times New Roman"/>
          <w:color w:val="000000" w:themeColor="text1"/>
          <w:sz w:val="28"/>
          <w:szCs w:val="28"/>
          <w:lang w:val="uk-UA"/>
        </w:rPr>
        <w:t xml:space="preserve"> необхідні корективи до стратегічного планування. Коригування включає перегляд стратегічних заходів, а не обов'язково самих цілей</w:t>
      </w:r>
      <w:r w:rsidR="00FF69D8" w:rsidRPr="00817DFC">
        <w:rPr>
          <w:rFonts w:ascii="Times New Roman" w:hAnsi="Times New Roman" w:cs="Times New Roman"/>
          <w:color w:val="000000" w:themeColor="text1"/>
          <w:sz w:val="28"/>
          <w:lang w:val="uk-UA"/>
        </w:rPr>
        <w:t xml:space="preserve"> [102, с. 4].</w:t>
      </w:r>
    </w:p>
    <w:p w14:paraId="705EBD10" w14:textId="77777777" w:rsidR="00FF69D8" w:rsidRPr="00817DFC" w:rsidRDefault="00FF69D8" w:rsidP="00FF69D8">
      <w:pPr>
        <w:shd w:val="clear" w:color="auto" w:fill="FFFFFF"/>
        <w:spacing w:after="0" w:line="360" w:lineRule="auto"/>
        <w:jc w:val="both"/>
        <w:rPr>
          <w:rFonts w:ascii="Times New Roman" w:hAnsi="Times New Roman" w:cs="Times New Roman"/>
          <w:color w:val="000000" w:themeColor="text1"/>
          <w:sz w:val="28"/>
          <w:lang w:val="uk-UA"/>
        </w:rPr>
      </w:pPr>
      <w:r w:rsidRPr="00817DFC">
        <w:rPr>
          <w:rFonts w:ascii="Times New Roman" w:hAnsi="Times New Roman" w:cs="Times New Roman"/>
          <w:color w:val="000000" w:themeColor="text1"/>
          <w:sz w:val="28"/>
          <w:szCs w:val="28"/>
          <w:lang w:val="uk-UA"/>
        </w:rPr>
        <w:tab/>
      </w:r>
      <w:r w:rsidRPr="00817DFC">
        <w:rPr>
          <w:rFonts w:ascii="Times New Roman" w:hAnsi="Times New Roman" w:cs="Times New Roman"/>
          <w:color w:val="000000" w:themeColor="text1"/>
          <w:sz w:val="28"/>
          <w:lang w:val="uk-UA"/>
        </w:rPr>
        <w:t>Загалом, дерево цілей підприємства допомагає забезпечити більш систематичне та організоване досягнення стратегічних цілей, робить процес планування більш прозорим та керованим, а також підвищує шанси на успіх в досягненні головної стратегічної мети організації.</w:t>
      </w:r>
    </w:p>
    <w:p w14:paraId="7D880C04" w14:textId="77777777" w:rsidR="00FF69D8" w:rsidRPr="00817DFC" w:rsidRDefault="00FF69D8" w:rsidP="00FF69D8">
      <w:pPr>
        <w:shd w:val="clear" w:color="auto" w:fill="FFFFFF"/>
        <w:spacing w:after="0" w:line="360" w:lineRule="auto"/>
        <w:jc w:val="both"/>
        <w:rPr>
          <w:rFonts w:ascii="Times New Roman" w:hAnsi="Times New Roman" w:cs="Times New Roman"/>
          <w:color w:val="000000" w:themeColor="text1"/>
          <w:sz w:val="28"/>
          <w:lang w:val="uk-UA"/>
        </w:rPr>
      </w:pPr>
      <w:r w:rsidRPr="00817DFC">
        <w:rPr>
          <w:rFonts w:ascii="Times New Roman" w:hAnsi="Times New Roman" w:cs="Times New Roman"/>
          <w:color w:val="000000" w:themeColor="text1"/>
          <w:sz w:val="28"/>
          <w:lang w:val="uk-UA"/>
        </w:rPr>
        <w:tab/>
        <w:t>Дерево цілей є важливим інструментом у фінансовому управлінні підприємства, допомагаючи забезпечити структурований підхід до досягнення фінансових цілей, контролю та моніторингу прогресу, планування ресурсів та прийняття рішень. Він сприяє досягненню фінансової стійкості, ефективного управління ризиками та впровадженню стратегій, що сприяють успішному функціонуванню підприємства.</w:t>
      </w:r>
    </w:p>
    <w:bookmarkEnd w:id="2"/>
    <w:p w14:paraId="6741E35F" w14:textId="77777777" w:rsidR="00FF69D8" w:rsidRPr="00817DFC" w:rsidRDefault="00FF69D8" w:rsidP="00FF69D8">
      <w:pPr>
        <w:shd w:val="clear" w:color="auto" w:fill="FFFFFF"/>
        <w:spacing w:after="0" w:line="360" w:lineRule="auto"/>
        <w:jc w:val="both"/>
        <w:rPr>
          <w:rFonts w:ascii="Times New Roman" w:hAnsi="Times New Roman" w:cs="Times New Roman"/>
          <w:color w:val="000000" w:themeColor="text1"/>
          <w:sz w:val="28"/>
          <w:lang w:val="uk-UA"/>
        </w:rPr>
      </w:pPr>
    </w:p>
    <w:p w14:paraId="65BC9F55" w14:textId="77777777" w:rsidR="00FF69D8" w:rsidRPr="00817DFC" w:rsidRDefault="00FF69D8" w:rsidP="00FF69D8">
      <w:pPr>
        <w:shd w:val="clear" w:color="auto" w:fill="FFFFFF"/>
        <w:spacing w:after="0" w:line="360" w:lineRule="auto"/>
        <w:jc w:val="center"/>
        <w:rPr>
          <w:rFonts w:ascii="Times New Roman" w:hAnsi="Times New Roman" w:cs="Times New Roman"/>
          <w:b/>
          <w:color w:val="000000" w:themeColor="text1"/>
          <w:sz w:val="28"/>
          <w:lang w:val="uk-UA"/>
        </w:rPr>
      </w:pPr>
      <w:r w:rsidRPr="00817DFC">
        <w:rPr>
          <w:rFonts w:ascii="Times New Roman" w:hAnsi="Times New Roman" w:cs="Times New Roman"/>
          <w:b/>
          <w:color w:val="000000" w:themeColor="text1"/>
          <w:sz w:val="28"/>
          <w:lang w:val="uk-UA"/>
        </w:rPr>
        <w:t xml:space="preserve">3.2. Розробка </w:t>
      </w:r>
      <w:proofErr w:type="spellStart"/>
      <w:r w:rsidRPr="00817DFC">
        <w:rPr>
          <w:rFonts w:ascii="Times New Roman" w:hAnsi="Times New Roman" w:cs="Times New Roman"/>
          <w:b/>
          <w:color w:val="000000" w:themeColor="text1"/>
          <w:sz w:val="28"/>
          <w:lang w:val="uk-UA"/>
        </w:rPr>
        <w:t>проєкту</w:t>
      </w:r>
      <w:proofErr w:type="spellEnd"/>
      <w:r w:rsidRPr="00817DFC">
        <w:rPr>
          <w:rFonts w:ascii="Times New Roman" w:hAnsi="Times New Roman" w:cs="Times New Roman"/>
          <w:b/>
          <w:color w:val="000000" w:themeColor="text1"/>
          <w:sz w:val="28"/>
          <w:lang w:val="uk-UA"/>
        </w:rPr>
        <w:t>: Мобільний додаток «</w:t>
      </w:r>
      <w:r w:rsidRPr="00817DFC">
        <w:rPr>
          <w:rFonts w:ascii="Times New Roman" w:hAnsi="Times New Roman" w:cs="Times New Roman"/>
          <w:b/>
          <w:color w:val="000000" w:themeColor="text1"/>
          <w:sz w:val="28"/>
          <w:lang w:val="en-US"/>
        </w:rPr>
        <w:t>Accord</w:t>
      </w:r>
      <w:r w:rsidRPr="00817DFC">
        <w:rPr>
          <w:rFonts w:ascii="Times New Roman" w:hAnsi="Times New Roman" w:cs="Times New Roman"/>
          <w:b/>
          <w:color w:val="000000" w:themeColor="text1"/>
          <w:sz w:val="28"/>
          <w:lang w:val="uk-UA"/>
        </w:rPr>
        <w:t xml:space="preserve"> </w:t>
      </w:r>
      <w:r w:rsidRPr="00817DFC">
        <w:rPr>
          <w:rFonts w:ascii="Times New Roman" w:hAnsi="Times New Roman" w:cs="Times New Roman"/>
          <w:b/>
          <w:color w:val="000000" w:themeColor="text1"/>
          <w:sz w:val="28"/>
          <w:lang w:val="en-US"/>
        </w:rPr>
        <w:t>Homes</w:t>
      </w:r>
      <w:r w:rsidRPr="00817DFC">
        <w:rPr>
          <w:rFonts w:ascii="Times New Roman" w:hAnsi="Times New Roman" w:cs="Times New Roman"/>
          <w:b/>
          <w:color w:val="000000" w:themeColor="text1"/>
          <w:sz w:val="28"/>
          <w:lang w:val="uk-UA"/>
        </w:rPr>
        <w:t>»</w:t>
      </w:r>
    </w:p>
    <w:p w14:paraId="10396855" w14:textId="77777777" w:rsidR="00FF69D8" w:rsidRPr="00817DFC" w:rsidRDefault="00FF69D8" w:rsidP="00FF69D8">
      <w:pPr>
        <w:shd w:val="clear" w:color="auto" w:fill="FFFFFF"/>
        <w:spacing w:after="0" w:line="360" w:lineRule="auto"/>
        <w:jc w:val="center"/>
        <w:rPr>
          <w:rFonts w:ascii="Times New Roman" w:hAnsi="Times New Roman" w:cs="Times New Roman"/>
          <w:b/>
          <w:color w:val="000000" w:themeColor="text1"/>
          <w:sz w:val="28"/>
          <w:lang w:val="uk-UA"/>
        </w:rPr>
      </w:pPr>
    </w:p>
    <w:p w14:paraId="0564404D" w14:textId="77777777" w:rsidR="00FF69D8" w:rsidRPr="00817DFC" w:rsidRDefault="00FF69D8" w:rsidP="00FF69D8">
      <w:pPr>
        <w:shd w:val="clear" w:color="auto" w:fill="FFFFFF"/>
        <w:spacing w:after="0" w:line="360" w:lineRule="auto"/>
        <w:jc w:val="both"/>
        <w:rPr>
          <w:rFonts w:ascii="Times New Roman" w:hAnsi="Times New Roman" w:cs="Times New Roman"/>
          <w:color w:val="000000" w:themeColor="text1"/>
          <w:sz w:val="28"/>
          <w:lang w:val="uk-UA"/>
        </w:rPr>
      </w:pPr>
      <w:r w:rsidRPr="00817DFC">
        <w:rPr>
          <w:rFonts w:ascii="Times New Roman" w:hAnsi="Times New Roman" w:cs="Times New Roman"/>
          <w:color w:val="000000" w:themeColor="text1"/>
          <w:sz w:val="28"/>
          <w:lang w:val="uk-UA"/>
        </w:rPr>
        <w:tab/>
        <w:t xml:space="preserve">Розробка та впровадження </w:t>
      </w:r>
      <w:proofErr w:type="spellStart"/>
      <w:r w:rsidRPr="00817DFC">
        <w:rPr>
          <w:rFonts w:ascii="Times New Roman" w:hAnsi="Times New Roman" w:cs="Times New Roman"/>
          <w:color w:val="000000" w:themeColor="text1"/>
          <w:sz w:val="28"/>
          <w:lang w:val="uk-UA"/>
        </w:rPr>
        <w:t>проєкту</w:t>
      </w:r>
      <w:proofErr w:type="spellEnd"/>
      <w:r w:rsidRPr="00817DFC">
        <w:rPr>
          <w:rFonts w:ascii="Times New Roman" w:hAnsi="Times New Roman" w:cs="Times New Roman"/>
          <w:color w:val="000000" w:themeColor="text1"/>
          <w:sz w:val="28"/>
          <w:lang w:val="uk-UA"/>
        </w:rPr>
        <w:t xml:space="preserve"> мобільного додатку «</w:t>
      </w:r>
      <w:r w:rsidRPr="00817DFC">
        <w:rPr>
          <w:rFonts w:ascii="Times New Roman" w:hAnsi="Times New Roman" w:cs="Times New Roman"/>
          <w:color w:val="000000" w:themeColor="text1"/>
          <w:sz w:val="28"/>
          <w:lang w:val="en-US"/>
        </w:rPr>
        <w:t>Accord</w:t>
      </w:r>
      <w:r w:rsidRPr="00817DFC">
        <w:rPr>
          <w:rFonts w:ascii="Times New Roman" w:hAnsi="Times New Roman" w:cs="Times New Roman"/>
          <w:color w:val="000000" w:themeColor="text1"/>
          <w:sz w:val="28"/>
          <w:lang w:val="uk-UA"/>
        </w:rPr>
        <w:t xml:space="preserve"> </w:t>
      </w:r>
      <w:r w:rsidRPr="00817DFC">
        <w:rPr>
          <w:rFonts w:ascii="Times New Roman" w:hAnsi="Times New Roman" w:cs="Times New Roman"/>
          <w:color w:val="000000" w:themeColor="text1"/>
          <w:sz w:val="28"/>
          <w:lang w:val="en-US"/>
        </w:rPr>
        <w:t>Homes</w:t>
      </w:r>
      <w:r w:rsidRPr="00817DFC">
        <w:rPr>
          <w:rFonts w:ascii="Times New Roman" w:hAnsi="Times New Roman" w:cs="Times New Roman"/>
          <w:color w:val="000000" w:themeColor="text1"/>
          <w:sz w:val="28"/>
          <w:lang w:val="uk-UA"/>
        </w:rPr>
        <w:t xml:space="preserve">», на нашу думку, є важливим кроком для компанії з довгостроковою перспективою. </w:t>
      </w:r>
    </w:p>
    <w:p w14:paraId="72037F05" w14:textId="29112426" w:rsidR="00FF69D8" w:rsidRPr="00817DFC" w:rsidRDefault="00FF69D8" w:rsidP="00FF69D8">
      <w:pPr>
        <w:shd w:val="clear" w:color="auto" w:fill="FFFFFF"/>
        <w:spacing w:after="0" w:line="360" w:lineRule="auto"/>
        <w:jc w:val="both"/>
        <w:rPr>
          <w:rFonts w:ascii="Times New Roman" w:hAnsi="Times New Roman" w:cs="Times New Roman"/>
          <w:color w:val="000000" w:themeColor="text1"/>
          <w:sz w:val="28"/>
          <w:lang w:val="uk-UA"/>
        </w:rPr>
      </w:pPr>
      <w:r w:rsidRPr="00817DFC">
        <w:rPr>
          <w:rFonts w:ascii="Times New Roman" w:hAnsi="Times New Roman" w:cs="Times New Roman"/>
          <w:color w:val="000000" w:themeColor="text1"/>
          <w:sz w:val="28"/>
          <w:lang w:val="uk-UA"/>
        </w:rPr>
        <w:tab/>
      </w:r>
      <w:proofErr w:type="spellStart"/>
      <w:r w:rsidRPr="00817DFC">
        <w:rPr>
          <w:rFonts w:ascii="Times New Roman" w:hAnsi="Times New Roman" w:cs="Times New Roman"/>
          <w:color w:val="000000" w:themeColor="text1"/>
          <w:sz w:val="28"/>
          <w:lang w:val="uk-UA"/>
        </w:rPr>
        <w:t>Проєкт</w:t>
      </w:r>
      <w:proofErr w:type="spellEnd"/>
      <w:r w:rsidRPr="00817DFC">
        <w:rPr>
          <w:rFonts w:ascii="Times New Roman" w:hAnsi="Times New Roman" w:cs="Times New Roman"/>
          <w:color w:val="000000" w:themeColor="text1"/>
          <w:sz w:val="28"/>
          <w:lang w:val="uk-UA"/>
        </w:rPr>
        <w:t xml:space="preserve"> «</w:t>
      </w:r>
      <w:r w:rsidRPr="00817DFC">
        <w:rPr>
          <w:rFonts w:ascii="Times New Roman" w:hAnsi="Times New Roman" w:cs="Times New Roman"/>
          <w:color w:val="000000" w:themeColor="text1"/>
          <w:sz w:val="28"/>
          <w:lang w:val="en-US"/>
        </w:rPr>
        <w:t>Accord</w:t>
      </w:r>
      <w:r w:rsidRPr="00817DFC">
        <w:rPr>
          <w:rFonts w:ascii="Times New Roman" w:hAnsi="Times New Roman" w:cs="Times New Roman"/>
          <w:color w:val="000000" w:themeColor="text1"/>
          <w:sz w:val="28"/>
          <w:lang w:val="uk-UA"/>
        </w:rPr>
        <w:t xml:space="preserve"> </w:t>
      </w:r>
      <w:r w:rsidRPr="00817DFC">
        <w:rPr>
          <w:rFonts w:ascii="Times New Roman" w:hAnsi="Times New Roman" w:cs="Times New Roman"/>
          <w:color w:val="000000" w:themeColor="text1"/>
          <w:sz w:val="28"/>
          <w:lang w:val="en-US"/>
        </w:rPr>
        <w:t>Homes</w:t>
      </w:r>
      <w:r w:rsidRPr="00817DFC">
        <w:rPr>
          <w:rFonts w:ascii="Times New Roman" w:hAnsi="Times New Roman" w:cs="Times New Roman"/>
          <w:color w:val="000000" w:themeColor="text1"/>
          <w:sz w:val="28"/>
          <w:lang w:val="uk-UA"/>
        </w:rPr>
        <w:t xml:space="preserve">» - це мобільний додаток, за допомогою якого можна створити 3D-дизайн та віртуальний тур по власній кухні. Даний </w:t>
      </w:r>
      <w:proofErr w:type="spellStart"/>
      <w:r w:rsidRPr="00817DFC">
        <w:rPr>
          <w:rFonts w:ascii="Times New Roman" w:hAnsi="Times New Roman" w:cs="Times New Roman"/>
          <w:color w:val="000000" w:themeColor="text1"/>
          <w:sz w:val="28"/>
          <w:lang w:val="uk-UA"/>
        </w:rPr>
        <w:t>про</w:t>
      </w:r>
      <w:r w:rsidR="00A8584E" w:rsidRPr="00817DFC">
        <w:rPr>
          <w:rFonts w:ascii="Times New Roman" w:hAnsi="Times New Roman" w:cs="Times New Roman"/>
          <w:color w:val="000000" w:themeColor="text1"/>
          <w:sz w:val="28"/>
          <w:lang w:val="uk-UA"/>
        </w:rPr>
        <w:t>є</w:t>
      </w:r>
      <w:r w:rsidRPr="00817DFC">
        <w:rPr>
          <w:rFonts w:ascii="Times New Roman" w:hAnsi="Times New Roman" w:cs="Times New Roman"/>
          <w:color w:val="000000" w:themeColor="text1"/>
          <w:sz w:val="28"/>
          <w:lang w:val="uk-UA"/>
        </w:rPr>
        <w:t>кт</w:t>
      </w:r>
      <w:proofErr w:type="spellEnd"/>
      <w:r w:rsidRPr="00817DFC">
        <w:rPr>
          <w:rFonts w:ascii="Times New Roman" w:hAnsi="Times New Roman" w:cs="Times New Roman"/>
          <w:color w:val="000000" w:themeColor="text1"/>
          <w:sz w:val="28"/>
          <w:lang w:val="uk-UA"/>
        </w:rPr>
        <w:t xml:space="preserve"> може мати значущий вплив на післявоєнний період з кількох ключових причин:</w:t>
      </w:r>
    </w:p>
    <w:p w14:paraId="0B2CD3BD" w14:textId="77777777" w:rsidR="00FF69D8" w:rsidRPr="00817DFC" w:rsidRDefault="00FF69D8" w:rsidP="00FF69D8">
      <w:pPr>
        <w:pStyle w:val="a6"/>
        <w:numPr>
          <w:ilvl w:val="0"/>
          <w:numId w:val="29"/>
        </w:numPr>
        <w:shd w:val="clear" w:color="auto" w:fill="FFFFFF"/>
        <w:spacing w:after="0" w:line="360" w:lineRule="auto"/>
        <w:jc w:val="both"/>
        <w:rPr>
          <w:rFonts w:ascii="Times New Roman" w:hAnsi="Times New Roman" w:cs="Times New Roman"/>
          <w:color w:val="000000" w:themeColor="text1"/>
          <w:sz w:val="28"/>
          <w:lang w:val="uk-UA"/>
        </w:rPr>
      </w:pPr>
      <w:r w:rsidRPr="00817DFC">
        <w:rPr>
          <w:rFonts w:ascii="Times New Roman" w:hAnsi="Times New Roman" w:cs="Times New Roman"/>
          <w:color w:val="000000" w:themeColor="text1"/>
          <w:sz w:val="28"/>
          <w:lang w:val="uk-UA"/>
        </w:rPr>
        <w:t xml:space="preserve">Економічна доцільність: після війни економіка часто потребує стимулювання. </w:t>
      </w:r>
      <w:proofErr w:type="spellStart"/>
      <w:r w:rsidRPr="00817DFC">
        <w:rPr>
          <w:rFonts w:ascii="Times New Roman" w:hAnsi="Times New Roman" w:cs="Times New Roman"/>
          <w:color w:val="000000" w:themeColor="text1"/>
          <w:sz w:val="28"/>
          <w:lang w:val="uk-UA"/>
        </w:rPr>
        <w:t>Проєкт</w:t>
      </w:r>
      <w:proofErr w:type="spellEnd"/>
      <w:r w:rsidRPr="00817DFC">
        <w:rPr>
          <w:rFonts w:ascii="Times New Roman" w:hAnsi="Times New Roman" w:cs="Times New Roman"/>
          <w:color w:val="000000" w:themeColor="text1"/>
          <w:sz w:val="28"/>
          <w:lang w:val="uk-UA"/>
        </w:rPr>
        <w:t xml:space="preserve"> 3D-дизайну та віртуальних турів може підтримати галузь будівництва та дизайну і створити нові можливості для бізнесу.</w:t>
      </w:r>
    </w:p>
    <w:p w14:paraId="51C3A2F2" w14:textId="11A482CD" w:rsidR="00FF69D8" w:rsidRPr="00817DFC" w:rsidRDefault="00FF69D8" w:rsidP="00FF69D8">
      <w:pPr>
        <w:pStyle w:val="a6"/>
        <w:numPr>
          <w:ilvl w:val="0"/>
          <w:numId w:val="29"/>
        </w:numPr>
        <w:shd w:val="clear" w:color="auto" w:fill="FFFFFF"/>
        <w:spacing w:after="0" w:line="360" w:lineRule="auto"/>
        <w:jc w:val="both"/>
        <w:rPr>
          <w:rFonts w:ascii="Times New Roman" w:hAnsi="Times New Roman" w:cs="Times New Roman"/>
          <w:color w:val="000000" w:themeColor="text1"/>
          <w:sz w:val="28"/>
          <w:lang w:val="uk-UA"/>
        </w:rPr>
      </w:pPr>
      <w:r w:rsidRPr="00817DFC">
        <w:rPr>
          <w:rFonts w:ascii="Times New Roman" w:hAnsi="Times New Roman" w:cs="Times New Roman"/>
          <w:color w:val="000000" w:themeColor="text1"/>
          <w:sz w:val="28"/>
          <w:lang w:val="uk-UA"/>
        </w:rPr>
        <w:lastRenderedPageBreak/>
        <w:t>Безпека та зручність: умови після війни можуть бути складними для фізичних візитів. Віртуальні тури дозволяють потенційним покупцям досліджувати кухні безпечно та зручно з власного дому.</w:t>
      </w:r>
    </w:p>
    <w:p w14:paraId="594EFAF9" w14:textId="77777777" w:rsidR="00FF69D8" w:rsidRPr="00817DFC" w:rsidRDefault="00FF69D8" w:rsidP="00FF69D8">
      <w:pPr>
        <w:pStyle w:val="a6"/>
        <w:numPr>
          <w:ilvl w:val="0"/>
          <w:numId w:val="29"/>
        </w:numPr>
        <w:shd w:val="clear" w:color="auto" w:fill="FFFFFF"/>
        <w:spacing w:after="0" w:line="360" w:lineRule="auto"/>
        <w:jc w:val="both"/>
        <w:rPr>
          <w:rFonts w:ascii="Times New Roman" w:hAnsi="Times New Roman" w:cs="Times New Roman"/>
          <w:color w:val="000000" w:themeColor="text1"/>
          <w:sz w:val="28"/>
          <w:lang w:val="uk-UA"/>
        </w:rPr>
      </w:pPr>
      <w:r w:rsidRPr="00817DFC">
        <w:rPr>
          <w:rFonts w:ascii="Times New Roman" w:hAnsi="Times New Roman" w:cs="Times New Roman"/>
          <w:color w:val="000000" w:themeColor="text1"/>
          <w:sz w:val="28"/>
          <w:lang w:val="uk-UA"/>
        </w:rPr>
        <w:t xml:space="preserve">Ефективність маркетингу:  візуалізація готових </w:t>
      </w:r>
      <w:proofErr w:type="spellStart"/>
      <w:r w:rsidRPr="00817DFC">
        <w:rPr>
          <w:rFonts w:ascii="Times New Roman" w:hAnsi="Times New Roman" w:cs="Times New Roman"/>
          <w:color w:val="000000" w:themeColor="text1"/>
          <w:sz w:val="28"/>
          <w:lang w:val="uk-UA"/>
        </w:rPr>
        <w:t>дизайнів</w:t>
      </w:r>
      <w:proofErr w:type="spellEnd"/>
      <w:r w:rsidRPr="00817DFC">
        <w:rPr>
          <w:rFonts w:ascii="Times New Roman" w:hAnsi="Times New Roman" w:cs="Times New Roman"/>
          <w:color w:val="000000" w:themeColor="text1"/>
          <w:sz w:val="28"/>
          <w:lang w:val="uk-UA"/>
        </w:rPr>
        <w:t xml:space="preserve"> у 3D форматі допомагає краще передати ідеї клієнтам. Це сприяє покращенню комунікації, зменшує непорозуміння та може пришвидшити прийняття рішення щодо придбання або оренди.</w:t>
      </w:r>
    </w:p>
    <w:p w14:paraId="45FF1339" w14:textId="77777777" w:rsidR="00FF69D8" w:rsidRPr="00817DFC" w:rsidRDefault="00FF69D8" w:rsidP="00FF69D8">
      <w:pPr>
        <w:pStyle w:val="a6"/>
        <w:numPr>
          <w:ilvl w:val="0"/>
          <w:numId w:val="29"/>
        </w:numPr>
        <w:shd w:val="clear" w:color="auto" w:fill="FFFFFF"/>
        <w:spacing w:after="0" w:line="360" w:lineRule="auto"/>
        <w:jc w:val="both"/>
        <w:rPr>
          <w:rFonts w:ascii="Times New Roman" w:hAnsi="Times New Roman" w:cs="Times New Roman"/>
          <w:color w:val="000000" w:themeColor="text1"/>
          <w:sz w:val="28"/>
          <w:lang w:val="uk-UA"/>
        </w:rPr>
      </w:pPr>
      <w:r w:rsidRPr="00817DFC">
        <w:rPr>
          <w:rFonts w:ascii="Times New Roman" w:hAnsi="Times New Roman" w:cs="Times New Roman"/>
          <w:color w:val="000000" w:themeColor="text1"/>
          <w:sz w:val="28"/>
          <w:lang w:val="uk-UA"/>
        </w:rPr>
        <w:t>Вибір оптимальних рішень: 3D-моделі дозволяють переглядати різні варіанти дизайну та розташування меблів, техніки та аксесуарів. Це допомагає знайти оптимальне рішення для конкретного приміщення, зекономити час та ресурси.</w:t>
      </w:r>
    </w:p>
    <w:p w14:paraId="659159B5" w14:textId="77777777" w:rsidR="00FF69D8" w:rsidRPr="00817DFC" w:rsidRDefault="00FF69D8" w:rsidP="00FF69D8">
      <w:pPr>
        <w:pStyle w:val="a6"/>
        <w:numPr>
          <w:ilvl w:val="0"/>
          <w:numId w:val="29"/>
        </w:numPr>
        <w:shd w:val="clear" w:color="auto" w:fill="FFFFFF"/>
        <w:spacing w:after="0" w:line="360" w:lineRule="auto"/>
        <w:jc w:val="both"/>
        <w:rPr>
          <w:rFonts w:ascii="Times New Roman" w:hAnsi="Times New Roman" w:cs="Times New Roman"/>
          <w:color w:val="000000" w:themeColor="text1"/>
          <w:sz w:val="28"/>
          <w:lang w:val="uk-UA"/>
        </w:rPr>
      </w:pPr>
      <w:r w:rsidRPr="00817DFC">
        <w:rPr>
          <w:rFonts w:ascii="Times New Roman" w:hAnsi="Times New Roman" w:cs="Times New Roman"/>
          <w:color w:val="000000" w:themeColor="text1"/>
          <w:sz w:val="28"/>
          <w:lang w:val="uk-UA"/>
        </w:rPr>
        <w:t>Розширені можливості для покупців: віртуальні тури дозволяють потенційним покупцям докладно дослідити кожен куток кухні, побачити, як виглядає обладнання та матеріали, оцінити ергономіку та зручність планування.</w:t>
      </w:r>
    </w:p>
    <w:p w14:paraId="142B5317" w14:textId="77777777" w:rsidR="00FF69D8" w:rsidRPr="00817DFC" w:rsidRDefault="00FF69D8" w:rsidP="00FF69D8">
      <w:pPr>
        <w:pStyle w:val="a6"/>
        <w:numPr>
          <w:ilvl w:val="0"/>
          <w:numId w:val="29"/>
        </w:numPr>
        <w:shd w:val="clear" w:color="auto" w:fill="FFFFFF"/>
        <w:spacing w:after="0" w:line="360" w:lineRule="auto"/>
        <w:jc w:val="both"/>
        <w:rPr>
          <w:rFonts w:ascii="Times New Roman" w:hAnsi="Times New Roman" w:cs="Times New Roman"/>
          <w:color w:val="000000" w:themeColor="text1"/>
          <w:sz w:val="28"/>
          <w:lang w:val="uk-UA"/>
        </w:rPr>
      </w:pPr>
      <w:r w:rsidRPr="00817DFC">
        <w:rPr>
          <w:rFonts w:ascii="Times New Roman" w:hAnsi="Times New Roman" w:cs="Times New Roman"/>
          <w:color w:val="000000" w:themeColor="text1"/>
          <w:sz w:val="28"/>
          <w:lang w:val="uk-UA"/>
        </w:rPr>
        <w:t>Зниження витрат на просування: великі рекламні кампанії та виставки можуть бути дорогими. Віртуальні тури дозволяють представити продукт аудиторії без великих витрат на організацію подій та друковану продукцію.</w:t>
      </w:r>
    </w:p>
    <w:p w14:paraId="5D1F6721" w14:textId="77777777" w:rsidR="00FF69D8" w:rsidRPr="00817DFC" w:rsidRDefault="00FF69D8" w:rsidP="00FF69D8">
      <w:pPr>
        <w:pStyle w:val="a6"/>
        <w:numPr>
          <w:ilvl w:val="0"/>
          <w:numId w:val="29"/>
        </w:numPr>
        <w:shd w:val="clear" w:color="auto" w:fill="FFFFFF"/>
        <w:spacing w:after="0" w:line="360" w:lineRule="auto"/>
        <w:jc w:val="both"/>
        <w:rPr>
          <w:rFonts w:ascii="Times New Roman" w:hAnsi="Times New Roman" w:cs="Times New Roman"/>
          <w:color w:val="000000" w:themeColor="text1"/>
          <w:sz w:val="28"/>
          <w:lang w:val="uk-UA"/>
        </w:rPr>
      </w:pPr>
      <w:r w:rsidRPr="00817DFC">
        <w:rPr>
          <w:rFonts w:ascii="Times New Roman" w:hAnsi="Times New Roman" w:cs="Times New Roman"/>
          <w:color w:val="000000" w:themeColor="text1"/>
          <w:sz w:val="28"/>
          <w:lang w:val="uk-UA"/>
        </w:rPr>
        <w:t>Сприяння екологічному підходу: віртуальні тури та 3D-моделі можуть допомогти зменшити кількість фізичних зразків та матеріалів, що використовуються в процесі планування та дизайну, що сприятиме збереженню ресурсів та зменшенню відходів.</w:t>
      </w:r>
    </w:p>
    <w:p w14:paraId="18C44BA9" w14:textId="00CD1E44" w:rsidR="00FF69D8" w:rsidRPr="00817DFC" w:rsidRDefault="00FF69D8" w:rsidP="00FF69D8">
      <w:pPr>
        <w:shd w:val="clear" w:color="auto" w:fill="FFFFFF"/>
        <w:spacing w:after="0" w:line="360" w:lineRule="auto"/>
        <w:jc w:val="both"/>
        <w:rPr>
          <w:rFonts w:ascii="Times New Roman" w:hAnsi="Times New Roman" w:cs="Times New Roman"/>
          <w:color w:val="000000" w:themeColor="text1"/>
          <w:sz w:val="28"/>
          <w:lang w:val="uk-UA"/>
        </w:rPr>
      </w:pPr>
      <w:r w:rsidRPr="00817DFC">
        <w:rPr>
          <w:rFonts w:ascii="Times New Roman" w:hAnsi="Times New Roman" w:cs="Times New Roman"/>
          <w:color w:val="000000" w:themeColor="text1"/>
          <w:sz w:val="28"/>
          <w:lang w:val="uk-UA"/>
        </w:rPr>
        <w:tab/>
        <w:t xml:space="preserve">В цілому, </w:t>
      </w:r>
      <w:proofErr w:type="spellStart"/>
      <w:r w:rsidRPr="00817DFC">
        <w:rPr>
          <w:rFonts w:ascii="Times New Roman" w:hAnsi="Times New Roman" w:cs="Times New Roman"/>
          <w:color w:val="000000" w:themeColor="text1"/>
          <w:sz w:val="28"/>
          <w:lang w:val="uk-UA"/>
        </w:rPr>
        <w:t>про</w:t>
      </w:r>
      <w:r w:rsidR="00FB0E4D" w:rsidRPr="00817DFC">
        <w:rPr>
          <w:rFonts w:ascii="Times New Roman" w:hAnsi="Times New Roman" w:cs="Times New Roman"/>
          <w:color w:val="000000" w:themeColor="text1"/>
          <w:sz w:val="28"/>
          <w:lang w:val="uk-UA"/>
        </w:rPr>
        <w:t>є</w:t>
      </w:r>
      <w:r w:rsidRPr="00817DFC">
        <w:rPr>
          <w:rFonts w:ascii="Times New Roman" w:hAnsi="Times New Roman" w:cs="Times New Roman"/>
          <w:color w:val="000000" w:themeColor="text1"/>
          <w:sz w:val="28"/>
          <w:lang w:val="uk-UA"/>
        </w:rPr>
        <w:t>кт</w:t>
      </w:r>
      <w:proofErr w:type="spellEnd"/>
      <w:r w:rsidRPr="00817DFC">
        <w:rPr>
          <w:rFonts w:ascii="Times New Roman" w:hAnsi="Times New Roman" w:cs="Times New Roman"/>
          <w:color w:val="000000" w:themeColor="text1"/>
          <w:sz w:val="28"/>
          <w:lang w:val="uk-UA"/>
        </w:rPr>
        <w:t xml:space="preserve"> 3D-дизайну та віртуальних турів по кухнях може стати інноваційним інструментом для розвитку ТОВ «</w:t>
      </w:r>
      <w:r w:rsidRPr="00817DFC">
        <w:rPr>
          <w:rFonts w:ascii="Times New Roman" w:hAnsi="Times New Roman" w:cs="Times New Roman"/>
          <w:color w:val="000000" w:themeColor="text1"/>
          <w:sz w:val="28"/>
          <w:lang w:val="en-US"/>
        </w:rPr>
        <w:t>Accord</w:t>
      </w:r>
      <w:r w:rsidRPr="00817DFC">
        <w:rPr>
          <w:rFonts w:ascii="Times New Roman" w:hAnsi="Times New Roman" w:cs="Times New Roman"/>
          <w:color w:val="000000" w:themeColor="text1"/>
          <w:sz w:val="28"/>
          <w:lang w:val="uk-UA"/>
        </w:rPr>
        <w:t xml:space="preserve"> </w:t>
      </w:r>
      <w:r w:rsidRPr="00817DFC">
        <w:rPr>
          <w:rFonts w:ascii="Times New Roman" w:hAnsi="Times New Roman" w:cs="Times New Roman"/>
          <w:color w:val="000000" w:themeColor="text1"/>
          <w:sz w:val="28"/>
          <w:lang w:val="en-US"/>
        </w:rPr>
        <w:t>Group</w:t>
      </w:r>
      <w:r w:rsidRPr="00817DFC">
        <w:rPr>
          <w:rFonts w:ascii="Times New Roman" w:hAnsi="Times New Roman" w:cs="Times New Roman"/>
          <w:color w:val="000000" w:themeColor="text1"/>
          <w:sz w:val="28"/>
          <w:lang w:val="uk-UA"/>
        </w:rPr>
        <w:t>», підвищення комфорту клієнтів та сприяння відновленню після воєнного періоду.</w:t>
      </w:r>
    </w:p>
    <w:p w14:paraId="3B0EDE60" w14:textId="49DB5395" w:rsidR="00622FB6" w:rsidRPr="00817DFC" w:rsidRDefault="00FF69D8" w:rsidP="00FF69D8">
      <w:pPr>
        <w:shd w:val="clear" w:color="auto" w:fill="FFFFFF"/>
        <w:spacing w:after="0" w:line="360" w:lineRule="auto"/>
        <w:jc w:val="both"/>
        <w:rPr>
          <w:rFonts w:ascii="Times New Roman" w:hAnsi="Times New Roman" w:cs="Times New Roman"/>
          <w:color w:val="000000" w:themeColor="text1"/>
          <w:sz w:val="28"/>
          <w:lang w:val="uk-UA"/>
        </w:rPr>
      </w:pPr>
      <w:r w:rsidRPr="00817DFC">
        <w:rPr>
          <w:rFonts w:ascii="Times New Roman" w:hAnsi="Times New Roman" w:cs="Times New Roman"/>
          <w:color w:val="000000" w:themeColor="text1"/>
          <w:sz w:val="28"/>
          <w:lang w:val="uk-UA"/>
        </w:rPr>
        <w:tab/>
        <w:t xml:space="preserve">Учасниками </w:t>
      </w:r>
      <w:proofErr w:type="spellStart"/>
      <w:r w:rsidRPr="00817DFC">
        <w:rPr>
          <w:rFonts w:ascii="Times New Roman" w:hAnsi="Times New Roman" w:cs="Times New Roman"/>
          <w:color w:val="000000" w:themeColor="text1"/>
          <w:sz w:val="28"/>
          <w:lang w:val="uk-UA"/>
        </w:rPr>
        <w:t>проєкту</w:t>
      </w:r>
      <w:proofErr w:type="spellEnd"/>
      <w:r w:rsidRPr="00817DFC">
        <w:rPr>
          <w:rFonts w:ascii="Times New Roman" w:hAnsi="Times New Roman" w:cs="Times New Roman"/>
          <w:color w:val="000000" w:themeColor="text1"/>
          <w:sz w:val="28"/>
          <w:lang w:val="uk-UA"/>
        </w:rPr>
        <w:t xml:space="preserve"> «</w:t>
      </w:r>
      <w:r w:rsidRPr="00817DFC">
        <w:rPr>
          <w:rFonts w:ascii="Times New Roman" w:hAnsi="Times New Roman" w:cs="Times New Roman"/>
          <w:color w:val="000000" w:themeColor="text1"/>
          <w:sz w:val="28"/>
          <w:lang w:val="en-US"/>
        </w:rPr>
        <w:t>Accord</w:t>
      </w:r>
      <w:r w:rsidRPr="00817DFC">
        <w:rPr>
          <w:rFonts w:ascii="Times New Roman" w:hAnsi="Times New Roman" w:cs="Times New Roman"/>
          <w:color w:val="000000" w:themeColor="text1"/>
          <w:sz w:val="28"/>
          <w:lang w:val="uk-UA"/>
        </w:rPr>
        <w:t xml:space="preserve"> </w:t>
      </w:r>
      <w:r w:rsidRPr="00817DFC">
        <w:rPr>
          <w:rFonts w:ascii="Times New Roman" w:hAnsi="Times New Roman" w:cs="Times New Roman"/>
          <w:color w:val="000000" w:themeColor="text1"/>
          <w:sz w:val="28"/>
          <w:lang w:val="en-US"/>
        </w:rPr>
        <w:t>Homes</w:t>
      </w:r>
      <w:r w:rsidRPr="00817DFC">
        <w:rPr>
          <w:rFonts w:ascii="Times New Roman" w:hAnsi="Times New Roman" w:cs="Times New Roman"/>
          <w:color w:val="000000" w:themeColor="text1"/>
          <w:sz w:val="28"/>
          <w:lang w:val="uk-UA"/>
        </w:rPr>
        <w:t>» є клієнти</w:t>
      </w:r>
      <w:r w:rsidR="00A8584E" w:rsidRPr="00817DFC">
        <w:rPr>
          <w:rFonts w:ascii="Times New Roman" w:hAnsi="Times New Roman" w:cs="Times New Roman"/>
          <w:color w:val="000000" w:themeColor="text1"/>
          <w:sz w:val="28"/>
          <w:lang w:val="uk-UA"/>
        </w:rPr>
        <w:t xml:space="preserve">, </w:t>
      </w:r>
      <w:r w:rsidRPr="00817DFC">
        <w:rPr>
          <w:rFonts w:ascii="Times New Roman" w:hAnsi="Times New Roman" w:cs="Times New Roman"/>
          <w:color w:val="000000" w:themeColor="text1"/>
          <w:sz w:val="28"/>
          <w:lang w:val="uk-UA"/>
        </w:rPr>
        <w:t>ТОВ «</w:t>
      </w:r>
      <w:r w:rsidRPr="00817DFC">
        <w:rPr>
          <w:rFonts w:ascii="Times New Roman" w:hAnsi="Times New Roman" w:cs="Times New Roman"/>
          <w:color w:val="000000" w:themeColor="text1"/>
          <w:sz w:val="28"/>
          <w:lang w:val="en-US"/>
        </w:rPr>
        <w:t>Accord</w:t>
      </w:r>
      <w:r w:rsidRPr="00817DFC">
        <w:rPr>
          <w:rFonts w:ascii="Times New Roman" w:hAnsi="Times New Roman" w:cs="Times New Roman"/>
          <w:color w:val="000000" w:themeColor="text1"/>
          <w:sz w:val="28"/>
          <w:lang w:val="uk-UA"/>
        </w:rPr>
        <w:t xml:space="preserve"> </w:t>
      </w:r>
      <w:r w:rsidRPr="00817DFC">
        <w:rPr>
          <w:rFonts w:ascii="Times New Roman" w:hAnsi="Times New Roman" w:cs="Times New Roman"/>
          <w:color w:val="000000" w:themeColor="text1"/>
          <w:sz w:val="28"/>
          <w:lang w:val="en-US"/>
        </w:rPr>
        <w:t>Group</w:t>
      </w:r>
      <w:r w:rsidRPr="00817DFC">
        <w:rPr>
          <w:rFonts w:ascii="Times New Roman" w:hAnsi="Times New Roman" w:cs="Times New Roman"/>
          <w:color w:val="000000" w:themeColor="text1"/>
          <w:sz w:val="28"/>
          <w:szCs w:val="28"/>
          <w:lang w:val="uk-UA"/>
        </w:rPr>
        <w:t>»</w:t>
      </w:r>
      <w:r w:rsidR="00622FB6" w:rsidRPr="00817DFC">
        <w:rPr>
          <w:rFonts w:ascii="Times New Roman" w:hAnsi="Times New Roman" w:cs="Times New Roman"/>
          <w:color w:val="000000" w:themeColor="text1"/>
          <w:sz w:val="28"/>
          <w:szCs w:val="28"/>
          <w:lang w:val="uk-UA"/>
        </w:rPr>
        <w:t>, а також магазини кухонних меблів. Розглянемо у таблиці 3.</w:t>
      </w:r>
      <w:r w:rsidR="00D12F0E" w:rsidRPr="00817DFC">
        <w:rPr>
          <w:rFonts w:ascii="Times New Roman" w:hAnsi="Times New Roman" w:cs="Times New Roman"/>
          <w:color w:val="000000" w:themeColor="text1"/>
          <w:sz w:val="28"/>
          <w:szCs w:val="28"/>
          <w:lang w:val="uk-UA"/>
        </w:rPr>
        <w:t>1</w:t>
      </w:r>
      <w:r w:rsidR="00622FB6" w:rsidRPr="00817DFC">
        <w:rPr>
          <w:rFonts w:ascii="Times New Roman" w:hAnsi="Times New Roman" w:cs="Times New Roman"/>
          <w:color w:val="000000" w:themeColor="text1"/>
          <w:sz w:val="28"/>
          <w:szCs w:val="28"/>
          <w:lang w:val="uk-UA"/>
        </w:rPr>
        <w:t xml:space="preserve"> можливих партнерів </w:t>
      </w:r>
      <w:proofErr w:type="spellStart"/>
      <w:r w:rsidR="00622FB6" w:rsidRPr="00817DFC">
        <w:rPr>
          <w:rFonts w:ascii="Times New Roman" w:hAnsi="Times New Roman" w:cs="Times New Roman"/>
          <w:color w:val="000000" w:themeColor="text1"/>
          <w:sz w:val="28"/>
          <w:szCs w:val="28"/>
          <w:lang w:val="uk-UA"/>
        </w:rPr>
        <w:t>проєкту</w:t>
      </w:r>
      <w:proofErr w:type="spellEnd"/>
      <w:r w:rsidR="00622FB6" w:rsidRPr="00817DFC">
        <w:rPr>
          <w:rFonts w:ascii="Times New Roman" w:hAnsi="Times New Roman" w:cs="Times New Roman"/>
          <w:color w:val="000000" w:themeColor="text1"/>
          <w:sz w:val="28"/>
          <w:szCs w:val="28"/>
          <w:lang w:val="uk-UA"/>
        </w:rPr>
        <w:t xml:space="preserve"> </w:t>
      </w:r>
      <w:r w:rsidR="00622FB6" w:rsidRPr="00817DFC">
        <w:rPr>
          <w:rFonts w:ascii="Times New Roman" w:hAnsi="Times New Roman" w:cs="Times New Roman"/>
          <w:color w:val="000000" w:themeColor="text1"/>
          <w:sz w:val="28"/>
          <w:lang w:val="uk-UA"/>
        </w:rPr>
        <w:t>«</w:t>
      </w:r>
      <w:r w:rsidR="00622FB6" w:rsidRPr="00817DFC">
        <w:rPr>
          <w:rFonts w:ascii="Times New Roman" w:hAnsi="Times New Roman" w:cs="Times New Roman"/>
          <w:color w:val="000000" w:themeColor="text1"/>
          <w:sz w:val="28"/>
          <w:lang w:val="en-US"/>
        </w:rPr>
        <w:t>Accord</w:t>
      </w:r>
      <w:r w:rsidR="00622FB6" w:rsidRPr="00817DFC">
        <w:rPr>
          <w:rFonts w:ascii="Times New Roman" w:hAnsi="Times New Roman" w:cs="Times New Roman"/>
          <w:color w:val="000000" w:themeColor="text1"/>
          <w:sz w:val="28"/>
          <w:lang w:val="uk-UA"/>
        </w:rPr>
        <w:t xml:space="preserve"> </w:t>
      </w:r>
      <w:r w:rsidR="00622FB6" w:rsidRPr="00817DFC">
        <w:rPr>
          <w:rFonts w:ascii="Times New Roman" w:hAnsi="Times New Roman" w:cs="Times New Roman"/>
          <w:color w:val="000000" w:themeColor="text1"/>
          <w:sz w:val="28"/>
          <w:lang w:val="en-US"/>
        </w:rPr>
        <w:t>Homes</w:t>
      </w:r>
      <w:r w:rsidR="00622FB6" w:rsidRPr="00817DFC">
        <w:rPr>
          <w:rFonts w:ascii="Times New Roman" w:hAnsi="Times New Roman" w:cs="Times New Roman"/>
          <w:color w:val="000000" w:themeColor="text1"/>
          <w:sz w:val="28"/>
          <w:lang w:val="uk-UA"/>
        </w:rPr>
        <w:t>».</w:t>
      </w:r>
    </w:p>
    <w:p w14:paraId="10F7BAF0" w14:textId="77777777" w:rsidR="00622FB6" w:rsidRPr="00817DFC" w:rsidRDefault="00622FB6" w:rsidP="00FF69D8">
      <w:pPr>
        <w:shd w:val="clear" w:color="auto" w:fill="FFFFFF"/>
        <w:spacing w:after="0" w:line="360" w:lineRule="auto"/>
        <w:jc w:val="both"/>
        <w:rPr>
          <w:rFonts w:ascii="Times New Roman" w:hAnsi="Times New Roman" w:cs="Times New Roman"/>
          <w:color w:val="000000" w:themeColor="text1"/>
          <w:sz w:val="28"/>
          <w:lang w:val="uk-UA"/>
        </w:rPr>
      </w:pPr>
    </w:p>
    <w:p w14:paraId="35B46B76" w14:textId="23E554A0" w:rsidR="00622FB6" w:rsidRPr="00817DFC" w:rsidRDefault="00622FB6" w:rsidP="00622FB6">
      <w:pPr>
        <w:shd w:val="clear" w:color="auto" w:fill="FFFFFF"/>
        <w:spacing w:after="0" w:line="360" w:lineRule="auto"/>
        <w:jc w:val="right"/>
        <w:rPr>
          <w:rFonts w:ascii="Times New Roman" w:hAnsi="Times New Roman" w:cs="Times New Roman"/>
          <w:i/>
          <w:iCs/>
          <w:color w:val="000000" w:themeColor="text1"/>
          <w:sz w:val="28"/>
          <w:lang w:val="uk-UA"/>
        </w:rPr>
      </w:pPr>
      <w:r w:rsidRPr="00817DFC">
        <w:rPr>
          <w:rFonts w:ascii="Times New Roman" w:hAnsi="Times New Roman" w:cs="Times New Roman"/>
          <w:i/>
          <w:iCs/>
          <w:color w:val="000000" w:themeColor="text1"/>
          <w:sz w:val="28"/>
          <w:lang w:val="uk-UA"/>
        </w:rPr>
        <w:lastRenderedPageBreak/>
        <w:t>Таблиця 3.</w:t>
      </w:r>
      <w:r w:rsidR="00D12F0E" w:rsidRPr="00817DFC">
        <w:rPr>
          <w:rFonts w:ascii="Times New Roman" w:hAnsi="Times New Roman" w:cs="Times New Roman"/>
          <w:i/>
          <w:iCs/>
          <w:color w:val="000000" w:themeColor="text1"/>
          <w:sz w:val="28"/>
          <w:lang w:val="uk-UA"/>
        </w:rPr>
        <w:t>1</w:t>
      </w:r>
    </w:p>
    <w:p w14:paraId="562C5910" w14:textId="4ABBAA0D" w:rsidR="00622FB6" w:rsidRPr="00817DFC" w:rsidRDefault="00622FB6" w:rsidP="00622FB6">
      <w:pPr>
        <w:shd w:val="clear" w:color="auto" w:fill="FFFFFF"/>
        <w:spacing w:after="0" w:line="360" w:lineRule="auto"/>
        <w:jc w:val="center"/>
        <w:rPr>
          <w:rFonts w:ascii="Times New Roman" w:hAnsi="Times New Roman" w:cs="Times New Roman"/>
          <w:b/>
          <w:bCs/>
          <w:color w:val="000000" w:themeColor="text1"/>
          <w:sz w:val="28"/>
          <w:lang w:val="uk-UA"/>
        </w:rPr>
      </w:pPr>
      <w:r w:rsidRPr="00817DFC">
        <w:rPr>
          <w:rFonts w:ascii="Times New Roman" w:hAnsi="Times New Roman" w:cs="Times New Roman"/>
          <w:b/>
          <w:bCs/>
          <w:color w:val="000000" w:themeColor="text1"/>
          <w:sz w:val="28"/>
          <w:lang w:val="uk-UA"/>
        </w:rPr>
        <w:t xml:space="preserve">Можливі партнери </w:t>
      </w:r>
      <w:proofErr w:type="spellStart"/>
      <w:r w:rsidRPr="00817DFC">
        <w:rPr>
          <w:rFonts w:ascii="Times New Roman" w:hAnsi="Times New Roman" w:cs="Times New Roman"/>
          <w:b/>
          <w:bCs/>
          <w:color w:val="000000" w:themeColor="text1"/>
          <w:sz w:val="28"/>
          <w:lang w:val="uk-UA"/>
        </w:rPr>
        <w:t>проєкту</w:t>
      </w:r>
      <w:proofErr w:type="spellEnd"/>
      <w:r w:rsidRPr="00817DFC">
        <w:rPr>
          <w:rFonts w:ascii="Times New Roman" w:hAnsi="Times New Roman" w:cs="Times New Roman"/>
          <w:b/>
          <w:bCs/>
          <w:color w:val="000000" w:themeColor="text1"/>
          <w:sz w:val="28"/>
          <w:lang w:val="uk-UA"/>
        </w:rPr>
        <w:t xml:space="preserve"> «</w:t>
      </w:r>
      <w:r w:rsidRPr="00817DFC">
        <w:rPr>
          <w:rFonts w:ascii="Times New Roman" w:hAnsi="Times New Roman" w:cs="Times New Roman"/>
          <w:b/>
          <w:bCs/>
          <w:color w:val="000000" w:themeColor="text1"/>
          <w:sz w:val="28"/>
          <w:lang w:val="en-US"/>
        </w:rPr>
        <w:t>Accord</w:t>
      </w:r>
      <w:r w:rsidRPr="00817DFC">
        <w:rPr>
          <w:rFonts w:ascii="Times New Roman" w:hAnsi="Times New Roman" w:cs="Times New Roman"/>
          <w:b/>
          <w:bCs/>
          <w:color w:val="000000" w:themeColor="text1"/>
          <w:sz w:val="28"/>
          <w:lang w:val="uk-UA"/>
        </w:rPr>
        <w:t xml:space="preserve"> </w:t>
      </w:r>
      <w:r w:rsidRPr="00817DFC">
        <w:rPr>
          <w:rFonts w:ascii="Times New Roman" w:hAnsi="Times New Roman" w:cs="Times New Roman"/>
          <w:b/>
          <w:bCs/>
          <w:color w:val="000000" w:themeColor="text1"/>
          <w:sz w:val="28"/>
          <w:lang w:val="en-US"/>
        </w:rPr>
        <w:t>Homes</w:t>
      </w:r>
      <w:r w:rsidRPr="00817DFC">
        <w:rPr>
          <w:rFonts w:ascii="Times New Roman" w:hAnsi="Times New Roman" w:cs="Times New Roman"/>
          <w:b/>
          <w:bCs/>
          <w:color w:val="000000" w:themeColor="text1"/>
          <w:sz w:val="28"/>
          <w:lang w:val="uk-UA"/>
        </w:rPr>
        <w:t>», що базуються на кухонних меблях</w:t>
      </w:r>
    </w:p>
    <w:tbl>
      <w:tblPr>
        <w:tblStyle w:val="a5"/>
        <w:tblW w:w="0" w:type="auto"/>
        <w:tblLook w:val="04A0" w:firstRow="1" w:lastRow="0" w:firstColumn="1" w:lastColumn="0" w:noHBand="0" w:noVBand="1"/>
      </w:tblPr>
      <w:tblGrid>
        <w:gridCol w:w="484"/>
        <w:gridCol w:w="2913"/>
        <w:gridCol w:w="5949"/>
      </w:tblGrid>
      <w:tr w:rsidR="00817DFC" w:rsidRPr="00817DFC" w14:paraId="6A0CEE5F" w14:textId="77777777" w:rsidTr="00567E96">
        <w:tc>
          <w:tcPr>
            <w:tcW w:w="484" w:type="dxa"/>
            <w:vAlign w:val="center"/>
          </w:tcPr>
          <w:p w14:paraId="245E2CBA" w14:textId="7FF9F601" w:rsidR="00622FB6" w:rsidRPr="00817DFC" w:rsidRDefault="00622FB6" w:rsidP="004E5C3C">
            <w:pPr>
              <w:jc w:val="center"/>
              <w:rPr>
                <w:rFonts w:ascii="Times New Roman" w:hAnsi="Times New Roman" w:cs="Times New Roman"/>
                <w:color w:val="000000" w:themeColor="text1"/>
                <w:sz w:val="24"/>
                <w:szCs w:val="24"/>
                <w:lang w:val="uk-UA"/>
              </w:rPr>
            </w:pPr>
            <w:r w:rsidRPr="00817DFC">
              <w:rPr>
                <w:rFonts w:ascii="Times New Roman" w:hAnsi="Times New Roman" w:cs="Times New Roman"/>
                <w:color w:val="000000" w:themeColor="text1"/>
                <w:sz w:val="24"/>
                <w:szCs w:val="24"/>
                <w:lang w:val="uk-UA"/>
              </w:rPr>
              <w:t>№</w:t>
            </w:r>
          </w:p>
        </w:tc>
        <w:tc>
          <w:tcPr>
            <w:tcW w:w="2913" w:type="dxa"/>
            <w:vAlign w:val="center"/>
          </w:tcPr>
          <w:p w14:paraId="23FF52DA" w14:textId="42E7F81D" w:rsidR="00622FB6" w:rsidRPr="00817DFC" w:rsidRDefault="00622FB6" w:rsidP="004E5C3C">
            <w:pPr>
              <w:jc w:val="center"/>
              <w:rPr>
                <w:rFonts w:ascii="Times New Roman" w:hAnsi="Times New Roman" w:cs="Times New Roman"/>
                <w:color w:val="000000" w:themeColor="text1"/>
                <w:sz w:val="24"/>
                <w:szCs w:val="24"/>
                <w:lang w:val="uk-UA"/>
              </w:rPr>
            </w:pPr>
            <w:r w:rsidRPr="00817DFC">
              <w:rPr>
                <w:rFonts w:ascii="Times New Roman" w:hAnsi="Times New Roman" w:cs="Times New Roman"/>
                <w:color w:val="000000" w:themeColor="text1"/>
                <w:sz w:val="24"/>
                <w:szCs w:val="24"/>
                <w:lang w:val="uk-UA"/>
              </w:rPr>
              <w:t>Можливий партнер</w:t>
            </w:r>
          </w:p>
        </w:tc>
        <w:tc>
          <w:tcPr>
            <w:tcW w:w="5949" w:type="dxa"/>
            <w:vAlign w:val="center"/>
          </w:tcPr>
          <w:p w14:paraId="4BE6A320" w14:textId="1F4A72C7" w:rsidR="00622FB6" w:rsidRPr="00817DFC" w:rsidRDefault="00622FB6" w:rsidP="004E5C3C">
            <w:pPr>
              <w:jc w:val="center"/>
              <w:rPr>
                <w:rFonts w:ascii="Times New Roman" w:hAnsi="Times New Roman" w:cs="Times New Roman"/>
                <w:color w:val="000000" w:themeColor="text1"/>
                <w:sz w:val="24"/>
                <w:szCs w:val="24"/>
                <w:lang w:val="uk-UA"/>
              </w:rPr>
            </w:pPr>
            <w:r w:rsidRPr="00817DFC">
              <w:rPr>
                <w:rFonts w:ascii="Times New Roman" w:hAnsi="Times New Roman" w:cs="Times New Roman"/>
                <w:color w:val="000000" w:themeColor="text1"/>
                <w:sz w:val="24"/>
                <w:szCs w:val="24"/>
                <w:lang w:val="uk-UA"/>
              </w:rPr>
              <w:t>Вид діяльності</w:t>
            </w:r>
          </w:p>
        </w:tc>
      </w:tr>
      <w:tr w:rsidR="00817DFC" w:rsidRPr="00817DFC" w14:paraId="52FE6262" w14:textId="77777777" w:rsidTr="00567E96">
        <w:tc>
          <w:tcPr>
            <w:tcW w:w="484" w:type="dxa"/>
            <w:vAlign w:val="center"/>
          </w:tcPr>
          <w:p w14:paraId="0D2193FF" w14:textId="06220D12" w:rsidR="00622FB6" w:rsidRPr="00817DFC" w:rsidRDefault="00622FB6" w:rsidP="004E5C3C">
            <w:pPr>
              <w:jc w:val="center"/>
              <w:rPr>
                <w:rFonts w:ascii="Times New Roman" w:hAnsi="Times New Roman" w:cs="Times New Roman"/>
                <w:color w:val="000000" w:themeColor="text1"/>
                <w:sz w:val="24"/>
                <w:szCs w:val="24"/>
                <w:lang w:val="uk-UA"/>
              </w:rPr>
            </w:pPr>
            <w:r w:rsidRPr="00817DFC">
              <w:rPr>
                <w:rFonts w:ascii="Times New Roman" w:hAnsi="Times New Roman" w:cs="Times New Roman"/>
                <w:color w:val="000000" w:themeColor="text1"/>
                <w:sz w:val="24"/>
                <w:szCs w:val="24"/>
                <w:lang w:val="uk-UA"/>
              </w:rPr>
              <w:t>1</w:t>
            </w:r>
          </w:p>
        </w:tc>
        <w:tc>
          <w:tcPr>
            <w:tcW w:w="2913" w:type="dxa"/>
            <w:vAlign w:val="center"/>
          </w:tcPr>
          <w:p w14:paraId="09C88885" w14:textId="77777777" w:rsidR="00567E96" w:rsidRPr="00817DFC" w:rsidRDefault="00622FB6" w:rsidP="004E5C3C">
            <w:pPr>
              <w:jc w:val="center"/>
              <w:rPr>
                <w:rFonts w:ascii="Times New Roman" w:hAnsi="Times New Roman" w:cs="Times New Roman"/>
                <w:color w:val="000000" w:themeColor="text1"/>
                <w:sz w:val="24"/>
                <w:szCs w:val="24"/>
                <w:lang w:val="uk-UA"/>
              </w:rPr>
            </w:pPr>
            <w:r w:rsidRPr="00817DFC">
              <w:rPr>
                <w:rFonts w:ascii="Times New Roman" w:hAnsi="Times New Roman" w:cs="Times New Roman"/>
                <w:color w:val="000000" w:themeColor="text1"/>
                <w:sz w:val="24"/>
                <w:szCs w:val="24"/>
                <w:lang w:val="uk-UA"/>
              </w:rPr>
              <w:t xml:space="preserve">Компанія </w:t>
            </w:r>
          </w:p>
          <w:p w14:paraId="4F98AB8E" w14:textId="7DF0EC75" w:rsidR="00622FB6" w:rsidRPr="00817DFC" w:rsidRDefault="00622FB6" w:rsidP="004E5C3C">
            <w:pPr>
              <w:jc w:val="center"/>
              <w:rPr>
                <w:rFonts w:ascii="Times New Roman" w:hAnsi="Times New Roman" w:cs="Times New Roman"/>
                <w:color w:val="000000" w:themeColor="text1"/>
                <w:sz w:val="24"/>
                <w:szCs w:val="24"/>
                <w:lang w:val="en-US"/>
              </w:rPr>
            </w:pPr>
            <w:r w:rsidRPr="00817DFC">
              <w:rPr>
                <w:rFonts w:ascii="Times New Roman" w:hAnsi="Times New Roman" w:cs="Times New Roman"/>
                <w:color w:val="000000" w:themeColor="text1"/>
                <w:sz w:val="24"/>
                <w:szCs w:val="24"/>
                <w:lang w:val="en-US"/>
              </w:rPr>
              <w:t>TABURETKA. UA</w:t>
            </w:r>
            <w:r w:rsidR="004E5C3C" w:rsidRPr="00817DFC">
              <w:rPr>
                <w:rFonts w:ascii="Times New Roman" w:hAnsi="Times New Roman" w:cs="Times New Roman"/>
                <w:color w:val="000000" w:themeColor="text1"/>
                <w:sz w:val="24"/>
                <w:szCs w:val="24"/>
                <w:lang w:val="uk-UA"/>
              </w:rPr>
              <w:t xml:space="preserve"> </w:t>
            </w:r>
            <w:r w:rsidR="004E5C3C" w:rsidRPr="00817DFC">
              <w:rPr>
                <w:rFonts w:ascii="Times New Roman" w:hAnsi="Times New Roman" w:cs="Times New Roman"/>
                <w:color w:val="000000" w:themeColor="text1"/>
                <w:sz w:val="24"/>
                <w:szCs w:val="24"/>
                <w:lang w:val="en-US"/>
              </w:rPr>
              <w:t>[103]</w:t>
            </w:r>
          </w:p>
        </w:tc>
        <w:tc>
          <w:tcPr>
            <w:tcW w:w="5949" w:type="dxa"/>
            <w:vAlign w:val="center"/>
          </w:tcPr>
          <w:p w14:paraId="5C375D2D" w14:textId="70950AFF" w:rsidR="00622FB6" w:rsidRPr="00817DFC" w:rsidRDefault="00567E96" w:rsidP="004E5C3C">
            <w:pPr>
              <w:jc w:val="both"/>
              <w:rPr>
                <w:rFonts w:ascii="Times New Roman" w:hAnsi="Times New Roman" w:cs="Times New Roman"/>
                <w:color w:val="000000" w:themeColor="text1"/>
                <w:sz w:val="24"/>
                <w:szCs w:val="24"/>
                <w:lang w:val="uk-UA"/>
              </w:rPr>
            </w:pPr>
            <w:r w:rsidRPr="00817DFC">
              <w:rPr>
                <w:rFonts w:ascii="Times New Roman" w:hAnsi="Times New Roman" w:cs="Times New Roman"/>
                <w:color w:val="000000" w:themeColor="text1"/>
                <w:sz w:val="24"/>
                <w:szCs w:val="24"/>
                <w:lang w:val="uk-UA"/>
              </w:rPr>
              <w:t xml:space="preserve">У магазині </w:t>
            </w:r>
            <w:proofErr w:type="spellStart"/>
            <w:r w:rsidRPr="00817DFC">
              <w:rPr>
                <w:rFonts w:ascii="Times New Roman" w:hAnsi="Times New Roman" w:cs="Times New Roman"/>
                <w:color w:val="000000" w:themeColor="text1"/>
                <w:sz w:val="24"/>
                <w:szCs w:val="24"/>
              </w:rPr>
              <w:t>ви</w:t>
            </w:r>
            <w:proofErr w:type="spellEnd"/>
            <w:r w:rsidRPr="00817DFC">
              <w:rPr>
                <w:rFonts w:ascii="Times New Roman" w:hAnsi="Times New Roman" w:cs="Times New Roman"/>
                <w:color w:val="000000" w:themeColor="text1"/>
                <w:sz w:val="24"/>
                <w:szCs w:val="24"/>
              </w:rPr>
              <w:t xml:space="preserve"> </w:t>
            </w:r>
            <w:proofErr w:type="spellStart"/>
            <w:r w:rsidRPr="00817DFC">
              <w:rPr>
                <w:rFonts w:ascii="Times New Roman" w:hAnsi="Times New Roman" w:cs="Times New Roman"/>
                <w:color w:val="000000" w:themeColor="text1"/>
                <w:sz w:val="24"/>
                <w:szCs w:val="24"/>
              </w:rPr>
              <w:t>знайдете</w:t>
            </w:r>
            <w:proofErr w:type="spellEnd"/>
            <w:r w:rsidRPr="00817DFC">
              <w:rPr>
                <w:rFonts w:ascii="Times New Roman" w:hAnsi="Times New Roman" w:cs="Times New Roman"/>
                <w:color w:val="000000" w:themeColor="text1"/>
                <w:sz w:val="24"/>
                <w:szCs w:val="24"/>
              </w:rPr>
              <w:t xml:space="preserve"> все </w:t>
            </w:r>
            <w:proofErr w:type="spellStart"/>
            <w:r w:rsidRPr="00817DFC">
              <w:rPr>
                <w:rFonts w:ascii="Times New Roman" w:hAnsi="Times New Roman" w:cs="Times New Roman"/>
                <w:color w:val="000000" w:themeColor="text1"/>
                <w:sz w:val="24"/>
                <w:szCs w:val="24"/>
              </w:rPr>
              <w:t>необхідне</w:t>
            </w:r>
            <w:proofErr w:type="spellEnd"/>
            <w:r w:rsidRPr="00817DFC">
              <w:rPr>
                <w:rFonts w:ascii="Times New Roman" w:hAnsi="Times New Roman" w:cs="Times New Roman"/>
                <w:color w:val="000000" w:themeColor="text1"/>
                <w:sz w:val="24"/>
                <w:szCs w:val="24"/>
              </w:rPr>
              <w:t xml:space="preserve"> для </w:t>
            </w:r>
            <w:proofErr w:type="spellStart"/>
            <w:r w:rsidRPr="00817DFC">
              <w:rPr>
                <w:rFonts w:ascii="Times New Roman" w:hAnsi="Times New Roman" w:cs="Times New Roman"/>
                <w:color w:val="000000" w:themeColor="text1"/>
                <w:sz w:val="24"/>
                <w:szCs w:val="24"/>
              </w:rPr>
              <w:t>створення</w:t>
            </w:r>
            <w:proofErr w:type="spellEnd"/>
            <w:r w:rsidRPr="00817DFC">
              <w:rPr>
                <w:rFonts w:ascii="Times New Roman" w:hAnsi="Times New Roman" w:cs="Times New Roman"/>
                <w:color w:val="000000" w:themeColor="text1"/>
                <w:sz w:val="24"/>
                <w:szCs w:val="24"/>
              </w:rPr>
              <w:t xml:space="preserve"> затишного </w:t>
            </w:r>
            <w:proofErr w:type="spellStart"/>
            <w:r w:rsidRPr="00817DFC">
              <w:rPr>
                <w:rFonts w:ascii="Times New Roman" w:hAnsi="Times New Roman" w:cs="Times New Roman"/>
                <w:color w:val="000000" w:themeColor="text1"/>
                <w:sz w:val="24"/>
                <w:szCs w:val="24"/>
              </w:rPr>
              <w:t>житл</w:t>
            </w:r>
            <w:proofErr w:type="spellEnd"/>
            <w:r w:rsidRPr="00817DFC">
              <w:rPr>
                <w:rFonts w:ascii="Times New Roman" w:hAnsi="Times New Roman" w:cs="Times New Roman"/>
                <w:color w:val="000000" w:themeColor="text1"/>
                <w:sz w:val="24"/>
                <w:szCs w:val="24"/>
                <w:lang w:val="uk-UA"/>
              </w:rPr>
              <w:t xml:space="preserve">а, а </w:t>
            </w:r>
            <w:proofErr w:type="spellStart"/>
            <w:r w:rsidRPr="00817DFC">
              <w:rPr>
                <w:rFonts w:ascii="Times New Roman" w:hAnsi="Times New Roman" w:cs="Times New Roman"/>
                <w:color w:val="000000" w:themeColor="text1"/>
                <w:sz w:val="24"/>
                <w:szCs w:val="24"/>
                <w:lang w:val="uk-UA"/>
              </w:rPr>
              <w:t>семе</w:t>
            </w:r>
            <w:proofErr w:type="spellEnd"/>
            <w:r w:rsidRPr="00817DFC">
              <w:rPr>
                <w:rFonts w:ascii="Times New Roman" w:hAnsi="Times New Roman" w:cs="Times New Roman"/>
                <w:color w:val="000000" w:themeColor="text1"/>
                <w:sz w:val="24"/>
                <w:szCs w:val="24"/>
                <w:lang w:val="uk-UA"/>
              </w:rPr>
              <w:t>: усі види домашніх меблів.</w:t>
            </w:r>
          </w:p>
        </w:tc>
      </w:tr>
      <w:tr w:rsidR="00817DFC" w:rsidRPr="00817DFC" w14:paraId="4067A4C8" w14:textId="77777777" w:rsidTr="00567E96">
        <w:tc>
          <w:tcPr>
            <w:tcW w:w="484" w:type="dxa"/>
            <w:vAlign w:val="center"/>
          </w:tcPr>
          <w:p w14:paraId="04113E0B" w14:textId="635C17AC" w:rsidR="00622FB6" w:rsidRPr="00817DFC" w:rsidRDefault="00622FB6" w:rsidP="004E5C3C">
            <w:pPr>
              <w:jc w:val="center"/>
              <w:rPr>
                <w:rFonts w:ascii="Times New Roman" w:hAnsi="Times New Roman" w:cs="Times New Roman"/>
                <w:color w:val="000000" w:themeColor="text1"/>
                <w:sz w:val="24"/>
                <w:szCs w:val="24"/>
                <w:lang w:val="uk-UA"/>
              </w:rPr>
            </w:pPr>
            <w:r w:rsidRPr="00817DFC">
              <w:rPr>
                <w:rFonts w:ascii="Times New Roman" w:hAnsi="Times New Roman" w:cs="Times New Roman"/>
                <w:color w:val="000000" w:themeColor="text1"/>
                <w:sz w:val="24"/>
                <w:szCs w:val="24"/>
                <w:lang w:val="uk-UA"/>
              </w:rPr>
              <w:t>2</w:t>
            </w:r>
          </w:p>
        </w:tc>
        <w:tc>
          <w:tcPr>
            <w:tcW w:w="2913" w:type="dxa"/>
            <w:vAlign w:val="center"/>
          </w:tcPr>
          <w:p w14:paraId="64F4B0F9" w14:textId="3D5EA3E6" w:rsidR="00567E96" w:rsidRPr="00817DFC" w:rsidRDefault="00567E96" w:rsidP="004E5C3C">
            <w:pPr>
              <w:jc w:val="center"/>
              <w:rPr>
                <w:rFonts w:ascii="Times New Roman" w:hAnsi="Times New Roman" w:cs="Times New Roman"/>
                <w:color w:val="000000" w:themeColor="text1"/>
                <w:sz w:val="24"/>
                <w:szCs w:val="24"/>
              </w:rPr>
            </w:pPr>
            <w:proofErr w:type="spellStart"/>
            <w:r w:rsidRPr="00817DFC">
              <w:rPr>
                <w:rFonts w:ascii="Times New Roman" w:hAnsi="Times New Roman" w:cs="Times New Roman"/>
                <w:color w:val="000000" w:themeColor="text1"/>
                <w:sz w:val="24"/>
                <w:szCs w:val="24"/>
                <w:lang w:val="en-US"/>
              </w:rPr>
              <w:t>MaxMebel</w:t>
            </w:r>
            <w:proofErr w:type="spellEnd"/>
            <w:r w:rsidR="004E5C3C" w:rsidRPr="00817DFC">
              <w:rPr>
                <w:rFonts w:ascii="Times New Roman" w:hAnsi="Times New Roman" w:cs="Times New Roman"/>
                <w:color w:val="000000" w:themeColor="text1"/>
                <w:sz w:val="24"/>
                <w:szCs w:val="24"/>
              </w:rPr>
              <w:t xml:space="preserve">. </w:t>
            </w:r>
            <w:r w:rsidRPr="00817DFC">
              <w:rPr>
                <w:rFonts w:ascii="Times New Roman" w:hAnsi="Times New Roman" w:cs="Times New Roman"/>
                <w:color w:val="000000" w:themeColor="text1"/>
                <w:sz w:val="24"/>
                <w:szCs w:val="24"/>
                <w:lang w:val="uk-UA"/>
              </w:rPr>
              <w:t>Меблі для вашого дому</w:t>
            </w:r>
            <w:r w:rsidR="004E5C3C" w:rsidRPr="00817DFC">
              <w:rPr>
                <w:rFonts w:ascii="Times New Roman" w:hAnsi="Times New Roman" w:cs="Times New Roman"/>
                <w:color w:val="000000" w:themeColor="text1"/>
                <w:sz w:val="24"/>
                <w:szCs w:val="24"/>
              </w:rPr>
              <w:t xml:space="preserve"> [104]</w:t>
            </w:r>
          </w:p>
        </w:tc>
        <w:tc>
          <w:tcPr>
            <w:tcW w:w="5949" w:type="dxa"/>
            <w:vAlign w:val="center"/>
          </w:tcPr>
          <w:p w14:paraId="2485E9D0" w14:textId="2A25515A" w:rsidR="00622FB6" w:rsidRPr="00817DFC" w:rsidRDefault="00567E96" w:rsidP="004E5C3C">
            <w:pPr>
              <w:jc w:val="center"/>
              <w:rPr>
                <w:rFonts w:ascii="Times New Roman" w:hAnsi="Times New Roman" w:cs="Times New Roman"/>
                <w:color w:val="000000" w:themeColor="text1"/>
                <w:sz w:val="24"/>
                <w:szCs w:val="24"/>
                <w:lang w:val="uk-UA"/>
              </w:rPr>
            </w:pPr>
            <w:r w:rsidRPr="00817DFC">
              <w:rPr>
                <w:rFonts w:ascii="Times New Roman" w:hAnsi="Times New Roman" w:cs="Times New Roman"/>
                <w:color w:val="000000" w:themeColor="text1"/>
                <w:sz w:val="24"/>
                <w:szCs w:val="24"/>
                <w:lang w:val="uk-UA"/>
              </w:rPr>
              <w:t>Компанія спеціалізується на меблях для дому, зокрема кухонних.</w:t>
            </w:r>
          </w:p>
        </w:tc>
      </w:tr>
      <w:tr w:rsidR="00817DFC" w:rsidRPr="00817DFC" w14:paraId="64DD8867" w14:textId="77777777" w:rsidTr="00567E96">
        <w:tc>
          <w:tcPr>
            <w:tcW w:w="484" w:type="dxa"/>
            <w:vAlign w:val="center"/>
          </w:tcPr>
          <w:p w14:paraId="63296CCA" w14:textId="5F04FACC" w:rsidR="00622FB6" w:rsidRPr="00817DFC" w:rsidRDefault="00622FB6" w:rsidP="004E5C3C">
            <w:pPr>
              <w:jc w:val="center"/>
              <w:rPr>
                <w:rFonts w:ascii="Times New Roman" w:hAnsi="Times New Roman" w:cs="Times New Roman"/>
                <w:color w:val="000000" w:themeColor="text1"/>
                <w:sz w:val="24"/>
                <w:szCs w:val="24"/>
                <w:lang w:val="uk-UA"/>
              </w:rPr>
            </w:pPr>
            <w:r w:rsidRPr="00817DFC">
              <w:rPr>
                <w:rFonts w:ascii="Times New Roman" w:hAnsi="Times New Roman" w:cs="Times New Roman"/>
                <w:color w:val="000000" w:themeColor="text1"/>
                <w:sz w:val="24"/>
                <w:szCs w:val="24"/>
                <w:lang w:val="uk-UA"/>
              </w:rPr>
              <w:t>3</w:t>
            </w:r>
          </w:p>
        </w:tc>
        <w:tc>
          <w:tcPr>
            <w:tcW w:w="2913" w:type="dxa"/>
            <w:vAlign w:val="center"/>
          </w:tcPr>
          <w:p w14:paraId="0B8605A6" w14:textId="1CF6F99F" w:rsidR="00622FB6" w:rsidRPr="00817DFC" w:rsidRDefault="00226114" w:rsidP="004E5C3C">
            <w:pPr>
              <w:jc w:val="center"/>
              <w:rPr>
                <w:rFonts w:ascii="Times New Roman" w:hAnsi="Times New Roman" w:cs="Times New Roman"/>
                <w:color w:val="000000" w:themeColor="text1"/>
                <w:sz w:val="24"/>
                <w:szCs w:val="24"/>
                <w:lang w:val="en-US"/>
              </w:rPr>
            </w:pPr>
            <w:proofErr w:type="spellStart"/>
            <w:r w:rsidRPr="00817DFC">
              <w:rPr>
                <w:rFonts w:ascii="Times New Roman" w:hAnsi="Times New Roman" w:cs="Times New Roman"/>
                <w:color w:val="000000" w:themeColor="text1"/>
                <w:sz w:val="24"/>
                <w:szCs w:val="24"/>
                <w:shd w:val="clear" w:color="auto" w:fill="FFFFFF"/>
              </w:rPr>
              <w:t>Opendoors</w:t>
            </w:r>
            <w:proofErr w:type="spellEnd"/>
            <w:r w:rsidR="004E5C3C" w:rsidRPr="00817DFC">
              <w:rPr>
                <w:rFonts w:ascii="Times New Roman" w:hAnsi="Times New Roman" w:cs="Times New Roman"/>
                <w:color w:val="000000" w:themeColor="text1"/>
                <w:sz w:val="24"/>
                <w:szCs w:val="24"/>
                <w:shd w:val="clear" w:color="auto" w:fill="FFFFFF"/>
                <w:lang w:val="en-US"/>
              </w:rPr>
              <w:t xml:space="preserve"> [105]</w:t>
            </w:r>
          </w:p>
        </w:tc>
        <w:tc>
          <w:tcPr>
            <w:tcW w:w="5949" w:type="dxa"/>
            <w:vAlign w:val="center"/>
          </w:tcPr>
          <w:p w14:paraId="473F5CF2" w14:textId="0C098A86" w:rsidR="00622FB6" w:rsidRPr="00817DFC" w:rsidRDefault="00226114" w:rsidP="004E5C3C">
            <w:pPr>
              <w:jc w:val="center"/>
              <w:rPr>
                <w:rFonts w:ascii="Times New Roman" w:hAnsi="Times New Roman" w:cs="Times New Roman"/>
                <w:color w:val="000000" w:themeColor="text1"/>
                <w:sz w:val="24"/>
                <w:szCs w:val="24"/>
                <w:lang w:val="uk-UA"/>
              </w:rPr>
            </w:pPr>
            <w:r w:rsidRPr="00817DFC">
              <w:rPr>
                <w:rFonts w:ascii="Times New Roman" w:hAnsi="Times New Roman" w:cs="Times New Roman"/>
                <w:color w:val="000000" w:themeColor="text1"/>
                <w:sz w:val="24"/>
                <w:szCs w:val="24"/>
                <w:lang w:val="uk-UA"/>
              </w:rPr>
              <w:t>Компанія спеціалізується на кухонних меблях, вікнах та дверях.</w:t>
            </w:r>
          </w:p>
        </w:tc>
      </w:tr>
      <w:tr w:rsidR="00817DFC" w:rsidRPr="00CA1049" w14:paraId="3CD510B8" w14:textId="77777777" w:rsidTr="00226114">
        <w:trPr>
          <w:trHeight w:val="180"/>
        </w:trPr>
        <w:tc>
          <w:tcPr>
            <w:tcW w:w="484" w:type="dxa"/>
            <w:vAlign w:val="center"/>
          </w:tcPr>
          <w:p w14:paraId="21C6C51D" w14:textId="5D1651BA" w:rsidR="00622FB6" w:rsidRPr="00817DFC" w:rsidRDefault="00622FB6" w:rsidP="004E5C3C">
            <w:pPr>
              <w:jc w:val="center"/>
              <w:rPr>
                <w:rFonts w:ascii="Times New Roman" w:hAnsi="Times New Roman" w:cs="Times New Roman"/>
                <w:color w:val="000000" w:themeColor="text1"/>
                <w:sz w:val="24"/>
                <w:szCs w:val="24"/>
                <w:lang w:val="uk-UA"/>
              </w:rPr>
            </w:pPr>
            <w:r w:rsidRPr="00817DFC">
              <w:rPr>
                <w:rFonts w:ascii="Times New Roman" w:hAnsi="Times New Roman" w:cs="Times New Roman"/>
                <w:color w:val="000000" w:themeColor="text1"/>
                <w:sz w:val="24"/>
                <w:szCs w:val="24"/>
                <w:lang w:val="uk-UA"/>
              </w:rPr>
              <w:t>4</w:t>
            </w:r>
          </w:p>
        </w:tc>
        <w:tc>
          <w:tcPr>
            <w:tcW w:w="2913" w:type="dxa"/>
            <w:vAlign w:val="center"/>
          </w:tcPr>
          <w:p w14:paraId="6DDAE1A2" w14:textId="722516BD" w:rsidR="00622FB6" w:rsidRPr="00817DFC" w:rsidRDefault="00226114" w:rsidP="004E5C3C">
            <w:pPr>
              <w:jc w:val="center"/>
              <w:rPr>
                <w:rFonts w:ascii="Times New Roman" w:hAnsi="Times New Roman" w:cs="Times New Roman"/>
                <w:color w:val="000000" w:themeColor="text1"/>
                <w:sz w:val="24"/>
                <w:szCs w:val="24"/>
                <w:lang w:val="en-US"/>
              </w:rPr>
            </w:pPr>
            <w:r w:rsidRPr="00817DFC">
              <w:rPr>
                <w:rFonts w:ascii="Times New Roman" w:hAnsi="Times New Roman" w:cs="Times New Roman"/>
                <w:color w:val="000000" w:themeColor="text1"/>
                <w:sz w:val="24"/>
                <w:szCs w:val="24"/>
                <w:lang w:val="en-US"/>
              </w:rPr>
              <w:t>GRADE PLUS</w:t>
            </w:r>
            <w:r w:rsidR="004E5C3C" w:rsidRPr="00817DFC">
              <w:rPr>
                <w:rFonts w:ascii="Times New Roman" w:hAnsi="Times New Roman" w:cs="Times New Roman"/>
                <w:color w:val="000000" w:themeColor="text1"/>
                <w:sz w:val="24"/>
                <w:szCs w:val="24"/>
                <w:lang w:val="en-US"/>
              </w:rPr>
              <w:t xml:space="preserve"> [106]</w:t>
            </w:r>
          </w:p>
        </w:tc>
        <w:tc>
          <w:tcPr>
            <w:tcW w:w="5949" w:type="dxa"/>
            <w:shd w:val="clear" w:color="auto" w:fill="auto"/>
            <w:vAlign w:val="center"/>
          </w:tcPr>
          <w:p w14:paraId="6184C060" w14:textId="6670FBCB" w:rsidR="00622FB6" w:rsidRPr="00817DFC" w:rsidRDefault="00226114" w:rsidP="004E5C3C">
            <w:pPr>
              <w:jc w:val="both"/>
              <w:rPr>
                <w:rFonts w:ascii="Times New Roman" w:hAnsi="Times New Roman" w:cs="Times New Roman"/>
                <w:color w:val="000000" w:themeColor="text1"/>
                <w:sz w:val="24"/>
                <w:szCs w:val="24"/>
                <w:lang w:val="en-US"/>
              </w:rPr>
            </w:pPr>
            <w:proofErr w:type="spellStart"/>
            <w:r w:rsidRPr="00817DFC">
              <w:rPr>
                <w:rFonts w:ascii="Times New Roman" w:hAnsi="Times New Roman" w:cs="Times New Roman"/>
                <w:color w:val="000000" w:themeColor="text1"/>
                <w:sz w:val="24"/>
                <w:szCs w:val="24"/>
              </w:rPr>
              <w:t>Компанія</w:t>
            </w:r>
            <w:proofErr w:type="spellEnd"/>
            <w:r w:rsidRPr="00817DFC">
              <w:rPr>
                <w:rFonts w:ascii="Times New Roman" w:hAnsi="Times New Roman" w:cs="Times New Roman"/>
                <w:color w:val="000000" w:themeColor="text1"/>
                <w:sz w:val="24"/>
                <w:szCs w:val="24"/>
                <w:lang w:val="en-US"/>
              </w:rPr>
              <w:t xml:space="preserve"> </w:t>
            </w:r>
            <w:proofErr w:type="spellStart"/>
            <w:r w:rsidRPr="00817DFC">
              <w:rPr>
                <w:rFonts w:ascii="Times New Roman" w:hAnsi="Times New Roman" w:cs="Times New Roman"/>
                <w:color w:val="000000" w:themeColor="text1"/>
                <w:sz w:val="24"/>
                <w:szCs w:val="24"/>
              </w:rPr>
              <w:t>виготовляє</w:t>
            </w:r>
            <w:proofErr w:type="spellEnd"/>
            <w:r w:rsidRPr="00817DFC">
              <w:rPr>
                <w:rFonts w:ascii="Times New Roman" w:hAnsi="Times New Roman" w:cs="Times New Roman"/>
                <w:color w:val="000000" w:themeColor="text1"/>
                <w:sz w:val="24"/>
                <w:szCs w:val="24"/>
                <w:lang w:val="en-US"/>
              </w:rPr>
              <w:t xml:space="preserve"> </w:t>
            </w:r>
            <w:proofErr w:type="spellStart"/>
            <w:r w:rsidRPr="00817DFC">
              <w:rPr>
                <w:rFonts w:ascii="Times New Roman" w:hAnsi="Times New Roman" w:cs="Times New Roman"/>
                <w:color w:val="000000" w:themeColor="text1"/>
                <w:sz w:val="24"/>
                <w:szCs w:val="24"/>
              </w:rPr>
              <w:t>різноманітні</w:t>
            </w:r>
            <w:proofErr w:type="spellEnd"/>
            <w:r w:rsidRPr="00817DFC">
              <w:rPr>
                <w:rFonts w:ascii="Times New Roman" w:hAnsi="Times New Roman" w:cs="Times New Roman"/>
                <w:color w:val="000000" w:themeColor="text1"/>
                <w:sz w:val="24"/>
                <w:szCs w:val="24"/>
                <w:lang w:val="en-US"/>
              </w:rPr>
              <w:t xml:space="preserve"> </w:t>
            </w:r>
            <w:proofErr w:type="spellStart"/>
            <w:r w:rsidRPr="00817DFC">
              <w:rPr>
                <w:rFonts w:ascii="Times New Roman" w:hAnsi="Times New Roman" w:cs="Times New Roman"/>
                <w:color w:val="000000" w:themeColor="text1"/>
                <w:sz w:val="24"/>
                <w:szCs w:val="24"/>
              </w:rPr>
              <w:t>меблі</w:t>
            </w:r>
            <w:proofErr w:type="spellEnd"/>
            <w:r w:rsidRPr="00817DFC">
              <w:rPr>
                <w:rFonts w:ascii="Times New Roman" w:hAnsi="Times New Roman" w:cs="Times New Roman"/>
                <w:color w:val="000000" w:themeColor="text1"/>
                <w:sz w:val="24"/>
                <w:szCs w:val="24"/>
                <w:lang w:val="en-US"/>
              </w:rPr>
              <w:t xml:space="preserve"> </w:t>
            </w:r>
            <w:r w:rsidRPr="00817DFC">
              <w:rPr>
                <w:rFonts w:ascii="Times New Roman" w:hAnsi="Times New Roman" w:cs="Times New Roman"/>
                <w:color w:val="000000" w:themeColor="text1"/>
                <w:sz w:val="24"/>
                <w:szCs w:val="24"/>
              </w:rPr>
              <w:t>для</w:t>
            </w:r>
            <w:r w:rsidRPr="00817DFC">
              <w:rPr>
                <w:rFonts w:ascii="Times New Roman" w:hAnsi="Times New Roman" w:cs="Times New Roman"/>
                <w:color w:val="000000" w:themeColor="text1"/>
                <w:sz w:val="24"/>
                <w:szCs w:val="24"/>
                <w:lang w:val="en-US"/>
              </w:rPr>
              <w:t xml:space="preserve"> </w:t>
            </w:r>
            <w:proofErr w:type="spellStart"/>
            <w:r w:rsidRPr="00817DFC">
              <w:rPr>
                <w:rFonts w:ascii="Times New Roman" w:hAnsi="Times New Roman" w:cs="Times New Roman"/>
                <w:color w:val="000000" w:themeColor="text1"/>
                <w:sz w:val="24"/>
                <w:szCs w:val="24"/>
              </w:rPr>
              <w:t>кухні</w:t>
            </w:r>
            <w:proofErr w:type="spellEnd"/>
            <w:r w:rsidRPr="00817DFC">
              <w:rPr>
                <w:rFonts w:ascii="Times New Roman" w:hAnsi="Times New Roman" w:cs="Times New Roman"/>
                <w:color w:val="000000" w:themeColor="text1"/>
                <w:sz w:val="24"/>
                <w:szCs w:val="24"/>
                <w:lang w:val="en-US"/>
              </w:rPr>
              <w:t xml:space="preserve">, </w:t>
            </w:r>
            <w:proofErr w:type="spellStart"/>
            <w:r w:rsidRPr="00817DFC">
              <w:rPr>
                <w:rFonts w:ascii="Times New Roman" w:hAnsi="Times New Roman" w:cs="Times New Roman"/>
                <w:color w:val="000000" w:themeColor="text1"/>
                <w:sz w:val="24"/>
                <w:szCs w:val="24"/>
              </w:rPr>
              <w:t>вітальні</w:t>
            </w:r>
            <w:proofErr w:type="spellEnd"/>
            <w:r w:rsidRPr="00817DFC">
              <w:rPr>
                <w:rFonts w:ascii="Times New Roman" w:hAnsi="Times New Roman" w:cs="Times New Roman"/>
                <w:color w:val="000000" w:themeColor="text1"/>
                <w:sz w:val="24"/>
                <w:szCs w:val="24"/>
                <w:lang w:val="en-US"/>
              </w:rPr>
              <w:t xml:space="preserve"> </w:t>
            </w:r>
            <w:r w:rsidRPr="00817DFC">
              <w:rPr>
                <w:rFonts w:ascii="Times New Roman" w:hAnsi="Times New Roman" w:cs="Times New Roman"/>
                <w:color w:val="000000" w:themeColor="text1"/>
                <w:sz w:val="24"/>
                <w:szCs w:val="24"/>
              </w:rPr>
              <w:t>та</w:t>
            </w:r>
            <w:r w:rsidRPr="00817DFC">
              <w:rPr>
                <w:rFonts w:ascii="Times New Roman" w:hAnsi="Times New Roman" w:cs="Times New Roman"/>
                <w:color w:val="000000" w:themeColor="text1"/>
                <w:sz w:val="24"/>
                <w:szCs w:val="24"/>
                <w:lang w:val="en-US"/>
              </w:rPr>
              <w:t xml:space="preserve"> </w:t>
            </w:r>
            <w:proofErr w:type="spellStart"/>
            <w:r w:rsidRPr="00817DFC">
              <w:rPr>
                <w:rFonts w:ascii="Times New Roman" w:hAnsi="Times New Roman" w:cs="Times New Roman"/>
                <w:color w:val="000000" w:themeColor="text1"/>
                <w:sz w:val="24"/>
                <w:szCs w:val="24"/>
              </w:rPr>
              <w:t>ванної</w:t>
            </w:r>
            <w:proofErr w:type="spellEnd"/>
            <w:r w:rsidRPr="00817DFC">
              <w:rPr>
                <w:rFonts w:ascii="Times New Roman" w:hAnsi="Times New Roman" w:cs="Times New Roman"/>
                <w:color w:val="000000" w:themeColor="text1"/>
                <w:sz w:val="24"/>
                <w:szCs w:val="24"/>
                <w:lang w:val="en-US"/>
              </w:rPr>
              <w:t xml:space="preserve"> </w:t>
            </w:r>
            <w:proofErr w:type="spellStart"/>
            <w:r w:rsidRPr="00817DFC">
              <w:rPr>
                <w:rFonts w:ascii="Times New Roman" w:hAnsi="Times New Roman" w:cs="Times New Roman"/>
                <w:color w:val="000000" w:themeColor="text1"/>
                <w:sz w:val="24"/>
                <w:szCs w:val="24"/>
              </w:rPr>
              <w:t>кімнати</w:t>
            </w:r>
            <w:proofErr w:type="spellEnd"/>
            <w:r w:rsidRPr="00817DFC">
              <w:rPr>
                <w:rFonts w:ascii="Times New Roman" w:hAnsi="Times New Roman" w:cs="Times New Roman"/>
                <w:color w:val="000000" w:themeColor="text1"/>
                <w:sz w:val="24"/>
                <w:szCs w:val="24"/>
                <w:lang w:val="en-US"/>
              </w:rPr>
              <w:t xml:space="preserve">, </w:t>
            </w:r>
            <w:r w:rsidRPr="00817DFC">
              <w:rPr>
                <w:rFonts w:ascii="Times New Roman" w:hAnsi="Times New Roman" w:cs="Times New Roman"/>
                <w:color w:val="000000" w:themeColor="text1"/>
                <w:sz w:val="24"/>
                <w:szCs w:val="24"/>
              </w:rPr>
              <w:t>і</w:t>
            </w:r>
            <w:r w:rsidRPr="00817DFC">
              <w:rPr>
                <w:rFonts w:ascii="Times New Roman" w:hAnsi="Times New Roman" w:cs="Times New Roman"/>
                <w:color w:val="000000" w:themeColor="text1"/>
                <w:sz w:val="24"/>
                <w:szCs w:val="24"/>
                <w:lang w:val="en-US"/>
              </w:rPr>
              <w:t xml:space="preserve"> </w:t>
            </w:r>
            <w:proofErr w:type="spellStart"/>
            <w:r w:rsidRPr="00817DFC">
              <w:rPr>
                <w:rFonts w:ascii="Times New Roman" w:hAnsi="Times New Roman" w:cs="Times New Roman"/>
                <w:color w:val="000000" w:themeColor="text1"/>
                <w:sz w:val="24"/>
                <w:szCs w:val="24"/>
              </w:rPr>
              <w:t>має</w:t>
            </w:r>
            <w:proofErr w:type="spellEnd"/>
            <w:r w:rsidRPr="00817DFC">
              <w:rPr>
                <w:rFonts w:ascii="Times New Roman" w:hAnsi="Times New Roman" w:cs="Times New Roman"/>
                <w:color w:val="000000" w:themeColor="text1"/>
                <w:sz w:val="24"/>
                <w:szCs w:val="24"/>
                <w:lang w:val="en-US"/>
              </w:rPr>
              <w:t xml:space="preserve"> </w:t>
            </w:r>
            <w:proofErr w:type="spellStart"/>
            <w:r w:rsidRPr="00817DFC">
              <w:rPr>
                <w:rFonts w:ascii="Times New Roman" w:hAnsi="Times New Roman" w:cs="Times New Roman"/>
                <w:color w:val="000000" w:themeColor="text1"/>
                <w:sz w:val="24"/>
                <w:szCs w:val="24"/>
              </w:rPr>
              <w:t>дві</w:t>
            </w:r>
            <w:proofErr w:type="spellEnd"/>
            <w:r w:rsidRPr="00817DFC">
              <w:rPr>
                <w:rFonts w:ascii="Times New Roman" w:hAnsi="Times New Roman" w:cs="Times New Roman"/>
                <w:color w:val="000000" w:themeColor="text1"/>
                <w:sz w:val="24"/>
                <w:szCs w:val="24"/>
                <w:lang w:val="en-US"/>
              </w:rPr>
              <w:t xml:space="preserve"> </w:t>
            </w:r>
            <w:proofErr w:type="spellStart"/>
            <w:r w:rsidRPr="00817DFC">
              <w:rPr>
                <w:rFonts w:ascii="Times New Roman" w:hAnsi="Times New Roman" w:cs="Times New Roman"/>
                <w:color w:val="000000" w:themeColor="text1"/>
                <w:sz w:val="24"/>
                <w:szCs w:val="24"/>
              </w:rPr>
              <w:t>сучасні</w:t>
            </w:r>
            <w:proofErr w:type="spellEnd"/>
            <w:r w:rsidRPr="00817DFC">
              <w:rPr>
                <w:rFonts w:ascii="Times New Roman" w:hAnsi="Times New Roman" w:cs="Times New Roman"/>
                <w:color w:val="000000" w:themeColor="text1"/>
                <w:sz w:val="24"/>
                <w:szCs w:val="24"/>
                <w:lang w:val="en-US"/>
              </w:rPr>
              <w:t xml:space="preserve"> </w:t>
            </w:r>
            <w:proofErr w:type="spellStart"/>
            <w:r w:rsidRPr="00817DFC">
              <w:rPr>
                <w:rFonts w:ascii="Times New Roman" w:hAnsi="Times New Roman" w:cs="Times New Roman"/>
                <w:color w:val="000000" w:themeColor="text1"/>
                <w:sz w:val="24"/>
                <w:szCs w:val="24"/>
              </w:rPr>
              <w:t>виробничі</w:t>
            </w:r>
            <w:proofErr w:type="spellEnd"/>
            <w:r w:rsidRPr="00817DFC">
              <w:rPr>
                <w:rFonts w:ascii="Times New Roman" w:hAnsi="Times New Roman" w:cs="Times New Roman"/>
                <w:color w:val="000000" w:themeColor="text1"/>
                <w:sz w:val="24"/>
                <w:szCs w:val="24"/>
                <w:lang w:val="en-US"/>
              </w:rPr>
              <w:t xml:space="preserve"> </w:t>
            </w:r>
            <w:r w:rsidRPr="00817DFC">
              <w:rPr>
                <w:rFonts w:ascii="Times New Roman" w:hAnsi="Times New Roman" w:cs="Times New Roman"/>
                <w:color w:val="000000" w:themeColor="text1"/>
                <w:sz w:val="24"/>
                <w:szCs w:val="24"/>
              </w:rPr>
              <w:t>фабрики</w:t>
            </w:r>
            <w:r w:rsidRPr="00817DFC">
              <w:rPr>
                <w:rFonts w:ascii="Times New Roman" w:hAnsi="Times New Roman" w:cs="Times New Roman"/>
                <w:color w:val="000000" w:themeColor="text1"/>
                <w:sz w:val="24"/>
                <w:szCs w:val="24"/>
                <w:lang w:val="en-US"/>
              </w:rPr>
              <w:t xml:space="preserve">, </w:t>
            </w:r>
            <w:r w:rsidRPr="00817DFC">
              <w:rPr>
                <w:rFonts w:ascii="Times New Roman" w:hAnsi="Times New Roman" w:cs="Times New Roman"/>
                <w:color w:val="000000" w:themeColor="text1"/>
                <w:sz w:val="24"/>
                <w:szCs w:val="24"/>
              </w:rPr>
              <w:t>де</w:t>
            </w:r>
            <w:r w:rsidRPr="00817DFC">
              <w:rPr>
                <w:rFonts w:ascii="Times New Roman" w:hAnsi="Times New Roman" w:cs="Times New Roman"/>
                <w:color w:val="000000" w:themeColor="text1"/>
                <w:sz w:val="24"/>
                <w:szCs w:val="24"/>
                <w:lang w:val="en-US"/>
              </w:rPr>
              <w:t xml:space="preserve"> </w:t>
            </w:r>
            <w:proofErr w:type="spellStart"/>
            <w:r w:rsidRPr="00817DFC">
              <w:rPr>
                <w:rFonts w:ascii="Times New Roman" w:hAnsi="Times New Roman" w:cs="Times New Roman"/>
                <w:color w:val="000000" w:themeColor="text1"/>
                <w:sz w:val="24"/>
                <w:szCs w:val="24"/>
              </w:rPr>
              <w:t>використовується</w:t>
            </w:r>
            <w:proofErr w:type="spellEnd"/>
            <w:r w:rsidRPr="00817DFC">
              <w:rPr>
                <w:rFonts w:ascii="Times New Roman" w:hAnsi="Times New Roman" w:cs="Times New Roman"/>
                <w:color w:val="000000" w:themeColor="text1"/>
                <w:sz w:val="24"/>
                <w:szCs w:val="24"/>
                <w:lang w:val="en-US"/>
              </w:rPr>
              <w:t xml:space="preserve"> </w:t>
            </w:r>
            <w:proofErr w:type="spellStart"/>
            <w:r w:rsidRPr="00817DFC">
              <w:rPr>
                <w:rFonts w:ascii="Times New Roman" w:hAnsi="Times New Roman" w:cs="Times New Roman"/>
                <w:color w:val="000000" w:themeColor="text1"/>
                <w:sz w:val="24"/>
                <w:szCs w:val="24"/>
              </w:rPr>
              <w:t>передове</w:t>
            </w:r>
            <w:proofErr w:type="spellEnd"/>
            <w:r w:rsidRPr="00817DFC">
              <w:rPr>
                <w:rFonts w:ascii="Times New Roman" w:hAnsi="Times New Roman" w:cs="Times New Roman"/>
                <w:color w:val="000000" w:themeColor="text1"/>
                <w:sz w:val="24"/>
                <w:szCs w:val="24"/>
                <w:lang w:val="en-US"/>
              </w:rPr>
              <w:t xml:space="preserve"> </w:t>
            </w:r>
            <w:proofErr w:type="spellStart"/>
            <w:r w:rsidRPr="00817DFC">
              <w:rPr>
                <w:rFonts w:ascii="Times New Roman" w:hAnsi="Times New Roman" w:cs="Times New Roman"/>
                <w:color w:val="000000" w:themeColor="text1"/>
                <w:sz w:val="24"/>
                <w:szCs w:val="24"/>
              </w:rPr>
              <w:t>обладнання</w:t>
            </w:r>
            <w:proofErr w:type="spellEnd"/>
            <w:r w:rsidRPr="00817DFC">
              <w:rPr>
                <w:rFonts w:ascii="Times New Roman" w:hAnsi="Times New Roman" w:cs="Times New Roman"/>
                <w:color w:val="000000" w:themeColor="text1"/>
                <w:sz w:val="24"/>
                <w:szCs w:val="24"/>
                <w:lang w:val="en-US"/>
              </w:rPr>
              <w:t xml:space="preserve"> </w:t>
            </w:r>
            <w:proofErr w:type="spellStart"/>
            <w:r w:rsidRPr="00817DFC">
              <w:rPr>
                <w:rFonts w:ascii="Times New Roman" w:hAnsi="Times New Roman" w:cs="Times New Roman"/>
                <w:color w:val="000000" w:themeColor="text1"/>
                <w:sz w:val="24"/>
                <w:szCs w:val="24"/>
              </w:rPr>
              <w:t>від</w:t>
            </w:r>
            <w:proofErr w:type="spellEnd"/>
            <w:r w:rsidRPr="00817DFC">
              <w:rPr>
                <w:rFonts w:ascii="Times New Roman" w:hAnsi="Times New Roman" w:cs="Times New Roman"/>
                <w:color w:val="000000" w:themeColor="text1"/>
                <w:sz w:val="24"/>
                <w:szCs w:val="24"/>
                <w:lang w:val="en-US"/>
              </w:rPr>
              <w:t xml:space="preserve"> </w:t>
            </w:r>
            <w:proofErr w:type="spellStart"/>
            <w:r w:rsidRPr="00817DFC">
              <w:rPr>
                <w:rFonts w:ascii="Times New Roman" w:hAnsi="Times New Roman" w:cs="Times New Roman"/>
                <w:color w:val="000000" w:themeColor="text1"/>
                <w:sz w:val="24"/>
                <w:szCs w:val="24"/>
              </w:rPr>
              <w:t>провідних</w:t>
            </w:r>
            <w:proofErr w:type="spellEnd"/>
            <w:r w:rsidRPr="00817DFC">
              <w:rPr>
                <w:rFonts w:ascii="Times New Roman" w:hAnsi="Times New Roman" w:cs="Times New Roman"/>
                <w:color w:val="000000" w:themeColor="text1"/>
                <w:sz w:val="24"/>
                <w:szCs w:val="24"/>
                <w:lang w:val="en-US"/>
              </w:rPr>
              <w:t xml:space="preserve"> </w:t>
            </w:r>
            <w:proofErr w:type="spellStart"/>
            <w:r w:rsidRPr="00817DFC">
              <w:rPr>
                <w:rFonts w:ascii="Times New Roman" w:hAnsi="Times New Roman" w:cs="Times New Roman"/>
                <w:color w:val="000000" w:themeColor="text1"/>
                <w:sz w:val="24"/>
                <w:szCs w:val="24"/>
              </w:rPr>
              <w:t>європейських</w:t>
            </w:r>
            <w:proofErr w:type="spellEnd"/>
            <w:r w:rsidRPr="00817DFC">
              <w:rPr>
                <w:rFonts w:ascii="Times New Roman" w:hAnsi="Times New Roman" w:cs="Times New Roman"/>
                <w:color w:val="000000" w:themeColor="text1"/>
                <w:sz w:val="24"/>
                <w:szCs w:val="24"/>
                <w:lang w:val="en-US"/>
              </w:rPr>
              <w:t xml:space="preserve"> </w:t>
            </w:r>
            <w:proofErr w:type="spellStart"/>
            <w:r w:rsidRPr="00817DFC">
              <w:rPr>
                <w:rFonts w:ascii="Times New Roman" w:hAnsi="Times New Roman" w:cs="Times New Roman"/>
                <w:color w:val="000000" w:themeColor="text1"/>
                <w:sz w:val="24"/>
                <w:szCs w:val="24"/>
              </w:rPr>
              <w:t>виробників</w:t>
            </w:r>
            <w:proofErr w:type="spellEnd"/>
            <w:r w:rsidRPr="00817DFC">
              <w:rPr>
                <w:rFonts w:ascii="Times New Roman" w:hAnsi="Times New Roman" w:cs="Times New Roman"/>
                <w:color w:val="000000" w:themeColor="text1"/>
                <w:sz w:val="24"/>
                <w:szCs w:val="24"/>
                <w:lang w:val="en-US"/>
              </w:rPr>
              <w:t>.</w:t>
            </w:r>
          </w:p>
        </w:tc>
      </w:tr>
      <w:tr w:rsidR="00817DFC" w:rsidRPr="00817DFC" w14:paraId="73B4F3CD" w14:textId="77777777" w:rsidTr="00567E96">
        <w:trPr>
          <w:trHeight w:val="300"/>
        </w:trPr>
        <w:tc>
          <w:tcPr>
            <w:tcW w:w="484" w:type="dxa"/>
            <w:vAlign w:val="center"/>
          </w:tcPr>
          <w:p w14:paraId="09CBE5D2" w14:textId="3C4A42CF" w:rsidR="00622FB6" w:rsidRPr="00817DFC" w:rsidRDefault="00622FB6" w:rsidP="004E5C3C">
            <w:pPr>
              <w:jc w:val="center"/>
              <w:rPr>
                <w:rFonts w:ascii="Times New Roman" w:hAnsi="Times New Roman" w:cs="Times New Roman"/>
                <w:color w:val="000000" w:themeColor="text1"/>
                <w:sz w:val="24"/>
                <w:szCs w:val="24"/>
                <w:lang w:val="uk-UA"/>
              </w:rPr>
            </w:pPr>
            <w:r w:rsidRPr="00817DFC">
              <w:rPr>
                <w:rFonts w:ascii="Times New Roman" w:hAnsi="Times New Roman" w:cs="Times New Roman"/>
                <w:color w:val="000000" w:themeColor="text1"/>
                <w:sz w:val="24"/>
                <w:szCs w:val="24"/>
                <w:lang w:val="uk-UA"/>
              </w:rPr>
              <w:t>5</w:t>
            </w:r>
          </w:p>
        </w:tc>
        <w:tc>
          <w:tcPr>
            <w:tcW w:w="2913" w:type="dxa"/>
            <w:vAlign w:val="center"/>
          </w:tcPr>
          <w:p w14:paraId="6E3C6C7F" w14:textId="68227C24" w:rsidR="00622FB6" w:rsidRPr="00817DFC" w:rsidRDefault="00000000" w:rsidP="004E5C3C">
            <w:pPr>
              <w:jc w:val="center"/>
              <w:rPr>
                <w:rFonts w:ascii="Times New Roman" w:hAnsi="Times New Roman" w:cs="Times New Roman"/>
                <w:color w:val="000000" w:themeColor="text1"/>
                <w:sz w:val="24"/>
                <w:szCs w:val="24"/>
                <w:lang w:val="en-US"/>
              </w:rPr>
            </w:pPr>
            <w:r>
              <w:fldChar w:fldCharType="begin"/>
            </w:r>
            <w:r>
              <w:instrText>HYPERLINK "https://www.design-city-mebel.com.ua/ua/"</w:instrText>
            </w:r>
            <w:r>
              <w:fldChar w:fldCharType="separate"/>
            </w:r>
            <w:r w:rsidR="00226114" w:rsidRPr="00817DFC">
              <w:rPr>
                <w:rStyle w:val="a3"/>
                <w:rFonts w:ascii="Times New Roman" w:hAnsi="Times New Roman" w:cs="Times New Roman"/>
                <w:color w:val="000000" w:themeColor="text1"/>
                <w:sz w:val="24"/>
                <w:szCs w:val="24"/>
                <w:u w:val="none"/>
              </w:rPr>
              <w:t xml:space="preserve">Design City </w:t>
            </w:r>
            <w:proofErr w:type="spellStart"/>
            <w:r w:rsidR="00226114" w:rsidRPr="00817DFC">
              <w:rPr>
                <w:rStyle w:val="a3"/>
                <w:rFonts w:ascii="Times New Roman" w:hAnsi="Times New Roman" w:cs="Times New Roman"/>
                <w:color w:val="000000" w:themeColor="text1"/>
                <w:sz w:val="24"/>
                <w:szCs w:val="24"/>
                <w:u w:val="none"/>
              </w:rPr>
              <w:t>Меблі</w:t>
            </w:r>
            <w:proofErr w:type="spellEnd"/>
            <w:r>
              <w:rPr>
                <w:rStyle w:val="a3"/>
                <w:rFonts w:ascii="Times New Roman" w:hAnsi="Times New Roman" w:cs="Times New Roman"/>
                <w:color w:val="000000" w:themeColor="text1"/>
                <w:sz w:val="24"/>
                <w:szCs w:val="24"/>
                <w:u w:val="none"/>
              </w:rPr>
              <w:fldChar w:fldCharType="end"/>
            </w:r>
            <w:r w:rsidR="004E5C3C" w:rsidRPr="00817DFC">
              <w:rPr>
                <w:rStyle w:val="a3"/>
                <w:rFonts w:ascii="Times New Roman" w:hAnsi="Times New Roman" w:cs="Times New Roman"/>
                <w:color w:val="000000" w:themeColor="text1"/>
                <w:sz w:val="24"/>
                <w:szCs w:val="24"/>
                <w:u w:val="none"/>
              </w:rPr>
              <w:t xml:space="preserve"> </w:t>
            </w:r>
            <w:r w:rsidR="004E5C3C" w:rsidRPr="00817DFC">
              <w:rPr>
                <w:rStyle w:val="a3"/>
                <w:rFonts w:ascii="Times New Roman" w:hAnsi="Times New Roman" w:cs="Times New Roman"/>
                <w:color w:val="000000" w:themeColor="text1"/>
                <w:sz w:val="24"/>
                <w:szCs w:val="24"/>
                <w:u w:val="none"/>
                <w:lang w:val="en-US"/>
              </w:rPr>
              <w:t>[107]</w:t>
            </w:r>
          </w:p>
        </w:tc>
        <w:tc>
          <w:tcPr>
            <w:tcW w:w="5949" w:type="dxa"/>
            <w:vAlign w:val="center"/>
          </w:tcPr>
          <w:p w14:paraId="1F1B41B8" w14:textId="6F251C4C" w:rsidR="00622FB6" w:rsidRPr="00817DFC" w:rsidRDefault="00226114" w:rsidP="004E5C3C">
            <w:pPr>
              <w:rPr>
                <w:rFonts w:ascii="Times New Roman" w:hAnsi="Times New Roman" w:cs="Times New Roman"/>
                <w:color w:val="000000" w:themeColor="text1"/>
                <w:sz w:val="24"/>
                <w:szCs w:val="24"/>
                <w:lang w:val="uk-UA"/>
              </w:rPr>
            </w:pPr>
            <w:r w:rsidRPr="00817DFC">
              <w:rPr>
                <w:rFonts w:ascii="Times New Roman" w:hAnsi="Times New Roman" w:cs="Times New Roman"/>
                <w:color w:val="000000" w:themeColor="text1"/>
                <w:sz w:val="24"/>
                <w:szCs w:val="24"/>
                <w:lang w:val="uk-UA"/>
              </w:rPr>
              <w:t>Виготовлення кухонних меблів на замовлення.</w:t>
            </w:r>
          </w:p>
        </w:tc>
      </w:tr>
    </w:tbl>
    <w:p w14:paraId="319C5C60" w14:textId="3E20AD81" w:rsidR="00622FB6" w:rsidRPr="00817DFC" w:rsidRDefault="00226114" w:rsidP="00622FB6">
      <w:pPr>
        <w:shd w:val="clear" w:color="auto" w:fill="FFFFFF"/>
        <w:spacing w:after="0" w:line="360" w:lineRule="auto"/>
        <w:jc w:val="both"/>
        <w:rPr>
          <w:rFonts w:ascii="Times New Roman" w:hAnsi="Times New Roman" w:cs="Times New Roman"/>
          <w:i/>
          <w:iCs/>
          <w:color w:val="000000" w:themeColor="text1"/>
          <w:sz w:val="28"/>
          <w:szCs w:val="28"/>
        </w:rPr>
      </w:pPr>
      <w:r w:rsidRPr="00817DFC">
        <w:rPr>
          <w:rFonts w:ascii="Times New Roman" w:hAnsi="Times New Roman" w:cs="Times New Roman"/>
          <w:color w:val="000000" w:themeColor="text1"/>
          <w:sz w:val="28"/>
          <w:szCs w:val="28"/>
          <w:lang w:val="uk-UA"/>
        </w:rPr>
        <w:tab/>
      </w:r>
      <w:r w:rsidRPr="00817DFC">
        <w:rPr>
          <w:rFonts w:ascii="Times New Roman" w:hAnsi="Times New Roman" w:cs="Times New Roman"/>
          <w:i/>
          <w:iCs/>
          <w:color w:val="000000" w:themeColor="text1"/>
          <w:sz w:val="24"/>
          <w:szCs w:val="24"/>
          <w:lang w:val="uk-UA"/>
        </w:rPr>
        <w:t>Джерело: складено автором</w:t>
      </w:r>
      <w:r w:rsidR="00A33024" w:rsidRPr="00817DFC">
        <w:rPr>
          <w:rFonts w:ascii="Times New Roman" w:hAnsi="Times New Roman" w:cs="Times New Roman"/>
          <w:i/>
          <w:iCs/>
          <w:color w:val="000000" w:themeColor="text1"/>
          <w:sz w:val="24"/>
          <w:szCs w:val="24"/>
          <w:lang w:val="uk-UA"/>
        </w:rPr>
        <w:t xml:space="preserve"> на основі </w:t>
      </w:r>
      <w:r w:rsidR="00A33024" w:rsidRPr="00817DFC">
        <w:rPr>
          <w:rFonts w:ascii="Times New Roman" w:hAnsi="Times New Roman" w:cs="Times New Roman"/>
          <w:i/>
          <w:iCs/>
          <w:color w:val="000000" w:themeColor="text1"/>
          <w:sz w:val="24"/>
          <w:szCs w:val="24"/>
        </w:rPr>
        <w:t>[103;104;105;106;107]</w:t>
      </w:r>
    </w:p>
    <w:p w14:paraId="4C948DF2" w14:textId="77777777" w:rsidR="00A33024" w:rsidRPr="00817DFC" w:rsidRDefault="00A33024" w:rsidP="00FF69D8">
      <w:pPr>
        <w:shd w:val="clear" w:color="auto" w:fill="FFFFFF"/>
        <w:spacing w:after="0" w:line="360" w:lineRule="auto"/>
        <w:jc w:val="both"/>
        <w:rPr>
          <w:rFonts w:ascii="Times New Roman" w:hAnsi="Times New Roman" w:cs="Times New Roman"/>
          <w:color w:val="000000" w:themeColor="text1"/>
          <w:sz w:val="28"/>
          <w:szCs w:val="28"/>
          <w:lang w:val="uk-UA"/>
        </w:rPr>
      </w:pPr>
    </w:p>
    <w:p w14:paraId="3D9750BC" w14:textId="407ACFBD" w:rsidR="00FF69D8" w:rsidRPr="00817DFC" w:rsidRDefault="00622FB6" w:rsidP="00FF69D8">
      <w:pPr>
        <w:shd w:val="clear" w:color="auto" w:fill="FFFFFF"/>
        <w:spacing w:after="0" w:line="360" w:lineRule="auto"/>
        <w:jc w:val="both"/>
        <w:rPr>
          <w:rFonts w:ascii="Times New Roman" w:hAnsi="Times New Roman" w:cs="Times New Roman"/>
          <w:color w:val="000000" w:themeColor="text1"/>
          <w:sz w:val="28"/>
          <w:szCs w:val="28"/>
          <w:shd w:val="clear" w:color="auto" w:fill="F7F7F8"/>
          <w:lang w:val="uk-UA"/>
        </w:rPr>
      </w:pPr>
      <w:r w:rsidRPr="00817DFC">
        <w:rPr>
          <w:rFonts w:ascii="Times New Roman" w:hAnsi="Times New Roman" w:cs="Times New Roman"/>
          <w:color w:val="000000" w:themeColor="text1"/>
          <w:sz w:val="28"/>
          <w:szCs w:val="28"/>
          <w:lang w:val="uk-UA"/>
        </w:rPr>
        <w:tab/>
      </w:r>
      <w:r w:rsidR="00FF69D8" w:rsidRPr="00817DFC">
        <w:rPr>
          <w:rFonts w:ascii="Times New Roman" w:hAnsi="Times New Roman" w:cs="Times New Roman"/>
          <w:color w:val="000000" w:themeColor="text1"/>
          <w:sz w:val="28"/>
          <w:szCs w:val="28"/>
          <w:lang w:val="uk-UA"/>
        </w:rPr>
        <w:t>Мобільний додаток для 3</w:t>
      </w:r>
      <w:r w:rsidR="00FF69D8" w:rsidRPr="00817DFC">
        <w:rPr>
          <w:rFonts w:ascii="Times New Roman" w:hAnsi="Times New Roman" w:cs="Times New Roman"/>
          <w:color w:val="000000" w:themeColor="text1"/>
          <w:sz w:val="28"/>
          <w:szCs w:val="28"/>
        </w:rPr>
        <w:t>D</w:t>
      </w:r>
      <w:r w:rsidR="00FF69D8" w:rsidRPr="00817DFC">
        <w:rPr>
          <w:rFonts w:ascii="Times New Roman" w:hAnsi="Times New Roman" w:cs="Times New Roman"/>
          <w:color w:val="000000" w:themeColor="text1"/>
          <w:sz w:val="28"/>
          <w:szCs w:val="28"/>
          <w:lang w:val="uk-UA"/>
        </w:rPr>
        <w:t xml:space="preserve">-дизайну та віртуальних турів по кухнях може надати клієнтам широкий спектр можливостей для зручного взаємодії та ознайомлення з продуктом, наприклад: безліч разів можна змінювати дизайн власної кухні онлайн, збереження та обмін </w:t>
      </w:r>
      <w:proofErr w:type="spellStart"/>
      <w:r w:rsidR="00FF69D8" w:rsidRPr="00817DFC">
        <w:rPr>
          <w:rFonts w:ascii="Times New Roman" w:hAnsi="Times New Roman" w:cs="Times New Roman"/>
          <w:color w:val="000000" w:themeColor="text1"/>
          <w:sz w:val="28"/>
          <w:szCs w:val="28"/>
          <w:lang w:val="uk-UA"/>
        </w:rPr>
        <w:t>дизайнами</w:t>
      </w:r>
      <w:proofErr w:type="spellEnd"/>
      <w:r w:rsidR="00FF69D8" w:rsidRPr="00817DFC">
        <w:rPr>
          <w:rFonts w:ascii="Times New Roman" w:hAnsi="Times New Roman" w:cs="Times New Roman"/>
          <w:color w:val="000000" w:themeColor="text1"/>
          <w:sz w:val="28"/>
          <w:szCs w:val="28"/>
          <w:lang w:val="uk-UA"/>
        </w:rPr>
        <w:t xml:space="preserve"> </w:t>
      </w:r>
      <w:proofErr w:type="spellStart"/>
      <w:r w:rsidR="00FF69D8" w:rsidRPr="00817DFC">
        <w:rPr>
          <w:rFonts w:ascii="Times New Roman" w:hAnsi="Times New Roman" w:cs="Times New Roman"/>
          <w:color w:val="000000" w:themeColor="text1"/>
          <w:sz w:val="28"/>
          <w:szCs w:val="28"/>
          <w:lang w:val="uk-UA"/>
        </w:rPr>
        <w:t>кухонь</w:t>
      </w:r>
      <w:proofErr w:type="spellEnd"/>
      <w:r w:rsidR="00FF69D8" w:rsidRPr="00817DFC">
        <w:rPr>
          <w:rFonts w:ascii="Times New Roman" w:hAnsi="Times New Roman" w:cs="Times New Roman"/>
          <w:color w:val="000000" w:themeColor="text1"/>
          <w:sz w:val="28"/>
          <w:szCs w:val="28"/>
          <w:lang w:val="uk-UA"/>
        </w:rPr>
        <w:t xml:space="preserve"> з іншими користувачами, вибір та розшарування техніки, збереження дизайну з можливістю редагування у майбутньому, а також, можливість спілкуватися із професійними дизайнерами для отримання порад чи рекомендацій.</w:t>
      </w:r>
      <w:r w:rsidR="00FF69D8" w:rsidRPr="00817DFC">
        <w:rPr>
          <w:rFonts w:ascii="Times New Roman" w:hAnsi="Times New Roman" w:cs="Times New Roman"/>
          <w:color w:val="000000" w:themeColor="text1"/>
          <w:sz w:val="28"/>
          <w:szCs w:val="28"/>
          <w:shd w:val="clear" w:color="auto" w:fill="F7F7F8"/>
          <w:lang w:val="uk-UA"/>
        </w:rPr>
        <w:t xml:space="preserve"> </w:t>
      </w:r>
    </w:p>
    <w:p w14:paraId="71011AEE" w14:textId="14A4C232" w:rsidR="00FF69D8" w:rsidRPr="00817DFC" w:rsidRDefault="00FF69D8" w:rsidP="00FF69D8">
      <w:pPr>
        <w:shd w:val="clear" w:color="auto" w:fill="FFFFFF"/>
        <w:spacing w:after="0" w:line="360" w:lineRule="auto"/>
        <w:jc w:val="both"/>
        <w:rPr>
          <w:rFonts w:ascii="Times New Roman" w:hAnsi="Times New Roman" w:cs="Times New Roman"/>
          <w:color w:val="000000" w:themeColor="text1"/>
          <w:sz w:val="28"/>
          <w:szCs w:val="28"/>
          <w:shd w:val="clear" w:color="auto" w:fill="F7F7F8"/>
          <w:lang w:val="uk-UA"/>
        </w:rPr>
      </w:pPr>
      <w:r w:rsidRPr="00817DFC">
        <w:rPr>
          <w:rFonts w:ascii="Times New Roman" w:hAnsi="Times New Roman" w:cs="Times New Roman"/>
          <w:color w:val="000000" w:themeColor="text1"/>
          <w:sz w:val="28"/>
          <w:szCs w:val="28"/>
          <w:shd w:val="clear" w:color="auto" w:fill="FFFFFF" w:themeFill="background1"/>
          <w:lang w:val="uk-UA"/>
        </w:rPr>
        <w:tab/>
      </w:r>
      <w:r w:rsidRPr="00817DFC">
        <w:rPr>
          <w:rFonts w:ascii="Times New Roman" w:hAnsi="Times New Roman" w:cs="Times New Roman"/>
          <w:color w:val="000000" w:themeColor="text1"/>
          <w:sz w:val="28"/>
          <w:szCs w:val="28"/>
          <w:lang w:val="uk-UA"/>
        </w:rPr>
        <w:t xml:space="preserve">Перед впровадженням будь-якого </w:t>
      </w:r>
      <w:proofErr w:type="spellStart"/>
      <w:r w:rsidRPr="00817DFC">
        <w:rPr>
          <w:rFonts w:ascii="Times New Roman" w:hAnsi="Times New Roman" w:cs="Times New Roman"/>
          <w:color w:val="000000" w:themeColor="text1"/>
          <w:sz w:val="28"/>
          <w:szCs w:val="28"/>
          <w:lang w:val="uk-UA"/>
        </w:rPr>
        <w:t>проєкту</w:t>
      </w:r>
      <w:proofErr w:type="spellEnd"/>
      <w:r w:rsidRPr="00817DFC">
        <w:rPr>
          <w:rFonts w:ascii="Times New Roman" w:hAnsi="Times New Roman" w:cs="Times New Roman"/>
          <w:color w:val="000000" w:themeColor="text1"/>
          <w:sz w:val="28"/>
          <w:szCs w:val="28"/>
          <w:lang w:val="uk-UA"/>
        </w:rPr>
        <w:t xml:space="preserve"> потрібно проаналізувати ринок конкурентів (див.табл.3.</w:t>
      </w:r>
      <w:r w:rsidR="00D12F0E" w:rsidRPr="00817DFC">
        <w:rPr>
          <w:rFonts w:ascii="Times New Roman" w:hAnsi="Times New Roman" w:cs="Times New Roman"/>
          <w:color w:val="000000" w:themeColor="text1"/>
          <w:sz w:val="28"/>
          <w:szCs w:val="28"/>
          <w:lang w:val="uk-UA"/>
        </w:rPr>
        <w:t>2</w:t>
      </w:r>
      <w:r w:rsidRPr="00817DFC">
        <w:rPr>
          <w:rFonts w:ascii="Times New Roman" w:hAnsi="Times New Roman" w:cs="Times New Roman"/>
          <w:color w:val="000000" w:themeColor="text1"/>
          <w:sz w:val="28"/>
          <w:szCs w:val="28"/>
          <w:lang w:val="uk-UA"/>
        </w:rPr>
        <w:t>.).</w:t>
      </w:r>
    </w:p>
    <w:p w14:paraId="5273061C" w14:textId="09544D5D" w:rsidR="00FF69D8" w:rsidRPr="00817DFC" w:rsidRDefault="00FF69D8" w:rsidP="00FF69D8">
      <w:pPr>
        <w:shd w:val="clear" w:color="auto" w:fill="FFFFFF"/>
        <w:spacing w:after="0" w:line="360" w:lineRule="auto"/>
        <w:jc w:val="right"/>
        <w:rPr>
          <w:rFonts w:ascii="Times New Roman" w:hAnsi="Times New Roman" w:cs="Times New Roman"/>
          <w:i/>
          <w:color w:val="000000" w:themeColor="text1"/>
          <w:sz w:val="28"/>
          <w:szCs w:val="28"/>
          <w:shd w:val="clear" w:color="auto" w:fill="F7F7F8"/>
          <w:lang w:val="uk-UA"/>
        </w:rPr>
      </w:pPr>
      <w:r w:rsidRPr="00817DFC">
        <w:rPr>
          <w:rFonts w:ascii="Times New Roman" w:hAnsi="Times New Roman" w:cs="Times New Roman"/>
          <w:i/>
          <w:color w:val="000000" w:themeColor="text1"/>
          <w:sz w:val="28"/>
          <w:szCs w:val="28"/>
          <w:lang w:val="uk-UA"/>
        </w:rPr>
        <w:t>Таблиця 3.</w:t>
      </w:r>
      <w:r w:rsidR="00D12F0E" w:rsidRPr="00817DFC">
        <w:rPr>
          <w:rFonts w:ascii="Times New Roman" w:hAnsi="Times New Roman" w:cs="Times New Roman"/>
          <w:i/>
          <w:color w:val="000000" w:themeColor="text1"/>
          <w:sz w:val="28"/>
          <w:szCs w:val="28"/>
          <w:lang w:val="uk-UA"/>
        </w:rPr>
        <w:t>2</w:t>
      </w:r>
    </w:p>
    <w:p w14:paraId="21BE3E82" w14:textId="77777777" w:rsidR="00FF69D8" w:rsidRPr="00817DFC" w:rsidRDefault="00FF69D8" w:rsidP="00FF69D8">
      <w:pPr>
        <w:shd w:val="clear" w:color="auto" w:fill="FFFFFF"/>
        <w:spacing w:after="0" w:line="360" w:lineRule="auto"/>
        <w:jc w:val="center"/>
        <w:rPr>
          <w:rFonts w:ascii="Times New Roman" w:hAnsi="Times New Roman" w:cs="Times New Roman"/>
          <w:b/>
          <w:color w:val="000000" w:themeColor="text1"/>
          <w:sz w:val="28"/>
          <w:szCs w:val="28"/>
          <w:shd w:val="clear" w:color="auto" w:fill="F7F7F8"/>
          <w:lang w:val="uk-UA"/>
        </w:rPr>
      </w:pPr>
      <w:r w:rsidRPr="00817DFC">
        <w:rPr>
          <w:rFonts w:ascii="Times New Roman" w:hAnsi="Times New Roman" w:cs="Times New Roman"/>
          <w:b/>
          <w:color w:val="000000" w:themeColor="text1"/>
          <w:sz w:val="28"/>
          <w:szCs w:val="28"/>
          <w:lang w:val="uk-UA"/>
        </w:rPr>
        <w:t>Головні конкуренти мобільного додатку «</w:t>
      </w:r>
      <w:r w:rsidRPr="00817DFC">
        <w:rPr>
          <w:rFonts w:ascii="Times New Roman" w:hAnsi="Times New Roman" w:cs="Times New Roman"/>
          <w:b/>
          <w:color w:val="000000" w:themeColor="text1"/>
          <w:sz w:val="28"/>
          <w:szCs w:val="28"/>
          <w:lang w:val="en-US"/>
        </w:rPr>
        <w:t>Accord</w:t>
      </w:r>
      <w:r w:rsidRPr="00817DFC">
        <w:rPr>
          <w:rFonts w:ascii="Times New Roman" w:hAnsi="Times New Roman" w:cs="Times New Roman"/>
          <w:b/>
          <w:color w:val="000000" w:themeColor="text1"/>
          <w:sz w:val="28"/>
          <w:szCs w:val="28"/>
        </w:rPr>
        <w:t xml:space="preserve"> </w:t>
      </w:r>
      <w:r w:rsidRPr="00817DFC">
        <w:rPr>
          <w:rFonts w:ascii="Times New Roman" w:hAnsi="Times New Roman" w:cs="Times New Roman"/>
          <w:b/>
          <w:color w:val="000000" w:themeColor="text1"/>
          <w:sz w:val="28"/>
          <w:szCs w:val="28"/>
          <w:lang w:val="en-US"/>
        </w:rPr>
        <w:t>Homes</w:t>
      </w:r>
      <w:r w:rsidRPr="00817DFC">
        <w:rPr>
          <w:rFonts w:ascii="Times New Roman" w:hAnsi="Times New Roman" w:cs="Times New Roman"/>
          <w:b/>
          <w:color w:val="000000" w:themeColor="text1"/>
          <w:sz w:val="28"/>
          <w:szCs w:val="28"/>
          <w:lang w:val="uk-UA"/>
        </w:rPr>
        <w:t>»</w:t>
      </w:r>
    </w:p>
    <w:tbl>
      <w:tblPr>
        <w:tblStyle w:val="a5"/>
        <w:tblW w:w="9351" w:type="dxa"/>
        <w:tblLayout w:type="fixed"/>
        <w:tblLook w:val="04A0" w:firstRow="1" w:lastRow="0" w:firstColumn="1" w:lastColumn="0" w:noHBand="0" w:noVBand="1"/>
      </w:tblPr>
      <w:tblGrid>
        <w:gridCol w:w="2405"/>
        <w:gridCol w:w="6946"/>
      </w:tblGrid>
      <w:tr w:rsidR="00817DFC" w:rsidRPr="00817DFC" w14:paraId="4D8B5A49" w14:textId="77777777" w:rsidTr="004E5C3C">
        <w:trPr>
          <w:trHeight w:val="249"/>
        </w:trPr>
        <w:tc>
          <w:tcPr>
            <w:tcW w:w="2405" w:type="dxa"/>
            <w:shd w:val="clear" w:color="auto" w:fill="auto"/>
            <w:vAlign w:val="center"/>
          </w:tcPr>
          <w:p w14:paraId="74C221AB" w14:textId="77777777" w:rsidR="00622FB6" w:rsidRPr="00817DFC" w:rsidRDefault="00622FB6" w:rsidP="004E5C3C">
            <w:pPr>
              <w:jc w:val="center"/>
              <w:rPr>
                <w:rFonts w:ascii="Times New Roman" w:hAnsi="Times New Roman" w:cs="Times New Roman"/>
                <w:b/>
                <w:color w:val="000000" w:themeColor="text1"/>
                <w:sz w:val="24"/>
                <w:szCs w:val="24"/>
                <w:shd w:val="clear" w:color="auto" w:fill="F7F7F8"/>
                <w:lang w:val="uk-UA"/>
              </w:rPr>
            </w:pPr>
            <w:r w:rsidRPr="00817DFC">
              <w:rPr>
                <w:rFonts w:ascii="Times New Roman" w:hAnsi="Times New Roman" w:cs="Times New Roman"/>
                <w:b/>
                <w:color w:val="000000" w:themeColor="text1"/>
                <w:sz w:val="24"/>
                <w:szCs w:val="24"/>
                <w:shd w:val="clear" w:color="auto" w:fill="FFFFFF" w:themeFill="background1"/>
                <w:lang w:val="uk-UA"/>
              </w:rPr>
              <w:t>Конкурент</w:t>
            </w:r>
          </w:p>
        </w:tc>
        <w:tc>
          <w:tcPr>
            <w:tcW w:w="6946" w:type="dxa"/>
            <w:shd w:val="clear" w:color="auto" w:fill="auto"/>
            <w:vAlign w:val="center"/>
          </w:tcPr>
          <w:p w14:paraId="569281D3" w14:textId="77777777" w:rsidR="00622FB6" w:rsidRPr="00817DFC" w:rsidRDefault="00622FB6" w:rsidP="004E5C3C">
            <w:pPr>
              <w:jc w:val="center"/>
              <w:rPr>
                <w:rFonts w:ascii="Times New Roman" w:hAnsi="Times New Roman" w:cs="Times New Roman"/>
                <w:b/>
                <w:color w:val="000000" w:themeColor="text1"/>
                <w:sz w:val="24"/>
                <w:szCs w:val="24"/>
                <w:shd w:val="clear" w:color="auto" w:fill="F7F7F8"/>
                <w:lang w:val="uk-UA"/>
              </w:rPr>
            </w:pPr>
            <w:r w:rsidRPr="00817DFC">
              <w:rPr>
                <w:rFonts w:ascii="Times New Roman" w:hAnsi="Times New Roman" w:cs="Times New Roman"/>
                <w:b/>
                <w:color w:val="000000" w:themeColor="text1"/>
                <w:sz w:val="24"/>
                <w:szCs w:val="24"/>
                <w:shd w:val="clear" w:color="auto" w:fill="FFFFFF" w:themeFill="background1"/>
                <w:lang w:val="uk-UA"/>
              </w:rPr>
              <w:t>Діяльність</w:t>
            </w:r>
          </w:p>
        </w:tc>
      </w:tr>
      <w:tr w:rsidR="00817DFC" w:rsidRPr="00817DFC" w14:paraId="6573840D" w14:textId="77777777" w:rsidTr="004E5C3C">
        <w:trPr>
          <w:trHeight w:val="825"/>
        </w:trPr>
        <w:tc>
          <w:tcPr>
            <w:tcW w:w="2405" w:type="dxa"/>
            <w:shd w:val="clear" w:color="auto" w:fill="auto"/>
            <w:vAlign w:val="center"/>
          </w:tcPr>
          <w:p w14:paraId="66F52BCE" w14:textId="2D28A81D" w:rsidR="00622FB6" w:rsidRPr="00817DFC" w:rsidRDefault="00622FB6" w:rsidP="004E5C3C">
            <w:pPr>
              <w:jc w:val="center"/>
              <w:rPr>
                <w:rFonts w:ascii="Times New Roman" w:hAnsi="Times New Roman" w:cs="Times New Roman"/>
                <w:color w:val="000000" w:themeColor="text1"/>
                <w:sz w:val="24"/>
                <w:szCs w:val="24"/>
                <w:shd w:val="clear" w:color="auto" w:fill="F7F7F8"/>
                <w:lang w:val="en-US"/>
              </w:rPr>
            </w:pPr>
            <w:r w:rsidRPr="00817DFC">
              <w:rPr>
                <w:rFonts w:ascii="Times New Roman" w:hAnsi="Times New Roman" w:cs="Times New Roman"/>
                <w:color w:val="000000" w:themeColor="text1"/>
                <w:sz w:val="24"/>
                <w:szCs w:val="24"/>
                <w:lang w:val="uk-UA"/>
              </w:rPr>
              <w:t>Мобільний додаток «</w:t>
            </w:r>
            <w:r w:rsidRPr="00817DFC">
              <w:rPr>
                <w:rFonts w:ascii="Times New Roman" w:hAnsi="Times New Roman" w:cs="Times New Roman"/>
                <w:color w:val="000000" w:themeColor="text1"/>
                <w:sz w:val="24"/>
                <w:szCs w:val="24"/>
                <w:lang w:val="en-US"/>
              </w:rPr>
              <w:t>My Kitchen</w:t>
            </w:r>
            <w:r w:rsidRPr="00817DFC">
              <w:rPr>
                <w:rFonts w:ascii="Times New Roman" w:hAnsi="Times New Roman" w:cs="Times New Roman"/>
                <w:color w:val="000000" w:themeColor="text1"/>
                <w:sz w:val="24"/>
                <w:szCs w:val="24"/>
                <w:lang w:val="uk-UA"/>
              </w:rPr>
              <w:t>: 3</w:t>
            </w:r>
            <w:r w:rsidRPr="00817DFC">
              <w:rPr>
                <w:rFonts w:ascii="Times New Roman" w:hAnsi="Times New Roman" w:cs="Times New Roman"/>
                <w:color w:val="000000" w:themeColor="text1"/>
                <w:sz w:val="24"/>
                <w:szCs w:val="24"/>
                <w:lang w:val="en-US"/>
              </w:rPr>
              <w:t>D Planne</w:t>
            </w:r>
            <w:r w:rsidRPr="00817DFC">
              <w:rPr>
                <w:rFonts w:ascii="Times New Roman" w:hAnsi="Times New Roman" w:cs="Times New Roman"/>
                <w:color w:val="000000" w:themeColor="text1"/>
                <w:sz w:val="24"/>
                <w:szCs w:val="24"/>
                <w:shd w:val="clear" w:color="auto" w:fill="FFFFFF" w:themeFill="background1"/>
                <w:lang w:val="en-US"/>
              </w:rPr>
              <w:t>r</w:t>
            </w:r>
            <w:r w:rsidRPr="00817DFC">
              <w:rPr>
                <w:rFonts w:ascii="Times New Roman" w:hAnsi="Times New Roman" w:cs="Times New Roman"/>
                <w:color w:val="000000" w:themeColor="text1"/>
                <w:sz w:val="24"/>
                <w:szCs w:val="24"/>
                <w:shd w:val="clear" w:color="auto" w:fill="FFFFFF" w:themeFill="background1"/>
                <w:lang w:val="uk-UA"/>
              </w:rPr>
              <w:t>»</w:t>
            </w:r>
            <w:r w:rsidR="004E5C3C" w:rsidRPr="00817DFC">
              <w:rPr>
                <w:rFonts w:ascii="Times New Roman" w:hAnsi="Times New Roman" w:cs="Times New Roman"/>
                <w:color w:val="000000" w:themeColor="text1"/>
                <w:sz w:val="24"/>
                <w:szCs w:val="24"/>
                <w:shd w:val="clear" w:color="auto" w:fill="FFFFFF" w:themeFill="background1"/>
                <w:lang w:val="en-US"/>
              </w:rPr>
              <w:t xml:space="preserve"> [108]</w:t>
            </w:r>
          </w:p>
        </w:tc>
        <w:tc>
          <w:tcPr>
            <w:tcW w:w="6946" w:type="dxa"/>
            <w:shd w:val="clear" w:color="auto" w:fill="auto"/>
            <w:vAlign w:val="center"/>
          </w:tcPr>
          <w:p w14:paraId="669E641C" w14:textId="77777777" w:rsidR="00622FB6" w:rsidRPr="00817DFC" w:rsidRDefault="00622FB6" w:rsidP="004E5C3C">
            <w:pPr>
              <w:jc w:val="center"/>
              <w:rPr>
                <w:rFonts w:ascii="Times New Roman" w:hAnsi="Times New Roman" w:cs="Times New Roman"/>
                <w:color w:val="000000" w:themeColor="text1"/>
                <w:sz w:val="24"/>
                <w:szCs w:val="24"/>
                <w:shd w:val="clear" w:color="auto" w:fill="F7F7F8"/>
                <w:lang w:val="uk-UA"/>
              </w:rPr>
            </w:pPr>
            <w:r w:rsidRPr="00817DFC">
              <w:rPr>
                <w:rFonts w:ascii="Times New Roman" w:hAnsi="Times New Roman" w:cs="Times New Roman"/>
                <w:color w:val="000000" w:themeColor="text1"/>
                <w:spacing w:val="3"/>
                <w:sz w:val="24"/>
                <w:szCs w:val="24"/>
                <w:lang w:val="uk-UA"/>
              </w:rPr>
              <w:t xml:space="preserve">Надає можливість </w:t>
            </w:r>
            <w:r w:rsidRPr="00817DFC">
              <w:rPr>
                <w:rFonts w:ascii="Times New Roman" w:hAnsi="Times New Roman" w:cs="Times New Roman"/>
                <w:color w:val="000000" w:themeColor="text1"/>
                <w:spacing w:val="3"/>
                <w:sz w:val="24"/>
                <w:szCs w:val="24"/>
              </w:rPr>
              <w:t xml:space="preserve">стати дизайнером </w:t>
            </w:r>
            <w:proofErr w:type="spellStart"/>
            <w:r w:rsidRPr="00817DFC">
              <w:rPr>
                <w:rFonts w:ascii="Times New Roman" w:hAnsi="Times New Roman" w:cs="Times New Roman"/>
                <w:color w:val="000000" w:themeColor="text1"/>
                <w:spacing w:val="3"/>
                <w:sz w:val="24"/>
                <w:szCs w:val="24"/>
              </w:rPr>
              <w:t>власної</w:t>
            </w:r>
            <w:proofErr w:type="spellEnd"/>
            <w:r w:rsidRPr="00817DFC">
              <w:rPr>
                <w:rFonts w:ascii="Times New Roman" w:hAnsi="Times New Roman" w:cs="Times New Roman"/>
                <w:color w:val="000000" w:themeColor="text1"/>
                <w:spacing w:val="3"/>
                <w:sz w:val="24"/>
                <w:szCs w:val="24"/>
              </w:rPr>
              <w:t xml:space="preserve"> к</w:t>
            </w:r>
            <w:proofErr w:type="spellStart"/>
            <w:r w:rsidRPr="00817DFC">
              <w:rPr>
                <w:rFonts w:ascii="Times New Roman" w:hAnsi="Times New Roman" w:cs="Times New Roman"/>
                <w:color w:val="000000" w:themeColor="text1"/>
                <w:spacing w:val="3"/>
                <w:sz w:val="24"/>
                <w:szCs w:val="24"/>
                <w:lang w:val="uk-UA"/>
              </w:rPr>
              <w:t>ухні</w:t>
            </w:r>
            <w:proofErr w:type="spellEnd"/>
            <w:r w:rsidRPr="00817DFC">
              <w:rPr>
                <w:rFonts w:ascii="Times New Roman" w:hAnsi="Times New Roman" w:cs="Times New Roman"/>
                <w:color w:val="000000" w:themeColor="text1"/>
                <w:spacing w:val="3"/>
                <w:sz w:val="24"/>
                <w:szCs w:val="24"/>
              </w:rPr>
              <w:t xml:space="preserve"> - </w:t>
            </w:r>
            <w:proofErr w:type="spellStart"/>
            <w:r w:rsidRPr="00817DFC">
              <w:rPr>
                <w:rFonts w:ascii="Times New Roman" w:hAnsi="Times New Roman" w:cs="Times New Roman"/>
                <w:color w:val="000000" w:themeColor="text1"/>
                <w:spacing w:val="3"/>
                <w:sz w:val="24"/>
                <w:szCs w:val="24"/>
              </w:rPr>
              <w:t>вибира</w:t>
            </w:r>
            <w:proofErr w:type="spellEnd"/>
            <w:r w:rsidRPr="00817DFC">
              <w:rPr>
                <w:rFonts w:ascii="Times New Roman" w:hAnsi="Times New Roman" w:cs="Times New Roman"/>
                <w:color w:val="000000" w:themeColor="text1"/>
                <w:spacing w:val="3"/>
                <w:sz w:val="24"/>
                <w:szCs w:val="24"/>
                <w:lang w:val="uk-UA"/>
              </w:rPr>
              <w:t>ти</w:t>
            </w:r>
            <w:r w:rsidRPr="00817DFC">
              <w:rPr>
                <w:rFonts w:ascii="Times New Roman" w:hAnsi="Times New Roman" w:cs="Times New Roman"/>
                <w:color w:val="000000" w:themeColor="text1"/>
                <w:spacing w:val="3"/>
                <w:sz w:val="24"/>
                <w:szCs w:val="24"/>
              </w:rPr>
              <w:t xml:space="preserve"> </w:t>
            </w:r>
            <w:proofErr w:type="spellStart"/>
            <w:r w:rsidRPr="00817DFC">
              <w:rPr>
                <w:rFonts w:ascii="Times New Roman" w:hAnsi="Times New Roman" w:cs="Times New Roman"/>
                <w:color w:val="000000" w:themeColor="text1"/>
                <w:spacing w:val="3"/>
                <w:sz w:val="24"/>
                <w:szCs w:val="24"/>
              </w:rPr>
              <w:t>між</w:t>
            </w:r>
            <w:proofErr w:type="spellEnd"/>
            <w:r w:rsidRPr="00817DFC">
              <w:rPr>
                <w:rFonts w:ascii="Times New Roman" w:hAnsi="Times New Roman" w:cs="Times New Roman"/>
                <w:color w:val="000000" w:themeColor="text1"/>
                <w:spacing w:val="3"/>
                <w:sz w:val="24"/>
                <w:szCs w:val="24"/>
              </w:rPr>
              <w:t xml:space="preserve"> </w:t>
            </w:r>
            <w:proofErr w:type="spellStart"/>
            <w:r w:rsidRPr="00817DFC">
              <w:rPr>
                <w:rFonts w:ascii="Times New Roman" w:hAnsi="Times New Roman" w:cs="Times New Roman"/>
                <w:color w:val="000000" w:themeColor="text1"/>
                <w:spacing w:val="3"/>
                <w:sz w:val="24"/>
                <w:szCs w:val="24"/>
              </w:rPr>
              <w:t>різними</w:t>
            </w:r>
            <w:proofErr w:type="spellEnd"/>
            <w:r w:rsidRPr="00817DFC">
              <w:rPr>
                <w:rFonts w:ascii="Times New Roman" w:hAnsi="Times New Roman" w:cs="Times New Roman"/>
                <w:color w:val="000000" w:themeColor="text1"/>
                <w:spacing w:val="3"/>
                <w:sz w:val="24"/>
                <w:szCs w:val="24"/>
              </w:rPr>
              <w:t xml:space="preserve"> модулями, </w:t>
            </w:r>
            <w:proofErr w:type="spellStart"/>
            <w:r w:rsidRPr="00817DFC">
              <w:rPr>
                <w:rFonts w:ascii="Times New Roman" w:hAnsi="Times New Roman" w:cs="Times New Roman"/>
                <w:color w:val="000000" w:themeColor="text1"/>
                <w:spacing w:val="3"/>
                <w:sz w:val="24"/>
                <w:szCs w:val="24"/>
              </w:rPr>
              <w:t>виймайт</w:t>
            </w:r>
            <w:proofErr w:type="spellEnd"/>
            <w:r w:rsidRPr="00817DFC">
              <w:rPr>
                <w:rFonts w:ascii="Times New Roman" w:hAnsi="Times New Roman" w:cs="Times New Roman"/>
                <w:color w:val="000000" w:themeColor="text1"/>
                <w:spacing w:val="3"/>
                <w:sz w:val="24"/>
                <w:szCs w:val="24"/>
                <w:lang w:val="uk-UA"/>
              </w:rPr>
              <w:t>и</w:t>
            </w:r>
            <w:r w:rsidRPr="00817DFC">
              <w:rPr>
                <w:rFonts w:ascii="Times New Roman" w:hAnsi="Times New Roman" w:cs="Times New Roman"/>
                <w:color w:val="000000" w:themeColor="text1"/>
                <w:spacing w:val="3"/>
                <w:sz w:val="24"/>
                <w:szCs w:val="24"/>
              </w:rPr>
              <w:t xml:space="preserve"> </w:t>
            </w:r>
            <w:proofErr w:type="spellStart"/>
            <w:r w:rsidRPr="00817DFC">
              <w:rPr>
                <w:rFonts w:ascii="Times New Roman" w:hAnsi="Times New Roman" w:cs="Times New Roman"/>
                <w:color w:val="000000" w:themeColor="text1"/>
                <w:spacing w:val="3"/>
                <w:sz w:val="24"/>
                <w:szCs w:val="24"/>
              </w:rPr>
              <w:t>непотрібні</w:t>
            </w:r>
            <w:proofErr w:type="spellEnd"/>
            <w:r w:rsidRPr="00817DFC">
              <w:rPr>
                <w:rFonts w:ascii="Times New Roman" w:hAnsi="Times New Roman" w:cs="Times New Roman"/>
                <w:color w:val="000000" w:themeColor="text1"/>
                <w:spacing w:val="3"/>
                <w:sz w:val="24"/>
                <w:szCs w:val="24"/>
              </w:rPr>
              <w:t xml:space="preserve"> </w:t>
            </w:r>
            <w:proofErr w:type="spellStart"/>
            <w:r w:rsidRPr="00817DFC">
              <w:rPr>
                <w:rFonts w:ascii="Times New Roman" w:hAnsi="Times New Roman" w:cs="Times New Roman"/>
                <w:color w:val="000000" w:themeColor="text1"/>
                <w:spacing w:val="3"/>
                <w:sz w:val="24"/>
                <w:szCs w:val="24"/>
              </w:rPr>
              <w:t>компоненти</w:t>
            </w:r>
            <w:proofErr w:type="spellEnd"/>
            <w:r w:rsidRPr="00817DFC">
              <w:rPr>
                <w:rFonts w:ascii="Times New Roman" w:hAnsi="Times New Roman" w:cs="Times New Roman"/>
                <w:color w:val="000000" w:themeColor="text1"/>
                <w:spacing w:val="3"/>
                <w:sz w:val="24"/>
                <w:szCs w:val="24"/>
              </w:rPr>
              <w:t xml:space="preserve"> та </w:t>
            </w:r>
            <w:proofErr w:type="spellStart"/>
            <w:r w:rsidRPr="00817DFC">
              <w:rPr>
                <w:rFonts w:ascii="Times New Roman" w:hAnsi="Times New Roman" w:cs="Times New Roman"/>
                <w:color w:val="000000" w:themeColor="text1"/>
                <w:spacing w:val="3"/>
                <w:sz w:val="24"/>
                <w:szCs w:val="24"/>
              </w:rPr>
              <w:t>створювати</w:t>
            </w:r>
            <w:proofErr w:type="spellEnd"/>
            <w:r w:rsidRPr="00817DFC">
              <w:rPr>
                <w:rFonts w:ascii="Times New Roman" w:hAnsi="Times New Roman" w:cs="Times New Roman"/>
                <w:color w:val="000000" w:themeColor="text1"/>
                <w:spacing w:val="3"/>
                <w:sz w:val="24"/>
                <w:szCs w:val="24"/>
              </w:rPr>
              <w:t xml:space="preserve"> </w:t>
            </w:r>
            <w:proofErr w:type="spellStart"/>
            <w:r w:rsidRPr="00817DFC">
              <w:rPr>
                <w:rFonts w:ascii="Times New Roman" w:hAnsi="Times New Roman" w:cs="Times New Roman"/>
                <w:color w:val="000000" w:themeColor="text1"/>
                <w:spacing w:val="3"/>
                <w:sz w:val="24"/>
                <w:szCs w:val="24"/>
                <w:lang w:val="uk-UA"/>
              </w:rPr>
              <w:t>дизайни</w:t>
            </w:r>
            <w:proofErr w:type="spellEnd"/>
            <w:r w:rsidRPr="00817DFC">
              <w:rPr>
                <w:rFonts w:ascii="Times New Roman" w:hAnsi="Times New Roman" w:cs="Times New Roman"/>
                <w:color w:val="000000" w:themeColor="text1"/>
                <w:spacing w:val="3"/>
                <w:sz w:val="24"/>
                <w:szCs w:val="24"/>
                <w:lang w:val="uk-UA"/>
              </w:rPr>
              <w:t>.</w:t>
            </w:r>
          </w:p>
        </w:tc>
      </w:tr>
      <w:tr w:rsidR="00817DFC" w:rsidRPr="00817DFC" w14:paraId="1D3B8EA3" w14:textId="77777777" w:rsidTr="004E5C3C">
        <w:trPr>
          <w:trHeight w:val="1088"/>
        </w:trPr>
        <w:tc>
          <w:tcPr>
            <w:tcW w:w="2405" w:type="dxa"/>
            <w:shd w:val="clear" w:color="auto" w:fill="auto"/>
            <w:vAlign w:val="center"/>
          </w:tcPr>
          <w:p w14:paraId="0ED71BA4" w14:textId="5EF6B22A" w:rsidR="00622FB6" w:rsidRPr="00817DFC" w:rsidRDefault="00622FB6" w:rsidP="004E5C3C">
            <w:pPr>
              <w:jc w:val="center"/>
              <w:rPr>
                <w:rFonts w:ascii="Times New Roman" w:hAnsi="Times New Roman" w:cs="Times New Roman"/>
                <w:color w:val="000000" w:themeColor="text1"/>
                <w:sz w:val="24"/>
                <w:szCs w:val="24"/>
                <w:shd w:val="clear" w:color="auto" w:fill="F7F7F8"/>
              </w:rPr>
            </w:pPr>
            <w:r w:rsidRPr="00817DFC">
              <w:rPr>
                <w:rFonts w:ascii="Times New Roman" w:hAnsi="Times New Roman" w:cs="Times New Roman"/>
                <w:color w:val="000000" w:themeColor="text1"/>
                <w:sz w:val="24"/>
                <w:szCs w:val="24"/>
                <w:lang w:val="uk-UA"/>
              </w:rPr>
              <w:t>Мобільний додаток «</w:t>
            </w:r>
            <w:r w:rsidRPr="00817DFC">
              <w:rPr>
                <w:rFonts w:ascii="Times New Roman" w:hAnsi="Times New Roman" w:cs="Times New Roman"/>
                <w:color w:val="000000" w:themeColor="text1"/>
                <w:sz w:val="24"/>
                <w:szCs w:val="24"/>
              </w:rPr>
              <w:t>3</w:t>
            </w:r>
            <w:r w:rsidRPr="00817DFC">
              <w:rPr>
                <w:rFonts w:ascii="Times New Roman" w:hAnsi="Times New Roman" w:cs="Times New Roman"/>
                <w:color w:val="000000" w:themeColor="text1"/>
                <w:sz w:val="24"/>
                <w:szCs w:val="24"/>
                <w:lang w:val="en-US"/>
              </w:rPr>
              <w:t>D</w:t>
            </w:r>
            <w:r w:rsidRPr="00817DFC">
              <w:rPr>
                <w:rFonts w:ascii="Times New Roman" w:hAnsi="Times New Roman" w:cs="Times New Roman"/>
                <w:color w:val="000000" w:themeColor="text1"/>
                <w:sz w:val="24"/>
                <w:szCs w:val="24"/>
              </w:rPr>
              <w:t xml:space="preserve"> </w:t>
            </w:r>
            <w:r w:rsidRPr="00817DFC">
              <w:rPr>
                <w:rFonts w:ascii="Times New Roman" w:hAnsi="Times New Roman" w:cs="Times New Roman"/>
                <w:color w:val="000000" w:themeColor="text1"/>
                <w:sz w:val="24"/>
                <w:szCs w:val="24"/>
                <w:lang w:val="uk-UA"/>
              </w:rPr>
              <w:t>К</w:t>
            </w:r>
            <w:proofErr w:type="spellStart"/>
            <w:r w:rsidRPr="00817DFC">
              <w:rPr>
                <w:rFonts w:ascii="Times New Roman" w:hAnsi="Times New Roman" w:cs="Times New Roman"/>
                <w:color w:val="000000" w:themeColor="text1"/>
                <w:sz w:val="24"/>
                <w:szCs w:val="24"/>
              </w:rPr>
              <w:t>ухні</w:t>
            </w:r>
            <w:proofErr w:type="spellEnd"/>
            <w:r w:rsidRPr="00817DFC">
              <w:rPr>
                <w:rFonts w:ascii="Times New Roman" w:hAnsi="Times New Roman" w:cs="Times New Roman"/>
                <w:color w:val="000000" w:themeColor="text1"/>
                <w:sz w:val="24"/>
                <w:szCs w:val="24"/>
                <w:lang w:val="uk-UA"/>
              </w:rPr>
              <w:t>:</w:t>
            </w:r>
            <w:r w:rsidRPr="00817DFC">
              <w:rPr>
                <w:rFonts w:ascii="Times New Roman" w:hAnsi="Times New Roman" w:cs="Times New Roman"/>
                <w:color w:val="000000" w:themeColor="text1"/>
                <w:sz w:val="24"/>
                <w:szCs w:val="24"/>
              </w:rPr>
              <w:t xml:space="preserve"> </w:t>
            </w:r>
            <w:proofErr w:type="spellStart"/>
            <w:r w:rsidRPr="00817DFC">
              <w:rPr>
                <w:rFonts w:ascii="Times New Roman" w:hAnsi="Times New Roman" w:cs="Times New Roman"/>
                <w:color w:val="000000" w:themeColor="text1"/>
                <w:sz w:val="24"/>
                <w:szCs w:val="24"/>
              </w:rPr>
              <w:t>планувальник</w:t>
            </w:r>
            <w:proofErr w:type="spellEnd"/>
            <w:r w:rsidRPr="00817DFC">
              <w:rPr>
                <w:rFonts w:ascii="Times New Roman" w:hAnsi="Times New Roman" w:cs="Times New Roman"/>
                <w:color w:val="000000" w:themeColor="text1"/>
                <w:sz w:val="24"/>
                <w:szCs w:val="24"/>
              </w:rPr>
              <w:t xml:space="preserve"> </w:t>
            </w:r>
            <w:proofErr w:type="spellStart"/>
            <w:r w:rsidRPr="00817DFC">
              <w:rPr>
                <w:rFonts w:ascii="Times New Roman" w:hAnsi="Times New Roman" w:cs="Times New Roman"/>
                <w:color w:val="000000" w:themeColor="text1"/>
                <w:sz w:val="24"/>
                <w:szCs w:val="24"/>
              </w:rPr>
              <w:t>кімнат</w:t>
            </w:r>
            <w:proofErr w:type="spellEnd"/>
            <w:r w:rsidRPr="00817DFC">
              <w:rPr>
                <w:rFonts w:ascii="Times New Roman" w:hAnsi="Times New Roman" w:cs="Times New Roman"/>
                <w:color w:val="000000" w:themeColor="text1"/>
                <w:sz w:val="24"/>
                <w:szCs w:val="24"/>
                <w:lang w:val="uk-UA"/>
              </w:rPr>
              <w:t>»</w:t>
            </w:r>
            <w:r w:rsidR="004E5C3C" w:rsidRPr="00817DFC">
              <w:rPr>
                <w:rFonts w:ascii="Times New Roman" w:hAnsi="Times New Roman" w:cs="Times New Roman"/>
                <w:color w:val="000000" w:themeColor="text1"/>
                <w:sz w:val="24"/>
                <w:szCs w:val="24"/>
              </w:rPr>
              <w:t xml:space="preserve"> [109]</w:t>
            </w:r>
          </w:p>
        </w:tc>
        <w:tc>
          <w:tcPr>
            <w:tcW w:w="6946" w:type="dxa"/>
            <w:shd w:val="clear" w:color="auto" w:fill="auto"/>
            <w:vAlign w:val="center"/>
          </w:tcPr>
          <w:p w14:paraId="6D4C2530" w14:textId="77777777" w:rsidR="00622FB6" w:rsidRPr="00817DFC" w:rsidRDefault="00622FB6" w:rsidP="004E5C3C">
            <w:pPr>
              <w:jc w:val="center"/>
              <w:rPr>
                <w:rFonts w:ascii="Times New Roman" w:hAnsi="Times New Roman" w:cs="Times New Roman"/>
                <w:color w:val="000000" w:themeColor="text1"/>
                <w:sz w:val="24"/>
                <w:szCs w:val="24"/>
                <w:shd w:val="clear" w:color="auto" w:fill="F7F7F8"/>
                <w:lang w:val="uk-UA"/>
              </w:rPr>
            </w:pPr>
            <w:r w:rsidRPr="00817DFC">
              <w:rPr>
                <w:rFonts w:ascii="Times New Roman" w:hAnsi="Times New Roman" w:cs="Times New Roman"/>
                <w:color w:val="000000" w:themeColor="text1"/>
                <w:spacing w:val="3"/>
                <w:sz w:val="24"/>
                <w:szCs w:val="24"/>
                <w:lang w:val="uk-UA"/>
              </w:rPr>
              <w:t xml:space="preserve">Надає можливість створити </w:t>
            </w:r>
            <w:r w:rsidRPr="00817DFC">
              <w:rPr>
                <w:rFonts w:ascii="Times New Roman" w:hAnsi="Times New Roman" w:cs="Times New Roman"/>
                <w:color w:val="000000" w:themeColor="text1"/>
                <w:spacing w:val="3"/>
                <w:sz w:val="24"/>
                <w:szCs w:val="24"/>
              </w:rPr>
              <w:t>HD</w:t>
            </w:r>
            <w:r w:rsidRPr="00817DFC">
              <w:rPr>
                <w:rFonts w:ascii="Times New Roman" w:hAnsi="Times New Roman" w:cs="Times New Roman"/>
                <w:color w:val="000000" w:themeColor="text1"/>
                <w:spacing w:val="3"/>
                <w:sz w:val="24"/>
                <w:szCs w:val="24"/>
                <w:lang w:val="uk-UA"/>
              </w:rPr>
              <w:t xml:space="preserve"> зображення (</w:t>
            </w:r>
            <w:proofErr w:type="spellStart"/>
            <w:r w:rsidRPr="00817DFC">
              <w:rPr>
                <w:rFonts w:ascii="Times New Roman" w:hAnsi="Times New Roman" w:cs="Times New Roman"/>
                <w:color w:val="000000" w:themeColor="text1"/>
                <w:spacing w:val="3"/>
                <w:sz w:val="24"/>
                <w:szCs w:val="24"/>
                <w:lang w:val="uk-UA"/>
              </w:rPr>
              <w:t>рендери</w:t>
            </w:r>
            <w:proofErr w:type="spellEnd"/>
            <w:r w:rsidRPr="00817DFC">
              <w:rPr>
                <w:rFonts w:ascii="Times New Roman" w:hAnsi="Times New Roman" w:cs="Times New Roman"/>
                <w:color w:val="000000" w:themeColor="text1"/>
                <w:spacing w:val="3"/>
                <w:sz w:val="24"/>
                <w:szCs w:val="24"/>
                <w:lang w:val="uk-UA"/>
              </w:rPr>
              <w:t xml:space="preserve">) для своєї кухні та знайти ідеї і натхнення в галереї з приміщень </w:t>
            </w:r>
            <w:proofErr w:type="spellStart"/>
            <w:r w:rsidRPr="00817DFC">
              <w:rPr>
                <w:rFonts w:ascii="Times New Roman" w:hAnsi="Times New Roman" w:cs="Times New Roman"/>
                <w:color w:val="000000" w:themeColor="text1"/>
                <w:spacing w:val="3"/>
                <w:sz w:val="24"/>
                <w:szCs w:val="24"/>
                <w:lang w:val="uk-UA"/>
              </w:rPr>
              <w:t>кухонь</w:t>
            </w:r>
            <w:proofErr w:type="spellEnd"/>
            <w:r w:rsidRPr="00817DFC">
              <w:rPr>
                <w:rFonts w:ascii="Times New Roman" w:hAnsi="Times New Roman" w:cs="Times New Roman"/>
                <w:color w:val="000000" w:themeColor="text1"/>
                <w:spacing w:val="3"/>
                <w:sz w:val="24"/>
                <w:szCs w:val="24"/>
                <w:lang w:val="uk-UA"/>
              </w:rPr>
              <w:t xml:space="preserve"> в стилі </w:t>
            </w:r>
            <w:proofErr w:type="spellStart"/>
            <w:r w:rsidRPr="00817DFC">
              <w:rPr>
                <w:rFonts w:ascii="Times New Roman" w:hAnsi="Times New Roman" w:cs="Times New Roman"/>
                <w:color w:val="000000" w:themeColor="text1"/>
                <w:spacing w:val="3"/>
                <w:sz w:val="24"/>
                <w:szCs w:val="24"/>
                <w:lang w:val="uk-UA"/>
              </w:rPr>
              <w:t>лофт</w:t>
            </w:r>
            <w:proofErr w:type="spellEnd"/>
            <w:r w:rsidRPr="00817DFC">
              <w:rPr>
                <w:rFonts w:ascii="Times New Roman" w:hAnsi="Times New Roman" w:cs="Times New Roman"/>
                <w:color w:val="000000" w:themeColor="text1"/>
                <w:spacing w:val="3"/>
                <w:sz w:val="24"/>
                <w:szCs w:val="24"/>
                <w:lang w:val="uk-UA"/>
              </w:rPr>
              <w:t xml:space="preserve">, модерн і </w:t>
            </w:r>
            <w:proofErr w:type="spellStart"/>
            <w:r w:rsidRPr="00817DFC">
              <w:rPr>
                <w:rFonts w:ascii="Times New Roman" w:hAnsi="Times New Roman" w:cs="Times New Roman"/>
                <w:color w:val="000000" w:themeColor="text1"/>
                <w:spacing w:val="3"/>
                <w:sz w:val="24"/>
                <w:szCs w:val="24"/>
                <w:lang w:val="uk-UA"/>
              </w:rPr>
              <w:t>прованс</w:t>
            </w:r>
            <w:proofErr w:type="spellEnd"/>
            <w:r w:rsidRPr="00817DFC">
              <w:rPr>
                <w:rFonts w:ascii="Times New Roman" w:hAnsi="Times New Roman" w:cs="Times New Roman"/>
                <w:color w:val="000000" w:themeColor="text1"/>
                <w:spacing w:val="3"/>
                <w:sz w:val="24"/>
                <w:szCs w:val="24"/>
                <w:lang w:val="uk-UA"/>
              </w:rPr>
              <w:t xml:space="preserve"> з меблями відомих виробників.</w:t>
            </w:r>
          </w:p>
        </w:tc>
      </w:tr>
      <w:tr w:rsidR="00817DFC" w:rsidRPr="00817DFC" w14:paraId="16B734CE" w14:textId="77777777" w:rsidTr="004E5C3C">
        <w:trPr>
          <w:trHeight w:val="1100"/>
        </w:trPr>
        <w:tc>
          <w:tcPr>
            <w:tcW w:w="2405" w:type="dxa"/>
          </w:tcPr>
          <w:p w14:paraId="258F7A51" w14:textId="55AB6E61" w:rsidR="00A33024" w:rsidRPr="00817DFC" w:rsidRDefault="00A33024" w:rsidP="004E5C3C">
            <w:pPr>
              <w:jc w:val="center"/>
              <w:rPr>
                <w:rFonts w:ascii="Times New Roman" w:hAnsi="Times New Roman" w:cs="Times New Roman"/>
                <w:color w:val="000000" w:themeColor="text1"/>
                <w:sz w:val="24"/>
                <w:szCs w:val="24"/>
                <w:shd w:val="clear" w:color="auto" w:fill="F7F7F8"/>
              </w:rPr>
            </w:pPr>
            <w:proofErr w:type="spellStart"/>
            <w:r w:rsidRPr="00817DFC">
              <w:rPr>
                <w:rFonts w:ascii="Times New Roman" w:hAnsi="Times New Roman" w:cs="Times New Roman"/>
                <w:color w:val="000000" w:themeColor="text1"/>
                <w:sz w:val="24"/>
                <w:szCs w:val="24"/>
                <w:lang w:val="uk-UA"/>
              </w:rPr>
              <w:t>Пограма</w:t>
            </w:r>
            <w:proofErr w:type="spellEnd"/>
            <w:r w:rsidRPr="00817DFC">
              <w:rPr>
                <w:rFonts w:ascii="Times New Roman" w:hAnsi="Times New Roman" w:cs="Times New Roman"/>
                <w:color w:val="000000" w:themeColor="text1"/>
                <w:sz w:val="24"/>
                <w:szCs w:val="24"/>
                <w:lang w:val="uk-UA"/>
              </w:rPr>
              <w:t>-конструктор 3</w:t>
            </w:r>
            <w:r w:rsidRPr="00817DFC">
              <w:rPr>
                <w:rFonts w:ascii="Times New Roman" w:hAnsi="Times New Roman" w:cs="Times New Roman"/>
                <w:color w:val="000000" w:themeColor="text1"/>
                <w:sz w:val="24"/>
                <w:szCs w:val="24"/>
                <w:lang w:val="en-US"/>
              </w:rPr>
              <w:t>D</w:t>
            </w:r>
            <w:r w:rsidRPr="00817DFC">
              <w:rPr>
                <w:rFonts w:ascii="Times New Roman" w:hAnsi="Times New Roman" w:cs="Times New Roman"/>
                <w:color w:val="000000" w:themeColor="text1"/>
                <w:sz w:val="24"/>
                <w:szCs w:val="24"/>
                <w:lang w:val="uk-UA"/>
              </w:rPr>
              <w:t>-розстановки</w:t>
            </w:r>
            <w:r w:rsidRPr="00817DFC">
              <w:rPr>
                <w:rFonts w:ascii="Times New Roman" w:hAnsi="Times New Roman" w:cs="Times New Roman"/>
                <w:color w:val="000000" w:themeColor="text1"/>
                <w:sz w:val="24"/>
                <w:szCs w:val="24"/>
                <w:shd w:val="clear" w:color="auto" w:fill="F7F7F8"/>
                <w:lang w:val="uk-UA"/>
              </w:rPr>
              <w:t xml:space="preserve"> </w:t>
            </w:r>
            <w:r w:rsidRPr="00817DFC">
              <w:rPr>
                <w:rFonts w:ascii="Times New Roman" w:hAnsi="Times New Roman" w:cs="Times New Roman"/>
                <w:color w:val="000000" w:themeColor="text1"/>
                <w:sz w:val="24"/>
                <w:szCs w:val="24"/>
                <w:lang w:val="uk-UA"/>
              </w:rPr>
              <w:t>меблів</w:t>
            </w:r>
            <w:r w:rsidR="004E5C3C" w:rsidRPr="00817DFC">
              <w:rPr>
                <w:rFonts w:ascii="Times New Roman" w:hAnsi="Times New Roman" w:cs="Times New Roman"/>
                <w:color w:val="000000" w:themeColor="text1"/>
                <w:sz w:val="24"/>
                <w:szCs w:val="24"/>
              </w:rPr>
              <w:t xml:space="preserve"> [110]</w:t>
            </w:r>
          </w:p>
        </w:tc>
        <w:tc>
          <w:tcPr>
            <w:tcW w:w="6946" w:type="dxa"/>
            <w:vAlign w:val="center"/>
          </w:tcPr>
          <w:p w14:paraId="0C543D10" w14:textId="77777777" w:rsidR="00A33024" w:rsidRPr="00817DFC" w:rsidRDefault="00A33024" w:rsidP="004E5C3C">
            <w:pPr>
              <w:shd w:val="clear" w:color="auto" w:fill="FFFFFF"/>
              <w:jc w:val="center"/>
              <w:rPr>
                <w:rFonts w:ascii="Times New Roman" w:eastAsia="Times New Roman" w:hAnsi="Times New Roman" w:cs="Times New Roman"/>
                <w:color w:val="000000" w:themeColor="text1"/>
                <w:sz w:val="24"/>
                <w:szCs w:val="24"/>
                <w:lang w:val="uk-UA" w:eastAsia="ru-RU"/>
              </w:rPr>
            </w:pPr>
            <w:r w:rsidRPr="00817DFC">
              <w:rPr>
                <w:rFonts w:ascii="Times New Roman" w:hAnsi="Times New Roman" w:cs="Times New Roman"/>
                <w:color w:val="000000" w:themeColor="text1"/>
                <w:sz w:val="24"/>
                <w:szCs w:val="24"/>
                <w:lang w:val="uk-UA"/>
              </w:rPr>
              <w:t xml:space="preserve">Надає можливість </w:t>
            </w:r>
            <w:r w:rsidRPr="00817DFC">
              <w:rPr>
                <w:rFonts w:ascii="Times New Roman" w:eastAsia="Times New Roman" w:hAnsi="Times New Roman" w:cs="Times New Roman"/>
                <w:color w:val="000000" w:themeColor="text1"/>
                <w:sz w:val="24"/>
                <w:szCs w:val="24"/>
                <w:lang w:val="uk-UA" w:eastAsia="ru-RU"/>
              </w:rPr>
              <w:t>підібрати по секціях свою індивідуальну кухню та підібрати колір корпусу і фасаду до інтер'єру.</w:t>
            </w:r>
          </w:p>
        </w:tc>
      </w:tr>
    </w:tbl>
    <w:p w14:paraId="6917DD4F" w14:textId="10ED5D45" w:rsidR="00A33024" w:rsidRPr="00817DFC" w:rsidRDefault="00A33024" w:rsidP="004E5C3C">
      <w:pPr>
        <w:spacing w:after="0" w:line="240" w:lineRule="auto"/>
        <w:jc w:val="right"/>
        <w:rPr>
          <w:color w:val="000000" w:themeColor="text1"/>
        </w:rPr>
      </w:pPr>
      <w:proofErr w:type="spellStart"/>
      <w:r w:rsidRPr="00817DFC">
        <w:rPr>
          <w:rFonts w:ascii="Times New Roman" w:hAnsi="Times New Roman" w:cs="Times New Roman"/>
          <w:i/>
          <w:iCs/>
          <w:color w:val="000000" w:themeColor="text1"/>
          <w:sz w:val="28"/>
          <w:szCs w:val="28"/>
        </w:rPr>
        <w:lastRenderedPageBreak/>
        <w:t>Продовження</w:t>
      </w:r>
      <w:proofErr w:type="spellEnd"/>
      <w:r w:rsidRPr="00817DFC">
        <w:rPr>
          <w:rFonts w:ascii="Times New Roman" w:hAnsi="Times New Roman" w:cs="Times New Roman"/>
          <w:i/>
          <w:iCs/>
          <w:color w:val="000000" w:themeColor="text1"/>
          <w:sz w:val="28"/>
          <w:szCs w:val="28"/>
        </w:rPr>
        <w:t xml:space="preserve"> таблиц</w:t>
      </w:r>
      <w:r w:rsidRPr="00817DFC">
        <w:rPr>
          <w:rFonts w:ascii="Times New Roman" w:hAnsi="Times New Roman" w:cs="Times New Roman"/>
          <w:i/>
          <w:iCs/>
          <w:color w:val="000000" w:themeColor="text1"/>
          <w:sz w:val="28"/>
          <w:szCs w:val="28"/>
          <w:lang w:val="uk-UA"/>
        </w:rPr>
        <w:t>і</w:t>
      </w:r>
      <w:r w:rsidR="00A361EF" w:rsidRPr="00817DFC">
        <w:rPr>
          <w:rFonts w:ascii="Times New Roman" w:hAnsi="Times New Roman" w:cs="Times New Roman"/>
          <w:i/>
          <w:iCs/>
          <w:color w:val="000000" w:themeColor="text1"/>
          <w:sz w:val="28"/>
          <w:szCs w:val="28"/>
          <w:lang w:val="uk-UA"/>
        </w:rPr>
        <w:t xml:space="preserve"> 3.2.</w:t>
      </w:r>
    </w:p>
    <w:tbl>
      <w:tblPr>
        <w:tblStyle w:val="a5"/>
        <w:tblW w:w="9351" w:type="dxa"/>
        <w:tblLayout w:type="fixed"/>
        <w:tblLook w:val="04A0" w:firstRow="1" w:lastRow="0" w:firstColumn="1" w:lastColumn="0" w:noHBand="0" w:noVBand="1"/>
      </w:tblPr>
      <w:tblGrid>
        <w:gridCol w:w="2405"/>
        <w:gridCol w:w="6946"/>
      </w:tblGrid>
      <w:tr w:rsidR="00817DFC" w:rsidRPr="00817DFC" w14:paraId="3CE0F28C" w14:textId="77777777" w:rsidTr="00A33024">
        <w:tc>
          <w:tcPr>
            <w:tcW w:w="2405" w:type="dxa"/>
          </w:tcPr>
          <w:p w14:paraId="0D7179D6" w14:textId="5D9FC571" w:rsidR="00A33024" w:rsidRPr="00817DFC" w:rsidRDefault="00A33024" w:rsidP="00A33024">
            <w:pPr>
              <w:pStyle w:val="2"/>
              <w:shd w:val="clear" w:color="auto" w:fill="FFFFFF"/>
              <w:spacing w:after="0" w:afterAutospacing="0"/>
              <w:jc w:val="center"/>
              <w:rPr>
                <w:b w:val="0"/>
                <w:color w:val="000000" w:themeColor="text1"/>
                <w:sz w:val="24"/>
                <w:szCs w:val="24"/>
              </w:rPr>
            </w:pPr>
            <w:r w:rsidRPr="00817DFC">
              <w:rPr>
                <w:b w:val="0"/>
                <w:color w:val="000000" w:themeColor="text1"/>
                <w:sz w:val="24"/>
                <w:szCs w:val="24"/>
                <w:lang w:val="uk-UA"/>
              </w:rPr>
              <w:t xml:space="preserve">Мобільний додаток </w:t>
            </w:r>
            <w:r w:rsidRPr="00817DFC">
              <w:rPr>
                <w:b w:val="0"/>
                <w:color w:val="000000" w:themeColor="text1"/>
                <w:sz w:val="24"/>
                <w:szCs w:val="24"/>
                <w:lang w:val="en-US"/>
              </w:rPr>
              <w:t>Sweet</w:t>
            </w:r>
            <w:r w:rsidRPr="00817DFC">
              <w:rPr>
                <w:b w:val="0"/>
                <w:color w:val="000000" w:themeColor="text1"/>
                <w:sz w:val="24"/>
                <w:szCs w:val="24"/>
                <w:lang w:val="uk-UA"/>
              </w:rPr>
              <w:t xml:space="preserve"> </w:t>
            </w:r>
            <w:r w:rsidRPr="00817DFC">
              <w:rPr>
                <w:b w:val="0"/>
                <w:color w:val="000000" w:themeColor="text1"/>
                <w:sz w:val="24"/>
                <w:szCs w:val="24"/>
                <w:lang w:val="en-US"/>
              </w:rPr>
              <w:t>Home</w:t>
            </w:r>
            <w:r w:rsidRPr="00817DFC">
              <w:rPr>
                <w:b w:val="0"/>
                <w:color w:val="000000" w:themeColor="text1"/>
                <w:sz w:val="24"/>
                <w:szCs w:val="24"/>
                <w:lang w:val="uk-UA"/>
              </w:rPr>
              <w:t xml:space="preserve"> 3</w:t>
            </w:r>
            <w:r w:rsidRPr="00817DFC">
              <w:rPr>
                <w:b w:val="0"/>
                <w:color w:val="000000" w:themeColor="text1"/>
                <w:sz w:val="24"/>
                <w:szCs w:val="24"/>
                <w:lang w:val="en-US"/>
              </w:rPr>
              <w:t>D</w:t>
            </w:r>
            <w:r w:rsidR="004E5C3C" w:rsidRPr="00817DFC">
              <w:rPr>
                <w:b w:val="0"/>
                <w:color w:val="000000" w:themeColor="text1"/>
                <w:sz w:val="24"/>
                <w:szCs w:val="24"/>
              </w:rPr>
              <w:t xml:space="preserve"> [111]</w:t>
            </w:r>
          </w:p>
        </w:tc>
        <w:tc>
          <w:tcPr>
            <w:tcW w:w="6946" w:type="dxa"/>
          </w:tcPr>
          <w:p w14:paraId="555BC6A8" w14:textId="77777777" w:rsidR="00A33024" w:rsidRPr="00817DFC" w:rsidRDefault="00A33024" w:rsidP="00A33024">
            <w:pPr>
              <w:jc w:val="center"/>
              <w:rPr>
                <w:rFonts w:ascii="Times New Roman" w:hAnsi="Times New Roman" w:cs="Times New Roman"/>
                <w:color w:val="000000" w:themeColor="text1"/>
                <w:sz w:val="24"/>
                <w:szCs w:val="24"/>
                <w:shd w:val="clear" w:color="auto" w:fill="F7F7F8"/>
                <w:lang w:val="uk-UA"/>
              </w:rPr>
            </w:pPr>
            <w:r w:rsidRPr="00817DFC">
              <w:rPr>
                <w:rFonts w:ascii="Times New Roman" w:hAnsi="Times New Roman" w:cs="Times New Roman"/>
                <w:color w:val="000000" w:themeColor="text1"/>
                <w:sz w:val="24"/>
                <w:szCs w:val="23"/>
                <w:shd w:val="clear" w:color="auto" w:fill="FFFFFF"/>
                <w:lang w:val="uk-UA"/>
              </w:rPr>
              <w:t>Д</w:t>
            </w:r>
            <w:proofErr w:type="spellStart"/>
            <w:r w:rsidRPr="00817DFC">
              <w:rPr>
                <w:rFonts w:ascii="Times New Roman" w:hAnsi="Times New Roman" w:cs="Times New Roman"/>
                <w:color w:val="000000" w:themeColor="text1"/>
                <w:sz w:val="24"/>
                <w:szCs w:val="23"/>
                <w:shd w:val="clear" w:color="auto" w:fill="FFFFFF"/>
              </w:rPr>
              <w:t>озволяє</w:t>
            </w:r>
            <w:proofErr w:type="spellEnd"/>
            <w:r w:rsidRPr="00817DFC">
              <w:rPr>
                <w:rFonts w:ascii="Times New Roman" w:hAnsi="Times New Roman" w:cs="Times New Roman"/>
                <w:color w:val="000000" w:themeColor="text1"/>
                <w:sz w:val="24"/>
                <w:szCs w:val="23"/>
                <w:shd w:val="clear" w:color="auto" w:fill="FFFFFF"/>
              </w:rPr>
              <w:t xml:space="preserve"> </w:t>
            </w:r>
            <w:proofErr w:type="spellStart"/>
            <w:r w:rsidRPr="00817DFC">
              <w:rPr>
                <w:rFonts w:ascii="Times New Roman" w:hAnsi="Times New Roman" w:cs="Times New Roman"/>
                <w:color w:val="000000" w:themeColor="text1"/>
                <w:sz w:val="24"/>
                <w:szCs w:val="23"/>
                <w:shd w:val="clear" w:color="auto" w:fill="FFFFFF"/>
              </w:rPr>
              <w:t>швидко</w:t>
            </w:r>
            <w:proofErr w:type="spellEnd"/>
            <w:r w:rsidRPr="00817DFC">
              <w:rPr>
                <w:rFonts w:ascii="Times New Roman" w:hAnsi="Times New Roman" w:cs="Times New Roman"/>
                <w:color w:val="000000" w:themeColor="text1"/>
                <w:sz w:val="24"/>
                <w:szCs w:val="23"/>
                <w:shd w:val="clear" w:color="auto" w:fill="FFFFFF"/>
              </w:rPr>
              <w:t xml:space="preserve"> </w:t>
            </w:r>
            <w:proofErr w:type="spellStart"/>
            <w:r w:rsidRPr="00817DFC">
              <w:rPr>
                <w:rFonts w:ascii="Times New Roman" w:hAnsi="Times New Roman" w:cs="Times New Roman"/>
                <w:color w:val="000000" w:themeColor="text1"/>
                <w:sz w:val="24"/>
                <w:szCs w:val="23"/>
                <w:shd w:val="clear" w:color="auto" w:fill="FFFFFF"/>
              </w:rPr>
              <w:t>створити</w:t>
            </w:r>
            <w:proofErr w:type="spellEnd"/>
            <w:r w:rsidRPr="00817DFC">
              <w:rPr>
                <w:rFonts w:ascii="Times New Roman" w:hAnsi="Times New Roman" w:cs="Times New Roman"/>
                <w:color w:val="000000" w:themeColor="text1"/>
                <w:sz w:val="24"/>
                <w:szCs w:val="23"/>
                <w:shd w:val="clear" w:color="auto" w:fill="FFFFFF"/>
              </w:rPr>
              <w:t xml:space="preserve"> дизайн </w:t>
            </w:r>
            <w:proofErr w:type="spellStart"/>
            <w:r w:rsidRPr="00817DFC">
              <w:rPr>
                <w:rFonts w:ascii="Times New Roman" w:hAnsi="Times New Roman" w:cs="Times New Roman"/>
                <w:color w:val="000000" w:themeColor="text1"/>
                <w:sz w:val="24"/>
                <w:szCs w:val="23"/>
                <w:shd w:val="clear" w:color="auto" w:fill="FFFFFF"/>
              </w:rPr>
              <w:t>приміщення</w:t>
            </w:r>
            <w:proofErr w:type="spellEnd"/>
            <w:r w:rsidRPr="00817DFC">
              <w:rPr>
                <w:rFonts w:ascii="Times New Roman" w:hAnsi="Times New Roman" w:cs="Times New Roman"/>
                <w:color w:val="000000" w:themeColor="text1"/>
                <w:sz w:val="24"/>
                <w:szCs w:val="23"/>
                <w:shd w:val="clear" w:color="auto" w:fill="FFFFFF"/>
              </w:rPr>
              <w:t xml:space="preserve"> простим </w:t>
            </w:r>
            <w:proofErr w:type="spellStart"/>
            <w:r w:rsidRPr="00817DFC">
              <w:rPr>
                <w:rFonts w:ascii="Times New Roman" w:hAnsi="Times New Roman" w:cs="Times New Roman"/>
                <w:color w:val="000000" w:themeColor="text1"/>
                <w:sz w:val="24"/>
                <w:szCs w:val="23"/>
                <w:shd w:val="clear" w:color="auto" w:fill="FFFFFF"/>
              </w:rPr>
              <w:t>перетягуванням</w:t>
            </w:r>
            <w:proofErr w:type="spellEnd"/>
            <w:r w:rsidRPr="00817DFC">
              <w:rPr>
                <w:rFonts w:ascii="Times New Roman" w:hAnsi="Times New Roman" w:cs="Times New Roman"/>
                <w:color w:val="000000" w:themeColor="text1"/>
                <w:sz w:val="24"/>
                <w:szCs w:val="23"/>
                <w:shd w:val="clear" w:color="auto" w:fill="FFFFFF"/>
              </w:rPr>
              <w:t xml:space="preserve"> </w:t>
            </w:r>
            <w:proofErr w:type="spellStart"/>
            <w:r w:rsidRPr="00817DFC">
              <w:rPr>
                <w:rFonts w:ascii="Times New Roman" w:hAnsi="Times New Roman" w:cs="Times New Roman"/>
                <w:color w:val="000000" w:themeColor="text1"/>
                <w:sz w:val="24"/>
                <w:szCs w:val="23"/>
                <w:shd w:val="clear" w:color="auto" w:fill="FFFFFF"/>
              </w:rPr>
              <w:t>предметів</w:t>
            </w:r>
            <w:proofErr w:type="spellEnd"/>
            <w:r w:rsidRPr="00817DFC">
              <w:rPr>
                <w:rFonts w:ascii="Times New Roman" w:hAnsi="Times New Roman" w:cs="Times New Roman"/>
                <w:color w:val="000000" w:themeColor="text1"/>
                <w:sz w:val="24"/>
                <w:szCs w:val="23"/>
                <w:shd w:val="clear" w:color="auto" w:fill="FFFFFF"/>
              </w:rPr>
              <w:t xml:space="preserve"> </w:t>
            </w:r>
            <w:proofErr w:type="spellStart"/>
            <w:r w:rsidRPr="00817DFC">
              <w:rPr>
                <w:rFonts w:ascii="Times New Roman" w:hAnsi="Times New Roman" w:cs="Times New Roman"/>
                <w:color w:val="000000" w:themeColor="text1"/>
                <w:sz w:val="24"/>
                <w:szCs w:val="23"/>
                <w:shd w:val="clear" w:color="auto" w:fill="FFFFFF"/>
              </w:rPr>
              <w:t>інтер'єру</w:t>
            </w:r>
            <w:proofErr w:type="spellEnd"/>
            <w:r w:rsidRPr="00817DFC">
              <w:rPr>
                <w:rFonts w:ascii="Times New Roman" w:hAnsi="Times New Roman" w:cs="Times New Roman"/>
                <w:color w:val="000000" w:themeColor="text1"/>
                <w:sz w:val="24"/>
                <w:szCs w:val="23"/>
                <w:shd w:val="clear" w:color="auto" w:fill="FFFFFF"/>
              </w:rPr>
              <w:t xml:space="preserve"> на ваш </w:t>
            </w:r>
            <w:proofErr w:type="spellStart"/>
            <w:r w:rsidRPr="00817DFC">
              <w:rPr>
                <w:rFonts w:ascii="Times New Roman" w:hAnsi="Times New Roman" w:cs="Times New Roman"/>
                <w:color w:val="000000" w:themeColor="text1"/>
                <w:sz w:val="24"/>
                <w:szCs w:val="23"/>
                <w:shd w:val="clear" w:color="auto" w:fill="FFFFFF"/>
              </w:rPr>
              <w:t>віртуальний</w:t>
            </w:r>
            <w:proofErr w:type="spellEnd"/>
            <w:r w:rsidRPr="00817DFC">
              <w:rPr>
                <w:rFonts w:ascii="Times New Roman" w:hAnsi="Times New Roman" w:cs="Times New Roman"/>
                <w:color w:val="000000" w:themeColor="text1"/>
                <w:sz w:val="24"/>
                <w:szCs w:val="23"/>
                <w:shd w:val="clear" w:color="auto" w:fill="FFFFFF"/>
              </w:rPr>
              <w:t xml:space="preserve"> план</w:t>
            </w:r>
            <w:r w:rsidRPr="00817DFC">
              <w:rPr>
                <w:rFonts w:ascii="Times New Roman" w:hAnsi="Times New Roman" w:cs="Times New Roman"/>
                <w:color w:val="000000" w:themeColor="text1"/>
                <w:sz w:val="24"/>
                <w:szCs w:val="23"/>
                <w:shd w:val="clear" w:color="auto" w:fill="FFFFFF"/>
                <w:lang w:val="uk-UA"/>
              </w:rPr>
              <w:t>.</w:t>
            </w:r>
          </w:p>
        </w:tc>
      </w:tr>
      <w:tr w:rsidR="00817DFC" w:rsidRPr="00817DFC" w14:paraId="276F85AC" w14:textId="77777777" w:rsidTr="00A33024">
        <w:tc>
          <w:tcPr>
            <w:tcW w:w="2405" w:type="dxa"/>
          </w:tcPr>
          <w:p w14:paraId="1CC5C4B2" w14:textId="28BCEDC4" w:rsidR="00A33024" w:rsidRPr="00817DFC" w:rsidRDefault="00A33024" w:rsidP="0008684B">
            <w:pPr>
              <w:jc w:val="center"/>
              <w:rPr>
                <w:rFonts w:ascii="Times New Roman" w:hAnsi="Times New Roman" w:cs="Times New Roman"/>
                <w:color w:val="000000" w:themeColor="text1"/>
                <w:sz w:val="24"/>
                <w:szCs w:val="24"/>
                <w:shd w:val="clear" w:color="auto" w:fill="F7F7F8"/>
                <w:lang w:val="en-US"/>
              </w:rPr>
            </w:pPr>
            <w:r w:rsidRPr="00817DFC">
              <w:rPr>
                <w:rFonts w:ascii="Times New Roman" w:hAnsi="Times New Roman" w:cs="Times New Roman"/>
                <w:color w:val="000000" w:themeColor="text1"/>
                <w:sz w:val="24"/>
                <w:szCs w:val="24"/>
                <w:lang w:val="uk-UA"/>
              </w:rPr>
              <w:t>Мобільний додаток «</w:t>
            </w:r>
            <w:proofErr w:type="spellStart"/>
            <w:r w:rsidRPr="00817DFC">
              <w:rPr>
                <w:rFonts w:ascii="Times New Roman" w:hAnsi="Times New Roman" w:cs="Times New Roman"/>
                <w:color w:val="000000" w:themeColor="text1"/>
                <w:sz w:val="24"/>
                <w:szCs w:val="24"/>
              </w:rPr>
              <w:t>SketchUp</w:t>
            </w:r>
            <w:proofErr w:type="spellEnd"/>
            <w:r w:rsidRPr="00817DFC">
              <w:rPr>
                <w:rFonts w:ascii="Times New Roman" w:hAnsi="Times New Roman" w:cs="Times New Roman"/>
                <w:color w:val="000000" w:themeColor="text1"/>
                <w:sz w:val="24"/>
                <w:szCs w:val="24"/>
                <w:lang w:val="uk-UA"/>
              </w:rPr>
              <w:t>»</w:t>
            </w:r>
            <w:r w:rsidR="004E5C3C" w:rsidRPr="00817DFC">
              <w:rPr>
                <w:rFonts w:ascii="Times New Roman" w:hAnsi="Times New Roman" w:cs="Times New Roman"/>
                <w:color w:val="000000" w:themeColor="text1"/>
                <w:sz w:val="24"/>
                <w:szCs w:val="24"/>
                <w:lang w:val="en-US"/>
              </w:rPr>
              <w:t xml:space="preserve"> [112]</w:t>
            </w:r>
          </w:p>
        </w:tc>
        <w:tc>
          <w:tcPr>
            <w:tcW w:w="6946" w:type="dxa"/>
          </w:tcPr>
          <w:p w14:paraId="6A17A05A" w14:textId="77777777" w:rsidR="00A33024" w:rsidRPr="00817DFC" w:rsidRDefault="00A33024" w:rsidP="0008684B">
            <w:pPr>
              <w:jc w:val="center"/>
              <w:rPr>
                <w:rFonts w:ascii="Times New Roman" w:hAnsi="Times New Roman" w:cs="Times New Roman"/>
                <w:color w:val="000000" w:themeColor="text1"/>
                <w:sz w:val="24"/>
                <w:szCs w:val="24"/>
                <w:shd w:val="clear" w:color="auto" w:fill="F7F7F8"/>
                <w:lang w:val="uk-UA"/>
              </w:rPr>
            </w:pPr>
            <w:r w:rsidRPr="00817DFC">
              <w:rPr>
                <w:rFonts w:ascii="Times New Roman" w:hAnsi="Times New Roman" w:cs="Times New Roman"/>
                <w:color w:val="000000" w:themeColor="text1"/>
                <w:sz w:val="24"/>
                <w:szCs w:val="24"/>
                <w:lang w:val="uk-UA"/>
              </w:rPr>
              <w:t>У даному додатку є можливість намалювати власне бачення дизайну кухні, або будь-якої іншої кімнати.</w:t>
            </w:r>
          </w:p>
        </w:tc>
      </w:tr>
    </w:tbl>
    <w:p w14:paraId="14DAD306" w14:textId="7AEB600E" w:rsidR="00FF69D8" w:rsidRPr="00817DFC" w:rsidRDefault="00FF69D8" w:rsidP="00A33024">
      <w:pPr>
        <w:shd w:val="clear" w:color="auto" w:fill="FFFFFF" w:themeFill="background1"/>
        <w:spacing w:after="0" w:line="360" w:lineRule="auto"/>
        <w:ind w:firstLine="708"/>
        <w:jc w:val="both"/>
        <w:rPr>
          <w:rFonts w:ascii="Times New Roman" w:hAnsi="Times New Roman" w:cs="Times New Roman"/>
          <w:i/>
          <w:iCs/>
          <w:color w:val="000000" w:themeColor="text1"/>
          <w:sz w:val="28"/>
          <w:szCs w:val="28"/>
          <w:shd w:val="clear" w:color="auto" w:fill="F7F7F8"/>
        </w:rPr>
      </w:pPr>
      <w:r w:rsidRPr="00817DFC">
        <w:rPr>
          <w:rFonts w:ascii="Times New Roman" w:hAnsi="Times New Roman" w:cs="Times New Roman"/>
          <w:i/>
          <w:iCs/>
          <w:color w:val="000000" w:themeColor="text1"/>
          <w:sz w:val="24"/>
          <w:szCs w:val="28"/>
          <w:lang w:val="uk-UA"/>
        </w:rPr>
        <w:t xml:space="preserve">Джерело: складено автором </w:t>
      </w:r>
      <w:r w:rsidRPr="00817DFC">
        <w:rPr>
          <w:rFonts w:ascii="Times New Roman" w:hAnsi="Times New Roman" w:cs="Times New Roman"/>
          <w:i/>
          <w:iCs/>
          <w:color w:val="000000" w:themeColor="text1"/>
          <w:sz w:val="24"/>
          <w:szCs w:val="28"/>
          <w:shd w:val="clear" w:color="auto" w:fill="FFFFFF" w:themeFill="background1"/>
          <w:lang w:val="uk-UA"/>
        </w:rPr>
        <w:t xml:space="preserve">на основі </w:t>
      </w:r>
      <w:r w:rsidRPr="00817DFC">
        <w:rPr>
          <w:rFonts w:ascii="Times New Roman" w:hAnsi="Times New Roman" w:cs="Times New Roman"/>
          <w:i/>
          <w:iCs/>
          <w:color w:val="000000" w:themeColor="text1"/>
          <w:sz w:val="24"/>
          <w:szCs w:val="28"/>
          <w:shd w:val="clear" w:color="auto" w:fill="FFFFFF" w:themeFill="background1"/>
        </w:rPr>
        <w:t>[10</w:t>
      </w:r>
      <w:r w:rsidR="009865E4" w:rsidRPr="00817DFC">
        <w:rPr>
          <w:rFonts w:ascii="Times New Roman" w:hAnsi="Times New Roman" w:cs="Times New Roman"/>
          <w:i/>
          <w:iCs/>
          <w:color w:val="000000" w:themeColor="text1"/>
          <w:sz w:val="24"/>
          <w:szCs w:val="28"/>
          <w:shd w:val="clear" w:color="auto" w:fill="FFFFFF" w:themeFill="background1"/>
          <w:lang w:val="uk-UA"/>
        </w:rPr>
        <w:t>8</w:t>
      </w:r>
      <w:r w:rsidRPr="00817DFC">
        <w:rPr>
          <w:rFonts w:ascii="Times New Roman" w:hAnsi="Times New Roman" w:cs="Times New Roman"/>
          <w:i/>
          <w:iCs/>
          <w:color w:val="000000" w:themeColor="text1"/>
          <w:sz w:val="24"/>
          <w:szCs w:val="28"/>
          <w:shd w:val="clear" w:color="auto" w:fill="FFFFFF" w:themeFill="background1"/>
        </w:rPr>
        <w:t>,10</w:t>
      </w:r>
      <w:r w:rsidR="009865E4" w:rsidRPr="00817DFC">
        <w:rPr>
          <w:rFonts w:ascii="Times New Roman" w:hAnsi="Times New Roman" w:cs="Times New Roman"/>
          <w:i/>
          <w:iCs/>
          <w:color w:val="000000" w:themeColor="text1"/>
          <w:sz w:val="24"/>
          <w:szCs w:val="28"/>
          <w:shd w:val="clear" w:color="auto" w:fill="FFFFFF" w:themeFill="background1"/>
          <w:lang w:val="uk-UA"/>
        </w:rPr>
        <w:t>9</w:t>
      </w:r>
      <w:r w:rsidRPr="00817DFC">
        <w:rPr>
          <w:rFonts w:ascii="Times New Roman" w:hAnsi="Times New Roman" w:cs="Times New Roman"/>
          <w:i/>
          <w:iCs/>
          <w:color w:val="000000" w:themeColor="text1"/>
          <w:sz w:val="24"/>
          <w:szCs w:val="28"/>
          <w:shd w:val="clear" w:color="auto" w:fill="FFFFFF" w:themeFill="background1"/>
        </w:rPr>
        <w:t>,1</w:t>
      </w:r>
      <w:r w:rsidR="009865E4" w:rsidRPr="00817DFC">
        <w:rPr>
          <w:rFonts w:ascii="Times New Roman" w:hAnsi="Times New Roman" w:cs="Times New Roman"/>
          <w:i/>
          <w:iCs/>
          <w:color w:val="000000" w:themeColor="text1"/>
          <w:sz w:val="24"/>
          <w:szCs w:val="28"/>
          <w:shd w:val="clear" w:color="auto" w:fill="FFFFFF" w:themeFill="background1"/>
          <w:lang w:val="uk-UA"/>
        </w:rPr>
        <w:t>10</w:t>
      </w:r>
      <w:r w:rsidRPr="00817DFC">
        <w:rPr>
          <w:rFonts w:ascii="Times New Roman" w:hAnsi="Times New Roman" w:cs="Times New Roman"/>
          <w:i/>
          <w:iCs/>
          <w:color w:val="000000" w:themeColor="text1"/>
          <w:sz w:val="24"/>
          <w:szCs w:val="28"/>
          <w:shd w:val="clear" w:color="auto" w:fill="FFFFFF" w:themeFill="background1"/>
        </w:rPr>
        <w:t>,1</w:t>
      </w:r>
      <w:r w:rsidR="009865E4" w:rsidRPr="00817DFC">
        <w:rPr>
          <w:rFonts w:ascii="Times New Roman" w:hAnsi="Times New Roman" w:cs="Times New Roman"/>
          <w:i/>
          <w:iCs/>
          <w:color w:val="000000" w:themeColor="text1"/>
          <w:sz w:val="24"/>
          <w:szCs w:val="28"/>
          <w:shd w:val="clear" w:color="auto" w:fill="FFFFFF" w:themeFill="background1"/>
          <w:lang w:val="uk-UA"/>
        </w:rPr>
        <w:t>11</w:t>
      </w:r>
      <w:r w:rsidRPr="00817DFC">
        <w:rPr>
          <w:rFonts w:ascii="Times New Roman" w:hAnsi="Times New Roman" w:cs="Times New Roman"/>
          <w:i/>
          <w:iCs/>
          <w:color w:val="000000" w:themeColor="text1"/>
          <w:sz w:val="24"/>
          <w:szCs w:val="28"/>
          <w:shd w:val="clear" w:color="auto" w:fill="FFFFFF" w:themeFill="background1"/>
        </w:rPr>
        <w:t>,1</w:t>
      </w:r>
      <w:r w:rsidR="009865E4" w:rsidRPr="00817DFC">
        <w:rPr>
          <w:rFonts w:ascii="Times New Roman" w:hAnsi="Times New Roman" w:cs="Times New Roman"/>
          <w:i/>
          <w:iCs/>
          <w:color w:val="000000" w:themeColor="text1"/>
          <w:sz w:val="24"/>
          <w:szCs w:val="28"/>
          <w:shd w:val="clear" w:color="auto" w:fill="FFFFFF" w:themeFill="background1"/>
          <w:lang w:val="uk-UA"/>
        </w:rPr>
        <w:t>12</w:t>
      </w:r>
      <w:r w:rsidRPr="00817DFC">
        <w:rPr>
          <w:rFonts w:ascii="Times New Roman" w:hAnsi="Times New Roman" w:cs="Times New Roman"/>
          <w:i/>
          <w:iCs/>
          <w:color w:val="000000" w:themeColor="text1"/>
          <w:sz w:val="24"/>
          <w:szCs w:val="28"/>
          <w:shd w:val="clear" w:color="auto" w:fill="FFFFFF" w:themeFill="background1"/>
        </w:rPr>
        <w:t>]</w:t>
      </w:r>
    </w:p>
    <w:p w14:paraId="29DE3B30" w14:textId="77777777" w:rsidR="00FF69D8" w:rsidRPr="00817DFC" w:rsidRDefault="00FF69D8" w:rsidP="00FF69D8">
      <w:pPr>
        <w:shd w:val="clear" w:color="auto" w:fill="FFFFFF"/>
        <w:spacing w:after="0" w:line="360" w:lineRule="auto"/>
        <w:jc w:val="both"/>
        <w:rPr>
          <w:rFonts w:ascii="Times New Roman" w:hAnsi="Times New Roman" w:cs="Times New Roman"/>
          <w:color w:val="000000" w:themeColor="text1"/>
          <w:sz w:val="24"/>
          <w:szCs w:val="28"/>
          <w:shd w:val="clear" w:color="auto" w:fill="F7F7F8"/>
          <w:lang w:val="uk-UA"/>
        </w:rPr>
      </w:pPr>
    </w:p>
    <w:p w14:paraId="4D916825" w14:textId="4FC46005" w:rsidR="00FF69D8" w:rsidRPr="00817DFC" w:rsidRDefault="00FF69D8" w:rsidP="00FF69D8">
      <w:pPr>
        <w:spacing w:after="0" w:line="360" w:lineRule="auto"/>
        <w:jc w:val="both"/>
        <w:rPr>
          <w:rFonts w:ascii="Times New Roman" w:hAnsi="Times New Roman" w:cs="Times New Roman"/>
          <w:color w:val="000000" w:themeColor="text1"/>
          <w:sz w:val="28"/>
          <w:szCs w:val="28"/>
          <w:lang w:val="uk-UA"/>
        </w:rPr>
      </w:pPr>
      <w:r w:rsidRPr="00817DFC">
        <w:rPr>
          <w:rFonts w:ascii="Times New Roman" w:hAnsi="Times New Roman" w:cs="Times New Roman"/>
          <w:color w:val="000000" w:themeColor="text1"/>
          <w:sz w:val="28"/>
          <w:szCs w:val="28"/>
          <w:lang w:val="uk-UA"/>
        </w:rPr>
        <w:tab/>
        <w:t>Перевагою мобільного додатку «</w:t>
      </w:r>
      <w:r w:rsidRPr="00817DFC">
        <w:rPr>
          <w:rFonts w:ascii="Times New Roman" w:hAnsi="Times New Roman" w:cs="Times New Roman"/>
          <w:color w:val="000000" w:themeColor="text1"/>
          <w:sz w:val="28"/>
          <w:szCs w:val="28"/>
          <w:lang w:val="en-US"/>
        </w:rPr>
        <w:t>Accord</w:t>
      </w:r>
      <w:r w:rsidRPr="00817DFC">
        <w:rPr>
          <w:rFonts w:ascii="Times New Roman" w:hAnsi="Times New Roman" w:cs="Times New Roman"/>
          <w:color w:val="000000" w:themeColor="text1"/>
          <w:sz w:val="28"/>
          <w:szCs w:val="28"/>
          <w:lang w:val="uk-UA"/>
        </w:rPr>
        <w:t xml:space="preserve"> </w:t>
      </w:r>
      <w:r w:rsidRPr="00817DFC">
        <w:rPr>
          <w:rFonts w:ascii="Times New Roman" w:hAnsi="Times New Roman" w:cs="Times New Roman"/>
          <w:color w:val="000000" w:themeColor="text1"/>
          <w:sz w:val="28"/>
          <w:szCs w:val="28"/>
          <w:lang w:val="en-US"/>
        </w:rPr>
        <w:t>Homes</w:t>
      </w:r>
      <w:r w:rsidRPr="00817DFC">
        <w:rPr>
          <w:rFonts w:ascii="Times New Roman" w:hAnsi="Times New Roman" w:cs="Times New Roman"/>
          <w:color w:val="000000" w:themeColor="text1"/>
          <w:sz w:val="28"/>
          <w:szCs w:val="28"/>
          <w:lang w:val="uk-UA"/>
        </w:rPr>
        <w:t xml:space="preserve">» є те, що в одному додатку можна створити дизайн, порадившись з дизайнерами або самотужки,  та обрати меблі </w:t>
      </w:r>
      <w:r w:rsidR="00A33024" w:rsidRPr="00817DFC">
        <w:rPr>
          <w:rFonts w:ascii="Times New Roman" w:hAnsi="Times New Roman" w:cs="Times New Roman"/>
          <w:color w:val="000000" w:themeColor="text1"/>
          <w:sz w:val="28"/>
          <w:szCs w:val="28"/>
          <w:lang w:val="uk-UA"/>
        </w:rPr>
        <w:t xml:space="preserve">й кухонну техніку чи посуд </w:t>
      </w:r>
      <w:r w:rsidRPr="00817DFC">
        <w:rPr>
          <w:rFonts w:ascii="Times New Roman" w:hAnsi="Times New Roman" w:cs="Times New Roman"/>
          <w:color w:val="000000" w:themeColor="text1"/>
          <w:sz w:val="28"/>
          <w:szCs w:val="28"/>
          <w:lang w:val="uk-UA"/>
        </w:rPr>
        <w:t>зважаючи на власну цінову політику, що пропонуються ТОВ «</w:t>
      </w:r>
      <w:r w:rsidRPr="00817DFC">
        <w:rPr>
          <w:rFonts w:ascii="Times New Roman" w:hAnsi="Times New Roman" w:cs="Times New Roman"/>
          <w:color w:val="000000" w:themeColor="text1"/>
          <w:sz w:val="28"/>
          <w:szCs w:val="28"/>
          <w:lang w:val="en-US"/>
        </w:rPr>
        <w:t>Accord</w:t>
      </w:r>
      <w:r w:rsidRPr="00817DFC">
        <w:rPr>
          <w:rFonts w:ascii="Times New Roman" w:hAnsi="Times New Roman" w:cs="Times New Roman"/>
          <w:color w:val="000000" w:themeColor="text1"/>
          <w:sz w:val="28"/>
          <w:szCs w:val="28"/>
          <w:lang w:val="uk-UA"/>
        </w:rPr>
        <w:t xml:space="preserve"> </w:t>
      </w:r>
      <w:r w:rsidRPr="00817DFC">
        <w:rPr>
          <w:rFonts w:ascii="Times New Roman" w:hAnsi="Times New Roman" w:cs="Times New Roman"/>
          <w:color w:val="000000" w:themeColor="text1"/>
          <w:sz w:val="28"/>
          <w:szCs w:val="28"/>
          <w:lang w:val="en-US"/>
        </w:rPr>
        <w:t>Group</w:t>
      </w:r>
      <w:r w:rsidRPr="00817DFC">
        <w:rPr>
          <w:rFonts w:ascii="Times New Roman" w:hAnsi="Times New Roman" w:cs="Times New Roman"/>
          <w:color w:val="000000" w:themeColor="text1"/>
          <w:sz w:val="28"/>
          <w:szCs w:val="28"/>
          <w:lang w:val="uk-UA"/>
        </w:rPr>
        <w:t>», які також у майбутньому проведуть всі роботи з перетворення старої кухні на нову.</w:t>
      </w:r>
    </w:p>
    <w:p w14:paraId="2654D7DD" w14:textId="6FA936C8" w:rsidR="00A8584E" w:rsidRPr="00817DFC" w:rsidRDefault="00FF69D8" w:rsidP="00FF69D8">
      <w:pPr>
        <w:spacing w:after="0" w:line="360" w:lineRule="auto"/>
        <w:jc w:val="both"/>
        <w:rPr>
          <w:rFonts w:ascii="Times New Roman" w:hAnsi="Times New Roman" w:cs="Times New Roman"/>
          <w:color w:val="000000" w:themeColor="text1"/>
          <w:sz w:val="28"/>
          <w:szCs w:val="28"/>
          <w:lang w:val="uk-UA"/>
        </w:rPr>
      </w:pPr>
      <w:r w:rsidRPr="00817DFC">
        <w:rPr>
          <w:rFonts w:ascii="Times New Roman" w:hAnsi="Times New Roman" w:cs="Times New Roman"/>
          <w:color w:val="000000" w:themeColor="text1"/>
          <w:sz w:val="28"/>
          <w:szCs w:val="28"/>
          <w:lang w:val="uk-UA"/>
        </w:rPr>
        <w:tab/>
        <w:t>Отже, для початку спрогнозуємо кількість користувачів додатком та середній чек витрат, дані відображені у таблиці 3.</w:t>
      </w:r>
      <w:r w:rsidR="00D12F0E" w:rsidRPr="00817DFC">
        <w:rPr>
          <w:rFonts w:ascii="Times New Roman" w:hAnsi="Times New Roman" w:cs="Times New Roman"/>
          <w:color w:val="000000" w:themeColor="text1"/>
          <w:sz w:val="28"/>
          <w:szCs w:val="28"/>
          <w:lang w:val="uk-UA"/>
        </w:rPr>
        <w:t>3</w:t>
      </w:r>
      <w:r w:rsidR="00A8584E" w:rsidRPr="00817DFC">
        <w:rPr>
          <w:rFonts w:ascii="Times New Roman" w:hAnsi="Times New Roman" w:cs="Times New Roman"/>
          <w:color w:val="000000" w:themeColor="text1"/>
          <w:sz w:val="28"/>
          <w:szCs w:val="28"/>
          <w:lang w:val="uk-UA"/>
        </w:rPr>
        <w:t>.</w:t>
      </w:r>
    </w:p>
    <w:p w14:paraId="03BCE015" w14:textId="3A484AA4" w:rsidR="00FF69D8" w:rsidRPr="00817DFC" w:rsidRDefault="00FF69D8" w:rsidP="00A8584E">
      <w:pPr>
        <w:spacing w:after="0" w:line="360" w:lineRule="auto"/>
        <w:jc w:val="right"/>
        <w:rPr>
          <w:rFonts w:ascii="Times New Roman" w:hAnsi="Times New Roman" w:cs="Times New Roman"/>
          <w:i/>
          <w:color w:val="000000" w:themeColor="text1"/>
          <w:sz w:val="28"/>
          <w:szCs w:val="28"/>
          <w:lang w:val="uk-UA"/>
        </w:rPr>
      </w:pPr>
      <w:r w:rsidRPr="00817DFC">
        <w:rPr>
          <w:rFonts w:ascii="Times New Roman" w:hAnsi="Times New Roman" w:cs="Times New Roman"/>
          <w:i/>
          <w:color w:val="000000" w:themeColor="text1"/>
          <w:sz w:val="28"/>
          <w:szCs w:val="28"/>
          <w:lang w:val="uk-UA"/>
        </w:rPr>
        <w:t>Таблиця 3.</w:t>
      </w:r>
      <w:r w:rsidR="00D12F0E" w:rsidRPr="00817DFC">
        <w:rPr>
          <w:rFonts w:ascii="Times New Roman" w:hAnsi="Times New Roman" w:cs="Times New Roman"/>
          <w:i/>
          <w:color w:val="000000" w:themeColor="text1"/>
          <w:sz w:val="28"/>
          <w:szCs w:val="28"/>
          <w:lang w:val="uk-UA"/>
        </w:rPr>
        <w:t>3</w:t>
      </w:r>
    </w:p>
    <w:p w14:paraId="7FED45EA" w14:textId="77777777" w:rsidR="00FF69D8" w:rsidRPr="00817DFC" w:rsidRDefault="00FF69D8" w:rsidP="00FF69D8">
      <w:pPr>
        <w:spacing w:after="0" w:line="360" w:lineRule="auto"/>
        <w:jc w:val="center"/>
        <w:rPr>
          <w:rFonts w:ascii="Times New Roman" w:hAnsi="Times New Roman" w:cs="Times New Roman"/>
          <w:b/>
          <w:color w:val="000000" w:themeColor="text1"/>
          <w:sz w:val="28"/>
          <w:szCs w:val="28"/>
          <w:lang w:val="uk-UA"/>
        </w:rPr>
      </w:pPr>
      <w:r w:rsidRPr="00817DFC">
        <w:rPr>
          <w:rFonts w:ascii="Times New Roman" w:hAnsi="Times New Roman" w:cs="Times New Roman"/>
          <w:b/>
          <w:color w:val="000000" w:themeColor="text1"/>
          <w:sz w:val="28"/>
          <w:szCs w:val="28"/>
          <w:lang w:val="uk-UA"/>
        </w:rPr>
        <w:t>Прогноз продажу мобільного додатку «</w:t>
      </w:r>
      <w:r w:rsidRPr="00817DFC">
        <w:rPr>
          <w:rFonts w:ascii="Times New Roman" w:hAnsi="Times New Roman" w:cs="Times New Roman"/>
          <w:b/>
          <w:color w:val="000000" w:themeColor="text1"/>
          <w:sz w:val="28"/>
          <w:szCs w:val="28"/>
          <w:lang w:val="en-US"/>
        </w:rPr>
        <w:t>Accord</w:t>
      </w:r>
      <w:r w:rsidRPr="00817DFC">
        <w:rPr>
          <w:rFonts w:ascii="Times New Roman" w:hAnsi="Times New Roman" w:cs="Times New Roman"/>
          <w:b/>
          <w:color w:val="000000" w:themeColor="text1"/>
          <w:sz w:val="28"/>
          <w:szCs w:val="28"/>
        </w:rPr>
        <w:t xml:space="preserve"> </w:t>
      </w:r>
      <w:r w:rsidRPr="00817DFC">
        <w:rPr>
          <w:rFonts w:ascii="Times New Roman" w:hAnsi="Times New Roman" w:cs="Times New Roman"/>
          <w:b/>
          <w:color w:val="000000" w:themeColor="text1"/>
          <w:sz w:val="28"/>
          <w:szCs w:val="28"/>
          <w:lang w:val="en-US"/>
        </w:rPr>
        <w:t>Homes</w:t>
      </w:r>
      <w:r w:rsidRPr="00817DFC">
        <w:rPr>
          <w:rFonts w:ascii="Times New Roman" w:hAnsi="Times New Roman" w:cs="Times New Roman"/>
          <w:b/>
          <w:color w:val="000000" w:themeColor="text1"/>
          <w:sz w:val="28"/>
          <w:szCs w:val="28"/>
          <w:lang w:val="uk-UA"/>
        </w:rPr>
        <w:t xml:space="preserve">» </w:t>
      </w:r>
    </w:p>
    <w:tbl>
      <w:tblPr>
        <w:tblStyle w:val="a5"/>
        <w:tblW w:w="0" w:type="auto"/>
        <w:tblLayout w:type="fixed"/>
        <w:tblLook w:val="04A0" w:firstRow="1" w:lastRow="0" w:firstColumn="1" w:lastColumn="0" w:noHBand="0" w:noVBand="1"/>
      </w:tblPr>
      <w:tblGrid>
        <w:gridCol w:w="675"/>
        <w:gridCol w:w="567"/>
        <w:gridCol w:w="567"/>
        <w:gridCol w:w="567"/>
        <w:gridCol w:w="567"/>
        <w:gridCol w:w="567"/>
        <w:gridCol w:w="567"/>
        <w:gridCol w:w="567"/>
        <w:gridCol w:w="567"/>
        <w:gridCol w:w="567"/>
        <w:gridCol w:w="567"/>
        <w:gridCol w:w="567"/>
        <w:gridCol w:w="709"/>
        <w:gridCol w:w="709"/>
        <w:gridCol w:w="1134"/>
      </w:tblGrid>
      <w:tr w:rsidR="00817DFC" w:rsidRPr="00817DFC" w14:paraId="33A9E3AC" w14:textId="77777777" w:rsidTr="00FF69D8">
        <w:trPr>
          <w:trHeight w:val="70"/>
        </w:trPr>
        <w:tc>
          <w:tcPr>
            <w:tcW w:w="1242" w:type="dxa"/>
            <w:gridSpan w:val="2"/>
            <w:vMerge w:val="restart"/>
            <w:vAlign w:val="center"/>
          </w:tcPr>
          <w:p w14:paraId="4CA01C5E" w14:textId="77777777" w:rsidR="00FF69D8" w:rsidRPr="00817DFC" w:rsidRDefault="00FF69D8" w:rsidP="00FF69D8">
            <w:pPr>
              <w:jc w:val="center"/>
              <w:rPr>
                <w:rFonts w:ascii="Times New Roman" w:hAnsi="Times New Roman" w:cs="Times New Roman"/>
                <w:color w:val="000000" w:themeColor="text1"/>
                <w:sz w:val="18"/>
                <w:szCs w:val="24"/>
                <w:lang w:val="uk-UA"/>
              </w:rPr>
            </w:pPr>
            <w:r w:rsidRPr="00817DFC">
              <w:rPr>
                <w:rFonts w:ascii="Times New Roman" w:hAnsi="Times New Roman" w:cs="Times New Roman"/>
                <w:color w:val="000000" w:themeColor="text1"/>
                <w:sz w:val="18"/>
                <w:szCs w:val="24"/>
                <w:lang w:val="uk-UA"/>
              </w:rPr>
              <w:t>Кількість підписок на додаток, місяць</w:t>
            </w:r>
          </w:p>
        </w:tc>
        <w:tc>
          <w:tcPr>
            <w:tcW w:w="8222" w:type="dxa"/>
            <w:gridSpan w:val="13"/>
            <w:vAlign w:val="center"/>
          </w:tcPr>
          <w:p w14:paraId="356D0D74" w14:textId="77777777" w:rsidR="00FF69D8" w:rsidRPr="00817DFC" w:rsidRDefault="00FF69D8" w:rsidP="00FF69D8">
            <w:pPr>
              <w:jc w:val="center"/>
              <w:rPr>
                <w:rFonts w:ascii="Times New Roman" w:hAnsi="Times New Roman" w:cs="Times New Roman"/>
                <w:color w:val="000000" w:themeColor="text1"/>
                <w:sz w:val="24"/>
                <w:szCs w:val="24"/>
                <w:lang w:val="uk-UA"/>
              </w:rPr>
            </w:pPr>
            <w:r w:rsidRPr="00817DFC">
              <w:rPr>
                <w:rFonts w:ascii="Times New Roman" w:hAnsi="Times New Roman" w:cs="Times New Roman"/>
                <w:color w:val="000000" w:themeColor="text1"/>
                <w:sz w:val="24"/>
                <w:szCs w:val="24"/>
                <w:lang w:val="uk-UA"/>
              </w:rPr>
              <w:t>Кількість осіб-користувачів</w:t>
            </w:r>
          </w:p>
        </w:tc>
      </w:tr>
      <w:tr w:rsidR="00817DFC" w:rsidRPr="00817DFC" w14:paraId="6B508F02" w14:textId="77777777" w:rsidTr="00FF69D8">
        <w:trPr>
          <w:trHeight w:val="70"/>
        </w:trPr>
        <w:tc>
          <w:tcPr>
            <w:tcW w:w="1242" w:type="dxa"/>
            <w:gridSpan w:val="2"/>
            <w:vMerge/>
            <w:vAlign w:val="center"/>
          </w:tcPr>
          <w:p w14:paraId="179010BC" w14:textId="77777777" w:rsidR="00FF69D8" w:rsidRPr="00817DFC" w:rsidRDefault="00FF69D8" w:rsidP="00FF69D8">
            <w:pPr>
              <w:jc w:val="center"/>
              <w:rPr>
                <w:rFonts w:ascii="Times New Roman" w:hAnsi="Times New Roman" w:cs="Times New Roman"/>
                <w:color w:val="000000" w:themeColor="text1"/>
                <w:sz w:val="18"/>
                <w:szCs w:val="24"/>
                <w:lang w:val="uk-UA"/>
              </w:rPr>
            </w:pPr>
          </w:p>
        </w:tc>
        <w:tc>
          <w:tcPr>
            <w:tcW w:w="1701" w:type="dxa"/>
            <w:gridSpan w:val="3"/>
            <w:vMerge w:val="restart"/>
            <w:vAlign w:val="center"/>
          </w:tcPr>
          <w:p w14:paraId="0CDEA835" w14:textId="77777777" w:rsidR="00FF69D8" w:rsidRPr="00817DFC" w:rsidRDefault="00FF69D8" w:rsidP="00FF69D8">
            <w:pPr>
              <w:jc w:val="center"/>
              <w:rPr>
                <w:rFonts w:ascii="Times New Roman" w:hAnsi="Times New Roman" w:cs="Times New Roman"/>
                <w:color w:val="000000" w:themeColor="text1"/>
                <w:sz w:val="24"/>
                <w:szCs w:val="24"/>
                <w:lang w:val="uk-UA"/>
              </w:rPr>
            </w:pPr>
            <w:r w:rsidRPr="00817DFC">
              <w:rPr>
                <w:rFonts w:ascii="Times New Roman" w:hAnsi="Times New Roman" w:cs="Times New Roman"/>
                <w:color w:val="000000" w:themeColor="text1"/>
                <w:sz w:val="24"/>
                <w:szCs w:val="24"/>
                <w:lang w:val="uk-UA"/>
              </w:rPr>
              <w:t>Літо</w:t>
            </w:r>
          </w:p>
        </w:tc>
        <w:tc>
          <w:tcPr>
            <w:tcW w:w="567" w:type="dxa"/>
            <w:vMerge w:val="restart"/>
            <w:vAlign w:val="center"/>
          </w:tcPr>
          <w:p w14:paraId="54E7BDAA" w14:textId="77777777" w:rsidR="00FF69D8" w:rsidRPr="00817DFC" w:rsidRDefault="00FF69D8" w:rsidP="00FF69D8">
            <w:pPr>
              <w:jc w:val="center"/>
              <w:rPr>
                <w:rFonts w:ascii="Times New Roman" w:hAnsi="Times New Roman" w:cs="Times New Roman"/>
                <w:color w:val="000000" w:themeColor="text1"/>
                <w:sz w:val="24"/>
                <w:szCs w:val="24"/>
                <w:lang w:val="uk-UA"/>
              </w:rPr>
            </w:pPr>
            <w:r w:rsidRPr="00817DFC">
              <w:rPr>
                <w:rFonts w:ascii="Times New Roman" w:hAnsi="Times New Roman" w:cs="Times New Roman"/>
                <w:color w:val="000000" w:themeColor="text1"/>
                <w:sz w:val="24"/>
                <w:szCs w:val="24"/>
                <w:lang w:val="uk-UA"/>
              </w:rPr>
              <w:t>4</w:t>
            </w:r>
          </w:p>
        </w:tc>
        <w:tc>
          <w:tcPr>
            <w:tcW w:w="567" w:type="dxa"/>
            <w:vMerge w:val="restart"/>
            <w:vAlign w:val="center"/>
          </w:tcPr>
          <w:p w14:paraId="5963F660" w14:textId="77777777" w:rsidR="00FF69D8" w:rsidRPr="00817DFC" w:rsidRDefault="00FF69D8" w:rsidP="00FF69D8">
            <w:pPr>
              <w:jc w:val="center"/>
              <w:rPr>
                <w:rFonts w:ascii="Times New Roman" w:hAnsi="Times New Roman" w:cs="Times New Roman"/>
                <w:color w:val="000000" w:themeColor="text1"/>
                <w:sz w:val="24"/>
                <w:szCs w:val="24"/>
                <w:lang w:val="uk-UA"/>
              </w:rPr>
            </w:pPr>
            <w:r w:rsidRPr="00817DFC">
              <w:rPr>
                <w:rFonts w:ascii="Times New Roman" w:hAnsi="Times New Roman" w:cs="Times New Roman"/>
                <w:color w:val="000000" w:themeColor="text1"/>
                <w:sz w:val="24"/>
                <w:szCs w:val="24"/>
                <w:lang w:val="uk-UA"/>
              </w:rPr>
              <w:t>5</w:t>
            </w:r>
          </w:p>
        </w:tc>
        <w:tc>
          <w:tcPr>
            <w:tcW w:w="567" w:type="dxa"/>
            <w:vMerge w:val="restart"/>
            <w:vAlign w:val="center"/>
          </w:tcPr>
          <w:p w14:paraId="6AEFB5FC" w14:textId="77777777" w:rsidR="00FF69D8" w:rsidRPr="00817DFC" w:rsidRDefault="00FF69D8" w:rsidP="00FF69D8">
            <w:pPr>
              <w:jc w:val="center"/>
              <w:rPr>
                <w:rFonts w:ascii="Times New Roman" w:hAnsi="Times New Roman" w:cs="Times New Roman"/>
                <w:color w:val="000000" w:themeColor="text1"/>
                <w:sz w:val="24"/>
                <w:szCs w:val="24"/>
                <w:lang w:val="uk-UA"/>
              </w:rPr>
            </w:pPr>
            <w:r w:rsidRPr="00817DFC">
              <w:rPr>
                <w:rFonts w:ascii="Times New Roman" w:hAnsi="Times New Roman" w:cs="Times New Roman"/>
                <w:color w:val="000000" w:themeColor="text1"/>
                <w:sz w:val="24"/>
                <w:szCs w:val="24"/>
                <w:lang w:val="uk-UA"/>
              </w:rPr>
              <w:t>6</w:t>
            </w:r>
          </w:p>
        </w:tc>
        <w:tc>
          <w:tcPr>
            <w:tcW w:w="1701" w:type="dxa"/>
            <w:gridSpan w:val="3"/>
            <w:vAlign w:val="center"/>
          </w:tcPr>
          <w:p w14:paraId="09258115" w14:textId="77777777" w:rsidR="00FF69D8" w:rsidRPr="00817DFC" w:rsidRDefault="00FF69D8" w:rsidP="00FF69D8">
            <w:pPr>
              <w:jc w:val="center"/>
              <w:rPr>
                <w:rFonts w:ascii="Times New Roman" w:hAnsi="Times New Roman" w:cs="Times New Roman"/>
                <w:color w:val="000000" w:themeColor="text1"/>
                <w:sz w:val="24"/>
                <w:szCs w:val="24"/>
                <w:lang w:val="uk-UA"/>
              </w:rPr>
            </w:pPr>
            <w:r w:rsidRPr="00817DFC">
              <w:rPr>
                <w:rFonts w:ascii="Times New Roman" w:hAnsi="Times New Roman" w:cs="Times New Roman"/>
                <w:color w:val="000000" w:themeColor="text1"/>
                <w:sz w:val="24"/>
                <w:szCs w:val="24"/>
                <w:lang w:val="uk-UA"/>
              </w:rPr>
              <w:t>Зима</w:t>
            </w:r>
          </w:p>
        </w:tc>
        <w:tc>
          <w:tcPr>
            <w:tcW w:w="567" w:type="dxa"/>
            <w:vMerge w:val="restart"/>
            <w:vAlign w:val="center"/>
          </w:tcPr>
          <w:p w14:paraId="7ED5B1E8" w14:textId="77777777" w:rsidR="00FF69D8" w:rsidRPr="00817DFC" w:rsidRDefault="00FF69D8" w:rsidP="00FF69D8">
            <w:pPr>
              <w:jc w:val="center"/>
              <w:rPr>
                <w:rFonts w:ascii="Times New Roman" w:hAnsi="Times New Roman" w:cs="Times New Roman"/>
                <w:color w:val="000000" w:themeColor="text1"/>
                <w:sz w:val="24"/>
                <w:szCs w:val="24"/>
                <w:lang w:val="uk-UA"/>
              </w:rPr>
            </w:pPr>
            <w:r w:rsidRPr="00817DFC">
              <w:rPr>
                <w:rFonts w:ascii="Times New Roman" w:hAnsi="Times New Roman" w:cs="Times New Roman"/>
                <w:color w:val="000000" w:themeColor="text1"/>
                <w:sz w:val="24"/>
                <w:szCs w:val="24"/>
                <w:lang w:val="uk-UA"/>
              </w:rPr>
              <w:t>10</w:t>
            </w:r>
          </w:p>
        </w:tc>
        <w:tc>
          <w:tcPr>
            <w:tcW w:w="709" w:type="dxa"/>
            <w:vMerge w:val="restart"/>
            <w:vAlign w:val="center"/>
          </w:tcPr>
          <w:p w14:paraId="671702B8" w14:textId="77777777" w:rsidR="00FF69D8" w:rsidRPr="00817DFC" w:rsidRDefault="00FF69D8" w:rsidP="00FF69D8">
            <w:pPr>
              <w:jc w:val="center"/>
              <w:rPr>
                <w:rFonts w:ascii="Times New Roman" w:hAnsi="Times New Roman" w:cs="Times New Roman"/>
                <w:color w:val="000000" w:themeColor="text1"/>
                <w:sz w:val="24"/>
                <w:szCs w:val="24"/>
                <w:lang w:val="uk-UA"/>
              </w:rPr>
            </w:pPr>
            <w:r w:rsidRPr="00817DFC">
              <w:rPr>
                <w:rFonts w:ascii="Times New Roman" w:hAnsi="Times New Roman" w:cs="Times New Roman"/>
                <w:color w:val="000000" w:themeColor="text1"/>
                <w:sz w:val="24"/>
                <w:szCs w:val="24"/>
                <w:lang w:val="uk-UA"/>
              </w:rPr>
              <w:t>11</w:t>
            </w:r>
          </w:p>
        </w:tc>
        <w:tc>
          <w:tcPr>
            <w:tcW w:w="709" w:type="dxa"/>
            <w:vMerge w:val="restart"/>
            <w:vAlign w:val="center"/>
          </w:tcPr>
          <w:p w14:paraId="78D04D58" w14:textId="77777777" w:rsidR="00FF69D8" w:rsidRPr="00817DFC" w:rsidRDefault="00FF69D8" w:rsidP="00FF69D8">
            <w:pPr>
              <w:jc w:val="center"/>
              <w:rPr>
                <w:rFonts w:ascii="Times New Roman" w:hAnsi="Times New Roman" w:cs="Times New Roman"/>
                <w:color w:val="000000" w:themeColor="text1"/>
                <w:sz w:val="24"/>
                <w:szCs w:val="24"/>
                <w:lang w:val="uk-UA"/>
              </w:rPr>
            </w:pPr>
            <w:r w:rsidRPr="00817DFC">
              <w:rPr>
                <w:rFonts w:ascii="Times New Roman" w:hAnsi="Times New Roman" w:cs="Times New Roman"/>
                <w:color w:val="000000" w:themeColor="text1"/>
                <w:sz w:val="24"/>
                <w:szCs w:val="24"/>
                <w:lang w:val="uk-UA"/>
              </w:rPr>
              <w:t>12</w:t>
            </w:r>
          </w:p>
        </w:tc>
        <w:tc>
          <w:tcPr>
            <w:tcW w:w="1134" w:type="dxa"/>
            <w:vMerge w:val="restart"/>
            <w:textDirection w:val="btLr"/>
            <w:vAlign w:val="center"/>
          </w:tcPr>
          <w:p w14:paraId="6A341683" w14:textId="77777777" w:rsidR="00FF69D8" w:rsidRPr="00817DFC" w:rsidRDefault="00FF69D8" w:rsidP="00FF69D8">
            <w:pPr>
              <w:ind w:left="113" w:right="113"/>
              <w:jc w:val="center"/>
              <w:rPr>
                <w:rFonts w:ascii="Times New Roman" w:hAnsi="Times New Roman" w:cs="Times New Roman"/>
                <w:color w:val="000000" w:themeColor="text1"/>
                <w:sz w:val="24"/>
                <w:szCs w:val="24"/>
                <w:lang w:val="uk-UA"/>
              </w:rPr>
            </w:pPr>
            <w:r w:rsidRPr="00817DFC">
              <w:rPr>
                <w:rFonts w:ascii="Times New Roman" w:hAnsi="Times New Roman" w:cs="Times New Roman"/>
                <w:color w:val="000000" w:themeColor="text1"/>
                <w:sz w:val="24"/>
                <w:szCs w:val="24"/>
                <w:lang w:val="uk-UA"/>
              </w:rPr>
              <w:t>Всього</w:t>
            </w:r>
          </w:p>
        </w:tc>
      </w:tr>
      <w:tr w:rsidR="00817DFC" w:rsidRPr="00817DFC" w14:paraId="22C45816" w14:textId="77777777" w:rsidTr="00FF69D8">
        <w:trPr>
          <w:trHeight w:val="207"/>
        </w:trPr>
        <w:tc>
          <w:tcPr>
            <w:tcW w:w="1242" w:type="dxa"/>
            <w:gridSpan w:val="2"/>
            <w:vMerge/>
            <w:vAlign w:val="center"/>
          </w:tcPr>
          <w:p w14:paraId="0C8B1D64" w14:textId="77777777" w:rsidR="00FF69D8" w:rsidRPr="00817DFC" w:rsidRDefault="00FF69D8" w:rsidP="00FF69D8">
            <w:pPr>
              <w:jc w:val="center"/>
              <w:rPr>
                <w:rFonts w:ascii="Times New Roman" w:hAnsi="Times New Roman" w:cs="Times New Roman"/>
                <w:color w:val="000000" w:themeColor="text1"/>
                <w:sz w:val="18"/>
                <w:szCs w:val="24"/>
                <w:lang w:val="uk-UA"/>
              </w:rPr>
            </w:pPr>
          </w:p>
        </w:tc>
        <w:tc>
          <w:tcPr>
            <w:tcW w:w="1701" w:type="dxa"/>
            <w:gridSpan w:val="3"/>
            <w:vMerge/>
            <w:vAlign w:val="center"/>
          </w:tcPr>
          <w:p w14:paraId="4FF33AE7" w14:textId="77777777" w:rsidR="00FF69D8" w:rsidRPr="00817DFC" w:rsidRDefault="00FF69D8" w:rsidP="00FF69D8">
            <w:pPr>
              <w:jc w:val="center"/>
              <w:rPr>
                <w:rFonts w:ascii="Times New Roman" w:hAnsi="Times New Roman" w:cs="Times New Roman"/>
                <w:color w:val="000000" w:themeColor="text1"/>
                <w:sz w:val="24"/>
                <w:szCs w:val="24"/>
                <w:lang w:val="uk-UA"/>
              </w:rPr>
            </w:pPr>
          </w:p>
        </w:tc>
        <w:tc>
          <w:tcPr>
            <w:tcW w:w="567" w:type="dxa"/>
            <w:vMerge/>
            <w:vAlign w:val="center"/>
          </w:tcPr>
          <w:p w14:paraId="412784E3" w14:textId="77777777" w:rsidR="00FF69D8" w:rsidRPr="00817DFC" w:rsidRDefault="00FF69D8" w:rsidP="00FF69D8">
            <w:pPr>
              <w:jc w:val="center"/>
              <w:rPr>
                <w:rFonts w:ascii="Times New Roman" w:hAnsi="Times New Roman" w:cs="Times New Roman"/>
                <w:color w:val="000000" w:themeColor="text1"/>
                <w:sz w:val="24"/>
                <w:szCs w:val="24"/>
                <w:lang w:val="uk-UA"/>
              </w:rPr>
            </w:pPr>
          </w:p>
        </w:tc>
        <w:tc>
          <w:tcPr>
            <w:tcW w:w="567" w:type="dxa"/>
            <w:vMerge/>
            <w:vAlign w:val="center"/>
          </w:tcPr>
          <w:p w14:paraId="2421D18E" w14:textId="77777777" w:rsidR="00FF69D8" w:rsidRPr="00817DFC" w:rsidRDefault="00FF69D8" w:rsidP="00FF69D8">
            <w:pPr>
              <w:jc w:val="center"/>
              <w:rPr>
                <w:rFonts w:ascii="Times New Roman" w:hAnsi="Times New Roman" w:cs="Times New Roman"/>
                <w:color w:val="000000" w:themeColor="text1"/>
                <w:sz w:val="24"/>
                <w:szCs w:val="24"/>
                <w:lang w:val="uk-UA"/>
              </w:rPr>
            </w:pPr>
          </w:p>
        </w:tc>
        <w:tc>
          <w:tcPr>
            <w:tcW w:w="567" w:type="dxa"/>
            <w:vMerge/>
            <w:vAlign w:val="center"/>
          </w:tcPr>
          <w:p w14:paraId="40710D4D" w14:textId="77777777" w:rsidR="00FF69D8" w:rsidRPr="00817DFC" w:rsidRDefault="00FF69D8" w:rsidP="00FF69D8">
            <w:pPr>
              <w:jc w:val="center"/>
              <w:rPr>
                <w:rFonts w:ascii="Times New Roman" w:hAnsi="Times New Roman" w:cs="Times New Roman"/>
                <w:color w:val="000000" w:themeColor="text1"/>
                <w:sz w:val="24"/>
                <w:szCs w:val="24"/>
                <w:lang w:val="uk-UA"/>
              </w:rPr>
            </w:pPr>
          </w:p>
        </w:tc>
        <w:tc>
          <w:tcPr>
            <w:tcW w:w="567" w:type="dxa"/>
            <w:vMerge w:val="restart"/>
            <w:vAlign w:val="center"/>
          </w:tcPr>
          <w:p w14:paraId="4C181F35" w14:textId="77777777" w:rsidR="00FF69D8" w:rsidRPr="00817DFC" w:rsidRDefault="00FF69D8" w:rsidP="00FF69D8">
            <w:pPr>
              <w:jc w:val="center"/>
              <w:rPr>
                <w:rFonts w:ascii="Times New Roman" w:hAnsi="Times New Roman" w:cs="Times New Roman"/>
                <w:color w:val="000000" w:themeColor="text1"/>
                <w:sz w:val="24"/>
                <w:szCs w:val="24"/>
                <w:lang w:val="uk-UA"/>
              </w:rPr>
            </w:pPr>
            <w:r w:rsidRPr="00817DFC">
              <w:rPr>
                <w:rFonts w:ascii="Times New Roman" w:hAnsi="Times New Roman" w:cs="Times New Roman"/>
                <w:color w:val="000000" w:themeColor="text1"/>
                <w:sz w:val="24"/>
                <w:szCs w:val="24"/>
                <w:lang w:val="uk-UA"/>
              </w:rPr>
              <w:t>7</w:t>
            </w:r>
          </w:p>
        </w:tc>
        <w:tc>
          <w:tcPr>
            <w:tcW w:w="567" w:type="dxa"/>
            <w:vMerge w:val="restart"/>
            <w:vAlign w:val="center"/>
          </w:tcPr>
          <w:p w14:paraId="54722518" w14:textId="77777777" w:rsidR="00FF69D8" w:rsidRPr="00817DFC" w:rsidRDefault="00FF69D8" w:rsidP="00FF69D8">
            <w:pPr>
              <w:jc w:val="center"/>
              <w:rPr>
                <w:rFonts w:ascii="Times New Roman" w:hAnsi="Times New Roman" w:cs="Times New Roman"/>
                <w:color w:val="000000" w:themeColor="text1"/>
                <w:sz w:val="24"/>
                <w:szCs w:val="24"/>
                <w:lang w:val="uk-UA"/>
              </w:rPr>
            </w:pPr>
            <w:r w:rsidRPr="00817DFC">
              <w:rPr>
                <w:rFonts w:ascii="Times New Roman" w:hAnsi="Times New Roman" w:cs="Times New Roman"/>
                <w:color w:val="000000" w:themeColor="text1"/>
                <w:sz w:val="24"/>
                <w:szCs w:val="24"/>
                <w:lang w:val="uk-UA"/>
              </w:rPr>
              <w:t>8</w:t>
            </w:r>
          </w:p>
        </w:tc>
        <w:tc>
          <w:tcPr>
            <w:tcW w:w="567" w:type="dxa"/>
            <w:vMerge w:val="restart"/>
            <w:vAlign w:val="center"/>
          </w:tcPr>
          <w:p w14:paraId="3A05F8B0" w14:textId="77777777" w:rsidR="00FF69D8" w:rsidRPr="00817DFC" w:rsidRDefault="00FF69D8" w:rsidP="00FF69D8">
            <w:pPr>
              <w:jc w:val="center"/>
              <w:rPr>
                <w:rFonts w:ascii="Times New Roman" w:hAnsi="Times New Roman" w:cs="Times New Roman"/>
                <w:color w:val="000000" w:themeColor="text1"/>
                <w:sz w:val="24"/>
                <w:szCs w:val="24"/>
                <w:lang w:val="uk-UA"/>
              </w:rPr>
            </w:pPr>
            <w:r w:rsidRPr="00817DFC">
              <w:rPr>
                <w:rFonts w:ascii="Times New Roman" w:hAnsi="Times New Roman" w:cs="Times New Roman"/>
                <w:color w:val="000000" w:themeColor="text1"/>
                <w:sz w:val="24"/>
                <w:szCs w:val="24"/>
                <w:lang w:val="uk-UA"/>
              </w:rPr>
              <w:t>9</w:t>
            </w:r>
          </w:p>
        </w:tc>
        <w:tc>
          <w:tcPr>
            <w:tcW w:w="567" w:type="dxa"/>
            <w:vMerge/>
            <w:vAlign w:val="center"/>
          </w:tcPr>
          <w:p w14:paraId="12225227" w14:textId="77777777" w:rsidR="00FF69D8" w:rsidRPr="00817DFC" w:rsidRDefault="00FF69D8" w:rsidP="00FF69D8">
            <w:pPr>
              <w:jc w:val="center"/>
              <w:rPr>
                <w:rFonts w:ascii="Times New Roman" w:hAnsi="Times New Roman" w:cs="Times New Roman"/>
                <w:color w:val="000000" w:themeColor="text1"/>
                <w:sz w:val="24"/>
                <w:szCs w:val="24"/>
                <w:lang w:val="uk-UA"/>
              </w:rPr>
            </w:pPr>
          </w:p>
        </w:tc>
        <w:tc>
          <w:tcPr>
            <w:tcW w:w="709" w:type="dxa"/>
            <w:vMerge/>
            <w:vAlign w:val="center"/>
          </w:tcPr>
          <w:p w14:paraId="49B67051" w14:textId="77777777" w:rsidR="00FF69D8" w:rsidRPr="00817DFC" w:rsidRDefault="00FF69D8" w:rsidP="00FF69D8">
            <w:pPr>
              <w:jc w:val="center"/>
              <w:rPr>
                <w:rFonts w:ascii="Times New Roman" w:hAnsi="Times New Roman" w:cs="Times New Roman"/>
                <w:color w:val="000000" w:themeColor="text1"/>
                <w:sz w:val="24"/>
                <w:szCs w:val="24"/>
                <w:lang w:val="uk-UA"/>
              </w:rPr>
            </w:pPr>
          </w:p>
        </w:tc>
        <w:tc>
          <w:tcPr>
            <w:tcW w:w="709" w:type="dxa"/>
            <w:vMerge/>
            <w:vAlign w:val="center"/>
          </w:tcPr>
          <w:p w14:paraId="76FFBE92" w14:textId="77777777" w:rsidR="00FF69D8" w:rsidRPr="00817DFC" w:rsidRDefault="00FF69D8" w:rsidP="00FF69D8">
            <w:pPr>
              <w:jc w:val="center"/>
              <w:rPr>
                <w:rFonts w:ascii="Times New Roman" w:hAnsi="Times New Roman" w:cs="Times New Roman"/>
                <w:color w:val="000000" w:themeColor="text1"/>
                <w:sz w:val="24"/>
                <w:szCs w:val="24"/>
                <w:lang w:val="uk-UA"/>
              </w:rPr>
            </w:pPr>
          </w:p>
        </w:tc>
        <w:tc>
          <w:tcPr>
            <w:tcW w:w="1134" w:type="dxa"/>
            <w:vMerge/>
            <w:vAlign w:val="center"/>
          </w:tcPr>
          <w:p w14:paraId="4C3EDD80" w14:textId="77777777" w:rsidR="00FF69D8" w:rsidRPr="00817DFC" w:rsidRDefault="00FF69D8" w:rsidP="00FF69D8">
            <w:pPr>
              <w:jc w:val="center"/>
              <w:rPr>
                <w:rFonts w:ascii="Times New Roman" w:hAnsi="Times New Roman" w:cs="Times New Roman"/>
                <w:color w:val="000000" w:themeColor="text1"/>
                <w:sz w:val="24"/>
                <w:szCs w:val="24"/>
                <w:lang w:val="uk-UA"/>
              </w:rPr>
            </w:pPr>
          </w:p>
        </w:tc>
      </w:tr>
      <w:tr w:rsidR="00FF69D8" w:rsidRPr="00817DFC" w14:paraId="34F21A5A" w14:textId="77777777" w:rsidTr="00FF69D8">
        <w:trPr>
          <w:trHeight w:val="207"/>
        </w:trPr>
        <w:tc>
          <w:tcPr>
            <w:tcW w:w="1242" w:type="dxa"/>
            <w:gridSpan w:val="2"/>
            <w:vMerge/>
            <w:vAlign w:val="center"/>
          </w:tcPr>
          <w:p w14:paraId="6173FCA3" w14:textId="77777777" w:rsidR="00FF69D8" w:rsidRPr="00817DFC" w:rsidRDefault="00FF69D8" w:rsidP="00FF69D8">
            <w:pPr>
              <w:jc w:val="center"/>
              <w:rPr>
                <w:rFonts w:ascii="Times New Roman" w:hAnsi="Times New Roman" w:cs="Times New Roman"/>
                <w:color w:val="000000" w:themeColor="text1"/>
                <w:sz w:val="18"/>
                <w:szCs w:val="24"/>
                <w:lang w:val="uk-UA"/>
              </w:rPr>
            </w:pPr>
          </w:p>
        </w:tc>
        <w:tc>
          <w:tcPr>
            <w:tcW w:w="567" w:type="dxa"/>
            <w:vMerge w:val="restart"/>
            <w:vAlign w:val="center"/>
          </w:tcPr>
          <w:p w14:paraId="39AFDF58" w14:textId="77777777" w:rsidR="00FF69D8" w:rsidRPr="00817DFC" w:rsidRDefault="00FF69D8" w:rsidP="00FF69D8">
            <w:pPr>
              <w:jc w:val="center"/>
              <w:rPr>
                <w:rFonts w:ascii="Times New Roman" w:hAnsi="Times New Roman" w:cs="Times New Roman"/>
                <w:color w:val="000000" w:themeColor="text1"/>
                <w:sz w:val="24"/>
                <w:szCs w:val="24"/>
                <w:lang w:val="uk-UA"/>
              </w:rPr>
            </w:pPr>
            <w:r w:rsidRPr="00817DFC">
              <w:rPr>
                <w:rFonts w:ascii="Times New Roman" w:hAnsi="Times New Roman" w:cs="Times New Roman"/>
                <w:color w:val="000000" w:themeColor="text1"/>
                <w:sz w:val="24"/>
                <w:szCs w:val="24"/>
                <w:lang w:val="uk-UA"/>
              </w:rPr>
              <w:t>1</w:t>
            </w:r>
          </w:p>
        </w:tc>
        <w:tc>
          <w:tcPr>
            <w:tcW w:w="567" w:type="dxa"/>
            <w:vMerge w:val="restart"/>
            <w:vAlign w:val="center"/>
          </w:tcPr>
          <w:p w14:paraId="2B17FC8D" w14:textId="77777777" w:rsidR="00FF69D8" w:rsidRPr="00817DFC" w:rsidRDefault="00FF69D8" w:rsidP="00FF69D8">
            <w:pPr>
              <w:jc w:val="center"/>
              <w:rPr>
                <w:rFonts w:ascii="Times New Roman" w:hAnsi="Times New Roman" w:cs="Times New Roman"/>
                <w:color w:val="000000" w:themeColor="text1"/>
                <w:sz w:val="24"/>
                <w:szCs w:val="24"/>
                <w:lang w:val="uk-UA"/>
              </w:rPr>
            </w:pPr>
            <w:r w:rsidRPr="00817DFC">
              <w:rPr>
                <w:rFonts w:ascii="Times New Roman" w:hAnsi="Times New Roman" w:cs="Times New Roman"/>
                <w:color w:val="000000" w:themeColor="text1"/>
                <w:sz w:val="24"/>
                <w:szCs w:val="24"/>
                <w:lang w:val="uk-UA"/>
              </w:rPr>
              <w:t>2</w:t>
            </w:r>
          </w:p>
        </w:tc>
        <w:tc>
          <w:tcPr>
            <w:tcW w:w="567" w:type="dxa"/>
            <w:vMerge w:val="restart"/>
            <w:vAlign w:val="center"/>
          </w:tcPr>
          <w:p w14:paraId="52406EEF" w14:textId="77777777" w:rsidR="00FF69D8" w:rsidRPr="00817DFC" w:rsidRDefault="00FF69D8" w:rsidP="00FF69D8">
            <w:pPr>
              <w:jc w:val="center"/>
              <w:rPr>
                <w:rFonts w:ascii="Times New Roman" w:hAnsi="Times New Roman" w:cs="Times New Roman"/>
                <w:color w:val="000000" w:themeColor="text1"/>
                <w:sz w:val="24"/>
                <w:szCs w:val="24"/>
                <w:lang w:val="uk-UA"/>
              </w:rPr>
            </w:pPr>
            <w:r w:rsidRPr="00817DFC">
              <w:rPr>
                <w:rFonts w:ascii="Times New Roman" w:hAnsi="Times New Roman" w:cs="Times New Roman"/>
                <w:color w:val="000000" w:themeColor="text1"/>
                <w:sz w:val="24"/>
                <w:szCs w:val="24"/>
                <w:lang w:val="uk-UA"/>
              </w:rPr>
              <w:t>3</w:t>
            </w:r>
          </w:p>
        </w:tc>
        <w:tc>
          <w:tcPr>
            <w:tcW w:w="567" w:type="dxa"/>
            <w:vMerge/>
            <w:vAlign w:val="center"/>
          </w:tcPr>
          <w:p w14:paraId="0CECAC21" w14:textId="77777777" w:rsidR="00FF69D8" w:rsidRPr="00817DFC" w:rsidRDefault="00FF69D8" w:rsidP="00FF69D8">
            <w:pPr>
              <w:jc w:val="center"/>
              <w:rPr>
                <w:rFonts w:ascii="Times New Roman" w:hAnsi="Times New Roman" w:cs="Times New Roman"/>
                <w:color w:val="000000" w:themeColor="text1"/>
                <w:sz w:val="24"/>
                <w:szCs w:val="24"/>
                <w:lang w:val="uk-UA"/>
              </w:rPr>
            </w:pPr>
          </w:p>
        </w:tc>
        <w:tc>
          <w:tcPr>
            <w:tcW w:w="567" w:type="dxa"/>
            <w:vMerge/>
            <w:vAlign w:val="center"/>
          </w:tcPr>
          <w:p w14:paraId="6E9437A4" w14:textId="77777777" w:rsidR="00FF69D8" w:rsidRPr="00817DFC" w:rsidRDefault="00FF69D8" w:rsidP="00FF69D8">
            <w:pPr>
              <w:jc w:val="center"/>
              <w:rPr>
                <w:rFonts w:ascii="Times New Roman" w:hAnsi="Times New Roman" w:cs="Times New Roman"/>
                <w:color w:val="000000" w:themeColor="text1"/>
                <w:sz w:val="24"/>
                <w:szCs w:val="24"/>
                <w:lang w:val="uk-UA"/>
              </w:rPr>
            </w:pPr>
          </w:p>
        </w:tc>
        <w:tc>
          <w:tcPr>
            <w:tcW w:w="567" w:type="dxa"/>
            <w:vMerge/>
            <w:vAlign w:val="center"/>
          </w:tcPr>
          <w:p w14:paraId="47277D9F" w14:textId="77777777" w:rsidR="00FF69D8" w:rsidRPr="00817DFC" w:rsidRDefault="00FF69D8" w:rsidP="00FF69D8">
            <w:pPr>
              <w:jc w:val="center"/>
              <w:rPr>
                <w:rFonts w:ascii="Times New Roman" w:hAnsi="Times New Roman" w:cs="Times New Roman"/>
                <w:color w:val="000000" w:themeColor="text1"/>
                <w:sz w:val="24"/>
                <w:szCs w:val="24"/>
                <w:lang w:val="uk-UA"/>
              </w:rPr>
            </w:pPr>
          </w:p>
        </w:tc>
        <w:tc>
          <w:tcPr>
            <w:tcW w:w="567" w:type="dxa"/>
            <w:vMerge/>
            <w:vAlign w:val="center"/>
          </w:tcPr>
          <w:p w14:paraId="510B1E18" w14:textId="77777777" w:rsidR="00FF69D8" w:rsidRPr="00817DFC" w:rsidRDefault="00FF69D8" w:rsidP="00FF69D8">
            <w:pPr>
              <w:jc w:val="center"/>
              <w:rPr>
                <w:rFonts w:ascii="Times New Roman" w:hAnsi="Times New Roman" w:cs="Times New Roman"/>
                <w:color w:val="000000" w:themeColor="text1"/>
                <w:sz w:val="24"/>
                <w:szCs w:val="24"/>
                <w:lang w:val="uk-UA"/>
              </w:rPr>
            </w:pPr>
          </w:p>
        </w:tc>
        <w:tc>
          <w:tcPr>
            <w:tcW w:w="567" w:type="dxa"/>
            <w:vMerge/>
            <w:vAlign w:val="center"/>
          </w:tcPr>
          <w:p w14:paraId="328E56B0" w14:textId="77777777" w:rsidR="00FF69D8" w:rsidRPr="00817DFC" w:rsidRDefault="00FF69D8" w:rsidP="00FF69D8">
            <w:pPr>
              <w:jc w:val="center"/>
              <w:rPr>
                <w:rFonts w:ascii="Times New Roman" w:hAnsi="Times New Roman" w:cs="Times New Roman"/>
                <w:color w:val="000000" w:themeColor="text1"/>
                <w:sz w:val="24"/>
                <w:szCs w:val="24"/>
                <w:lang w:val="uk-UA"/>
              </w:rPr>
            </w:pPr>
          </w:p>
        </w:tc>
        <w:tc>
          <w:tcPr>
            <w:tcW w:w="567" w:type="dxa"/>
            <w:vMerge/>
            <w:vAlign w:val="center"/>
          </w:tcPr>
          <w:p w14:paraId="19A05ADB" w14:textId="77777777" w:rsidR="00FF69D8" w:rsidRPr="00817DFC" w:rsidRDefault="00FF69D8" w:rsidP="00FF69D8">
            <w:pPr>
              <w:jc w:val="center"/>
              <w:rPr>
                <w:rFonts w:ascii="Times New Roman" w:hAnsi="Times New Roman" w:cs="Times New Roman"/>
                <w:color w:val="000000" w:themeColor="text1"/>
                <w:sz w:val="24"/>
                <w:szCs w:val="24"/>
                <w:lang w:val="uk-UA"/>
              </w:rPr>
            </w:pPr>
          </w:p>
        </w:tc>
        <w:tc>
          <w:tcPr>
            <w:tcW w:w="567" w:type="dxa"/>
            <w:vMerge/>
            <w:vAlign w:val="center"/>
          </w:tcPr>
          <w:p w14:paraId="37CA50E3" w14:textId="77777777" w:rsidR="00FF69D8" w:rsidRPr="00817DFC" w:rsidRDefault="00FF69D8" w:rsidP="00FF69D8">
            <w:pPr>
              <w:jc w:val="center"/>
              <w:rPr>
                <w:rFonts w:ascii="Times New Roman" w:hAnsi="Times New Roman" w:cs="Times New Roman"/>
                <w:color w:val="000000" w:themeColor="text1"/>
                <w:sz w:val="24"/>
                <w:szCs w:val="24"/>
                <w:lang w:val="uk-UA"/>
              </w:rPr>
            </w:pPr>
          </w:p>
        </w:tc>
        <w:tc>
          <w:tcPr>
            <w:tcW w:w="709" w:type="dxa"/>
            <w:vMerge/>
            <w:vAlign w:val="center"/>
          </w:tcPr>
          <w:p w14:paraId="678DD952" w14:textId="77777777" w:rsidR="00FF69D8" w:rsidRPr="00817DFC" w:rsidRDefault="00FF69D8" w:rsidP="00FF69D8">
            <w:pPr>
              <w:jc w:val="center"/>
              <w:rPr>
                <w:rFonts w:ascii="Times New Roman" w:hAnsi="Times New Roman" w:cs="Times New Roman"/>
                <w:color w:val="000000" w:themeColor="text1"/>
                <w:sz w:val="24"/>
                <w:szCs w:val="24"/>
                <w:lang w:val="uk-UA"/>
              </w:rPr>
            </w:pPr>
          </w:p>
        </w:tc>
        <w:tc>
          <w:tcPr>
            <w:tcW w:w="709" w:type="dxa"/>
            <w:vMerge/>
            <w:vAlign w:val="center"/>
          </w:tcPr>
          <w:p w14:paraId="47D71C38" w14:textId="77777777" w:rsidR="00FF69D8" w:rsidRPr="00817DFC" w:rsidRDefault="00FF69D8" w:rsidP="00FF69D8">
            <w:pPr>
              <w:jc w:val="center"/>
              <w:rPr>
                <w:rFonts w:ascii="Times New Roman" w:hAnsi="Times New Roman" w:cs="Times New Roman"/>
                <w:color w:val="000000" w:themeColor="text1"/>
                <w:sz w:val="24"/>
                <w:szCs w:val="24"/>
                <w:lang w:val="uk-UA"/>
              </w:rPr>
            </w:pPr>
          </w:p>
        </w:tc>
        <w:tc>
          <w:tcPr>
            <w:tcW w:w="1134" w:type="dxa"/>
            <w:vMerge/>
            <w:vAlign w:val="center"/>
          </w:tcPr>
          <w:p w14:paraId="22626CBC" w14:textId="77777777" w:rsidR="00FF69D8" w:rsidRPr="00817DFC" w:rsidRDefault="00FF69D8" w:rsidP="00FF69D8">
            <w:pPr>
              <w:jc w:val="center"/>
              <w:rPr>
                <w:rFonts w:ascii="Times New Roman" w:hAnsi="Times New Roman" w:cs="Times New Roman"/>
                <w:color w:val="000000" w:themeColor="text1"/>
                <w:sz w:val="24"/>
                <w:szCs w:val="24"/>
                <w:lang w:val="uk-UA"/>
              </w:rPr>
            </w:pPr>
          </w:p>
        </w:tc>
      </w:tr>
      <w:tr w:rsidR="00FF69D8" w:rsidRPr="00817DFC" w14:paraId="35D4E276" w14:textId="77777777" w:rsidTr="00FF69D8">
        <w:trPr>
          <w:trHeight w:val="105"/>
        </w:trPr>
        <w:tc>
          <w:tcPr>
            <w:tcW w:w="1242" w:type="dxa"/>
            <w:gridSpan w:val="2"/>
            <w:vMerge/>
            <w:vAlign w:val="center"/>
          </w:tcPr>
          <w:p w14:paraId="46E9AF0F" w14:textId="77777777" w:rsidR="00FF69D8" w:rsidRPr="00817DFC" w:rsidRDefault="00FF69D8" w:rsidP="00FF69D8">
            <w:pPr>
              <w:jc w:val="center"/>
              <w:rPr>
                <w:rFonts w:ascii="Times New Roman" w:hAnsi="Times New Roman" w:cs="Times New Roman"/>
                <w:color w:val="000000" w:themeColor="text1"/>
                <w:sz w:val="18"/>
                <w:szCs w:val="24"/>
                <w:lang w:val="uk-UA"/>
              </w:rPr>
            </w:pPr>
          </w:p>
        </w:tc>
        <w:tc>
          <w:tcPr>
            <w:tcW w:w="567" w:type="dxa"/>
            <w:vMerge/>
            <w:vAlign w:val="center"/>
          </w:tcPr>
          <w:p w14:paraId="0DEDAD6A" w14:textId="77777777" w:rsidR="00FF69D8" w:rsidRPr="00817DFC" w:rsidRDefault="00FF69D8" w:rsidP="00FF69D8">
            <w:pPr>
              <w:jc w:val="center"/>
              <w:rPr>
                <w:rFonts w:ascii="Times New Roman" w:hAnsi="Times New Roman" w:cs="Times New Roman"/>
                <w:color w:val="000000" w:themeColor="text1"/>
                <w:sz w:val="24"/>
                <w:szCs w:val="24"/>
                <w:lang w:val="uk-UA"/>
              </w:rPr>
            </w:pPr>
          </w:p>
        </w:tc>
        <w:tc>
          <w:tcPr>
            <w:tcW w:w="567" w:type="dxa"/>
            <w:vMerge/>
            <w:vAlign w:val="center"/>
          </w:tcPr>
          <w:p w14:paraId="7222829D" w14:textId="77777777" w:rsidR="00FF69D8" w:rsidRPr="00817DFC" w:rsidRDefault="00FF69D8" w:rsidP="00FF69D8">
            <w:pPr>
              <w:jc w:val="center"/>
              <w:rPr>
                <w:rFonts w:ascii="Times New Roman" w:hAnsi="Times New Roman" w:cs="Times New Roman"/>
                <w:color w:val="000000" w:themeColor="text1"/>
                <w:sz w:val="24"/>
                <w:szCs w:val="24"/>
                <w:lang w:val="uk-UA"/>
              </w:rPr>
            </w:pPr>
          </w:p>
        </w:tc>
        <w:tc>
          <w:tcPr>
            <w:tcW w:w="567" w:type="dxa"/>
            <w:vMerge/>
            <w:vAlign w:val="center"/>
          </w:tcPr>
          <w:p w14:paraId="30F9A956" w14:textId="77777777" w:rsidR="00FF69D8" w:rsidRPr="00817DFC" w:rsidRDefault="00FF69D8" w:rsidP="00FF69D8">
            <w:pPr>
              <w:jc w:val="center"/>
              <w:rPr>
                <w:rFonts w:ascii="Times New Roman" w:hAnsi="Times New Roman" w:cs="Times New Roman"/>
                <w:color w:val="000000" w:themeColor="text1"/>
                <w:sz w:val="24"/>
                <w:szCs w:val="24"/>
                <w:lang w:val="uk-UA"/>
              </w:rPr>
            </w:pPr>
          </w:p>
        </w:tc>
        <w:tc>
          <w:tcPr>
            <w:tcW w:w="1701" w:type="dxa"/>
            <w:gridSpan w:val="3"/>
            <w:vAlign w:val="center"/>
          </w:tcPr>
          <w:p w14:paraId="74E21C16" w14:textId="77777777" w:rsidR="00FF69D8" w:rsidRPr="00817DFC" w:rsidRDefault="00FF69D8" w:rsidP="00FF69D8">
            <w:pPr>
              <w:jc w:val="center"/>
              <w:rPr>
                <w:rFonts w:ascii="Times New Roman" w:hAnsi="Times New Roman" w:cs="Times New Roman"/>
                <w:color w:val="000000" w:themeColor="text1"/>
                <w:sz w:val="24"/>
                <w:szCs w:val="24"/>
                <w:lang w:val="uk-UA"/>
              </w:rPr>
            </w:pPr>
            <w:r w:rsidRPr="00817DFC">
              <w:rPr>
                <w:rFonts w:ascii="Times New Roman" w:hAnsi="Times New Roman" w:cs="Times New Roman"/>
                <w:color w:val="000000" w:themeColor="text1"/>
                <w:sz w:val="24"/>
                <w:szCs w:val="24"/>
                <w:lang w:val="uk-UA"/>
              </w:rPr>
              <w:t>Осінь</w:t>
            </w:r>
          </w:p>
        </w:tc>
        <w:tc>
          <w:tcPr>
            <w:tcW w:w="567" w:type="dxa"/>
            <w:vMerge/>
            <w:vAlign w:val="center"/>
          </w:tcPr>
          <w:p w14:paraId="215C5BA6" w14:textId="77777777" w:rsidR="00FF69D8" w:rsidRPr="00817DFC" w:rsidRDefault="00FF69D8" w:rsidP="00FF69D8">
            <w:pPr>
              <w:jc w:val="center"/>
              <w:rPr>
                <w:rFonts w:ascii="Times New Roman" w:hAnsi="Times New Roman" w:cs="Times New Roman"/>
                <w:color w:val="000000" w:themeColor="text1"/>
                <w:sz w:val="24"/>
                <w:szCs w:val="24"/>
                <w:lang w:val="uk-UA"/>
              </w:rPr>
            </w:pPr>
          </w:p>
        </w:tc>
        <w:tc>
          <w:tcPr>
            <w:tcW w:w="567" w:type="dxa"/>
            <w:vMerge/>
            <w:vAlign w:val="center"/>
          </w:tcPr>
          <w:p w14:paraId="6F34B942" w14:textId="77777777" w:rsidR="00FF69D8" w:rsidRPr="00817DFC" w:rsidRDefault="00FF69D8" w:rsidP="00FF69D8">
            <w:pPr>
              <w:jc w:val="center"/>
              <w:rPr>
                <w:rFonts w:ascii="Times New Roman" w:hAnsi="Times New Roman" w:cs="Times New Roman"/>
                <w:color w:val="000000" w:themeColor="text1"/>
                <w:sz w:val="24"/>
                <w:szCs w:val="24"/>
                <w:lang w:val="uk-UA"/>
              </w:rPr>
            </w:pPr>
          </w:p>
        </w:tc>
        <w:tc>
          <w:tcPr>
            <w:tcW w:w="567" w:type="dxa"/>
            <w:vMerge/>
            <w:vAlign w:val="center"/>
          </w:tcPr>
          <w:p w14:paraId="54B3FD88" w14:textId="77777777" w:rsidR="00FF69D8" w:rsidRPr="00817DFC" w:rsidRDefault="00FF69D8" w:rsidP="00FF69D8">
            <w:pPr>
              <w:jc w:val="center"/>
              <w:rPr>
                <w:rFonts w:ascii="Times New Roman" w:hAnsi="Times New Roman" w:cs="Times New Roman"/>
                <w:color w:val="000000" w:themeColor="text1"/>
                <w:sz w:val="24"/>
                <w:szCs w:val="24"/>
                <w:lang w:val="uk-UA"/>
              </w:rPr>
            </w:pPr>
          </w:p>
        </w:tc>
        <w:tc>
          <w:tcPr>
            <w:tcW w:w="1985" w:type="dxa"/>
            <w:gridSpan w:val="3"/>
            <w:vAlign w:val="center"/>
          </w:tcPr>
          <w:p w14:paraId="18121B42" w14:textId="77777777" w:rsidR="00FF69D8" w:rsidRPr="00817DFC" w:rsidRDefault="00FF69D8" w:rsidP="00FF69D8">
            <w:pPr>
              <w:jc w:val="center"/>
              <w:rPr>
                <w:rFonts w:ascii="Times New Roman" w:hAnsi="Times New Roman" w:cs="Times New Roman"/>
                <w:color w:val="000000" w:themeColor="text1"/>
                <w:sz w:val="24"/>
                <w:szCs w:val="24"/>
                <w:lang w:val="uk-UA"/>
              </w:rPr>
            </w:pPr>
            <w:r w:rsidRPr="00817DFC">
              <w:rPr>
                <w:rFonts w:ascii="Times New Roman" w:hAnsi="Times New Roman" w:cs="Times New Roman"/>
                <w:color w:val="000000" w:themeColor="text1"/>
                <w:sz w:val="24"/>
                <w:szCs w:val="24"/>
                <w:lang w:val="uk-UA"/>
              </w:rPr>
              <w:t>Весна</w:t>
            </w:r>
          </w:p>
        </w:tc>
        <w:tc>
          <w:tcPr>
            <w:tcW w:w="1134" w:type="dxa"/>
            <w:vMerge/>
            <w:vAlign w:val="center"/>
          </w:tcPr>
          <w:p w14:paraId="09AC6615" w14:textId="77777777" w:rsidR="00FF69D8" w:rsidRPr="00817DFC" w:rsidRDefault="00FF69D8" w:rsidP="00FF69D8">
            <w:pPr>
              <w:jc w:val="center"/>
              <w:rPr>
                <w:rFonts w:ascii="Times New Roman" w:hAnsi="Times New Roman" w:cs="Times New Roman"/>
                <w:color w:val="000000" w:themeColor="text1"/>
                <w:sz w:val="24"/>
                <w:szCs w:val="24"/>
                <w:lang w:val="uk-UA"/>
              </w:rPr>
            </w:pPr>
          </w:p>
        </w:tc>
      </w:tr>
      <w:tr w:rsidR="00FF69D8" w:rsidRPr="00817DFC" w14:paraId="490BD992" w14:textId="77777777" w:rsidTr="00FF69D8">
        <w:tc>
          <w:tcPr>
            <w:tcW w:w="1242" w:type="dxa"/>
            <w:gridSpan w:val="2"/>
            <w:vAlign w:val="center"/>
          </w:tcPr>
          <w:p w14:paraId="43009080" w14:textId="77777777" w:rsidR="00FF69D8" w:rsidRPr="00817DFC" w:rsidRDefault="00FF69D8" w:rsidP="00FF69D8">
            <w:pPr>
              <w:jc w:val="center"/>
              <w:rPr>
                <w:rFonts w:ascii="Times New Roman" w:hAnsi="Times New Roman" w:cs="Times New Roman"/>
                <w:color w:val="000000" w:themeColor="text1"/>
                <w:sz w:val="18"/>
                <w:szCs w:val="24"/>
                <w:lang w:val="uk-UA"/>
              </w:rPr>
            </w:pPr>
            <w:r w:rsidRPr="00817DFC">
              <w:rPr>
                <w:rFonts w:ascii="Times New Roman" w:hAnsi="Times New Roman" w:cs="Times New Roman"/>
                <w:color w:val="000000" w:themeColor="text1"/>
                <w:sz w:val="18"/>
                <w:szCs w:val="24"/>
                <w:lang w:val="uk-UA"/>
              </w:rPr>
              <w:t>Безоплатна підписка</w:t>
            </w:r>
          </w:p>
        </w:tc>
        <w:tc>
          <w:tcPr>
            <w:tcW w:w="567" w:type="dxa"/>
            <w:vAlign w:val="center"/>
          </w:tcPr>
          <w:p w14:paraId="07B44ADB" w14:textId="77777777" w:rsidR="00FF69D8" w:rsidRPr="00817DFC" w:rsidRDefault="00FF69D8" w:rsidP="00FF69D8">
            <w:pPr>
              <w:jc w:val="center"/>
              <w:rPr>
                <w:rFonts w:ascii="Times New Roman" w:hAnsi="Times New Roman" w:cs="Times New Roman"/>
                <w:color w:val="000000" w:themeColor="text1"/>
                <w:szCs w:val="24"/>
                <w:lang w:val="uk-UA"/>
              </w:rPr>
            </w:pPr>
            <w:r w:rsidRPr="00817DFC">
              <w:rPr>
                <w:rFonts w:ascii="Times New Roman" w:hAnsi="Times New Roman" w:cs="Times New Roman"/>
                <w:color w:val="000000" w:themeColor="text1"/>
                <w:szCs w:val="24"/>
                <w:lang w:val="uk-UA"/>
              </w:rPr>
              <w:t>35</w:t>
            </w:r>
          </w:p>
        </w:tc>
        <w:tc>
          <w:tcPr>
            <w:tcW w:w="567" w:type="dxa"/>
            <w:vAlign w:val="center"/>
          </w:tcPr>
          <w:p w14:paraId="2AA86A8F" w14:textId="77777777" w:rsidR="00FF69D8" w:rsidRPr="00817DFC" w:rsidRDefault="00FF69D8" w:rsidP="00FF69D8">
            <w:pPr>
              <w:jc w:val="center"/>
              <w:rPr>
                <w:rFonts w:ascii="Times New Roman" w:hAnsi="Times New Roman" w:cs="Times New Roman"/>
                <w:color w:val="000000" w:themeColor="text1"/>
                <w:szCs w:val="24"/>
                <w:lang w:val="uk-UA"/>
              </w:rPr>
            </w:pPr>
            <w:r w:rsidRPr="00817DFC">
              <w:rPr>
                <w:rFonts w:ascii="Times New Roman" w:hAnsi="Times New Roman" w:cs="Times New Roman"/>
                <w:color w:val="000000" w:themeColor="text1"/>
                <w:szCs w:val="24"/>
                <w:lang w:val="uk-UA"/>
              </w:rPr>
              <w:t>53</w:t>
            </w:r>
          </w:p>
        </w:tc>
        <w:tc>
          <w:tcPr>
            <w:tcW w:w="567" w:type="dxa"/>
            <w:vAlign w:val="center"/>
          </w:tcPr>
          <w:p w14:paraId="1A0CAFDE" w14:textId="77777777" w:rsidR="00FF69D8" w:rsidRPr="00817DFC" w:rsidRDefault="00FF69D8" w:rsidP="00FF69D8">
            <w:pPr>
              <w:jc w:val="center"/>
              <w:rPr>
                <w:rFonts w:ascii="Times New Roman" w:hAnsi="Times New Roman" w:cs="Times New Roman"/>
                <w:color w:val="000000" w:themeColor="text1"/>
                <w:szCs w:val="24"/>
                <w:lang w:val="uk-UA"/>
              </w:rPr>
            </w:pPr>
            <w:r w:rsidRPr="00817DFC">
              <w:rPr>
                <w:rFonts w:ascii="Times New Roman" w:hAnsi="Times New Roman" w:cs="Times New Roman"/>
                <w:color w:val="000000" w:themeColor="text1"/>
                <w:szCs w:val="24"/>
                <w:lang w:val="uk-UA"/>
              </w:rPr>
              <w:t>78</w:t>
            </w:r>
          </w:p>
        </w:tc>
        <w:tc>
          <w:tcPr>
            <w:tcW w:w="567" w:type="dxa"/>
            <w:vAlign w:val="center"/>
          </w:tcPr>
          <w:p w14:paraId="73C388CC" w14:textId="77777777" w:rsidR="00FF69D8" w:rsidRPr="00817DFC" w:rsidRDefault="00FF69D8" w:rsidP="00FF69D8">
            <w:pPr>
              <w:jc w:val="center"/>
              <w:rPr>
                <w:rFonts w:ascii="Times New Roman" w:hAnsi="Times New Roman" w:cs="Times New Roman"/>
                <w:color w:val="000000" w:themeColor="text1"/>
                <w:szCs w:val="24"/>
                <w:lang w:val="uk-UA"/>
              </w:rPr>
            </w:pPr>
            <w:r w:rsidRPr="00817DFC">
              <w:rPr>
                <w:rFonts w:ascii="Times New Roman" w:hAnsi="Times New Roman" w:cs="Times New Roman"/>
                <w:color w:val="000000" w:themeColor="text1"/>
                <w:szCs w:val="24"/>
                <w:lang w:val="uk-UA"/>
              </w:rPr>
              <w:t>96</w:t>
            </w:r>
          </w:p>
        </w:tc>
        <w:tc>
          <w:tcPr>
            <w:tcW w:w="567" w:type="dxa"/>
            <w:vAlign w:val="center"/>
          </w:tcPr>
          <w:p w14:paraId="2F64004F" w14:textId="77777777" w:rsidR="00FF69D8" w:rsidRPr="00817DFC" w:rsidRDefault="00FF69D8" w:rsidP="00FF69D8">
            <w:pPr>
              <w:jc w:val="center"/>
              <w:rPr>
                <w:rFonts w:ascii="Times New Roman" w:hAnsi="Times New Roman" w:cs="Times New Roman"/>
                <w:color w:val="000000" w:themeColor="text1"/>
                <w:szCs w:val="24"/>
                <w:lang w:val="uk-UA"/>
              </w:rPr>
            </w:pPr>
            <w:r w:rsidRPr="00817DFC">
              <w:rPr>
                <w:rFonts w:ascii="Times New Roman" w:hAnsi="Times New Roman" w:cs="Times New Roman"/>
                <w:color w:val="000000" w:themeColor="text1"/>
                <w:szCs w:val="24"/>
                <w:lang w:val="uk-UA"/>
              </w:rPr>
              <w:t>117</w:t>
            </w:r>
          </w:p>
        </w:tc>
        <w:tc>
          <w:tcPr>
            <w:tcW w:w="567" w:type="dxa"/>
            <w:vAlign w:val="center"/>
          </w:tcPr>
          <w:p w14:paraId="2A6C9677" w14:textId="77777777" w:rsidR="00FF69D8" w:rsidRPr="00817DFC" w:rsidRDefault="00FF69D8" w:rsidP="00FF69D8">
            <w:pPr>
              <w:jc w:val="center"/>
              <w:rPr>
                <w:rFonts w:ascii="Times New Roman" w:hAnsi="Times New Roman" w:cs="Times New Roman"/>
                <w:color w:val="000000" w:themeColor="text1"/>
                <w:szCs w:val="24"/>
                <w:lang w:val="uk-UA"/>
              </w:rPr>
            </w:pPr>
            <w:r w:rsidRPr="00817DFC">
              <w:rPr>
                <w:rFonts w:ascii="Times New Roman" w:hAnsi="Times New Roman" w:cs="Times New Roman"/>
                <w:color w:val="000000" w:themeColor="text1"/>
                <w:szCs w:val="24"/>
                <w:lang w:val="uk-UA"/>
              </w:rPr>
              <w:t>115</w:t>
            </w:r>
          </w:p>
        </w:tc>
        <w:tc>
          <w:tcPr>
            <w:tcW w:w="567" w:type="dxa"/>
            <w:vAlign w:val="center"/>
          </w:tcPr>
          <w:p w14:paraId="22D51CD0" w14:textId="77777777" w:rsidR="00FF69D8" w:rsidRPr="00817DFC" w:rsidRDefault="00FF69D8" w:rsidP="00FF69D8">
            <w:pPr>
              <w:jc w:val="center"/>
              <w:rPr>
                <w:rFonts w:ascii="Times New Roman" w:hAnsi="Times New Roman" w:cs="Times New Roman"/>
                <w:color w:val="000000" w:themeColor="text1"/>
                <w:szCs w:val="24"/>
                <w:lang w:val="uk-UA"/>
              </w:rPr>
            </w:pPr>
            <w:r w:rsidRPr="00817DFC">
              <w:rPr>
                <w:rFonts w:ascii="Times New Roman" w:hAnsi="Times New Roman" w:cs="Times New Roman"/>
                <w:color w:val="000000" w:themeColor="text1"/>
                <w:szCs w:val="24"/>
                <w:lang w:val="uk-UA"/>
              </w:rPr>
              <w:t>105</w:t>
            </w:r>
          </w:p>
        </w:tc>
        <w:tc>
          <w:tcPr>
            <w:tcW w:w="567" w:type="dxa"/>
            <w:vAlign w:val="center"/>
          </w:tcPr>
          <w:p w14:paraId="64BF1946" w14:textId="77777777" w:rsidR="00FF69D8" w:rsidRPr="00817DFC" w:rsidRDefault="00FF69D8" w:rsidP="00FF69D8">
            <w:pPr>
              <w:jc w:val="center"/>
              <w:rPr>
                <w:rFonts w:ascii="Times New Roman" w:hAnsi="Times New Roman" w:cs="Times New Roman"/>
                <w:color w:val="000000" w:themeColor="text1"/>
                <w:szCs w:val="24"/>
                <w:lang w:val="uk-UA"/>
              </w:rPr>
            </w:pPr>
            <w:r w:rsidRPr="00817DFC">
              <w:rPr>
                <w:rFonts w:ascii="Times New Roman" w:hAnsi="Times New Roman" w:cs="Times New Roman"/>
                <w:color w:val="000000" w:themeColor="text1"/>
                <w:szCs w:val="24"/>
                <w:lang w:val="uk-UA"/>
              </w:rPr>
              <w:t>85</w:t>
            </w:r>
          </w:p>
        </w:tc>
        <w:tc>
          <w:tcPr>
            <w:tcW w:w="567" w:type="dxa"/>
            <w:vAlign w:val="center"/>
          </w:tcPr>
          <w:p w14:paraId="123977BC" w14:textId="77777777" w:rsidR="00FF69D8" w:rsidRPr="00817DFC" w:rsidRDefault="00FF69D8" w:rsidP="00FF69D8">
            <w:pPr>
              <w:jc w:val="center"/>
              <w:rPr>
                <w:rFonts w:ascii="Times New Roman" w:hAnsi="Times New Roman" w:cs="Times New Roman"/>
                <w:color w:val="000000" w:themeColor="text1"/>
                <w:szCs w:val="24"/>
                <w:lang w:val="uk-UA"/>
              </w:rPr>
            </w:pPr>
            <w:r w:rsidRPr="00817DFC">
              <w:rPr>
                <w:rFonts w:ascii="Times New Roman" w:hAnsi="Times New Roman" w:cs="Times New Roman"/>
                <w:color w:val="000000" w:themeColor="text1"/>
                <w:szCs w:val="24"/>
                <w:lang w:val="uk-UA"/>
              </w:rPr>
              <w:t>92</w:t>
            </w:r>
          </w:p>
        </w:tc>
        <w:tc>
          <w:tcPr>
            <w:tcW w:w="567" w:type="dxa"/>
            <w:vAlign w:val="center"/>
          </w:tcPr>
          <w:p w14:paraId="41B330F4" w14:textId="77777777" w:rsidR="00FF69D8" w:rsidRPr="00817DFC" w:rsidRDefault="00FF69D8" w:rsidP="00FF69D8">
            <w:pPr>
              <w:jc w:val="center"/>
              <w:rPr>
                <w:rFonts w:ascii="Times New Roman" w:hAnsi="Times New Roman" w:cs="Times New Roman"/>
                <w:color w:val="000000" w:themeColor="text1"/>
                <w:szCs w:val="24"/>
                <w:lang w:val="uk-UA"/>
              </w:rPr>
            </w:pPr>
            <w:r w:rsidRPr="00817DFC">
              <w:rPr>
                <w:rFonts w:ascii="Times New Roman" w:hAnsi="Times New Roman" w:cs="Times New Roman"/>
                <w:color w:val="000000" w:themeColor="text1"/>
                <w:szCs w:val="24"/>
                <w:lang w:val="uk-UA"/>
              </w:rPr>
              <w:t>123</w:t>
            </w:r>
          </w:p>
        </w:tc>
        <w:tc>
          <w:tcPr>
            <w:tcW w:w="709" w:type="dxa"/>
            <w:vAlign w:val="center"/>
          </w:tcPr>
          <w:p w14:paraId="1269C953" w14:textId="77777777" w:rsidR="00FF69D8" w:rsidRPr="00817DFC" w:rsidRDefault="00FF69D8" w:rsidP="00FF69D8">
            <w:pPr>
              <w:jc w:val="center"/>
              <w:rPr>
                <w:rFonts w:ascii="Times New Roman" w:hAnsi="Times New Roman" w:cs="Times New Roman"/>
                <w:color w:val="000000" w:themeColor="text1"/>
                <w:szCs w:val="24"/>
                <w:lang w:val="uk-UA"/>
              </w:rPr>
            </w:pPr>
            <w:r w:rsidRPr="00817DFC">
              <w:rPr>
                <w:rFonts w:ascii="Times New Roman" w:hAnsi="Times New Roman" w:cs="Times New Roman"/>
                <w:color w:val="000000" w:themeColor="text1"/>
                <w:szCs w:val="24"/>
                <w:lang w:val="uk-UA"/>
              </w:rPr>
              <w:t>151</w:t>
            </w:r>
          </w:p>
        </w:tc>
        <w:tc>
          <w:tcPr>
            <w:tcW w:w="709" w:type="dxa"/>
            <w:vAlign w:val="center"/>
          </w:tcPr>
          <w:p w14:paraId="7F5D2FF8" w14:textId="77777777" w:rsidR="00FF69D8" w:rsidRPr="00817DFC" w:rsidRDefault="00FF69D8" w:rsidP="00FF69D8">
            <w:pPr>
              <w:jc w:val="center"/>
              <w:rPr>
                <w:rFonts w:ascii="Times New Roman" w:hAnsi="Times New Roman" w:cs="Times New Roman"/>
                <w:color w:val="000000" w:themeColor="text1"/>
                <w:szCs w:val="24"/>
                <w:lang w:val="uk-UA"/>
              </w:rPr>
            </w:pPr>
            <w:r w:rsidRPr="00817DFC">
              <w:rPr>
                <w:rFonts w:ascii="Times New Roman" w:hAnsi="Times New Roman" w:cs="Times New Roman"/>
                <w:color w:val="000000" w:themeColor="text1"/>
                <w:szCs w:val="24"/>
                <w:lang w:val="uk-UA"/>
              </w:rPr>
              <w:t>178</w:t>
            </w:r>
          </w:p>
        </w:tc>
        <w:tc>
          <w:tcPr>
            <w:tcW w:w="1134" w:type="dxa"/>
            <w:vAlign w:val="center"/>
          </w:tcPr>
          <w:p w14:paraId="35062D7D" w14:textId="77777777" w:rsidR="00FF69D8" w:rsidRPr="00817DFC" w:rsidRDefault="00FF69D8" w:rsidP="00FF69D8">
            <w:pPr>
              <w:jc w:val="center"/>
              <w:rPr>
                <w:rFonts w:ascii="Times New Roman" w:hAnsi="Times New Roman" w:cs="Times New Roman"/>
                <w:color w:val="000000" w:themeColor="text1"/>
                <w:sz w:val="24"/>
                <w:szCs w:val="24"/>
                <w:lang w:val="uk-UA"/>
              </w:rPr>
            </w:pPr>
            <w:r w:rsidRPr="00817DFC">
              <w:rPr>
                <w:rFonts w:ascii="Times New Roman" w:hAnsi="Times New Roman" w:cs="Times New Roman"/>
                <w:color w:val="000000" w:themeColor="text1"/>
                <w:sz w:val="24"/>
                <w:szCs w:val="24"/>
                <w:lang w:val="uk-UA"/>
              </w:rPr>
              <w:t>1 234</w:t>
            </w:r>
          </w:p>
        </w:tc>
      </w:tr>
      <w:tr w:rsidR="00FF69D8" w:rsidRPr="00817DFC" w14:paraId="419C0271" w14:textId="77777777" w:rsidTr="00FF69D8">
        <w:tc>
          <w:tcPr>
            <w:tcW w:w="1242" w:type="dxa"/>
            <w:gridSpan w:val="2"/>
            <w:vAlign w:val="center"/>
          </w:tcPr>
          <w:p w14:paraId="66A6829D" w14:textId="77777777" w:rsidR="00FF69D8" w:rsidRPr="00817DFC" w:rsidRDefault="00FF69D8" w:rsidP="00FF69D8">
            <w:pPr>
              <w:jc w:val="center"/>
              <w:rPr>
                <w:rFonts w:ascii="Times New Roman" w:hAnsi="Times New Roman" w:cs="Times New Roman"/>
                <w:color w:val="000000" w:themeColor="text1"/>
                <w:sz w:val="18"/>
                <w:szCs w:val="24"/>
                <w:lang w:val="uk-UA"/>
              </w:rPr>
            </w:pPr>
            <w:r w:rsidRPr="00817DFC">
              <w:rPr>
                <w:rFonts w:ascii="Times New Roman" w:hAnsi="Times New Roman" w:cs="Times New Roman"/>
                <w:color w:val="000000" w:themeColor="text1"/>
                <w:sz w:val="18"/>
                <w:szCs w:val="24"/>
                <w:lang w:val="uk-UA"/>
              </w:rPr>
              <w:t>Платна підписка</w:t>
            </w:r>
          </w:p>
        </w:tc>
        <w:tc>
          <w:tcPr>
            <w:tcW w:w="567" w:type="dxa"/>
            <w:vAlign w:val="center"/>
          </w:tcPr>
          <w:p w14:paraId="1CEDB34E" w14:textId="77777777" w:rsidR="00FF69D8" w:rsidRPr="00817DFC" w:rsidRDefault="00FF69D8" w:rsidP="00FF69D8">
            <w:pPr>
              <w:jc w:val="center"/>
              <w:rPr>
                <w:rFonts w:ascii="Times New Roman" w:hAnsi="Times New Roman" w:cs="Times New Roman"/>
                <w:color w:val="000000" w:themeColor="text1"/>
                <w:szCs w:val="24"/>
                <w:lang w:val="uk-UA"/>
              </w:rPr>
            </w:pPr>
            <w:r w:rsidRPr="00817DFC">
              <w:rPr>
                <w:rFonts w:ascii="Times New Roman" w:hAnsi="Times New Roman" w:cs="Times New Roman"/>
                <w:color w:val="000000" w:themeColor="text1"/>
                <w:szCs w:val="24"/>
                <w:lang w:val="uk-UA"/>
              </w:rPr>
              <w:t>5</w:t>
            </w:r>
          </w:p>
        </w:tc>
        <w:tc>
          <w:tcPr>
            <w:tcW w:w="567" w:type="dxa"/>
            <w:vAlign w:val="center"/>
          </w:tcPr>
          <w:p w14:paraId="66046AE2" w14:textId="77777777" w:rsidR="00FF69D8" w:rsidRPr="00817DFC" w:rsidRDefault="00FF69D8" w:rsidP="00FF69D8">
            <w:pPr>
              <w:jc w:val="center"/>
              <w:rPr>
                <w:rFonts w:ascii="Times New Roman" w:hAnsi="Times New Roman" w:cs="Times New Roman"/>
                <w:color w:val="000000" w:themeColor="text1"/>
                <w:szCs w:val="24"/>
                <w:lang w:val="uk-UA"/>
              </w:rPr>
            </w:pPr>
            <w:r w:rsidRPr="00817DFC">
              <w:rPr>
                <w:rFonts w:ascii="Times New Roman" w:hAnsi="Times New Roman" w:cs="Times New Roman"/>
                <w:color w:val="000000" w:themeColor="text1"/>
                <w:szCs w:val="24"/>
                <w:lang w:val="uk-UA"/>
              </w:rPr>
              <w:t>9</w:t>
            </w:r>
          </w:p>
        </w:tc>
        <w:tc>
          <w:tcPr>
            <w:tcW w:w="567" w:type="dxa"/>
            <w:vAlign w:val="center"/>
          </w:tcPr>
          <w:p w14:paraId="52855F1B" w14:textId="77777777" w:rsidR="00FF69D8" w:rsidRPr="00817DFC" w:rsidRDefault="00FF69D8" w:rsidP="00FF69D8">
            <w:pPr>
              <w:jc w:val="center"/>
              <w:rPr>
                <w:rFonts w:ascii="Times New Roman" w:hAnsi="Times New Roman" w:cs="Times New Roman"/>
                <w:color w:val="000000" w:themeColor="text1"/>
                <w:szCs w:val="24"/>
                <w:lang w:val="uk-UA"/>
              </w:rPr>
            </w:pPr>
            <w:r w:rsidRPr="00817DFC">
              <w:rPr>
                <w:rFonts w:ascii="Times New Roman" w:hAnsi="Times New Roman" w:cs="Times New Roman"/>
                <w:color w:val="000000" w:themeColor="text1"/>
                <w:szCs w:val="24"/>
                <w:lang w:val="uk-UA"/>
              </w:rPr>
              <w:t>15</w:t>
            </w:r>
          </w:p>
        </w:tc>
        <w:tc>
          <w:tcPr>
            <w:tcW w:w="567" w:type="dxa"/>
            <w:vAlign w:val="center"/>
          </w:tcPr>
          <w:p w14:paraId="619E6413" w14:textId="77777777" w:rsidR="00FF69D8" w:rsidRPr="00817DFC" w:rsidRDefault="00FF69D8" w:rsidP="00FF69D8">
            <w:pPr>
              <w:jc w:val="center"/>
              <w:rPr>
                <w:rFonts w:ascii="Times New Roman" w:hAnsi="Times New Roman" w:cs="Times New Roman"/>
                <w:color w:val="000000" w:themeColor="text1"/>
                <w:szCs w:val="24"/>
                <w:lang w:val="uk-UA"/>
              </w:rPr>
            </w:pPr>
            <w:r w:rsidRPr="00817DFC">
              <w:rPr>
                <w:rFonts w:ascii="Times New Roman" w:hAnsi="Times New Roman" w:cs="Times New Roman"/>
                <w:color w:val="000000" w:themeColor="text1"/>
                <w:szCs w:val="24"/>
                <w:lang w:val="uk-UA"/>
              </w:rPr>
              <w:t>24</w:t>
            </w:r>
          </w:p>
        </w:tc>
        <w:tc>
          <w:tcPr>
            <w:tcW w:w="567" w:type="dxa"/>
            <w:vAlign w:val="center"/>
          </w:tcPr>
          <w:p w14:paraId="147221DE" w14:textId="77777777" w:rsidR="00FF69D8" w:rsidRPr="00817DFC" w:rsidRDefault="00FF69D8" w:rsidP="00FF69D8">
            <w:pPr>
              <w:jc w:val="center"/>
              <w:rPr>
                <w:rFonts w:ascii="Times New Roman" w:hAnsi="Times New Roman" w:cs="Times New Roman"/>
                <w:color w:val="000000" w:themeColor="text1"/>
                <w:szCs w:val="24"/>
                <w:lang w:val="uk-UA"/>
              </w:rPr>
            </w:pPr>
            <w:r w:rsidRPr="00817DFC">
              <w:rPr>
                <w:rFonts w:ascii="Times New Roman" w:hAnsi="Times New Roman" w:cs="Times New Roman"/>
                <w:color w:val="000000" w:themeColor="text1"/>
                <w:szCs w:val="24"/>
                <w:lang w:val="uk-UA"/>
              </w:rPr>
              <w:t>32</w:t>
            </w:r>
          </w:p>
        </w:tc>
        <w:tc>
          <w:tcPr>
            <w:tcW w:w="567" w:type="dxa"/>
            <w:vAlign w:val="center"/>
          </w:tcPr>
          <w:p w14:paraId="798A09E0" w14:textId="77777777" w:rsidR="00FF69D8" w:rsidRPr="00817DFC" w:rsidRDefault="00FF69D8" w:rsidP="00FF69D8">
            <w:pPr>
              <w:jc w:val="center"/>
              <w:rPr>
                <w:rFonts w:ascii="Times New Roman" w:hAnsi="Times New Roman" w:cs="Times New Roman"/>
                <w:color w:val="000000" w:themeColor="text1"/>
                <w:szCs w:val="24"/>
                <w:lang w:val="uk-UA"/>
              </w:rPr>
            </w:pPr>
            <w:r w:rsidRPr="00817DFC">
              <w:rPr>
                <w:rFonts w:ascii="Times New Roman" w:hAnsi="Times New Roman" w:cs="Times New Roman"/>
                <w:color w:val="000000" w:themeColor="text1"/>
                <w:szCs w:val="24"/>
                <w:lang w:val="uk-UA"/>
              </w:rPr>
              <w:t>27</w:t>
            </w:r>
          </w:p>
        </w:tc>
        <w:tc>
          <w:tcPr>
            <w:tcW w:w="567" w:type="dxa"/>
            <w:vAlign w:val="center"/>
          </w:tcPr>
          <w:p w14:paraId="3FA9DA79" w14:textId="77777777" w:rsidR="00FF69D8" w:rsidRPr="00817DFC" w:rsidRDefault="00FF69D8" w:rsidP="00FF69D8">
            <w:pPr>
              <w:jc w:val="center"/>
              <w:rPr>
                <w:rFonts w:ascii="Times New Roman" w:hAnsi="Times New Roman" w:cs="Times New Roman"/>
                <w:color w:val="000000" w:themeColor="text1"/>
                <w:szCs w:val="24"/>
                <w:lang w:val="uk-UA"/>
              </w:rPr>
            </w:pPr>
            <w:r w:rsidRPr="00817DFC">
              <w:rPr>
                <w:rFonts w:ascii="Times New Roman" w:hAnsi="Times New Roman" w:cs="Times New Roman"/>
                <w:color w:val="000000" w:themeColor="text1"/>
                <w:szCs w:val="24"/>
                <w:lang w:val="uk-UA"/>
              </w:rPr>
              <w:t>18</w:t>
            </w:r>
          </w:p>
        </w:tc>
        <w:tc>
          <w:tcPr>
            <w:tcW w:w="567" w:type="dxa"/>
            <w:vAlign w:val="center"/>
          </w:tcPr>
          <w:p w14:paraId="722F36C9" w14:textId="77777777" w:rsidR="00FF69D8" w:rsidRPr="00817DFC" w:rsidRDefault="00FF69D8" w:rsidP="00FF69D8">
            <w:pPr>
              <w:jc w:val="center"/>
              <w:rPr>
                <w:rFonts w:ascii="Times New Roman" w:hAnsi="Times New Roman" w:cs="Times New Roman"/>
                <w:color w:val="000000" w:themeColor="text1"/>
                <w:szCs w:val="24"/>
                <w:lang w:val="uk-UA"/>
              </w:rPr>
            </w:pPr>
            <w:r w:rsidRPr="00817DFC">
              <w:rPr>
                <w:rFonts w:ascii="Times New Roman" w:hAnsi="Times New Roman" w:cs="Times New Roman"/>
                <w:color w:val="000000" w:themeColor="text1"/>
                <w:szCs w:val="24"/>
                <w:lang w:val="uk-UA"/>
              </w:rPr>
              <w:t>10</w:t>
            </w:r>
          </w:p>
        </w:tc>
        <w:tc>
          <w:tcPr>
            <w:tcW w:w="567" w:type="dxa"/>
            <w:vAlign w:val="center"/>
          </w:tcPr>
          <w:p w14:paraId="1855AD44" w14:textId="77777777" w:rsidR="00FF69D8" w:rsidRPr="00817DFC" w:rsidRDefault="00FF69D8" w:rsidP="00FF69D8">
            <w:pPr>
              <w:jc w:val="center"/>
              <w:rPr>
                <w:rFonts w:ascii="Times New Roman" w:hAnsi="Times New Roman" w:cs="Times New Roman"/>
                <w:color w:val="000000" w:themeColor="text1"/>
                <w:szCs w:val="24"/>
                <w:lang w:val="uk-UA"/>
              </w:rPr>
            </w:pPr>
            <w:r w:rsidRPr="00817DFC">
              <w:rPr>
                <w:rFonts w:ascii="Times New Roman" w:hAnsi="Times New Roman" w:cs="Times New Roman"/>
                <w:color w:val="000000" w:themeColor="text1"/>
                <w:szCs w:val="24"/>
                <w:lang w:val="uk-UA"/>
              </w:rPr>
              <w:t>12</w:t>
            </w:r>
          </w:p>
        </w:tc>
        <w:tc>
          <w:tcPr>
            <w:tcW w:w="567" w:type="dxa"/>
            <w:vAlign w:val="center"/>
          </w:tcPr>
          <w:p w14:paraId="29E4C114" w14:textId="77777777" w:rsidR="00FF69D8" w:rsidRPr="00817DFC" w:rsidRDefault="00FF69D8" w:rsidP="00FF69D8">
            <w:pPr>
              <w:jc w:val="center"/>
              <w:rPr>
                <w:rFonts w:ascii="Times New Roman" w:hAnsi="Times New Roman" w:cs="Times New Roman"/>
                <w:color w:val="000000" w:themeColor="text1"/>
                <w:szCs w:val="24"/>
                <w:lang w:val="uk-UA"/>
              </w:rPr>
            </w:pPr>
            <w:r w:rsidRPr="00817DFC">
              <w:rPr>
                <w:rFonts w:ascii="Times New Roman" w:hAnsi="Times New Roman" w:cs="Times New Roman"/>
                <w:color w:val="000000" w:themeColor="text1"/>
                <w:szCs w:val="24"/>
                <w:lang w:val="uk-UA"/>
              </w:rPr>
              <w:t>27</w:t>
            </w:r>
          </w:p>
        </w:tc>
        <w:tc>
          <w:tcPr>
            <w:tcW w:w="709" w:type="dxa"/>
            <w:vAlign w:val="center"/>
          </w:tcPr>
          <w:p w14:paraId="47CFD8A8" w14:textId="77777777" w:rsidR="00FF69D8" w:rsidRPr="00817DFC" w:rsidRDefault="00FF69D8" w:rsidP="00FF69D8">
            <w:pPr>
              <w:jc w:val="center"/>
              <w:rPr>
                <w:rFonts w:ascii="Times New Roman" w:hAnsi="Times New Roman" w:cs="Times New Roman"/>
                <w:color w:val="000000" w:themeColor="text1"/>
                <w:szCs w:val="24"/>
                <w:lang w:val="uk-UA"/>
              </w:rPr>
            </w:pPr>
            <w:r w:rsidRPr="00817DFC">
              <w:rPr>
                <w:rFonts w:ascii="Times New Roman" w:hAnsi="Times New Roman" w:cs="Times New Roman"/>
                <w:color w:val="000000" w:themeColor="text1"/>
                <w:szCs w:val="24"/>
                <w:lang w:val="uk-UA"/>
              </w:rPr>
              <w:t>40</w:t>
            </w:r>
          </w:p>
        </w:tc>
        <w:tc>
          <w:tcPr>
            <w:tcW w:w="709" w:type="dxa"/>
            <w:vAlign w:val="center"/>
          </w:tcPr>
          <w:p w14:paraId="0BB78E4F" w14:textId="77777777" w:rsidR="00FF69D8" w:rsidRPr="00817DFC" w:rsidRDefault="00FF69D8" w:rsidP="00FF69D8">
            <w:pPr>
              <w:jc w:val="center"/>
              <w:rPr>
                <w:rFonts w:ascii="Times New Roman" w:hAnsi="Times New Roman" w:cs="Times New Roman"/>
                <w:color w:val="000000" w:themeColor="text1"/>
                <w:szCs w:val="24"/>
                <w:lang w:val="uk-UA"/>
              </w:rPr>
            </w:pPr>
            <w:r w:rsidRPr="00817DFC">
              <w:rPr>
                <w:rFonts w:ascii="Times New Roman" w:hAnsi="Times New Roman" w:cs="Times New Roman"/>
                <w:color w:val="000000" w:themeColor="text1"/>
                <w:szCs w:val="24"/>
                <w:lang w:val="uk-UA"/>
              </w:rPr>
              <w:t>58</w:t>
            </w:r>
          </w:p>
        </w:tc>
        <w:tc>
          <w:tcPr>
            <w:tcW w:w="1134" w:type="dxa"/>
            <w:vAlign w:val="center"/>
          </w:tcPr>
          <w:p w14:paraId="1BDB280C" w14:textId="77777777" w:rsidR="00FF69D8" w:rsidRPr="00817DFC" w:rsidRDefault="00FF69D8" w:rsidP="00FF69D8">
            <w:pPr>
              <w:jc w:val="center"/>
              <w:rPr>
                <w:rFonts w:ascii="Times New Roman" w:hAnsi="Times New Roman" w:cs="Times New Roman"/>
                <w:color w:val="000000" w:themeColor="text1"/>
                <w:sz w:val="24"/>
                <w:szCs w:val="24"/>
                <w:lang w:val="uk-UA"/>
              </w:rPr>
            </w:pPr>
            <w:r w:rsidRPr="00817DFC">
              <w:rPr>
                <w:rFonts w:ascii="Times New Roman" w:hAnsi="Times New Roman" w:cs="Times New Roman"/>
                <w:color w:val="000000" w:themeColor="text1"/>
                <w:sz w:val="24"/>
                <w:szCs w:val="24"/>
                <w:lang w:val="uk-UA"/>
              </w:rPr>
              <w:t>279</w:t>
            </w:r>
          </w:p>
        </w:tc>
      </w:tr>
      <w:tr w:rsidR="00FF69D8" w:rsidRPr="00817DFC" w14:paraId="0DFBE9C6" w14:textId="77777777" w:rsidTr="00FF69D8">
        <w:tc>
          <w:tcPr>
            <w:tcW w:w="9464" w:type="dxa"/>
            <w:gridSpan w:val="15"/>
            <w:vAlign w:val="center"/>
          </w:tcPr>
          <w:p w14:paraId="191677BA" w14:textId="77777777" w:rsidR="00FF69D8" w:rsidRPr="00817DFC" w:rsidRDefault="00FF69D8" w:rsidP="00FF69D8">
            <w:pPr>
              <w:jc w:val="center"/>
              <w:rPr>
                <w:rFonts w:ascii="Times New Roman" w:hAnsi="Times New Roman" w:cs="Times New Roman"/>
                <w:color w:val="000000" w:themeColor="text1"/>
                <w:sz w:val="24"/>
                <w:szCs w:val="24"/>
                <w:lang w:val="uk-UA"/>
              </w:rPr>
            </w:pPr>
            <w:r w:rsidRPr="00817DFC">
              <w:rPr>
                <w:rFonts w:ascii="Times New Roman" w:hAnsi="Times New Roman" w:cs="Times New Roman"/>
                <w:color w:val="000000" w:themeColor="text1"/>
                <w:sz w:val="24"/>
                <w:szCs w:val="24"/>
                <w:lang w:val="uk-UA"/>
              </w:rPr>
              <w:t xml:space="preserve">Кількість отриманих коштів за використання додатку клієнтами, </w:t>
            </w:r>
            <w:proofErr w:type="spellStart"/>
            <w:r w:rsidRPr="00817DFC">
              <w:rPr>
                <w:rFonts w:ascii="Times New Roman" w:hAnsi="Times New Roman" w:cs="Times New Roman"/>
                <w:color w:val="000000" w:themeColor="text1"/>
                <w:sz w:val="24"/>
                <w:szCs w:val="24"/>
                <w:lang w:val="uk-UA"/>
              </w:rPr>
              <w:t>тис.грн</w:t>
            </w:r>
            <w:proofErr w:type="spellEnd"/>
            <w:r w:rsidRPr="00817DFC">
              <w:rPr>
                <w:rFonts w:ascii="Times New Roman" w:hAnsi="Times New Roman" w:cs="Times New Roman"/>
                <w:color w:val="000000" w:themeColor="text1"/>
                <w:sz w:val="24"/>
                <w:szCs w:val="24"/>
                <w:lang w:val="uk-UA"/>
              </w:rPr>
              <w:t>.</w:t>
            </w:r>
          </w:p>
        </w:tc>
      </w:tr>
      <w:tr w:rsidR="00FF69D8" w:rsidRPr="00817DFC" w14:paraId="2D107D16" w14:textId="77777777" w:rsidTr="00FF69D8">
        <w:trPr>
          <w:trHeight w:val="183"/>
        </w:trPr>
        <w:tc>
          <w:tcPr>
            <w:tcW w:w="1242" w:type="dxa"/>
            <w:gridSpan w:val="2"/>
            <w:vAlign w:val="center"/>
          </w:tcPr>
          <w:p w14:paraId="1444042F" w14:textId="77777777" w:rsidR="00FF69D8" w:rsidRPr="00817DFC" w:rsidRDefault="00FF69D8" w:rsidP="00FF69D8">
            <w:pPr>
              <w:jc w:val="center"/>
              <w:rPr>
                <w:rFonts w:ascii="Times New Roman" w:hAnsi="Times New Roman" w:cs="Times New Roman"/>
                <w:color w:val="000000" w:themeColor="text1"/>
                <w:sz w:val="18"/>
                <w:szCs w:val="24"/>
                <w:lang w:val="uk-UA"/>
              </w:rPr>
            </w:pPr>
            <w:r w:rsidRPr="00817DFC">
              <w:rPr>
                <w:rFonts w:ascii="Times New Roman" w:hAnsi="Times New Roman" w:cs="Times New Roman"/>
                <w:color w:val="000000" w:themeColor="text1"/>
                <w:sz w:val="18"/>
                <w:szCs w:val="24"/>
                <w:lang w:val="uk-UA"/>
              </w:rPr>
              <w:t>Дохід від платної підписки</w:t>
            </w:r>
          </w:p>
        </w:tc>
        <w:tc>
          <w:tcPr>
            <w:tcW w:w="567" w:type="dxa"/>
            <w:vAlign w:val="center"/>
          </w:tcPr>
          <w:p w14:paraId="10613BD8" w14:textId="77777777" w:rsidR="00FF69D8" w:rsidRPr="00817DFC" w:rsidRDefault="00FF69D8" w:rsidP="00FF69D8">
            <w:pPr>
              <w:jc w:val="center"/>
              <w:rPr>
                <w:rFonts w:ascii="Times New Roman" w:hAnsi="Times New Roman" w:cs="Times New Roman"/>
                <w:color w:val="000000" w:themeColor="text1"/>
                <w:sz w:val="18"/>
                <w:szCs w:val="18"/>
                <w:lang w:val="uk-UA"/>
              </w:rPr>
            </w:pPr>
            <w:r w:rsidRPr="00817DFC">
              <w:rPr>
                <w:rFonts w:ascii="Times New Roman" w:hAnsi="Times New Roman" w:cs="Times New Roman"/>
                <w:color w:val="000000" w:themeColor="text1"/>
                <w:sz w:val="16"/>
                <w:szCs w:val="18"/>
                <w:lang w:val="uk-UA"/>
              </w:rPr>
              <w:t>1250</w:t>
            </w:r>
          </w:p>
        </w:tc>
        <w:tc>
          <w:tcPr>
            <w:tcW w:w="567" w:type="dxa"/>
            <w:vAlign w:val="center"/>
          </w:tcPr>
          <w:p w14:paraId="7D418CDB" w14:textId="77777777" w:rsidR="00FF69D8" w:rsidRPr="00817DFC" w:rsidRDefault="00FF69D8" w:rsidP="00FF69D8">
            <w:pPr>
              <w:jc w:val="center"/>
              <w:rPr>
                <w:rFonts w:ascii="Times New Roman" w:hAnsi="Times New Roman" w:cs="Times New Roman"/>
                <w:color w:val="000000" w:themeColor="text1"/>
                <w:sz w:val="16"/>
                <w:szCs w:val="18"/>
                <w:lang w:val="uk-UA"/>
              </w:rPr>
            </w:pPr>
            <w:r w:rsidRPr="00817DFC">
              <w:rPr>
                <w:rFonts w:ascii="Times New Roman" w:hAnsi="Times New Roman" w:cs="Times New Roman"/>
                <w:color w:val="000000" w:themeColor="text1"/>
                <w:sz w:val="16"/>
                <w:szCs w:val="18"/>
                <w:lang w:val="uk-UA"/>
              </w:rPr>
              <w:t>2250</w:t>
            </w:r>
          </w:p>
        </w:tc>
        <w:tc>
          <w:tcPr>
            <w:tcW w:w="567" w:type="dxa"/>
            <w:vAlign w:val="center"/>
          </w:tcPr>
          <w:p w14:paraId="56C5A106" w14:textId="77777777" w:rsidR="00FF69D8" w:rsidRPr="00817DFC" w:rsidRDefault="00FF69D8" w:rsidP="00FF69D8">
            <w:pPr>
              <w:jc w:val="center"/>
              <w:rPr>
                <w:rFonts w:ascii="Times New Roman" w:hAnsi="Times New Roman" w:cs="Times New Roman"/>
                <w:color w:val="000000" w:themeColor="text1"/>
                <w:sz w:val="16"/>
                <w:szCs w:val="18"/>
                <w:lang w:val="uk-UA"/>
              </w:rPr>
            </w:pPr>
            <w:r w:rsidRPr="00817DFC">
              <w:rPr>
                <w:rFonts w:ascii="Times New Roman" w:hAnsi="Times New Roman" w:cs="Times New Roman"/>
                <w:color w:val="000000" w:themeColor="text1"/>
                <w:sz w:val="16"/>
                <w:szCs w:val="18"/>
                <w:lang w:val="uk-UA"/>
              </w:rPr>
              <w:t>3750</w:t>
            </w:r>
          </w:p>
        </w:tc>
        <w:tc>
          <w:tcPr>
            <w:tcW w:w="567" w:type="dxa"/>
            <w:vAlign w:val="center"/>
          </w:tcPr>
          <w:p w14:paraId="76BF3992" w14:textId="77777777" w:rsidR="00FF69D8" w:rsidRPr="00817DFC" w:rsidRDefault="00FF69D8" w:rsidP="00FF69D8">
            <w:pPr>
              <w:jc w:val="center"/>
              <w:rPr>
                <w:rFonts w:ascii="Times New Roman" w:hAnsi="Times New Roman" w:cs="Times New Roman"/>
                <w:color w:val="000000" w:themeColor="text1"/>
                <w:sz w:val="16"/>
                <w:szCs w:val="18"/>
                <w:lang w:val="uk-UA"/>
              </w:rPr>
            </w:pPr>
            <w:r w:rsidRPr="00817DFC">
              <w:rPr>
                <w:rFonts w:ascii="Times New Roman" w:hAnsi="Times New Roman" w:cs="Times New Roman"/>
                <w:color w:val="000000" w:themeColor="text1"/>
                <w:sz w:val="16"/>
                <w:szCs w:val="18"/>
                <w:lang w:val="uk-UA"/>
              </w:rPr>
              <w:t>6000</w:t>
            </w:r>
          </w:p>
        </w:tc>
        <w:tc>
          <w:tcPr>
            <w:tcW w:w="567" w:type="dxa"/>
            <w:vAlign w:val="center"/>
          </w:tcPr>
          <w:p w14:paraId="21108070" w14:textId="77777777" w:rsidR="00FF69D8" w:rsidRPr="00817DFC" w:rsidRDefault="00FF69D8" w:rsidP="00FF69D8">
            <w:pPr>
              <w:jc w:val="center"/>
              <w:rPr>
                <w:rFonts w:ascii="Times New Roman" w:hAnsi="Times New Roman" w:cs="Times New Roman"/>
                <w:color w:val="000000" w:themeColor="text1"/>
                <w:sz w:val="16"/>
                <w:szCs w:val="18"/>
                <w:lang w:val="uk-UA"/>
              </w:rPr>
            </w:pPr>
            <w:r w:rsidRPr="00817DFC">
              <w:rPr>
                <w:rFonts w:ascii="Times New Roman" w:hAnsi="Times New Roman" w:cs="Times New Roman"/>
                <w:color w:val="000000" w:themeColor="text1"/>
                <w:sz w:val="16"/>
                <w:szCs w:val="18"/>
                <w:lang w:val="uk-UA"/>
              </w:rPr>
              <w:t>8000</w:t>
            </w:r>
          </w:p>
        </w:tc>
        <w:tc>
          <w:tcPr>
            <w:tcW w:w="567" w:type="dxa"/>
            <w:vAlign w:val="center"/>
          </w:tcPr>
          <w:p w14:paraId="111C1FD5" w14:textId="77777777" w:rsidR="00FF69D8" w:rsidRPr="00817DFC" w:rsidRDefault="00FF69D8" w:rsidP="00FF69D8">
            <w:pPr>
              <w:jc w:val="center"/>
              <w:rPr>
                <w:rFonts w:ascii="Times New Roman" w:hAnsi="Times New Roman" w:cs="Times New Roman"/>
                <w:color w:val="000000" w:themeColor="text1"/>
                <w:sz w:val="16"/>
                <w:szCs w:val="18"/>
                <w:lang w:val="uk-UA"/>
              </w:rPr>
            </w:pPr>
            <w:r w:rsidRPr="00817DFC">
              <w:rPr>
                <w:rFonts w:ascii="Times New Roman" w:hAnsi="Times New Roman" w:cs="Times New Roman"/>
                <w:color w:val="000000" w:themeColor="text1"/>
                <w:sz w:val="16"/>
                <w:szCs w:val="18"/>
                <w:lang w:val="uk-UA"/>
              </w:rPr>
              <w:t>6750</w:t>
            </w:r>
          </w:p>
        </w:tc>
        <w:tc>
          <w:tcPr>
            <w:tcW w:w="567" w:type="dxa"/>
            <w:vAlign w:val="center"/>
          </w:tcPr>
          <w:p w14:paraId="7EFDEB5E" w14:textId="77777777" w:rsidR="00FF69D8" w:rsidRPr="00817DFC" w:rsidRDefault="00FF69D8" w:rsidP="00FF69D8">
            <w:pPr>
              <w:jc w:val="center"/>
              <w:rPr>
                <w:rFonts w:ascii="Times New Roman" w:hAnsi="Times New Roman" w:cs="Times New Roman"/>
                <w:color w:val="000000" w:themeColor="text1"/>
                <w:sz w:val="16"/>
                <w:szCs w:val="18"/>
                <w:lang w:val="uk-UA"/>
              </w:rPr>
            </w:pPr>
            <w:r w:rsidRPr="00817DFC">
              <w:rPr>
                <w:rFonts w:ascii="Times New Roman" w:hAnsi="Times New Roman" w:cs="Times New Roman"/>
                <w:color w:val="000000" w:themeColor="text1"/>
                <w:sz w:val="16"/>
                <w:szCs w:val="18"/>
                <w:lang w:val="uk-UA"/>
              </w:rPr>
              <w:t>4500</w:t>
            </w:r>
          </w:p>
        </w:tc>
        <w:tc>
          <w:tcPr>
            <w:tcW w:w="567" w:type="dxa"/>
            <w:vAlign w:val="center"/>
          </w:tcPr>
          <w:p w14:paraId="6E3B6FCE" w14:textId="77777777" w:rsidR="00FF69D8" w:rsidRPr="00817DFC" w:rsidRDefault="00FF69D8" w:rsidP="00FF69D8">
            <w:pPr>
              <w:jc w:val="center"/>
              <w:rPr>
                <w:rFonts w:ascii="Times New Roman" w:hAnsi="Times New Roman" w:cs="Times New Roman"/>
                <w:color w:val="000000" w:themeColor="text1"/>
                <w:sz w:val="16"/>
                <w:szCs w:val="18"/>
                <w:lang w:val="uk-UA"/>
              </w:rPr>
            </w:pPr>
            <w:r w:rsidRPr="00817DFC">
              <w:rPr>
                <w:rFonts w:ascii="Times New Roman" w:hAnsi="Times New Roman" w:cs="Times New Roman"/>
                <w:color w:val="000000" w:themeColor="text1"/>
                <w:sz w:val="16"/>
                <w:szCs w:val="18"/>
                <w:lang w:val="uk-UA"/>
              </w:rPr>
              <w:t>2500</w:t>
            </w:r>
          </w:p>
        </w:tc>
        <w:tc>
          <w:tcPr>
            <w:tcW w:w="567" w:type="dxa"/>
            <w:vAlign w:val="center"/>
          </w:tcPr>
          <w:p w14:paraId="793D1902" w14:textId="77777777" w:rsidR="00FF69D8" w:rsidRPr="00817DFC" w:rsidRDefault="00FF69D8" w:rsidP="00FF69D8">
            <w:pPr>
              <w:jc w:val="center"/>
              <w:rPr>
                <w:rFonts w:ascii="Times New Roman" w:hAnsi="Times New Roman" w:cs="Times New Roman"/>
                <w:color w:val="000000" w:themeColor="text1"/>
                <w:sz w:val="16"/>
                <w:szCs w:val="18"/>
                <w:lang w:val="uk-UA"/>
              </w:rPr>
            </w:pPr>
            <w:r w:rsidRPr="00817DFC">
              <w:rPr>
                <w:rFonts w:ascii="Times New Roman" w:hAnsi="Times New Roman" w:cs="Times New Roman"/>
                <w:color w:val="000000" w:themeColor="text1"/>
                <w:sz w:val="16"/>
                <w:szCs w:val="18"/>
                <w:lang w:val="uk-UA"/>
              </w:rPr>
              <w:t>3500</w:t>
            </w:r>
          </w:p>
        </w:tc>
        <w:tc>
          <w:tcPr>
            <w:tcW w:w="567" w:type="dxa"/>
            <w:vAlign w:val="center"/>
          </w:tcPr>
          <w:p w14:paraId="37F56693" w14:textId="77777777" w:rsidR="00FF69D8" w:rsidRPr="00817DFC" w:rsidRDefault="00FF69D8" w:rsidP="00FF69D8">
            <w:pPr>
              <w:jc w:val="center"/>
              <w:rPr>
                <w:rFonts w:ascii="Times New Roman" w:hAnsi="Times New Roman" w:cs="Times New Roman"/>
                <w:color w:val="000000" w:themeColor="text1"/>
                <w:sz w:val="16"/>
                <w:szCs w:val="18"/>
                <w:lang w:val="uk-UA"/>
              </w:rPr>
            </w:pPr>
            <w:r w:rsidRPr="00817DFC">
              <w:rPr>
                <w:rFonts w:ascii="Times New Roman" w:hAnsi="Times New Roman" w:cs="Times New Roman"/>
                <w:color w:val="000000" w:themeColor="text1"/>
                <w:sz w:val="16"/>
                <w:szCs w:val="18"/>
                <w:lang w:val="uk-UA"/>
              </w:rPr>
              <w:t>6750</w:t>
            </w:r>
          </w:p>
        </w:tc>
        <w:tc>
          <w:tcPr>
            <w:tcW w:w="709" w:type="dxa"/>
            <w:vAlign w:val="center"/>
          </w:tcPr>
          <w:p w14:paraId="5C6CF130" w14:textId="77777777" w:rsidR="00FF69D8" w:rsidRPr="00817DFC" w:rsidRDefault="00FF69D8" w:rsidP="00FF69D8">
            <w:pPr>
              <w:jc w:val="center"/>
              <w:rPr>
                <w:rFonts w:ascii="Times New Roman" w:hAnsi="Times New Roman" w:cs="Times New Roman"/>
                <w:color w:val="000000" w:themeColor="text1"/>
                <w:sz w:val="16"/>
                <w:szCs w:val="18"/>
                <w:lang w:val="uk-UA"/>
              </w:rPr>
            </w:pPr>
            <w:r w:rsidRPr="00817DFC">
              <w:rPr>
                <w:rFonts w:ascii="Times New Roman" w:hAnsi="Times New Roman" w:cs="Times New Roman"/>
                <w:color w:val="000000" w:themeColor="text1"/>
                <w:sz w:val="16"/>
                <w:szCs w:val="18"/>
                <w:lang w:val="uk-UA"/>
              </w:rPr>
              <w:t>10000</w:t>
            </w:r>
          </w:p>
        </w:tc>
        <w:tc>
          <w:tcPr>
            <w:tcW w:w="709" w:type="dxa"/>
            <w:vAlign w:val="center"/>
          </w:tcPr>
          <w:p w14:paraId="5A6DABD5" w14:textId="77777777" w:rsidR="00FF69D8" w:rsidRPr="00817DFC" w:rsidRDefault="00FF69D8" w:rsidP="00FF69D8">
            <w:pPr>
              <w:jc w:val="center"/>
              <w:rPr>
                <w:rFonts w:ascii="Times New Roman" w:hAnsi="Times New Roman" w:cs="Times New Roman"/>
                <w:color w:val="000000" w:themeColor="text1"/>
                <w:sz w:val="16"/>
                <w:szCs w:val="18"/>
                <w:lang w:val="uk-UA"/>
              </w:rPr>
            </w:pPr>
            <w:r w:rsidRPr="00817DFC">
              <w:rPr>
                <w:rFonts w:ascii="Times New Roman" w:hAnsi="Times New Roman" w:cs="Times New Roman"/>
                <w:color w:val="000000" w:themeColor="text1"/>
                <w:sz w:val="16"/>
                <w:szCs w:val="18"/>
                <w:lang w:val="uk-UA"/>
              </w:rPr>
              <w:t>14500</w:t>
            </w:r>
          </w:p>
        </w:tc>
        <w:tc>
          <w:tcPr>
            <w:tcW w:w="1134" w:type="dxa"/>
            <w:vAlign w:val="center"/>
          </w:tcPr>
          <w:p w14:paraId="3C65EBB6" w14:textId="77777777" w:rsidR="00FF69D8" w:rsidRPr="00817DFC" w:rsidRDefault="00FF69D8" w:rsidP="00FF69D8">
            <w:pPr>
              <w:jc w:val="center"/>
              <w:rPr>
                <w:rFonts w:ascii="Times New Roman" w:hAnsi="Times New Roman" w:cs="Times New Roman"/>
                <w:color w:val="000000" w:themeColor="text1"/>
                <w:sz w:val="24"/>
                <w:szCs w:val="24"/>
                <w:lang w:val="uk-UA"/>
              </w:rPr>
            </w:pPr>
            <w:r w:rsidRPr="00817DFC">
              <w:rPr>
                <w:rFonts w:ascii="Times New Roman" w:hAnsi="Times New Roman" w:cs="Times New Roman"/>
                <w:color w:val="000000" w:themeColor="text1"/>
                <w:sz w:val="24"/>
                <w:szCs w:val="24"/>
                <w:lang w:val="uk-UA"/>
              </w:rPr>
              <w:t>69 750</w:t>
            </w:r>
          </w:p>
        </w:tc>
      </w:tr>
      <w:tr w:rsidR="00FF69D8" w:rsidRPr="00817DFC" w14:paraId="0E47607F" w14:textId="77777777" w:rsidTr="00FF69D8">
        <w:trPr>
          <w:trHeight w:val="361"/>
        </w:trPr>
        <w:tc>
          <w:tcPr>
            <w:tcW w:w="675" w:type="dxa"/>
            <w:vMerge w:val="restart"/>
            <w:textDirection w:val="btLr"/>
            <w:vAlign w:val="center"/>
          </w:tcPr>
          <w:p w14:paraId="6C9B71E8" w14:textId="77777777" w:rsidR="00FF69D8" w:rsidRPr="00817DFC" w:rsidRDefault="00FF69D8" w:rsidP="00FF69D8">
            <w:pPr>
              <w:ind w:left="113" w:right="113"/>
              <w:jc w:val="center"/>
              <w:rPr>
                <w:rFonts w:ascii="Times New Roman" w:hAnsi="Times New Roman" w:cs="Times New Roman"/>
                <w:color w:val="000000" w:themeColor="text1"/>
                <w:sz w:val="18"/>
                <w:szCs w:val="24"/>
                <w:lang w:val="uk-UA"/>
              </w:rPr>
            </w:pPr>
            <w:r w:rsidRPr="00817DFC">
              <w:rPr>
                <w:rFonts w:ascii="Times New Roman" w:hAnsi="Times New Roman" w:cs="Times New Roman"/>
                <w:color w:val="000000" w:themeColor="text1"/>
                <w:sz w:val="18"/>
                <w:szCs w:val="24"/>
                <w:lang w:val="uk-UA"/>
              </w:rPr>
              <w:t>Мін.</w:t>
            </w:r>
          </w:p>
          <w:p w14:paraId="226DC4F9" w14:textId="77777777" w:rsidR="00FF69D8" w:rsidRPr="00817DFC" w:rsidRDefault="00FF69D8" w:rsidP="00FF69D8">
            <w:pPr>
              <w:ind w:left="113" w:right="113"/>
              <w:jc w:val="center"/>
              <w:rPr>
                <w:rFonts w:ascii="Times New Roman" w:hAnsi="Times New Roman" w:cs="Times New Roman"/>
                <w:color w:val="000000" w:themeColor="text1"/>
                <w:sz w:val="18"/>
                <w:szCs w:val="24"/>
                <w:lang w:val="uk-UA"/>
              </w:rPr>
            </w:pPr>
            <w:r w:rsidRPr="00817DFC">
              <w:rPr>
                <w:rFonts w:ascii="Times New Roman" w:hAnsi="Times New Roman" w:cs="Times New Roman"/>
                <w:color w:val="000000" w:themeColor="text1"/>
                <w:sz w:val="18"/>
                <w:szCs w:val="24"/>
                <w:lang w:val="uk-UA"/>
              </w:rPr>
              <w:t>чек</w:t>
            </w:r>
          </w:p>
        </w:tc>
        <w:tc>
          <w:tcPr>
            <w:tcW w:w="567" w:type="dxa"/>
            <w:vAlign w:val="center"/>
          </w:tcPr>
          <w:p w14:paraId="682A4950" w14:textId="77777777" w:rsidR="00FF69D8" w:rsidRPr="00817DFC" w:rsidRDefault="00FF69D8" w:rsidP="00FF69D8">
            <w:pPr>
              <w:jc w:val="center"/>
              <w:rPr>
                <w:rFonts w:ascii="Times New Roman" w:hAnsi="Times New Roman" w:cs="Times New Roman"/>
                <w:color w:val="000000" w:themeColor="text1"/>
                <w:sz w:val="16"/>
                <w:szCs w:val="20"/>
                <w:lang w:val="uk-UA"/>
              </w:rPr>
            </w:pPr>
            <w:proofErr w:type="spellStart"/>
            <w:r w:rsidRPr="00817DFC">
              <w:rPr>
                <w:rFonts w:ascii="Times New Roman" w:hAnsi="Times New Roman" w:cs="Times New Roman"/>
                <w:color w:val="000000" w:themeColor="text1"/>
                <w:sz w:val="16"/>
                <w:szCs w:val="20"/>
                <w:lang w:val="uk-UA"/>
              </w:rPr>
              <w:t>Б.п</w:t>
            </w:r>
            <w:proofErr w:type="spellEnd"/>
            <w:r w:rsidRPr="00817DFC">
              <w:rPr>
                <w:rFonts w:ascii="Times New Roman" w:hAnsi="Times New Roman" w:cs="Times New Roman"/>
                <w:color w:val="000000" w:themeColor="text1"/>
                <w:sz w:val="16"/>
                <w:szCs w:val="20"/>
                <w:lang w:val="uk-UA"/>
              </w:rPr>
              <w:t>..</w:t>
            </w:r>
          </w:p>
        </w:tc>
        <w:tc>
          <w:tcPr>
            <w:tcW w:w="567" w:type="dxa"/>
            <w:vAlign w:val="center"/>
          </w:tcPr>
          <w:p w14:paraId="394B7F7E" w14:textId="77777777" w:rsidR="00FF69D8" w:rsidRPr="00817DFC" w:rsidRDefault="00FF69D8" w:rsidP="00FF69D8">
            <w:pPr>
              <w:jc w:val="center"/>
              <w:rPr>
                <w:rFonts w:ascii="Times New Roman" w:hAnsi="Times New Roman" w:cs="Times New Roman"/>
                <w:color w:val="000000" w:themeColor="text1"/>
                <w:sz w:val="16"/>
                <w:szCs w:val="16"/>
                <w:lang w:val="uk-UA"/>
              </w:rPr>
            </w:pPr>
            <w:r w:rsidRPr="00817DFC">
              <w:rPr>
                <w:rFonts w:ascii="Times New Roman" w:hAnsi="Times New Roman" w:cs="Times New Roman"/>
                <w:color w:val="000000" w:themeColor="text1"/>
                <w:sz w:val="16"/>
                <w:szCs w:val="16"/>
                <w:lang w:val="uk-UA"/>
              </w:rPr>
              <w:t xml:space="preserve">315 </w:t>
            </w:r>
          </w:p>
        </w:tc>
        <w:tc>
          <w:tcPr>
            <w:tcW w:w="567" w:type="dxa"/>
            <w:vAlign w:val="center"/>
          </w:tcPr>
          <w:p w14:paraId="2066E12A" w14:textId="77777777" w:rsidR="00FF69D8" w:rsidRPr="00817DFC" w:rsidRDefault="00FF69D8" w:rsidP="00FF69D8">
            <w:pPr>
              <w:jc w:val="center"/>
              <w:rPr>
                <w:rFonts w:ascii="Times New Roman" w:hAnsi="Times New Roman" w:cs="Times New Roman"/>
                <w:color w:val="000000" w:themeColor="text1"/>
                <w:sz w:val="16"/>
                <w:szCs w:val="16"/>
                <w:lang w:val="uk-UA"/>
              </w:rPr>
            </w:pPr>
            <w:r w:rsidRPr="00817DFC">
              <w:rPr>
                <w:rFonts w:ascii="Times New Roman" w:hAnsi="Times New Roman" w:cs="Times New Roman"/>
                <w:color w:val="000000" w:themeColor="text1"/>
                <w:sz w:val="16"/>
                <w:szCs w:val="16"/>
                <w:lang w:val="uk-UA"/>
              </w:rPr>
              <w:t xml:space="preserve">525 </w:t>
            </w:r>
          </w:p>
        </w:tc>
        <w:tc>
          <w:tcPr>
            <w:tcW w:w="567" w:type="dxa"/>
            <w:vAlign w:val="center"/>
          </w:tcPr>
          <w:p w14:paraId="25D8BA50" w14:textId="77777777" w:rsidR="00FF69D8" w:rsidRPr="00817DFC" w:rsidRDefault="00FF69D8" w:rsidP="00FF69D8">
            <w:pPr>
              <w:jc w:val="center"/>
              <w:rPr>
                <w:rFonts w:ascii="Times New Roman" w:hAnsi="Times New Roman" w:cs="Times New Roman"/>
                <w:color w:val="000000" w:themeColor="text1"/>
                <w:sz w:val="16"/>
                <w:szCs w:val="16"/>
                <w:lang w:val="uk-UA"/>
              </w:rPr>
            </w:pPr>
            <w:r w:rsidRPr="00817DFC">
              <w:rPr>
                <w:rFonts w:ascii="Times New Roman" w:hAnsi="Times New Roman" w:cs="Times New Roman"/>
                <w:color w:val="000000" w:themeColor="text1"/>
                <w:sz w:val="16"/>
                <w:szCs w:val="16"/>
                <w:lang w:val="uk-UA"/>
              </w:rPr>
              <w:t xml:space="preserve">840 </w:t>
            </w:r>
          </w:p>
        </w:tc>
        <w:tc>
          <w:tcPr>
            <w:tcW w:w="567" w:type="dxa"/>
            <w:vAlign w:val="center"/>
          </w:tcPr>
          <w:p w14:paraId="06704F6E" w14:textId="77777777" w:rsidR="00FF69D8" w:rsidRPr="00817DFC" w:rsidRDefault="00FF69D8" w:rsidP="00FF69D8">
            <w:pPr>
              <w:jc w:val="center"/>
              <w:rPr>
                <w:rFonts w:ascii="Times New Roman" w:hAnsi="Times New Roman" w:cs="Times New Roman"/>
                <w:color w:val="000000" w:themeColor="text1"/>
                <w:sz w:val="16"/>
                <w:szCs w:val="16"/>
                <w:lang w:val="uk-UA"/>
              </w:rPr>
            </w:pPr>
            <w:r w:rsidRPr="00817DFC">
              <w:rPr>
                <w:rFonts w:ascii="Times New Roman" w:hAnsi="Times New Roman" w:cs="Times New Roman"/>
                <w:color w:val="000000" w:themeColor="text1"/>
                <w:sz w:val="16"/>
                <w:szCs w:val="16"/>
                <w:lang w:val="uk-UA"/>
              </w:rPr>
              <w:t xml:space="preserve">1295 </w:t>
            </w:r>
          </w:p>
        </w:tc>
        <w:tc>
          <w:tcPr>
            <w:tcW w:w="567" w:type="dxa"/>
            <w:vAlign w:val="center"/>
          </w:tcPr>
          <w:p w14:paraId="1DA3E390" w14:textId="77777777" w:rsidR="00FF69D8" w:rsidRPr="00817DFC" w:rsidRDefault="00FF69D8" w:rsidP="00FF69D8">
            <w:pPr>
              <w:jc w:val="center"/>
              <w:rPr>
                <w:rFonts w:ascii="Times New Roman" w:hAnsi="Times New Roman" w:cs="Times New Roman"/>
                <w:color w:val="000000" w:themeColor="text1"/>
                <w:sz w:val="16"/>
                <w:szCs w:val="16"/>
                <w:lang w:val="uk-UA"/>
              </w:rPr>
            </w:pPr>
            <w:r w:rsidRPr="00817DFC">
              <w:rPr>
                <w:rFonts w:ascii="Times New Roman" w:hAnsi="Times New Roman" w:cs="Times New Roman"/>
                <w:color w:val="000000" w:themeColor="text1"/>
                <w:sz w:val="16"/>
                <w:szCs w:val="16"/>
                <w:lang w:val="uk-UA"/>
              </w:rPr>
              <w:t xml:space="preserve">1540 </w:t>
            </w:r>
          </w:p>
        </w:tc>
        <w:tc>
          <w:tcPr>
            <w:tcW w:w="567" w:type="dxa"/>
            <w:vAlign w:val="center"/>
          </w:tcPr>
          <w:p w14:paraId="335DD26C" w14:textId="77777777" w:rsidR="00FF69D8" w:rsidRPr="00817DFC" w:rsidRDefault="00FF69D8" w:rsidP="00FF69D8">
            <w:pPr>
              <w:jc w:val="center"/>
              <w:rPr>
                <w:rFonts w:ascii="Times New Roman" w:hAnsi="Times New Roman" w:cs="Times New Roman"/>
                <w:color w:val="000000" w:themeColor="text1"/>
                <w:sz w:val="16"/>
                <w:szCs w:val="16"/>
                <w:lang w:val="uk-UA"/>
              </w:rPr>
            </w:pPr>
            <w:r w:rsidRPr="00817DFC">
              <w:rPr>
                <w:rFonts w:ascii="Times New Roman" w:hAnsi="Times New Roman" w:cs="Times New Roman"/>
                <w:color w:val="000000" w:themeColor="text1"/>
                <w:sz w:val="16"/>
                <w:szCs w:val="16"/>
                <w:lang w:val="uk-UA"/>
              </w:rPr>
              <w:t xml:space="preserve">1120 </w:t>
            </w:r>
          </w:p>
        </w:tc>
        <w:tc>
          <w:tcPr>
            <w:tcW w:w="567" w:type="dxa"/>
            <w:vAlign w:val="center"/>
          </w:tcPr>
          <w:p w14:paraId="315E3B2C" w14:textId="77777777" w:rsidR="00FF69D8" w:rsidRPr="00817DFC" w:rsidRDefault="00FF69D8" w:rsidP="00FF69D8">
            <w:pPr>
              <w:jc w:val="center"/>
              <w:rPr>
                <w:rFonts w:ascii="Times New Roman" w:hAnsi="Times New Roman" w:cs="Times New Roman"/>
                <w:color w:val="000000" w:themeColor="text1"/>
                <w:sz w:val="16"/>
                <w:szCs w:val="16"/>
                <w:lang w:val="uk-UA"/>
              </w:rPr>
            </w:pPr>
            <w:r w:rsidRPr="00817DFC">
              <w:rPr>
                <w:rFonts w:ascii="Times New Roman" w:hAnsi="Times New Roman" w:cs="Times New Roman"/>
                <w:color w:val="000000" w:themeColor="text1"/>
                <w:sz w:val="16"/>
                <w:szCs w:val="16"/>
                <w:lang w:val="uk-UA"/>
              </w:rPr>
              <w:t xml:space="preserve">735 </w:t>
            </w:r>
          </w:p>
        </w:tc>
        <w:tc>
          <w:tcPr>
            <w:tcW w:w="567" w:type="dxa"/>
            <w:vAlign w:val="center"/>
          </w:tcPr>
          <w:p w14:paraId="0710DAD5" w14:textId="77777777" w:rsidR="00FF69D8" w:rsidRPr="00817DFC" w:rsidRDefault="00FF69D8" w:rsidP="00FF69D8">
            <w:pPr>
              <w:jc w:val="center"/>
              <w:rPr>
                <w:rFonts w:ascii="Times New Roman" w:hAnsi="Times New Roman" w:cs="Times New Roman"/>
                <w:color w:val="000000" w:themeColor="text1"/>
                <w:sz w:val="16"/>
                <w:szCs w:val="16"/>
                <w:lang w:val="uk-UA"/>
              </w:rPr>
            </w:pPr>
            <w:r w:rsidRPr="00817DFC">
              <w:rPr>
                <w:rFonts w:ascii="Times New Roman" w:hAnsi="Times New Roman" w:cs="Times New Roman"/>
                <w:color w:val="000000" w:themeColor="text1"/>
                <w:sz w:val="16"/>
                <w:szCs w:val="16"/>
                <w:lang w:val="uk-UA"/>
              </w:rPr>
              <w:t xml:space="preserve">420 </w:t>
            </w:r>
          </w:p>
        </w:tc>
        <w:tc>
          <w:tcPr>
            <w:tcW w:w="567" w:type="dxa"/>
            <w:vAlign w:val="center"/>
          </w:tcPr>
          <w:p w14:paraId="2CA7DAAC" w14:textId="77777777" w:rsidR="00FF69D8" w:rsidRPr="00817DFC" w:rsidRDefault="00FF69D8" w:rsidP="00FF69D8">
            <w:pPr>
              <w:jc w:val="center"/>
              <w:rPr>
                <w:rFonts w:ascii="Times New Roman" w:hAnsi="Times New Roman" w:cs="Times New Roman"/>
                <w:color w:val="000000" w:themeColor="text1"/>
                <w:sz w:val="16"/>
                <w:szCs w:val="16"/>
                <w:lang w:val="uk-UA"/>
              </w:rPr>
            </w:pPr>
            <w:r w:rsidRPr="00817DFC">
              <w:rPr>
                <w:rFonts w:ascii="Times New Roman" w:hAnsi="Times New Roman" w:cs="Times New Roman"/>
                <w:color w:val="000000" w:themeColor="text1"/>
                <w:sz w:val="16"/>
                <w:szCs w:val="16"/>
                <w:lang w:val="uk-UA"/>
              </w:rPr>
              <w:t xml:space="preserve">350 </w:t>
            </w:r>
          </w:p>
        </w:tc>
        <w:tc>
          <w:tcPr>
            <w:tcW w:w="567" w:type="dxa"/>
            <w:vAlign w:val="center"/>
          </w:tcPr>
          <w:p w14:paraId="3E7CC24A" w14:textId="77777777" w:rsidR="00FF69D8" w:rsidRPr="00817DFC" w:rsidRDefault="00FF69D8" w:rsidP="00FF69D8">
            <w:pPr>
              <w:jc w:val="center"/>
              <w:rPr>
                <w:rFonts w:ascii="Times New Roman" w:hAnsi="Times New Roman" w:cs="Times New Roman"/>
                <w:color w:val="000000" w:themeColor="text1"/>
                <w:sz w:val="16"/>
                <w:szCs w:val="16"/>
                <w:lang w:val="uk-UA"/>
              </w:rPr>
            </w:pPr>
            <w:r w:rsidRPr="00817DFC">
              <w:rPr>
                <w:rFonts w:ascii="Times New Roman" w:hAnsi="Times New Roman" w:cs="Times New Roman"/>
                <w:color w:val="000000" w:themeColor="text1"/>
                <w:sz w:val="16"/>
                <w:szCs w:val="16"/>
                <w:lang w:val="uk-UA"/>
              </w:rPr>
              <w:t xml:space="preserve">630 </w:t>
            </w:r>
          </w:p>
        </w:tc>
        <w:tc>
          <w:tcPr>
            <w:tcW w:w="709" w:type="dxa"/>
            <w:vAlign w:val="center"/>
          </w:tcPr>
          <w:p w14:paraId="53366780" w14:textId="77777777" w:rsidR="00FF69D8" w:rsidRPr="00817DFC" w:rsidRDefault="00FF69D8" w:rsidP="00FF69D8">
            <w:pPr>
              <w:jc w:val="center"/>
              <w:rPr>
                <w:rFonts w:ascii="Times New Roman" w:hAnsi="Times New Roman" w:cs="Times New Roman"/>
                <w:color w:val="000000" w:themeColor="text1"/>
                <w:sz w:val="16"/>
                <w:szCs w:val="16"/>
                <w:lang w:val="uk-UA"/>
              </w:rPr>
            </w:pPr>
            <w:r w:rsidRPr="00817DFC">
              <w:rPr>
                <w:rFonts w:ascii="Times New Roman" w:hAnsi="Times New Roman" w:cs="Times New Roman"/>
                <w:color w:val="000000" w:themeColor="text1"/>
                <w:sz w:val="16"/>
                <w:szCs w:val="16"/>
                <w:lang w:val="uk-UA"/>
              </w:rPr>
              <w:t xml:space="preserve">980 </w:t>
            </w:r>
          </w:p>
        </w:tc>
        <w:tc>
          <w:tcPr>
            <w:tcW w:w="709" w:type="dxa"/>
            <w:vAlign w:val="center"/>
          </w:tcPr>
          <w:p w14:paraId="692D7270" w14:textId="77777777" w:rsidR="00FF69D8" w:rsidRPr="00817DFC" w:rsidRDefault="00FF69D8" w:rsidP="00FF69D8">
            <w:pPr>
              <w:jc w:val="center"/>
              <w:rPr>
                <w:rFonts w:ascii="Times New Roman" w:hAnsi="Times New Roman" w:cs="Times New Roman"/>
                <w:color w:val="000000" w:themeColor="text1"/>
                <w:sz w:val="16"/>
                <w:szCs w:val="16"/>
                <w:lang w:val="uk-UA"/>
              </w:rPr>
            </w:pPr>
            <w:r w:rsidRPr="00817DFC">
              <w:rPr>
                <w:rFonts w:ascii="Times New Roman" w:hAnsi="Times New Roman" w:cs="Times New Roman"/>
                <w:color w:val="000000" w:themeColor="text1"/>
                <w:sz w:val="16"/>
                <w:szCs w:val="16"/>
                <w:lang w:val="uk-UA"/>
              </w:rPr>
              <w:t xml:space="preserve">1 645 </w:t>
            </w:r>
          </w:p>
        </w:tc>
        <w:tc>
          <w:tcPr>
            <w:tcW w:w="1134" w:type="dxa"/>
            <w:vAlign w:val="center"/>
          </w:tcPr>
          <w:p w14:paraId="0F8C23D5" w14:textId="77777777" w:rsidR="00FF69D8" w:rsidRPr="00817DFC" w:rsidRDefault="00FF69D8" w:rsidP="00FF69D8">
            <w:pPr>
              <w:jc w:val="center"/>
              <w:rPr>
                <w:rFonts w:ascii="Times New Roman" w:hAnsi="Times New Roman" w:cs="Times New Roman"/>
                <w:color w:val="000000" w:themeColor="text1"/>
                <w:sz w:val="20"/>
                <w:szCs w:val="20"/>
                <w:lang w:val="uk-UA"/>
              </w:rPr>
            </w:pPr>
            <w:r w:rsidRPr="00817DFC">
              <w:rPr>
                <w:rFonts w:ascii="Times New Roman" w:hAnsi="Times New Roman" w:cs="Times New Roman"/>
                <w:color w:val="000000" w:themeColor="text1"/>
                <w:sz w:val="18"/>
                <w:szCs w:val="20"/>
                <w:lang w:val="uk-UA"/>
              </w:rPr>
              <w:t>10 395 000</w:t>
            </w:r>
          </w:p>
        </w:tc>
      </w:tr>
      <w:tr w:rsidR="00FF69D8" w:rsidRPr="00817DFC" w14:paraId="1D125C7F" w14:textId="77777777" w:rsidTr="00FF69D8">
        <w:trPr>
          <w:trHeight w:val="410"/>
        </w:trPr>
        <w:tc>
          <w:tcPr>
            <w:tcW w:w="675" w:type="dxa"/>
            <w:vMerge/>
            <w:vAlign w:val="center"/>
          </w:tcPr>
          <w:p w14:paraId="634DB1DD" w14:textId="77777777" w:rsidR="00FF69D8" w:rsidRPr="00817DFC" w:rsidRDefault="00FF69D8" w:rsidP="00FF69D8">
            <w:pPr>
              <w:jc w:val="center"/>
              <w:rPr>
                <w:rFonts w:ascii="Times New Roman" w:hAnsi="Times New Roman" w:cs="Times New Roman"/>
                <w:color w:val="000000" w:themeColor="text1"/>
                <w:sz w:val="18"/>
                <w:szCs w:val="24"/>
                <w:lang w:val="uk-UA"/>
              </w:rPr>
            </w:pPr>
          </w:p>
        </w:tc>
        <w:tc>
          <w:tcPr>
            <w:tcW w:w="567" w:type="dxa"/>
            <w:vAlign w:val="center"/>
          </w:tcPr>
          <w:p w14:paraId="36AD614C" w14:textId="77777777" w:rsidR="00FF69D8" w:rsidRPr="00817DFC" w:rsidRDefault="00FF69D8" w:rsidP="00FF69D8">
            <w:pPr>
              <w:jc w:val="center"/>
              <w:rPr>
                <w:rFonts w:ascii="Times New Roman" w:hAnsi="Times New Roman" w:cs="Times New Roman"/>
                <w:color w:val="000000" w:themeColor="text1"/>
                <w:sz w:val="16"/>
                <w:szCs w:val="20"/>
                <w:lang w:val="uk-UA"/>
              </w:rPr>
            </w:pPr>
            <w:proofErr w:type="spellStart"/>
            <w:r w:rsidRPr="00817DFC">
              <w:rPr>
                <w:rFonts w:ascii="Times New Roman" w:hAnsi="Times New Roman" w:cs="Times New Roman"/>
                <w:color w:val="000000" w:themeColor="text1"/>
                <w:sz w:val="16"/>
                <w:szCs w:val="20"/>
                <w:lang w:val="uk-UA"/>
              </w:rPr>
              <w:t>П.п</w:t>
            </w:r>
            <w:proofErr w:type="spellEnd"/>
            <w:r w:rsidRPr="00817DFC">
              <w:rPr>
                <w:rFonts w:ascii="Times New Roman" w:hAnsi="Times New Roman" w:cs="Times New Roman"/>
                <w:color w:val="000000" w:themeColor="text1"/>
                <w:sz w:val="16"/>
                <w:szCs w:val="20"/>
                <w:lang w:val="uk-UA"/>
              </w:rPr>
              <w:t>.</w:t>
            </w:r>
          </w:p>
        </w:tc>
        <w:tc>
          <w:tcPr>
            <w:tcW w:w="567" w:type="dxa"/>
            <w:vAlign w:val="center"/>
          </w:tcPr>
          <w:p w14:paraId="347A7DAC" w14:textId="77777777" w:rsidR="00FF69D8" w:rsidRPr="00817DFC" w:rsidRDefault="00FF69D8" w:rsidP="00FF69D8">
            <w:pPr>
              <w:jc w:val="center"/>
              <w:rPr>
                <w:rFonts w:ascii="Times New Roman" w:hAnsi="Times New Roman" w:cs="Times New Roman"/>
                <w:color w:val="000000" w:themeColor="text1"/>
                <w:sz w:val="16"/>
                <w:szCs w:val="16"/>
                <w:lang w:val="uk-UA"/>
              </w:rPr>
            </w:pPr>
            <w:r w:rsidRPr="00817DFC">
              <w:rPr>
                <w:rFonts w:ascii="Times New Roman" w:hAnsi="Times New Roman" w:cs="Times New Roman"/>
                <w:color w:val="000000" w:themeColor="text1"/>
                <w:sz w:val="16"/>
                <w:szCs w:val="16"/>
                <w:lang w:val="uk-UA"/>
              </w:rPr>
              <w:t>35</w:t>
            </w:r>
          </w:p>
        </w:tc>
        <w:tc>
          <w:tcPr>
            <w:tcW w:w="567" w:type="dxa"/>
            <w:vAlign w:val="center"/>
          </w:tcPr>
          <w:p w14:paraId="5A33F9E3" w14:textId="77777777" w:rsidR="00FF69D8" w:rsidRPr="00817DFC" w:rsidRDefault="00FF69D8" w:rsidP="00FF69D8">
            <w:pPr>
              <w:jc w:val="center"/>
              <w:rPr>
                <w:rFonts w:ascii="Times New Roman" w:hAnsi="Times New Roman" w:cs="Times New Roman"/>
                <w:color w:val="000000" w:themeColor="text1"/>
                <w:sz w:val="16"/>
                <w:szCs w:val="16"/>
                <w:lang w:val="uk-UA"/>
              </w:rPr>
            </w:pPr>
            <w:r w:rsidRPr="00817DFC">
              <w:rPr>
                <w:rFonts w:ascii="Times New Roman" w:hAnsi="Times New Roman" w:cs="Times New Roman"/>
                <w:color w:val="000000" w:themeColor="text1"/>
                <w:sz w:val="16"/>
                <w:szCs w:val="16"/>
                <w:lang w:val="uk-UA"/>
              </w:rPr>
              <w:t>70</w:t>
            </w:r>
          </w:p>
        </w:tc>
        <w:tc>
          <w:tcPr>
            <w:tcW w:w="567" w:type="dxa"/>
            <w:vAlign w:val="center"/>
          </w:tcPr>
          <w:p w14:paraId="17066178" w14:textId="77777777" w:rsidR="00FF69D8" w:rsidRPr="00817DFC" w:rsidRDefault="00FF69D8" w:rsidP="00FF69D8">
            <w:pPr>
              <w:jc w:val="center"/>
              <w:rPr>
                <w:rFonts w:ascii="Times New Roman" w:hAnsi="Times New Roman" w:cs="Times New Roman"/>
                <w:color w:val="000000" w:themeColor="text1"/>
                <w:sz w:val="16"/>
                <w:szCs w:val="16"/>
                <w:lang w:val="uk-UA"/>
              </w:rPr>
            </w:pPr>
            <w:r w:rsidRPr="00817DFC">
              <w:rPr>
                <w:rFonts w:ascii="Times New Roman" w:hAnsi="Times New Roman" w:cs="Times New Roman"/>
                <w:color w:val="000000" w:themeColor="text1"/>
                <w:sz w:val="16"/>
                <w:szCs w:val="16"/>
                <w:lang w:val="uk-UA"/>
              </w:rPr>
              <w:t>140</w:t>
            </w:r>
          </w:p>
        </w:tc>
        <w:tc>
          <w:tcPr>
            <w:tcW w:w="567" w:type="dxa"/>
            <w:vAlign w:val="center"/>
          </w:tcPr>
          <w:p w14:paraId="6AD5F090" w14:textId="77777777" w:rsidR="00FF69D8" w:rsidRPr="00817DFC" w:rsidRDefault="00FF69D8" w:rsidP="00FF69D8">
            <w:pPr>
              <w:jc w:val="center"/>
              <w:rPr>
                <w:rFonts w:ascii="Times New Roman" w:hAnsi="Times New Roman" w:cs="Times New Roman"/>
                <w:color w:val="000000" w:themeColor="text1"/>
                <w:sz w:val="16"/>
                <w:szCs w:val="16"/>
                <w:lang w:val="uk-UA"/>
              </w:rPr>
            </w:pPr>
            <w:r w:rsidRPr="00817DFC">
              <w:rPr>
                <w:rFonts w:ascii="Times New Roman" w:hAnsi="Times New Roman" w:cs="Times New Roman"/>
                <w:color w:val="000000" w:themeColor="text1"/>
                <w:sz w:val="16"/>
                <w:szCs w:val="16"/>
                <w:lang w:val="uk-UA"/>
              </w:rPr>
              <w:t xml:space="preserve">210 </w:t>
            </w:r>
          </w:p>
        </w:tc>
        <w:tc>
          <w:tcPr>
            <w:tcW w:w="567" w:type="dxa"/>
            <w:vAlign w:val="center"/>
          </w:tcPr>
          <w:p w14:paraId="2C7AB874" w14:textId="77777777" w:rsidR="00FF69D8" w:rsidRPr="00817DFC" w:rsidRDefault="00FF69D8" w:rsidP="00FF69D8">
            <w:pPr>
              <w:jc w:val="center"/>
              <w:rPr>
                <w:rFonts w:ascii="Times New Roman" w:hAnsi="Times New Roman" w:cs="Times New Roman"/>
                <w:color w:val="000000" w:themeColor="text1"/>
                <w:sz w:val="16"/>
                <w:szCs w:val="16"/>
                <w:lang w:val="uk-UA"/>
              </w:rPr>
            </w:pPr>
            <w:r w:rsidRPr="00817DFC">
              <w:rPr>
                <w:rFonts w:ascii="Times New Roman" w:hAnsi="Times New Roman" w:cs="Times New Roman"/>
                <w:color w:val="000000" w:themeColor="text1"/>
                <w:sz w:val="16"/>
                <w:szCs w:val="16"/>
                <w:lang w:val="uk-UA"/>
              </w:rPr>
              <w:t xml:space="preserve">280 </w:t>
            </w:r>
          </w:p>
        </w:tc>
        <w:tc>
          <w:tcPr>
            <w:tcW w:w="567" w:type="dxa"/>
            <w:vAlign w:val="center"/>
          </w:tcPr>
          <w:p w14:paraId="7B030298" w14:textId="77777777" w:rsidR="00FF69D8" w:rsidRPr="00817DFC" w:rsidRDefault="00FF69D8" w:rsidP="00FF69D8">
            <w:pPr>
              <w:jc w:val="center"/>
              <w:rPr>
                <w:rFonts w:ascii="Times New Roman" w:hAnsi="Times New Roman" w:cs="Times New Roman"/>
                <w:color w:val="000000" w:themeColor="text1"/>
                <w:sz w:val="16"/>
                <w:szCs w:val="16"/>
                <w:lang w:val="uk-UA"/>
              </w:rPr>
            </w:pPr>
            <w:r w:rsidRPr="00817DFC">
              <w:rPr>
                <w:rFonts w:ascii="Times New Roman" w:hAnsi="Times New Roman" w:cs="Times New Roman"/>
                <w:color w:val="000000" w:themeColor="text1"/>
                <w:sz w:val="16"/>
                <w:szCs w:val="16"/>
                <w:lang w:val="uk-UA"/>
              </w:rPr>
              <w:t xml:space="preserve">315 </w:t>
            </w:r>
          </w:p>
        </w:tc>
        <w:tc>
          <w:tcPr>
            <w:tcW w:w="567" w:type="dxa"/>
            <w:vAlign w:val="center"/>
          </w:tcPr>
          <w:p w14:paraId="3D8773DC" w14:textId="77777777" w:rsidR="00FF69D8" w:rsidRPr="00817DFC" w:rsidRDefault="00FF69D8" w:rsidP="00FF69D8">
            <w:pPr>
              <w:jc w:val="center"/>
              <w:rPr>
                <w:rFonts w:ascii="Times New Roman" w:hAnsi="Times New Roman" w:cs="Times New Roman"/>
                <w:color w:val="000000" w:themeColor="text1"/>
                <w:sz w:val="16"/>
                <w:szCs w:val="16"/>
                <w:lang w:val="uk-UA"/>
              </w:rPr>
            </w:pPr>
            <w:r w:rsidRPr="00817DFC">
              <w:rPr>
                <w:rFonts w:ascii="Times New Roman" w:hAnsi="Times New Roman" w:cs="Times New Roman"/>
                <w:color w:val="000000" w:themeColor="text1"/>
                <w:sz w:val="16"/>
                <w:szCs w:val="16"/>
                <w:lang w:val="uk-UA"/>
              </w:rPr>
              <w:t xml:space="preserve">140 </w:t>
            </w:r>
          </w:p>
        </w:tc>
        <w:tc>
          <w:tcPr>
            <w:tcW w:w="567" w:type="dxa"/>
            <w:vAlign w:val="center"/>
          </w:tcPr>
          <w:p w14:paraId="10749578" w14:textId="77777777" w:rsidR="00FF69D8" w:rsidRPr="00817DFC" w:rsidRDefault="00FF69D8" w:rsidP="00FF69D8">
            <w:pPr>
              <w:jc w:val="center"/>
              <w:rPr>
                <w:rFonts w:ascii="Times New Roman" w:hAnsi="Times New Roman" w:cs="Times New Roman"/>
                <w:color w:val="000000" w:themeColor="text1"/>
                <w:sz w:val="16"/>
                <w:szCs w:val="16"/>
                <w:lang w:val="uk-UA"/>
              </w:rPr>
            </w:pPr>
            <w:r w:rsidRPr="00817DFC">
              <w:rPr>
                <w:rFonts w:ascii="Times New Roman" w:hAnsi="Times New Roman" w:cs="Times New Roman"/>
                <w:color w:val="000000" w:themeColor="text1"/>
                <w:sz w:val="16"/>
                <w:szCs w:val="16"/>
                <w:lang w:val="uk-UA"/>
              </w:rPr>
              <w:t>-</w:t>
            </w:r>
          </w:p>
        </w:tc>
        <w:tc>
          <w:tcPr>
            <w:tcW w:w="567" w:type="dxa"/>
            <w:vAlign w:val="center"/>
          </w:tcPr>
          <w:p w14:paraId="6396C833" w14:textId="77777777" w:rsidR="00FF69D8" w:rsidRPr="00817DFC" w:rsidRDefault="00FF69D8" w:rsidP="00FF69D8">
            <w:pPr>
              <w:jc w:val="center"/>
              <w:rPr>
                <w:rFonts w:ascii="Times New Roman" w:hAnsi="Times New Roman" w:cs="Times New Roman"/>
                <w:color w:val="000000" w:themeColor="text1"/>
                <w:sz w:val="16"/>
                <w:szCs w:val="16"/>
                <w:lang w:val="uk-UA"/>
              </w:rPr>
            </w:pPr>
            <w:r w:rsidRPr="00817DFC">
              <w:rPr>
                <w:rFonts w:ascii="Times New Roman" w:hAnsi="Times New Roman" w:cs="Times New Roman"/>
                <w:color w:val="000000" w:themeColor="text1"/>
                <w:sz w:val="16"/>
                <w:szCs w:val="16"/>
                <w:lang w:val="uk-UA"/>
              </w:rPr>
              <w:t xml:space="preserve">35 </w:t>
            </w:r>
          </w:p>
        </w:tc>
        <w:tc>
          <w:tcPr>
            <w:tcW w:w="567" w:type="dxa"/>
            <w:vAlign w:val="center"/>
          </w:tcPr>
          <w:p w14:paraId="2A8B41CB" w14:textId="77777777" w:rsidR="00FF69D8" w:rsidRPr="00817DFC" w:rsidRDefault="00FF69D8" w:rsidP="00FF69D8">
            <w:pPr>
              <w:jc w:val="center"/>
              <w:rPr>
                <w:rFonts w:ascii="Times New Roman" w:hAnsi="Times New Roman" w:cs="Times New Roman"/>
                <w:color w:val="000000" w:themeColor="text1"/>
                <w:sz w:val="16"/>
                <w:szCs w:val="16"/>
                <w:lang w:val="uk-UA"/>
              </w:rPr>
            </w:pPr>
            <w:r w:rsidRPr="00817DFC">
              <w:rPr>
                <w:rFonts w:ascii="Times New Roman" w:hAnsi="Times New Roman" w:cs="Times New Roman"/>
                <w:color w:val="000000" w:themeColor="text1"/>
                <w:sz w:val="16"/>
                <w:szCs w:val="16"/>
                <w:lang w:val="uk-UA"/>
              </w:rPr>
              <w:t xml:space="preserve">140 </w:t>
            </w:r>
          </w:p>
        </w:tc>
        <w:tc>
          <w:tcPr>
            <w:tcW w:w="709" w:type="dxa"/>
            <w:vAlign w:val="center"/>
          </w:tcPr>
          <w:p w14:paraId="3B67C67D" w14:textId="77777777" w:rsidR="00FF69D8" w:rsidRPr="00817DFC" w:rsidRDefault="00FF69D8" w:rsidP="00FF69D8">
            <w:pPr>
              <w:jc w:val="center"/>
              <w:rPr>
                <w:rFonts w:ascii="Times New Roman" w:hAnsi="Times New Roman" w:cs="Times New Roman"/>
                <w:color w:val="000000" w:themeColor="text1"/>
                <w:sz w:val="16"/>
                <w:szCs w:val="16"/>
                <w:lang w:val="uk-UA"/>
              </w:rPr>
            </w:pPr>
            <w:r w:rsidRPr="00817DFC">
              <w:rPr>
                <w:rFonts w:ascii="Times New Roman" w:hAnsi="Times New Roman" w:cs="Times New Roman"/>
                <w:color w:val="000000" w:themeColor="text1"/>
                <w:sz w:val="16"/>
                <w:szCs w:val="16"/>
                <w:lang w:val="uk-UA"/>
              </w:rPr>
              <w:t xml:space="preserve">350 </w:t>
            </w:r>
          </w:p>
        </w:tc>
        <w:tc>
          <w:tcPr>
            <w:tcW w:w="709" w:type="dxa"/>
            <w:vAlign w:val="center"/>
          </w:tcPr>
          <w:p w14:paraId="173676AA" w14:textId="77777777" w:rsidR="00FF69D8" w:rsidRPr="00817DFC" w:rsidRDefault="00FF69D8" w:rsidP="00FF69D8">
            <w:pPr>
              <w:jc w:val="center"/>
              <w:rPr>
                <w:rFonts w:ascii="Times New Roman" w:hAnsi="Times New Roman" w:cs="Times New Roman"/>
                <w:color w:val="000000" w:themeColor="text1"/>
                <w:sz w:val="16"/>
                <w:szCs w:val="16"/>
                <w:lang w:val="uk-UA"/>
              </w:rPr>
            </w:pPr>
            <w:r w:rsidRPr="00817DFC">
              <w:rPr>
                <w:rFonts w:ascii="Times New Roman" w:hAnsi="Times New Roman" w:cs="Times New Roman"/>
                <w:color w:val="000000" w:themeColor="text1"/>
                <w:sz w:val="16"/>
                <w:szCs w:val="16"/>
                <w:lang w:val="uk-UA"/>
              </w:rPr>
              <w:t xml:space="preserve">420 </w:t>
            </w:r>
          </w:p>
        </w:tc>
        <w:tc>
          <w:tcPr>
            <w:tcW w:w="1134" w:type="dxa"/>
            <w:vAlign w:val="center"/>
          </w:tcPr>
          <w:p w14:paraId="1F7315A7" w14:textId="77777777" w:rsidR="00FF69D8" w:rsidRPr="00817DFC" w:rsidRDefault="00FF69D8" w:rsidP="00FF69D8">
            <w:pPr>
              <w:jc w:val="center"/>
              <w:rPr>
                <w:rFonts w:ascii="Times New Roman" w:hAnsi="Times New Roman" w:cs="Times New Roman"/>
                <w:color w:val="000000" w:themeColor="text1"/>
                <w:sz w:val="20"/>
                <w:szCs w:val="20"/>
                <w:lang w:val="uk-UA"/>
              </w:rPr>
            </w:pPr>
            <w:r w:rsidRPr="00817DFC">
              <w:rPr>
                <w:rFonts w:ascii="Times New Roman" w:hAnsi="Times New Roman" w:cs="Times New Roman"/>
                <w:color w:val="000000" w:themeColor="text1"/>
                <w:sz w:val="20"/>
                <w:szCs w:val="20"/>
                <w:lang w:val="uk-UA"/>
              </w:rPr>
              <w:t>2 135 000</w:t>
            </w:r>
          </w:p>
        </w:tc>
      </w:tr>
      <w:tr w:rsidR="00FF69D8" w:rsidRPr="00817DFC" w14:paraId="27C75569" w14:textId="77777777" w:rsidTr="00FF69D8">
        <w:trPr>
          <w:trHeight w:val="415"/>
        </w:trPr>
        <w:tc>
          <w:tcPr>
            <w:tcW w:w="675" w:type="dxa"/>
            <w:vMerge w:val="restart"/>
            <w:textDirection w:val="btLr"/>
            <w:vAlign w:val="center"/>
          </w:tcPr>
          <w:p w14:paraId="647329C9" w14:textId="77777777" w:rsidR="00FF69D8" w:rsidRPr="00817DFC" w:rsidRDefault="00FF69D8" w:rsidP="00FF69D8">
            <w:pPr>
              <w:ind w:left="113" w:right="113"/>
              <w:jc w:val="center"/>
              <w:rPr>
                <w:rFonts w:ascii="Times New Roman" w:hAnsi="Times New Roman" w:cs="Times New Roman"/>
                <w:color w:val="000000" w:themeColor="text1"/>
                <w:sz w:val="18"/>
                <w:szCs w:val="24"/>
                <w:lang w:val="uk-UA"/>
              </w:rPr>
            </w:pPr>
            <w:r w:rsidRPr="00817DFC">
              <w:rPr>
                <w:rFonts w:ascii="Times New Roman" w:hAnsi="Times New Roman" w:cs="Times New Roman"/>
                <w:color w:val="000000" w:themeColor="text1"/>
                <w:sz w:val="18"/>
                <w:szCs w:val="24"/>
                <w:lang w:val="uk-UA"/>
              </w:rPr>
              <w:t>Сер. чек</w:t>
            </w:r>
          </w:p>
        </w:tc>
        <w:tc>
          <w:tcPr>
            <w:tcW w:w="567" w:type="dxa"/>
            <w:vAlign w:val="center"/>
          </w:tcPr>
          <w:p w14:paraId="3116DFF5" w14:textId="77777777" w:rsidR="00FF69D8" w:rsidRPr="00817DFC" w:rsidRDefault="00FF69D8" w:rsidP="00FF69D8">
            <w:pPr>
              <w:jc w:val="center"/>
              <w:rPr>
                <w:rFonts w:ascii="Times New Roman" w:hAnsi="Times New Roman" w:cs="Times New Roman"/>
                <w:color w:val="000000" w:themeColor="text1"/>
                <w:sz w:val="16"/>
                <w:szCs w:val="20"/>
                <w:lang w:val="uk-UA"/>
              </w:rPr>
            </w:pPr>
            <w:proofErr w:type="spellStart"/>
            <w:r w:rsidRPr="00817DFC">
              <w:rPr>
                <w:rFonts w:ascii="Times New Roman" w:hAnsi="Times New Roman" w:cs="Times New Roman"/>
                <w:color w:val="000000" w:themeColor="text1"/>
                <w:sz w:val="16"/>
                <w:szCs w:val="20"/>
                <w:lang w:val="uk-UA"/>
              </w:rPr>
              <w:t>Б.п</w:t>
            </w:r>
            <w:proofErr w:type="spellEnd"/>
            <w:r w:rsidRPr="00817DFC">
              <w:rPr>
                <w:rFonts w:ascii="Times New Roman" w:hAnsi="Times New Roman" w:cs="Times New Roman"/>
                <w:color w:val="000000" w:themeColor="text1"/>
                <w:sz w:val="16"/>
                <w:szCs w:val="20"/>
                <w:lang w:val="uk-UA"/>
              </w:rPr>
              <w:t>.</w:t>
            </w:r>
          </w:p>
        </w:tc>
        <w:tc>
          <w:tcPr>
            <w:tcW w:w="567" w:type="dxa"/>
            <w:vAlign w:val="center"/>
          </w:tcPr>
          <w:p w14:paraId="559A8EF9" w14:textId="77777777" w:rsidR="00FF69D8" w:rsidRPr="00817DFC" w:rsidRDefault="00FF69D8" w:rsidP="00FF69D8">
            <w:pPr>
              <w:jc w:val="center"/>
              <w:rPr>
                <w:rFonts w:ascii="Times New Roman" w:hAnsi="Times New Roman" w:cs="Times New Roman"/>
                <w:color w:val="000000" w:themeColor="text1"/>
                <w:sz w:val="16"/>
                <w:szCs w:val="16"/>
                <w:lang w:val="uk-UA"/>
              </w:rPr>
            </w:pPr>
            <w:r w:rsidRPr="00817DFC">
              <w:rPr>
                <w:rFonts w:ascii="Times New Roman" w:hAnsi="Times New Roman" w:cs="Times New Roman"/>
                <w:color w:val="000000" w:themeColor="text1"/>
                <w:sz w:val="16"/>
                <w:szCs w:val="16"/>
                <w:lang w:val="uk-UA"/>
              </w:rPr>
              <w:t xml:space="preserve">180 </w:t>
            </w:r>
          </w:p>
        </w:tc>
        <w:tc>
          <w:tcPr>
            <w:tcW w:w="567" w:type="dxa"/>
            <w:vAlign w:val="center"/>
          </w:tcPr>
          <w:p w14:paraId="256BBF8C" w14:textId="77777777" w:rsidR="00FF69D8" w:rsidRPr="00817DFC" w:rsidRDefault="00FF69D8" w:rsidP="00FF69D8">
            <w:pPr>
              <w:jc w:val="center"/>
              <w:rPr>
                <w:rFonts w:ascii="Times New Roman" w:hAnsi="Times New Roman" w:cs="Times New Roman"/>
                <w:color w:val="000000" w:themeColor="text1"/>
                <w:sz w:val="16"/>
                <w:szCs w:val="16"/>
                <w:lang w:val="uk-UA"/>
              </w:rPr>
            </w:pPr>
            <w:r w:rsidRPr="00817DFC">
              <w:rPr>
                <w:rFonts w:ascii="Times New Roman" w:hAnsi="Times New Roman" w:cs="Times New Roman"/>
                <w:color w:val="000000" w:themeColor="text1"/>
                <w:sz w:val="16"/>
                <w:szCs w:val="16"/>
                <w:lang w:val="uk-UA"/>
              </w:rPr>
              <w:t xml:space="preserve">300 </w:t>
            </w:r>
          </w:p>
        </w:tc>
        <w:tc>
          <w:tcPr>
            <w:tcW w:w="567" w:type="dxa"/>
            <w:vAlign w:val="center"/>
          </w:tcPr>
          <w:p w14:paraId="31A03693" w14:textId="77777777" w:rsidR="00FF69D8" w:rsidRPr="00817DFC" w:rsidRDefault="00FF69D8" w:rsidP="00FF69D8">
            <w:pPr>
              <w:jc w:val="center"/>
              <w:rPr>
                <w:rFonts w:ascii="Times New Roman" w:hAnsi="Times New Roman" w:cs="Times New Roman"/>
                <w:color w:val="000000" w:themeColor="text1"/>
                <w:sz w:val="16"/>
                <w:szCs w:val="16"/>
                <w:lang w:val="uk-UA"/>
              </w:rPr>
            </w:pPr>
            <w:r w:rsidRPr="00817DFC">
              <w:rPr>
                <w:rFonts w:ascii="Times New Roman" w:hAnsi="Times New Roman" w:cs="Times New Roman"/>
                <w:color w:val="000000" w:themeColor="text1"/>
                <w:sz w:val="16"/>
                <w:szCs w:val="16"/>
                <w:lang w:val="uk-UA"/>
              </w:rPr>
              <w:t xml:space="preserve">540 </w:t>
            </w:r>
          </w:p>
        </w:tc>
        <w:tc>
          <w:tcPr>
            <w:tcW w:w="567" w:type="dxa"/>
            <w:vAlign w:val="center"/>
          </w:tcPr>
          <w:p w14:paraId="6A5A81A3" w14:textId="77777777" w:rsidR="00FF69D8" w:rsidRPr="00817DFC" w:rsidRDefault="00FF69D8" w:rsidP="00FF69D8">
            <w:pPr>
              <w:jc w:val="center"/>
              <w:rPr>
                <w:rFonts w:ascii="Times New Roman" w:hAnsi="Times New Roman" w:cs="Times New Roman"/>
                <w:color w:val="000000" w:themeColor="text1"/>
                <w:sz w:val="16"/>
                <w:szCs w:val="16"/>
                <w:lang w:val="uk-UA"/>
              </w:rPr>
            </w:pPr>
            <w:r w:rsidRPr="00817DFC">
              <w:rPr>
                <w:rFonts w:ascii="Times New Roman" w:hAnsi="Times New Roman" w:cs="Times New Roman"/>
                <w:color w:val="000000" w:themeColor="text1"/>
                <w:sz w:val="16"/>
                <w:szCs w:val="16"/>
                <w:lang w:val="uk-UA"/>
              </w:rPr>
              <w:t xml:space="preserve">780 </w:t>
            </w:r>
          </w:p>
        </w:tc>
        <w:tc>
          <w:tcPr>
            <w:tcW w:w="567" w:type="dxa"/>
            <w:vAlign w:val="center"/>
          </w:tcPr>
          <w:p w14:paraId="2D2C3B0F" w14:textId="77777777" w:rsidR="00FF69D8" w:rsidRPr="00817DFC" w:rsidRDefault="00FF69D8" w:rsidP="00FF69D8">
            <w:pPr>
              <w:jc w:val="center"/>
              <w:rPr>
                <w:rFonts w:ascii="Times New Roman" w:hAnsi="Times New Roman" w:cs="Times New Roman"/>
                <w:color w:val="000000" w:themeColor="text1"/>
                <w:sz w:val="16"/>
                <w:szCs w:val="16"/>
                <w:lang w:val="uk-UA"/>
              </w:rPr>
            </w:pPr>
            <w:r w:rsidRPr="00817DFC">
              <w:rPr>
                <w:rFonts w:ascii="Times New Roman" w:hAnsi="Times New Roman" w:cs="Times New Roman"/>
                <w:color w:val="000000" w:themeColor="text1"/>
                <w:sz w:val="16"/>
                <w:szCs w:val="16"/>
                <w:lang w:val="uk-UA"/>
              </w:rPr>
              <w:t xml:space="preserve">1020 </w:t>
            </w:r>
          </w:p>
        </w:tc>
        <w:tc>
          <w:tcPr>
            <w:tcW w:w="567" w:type="dxa"/>
            <w:vAlign w:val="center"/>
          </w:tcPr>
          <w:p w14:paraId="14E2770F" w14:textId="77777777" w:rsidR="00FF69D8" w:rsidRPr="00817DFC" w:rsidRDefault="00FF69D8" w:rsidP="00FF69D8">
            <w:pPr>
              <w:jc w:val="center"/>
              <w:rPr>
                <w:rFonts w:ascii="Times New Roman" w:hAnsi="Times New Roman" w:cs="Times New Roman"/>
                <w:color w:val="000000" w:themeColor="text1"/>
                <w:sz w:val="16"/>
                <w:szCs w:val="16"/>
                <w:lang w:val="uk-UA"/>
              </w:rPr>
            </w:pPr>
            <w:r w:rsidRPr="00817DFC">
              <w:rPr>
                <w:rFonts w:ascii="Times New Roman" w:hAnsi="Times New Roman" w:cs="Times New Roman"/>
                <w:color w:val="000000" w:themeColor="text1"/>
                <w:sz w:val="16"/>
                <w:szCs w:val="16"/>
                <w:lang w:val="uk-UA"/>
              </w:rPr>
              <w:t xml:space="preserve">720 </w:t>
            </w:r>
          </w:p>
        </w:tc>
        <w:tc>
          <w:tcPr>
            <w:tcW w:w="567" w:type="dxa"/>
            <w:vAlign w:val="center"/>
          </w:tcPr>
          <w:p w14:paraId="4EFE2E4D" w14:textId="77777777" w:rsidR="00FF69D8" w:rsidRPr="00817DFC" w:rsidRDefault="00FF69D8" w:rsidP="00FF69D8">
            <w:pPr>
              <w:jc w:val="center"/>
              <w:rPr>
                <w:rFonts w:ascii="Times New Roman" w:hAnsi="Times New Roman" w:cs="Times New Roman"/>
                <w:color w:val="000000" w:themeColor="text1"/>
                <w:sz w:val="16"/>
                <w:szCs w:val="16"/>
                <w:lang w:val="uk-UA"/>
              </w:rPr>
            </w:pPr>
            <w:r w:rsidRPr="00817DFC">
              <w:rPr>
                <w:rFonts w:ascii="Times New Roman" w:hAnsi="Times New Roman" w:cs="Times New Roman"/>
                <w:color w:val="000000" w:themeColor="text1"/>
                <w:sz w:val="16"/>
                <w:szCs w:val="16"/>
                <w:lang w:val="uk-UA"/>
              </w:rPr>
              <w:t xml:space="preserve">240 </w:t>
            </w:r>
          </w:p>
        </w:tc>
        <w:tc>
          <w:tcPr>
            <w:tcW w:w="567" w:type="dxa"/>
            <w:vAlign w:val="center"/>
          </w:tcPr>
          <w:p w14:paraId="08430E20" w14:textId="77777777" w:rsidR="00FF69D8" w:rsidRPr="00817DFC" w:rsidRDefault="00FF69D8" w:rsidP="00FF69D8">
            <w:pPr>
              <w:jc w:val="center"/>
              <w:rPr>
                <w:rFonts w:ascii="Times New Roman" w:hAnsi="Times New Roman" w:cs="Times New Roman"/>
                <w:color w:val="000000" w:themeColor="text1"/>
                <w:sz w:val="16"/>
                <w:szCs w:val="16"/>
                <w:lang w:val="uk-UA"/>
              </w:rPr>
            </w:pPr>
            <w:r w:rsidRPr="00817DFC">
              <w:rPr>
                <w:rFonts w:ascii="Times New Roman" w:hAnsi="Times New Roman" w:cs="Times New Roman"/>
                <w:color w:val="000000" w:themeColor="text1"/>
                <w:sz w:val="16"/>
                <w:szCs w:val="16"/>
                <w:lang w:val="uk-UA"/>
              </w:rPr>
              <w:t xml:space="preserve">60 </w:t>
            </w:r>
          </w:p>
        </w:tc>
        <w:tc>
          <w:tcPr>
            <w:tcW w:w="567" w:type="dxa"/>
            <w:vAlign w:val="center"/>
          </w:tcPr>
          <w:p w14:paraId="0F81A66A" w14:textId="77777777" w:rsidR="00FF69D8" w:rsidRPr="00817DFC" w:rsidRDefault="00FF69D8" w:rsidP="00FF69D8">
            <w:pPr>
              <w:jc w:val="center"/>
              <w:rPr>
                <w:rFonts w:ascii="Times New Roman" w:hAnsi="Times New Roman" w:cs="Times New Roman"/>
                <w:color w:val="000000" w:themeColor="text1"/>
                <w:sz w:val="16"/>
                <w:szCs w:val="16"/>
                <w:lang w:val="uk-UA"/>
              </w:rPr>
            </w:pPr>
            <w:r w:rsidRPr="00817DFC">
              <w:rPr>
                <w:rFonts w:ascii="Times New Roman" w:hAnsi="Times New Roman" w:cs="Times New Roman"/>
                <w:color w:val="000000" w:themeColor="text1"/>
                <w:sz w:val="16"/>
                <w:szCs w:val="16"/>
                <w:lang w:val="uk-UA"/>
              </w:rPr>
              <w:t xml:space="preserve">60 </w:t>
            </w:r>
          </w:p>
        </w:tc>
        <w:tc>
          <w:tcPr>
            <w:tcW w:w="567" w:type="dxa"/>
            <w:vAlign w:val="center"/>
          </w:tcPr>
          <w:p w14:paraId="7BD9DA3D" w14:textId="77777777" w:rsidR="00FF69D8" w:rsidRPr="00817DFC" w:rsidRDefault="00FF69D8" w:rsidP="00FF69D8">
            <w:pPr>
              <w:jc w:val="center"/>
              <w:rPr>
                <w:rFonts w:ascii="Times New Roman" w:hAnsi="Times New Roman" w:cs="Times New Roman"/>
                <w:color w:val="000000" w:themeColor="text1"/>
                <w:sz w:val="16"/>
                <w:szCs w:val="16"/>
                <w:lang w:val="uk-UA"/>
              </w:rPr>
            </w:pPr>
            <w:r w:rsidRPr="00817DFC">
              <w:rPr>
                <w:rFonts w:ascii="Times New Roman" w:hAnsi="Times New Roman" w:cs="Times New Roman"/>
                <w:color w:val="000000" w:themeColor="text1"/>
                <w:sz w:val="16"/>
                <w:szCs w:val="16"/>
                <w:lang w:val="uk-UA"/>
              </w:rPr>
              <w:t xml:space="preserve">360 </w:t>
            </w:r>
          </w:p>
        </w:tc>
        <w:tc>
          <w:tcPr>
            <w:tcW w:w="709" w:type="dxa"/>
            <w:vAlign w:val="center"/>
          </w:tcPr>
          <w:p w14:paraId="6F965D07" w14:textId="77777777" w:rsidR="00FF69D8" w:rsidRPr="00817DFC" w:rsidRDefault="00FF69D8" w:rsidP="00FF69D8">
            <w:pPr>
              <w:jc w:val="center"/>
              <w:rPr>
                <w:rFonts w:ascii="Times New Roman" w:hAnsi="Times New Roman" w:cs="Times New Roman"/>
                <w:color w:val="000000" w:themeColor="text1"/>
                <w:sz w:val="16"/>
                <w:szCs w:val="16"/>
                <w:lang w:val="uk-UA"/>
              </w:rPr>
            </w:pPr>
            <w:r w:rsidRPr="00817DFC">
              <w:rPr>
                <w:rFonts w:ascii="Times New Roman" w:hAnsi="Times New Roman" w:cs="Times New Roman"/>
                <w:color w:val="000000" w:themeColor="text1"/>
                <w:sz w:val="16"/>
                <w:szCs w:val="16"/>
                <w:lang w:val="uk-UA"/>
              </w:rPr>
              <w:t xml:space="preserve">600 </w:t>
            </w:r>
          </w:p>
        </w:tc>
        <w:tc>
          <w:tcPr>
            <w:tcW w:w="709" w:type="dxa"/>
            <w:vAlign w:val="center"/>
          </w:tcPr>
          <w:p w14:paraId="767BD3F2" w14:textId="77777777" w:rsidR="00FF69D8" w:rsidRPr="00817DFC" w:rsidRDefault="00FF69D8" w:rsidP="00FF69D8">
            <w:pPr>
              <w:jc w:val="center"/>
              <w:rPr>
                <w:rFonts w:ascii="Times New Roman" w:hAnsi="Times New Roman" w:cs="Times New Roman"/>
                <w:color w:val="000000" w:themeColor="text1"/>
                <w:sz w:val="16"/>
                <w:szCs w:val="16"/>
                <w:lang w:val="uk-UA"/>
              </w:rPr>
            </w:pPr>
            <w:r w:rsidRPr="00817DFC">
              <w:rPr>
                <w:rFonts w:ascii="Times New Roman" w:hAnsi="Times New Roman" w:cs="Times New Roman"/>
                <w:color w:val="000000" w:themeColor="text1"/>
                <w:sz w:val="16"/>
                <w:szCs w:val="16"/>
                <w:lang w:val="uk-UA"/>
              </w:rPr>
              <w:t xml:space="preserve">2 820 </w:t>
            </w:r>
          </w:p>
        </w:tc>
        <w:tc>
          <w:tcPr>
            <w:tcW w:w="1134" w:type="dxa"/>
            <w:vAlign w:val="center"/>
          </w:tcPr>
          <w:p w14:paraId="077ED53E" w14:textId="77777777" w:rsidR="00FF69D8" w:rsidRPr="00817DFC" w:rsidRDefault="00FF69D8" w:rsidP="00FF69D8">
            <w:pPr>
              <w:jc w:val="center"/>
              <w:rPr>
                <w:rFonts w:ascii="Times New Roman" w:hAnsi="Times New Roman" w:cs="Times New Roman"/>
                <w:color w:val="000000" w:themeColor="text1"/>
                <w:sz w:val="20"/>
                <w:szCs w:val="20"/>
                <w:lang w:val="uk-UA"/>
              </w:rPr>
            </w:pPr>
            <w:r w:rsidRPr="00817DFC">
              <w:rPr>
                <w:rFonts w:ascii="Times New Roman" w:hAnsi="Times New Roman" w:cs="Times New Roman"/>
                <w:color w:val="000000" w:themeColor="text1"/>
                <w:sz w:val="20"/>
                <w:szCs w:val="20"/>
                <w:lang w:val="uk-UA"/>
              </w:rPr>
              <w:t>7 680 000</w:t>
            </w:r>
          </w:p>
        </w:tc>
      </w:tr>
      <w:tr w:rsidR="00FF69D8" w:rsidRPr="00817DFC" w14:paraId="216C43DB" w14:textId="77777777" w:rsidTr="00FF69D8">
        <w:trPr>
          <w:trHeight w:val="365"/>
        </w:trPr>
        <w:tc>
          <w:tcPr>
            <w:tcW w:w="675" w:type="dxa"/>
            <w:vMerge/>
            <w:vAlign w:val="center"/>
          </w:tcPr>
          <w:p w14:paraId="2524653A" w14:textId="77777777" w:rsidR="00FF69D8" w:rsidRPr="00817DFC" w:rsidRDefault="00FF69D8" w:rsidP="00FF69D8">
            <w:pPr>
              <w:jc w:val="center"/>
              <w:rPr>
                <w:rFonts w:ascii="Times New Roman" w:hAnsi="Times New Roman" w:cs="Times New Roman"/>
                <w:color w:val="000000" w:themeColor="text1"/>
                <w:sz w:val="18"/>
                <w:szCs w:val="24"/>
                <w:lang w:val="uk-UA"/>
              </w:rPr>
            </w:pPr>
          </w:p>
        </w:tc>
        <w:tc>
          <w:tcPr>
            <w:tcW w:w="567" w:type="dxa"/>
            <w:vAlign w:val="center"/>
          </w:tcPr>
          <w:p w14:paraId="004C31E0" w14:textId="77777777" w:rsidR="00FF69D8" w:rsidRPr="00817DFC" w:rsidRDefault="00FF69D8" w:rsidP="00FF69D8">
            <w:pPr>
              <w:jc w:val="center"/>
              <w:rPr>
                <w:rFonts w:ascii="Times New Roman" w:hAnsi="Times New Roman" w:cs="Times New Roman"/>
                <w:color w:val="000000" w:themeColor="text1"/>
                <w:sz w:val="16"/>
                <w:szCs w:val="20"/>
                <w:lang w:val="uk-UA"/>
              </w:rPr>
            </w:pPr>
            <w:proofErr w:type="spellStart"/>
            <w:r w:rsidRPr="00817DFC">
              <w:rPr>
                <w:rFonts w:ascii="Times New Roman" w:hAnsi="Times New Roman" w:cs="Times New Roman"/>
                <w:color w:val="000000" w:themeColor="text1"/>
                <w:sz w:val="16"/>
                <w:szCs w:val="20"/>
                <w:lang w:val="uk-UA"/>
              </w:rPr>
              <w:t>П.п</w:t>
            </w:r>
            <w:proofErr w:type="spellEnd"/>
          </w:p>
        </w:tc>
        <w:tc>
          <w:tcPr>
            <w:tcW w:w="567" w:type="dxa"/>
            <w:vAlign w:val="center"/>
          </w:tcPr>
          <w:p w14:paraId="0621FCA6" w14:textId="77777777" w:rsidR="00FF69D8" w:rsidRPr="00817DFC" w:rsidRDefault="00FF69D8" w:rsidP="00FF69D8">
            <w:pPr>
              <w:jc w:val="center"/>
              <w:rPr>
                <w:rFonts w:ascii="Times New Roman" w:hAnsi="Times New Roman" w:cs="Times New Roman"/>
                <w:color w:val="000000" w:themeColor="text1"/>
                <w:sz w:val="16"/>
                <w:szCs w:val="16"/>
                <w:lang w:val="uk-UA"/>
              </w:rPr>
            </w:pPr>
            <w:r w:rsidRPr="00817DFC">
              <w:rPr>
                <w:rFonts w:ascii="Times New Roman" w:hAnsi="Times New Roman" w:cs="Times New Roman"/>
                <w:color w:val="000000" w:themeColor="text1"/>
                <w:sz w:val="16"/>
                <w:szCs w:val="16"/>
                <w:lang w:val="uk-UA"/>
              </w:rPr>
              <w:t xml:space="preserve">180 </w:t>
            </w:r>
          </w:p>
        </w:tc>
        <w:tc>
          <w:tcPr>
            <w:tcW w:w="567" w:type="dxa"/>
            <w:vAlign w:val="center"/>
          </w:tcPr>
          <w:p w14:paraId="60E62E77" w14:textId="77777777" w:rsidR="00FF69D8" w:rsidRPr="00817DFC" w:rsidRDefault="00FF69D8" w:rsidP="00FF69D8">
            <w:pPr>
              <w:jc w:val="center"/>
              <w:rPr>
                <w:rFonts w:ascii="Times New Roman" w:hAnsi="Times New Roman" w:cs="Times New Roman"/>
                <w:color w:val="000000" w:themeColor="text1"/>
                <w:sz w:val="16"/>
                <w:szCs w:val="16"/>
                <w:lang w:val="uk-UA"/>
              </w:rPr>
            </w:pPr>
            <w:r w:rsidRPr="00817DFC">
              <w:rPr>
                <w:rFonts w:ascii="Times New Roman" w:hAnsi="Times New Roman" w:cs="Times New Roman"/>
                <w:color w:val="000000" w:themeColor="text1"/>
                <w:sz w:val="16"/>
                <w:szCs w:val="16"/>
                <w:lang w:val="uk-UA"/>
              </w:rPr>
              <w:t xml:space="preserve">300 </w:t>
            </w:r>
          </w:p>
        </w:tc>
        <w:tc>
          <w:tcPr>
            <w:tcW w:w="567" w:type="dxa"/>
            <w:vAlign w:val="center"/>
          </w:tcPr>
          <w:p w14:paraId="79918259" w14:textId="77777777" w:rsidR="00FF69D8" w:rsidRPr="00817DFC" w:rsidRDefault="00FF69D8" w:rsidP="00FF69D8">
            <w:pPr>
              <w:jc w:val="center"/>
              <w:rPr>
                <w:rFonts w:ascii="Times New Roman" w:hAnsi="Times New Roman" w:cs="Times New Roman"/>
                <w:color w:val="000000" w:themeColor="text1"/>
                <w:sz w:val="16"/>
                <w:szCs w:val="16"/>
                <w:lang w:val="uk-UA"/>
              </w:rPr>
            </w:pPr>
            <w:r w:rsidRPr="00817DFC">
              <w:rPr>
                <w:rFonts w:ascii="Times New Roman" w:hAnsi="Times New Roman" w:cs="Times New Roman"/>
                <w:color w:val="000000" w:themeColor="text1"/>
                <w:sz w:val="16"/>
                <w:szCs w:val="16"/>
                <w:lang w:val="uk-UA"/>
              </w:rPr>
              <w:t xml:space="preserve">420 </w:t>
            </w:r>
          </w:p>
        </w:tc>
        <w:tc>
          <w:tcPr>
            <w:tcW w:w="567" w:type="dxa"/>
            <w:vAlign w:val="center"/>
          </w:tcPr>
          <w:p w14:paraId="5E4298B3" w14:textId="77777777" w:rsidR="00FF69D8" w:rsidRPr="00817DFC" w:rsidRDefault="00FF69D8" w:rsidP="00FF69D8">
            <w:pPr>
              <w:jc w:val="center"/>
              <w:rPr>
                <w:rFonts w:ascii="Times New Roman" w:hAnsi="Times New Roman" w:cs="Times New Roman"/>
                <w:color w:val="000000" w:themeColor="text1"/>
                <w:sz w:val="16"/>
                <w:szCs w:val="16"/>
                <w:lang w:val="uk-UA"/>
              </w:rPr>
            </w:pPr>
            <w:r w:rsidRPr="00817DFC">
              <w:rPr>
                <w:rFonts w:ascii="Times New Roman" w:hAnsi="Times New Roman" w:cs="Times New Roman"/>
                <w:color w:val="000000" w:themeColor="text1"/>
                <w:sz w:val="16"/>
                <w:szCs w:val="16"/>
                <w:lang w:val="uk-UA"/>
              </w:rPr>
              <w:t xml:space="preserve">720 </w:t>
            </w:r>
          </w:p>
        </w:tc>
        <w:tc>
          <w:tcPr>
            <w:tcW w:w="567" w:type="dxa"/>
            <w:vAlign w:val="center"/>
          </w:tcPr>
          <w:p w14:paraId="3BE8FB58" w14:textId="77777777" w:rsidR="00FF69D8" w:rsidRPr="00817DFC" w:rsidRDefault="00FF69D8" w:rsidP="00FF69D8">
            <w:pPr>
              <w:jc w:val="center"/>
              <w:rPr>
                <w:rFonts w:ascii="Times New Roman" w:hAnsi="Times New Roman" w:cs="Times New Roman"/>
                <w:color w:val="000000" w:themeColor="text1"/>
                <w:sz w:val="16"/>
                <w:szCs w:val="16"/>
                <w:lang w:val="uk-UA"/>
              </w:rPr>
            </w:pPr>
            <w:r w:rsidRPr="00817DFC">
              <w:rPr>
                <w:rFonts w:ascii="Times New Roman" w:hAnsi="Times New Roman" w:cs="Times New Roman"/>
                <w:color w:val="000000" w:themeColor="text1"/>
                <w:sz w:val="16"/>
                <w:szCs w:val="16"/>
                <w:lang w:val="uk-UA"/>
              </w:rPr>
              <w:t xml:space="preserve">900 </w:t>
            </w:r>
          </w:p>
        </w:tc>
        <w:tc>
          <w:tcPr>
            <w:tcW w:w="567" w:type="dxa"/>
            <w:vAlign w:val="center"/>
          </w:tcPr>
          <w:p w14:paraId="73FF4385" w14:textId="77777777" w:rsidR="00FF69D8" w:rsidRPr="00817DFC" w:rsidRDefault="00FF69D8" w:rsidP="00FF69D8">
            <w:pPr>
              <w:jc w:val="center"/>
              <w:rPr>
                <w:rFonts w:ascii="Times New Roman" w:hAnsi="Times New Roman" w:cs="Times New Roman"/>
                <w:color w:val="000000" w:themeColor="text1"/>
                <w:sz w:val="16"/>
                <w:szCs w:val="16"/>
                <w:lang w:val="uk-UA"/>
              </w:rPr>
            </w:pPr>
            <w:r w:rsidRPr="00817DFC">
              <w:rPr>
                <w:rFonts w:ascii="Times New Roman" w:hAnsi="Times New Roman" w:cs="Times New Roman"/>
                <w:color w:val="000000" w:themeColor="text1"/>
                <w:sz w:val="16"/>
                <w:szCs w:val="16"/>
                <w:lang w:val="uk-UA"/>
              </w:rPr>
              <w:t xml:space="preserve">660 </w:t>
            </w:r>
          </w:p>
        </w:tc>
        <w:tc>
          <w:tcPr>
            <w:tcW w:w="567" w:type="dxa"/>
            <w:vAlign w:val="center"/>
          </w:tcPr>
          <w:p w14:paraId="22CE3C61" w14:textId="77777777" w:rsidR="00FF69D8" w:rsidRPr="00817DFC" w:rsidRDefault="00FF69D8" w:rsidP="00FF69D8">
            <w:pPr>
              <w:jc w:val="center"/>
              <w:rPr>
                <w:rFonts w:ascii="Times New Roman" w:hAnsi="Times New Roman" w:cs="Times New Roman"/>
                <w:color w:val="000000" w:themeColor="text1"/>
                <w:sz w:val="16"/>
                <w:szCs w:val="16"/>
                <w:lang w:val="uk-UA"/>
              </w:rPr>
            </w:pPr>
            <w:r w:rsidRPr="00817DFC">
              <w:rPr>
                <w:rFonts w:ascii="Times New Roman" w:hAnsi="Times New Roman" w:cs="Times New Roman"/>
                <w:color w:val="000000" w:themeColor="text1"/>
                <w:sz w:val="16"/>
                <w:szCs w:val="16"/>
                <w:lang w:val="uk-UA"/>
              </w:rPr>
              <w:t xml:space="preserve">480 </w:t>
            </w:r>
          </w:p>
        </w:tc>
        <w:tc>
          <w:tcPr>
            <w:tcW w:w="567" w:type="dxa"/>
            <w:vAlign w:val="center"/>
          </w:tcPr>
          <w:p w14:paraId="5CEF20D7" w14:textId="77777777" w:rsidR="00FF69D8" w:rsidRPr="00817DFC" w:rsidRDefault="00FF69D8" w:rsidP="00FF69D8">
            <w:pPr>
              <w:jc w:val="center"/>
              <w:rPr>
                <w:rFonts w:ascii="Times New Roman" w:hAnsi="Times New Roman" w:cs="Times New Roman"/>
                <w:color w:val="000000" w:themeColor="text1"/>
                <w:sz w:val="16"/>
                <w:szCs w:val="16"/>
                <w:lang w:val="uk-UA"/>
              </w:rPr>
            </w:pPr>
            <w:r w:rsidRPr="00817DFC">
              <w:rPr>
                <w:rFonts w:ascii="Times New Roman" w:hAnsi="Times New Roman" w:cs="Times New Roman"/>
                <w:color w:val="000000" w:themeColor="text1"/>
                <w:sz w:val="16"/>
                <w:szCs w:val="16"/>
                <w:lang w:val="uk-UA"/>
              </w:rPr>
              <w:t xml:space="preserve">420 </w:t>
            </w:r>
          </w:p>
        </w:tc>
        <w:tc>
          <w:tcPr>
            <w:tcW w:w="567" w:type="dxa"/>
            <w:vAlign w:val="center"/>
          </w:tcPr>
          <w:p w14:paraId="5CCBBC82" w14:textId="77777777" w:rsidR="00FF69D8" w:rsidRPr="00817DFC" w:rsidRDefault="00FF69D8" w:rsidP="00FF69D8">
            <w:pPr>
              <w:jc w:val="center"/>
              <w:rPr>
                <w:rFonts w:ascii="Times New Roman" w:hAnsi="Times New Roman" w:cs="Times New Roman"/>
                <w:color w:val="000000" w:themeColor="text1"/>
                <w:sz w:val="16"/>
                <w:szCs w:val="16"/>
                <w:lang w:val="uk-UA"/>
              </w:rPr>
            </w:pPr>
            <w:r w:rsidRPr="00817DFC">
              <w:rPr>
                <w:rFonts w:ascii="Times New Roman" w:hAnsi="Times New Roman" w:cs="Times New Roman"/>
                <w:color w:val="000000" w:themeColor="text1"/>
                <w:sz w:val="16"/>
                <w:szCs w:val="16"/>
                <w:lang w:val="uk-UA"/>
              </w:rPr>
              <w:t xml:space="preserve">480 </w:t>
            </w:r>
          </w:p>
        </w:tc>
        <w:tc>
          <w:tcPr>
            <w:tcW w:w="567" w:type="dxa"/>
            <w:vAlign w:val="center"/>
          </w:tcPr>
          <w:p w14:paraId="0F0BB05B" w14:textId="77777777" w:rsidR="00FF69D8" w:rsidRPr="00817DFC" w:rsidRDefault="00FF69D8" w:rsidP="00FF69D8">
            <w:pPr>
              <w:jc w:val="center"/>
              <w:rPr>
                <w:rFonts w:ascii="Times New Roman" w:hAnsi="Times New Roman" w:cs="Times New Roman"/>
                <w:color w:val="000000" w:themeColor="text1"/>
                <w:sz w:val="16"/>
                <w:szCs w:val="16"/>
                <w:lang w:val="uk-UA"/>
              </w:rPr>
            </w:pPr>
            <w:r w:rsidRPr="00817DFC">
              <w:rPr>
                <w:rFonts w:ascii="Times New Roman" w:hAnsi="Times New Roman" w:cs="Times New Roman"/>
                <w:color w:val="000000" w:themeColor="text1"/>
                <w:sz w:val="16"/>
                <w:szCs w:val="16"/>
                <w:lang w:val="uk-UA"/>
              </w:rPr>
              <w:t xml:space="preserve">840 </w:t>
            </w:r>
          </w:p>
        </w:tc>
        <w:tc>
          <w:tcPr>
            <w:tcW w:w="709" w:type="dxa"/>
            <w:vAlign w:val="center"/>
          </w:tcPr>
          <w:p w14:paraId="4E794077" w14:textId="77777777" w:rsidR="00FF69D8" w:rsidRPr="00817DFC" w:rsidRDefault="00FF69D8" w:rsidP="00FF69D8">
            <w:pPr>
              <w:jc w:val="center"/>
              <w:rPr>
                <w:rFonts w:ascii="Times New Roman" w:hAnsi="Times New Roman" w:cs="Times New Roman"/>
                <w:color w:val="000000" w:themeColor="text1"/>
                <w:sz w:val="16"/>
                <w:szCs w:val="16"/>
                <w:lang w:val="uk-UA"/>
              </w:rPr>
            </w:pPr>
            <w:r w:rsidRPr="00817DFC">
              <w:rPr>
                <w:rFonts w:ascii="Times New Roman" w:hAnsi="Times New Roman" w:cs="Times New Roman"/>
                <w:color w:val="000000" w:themeColor="text1"/>
                <w:sz w:val="16"/>
                <w:szCs w:val="16"/>
                <w:lang w:val="uk-UA"/>
              </w:rPr>
              <w:t xml:space="preserve">1 020 </w:t>
            </w:r>
          </w:p>
        </w:tc>
        <w:tc>
          <w:tcPr>
            <w:tcW w:w="709" w:type="dxa"/>
            <w:vAlign w:val="center"/>
          </w:tcPr>
          <w:p w14:paraId="1CAAF1EB" w14:textId="77777777" w:rsidR="00FF69D8" w:rsidRPr="00817DFC" w:rsidRDefault="00FF69D8" w:rsidP="00FF69D8">
            <w:pPr>
              <w:jc w:val="center"/>
              <w:rPr>
                <w:rFonts w:ascii="Times New Roman" w:hAnsi="Times New Roman" w:cs="Times New Roman"/>
                <w:color w:val="000000" w:themeColor="text1"/>
                <w:sz w:val="16"/>
                <w:szCs w:val="16"/>
                <w:lang w:val="uk-UA"/>
              </w:rPr>
            </w:pPr>
            <w:r w:rsidRPr="00817DFC">
              <w:rPr>
                <w:rFonts w:ascii="Times New Roman" w:hAnsi="Times New Roman" w:cs="Times New Roman"/>
                <w:color w:val="000000" w:themeColor="text1"/>
                <w:sz w:val="16"/>
                <w:szCs w:val="16"/>
                <w:lang w:val="uk-UA"/>
              </w:rPr>
              <w:t xml:space="preserve">1 680 </w:t>
            </w:r>
          </w:p>
        </w:tc>
        <w:tc>
          <w:tcPr>
            <w:tcW w:w="1134" w:type="dxa"/>
            <w:vAlign w:val="center"/>
          </w:tcPr>
          <w:p w14:paraId="650F924B" w14:textId="77777777" w:rsidR="00FF69D8" w:rsidRPr="00817DFC" w:rsidRDefault="00FF69D8" w:rsidP="00FF69D8">
            <w:pPr>
              <w:jc w:val="center"/>
              <w:rPr>
                <w:rFonts w:ascii="Times New Roman" w:hAnsi="Times New Roman" w:cs="Times New Roman"/>
                <w:color w:val="000000" w:themeColor="text1"/>
                <w:sz w:val="20"/>
                <w:szCs w:val="20"/>
                <w:lang w:val="uk-UA"/>
              </w:rPr>
            </w:pPr>
            <w:r w:rsidRPr="00817DFC">
              <w:rPr>
                <w:rFonts w:ascii="Times New Roman" w:hAnsi="Times New Roman" w:cs="Times New Roman"/>
                <w:color w:val="000000" w:themeColor="text1"/>
                <w:sz w:val="20"/>
                <w:szCs w:val="20"/>
                <w:lang w:val="uk-UA"/>
              </w:rPr>
              <w:t>8 100 000</w:t>
            </w:r>
          </w:p>
        </w:tc>
      </w:tr>
      <w:tr w:rsidR="00FF69D8" w:rsidRPr="00817DFC" w14:paraId="6054566E" w14:textId="77777777" w:rsidTr="00FF69D8">
        <w:trPr>
          <w:trHeight w:val="314"/>
        </w:trPr>
        <w:tc>
          <w:tcPr>
            <w:tcW w:w="675" w:type="dxa"/>
            <w:vMerge w:val="restart"/>
            <w:textDirection w:val="btLr"/>
            <w:vAlign w:val="center"/>
          </w:tcPr>
          <w:p w14:paraId="5173DEA8" w14:textId="77777777" w:rsidR="00FF69D8" w:rsidRPr="00817DFC" w:rsidRDefault="00FF69D8" w:rsidP="00FF69D8">
            <w:pPr>
              <w:ind w:left="113" w:right="113"/>
              <w:jc w:val="center"/>
              <w:rPr>
                <w:rFonts w:ascii="Times New Roman" w:hAnsi="Times New Roman" w:cs="Times New Roman"/>
                <w:color w:val="000000" w:themeColor="text1"/>
                <w:sz w:val="18"/>
                <w:szCs w:val="24"/>
                <w:lang w:val="uk-UA"/>
              </w:rPr>
            </w:pPr>
            <w:r w:rsidRPr="00817DFC">
              <w:rPr>
                <w:rFonts w:ascii="Times New Roman" w:hAnsi="Times New Roman" w:cs="Times New Roman"/>
                <w:color w:val="000000" w:themeColor="text1"/>
                <w:sz w:val="18"/>
                <w:szCs w:val="24"/>
                <w:lang w:val="uk-UA"/>
              </w:rPr>
              <w:t>Макс. чек</w:t>
            </w:r>
          </w:p>
        </w:tc>
        <w:tc>
          <w:tcPr>
            <w:tcW w:w="567" w:type="dxa"/>
            <w:vAlign w:val="center"/>
          </w:tcPr>
          <w:p w14:paraId="6531B26A" w14:textId="77777777" w:rsidR="00FF69D8" w:rsidRPr="00817DFC" w:rsidRDefault="00FF69D8" w:rsidP="00FF69D8">
            <w:pPr>
              <w:jc w:val="center"/>
              <w:rPr>
                <w:rFonts w:ascii="Times New Roman" w:hAnsi="Times New Roman" w:cs="Times New Roman"/>
                <w:color w:val="000000" w:themeColor="text1"/>
                <w:sz w:val="16"/>
                <w:szCs w:val="20"/>
                <w:lang w:val="uk-UA"/>
              </w:rPr>
            </w:pPr>
            <w:proofErr w:type="spellStart"/>
            <w:r w:rsidRPr="00817DFC">
              <w:rPr>
                <w:rFonts w:ascii="Times New Roman" w:hAnsi="Times New Roman" w:cs="Times New Roman"/>
                <w:color w:val="000000" w:themeColor="text1"/>
                <w:sz w:val="16"/>
                <w:szCs w:val="20"/>
                <w:lang w:val="uk-UA"/>
              </w:rPr>
              <w:t>Б.п</w:t>
            </w:r>
            <w:proofErr w:type="spellEnd"/>
            <w:r w:rsidRPr="00817DFC">
              <w:rPr>
                <w:rFonts w:ascii="Times New Roman" w:hAnsi="Times New Roman" w:cs="Times New Roman"/>
                <w:color w:val="000000" w:themeColor="text1"/>
                <w:sz w:val="16"/>
                <w:szCs w:val="20"/>
                <w:lang w:val="uk-UA"/>
              </w:rPr>
              <w:t>.</w:t>
            </w:r>
          </w:p>
        </w:tc>
        <w:tc>
          <w:tcPr>
            <w:tcW w:w="567" w:type="dxa"/>
            <w:vAlign w:val="center"/>
          </w:tcPr>
          <w:p w14:paraId="3E966F1D" w14:textId="77777777" w:rsidR="00FF69D8" w:rsidRPr="00817DFC" w:rsidRDefault="00FF69D8" w:rsidP="00FF69D8">
            <w:pPr>
              <w:jc w:val="center"/>
              <w:rPr>
                <w:rFonts w:ascii="Times New Roman" w:hAnsi="Times New Roman" w:cs="Times New Roman"/>
                <w:color w:val="000000" w:themeColor="text1"/>
                <w:sz w:val="16"/>
                <w:szCs w:val="16"/>
                <w:lang w:val="uk-UA"/>
              </w:rPr>
            </w:pPr>
            <w:r w:rsidRPr="00817DFC">
              <w:rPr>
                <w:rFonts w:ascii="Times New Roman" w:hAnsi="Times New Roman" w:cs="Times New Roman"/>
                <w:color w:val="000000" w:themeColor="text1"/>
                <w:sz w:val="16"/>
                <w:szCs w:val="16"/>
                <w:lang w:val="uk-UA"/>
              </w:rPr>
              <w:t>100</w:t>
            </w:r>
          </w:p>
        </w:tc>
        <w:tc>
          <w:tcPr>
            <w:tcW w:w="567" w:type="dxa"/>
            <w:vAlign w:val="center"/>
          </w:tcPr>
          <w:p w14:paraId="2C3186E0" w14:textId="77777777" w:rsidR="00FF69D8" w:rsidRPr="00817DFC" w:rsidRDefault="00FF69D8" w:rsidP="00FF69D8">
            <w:pPr>
              <w:jc w:val="center"/>
              <w:rPr>
                <w:rFonts w:ascii="Times New Roman" w:hAnsi="Times New Roman" w:cs="Times New Roman"/>
                <w:color w:val="000000" w:themeColor="text1"/>
                <w:sz w:val="16"/>
                <w:szCs w:val="16"/>
                <w:lang w:val="uk-UA"/>
              </w:rPr>
            </w:pPr>
            <w:r w:rsidRPr="00817DFC">
              <w:rPr>
                <w:rFonts w:ascii="Times New Roman" w:hAnsi="Times New Roman" w:cs="Times New Roman"/>
                <w:color w:val="000000" w:themeColor="text1"/>
                <w:sz w:val="16"/>
                <w:szCs w:val="16"/>
                <w:lang w:val="uk-UA"/>
              </w:rPr>
              <w:t xml:space="preserve">100 </w:t>
            </w:r>
          </w:p>
        </w:tc>
        <w:tc>
          <w:tcPr>
            <w:tcW w:w="567" w:type="dxa"/>
            <w:vAlign w:val="center"/>
          </w:tcPr>
          <w:p w14:paraId="031002F7" w14:textId="77777777" w:rsidR="00FF69D8" w:rsidRPr="00817DFC" w:rsidRDefault="00FF69D8" w:rsidP="00FF69D8">
            <w:pPr>
              <w:jc w:val="center"/>
              <w:rPr>
                <w:rFonts w:ascii="Times New Roman" w:hAnsi="Times New Roman" w:cs="Times New Roman"/>
                <w:color w:val="000000" w:themeColor="text1"/>
                <w:sz w:val="16"/>
                <w:szCs w:val="16"/>
                <w:lang w:val="uk-UA"/>
              </w:rPr>
            </w:pPr>
            <w:r w:rsidRPr="00817DFC">
              <w:rPr>
                <w:rFonts w:ascii="Times New Roman" w:hAnsi="Times New Roman" w:cs="Times New Roman"/>
                <w:color w:val="000000" w:themeColor="text1"/>
                <w:sz w:val="16"/>
                <w:szCs w:val="16"/>
                <w:lang w:val="uk-UA"/>
              </w:rPr>
              <w:t xml:space="preserve">200 </w:t>
            </w:r>
          </w:p>
        </w:tc>
        <w:tc>
          <w:tcPr>
            <w:tcW w:w="567" w:type="dxa"/>
            <w:vAlign w:val="center"/>
          </w:tcPr>
          <w:p w14:paraId="184E6B11" w14:textId="77777777" w:rsidR="00FF69D8" w:rsidRPr="00817DFC" w:rsidRDefault="00FF69D8" w:rsidP="00FF69D8">
            <w:pPr>
              <w:jc w:val="center"/>
              <w:rPr>
                <w:rFonts w:ascii="Times New Roman" w:hAnsi="Times New Roman" w:cs="Times New Roman"/>
                <w:color w:val="000000" w:themeColor="text1"/>
                <w:sz w:val="16"/>
                <w:szCs w:val="16"/>
                <w:lang w:val="uk-UA"/>
              </w:rPr>
            </w:pPr>
            <w:r w:rsidRPr="00817DFC">
              <w:rPr>
                <w:rFonts w:ascii="Times New Roman" w:hAnsi="Times New Roman" w:cs="Times New Roman"/>
                <w:color w:val="000000" w:themeColor="text1"/>
                <w:sz w:val="16"/>
                <w:szCs w:val="16"/>
                <w:lang w:val="uk-UA"/>
              </w:rPr>
              <w:t xml:space="preserve">300 </w:t>
            </w:r>
          </w:p>
        </w:tc>
        <w:tc>
          <w:tcPr>
            <w:tcW w:w="567" w:type="dxa"/>
            <w:vAlign w:val="center"/>
          </w:tcPr>
          <w:p w14:paraId="136E1A89" w14:textId="77777777" w:rsidR="00FF69D8" w:rsidRPr="00817DFC" w:rsidRDefault="00FF69D8" w:rsidP="00FF69D8">
            <w:pPr>
              <w:jc w:val="center"/>
              <w:rPr>
                <w:rFonts w:ascii="Times New Roman" w:hAnsi="Times New Roman" w:cs="Times New Roman"/>
                <w:color w:val="000000" w:themeColor="text1"/>
                <w:sz w:val="16"/>
                <w:szCs w:val="16"/>
                <w:lang w:val="uk-UA"/>
              </w:rPr>
            </w:pPr>
            <w:r w:rsidRPr="00817DFC">
              <w:rPr>
                <w:rFonts w:ascii="Times New Roman" w:hAnsi="Times New Roman" w:cs="Times New Roman"/>
                <w:color w:val="000000" w:themeColor="text1"/>
                <w:sz w:val="16"/>
                <w:szCs w:val="16"/>
                <w:lang w:val="uk-UA"/>
              </w:rPr>
              <w:t xml:space="preserve">400 </w:t>
            </w:r>
          </w:p>
        </w:tc>
        <w:tc>
          <w:tcPr>
            <w:tcW w:w="567" w:type="dxa"/>
            <w:vAlign w:val="center"/>
          </w:tcPr>
          <w:p w14:paraId="01FCBC76" w14:textId="77777777" w:rsidR="00FF69D8" w:rsidRPr="00817DFC" w:rsidRDefault="00FF69D8" w:rsidP="00FF69D8">
            <w:pPr>
              <w:jc w:val="center"/>
              <w:rPr>
                <w:rFonts w:ascii="Times New Roman" w:hAnsi="Times New Roman" w:cs="Times New Roman"/>
                <w:color w:val="000000" w:themeColor="text1"/>
                <w:sz w:val="16"/>
                <w:szCs w:val="16"/>
                <w:lang w:val="uk-UA"/>
              </w:rPr>
            </w:pPr>
            <w:r w:rsidRPr="00817DFC">
              <w:rPr>
                <w:rFonts w:ascii="Times New Roman" w:hAnsi="Times New Roman" w:cs="Times New Roman"/>
                <w:color w:val="000000" w:themeColor="text1"/>
                <w:sz w:val="16"/>
                <w:szCs w:val="16"/>
                <w:lang w:val="uk-UA"/>
              </w:rPr>
              <w:t xml:space="preserve">200 </w:t>
            </w:r>
          </w:p>
        </w:tc>
        <w:tc>
          <w:tcPr>
            <w:tcW w:w="567" w:type="dxa"/>
            <w:vAlign w:val="center"/>
          </w:tcPr>
          <w:p w14:paraId="57D6A14E" w14:textId="77777777" w:rsidR="00FF69D8" w:rsidRPr="00817DFC" w:rsidRDefault="00FF69D8" w:rsidP="00FF69D8">
            <w:pPr>
              <w:jc w:val="center"/>
              <w:rPr>
                <w:rFonts w:ascii="Times New Roman" w:hAnsi="Times New Roman" w:cs="Times New Roman"/>
                <w:color w:val="000000" w:themeColor="text1"/>
                <w:sz w:val="16"/>
                <w:szCs w:val="16"/>
                <w:lang w:val="uk-UA"/>
              </w:rPr>
            </w:pPr>
            <w:r w:rsidRPr="00817DFC">
              <w:rPr>
                <w:rFonts w:ascii="Times New Roman" w:hAnsi="Times New Roman" w:cs="Times New Roman"/>
                <w:color w:val="000000" w:themeColor="text1"/>
                <w:sz w:val="16"/>
                <w:szCs w:val="16"/>
                <w:lang w:val="uk-UA"/>
              </w:rPr>
              <w:t xml:space="preserve">100 </w:t>
            </w:r>
          </w:p>
        </w:tc>
        <w:tc>
          <w:tcPr>
            <w:tcW w:w="567" w:type="dxa"/>
            <w:vAlign w:val="center"/>
          </w:tcPr>
          <w:p w14:paraId="5FF70E25" w14:textId="77777777" w:rsidR="00FF69D8" w:rsidRPr="00817DFC" w:rsidRDefault="00FF69D8" w:rsidP="00FF69D8">
            <w:pPr>
              <w:jc w:val="center"/>
              <w:rPr>
                <w:rFonts w:ascii="Times New Roman" w:hAnsi="Times New Roman" w:cs="Times New Roman"/>
                <w:color w:val="000000" w:themeColor="text1"/>
                <w:sz w:val="16"/>
                <w:szCs w:val="16"/>
                <w:lang w:val="uk-UA"/>
              </w:rPr>
            </w:pPr>
            <w:r w:rsidRPr="00817DFC">
              <w:rPr>
                <w:rFonts w:ascii="Times New Roman" w:hAnsi="Times New Roman" w:cs="Times New Roman"/>
                <w:color w:val="000000" w:themeColor="text1"/>
                <w:sz w:val="16"/>
                <w:szCs w:val="16"/>
                <w:lang w:val="uk-UA"/>
              </w:rPr>
              <w:t>-</w:t>
            </w:r>
          </w:p>
        </w:tc>
        <w:tc>
          <w:tcPr>
            <w:tcW w:w="567" w:type="dxa"/>
            <w:vAlign w:val="center"/>
          </w:tcPr>
          <w:p w14:paraId="23E685FF" w14:textId="77777777" w:rsidR="00FF69D8" w:rsidRPr="00817DFC" w:rsidRDefault="00FF69D8" w:rsidP="00FF69D8">
            <w:pPr>
              <w:jc w:val="center"/>
              <w:rPr>
                <w:rFonts w:ascii="Times New Roman" w:hAnsi="Times New Roman" w:cs="Times New Roman"/>
                <w:color w:val="000000" w:themeColor="text1"/>
                <w:sz w:val="16"/>
                <w:szCs w:val="16"/>
                <w:lang w:val="uk-UA"/>
              </w:rPr>
            </w:pPr>
            <w:r w:rsidRPr="00817DFC">
              <w:rPr>
                <w:rFonts w:ascii="Times New Roman" w:hAnsi="Times New Roman" w:cs="Times New Roman"/>
                <w:color w:val="000000" w:themeColor="text1"/>
                <w:sz w:val="16"/>
                <w:szCs w:val="16"/>
                <w:lang w:val="uk-UA"/>
              </w:rPr>
              <w:t>-</w:t>
            </w:r>
          </w:p>
        </w:tc>
        <w:tc>
          <w:tcPr>
            <w:tcW w:w="567" w:type="dxa"/>
            <w:vAlign w:val="center"/>
          </w:tcPr>
          <w:p w14:paraId="5DAF5855" w14:textId="77777777" w:rsidR="00FF69D8" w:rsidRPr="00817DFC" w:rsidRDefault="00FF69D8" w:rsidP="00FF69D8">
            <w:pPr>
              <w:jc w:val="center"/>
              <w:rPr>
                <w:rFonts w:ascii="Times New Roman" w:hAnsi="Times New Roman" w:cs="Times New Roman"/>
                <w:color w:val="000000" w:themeColor="text1"/>
                <w:sz w:val="16"/>
                <w:szCs w:val="16"/>
                <w:lang w:val="uk-UA"/>
              </w:rPr>
            </w:pPr>
            <w:r w:rsidRPr="00817DFC">
              <w:rPr>
                <w:rFonts w:ascii="Times New Roman" w:hAnsi="Times New Roman" w:cs="Times New Roman"/>
                <w:color w:val="000000" w:themeColor="text1"/>
                <w:sz w:val="16"/>
                <w:szCs w:val="16"/>
                <w:lang w:val="uk-UA"/>
              </w:rPr>
              <w:t xml:space="preserve">100 </w:t>
            </w:r>
          </w:p>
        </w:tc>
        <w:tc>
          <w:tcPr>
            <w:tcW w:w="709" w:type="dxa"/>
            <w:vAlign w:val="center"/>
          </w:tcPr>
          <w:p w14:paraId="2ADCA6C6" w14:textId="77777777" w:rsidR="00FF69D8" w:rsidRPr="00817DFC" w:rsidRDefault="00FF69D8" w:rsidP="00FF69D8">
            <w:pPr>
              <w:jc w:val="center"/>
              <w:rPr>
                <w:rFonts w:ascii="Times New Roman" w:hAnsi="Times New Roman" w:cs="Times New Roman"/>
                <w:color w:val="000000" w:themeColor="text1"/>
                <w:sz w:val="16"/>
                <w:szCs w:val="16"/>
                <w:lang w:val="uk-UA"/>
              </w:rPr>
            </w:pPr>
            <w:r w:rsidRPr="00817DFC">
              <w:rPr>
                <w:rFonts w:ascii="Times New Roman" w:hAnsi="Times New Roman" w:cs="Times New Roman"/>
                <w:color w:val="000000" w:themeColor="text1"/>
                <w:sz w:val="16"/>
                <w:szCs w:val="16"/>
                <w:lang w:val="uk-UA"/>
              </w:rPr>
              <w:t xml:space="preserve">300 </w:t>
            </w:r>
          </w:p>
        </w:tc>
        <w:tc>
          <w:tcPr>
            <w:tcW w:w="709" w:type="dxa"/>
            <w:vAlign w:val="center"/>
          </w:tcPr>
          <w:p w14:paraId="6DF6B100" w14:textId="77777777" w:rsidR="00FF69D8" w:rsidRPr="00817DFC" w:rsidRDefault="00FF69D8" w:rsidP="00FF69D8">
            <w:pPr>
              <w:jc w:val="center"/>
              <w:rPr>
                <w:rFonts w:ascii="Times New Roman" w:hAnsi="Times New Roman" w:cs="Times New Roman"/>
                <w:color w:val="000000" w:themeColor="text1"/>
                <w:sz w:val="16"/>
                <w:szCs w:val="16"/>
                <w:lang w:val="uk-UA"/>
              </w:rPr>
            </w:pPr>
            <w:r w:rsidRPr="00817DFC">
              <w:rPr>
                <w:rFonts w:ascii="Times New Roman" w:hAnsi="Times New Roman" w:cs="Times New Roman"/>
                <w:color w:val="000000" w:themeColor="text1"/>
                <w:sz w:val="16"/>
                <w:szCs w:val="16"/>
                <w:lang w:val="uk-UA"/>
              </w:rPr>
              <w:t xml:space="preserve">500 </w:t>
            </w:r>
          </w:p>
        </w:tc>
        <w:tc>
          <w:tcPr>
            <w:tcW w:w="1134" w:type="dxa"/>
            <w:vAlign w:val="center"/>
          </w:tcPr>
          <w:p w14:paraId="2BF13A3F" w14:textId="77777777" w:rsidR="00FF69D8" w:rsidRPr="00817DFC" w:rsidRDefault="00FF69D8" w:rsidP="00FF69D8">
            <w:pPr>
              <w:jc w:val="center"/>
              <w:rPr>
                <w:rFonts w:ascii="Times New Roman" w:hAnsi="Times New Roman" w:cs="Times New Roman"/>
                <w:color w:val="000000" w:themeColor="text1"/>
                <w:sz w:val="20"/>
                <w:szCs w:val="20"/>
                <w:lang w:val="uk-UA"/>
              </w:rPr>
            </w:pPr>
            <w:r w:rsidRPr="00817DFC">
              <w:rPr>
                <w:rFonts w:ascii="Times New Roman" w:hAnsi="Times New Roman" w:cs="Times New Roman"/>
                <w:color w:val="000000" w:themeColor="text1"/>
                <w:sz w:val="20"/>
                <w:szCs w:val="20"/>
                <w:lang w:val="uk-UA"/>
              </w:rPr>
              <w:t>2 300 000</w:t>
            </w:r>
          </w:p>
        </w:tc>
      </w:tr>
      <w:tr w:rsidR="00FF69D8" w:rsidRPr="00817DFC" w14:paraId="20BABFD4" w14:textId="77777777" w:rsidTr="00FF69D8">
        <w:trPr>
          <w:trHeight w:val="450"/>
        </w:trPr>
        <w:tc>
          <w:tcPr>
            <w:tcW w:w="675" w:type="dxa"/>
            <w:vMerge/>
            <w:vAlign w:val="center"/>
          </w:tcPr>
          <w:p w14:paraId="1E84A81C" w14:textId="77777777" w:rsidR="00FF69D8" w:rsidRPr="00817DFC" w:rsidRDefault="00FF69D8" w:rsidP="00FF69D8">
            <w:pPr>
              <w:jc w:val="center"/>
              <w:rPr>
                <w:rFonts w:ascii="Times New Roman" w:hAnsi="Times New Roman" w:cs="Times New Roman"/>
                <w:color w:val="000000" w:themeColor="text1"/>
                <w:sz w:val="18"/>
                <w:szCs w:val="24"/>
                <w:lang w:val="uk-UA"/>
              </w:rPr>
            </w:pPr>
          </w:p>
        </w:tc>
        <w:tc>
          <w:tcPr>
            <w:tcW w:w="567" w:type="dxa"/>
            <w:vAlign w:val="center"/>
          </w:tcPr>
          <w:p w14:paraId="6231EE18" w14:textId="77777777" w:rsidR="00FF69D8" w:rsidRPr="00817DFC" w:rsidRDefault="00FF69D8" w:rsidP="00FF69D8">
            <w:pPr>
              <w:jc w:val="center"/>
              <w:rPr>
                <w:rFonts w:ascii="Times New Roman" w:hAnsi="Times New Roman" w:cs="Times New Roman"/>
                <w:color w:val="000000" w:themeColor="text1"/>
                <w:sz w:val="16"/>
                <w:szCs w:val="20"/>
                <w:lang w:val="uk-UA"/>
              </w:rPr>
            </w:pPr>
            <w:proofErr w:type="spellStart"/>
            <w:r w:rsidRPr="00817DFC">
              <w:rPr>
                <w:rFonts w:ascii="Times New Roman" w:hAnsi="Times New Roman" w:cs="Times New Roman"/>
                <w:color w:val="000000" w:themeColor="text1"/>
                <w:sz w:val="16"/>
                <w:szCs w:val="20"/>
                <w:lang w:val="uk-UA"/>
              </w:rPr>
              <w:t>П.п</w:t>
            </w:r>
            <w:proofErr w:type="spellEnd"/>
            <w:r w:rsidRPr="00817DFC">
              <w:rPr>
                <w:rFonts w:ascii="Times New Roman" w:hAnsi="Times New Roman" w:cs="Times New Roman"/>
                <w:color w:val="000000" w:themeColor="text1"/>
                <w:sz w:val="16"/>
                <w:szCs w:val="20"/>
                <w:lang w:val="uk-UA"/>
              </w:rPr>
              <w:t>.</w:t>
            </w:r>
          </w:p>
        </w:tc>
        <w:tc>
          <w:tcPr>
            <w:tcW w:w="567" w:type="dxa"/>
            <w:vAlign w:val="center"/>
          </w:tcPr>
          <w:p w14:paraId="30880A34" w14:textId="77777777" w:rsidR="00FF69D8" w:rsidRPr="00817DFC" w:rsidRDefault="00FF69D8" w:rsidP="00FF69D8">
            <w:pPr>
              <w:jc w:val="center"/>
              <w:rPr>
                <w:rFonts w:ascii="Times New Roman" w:hAnsi="Times New Roman" w:cs="Times New Roman"/>
                <w:color w:val="000000" w:themeColor="text1"/>
                <w:sz w:val="16"/>
                <w:szCs w:val="16"/>
                <w:lang w:val="uk-UA"/>
              </w:rPr>
            </w:pPr>
            <w:r w:rsidRPr="00817DFC">
              <w:rPr>
                <w:rFonts w:ascii="Times New Roman" w:hAnsi="Times New Roman" w:cs="Times New Roman"/>
                <w:color w:val="000000" w:themeColor="text1"/>
                <w:sz w:val="16"/>
                <w:szCs w:val="16"/>
                <w:lang w:val="uk-UA"/>
              </w:rPr>
              <w:t xml:space="preserve">100 </w:t>
            </w:r>
          </w:p>
        </w:tc>
        <w:tc>
          <w:tcPr>
            <w:tcW w:w="567" w:type="dxa"/>
            <w:vAlign w:val="center"/>
          </w:tcPr>
          <w:p w14:paraId="6DFC2D8D" w14:textId="77777777" w:rsidR="00FF69D8" w:rsidRPr="00817DFC" w:rsidRDefault="00FF69D8" w:rsidP="00FF69D8">
            <w:pPr>
              <w:jc w:val="center"/>
              <w:rPr>
                <w:rFonts w:ascii="Times New Roman" w:hAnsi="Times New Roman" w:cs="Times New Roman"/>
                <w:color w:val="000000" w:themeColor="text1"/>
                <w:sz w:val="16"/>
                <w:szCs w:val="16"/>
                <w:lang w:val="uk-UA"/>
              </w:rPr>
            </w:pPr>
            <w:r w:rsidRPr="00817DFC">
              <w:rPr>
                <w:rFonts w:ascii="Times New Roman" w:hAnsi="Times New Roman" w:cs="Times New Roman"/>
                <w:color w:val="000000" w:themeColor="text1"/>
                <w:sz w:val="16"/>
                <w:szCs w:val="16"/>
                <w:lang w:val="uk-UA"/>
              </w:rPr>
              <w:t xml:space="preserve">200 </w:t>
            </w:r>
          </w:p>
        </w:tc>
        <w:tc>
          <w:tcPr>
            <w:tcW w:w="567" w:type="dxa"/>
            <w:vAlign w:val="center"/>
          </w:tcPr>
          <w:p w14:paraId="7E6C710E" w14:textId="77777777" w:rsidR="00FF69D8" w:rsidRPr="00817DFC" w:rsidRDefault="00FF69D8" w:rsidP="00FF69D8">
            <w:pPr>
              <w:jc w:val="center"/>
              <w:rPr>
                <w:rFonts w:ascii="Times New Roman" w:hAnsi="Times New Roman" w:cs="Times New Roman"/>
                <w:color w:val="000000" w:themeColor="text1"/>
                <w:sz w:val="16"/>
                <w:szCs w:val="16"/>
                <w:lang w:val="uk-UA"/>
              </w:rPr>
            </w:pPr>
            <w:r w:rsidRPr="00817DFC">
              <w:rPr>
                <w:rFonts w:ascii="Times New Roman" w:hAnsi="Times New Roman" w:cs="Times New Roman"/>
                <w:color w:val="000000" w:themeColor="text1"/>
                <w:sz w:val="16"/>
                <w:szCs w:val="16"/>
                <w:lang w:val="uk-UA"/>
              </w:rPr>
              <w:t xml:space="preserve">400 </w:t>
            </w:r>
          </w:p>
        </w:tc>
        <w:tc>
          <w:tcPr>
            <w:tcW w:w="567" w:type="dxa"/>
            <w:vAlign w:val="center"/>
          </w:tcPr>
          <w:p w14:paraId="213A2996" w14:textId="77777777" w:rsidR="00FF69D8" w:rsidRPr="00817DFC" w:rsidRDefault="00FF69D8" w:rsidP="00FF69D8">
            <w:pPr>
              <w:jc w:val="center"/>
              <w:rPr>
                <w:rFonts w:ascii="Times New Roman" w:hAnsi="Times New Roman" w:cs="Times New Roman"/>
                <w:color w:val="000000" w:themeColor="text1"/>
                <w:sz w:val="16"/>
                <w:szCs w:val="16"/>
                <w:lang w:val="uk-UA"/>
              </w:rPr>
            </w:pPr>
            <w:r w:rsidRPr="00817DFC">
              <w:rPr>
                <w:rFonts w:ascii="Times New Roman" w:hAnsi="Times New Roman" w:cs="Times New Roman"/>
                <w:color w:val="000000" w:themeColor="text1"/>
                <w:sz w:val="16"/>
                <w:szCs w:val="16"/>
                <w:lang w:val="uk-UA"/>
              </w:rPr>
              <w:t xml:space="preserve">600 </w:t>
            </w:r>
          </w:p>
        </w:tc>
        <w:tc>
          <w:tcPr>
            <w:tcW w:w="567" w:type="dxa"/>
            <w:vAlign w:val="center"/>
          </w:tcPr>
          <w:p w14:paraId="4F5A30F0" w14:textId="77777777" w:rsidR="00FF69D8" w:rsidRPr="00817DFC" w:rsidRDefault="00FF69D8" w:rsidP="00FF69D8">
            <w:pPr>
              <w:jc w:val="center"/>
              <w:rPr>
                <w:rFonts w:ascii="Times New Roman" w:hAnsi="Times New Roman" w:cs="Times New Roman"/>
                <w:color w:val="000000" w:themeColor="text1"/>
                <w:sz w:val="16"/>
                <w:szCs w:val="16"/>
                <w:lang w:val="uk-UA"/>
              </w:rPr>
            </w:pPr>
            <w:r w:rsidRPr="00817DFC">
              <w:rPr>
                <w:rFonts w:ascii="Times New Roman" w:hAnsi="Times New Roman" w:cs="Times New Roman"/>
                <w:color w:val="000000" w:themeColor="text1"/>
                <w:sz w:val="16"/>
                <w:szCs w:val="16"/>
                <w:lang w:val="uk-UA"/>
              </w:rPr>
              <w:t xml:space="preserve">900 </w:t>
            </w:r>
          </w:p>
        </w:tc>
        <w:tc>
          <w:tcPr>
            <w:tcW w:w="567" w:type="dxa"/>
            <w:vAlign w:val="center"/>
          </w:tcPr>
          <w:p w14:paraId="52145209" w14:textId="77777777" w:rsidR="00FF69D8" w:rsidRPr="00817DFC" w:rsidRDefault="00FF69D8" w:rsidP="00FF69D8">
            <w:pPr>
              <w:jc w:val="center"/>
              <w:rPr>
                <w:rFonts w:ascii="Times New Roman" w:hAnsi="Times New Roman" w:cs="Times New Roman"/>
                <w:color w:val="000000" w:themeColor="text1"/>
                <w:sz w:val="16"/>
                <w:szCs w:val="16"/>
                <w:lang w:val="uk-UA"/>
              </w:rPr>
            </w:pPr>
            <w:r w:rsidRPr="00817DFC">
              <w:rPr>
                <w:rFonts w:ascii="Times New Roman" w:hAnsi="Times New Roman" w:cs="Times New Roman"/>
                <w:color w:val="000000" w:themeColor="text1"/>
                <w:sz w:val="16"/>
                <w:szCs w:val="16"/>
                <w:lang w:val="uk-UA"/>
              </w:rPr>
              <w:t xml:space="preserve">700 </w:t>
            </w:r>
          </w:p>
        </w:tc>
        <w:tc>
          <w:tcPr>
            <w:tcW w:w="567" w:type="dxa"/>
            <w:vAlign w:val="center"/>
          </w:tcPr>
          <w:p w14:paraId="709BFDDB" w14:textId="77777777" w:rsidR="00FF69D8" w:rsidRPr="00817DFC" w:rsidRDefault="00FF69D8" w:rsidP="00FF69D8">
            <w:pPr>
              <w:jc w:val="center"/>
              <w:rPr>
                <w:rFonts w:ascii="Times New Roman" w:hAnsi="Times New Roman" w:cs="Times New Roman"/>
                <w:color w:val="000000" w:themeColor="text1"/>
                <w:sz w:val="16"/>
                <w:szCs w:val="16"/>
                <w:lang w:val="uk-UA"/>
              </w:rPr>
            </w:pPr>
            <w:r w:rsidRPr="00817DFC">
              <w:rPr>
                <w:rFonts w:ascii="Times New Roman" w:hAnsi="Times New Roman" w:cs="Times New Roman"/>
                <w:color w:val="000000" w:themeColor="text1"/>
                <w:sz w:val="16"/>
                <w:szCs w:val="16"/>
                <w:lang w:val="uk-UA"/>
              </w:rPr>
              <w:t xml:space="preserve">600 </w:t>
            </w:r>
          </w:p>
        </w:tc>
        <w:tc>
          <w:tcPr>
            <w:tcW w:w="567" w:type="dxa"/>
            <w:vAlign w:val="center"/>
          </w:tcPr>
          <w:p w14:paraId="2B66AB8D" w14:textId="77777777" w:rsidR="00FF69D8" w:rsidRPr="00817DFC" w:rsidRDefault="00FF69D8" w:rsidP="00FF69D8">
            <w:pPr>
              <w:jc w:val="center"/>
              <w:rPr>
                <w:rFonts w:ascii="Times New Roman" w:hAnsi="Times New Roman" w:cs="Times New Roman"/>
                <w:color w:val="000000" w:themeColor="text1"/>
                <w:sz w:val="16"/>
                <w:szCs w:val="16"/>
                <w:lang w:val="uk-UA"/>
              </w:rPr>
            </w:pPr>
            <w:r w:rsidRPr="00817DFC">
              <w:rPr>
                <w:rFonts w:ascii="Times New Roman" w:hAnsi="Times New Roman" w:cs="Times New Roman"/>
                <w:color w:val="000000" w:themeColor="text1"/>
                <w:sz w:val="16"/>
                <w:szCs w:val="16"/>
                <w:lang w:val="uk-UA"/>
              </w:rPr>
              <w:t xml:space="preserve">300 </w:t>
            </w:r>
          </w:p>
        </w:tc>
        <w:tc>
          <w:tcPr>
            <w:tcW w:w="567" w:type="dxa"/>
            <w:vAlign w:val="center"/>
          </w:tcPr>
          <w:p w14:paraId="1CD016C4" w14:textId="77777777" w:rsidR="00FF69D8" w:rsidRPr="00817DFC" w:rsidRDefault="00FF69D8" w:rsidP="00FF69D8">
            <w:pPr>
              <w:jc w:val="center"/>
              <w:rPr>
                <w:rFonts w:ascii="Times New Roman" w:hAnsi="Times New Roman" w:cs="Times New Roman"/>
                <w:color w:val="000000" w:themeColor="text1"/>
                <w:sz w:val="16"/>
                <w:szCs w:val="16"/>
                <w:lang w:val="uk-UA"/>
              </w:rPr>
            </w:pPr>
            <w:r w:rsidRPr="00817DFC">
              <w:rPr>
                <w:rFonts w:ascii="Times New Roman" w:hAnsi="Times New Roman" w:cs="Times New Roman"/>
                <w:color w:val="000000" w:themeColor="text1"/>
                <w:sz w:val="16"/>
                <w:szCs w:val="16"/>
                <w:lang w:val="uk-UA"/>
              </w:rPr>
              <w:t xml:space="preserve">300 </w:t>
            </w:r>
          </w:p>
        </w:tc>
        <w:tc>
          <w:tcPr>
            <w:tcW w:w="567" w:type="dxa"/>
            <w:vAlign w:val="center"/>
          </w:tcPr>
          <w:p w14:paraId="76062F2C" w14:textId="77777777" w:rsidR="00FF69D8" w:rsidRPr="00817DFC" w:rsidRDefault="00FF69D8" w:rsidP="00FF69D8">
            <w:pPr>
              <w:jc w:val="center"/>
              <w:rPr>
                <w:rFonts w:ascii="Times New Roman" w:hAnsi="Times New Roman" w:cs="Times New Roman"/>
                <w:color w:val="000000" w:themeColor="text1"/>
                <w:sz w:val="16"/>
                <w:szCs w:val="16"/>
                <w:lang w:val="uk-UA"/>
              </w:rPr>
            </w:pPr>
            <w:r w:rsidRPr="00817DFC">
              <w:rPr>
                <w:rFonts w:ascii="Times New Roman" w:hAnsi="Times New Roman" w:cs="Times New Roman"/>
                <w:color w:val="000000" w:themeColor="text1"/>
                <w:sz w:val="16"/>
                <w:szCs w:val="16"/>
                <w:lang w:val="uk-UA"/>
              </w:rPr>
              <w:t xml:space="preserve">900 </w:t>
            </w:r>
          </w:p>
        </w:tc>
        <w:tc>
          <w:tcPr>
            <w:tcW w:w="709" w:type="dxa"/>
            <w:vAlign w:val="center"/>
          </w:tcPr>
          <w:p w14:paraId="664CA03F" w14:textId="77777777" w:rsidR="00FF69D8" w:rsidRPr="00817DFC" w:rsidRDefault="00FF69D8" w:rsidP="00FF69D8">
            <w:pPr>
              <w:jc w:val="center"/>
              <w:rPr>
                <w:rFonts w:ascii="Times New Roman" w:hAnsi="Times New Roman" w:cs="Times New Roman"/>
                <w:color w:val="000000" w:themeColor="text1"/>
                <w:sz w:val="16"/>
                <w:szCs w:val="16"/>
                <w:lang w:val="uk-UA"/>
              </w:rPr>
            </w:pPr>
            <w:r w:rsidRPr="00817DFC">
              <w:rPr>
                <w:rFonts w:ascii="Times New Roman" w:hAnsi="Times New Roman" w:cs="Times New Roman"/>
                <w:color w:val="000000" w:themeColor="text1"/>
                <w:sz w:val="16"/>
                <w:szCs w:val="16"/>
                <w:lang w:val="uk-UA"/>
              </w:rPr>
              <w:t xml:space="preserve">1 300 </w:t>
            </w:r>
          </w:p>
        </w:tc>
        <w:tc>
          <w:tcPr>
            <w:tcW w:w="709" w:type="dxa"/>
            <w:vAlign w:val="center"/>
          </w:tcPr>
          <w:p w14:paraId="24AC7511" w14:textId="77777777" w:rsidR="00FF69D8" w:rsidRPr="00817DFC" w:rsidRDefault="00FF69D8" w:rsidP="00FF69D8">
            <w:pPr>
              <w:jc w:val="center"/>
              <w:rPr>
                <w:rFonts w:ascii="Times New Roman" w:hAnsi="Times New Roman" w:cs="Times New Roman"/>
                <w:color w:val="000000" w:themeColor="text1"/>
                <w:sz w:val="16"/>
                <w:szCs w:val="16"/>
                <w:lang w:val="uk-UA"/>
              </w:rPr>
            </w:pPr>
            <w:r w:rsidRPr="00817DFC">
              <w:rPr>
                <w:rFonts w:ascii="Times New Roman" w:hAnsi="Times New Roman" w:cs="Times New Roman"/>
                <w:color w:val="000000" w:themeColor="text1"/>
                <w:sz w:val="16"/>
                <w:szCs w:val="16"/>
                <w:lang w:val="uk-UA"/>
              </w:rPr>
              <w:t xml:space="preserve">1 800 </w:t>
            </w:r>
          </w:p>
        </w:tc>
        <w:tc>
          <w:tcPr>
            <w:tcW w:w="1134" w:type="dxa"/>
            <w:vAlign w:val="center"/>
          </w:tcPr>
          <w:p w14:paraId="0713E166" w14:textId="77777777" w:rsidR="00FF69D8" w:rsidRPr="00817DFC" w:rsidRDefault="00FF69D8" w:rsidP="00FF69D8">
            <w:pPr>
              <w:jc w:val="center"/>
              <w:rPr>
                <w:rFonts w:ascii="Times New Roman" w:hAnsi="Times New Roman" w:cs="Times New Roman"/>
                <w:color w:val="000000" w:themeColor="text1"/>
                <w:sz w:val="20"/>
                <w:szCs w:val="20"/>
                <w:lang w:val="uk-UA"/>
              </w:rPr>
            </w:pPr>
            <w:r w:rsidRPr="00817DFC">
              <w:rPr>
                <w:rFonts w:ascii="Times New Roman" w:hAnsi="Times New Roman" w:cs="Times New Roman"/>
                <w:color w:val="000000" w:themeColor="text1"/>
                <w:sz w:val="20"/>
                <w:szCs w:val="20"/>
                <w:lang w:val="uk-UA"/>
              </w:rPr>
              <w:t>8 100 000</w:t>
            </w:r>
          </w:p>
        </w:tc>
      </w:tr>
      <w:tr w:rsidR="00FF69D8" w:rsidRPr="00817DFC" w14:paraId="1044C067" w14:textId="77777777" w:rsidTr="00FF69D8">
        <w:tc>
          <w:tcPr>
            <w:tcW w:w="1242" w:type="dxa"/>
            <w:gridSpan w:val="2"/>
            <w:vAlign w:val="center"/>
          </w:tcPr>
          <w:p w14:paraId="375DDD37" w14:textId="77777777" w:rsidR="00FF69D8" w:rsidRPr="00817DFC" w:rsidRDefault="00FF69D8" w:rsidP="00FF69D8">
            <w:pPr>
              <w:jc w:val="center"/>
              <w:rPr>
                <w:rFonts w:ascii="Times New Roman" w:hAnsi="Times New Roman" w:cs="Times New Roman"/>
                <w:color w:val="000000" w:themeColor="text1"/>
                <w:sz w:val="24"/>
                <w:szCs w:val="24"/>
                <w:lang w:val="uk-UA"/>
              </w:rPr>
            </w:pPr>
            <w:r w:rsidRPr="00817DFC">
              <w:rPr>
                <w:rFonts w:ascii="Times New Roman" w:hAnsi="Times New Roman" w:cs="Times New Roman"/>
                <w:color w:val="000000" w:themeColor="text1"/>
                <w:sz w:val="18"/>
                <w:szCs w:val="24"/>
                <w:lang w:val="uk-UA"/>
              </w:rPr>
              <w:t>Доходи від додаткових послуг</w:t>
            </w:r>
          </w:p>
        </w:tc>
        <w:tc>
          <w:tcPr>
            <w:tcW w:w="567" w:type="dxa"/>
            <w:vAlign w:val="center"/>
          </w:tcPr>
          <w:p w14:paraId="26FC5F79" w14:textId="77777777" w:rsidR="00FF69D8" w:rsidRPr="00817DFC" w:rsidRDefault="00FF69D8" w:rsidP="00FF69D8">
            <w:pPr>
              <w:jc w:val="center"/>
              <w:rPr>
                <w:rFonts w:ascii="Times New Roman" w:hAnsi="Times New Roman" w:cs="Times New Roman"/>
                <w:color w:val="000000" w:themeColor="text1"/>
                <w:sz w:val="16"/>
                <w:szCs w:val="16"/>
                <w:lang w:val="uk-UA"/>
              </w:rPr>
            </w:pPr>
            <w:r w:rsidRPr="00817DFC">
              <w:rPr>
                <w:rFonts w:ascii="Times New Roman" w:hAnsi="Times New Roman" w:cs="Times New Roman"/>
                <w:color w:val="000000" w:themeColor="text1"/>
                <w:sz w:val="16"/>
                <w:szCs w:val="16"/>
                <w:lang w:val="uk-UA"/>
              </w:rPr>
              <w:t>22</w:t>
            </w:r>
          </w:p>
        </w:tc>
        <w:tc>
          <w:tcPr>
            <w:tcW w:w="567" w:type="dxa"/>
            <w:vAlign w:val="center"/>
          </w:tcPr>
          <w:p w14:paraId="3AE76C4A" w14:textId="77777777" w:rsidR="00FF69D8" w:rsidRPr="00817DFC" w:rsidRDefault="00FF69D8" w:rsidP="00FF69D8">
            <w:pPr>
              <w:jc w:val="center"/>
              <w:rPr>
                <w:rFonts w:ascii="Times New Roman" w:hAnsi="Times New Roman" w:cs="Times New Roman"/>
                <w:color w:val="000000" w:themeColor="text1"/>
                <w:sz w:val="16"/>
                <w:szCs w:val="16"/>
                <w:lang w:val="uk-UA"/>
              </w:rPr>
            </w:pPr>
            <w:r w:rsidRPr="00817DFC">
              <w:rPr>
                <w:rFonts w:ascii="Times New Roman" w:hAnsi="Times New Roman" w:cs="Times New Roman"/>
                <w:color w:val="000000" w:themeColor="text1"/>
                <w:sz w:val="16"/>
                <w:szCs w:val="16"/>
                <w:lang w:val="uk-UA"/>
              </w:rPr>
              <w:t>48</w:t>
            </w:r>
          </w:p>
        </w:tc>
        <w:tc>
          <w:tcPr>
            <w:tcW w:w="567" w:type="dxa"/>
            <w:vAlign w:val="center"/>
          </w:tcPr>
          <w:p w14:paraId="5B3229B9" w14:textId="77777777" w:rsidR="00FF69D8" w:rsidRPr="00817DFC" w:rsidRDefault="00FF69D8" w:rsidP="00FF69D8">
            <w:pPr>
              <w:jc w:val="center"/>
              <w:rPr>
                <w:rFonts w:ascii="Times New Roman" w:hAnsi="Times New Roman" w:cs="Times New Roman"/>
                <w:color w:val="000000" w:themeColor="text1"/>
                <w:sz w:val="16"/>
                <w:szCs w:val="16"/>
                <w:lang w:val="uk-UA"/>
              </w:rPr>
            </w:pPr>
            <w:r w:rsidRPr="00817DFC">
              <w:rPr>
                <w:rFonts w:ascii="Times New Roman" w:hAnsi="Times New Roman" w:cs="Times New Roman"/>
                <w:color w:val="000000" w:themeColor="text1"/>
                <w:sz w:val="16"/>
                <w:szCs w:val="16"/>
                <w:lang w:val="uk-UA"/>
              </w:rPr>
              <w:t>92</w:t>
            </w:r>
          </w:p>
        </w:tc>
        <w:tc>
          <w:tcPr>
            <w:tcW w:w="567" w:type="dxa"/>
            <w:vAlign w:val="center"/>
          </w:tcPr>
          <w:p w14:paraId="2E778C0E" w14:textId="77777777" w:rsidR="00FF69D8" w:rsidRPr="00817DFC" w:rsidRDefault="00FF69D8" w:rsidP="00FF69D8">
            <w:pPr>
              <w:jc w:val="center"/>
              <w:rPr>
                <w:rFonts w:ascii="Times New Roman" w:hAnsi="Times New Roman" w:cs="Times New Roman"/>
                <w:color w:val="000000" w:themeColor="text1"/>
                <w:sz w:val="16"/>
                <w:szCs w:val="16"/>
                <w:lang w:val="uk-UA"/>
              </w:rPr>
            </w:pPr>
            <w:r w:rsidRPr="00817DFC">
              <w:rPr>
                <w:rFonts w:ascii="Times New Roman" w:hAnsi="Times New Roman" w:cs="Times New Roman"/>
                <w:color w:val="000000" w:themeColor="text1"/>
                <w:sz w:val="16"/>
                <w:szCs w:val="16"/>
                <w:lang w:val="uk-UA"/>
              </w:rPr>
              <w:t xml:space="preserve">112 </w:t>
            </w:r>
          </w:p>
        </w:tc>
        <w:tc>
          <w:tcPr>
            <w:tcW w:w="567" w:type="dxa"/>
            <w:vAlign w:val="center"/>
          </w:tcPr>
          <w:p w14:paraId="3B44B380" w14:textId="77777777" w:rsidR="00FF69D8" w:rsidRPr="00817DFC" w:rsidRDefault="00FF69D8" w:rsidP="00FF69D8">
            <w:pPr>
              <w:jc w:val="center"/>
              <w:rPr>
                <w:rFonts w:ascii="Times New Roman" w:hAnsi="Times New Roman" w:cs="Times New Roman"/>
                <w:color w:val="000000" w:themeColor="text1"/>
                <w:sz w:val="16"/>
                <w:szCs w:val="16"/>
                <w:lang w:val="uk-UA"/>
              </w:rPr>
            </w:pPr>
            <w:r w:rsidRPr="00817DFC">
              <w:rPr>
                <w:rFonts w:ascii="Times New Roman" w:hAnsi="Times New Roman" w:cs="Times New Roman"/>
                <w:color w:val="000000" w:themeColor="text1"/>
                <w:sz w:val="16"/>
                <w:szCs w:val="16"/>
                <w:lang w:val="uk-UA"/>
              </w:rPr>
              <w:t xml:space="preserve">135 </w:t>
            </w:r>
          </w:p>
        </w:tc>
        <w:tc>
          <w:tcPr>
            <w:tcW w:w="567" w:type="dxa"/>
            <w:vAlign w:val="center"/>
          </w:tcPr>
          <w:p w14:paraId="55A71B1A" w14:textId="77777777" w:rsidR="00FF69D8" w:rsidRPr="00817DFC" w:rsidRDefault="00FF69D8" w:rsidP="00FF69D8">
            <w:pPr>
              <w:jc w:val="center"/>
              <w:rPr>
                <w:rFonts w:ascii="Times New Roman" w:hAnsi="Times New Roman" w:cs="Times New Roman"/>
                <w:color w:val="000000" w:themeColor="text1"/>
                <w:sz w:val="16"/>
                <w:szCs w:val="16"/>
                <w:lang w:val="uk-UA"/>
              </w:rPr>
            </w:pPr>
            <w:r w:rsidRPr="00817DFC">
              <w:rPr>
                <w:rFonts w:ascii="Times New Roman" w:hAnsi="Times New Roman" w:cs="Times New Roman"/>
                <w:color w:val="000000" w:themeColor="text1"/>
                <w:sz w:val="16"/>
                <w:szCs w:val="16"/>
                <w:lang w:val="uk-UA"/>
              </w:rPr>
              <w:t xml:space="preserve">113 </w:t>
            </w:r>
          </w:p>
        </w:tc>
        <w:tc>
          <w:tcPr>
            <w:tcW w:w="567" w:type="dxa"/>
            <w:vAlign w:val="center"/>
          </w:tcPr>
          <w:p w14:paraId="06C799FA" w14:textId="77777777" w:rsidR="00FF69D8" w:rsidRPr="00817DFC" w:rsidRDefault="00FF69D8" w:rsidP="00FF69D8">
            <w:pPr>
              <w:jc w:val="center"/>
              <w:rPr>
                <w:rFonts w:ascii="Times New Roman" w:hAnsi="Times New Roman" w:cs="Times New Roman"/>
                <w:color w:val="000000" w:themeColor="text1"/>
                <w:sz w:val="16"/>
                <w:szCs w:val="16"/>
                <w:lang w:val="uk-UA"/>
              </w:rPr>
            </w:pPr>
            <w:r w:rsidRPr="00817DFC">
              <w:rPr>
                <w:rFonts w:ascii="Times New Roman" w:hAnsi="Times New Roman" w:cs="Times New Roman"/>
                <w:color w:val="000000" w:themeColor="text1"/>
                <w:sz w:val="16"/>
                <w:szCs w:val="16"/>
                <w:lang w:val="uk-UA"/>
              </w:rPr>
              <w:t>95</w:t>
            </w:r>
          </w:p>
        </w:tc>
        <w:tc>
          <w:tcPr>
            <w:tcW w:w="567" w:type="dxa"/>
            <w:vAlign w:val="center"/>
          </w:tcPr>
          <w:p w14:paraId="326AC405" w14:textId="77777777" w:rsidR="00FF69D8" w:rsidRPr="00817DFC" w:rsidRDefault="00FF69D8" w:rsidP="00FF69D8">
            <w:pPr>
              <w:jc w:val="center"/>
              <w:rPr>
                <w:rFonts w:ascii="Times New Roman" w:hAnsi="Times New Roman" w:cs="Times New Roman"/>
                <w:color w:val="000000" w:themeColor="text1"/>
                <w:sz w:val="16"/>
                <w:szCs w:val="16"/>
                <w:lang w:val="uk-UA"/>
              </w:rPr>
            </w:pPr>
            <w:r w:rsidRPr="00817DFC">
              <w:rPr>
                <w:rFonts w:ascii="Times New Roman" w:hAnsi="Times New Roman" w:cs="Times New Roman"/>
                <w:color w:val="000000" w:themeColor="text1"/>
                <w:sz w:val="16"/>
                <w:szCs w:val="16"/>
                <w:lang w:val="uk-UA"/>
              </w:rPr>
              <w:t>60</w:t>
            </w:r>
          </w:p>
        </w:tc>
        <w:tc>
          <w:tcPr>
            <w:tcW w:w="567" w:type="dxa"/>
            <w:vAlign w:val="center"/>
          </w:tcPr>
          <w:p w14:paraId="44EEB022" w14:textId="77777777" w:rsidR="00FF69D8" w:rsidRPr="00817DFC" w:rsidRDefault="00FF69D8" w:rsidP="00FF69D8">
            <w:pPr>
              <w:jc w:val="center"/>
              <w:rPr>
                <w:rFonts w:ascii="Times New Roman" w:hAnsi="Times New Roman" w:cs="Times New Roman"/>
                <w:color w:val="000000" w:themeColor="text1"/>
                <w:sz w:val="16"/>
                <w:szCs w:val="16"/>
                <w:lang w:val="uk-UA"/>
              </w:rPr>
            </w:pPr>
            <w:r w:rsidRPr="00817DFC">
              <w:rPr>
                <w:rFonts w:ascii="Times New Roman" w:hAnsi="Times New Roman" w:cs="Times New Roman"/>
                <w:color w:val="000000" w:themeColor="text1"/>
                <w:sz w:val="16"/>
                <w:szCs w:val="16"/>
                <w:lang w:val="uk-UA"/>
              </w:rPr>
              <w:t xml:space="preserve">65 </w:t>
            </w:r>
          </w:p>
        </w:tc>
        <w:tc>
          <w:tcPr>
            <w:tcW w:w="567" w:type="dxa"/>
            <w:vAlign w:val="center"/>
          </w:tcPr>
          <w:p w14:paraId="13E7EAA9" w14:textId="77777777" w:rsidR="00FF69D8" w:rsidRPr="00817DFC" w:rsidRDefault="00FF69D8" w:rsidP="00FF69D8">
            <w:pPr>
              <w:jc w:val="center"/>
              <w:rPr>
                <w:rFonts w:ascii="Times New Roman" w:hAnsi="Times New Roman" w:cs="Times New Roman"/>
                <w:color w:val="000000" w:themeColor="text1"/>
                <w:sz w:val="16"/>
                <w:szCs w:val="16"/>
                <w:lang w:val="uk-UA"/>
              </w:rPr>
            </w:pPr>
            <w:r w:rsidRPr="00817DFC">
              <w:rPr>
                <w:rFonts w:ascii="Times New Roman" w:hAnsi="Times New Roman" w:cs="Times New Roman"/>
                <w:color w:val="000000" w:themeColor="text1"/>
                <w:sz w:val="16"/>
                <w:szCs w:val="16"/>
                <w:lang w:val="uk-UA"/>
              </w:rPr>
              <w:t xml:space="preserve">119 </w:t>
            </w:r>
          </w:p>
        </w:tc>
        <w:tc>
          <w:tcPr>
            <w:tcW w:w="709" w:type="dxa"/>
            <w:vAlign w:val="center"/>
          </w:tcPr>
          <w:p w14:paraId="432214DC" w14:textId="77777777" w:rsidR="00FF69D8" w:rsidRPr="00817DFC" w:rsidRDefault="00FF69D8" w:rsidP="00FF69D8">
            <w:pPr>
              <w:jc w:val="center"/>
              <w:rPr>
                <w:rFonts w:ascii="Times New Roman" w:hAnsi="Times New Roman" w:cs="Times New Roman"/>
                <w:color w:val="000000" w:themeColor="text1"/>
                <w:sz w:val="16"/>
                <w:szCs w:val="16"/>
                <w:lang w:val="uk-UA"/>
              </w:rPr>
            </w:pPr>
            <w:r w:rsidRPr="00817DFC">
              <w:rPr>
                <w:rFonts w:ascii="Times New Roman" w:hAnsi="Times New Roman" w:cs="Times New Roman"/>
                <w:color w:val="000000" w:themeColor="text1"/>
                <w:sz w:val="16"/>
                <w:szCs w:val="16"/>
                <w:lang w:val="uk-UA"/>
              </w:rPr>
              <w:t xml:space="preserve">163 </w:t>
            </w:r>
          </w:p>
        </w:tc>
        <w:tc>
          <w:tcPr>
            <w:tcW w:w="709" w:type="dxa"/>
            <w:vAlign w:val="center"/>
          </w:tcPr>
          <w:p w14:paraId="0D870FFF" w14:textId="77777777" w:rsidR="00FF69D8" w:rsidRPr="00817DFC" w:rsidRDefault="00FF69D8" w:rsidP="00FF69D8">
            <w:pPr>
              <w:jc w:val="center"/>
              <w:rPr>
                <w:rFonts w:ascii="Times New Roman" w:hAnsi="Times New Roman" w:cs="Times New Roman"/>
                <w:color w:val="000000" w:themeColor="text1"/>
                <w:sz w:val="16"/>
                <w:szCs w:val="16"/>
                <w:lang w:val="uk-UA"/>
              </w:rPr>
            </w:pPr>
            <w:r w:rsidRPr="00817DFC">
              <w:rPr>
                <w:rFonts w:ascii="Times New Roman" w:hAnsi="Times New Roman" w:cs="Times New Roman"/>
                <w:color w:val="000000" w:themeColor="text1"/>
                <w:sz w:val="16"/>
                <w:szCs w:val="16"/>
                <w:lang w:val="uk-UA"/>
              </w:rPr>
              <w:t xml:space="preserve">199 </w:t>
            </w:r>
          </w:p>
        </w:tc>
        <w:tc>
          <w:tcPr>
            <w:tcW w:w="1134" w:type="dxa"/>
            <w:vAlign w:val="center"/>
          </w:tcPr>
          <w:p w14:paraId="117D5579" w14:textId="77777777" w:rsidR="00FF69D8" w:rsidRPr="00817DFC" w:rsidRDefault="00FF69D8" w:rsidP="00FF69D8">
            <w:pPr>
              <w:jc w:val="center"/>
              <w:rPr>
                <w:rFonts w:ascii="Times New Roman" w:hAnsi="Times New Roman" w:cs="Times New Roman"/>
                <w:color w:val="000000" w:themeColor="text1"/>
                <w:sz w:val="20"/>
                <w:szCs w:val="20"/>
                <w:lang w:val="uk-UA"/>
              </w:rPr>
            </w:pPr>
            <w:r w:rsidRPr="00817DFC">
              <w:rPr>
                <w:rFonts w:ascii="Times New Roman" w:hAnsi="Times New Roman" w:cs="Times New Roman"/>
                <w:color w:val="000000" w:themeColor="text1"/>
                <w:sz w:val="20"/>
                <w:szCs w:val="20"/>
                <w:lang w:val="uk-UA"/>
              </w:rPr>
              <w:t>1 223 000</w:t>
            </w:r>
          </w:p>
        </w:tc>
      </w:tr>
    </w:tbl>
    <w:p w14:paraId="3895E0CC" w14:textId="1ED6181A" w:rsidR="00FF69D8" w:rsidRPr="00817DFC" w:rsidRDefault="00FF69D8" w:rsidP="00FF69D8">
      <w:pPr>
        <w:spacing w:after="0" w:line="360" w:lineRule="auto"/>
        <w:jc w:val="both"/>
        <w:rPr>
          <w:rFonts w:ascii="Times New Roman" w:hAnsi="Times New Roman" w:cs="Times New Roman"/>
          <w:i/>
          <w:color w:val="000000" w:themeColor="text1"/>
          <w:sz w:val="24"/>
          <w:szCs w:val="28"/>
          <w:lang w:val="uk-UA"/>
        </w:rPr>
      </w:pPr>
      <w:r w:rsidRPr="00817DFC">
        <w:rPr>
          <w:rFonts w:ascii="Times New Roman" w:hAnsi="Times New Roman" w:cs="Times New Roman"/>
          <w:color w:val="000000" w:themeColor="text1"/>
          <w:sz w:val="24"/>
          <w:szCs w:val="28"/>
          <w:lang w:val="uk-UA"/>
        </w:rPr>
        <w:tab/>
      </w:r>
      <w:r w:rsidRPr="00817DFC">
        <w:rPr>
          <w:rFonts w:ascii="Times New Roman" w:hAnsi="Times New Roman" w:cs="Times New Roman"/>
          <w:i/>
          <w:color w:val="000000" w:themeColor="text1"/>
          <w:sz w:val="24"/>
          <w:szCs w:val="28"/>
          <w:lang w:val="uk-UA"/>
        </w:rPr>
        <w:t>Джерело: складено автором</w:t>
      </w:r>
    </w:p>
    <w:p w14:paraId="68DDC07B" w14:textId="77777777" w:rsidR="00FF69D8" w:rsidRPr="00817DFC" w:rsidRDefault="00FF69D8" w:rsidP="00FF69D8">
      <w:pPr>
        <w:spacing w:after="0" w:line="360" w:lineRule="auto"/>
        <w:jc w:val="both"/>
        <w:rPr>
          <w:rFonts w:ascii="Times New Roman" w:hAnsi="Times New Roman" w:cs="Times New Roman"/>
          <w:i/>
          <w:color w:val="000000" w:themeColor="text1"/>
          <w:sz w:val="24"/>
          <w:szCs w:val="28"/>
          <w:lang w:val="uk-UA"/>
        </w:rPr>
      </w:pPr>
    </w:p>
    <w:p w14:paraId="1E2E2EBD" w14:textId="5DDA26F2" w:rsidR="00FF69D8" w:rsidRPr="00817DFC" w:rsidRDefault="00FF69D8" w:rsidP="00FF69D8">
      <w:pPr>
        <w:spacing w:after="0" w:line="360" w:lineRule="auto"/>
        <w:jc w:val="both"/>
        <w:rPr>
          <w:rFonts w:ascii="Times New Roman" w:hAnsi="Times New Roman" w:cs="Times New Roman"/>
          <w:color w:val="000000" w:themeColor="text1"/>
          <w:sz w:val="28"/>
          <w:szCs w:val="28"/>
          <w:lang w:val="uk-UA"/>
        </w:rPr>
      </w:pPr>
      <w:r w:rsidRPr="00817DFC">
        <w:rPr>
          <w:rFonts w:ascii="Times New Roman" w:hAnsi="Times New Roman" w:cs="Times New Roman"/>
          <w:color w:val="000000" w:themeColor="text1"/>
          <w:sz w:val="28"/>
          <w:szCs w:val="28"/>
          <w:lang w:val="uk-UA"/>
        </w:rPr>
        <w:tab/>
        <w:t>За даними таблиці 3.</w:t>
      </w:r>
      <w:r w:rsidR="00D12F0E" w:rsidRPr="00817DFC">
        <w:rPr>
          <w:rFonts w:ascii="Times New Roman" w:hAnsi="Times New Roman" w:cs="Times New Roman"/>
          <w:color w:val="000000" w:themeColor="text1"/>
          <w:sz w:val="28"/>
          <w:szCs w:val="28"/>
          <w:lang w:val="uk-UA"/>
        </w:rPr>
        <w:t>3</w:t>
      </w:r>
      <w:r w:rsidRPr="00817DFC">
        <w:rPr>
          <w:rFonts w:ascii="Times New Roman" w:hAnsi="Times New Roman" w:cs="Times New Roman"/>
          <w:color w:val="000000" w:themeColor="text1"/>
          <w:sz w:val="28"/>
          <w:szCs w:val="28"/>
          <w:lang w:val="uk-UA"/>
        </w:rPr>
        <w:t xml:space="preserve">, можна відзначити, що спостерігається зростання кількості користувачів додатку, за винятком зимового періоду коли ремонтні </w:t>
      </w:r>
      <w:r w:rsidRPr="00817DFC">
        <w:rPr>
          <w:rFonts w:ascii="Times New Roman" w:hAnsi="Times New Roman" w:cs="Times New Roman"/>
          <w:color w:val="000000" w:themeColor="text1"/>
          <w:sz w:val="28"/>
          <w:szCs w:val="28"/>
          <w:lang w:val="uk-UA"/>
        </w:rPr>
        <w:lastRenderedPageBreak/>
        <w:t>роботи досягають мінімуму. Платна підписка надає можливість здійснювати прямий контакт з дизайнером через відео-зв'язок, де клієнт може обговорити дизайн своєї кухні та отримати всі необхідні рекомендації. Вартість платної підписки складає 250 гривень. У безоплатній підписці надається доступ до чат-боту-дизайнера, який надає поради.</w:t>
      </w:r>
    </w:p>
    <w:p w14:paraId="6CC3CC65" w14:textId="77777777" w:rsidR="00FF69D8" w:rsidRPr="00817DFC" w:rsidRDefault="00FF69D8" w:rsidP="00FF69D8">
      <w:pPr>
        <w:spacing w:after="0" w:line="360" w:lineRule="auto"/>
        <w:jc w:val="both"/>
        <w:rPr>
          <w:rFonts w:ascii="Times New Roman" w:hAnsi="Times New Roman" w:cs="Times New Roman"/>
          <w:color w:val="000000" w:themeColor="text1"/>
          <w:sz w:val="28"/>
          <w:szCs w:val="28"/>
          <w:lang w:val="uk-UA"/>
        </w:rPr>
      </w:pPr>
      <w:r w:rsidRPr="00817DFC">
        <w:rPr>
          <w:rFonts w:ascii="Times New Roman" w:hAnsi="Times New Roman" w:cs="Times New Roman"/>
          <w:color w:val="000000" w:themeColor="text1"/>
          <w:sz w:val="28"/>
          <w:szCs w:val="28"/>
          <w:lang w:val="uk-UA"/>
        </w:rPr>
        <w:tab/>
        <w:t xml:space="preserve">Кожен клієнт має власний розпорядок коштів, призначений для інвестування у ремонт кухні. Тому ми умовно розділили наших клієнтів на три групи відповідно до їхнього бюджету: перша група має мінімальний бюджет на рівні 35000 грн., друга – середній бюджет, що становить 60000 грн., а третя група – максимальний бюджет, який складає 100000 грн. Розрахунки щодо прибутку від зазначених бюджетів були здійснені з врахуванням того, що не всі клієнти додатку </w:t>
      </w:r>
      <w:proofErr w:type="spellStart"/>
      <w:r w:rsidRPr="00817DFC">
        <w:rPr>
          <w:rFonts w:ascii="Times New Roman" w:hAnsi="Times New Roman" w:cs="Times New Roman"/>
          <w:color w:val="000000" w:themeColor="text1"/>
          <w:sz w:val="28"/>
          <w:szCs w:val="28"/>
          <w:lang w:val="uk-UA"/>
        </w:rPr>
        <w:t>вирішать</w:t>
      </w:r>
      <w:proofErr w:type="spellEnd"/>
      <w:r w:rsidRPr="00817DFC">
        <w:rPr>
          <w:rFonts w:ascii="Times New Roman" w:hAnsi="Times New Roman" w:cs="Times New Roman"/>
          <w:color w:val="000000" w:themeColor="text1"/>
          <w:sz w:val="28"/>
          <w:szCs w:val="28"/>
          <w:lang w:val="uk-UA"/>
        </w:rPr>
        <w:t xml:space="preserve"> скористатись послугами ТОВ «</w:t>
      </w:r>
      <w:proofErr w:type="spellStart"/>
      <w:r w:rsidRPr="00817DFC">
        <w:rPr>
          <w:rFonts w:ascii="Times New Roman" w:hAnsi="Times New Roman" w:cs="Times New Roman"/>
          <w:color w:val="000000" w:themeColor="text1"/>
          <w:sz w:val="28"/>
          <w:szCs w:val="28"/>
          <w:lang w:val="uk-UA"/>
        </w:rPr>
        <w:t>Accord</w:t>
      </w:r>
      <w:proofErr w:type="spellEnd"/>
      <w:r w:rsidRPr="00817DFC">
        <w:rPr>
          <w:rFonts w:ascii="Times New Roman" w:hAnsi="Times New Roman" w:cs="Times New Roman"/>
          <w:color w:val="000000" w:themeColor="text1"/>
          <w:sz w:val="28"/>
          <w:szCs w:val="28"/>
          <w:lang w:val="uk-UA"/>
        </w:rPr>
        <w:t xml:space="preserve"> </w:t>
      </w:r>
      <w:proofErr w:type="spellStart"/>
      <w:r w:rsidRPr="00817DFC">
        <w:rPr>
          <w:rFonts w:ascii="Times New Roman" w:hAnsi="Times New Roman" w:cs="Times New Roman"/>
          <w:color w:val="000000" w:themeColor="text1"/>
          <w:sz w:val="28"/>
          <w:szCs w:val="28"/>
          <w:lang w:val="uk-UA"/>
        </w:rPr>
        <w:t>Group</w:t>
      </w:r>
      <w:proofErr w:type="spellEnd"/>
      <w:r w:rsidRPr="00817DFC">
        <w:rPr>
          <w:rFonts w:ascii="Times New Roman" w:hAnsi="Times New Roman" w:cs="Times New Roman"/>
          <w:color w:val="000000" w:themeColor="text1"/>
          <w:sz w:val="28"/>
          <w:szCs w:val="28"/>
          <w:lang w:val="uk-UA"/>
        </w:rPr>
        <w:t>».</w:t>
      </w:r>
    </w:p>
    <w:p w14:paraId="2E852053" w14:textId="77777777" w:rsidR="00FF69D8" w:rsidRPr="00817DFC" w:rsidRDefault="00FF69D8" w:rsidP="00FF69D8">
      <w:pPr>
        <w:spacing w:after="0" w:line="360" w:lineRule="auto"/>
        <w:jc w:val="both"/>
        <w:rPr>
          <w:rFonts w:ascii="Times New Roman" w:hAnsi="Times New Roman" w:cs="Times New Roman"/>
          <w:color w:val="000000" w:themeColor="text1"/>
          <w:sz w:val="28"/>
          <w:szCs w:val="28"/>
          <w:lang w:val="uk-UA"/>
        </w:rPr>
      </w:pPr>
      <w:r w:rsidRPr="00817DFC">
        <w:rPr>
          <w:rFonts w:ascii="Times New Roman" w:hAnsi="Times New Roman" w:cs="Times New Roman"/>
          <w:color w:val="000000" w:themeColor="text1"/>
          <w:sz w:val="28"/>
          <w:szCs w:val="28"/>
          <w:lang w:val="uk-UA"/>
        </w:rPr>
        <w:tab/>
        <w:t>Отже, згідно з інформацією, поданою в таблиці 3.2., можна зробити висновок, що клієнти, які планують витратити невелику або середню суму на ремонт кухні, часто обирають варіант дизайну самостійно. З іншого боку, клієнти, які готові вкласти максимальну суму в ремонт кухні, в основному користуються послугами професійних дизайнерів.</w:t>
      </w:r>
    </w:p>
    <w:p w14:paraId="4435DDB4" w14:textId="70C2DE14" w:rsidR="00FF69D8" w:rsidRPr="00817DFC" w:rsidRDefault="00FF69D8" w:rsidP="00FF69D8">
      <w:pPr>
        <w:spacing w:after="0" w:line="360" w:lineRule="auto"/>
        <w:jc w:val="both"/>
        <w:rPr>
          <w:rFonts w:ascii="Times New Roman" w:hAnsi="Times New Roman" w:cs="Times New Roman"/>
          <w:color w:val="000000" w:themeColor="text1"/>
          <w:sz w:val="28"/>
          <w:szCs w:val="28"/>
          <w:lang w:val="uk-UA"/>
        </w:rPr>
      </w:pPr>
      <w:r w:rsidRPr="00817DFC">
        <w:rPr>
          <w:rFonts w:ascii="Times New Roman" w:hAnsi="Times New Roman" w:cs="Times New Roman"/>
          <w:color w:val="000000" w:themeColor="text1"/>
          <w:sz w:val="28"/>
          <w:szCs w:val="28"/>
          <w:lang w:val="uk-UA"/>
        </w:rPr>
        <w:tab/>
        <w:t>Додаткові прибутки виникають</w:t>
      </w:r>
      <w:r w:rsidR="00256D59" w:rsidRPr="00817DFC">
        <w:rPr>
          <w:rFonts w:ascii="Times New Roman" w:hAnsi="Times New Roman" w:cs="Times New Roman"/>
          <w:color w:val="000000" w:themeColor="text1"/>
          <w:sz w:val="28"/>
          <w:szCs w:val="28"/>
          <w:lang w:val="uk-UA"/>
        </w:rPr>
        <w:t xml:space="preserve"> від співпраці з компаніями, які базуються на кухонних меблях, що </w:t>
      </w:r>
      <w:r w:rsidRPr="00817DFC">
        <w:rPr>
          <w:rFonts w:ascii="Times New Roman" w:hAnsi="Times New Roman" w:cs="Times New Roman"/>
          <w:color w:val="000000" w:themeColor="text1"/>
          <w:sz w:val="28"/>
          <w:szCs w:val="28"/>
          <w:lang w:val="uk-UA"/>
        </w:rPr>
        <w:t xml:space="preserve"> в середньому</w:t>
      </w:r>
      <w:r w:rsidR="00256D59" w:rsidRPr="00817DFC">
        <w:rPr>
          <w:rFonts w:ascii="Times New Roman" w:hAnsi="Times New Roman" w:cs="Times New Roman"/>
          <w:color w:val="000000" w:themeColor="text1"/>
          <w:sz w:val="28"/>
          <w:szCs w:val="28"/>
          <w:lang w:val="uk-UA"/>
        </w:rPr>
        <w:t xml:space="preserve"> становлять</w:t>
      </w:r>
      <w:r w:rsidRPr="00817DFC">
        <w:rPr>
          <w:rFonts w:ascii="Times New Roman" w:hAnsi="Times New Roman" w:cs="Times New Roman"/>
          <w:color w:val="000000" w:themeColor="text1"/>
          <w:sz w:val="28"/>
          <w:szCs w:val="28"/>
          <w:lang w:val="uk-UA"/>
        </w:rPr>
        <w:t xml:space="preserve"> 25000 гривень. Також доступна абонентська підтримка, вартість якої починається від 5000 гривень на рік. Протягом цього часу клієнти можуть отримувати консультації, поради та додаткові матеріали.</w:t>
      </w:r>
    </w:p>
    <w:p w14:paraId="61871C27" w14:textId="49D3DF5E" w:rsidR="00FF69D8" w:rsidRPr="00817DFC" w:rsidRDefault="00FF69D8" w:rsidP="00FF69D8">
      <w:pPr>
        <w:spacing w:after="0" w:line="360" w:lineRule="auto"/>
        <w:jc w:val="both"/>
        <w:rPr>
          <w:rFonts w:ascii="Times New Roman" w:hAnsi="Times New Roman" w:cs="Times New Roman"/>
          <w:color w:val="000000" w:themeColor="text1"/>
          <w:sz w:val="28"/>
          <w:szCs w:val="28"/>
          <w:lang w:val="uk-UA"/>
        </w:rPr>
      </w:pPr>
      <w:r w:rsidRPr="00817DFC">
        <w:rPr>
          <w:rFonts w:ascii="Times New Roman" w:hAnsi="Times New Roman" w:cs="Times New Roman"/>
          <w:color w:val="000000" w:themeColor="text1"/>
          <w:sz w:val="28"/>
          <w:szCs w:val="28"/>
          <w:lang w:val="uk-UA"/>
        </w:rPr>
        <w:tab/>
        <w:t xml:space="preserve">Наступним кроком у розробці </w:t>
      </w:r>
      <w:proofErr w:type="spellStart"/>
      <w:r w:rsidRPr="00817DFC">
        <w:rPr>
          <w:rFonts w:ascii="Times New Roman" w:hAnsi="Times New Roman" w:cs="Times New Roman"/>
          <w:color w:val="000000" w:themeColor="text1"/>
          <w:sz w:val="28"/>
          <w:szCs w:val="28"/>
          <w:lang w:val="uk-UA"/>
        </w:rPr>
        <w:t>про</w:t>
      </w:r>
      <w:r w:rsidR="00FB0E4D" w:rsidRPr="00817DFC">
        <w:rPr>
          <w:rFonts w:ascii="Times New Roman" w:hAnsi="Times New Roman" w:cs="Times New Roman"/>
          <w:color w:val="000000" w:themeColor="text1"/>
          <w:sz w:val="28"/>
          <w:szCs w:val="28"/>
          <w:lang w:val="uk-UA"/>
        </w:rPr>
        <w:t>є</w:t>
      </w:r>
      <w:r w:rsidRPr="00817DFC">
        <w:rPr>
          <w:rFonts w:ascii="Times New Roman" w:hAnsi="Times New Roman" w:cs="Times New Roman"/>
          <w:color w:val="000000" w:themeColor="text1"/>
          <w:sz w:val="28"/>
          <w:szCs w:val="28"/>
          <w:lang w:val="uk-UA"/>
        </w:rPr>
        <w:t>кту</w:t>
      </w:r>
      <w:proofErr w:type="spellEnd"/>
      <w:r w:rsidRPr="00817DFC">
        <w:rPr>
          <w:rFonts w:ascii="Times New Roman" w:hAnsi="Times New Roman" w:cs="Times New Roman"/>
          <w:color w:val="000000" w:themeColor="text1"/>
          <w:sz w:val="28"/>
          <w:szCs w:val="28"/>
          <w:lang w:val="uk-UA"/>
        </w:rPr>
        <w:t xml:space="preserve"> є розподіл витрат на реалізацію мобільного додатку «</w:t>
      </w:r>
      <w:r w:rsidRPr="00817DFC">
        <w:rPr>
          <w:rFonts w:ascii="Times New Roman" w:hAnsi="Times New Roman" w:cs="Times New Roman"/>
          <w:color w:val="000000" w:themeColor="text1"/>
          <w:sz w:val="28"/>
          <w:szCs w:val="28"/>
          <w:lang w:val="en-US"/>
        </w:rPr>
        <w:t>Accord</w:t>
      </w:r>
      <w:r w:rsidRPr="00817DFC">
        <w:rPr>
          <w:rFonts w:ascii="Times New Roman" w:hAnsi="Times New Roman" w:cs="Times New Roman"/>
          <w:color w:val="000000" w:themeColor="text1"/>
          <w:sz w:val="28"/>
          <w:szCs w:val="28"/>
          <w:lang w:val="uk-UA"/>
        </w:rPr>
        <w:t xml:space="preserve"> </w:t>
      </w:r>
      <w:r w:rsidRPr="00817DFC">
        <w:rPr>
          <w:rFonts w:ascii="Times New Roman" w:hAnsi="Times New Roman" w:cs="Times New Roman"/>
          <w:color w:val="000000" w:themeColor="text1"/>
          <w:sz w:val="28"/>
          <w:szCs w:val="28"/>
          <w:lang w:val="en-US"/>
        </w:rPr>
        <w:t>Homes</w:t>
      </w:r>
      <w:r w:rsidRPr="00817DFC">
        <w:rPr>
          <w:rFonts w:ascii="Times New Roman" w:hAnsi="Times New Roman" w:cs="Times New Roman"/>
          <w:color w:val="000000" w:themeColor="text1"/>
          <w:sz w:val="28"/>
          <w:szCs w:val="28"/>
          <w:lang w:val="uk-UA"/>
        </w:rPr>
        <w:t>», дані відображені на рис. 3.4.</w:t>
      </w:r>
    </w:p>
    <w:p w14:paraId="174FF53D" w14:textId="6B7BDEAE" w:rsidR="00FF69D8" w:rsidRPr="00817DFC" w:rsidRDefault="00256D59" w:rsidP="00FF69D8">
      <w:pPr>
        <w:spacing w:after="0" w:line="360" w:lineRule="auto"/>
        <w:jc w:val="both"/>
        <w:rPr>
          <w:rFonts w:ascii="Times New Roman" w:hAnsi="Times New Roman" w:cs="Times New Roman"/>
          <w:color w:val="000000" w:themeColor="text1"/>
          <w:sz w:val="28"/>
          <w:szCs w:val="28"/>
          <w:lang w:val="uk-UA"/>
        </w:rPr>
      </w:pPr>
      <w:r w:rsidRPr="00817DFC">
        <w:rPr>
          <w:rFonts w:ascii="Times New Roman" w:hAnsi="Times New Roman" w:cs="Times New Roman"/>
          <w:noProof/>
          <w:color w:val="000000" w:themeColor="text1"/>
          <w:sz w:val="28"/>
          <w:szCs w:val="28"/>
          <w:lang w:eastAsia="ru-RU"/>
        </w:rPr>
        <mc:AlternateContent>
          <mc:Choice Requires="wps">
            <w:drawing>
              <wp:anchor distT="0" distB="0" distL="114300" distR="114300" simplePos="0" relativeHeight="251758592" behindDoc="0" locked="0" layoutInCell="1" allowOverlap="1" wp14:anchorId="72B5FF2A" wp14:editId="13C3DA55">
                <wp:simplePos x="0" y="0"/>
                <wp:positionH relativeFrom="column">
                  <wp:posOffset>4181475</wp:posOffset>
                </wp:positionH>
                <wp:positionV relativeFrom="paragraph">
                  <wp:posOffset>8255</wp:posOffset>
                </wp:positionV>
                <wp:extent cx="885825" cy="295275"/>
                <wp:effectExtent l="0" t="0" r="28575" b="28575"/>
                <wp:wrapNone/>
                <wp:docPr id="348"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295275"/>
                        </a:xfrm>
                        <a:prstGeom prst="rect">
                          <a:avLst/>
                        </a:prstGeom>
                        <a:solidFill>
                          <a:srgbClr val="FFFFFF"/>
                        </a:solidFill>
                        <a:ln w="9525">
                          <a:solidFill>
                            <a:schemeClr val="bg1"/>
                          </a:solidFill>
                          <a:miter lim="800000"/>
                          <a:headEnd/>
                          <a:tailEnd/>
                        </a:ln>
                      </wps:spPr>
                      <wps:txbx>
                        <w:txbxContent>
                          <w:p w14:paraId="70A1A386" w14:textId="77777777" w:rsidR="00FB4745" w:rsidRPr="006370CE" w:rsidRDefault="00FB4745" w:rsidP="00FF69D8">
                            <w:pPr>
                              <w:rPr>
                                <w:rFonts w:ascii="Times New Roman" w:hAnsi="Times New Roman" w:cs="Times New Roman"/>
                                <w:sz w:val="24"/>
                                <w:lang w:val="uk-UA"/>
                              </w:rPr>
                            </w:pPr>
                            <w:r>
                              <w:rPr>
                                <w:rFonts w:ascii="Times New Roman" w:hAnsi="Times New Roman" w:cs="Times New Roman"/>
                                <w:sz w:val="24"/>
                                <w:lang w:val="uk-UA"/>
                              </w:rPr>
                              <w:t>Реалізація</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B5FF2A" id="_x0000_s1171" type="#_x0000_t202" style="position:absolute;left:0;text-align:left;margin-left:329.25pt;margin-top:.65pt;width:69.75pt;height:23.2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" strokecolor="white [3212]">
                <v:textbox>
                  <w:txbxContent>
                    <w:p w14:paraId="70A1A386" w14:textId="77777777" w:rsidR="00FB4745" w:rsidRPr="006370CE" w:rsidRDefault="00FB4745" w:rsidP="00FF69D8">
                      <w:pPr>
                        <w:rPr>
                          <w:rFonts w:ascii="Times New Roman" w:hAnsi="Times New Roman" w:cs="Times New Roman"/>
                          <w:sz w:val="24"/>
                          <w:lang w:val="uk-UA"/>
                        </w:rPr>
                      </w:pPr>
                      <w:r>
                        <w:rPr>
                          <w:rFonts w:ascii="Times New Roman" w:hAnsi="Times New Roman" w:cs="Times New Roman"/>
                          <w:sz w:val="24"/>
                          <w:lang w:val="uk-UA"/>
                        </w:rPr>
                        <w:t>Реалізація</w:t>
                      </w:r>
                    </w:p>
                  </w:txbxContent>
                </v:textbox>
              </v:shape>
            </w:pict>
          </mc:Fallback>
        </mc:AlternateContent>
      </w:r>
      <w:r w:rsidRPr="00817DFC">
        <w:rPr>
          <w:rFonts w:ascii="Times New Roman" w:hAnsi="Times New Roman" w:cs="Times New Roman"/>
          <w:noProof/>
          <w:color w:val="000000" w:themeColor="text1"/>
          <w:sz w:val="28"/>
          <w:szCs w:val="28"/>
          <w:lang w:eastAsia="ru-RU"/>
        </w:rPr>
        <mc:AlternateContent>
          <mc:Choice Requires="wps">
            <w:drawing>
              <wp:anchor distT="0" distB="0" distL="114300" distR="114300" simplePos="0" relativeHeight="251756544" behindDoc="0" locked="0" layoutInCell="1" allowOverlap="1" wp14:anchorId="798E2319" wp14:editId="029B949E">
                <wp:simplePos x="0" y="0"/>
                <wp:positionH relativeFrom="column">
                  <wp:posOffset>1343025</wp:posOffset>
                </wp:positionH>
                <wp:positionV relativeFrom="paragraph">
                  <wp:posOffset>36830</wp:posOffset>
                </wp:positionV>
                <wp:extent cx="1762125" cy="295275"/>
                <wp:effectExtent l="0" t="0" r="28575" b="28575"/>
                <wp:wrapNone/>
                <wp:docPr id="346"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2125" cy="295275"/>
                        </a:xfrm>
                        <a:prstGeom prst="rect">
                          <a:avLst/>
                        </a:prstGeom>
                        <a:solidFill>
                          <a:srgbClr val="FFFFFF"/>
                        </a:solidFill>
                        <a:ln w="9525">
                          <a:solidFill>
                            <a:schemeClr val="bg1"/>
                          </a:solidFill>
                          <a:miter lim="800000"/>
                          <a:headEnd/>
                          <a:tailEnd/>
                        </a:ln>
                      </wps:spPr>
                      <wps:txbx>
                        <w:txbxContent>
                          <w:p w14:paraId="3FE3D4DA" w14:textId="77777777" w:rsidR="00FB4745" w:rsidRPr="006370CE" w:rsidRDefault="00FB4745" w:rsidP="00FF69D8">
                            <w:pPr>
                              <w:rPr>
                                <w:rFonts w:ascii="Times New Roman" w:hAnsi="Times New Roman" w:cs="Times New Roman"/>
                                <w:sz w:val="24"/>
                                <w:lang w:val="uk-UA"/>
                              </w:rPr>
                            </w:pPr>
                            <w:r>
                              <w:rPr>
                                <w:rFonts w:ascii="Times New Roman" w:hAnsi="Times New Roman" w:cs="Times New Roman"/>
                                <w:sz w:val="24"/>
                                <w:lang w:val="uk-UA"/>
                              </w:rPr>
                              <w:t>Витрати на просування</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8E2319" id="_x0000_s1172" type="#_x0000_t202" style="position:absolute;left:0;text-align:left;margin-left:105.75pt;margin-top:2.9pt;width:138.75pt;height:23.2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" strokecolor="white [3212]">
                <v:textbox>
                  <w:txbxContent>
                    <w:p w14:paraId="3FE3D4DA" w14:textId="77777777" w:rsidR="00FB4745" w:rsidRPr="006370CE" w:rsidRDefault="00FB4745" w:rsidP="00FF69D8">
                      <w:pPr>
                        <w:rPr>
                          <w:rFonts w:ascii="Times New Roman" w:hAnsi="Times New Roman" w:cs="Times New Roman"/>
                          <w:sz w:val="24"/>
                          <w:lang w:val="uk-UA"/>
                        </w:rPr>
                      </w:pPr>
                      <w:r>
                        <w:rPr>
                          <w:rFonts w:ascii="Times New Roman" w:hAnsi="Times New Roman" w:cs="Times New Roman"/>
                          <w:sz w:val="24"/>
                          <w:lang w:val="uk-UA"/>
                        </w:rPr>
                        <w:t>Витрати на просування</w:t>
                      </w:r>
                    </w:p>
                  </w:txbxContent>
                </v:textbox>
              </v:shape>
            </w:pict>
          </mc:Fallback>
        </mc:AlternateContent>
      </w:r>
      <w:r w:rsidRPr="00817DFC">
        <w:rPr>
          <w:rFonts w:ascii="Times New Roman" w:hAnsi="Times New Roman" w:cs="Times New Roman"/>
          <w:noProof/>
          <w:color w:val="000000" w:themeColor="text1"/>
          <w:sz w:val="28"/>
          <w:szCs w:val="28"/>
          <w:lang w:eastAsia="ru-RU"/>
        </w:rPr>
        <mc:AlternateContent>
          <mc:Choice Requires="wpg">
            <w:drawing>
              <wp:anchor distT="0" distB="0" distL="114300" distR="114300" simplePos="0" relativeHeight="251754496" behindDoc="0" locked="0" layoutInCell="1" allowOverlap="1" wp14:anchorId="6AACB831" wp14:editId="04F43C18">
                <wp:simplePos x="0" y="0"/>
                <wp:positionH relativeFrom="column">
                  <wp:posOffset>238125</wp:posOffset>
                </wp:positionH>
                <wp:positionV relativeFrom="paragraph">
                  <wp:posOffset>128270</wp:posOffset>
                </wp:positionV>
                <wp:extent cx="5534025" cy="925830"/>
                <wp:effectExtent l="0" t="19050" r="47625" b="45720"/>
                <wp:wrapNone/>
                <wp:docPr id="344" name="Группа 344"/>
                <wp:cNvGraphicFramePr/>
                <a:graphic xmlns:a="http://schemas.openxmlformats.org/drawingml/2006/main">
                  <a:graphicData uri="http://schemas.microsoft.com/office/word/2010/wordprocessingGroup">
                    <wpg:wgp>
                      <wpg:cNvGrpSpPr/>
                      <wpg:grpSpPr>
                        <a:xfrm>
                          <a:off x="0" y="0"/>
                          <a:ext cx="5534025" cy="925830"/>
                          <a:chOff x="0" y="0"/>
                          <a:chExt cx="5648325" cy="1152525"/>
                        </a:xfrm>
                      </wpg:grpSpPr>
                      <wps:wsp>
                        <wps:cNvPr id="339" name="Прямоугольник 339"/>
                        <wps:cNvSpPr/>
                        <wps:spPr>
                          <a:xfrm>
                            <a:off x="0" y="285750"/>
                            <a:ext cx="1276350" cy="571500"/>
                          </a:xfrm>
                          <a:prstGeom prst="rect">
                            <a:avLst/>
                          </a:prstGeom>
                          <a:solidFill>
                            <a:schemeClr val="bg1">
                              <a:lumMod val="85000"/>
                            </a:schemeClr>
                          </a:solidFill>
                          <a:ln w="12700" cmpd="dbl"/>
                        </wps:spPr>
                        <wps:style>
                          <a:lnRef idx="2">
                            <a:schemeClr val="dk1"/>
                          </a:lnRef>
                          <a:fillRef idx="1">
                            <a:schemeClr val="lt1"/>
                          </a:fillRef>
                          <a:effectRef idx="0">
                            <a:schemeClr val="dk1"/>
                          </a:effectRef>
                          <a:fontRef idx="minor">
                            <a:schemeClr val="dk1"/>
                          </a:fontRef>
                        </wps:style>
                        <wps:txbx>
                          <w:txbxContent>
                            <w:p w14:paraId="45F18D7C" w14:textId="77777777" w:rsidR="00FB4745" w:rsidRPr="006370CE" w:rsidRDefault="00FB4745" w:rsidP="00FF69D8">
                              <w:pPr>
                                <w:jc w:val="center"/>
                                <w:rPr>
                                  <w:rFonts w:ascii="Times New Roman" w:hAnsi="Times New Roman" w:cs="Times New Roman"/>
                                  <w:sz w:val="28"/>
                                </w:rPr>
                              </w:pPr>
                              <w:r>
                                <w:rPr>
                                  <w:rFonts w:ascii="Times New Roman" w:hAnsi="Times New Roman" w:cs="Times New Roman"/>
                                  <w:sz w:val="28"/>
                                </w:rPr>
                                <w:t>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0" name="Прямоугольник 340"/>
                        <wps:cNvSpPr/>
                        <wps:spPr>
                          <a:xfrm>
                            <a:off x="1276350" y="285750"/>
                            <a:ext cx="1276350" cy="571500"/>
                          </a:xfrm>
                          <a:prstGeom prst="rect">
                            <a:avLst/>
                          </a:prstGeom>
                          <a:solidFill>
                            <a:schemeClr val="bg1">
                              <a:lumMod val="75000"/>
                            </a:schemeClr>
                          </a:solidFill>
                          <a:ln w="12700" cmpd="dbl"/>
                        </wps:spPr>
                        <wps:style>
                          <a:lnRef idx="2">
                            <a:schemeClr val="dk1"/>
                          </a:lnRef>
                          <a:fillRef idx="1">
                            <a:schemeClr val="lt1"/>
                          </a:fillRef>
                          <a:effectRef idx="0">
                            <a:schemeClr val="dk1"/>
                          </a:effectRef>
                          <a:fontRef idx="minor">
                            <a:schemeClr val="dk1"/>
                          </a:fontRef>
                        </wps:style>
                        <wps:txbx>
                          <w:txbxContent>
                            <w:p w14:paraId="1260E4A2" w14:textId="77777777" w:rsidR="00FB4745" w:rsidRPr="006370CE" w:rsidRDefault="00FB4745" w:rsidP="00FF69D8">
                              <w:pPr>
                                <w:jc w:val="center"/>
                                <w:rPr>
                                  <w:rFonts w:ascii="Times New Roman" w:hAnsi="Times New Roman" w:cs="Times New Roman"/>
                                  <w:sz w:val="28"/>
                                </w:rPr>
                              </w:pPr>
                              <w:r w:rsidRPr="006370CE">
                                <w:rPr>
                                  <w:rFonts w:ascii="Times New Roman" w:hAnsi="Times New Roman" w:cs="Times New Roman"/>
                                  <w:sz w:val="28"/>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1" name="Прямоугольник 341"/>
                        <wps:cNvSpPr/>
                        <wps:spPr>
                          <a:xfrm>
                            <a:off x="2552700" y="285750"/>
                            <a:ext cx="1276350" cy="571500"/>
                          </a:xfrm>
                          <a:prstGeom prst="rect">
                            <a:avLst/>
                          </a:prstGeom>
                          <a:solidFill>
                            <a:schemeClr val="bg1">
                              <a:lumMod val="65000"/>
                            </a:schemeClr>
                          </a:solidFill>
                          <a:ln w="12700" cmpd="dbl"/>
                        </wps:spPr>
                        <wps:style>
                          <a:lnRef idx="2">
                            <a:schemeClr val="dk1"/>
                          </a:lnRef>
                          <a:fillRef idx="1">
                            <a:schemeClr val="lt1"/>
                          </a:fillRef>
                          <a:effectRef idx="0">
                            <a:schemeClr val="dk1"/>
                          </a:effectRef>
                          <a:fontRef idx="minor">
                            <a:schemeClr val="dk1"/>
                          </a:fontRef>
                        </wps:style>
                        <wps:txbx>
                          <w:txbxContent>
                            <w:p w14:paraId="06676590" w14:textId="77777777" w:rsidR="00FB4745" w:rsidRPr="006370CE" w:rsidRDefault="00FB4745" w:rsidP="00FF69D8">
                              <w:pPr>
                                <w:jc w:val="center"/>
                                <w:rPr>
                                  <w:rFonts w:ascii="Times New Roman" w:hAnsi="Times New Roman" w:cs="Times New Roman"/>
                                  <w:sz w:val="28"/>
                                </w:rPr>
                              </w:pPr>
                              <w:r w:rsidRPr="006370CE">
                                <w:rPr>
                                  <w:rFonts w:ascii="Times New Roman" w:hAnsi="Times New Roman" w:cs="Times New Roman"/>
                                  <w:sz w:val="28"/>
                                </w:rPr>
                                <w:t>86%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2" name="Стрелка вправо 342"/>
                        <wps:cNvSpPr/>
                        <wps:spPr>
                          <a:xfrm>
                            <a:off x="3829050" y="0"/>
                            <a:ext cx="1819275" cy="1152525"/>
                          </a:xfrm>
                          <a:prstGeom prst="rightArrow">
                            <a:avLst/>
                          </a:prstGeom>
                          <a:solidFill>
                            <a:schemeClr val="bg1">
                              <a:lumMod val="50000"/>
                            </a:schemeClr>
                          </a:solidFill>
                          <a:ln w="12700" cmpd="dbl"/>
                        </wps:spPr>
                        <wps:style>
                          <a:lnRef idx="2">
                            <a:schemeClr val="dk1"/>
                          </a:lnRef>
                          <a:fillRef idx="1">
                            <a:schemeClr val="lt1"/>
                          </a:fillRef>
                          <a:effectRef idx="0">
                            <a:schemeClr val="dk1"/>
                          </a:effectRef>
                          <a:fontRef idx="minor">
                            <a:schemeClr val="dk1"/>
                          </a:fontRef>
                        </wps:style>
                        <wps:txbx>
                          <w:txbxContent>
                            <w:p w14:paraId="458C07AF" w14:textId="77777777" w:rsidR="00FB4745" w:rsidRPr="006370CE" w:rsidRDefault="00FB4745" w:rsidP="00FF69D8">
                              <w:pPr>
                                <w:jc w:val="center"/>
                                <w:rPr>
                                  <w:rFonts w:ascii="Times New Roman" w:hAnsi="Times New Roman" w:cs="Times New Roman"/>
                                  <w:sz w:val="36"/>
                                </w:rPr>
                              </w:pPr>
                              <w:r w:rsidRPr="006370CE">
                                <w:rPr>
                                  <w:rFonts w:ascii="Times New Roman" w:hAnsi="Times New Roman" w:cs="Times New Roman"/>
                                  <w:sz w:val="28"/>
                                </w:rPr>
                                <w:t>4 175 000 грн</w:t>
                              </w:r>
                              <w:r>
                                <w:rPr>
                                  <w:rFonts w:ascii="Times New Roman" w:hAnsi="Times New Roman" w:cs="Times New Roman"/>
                                  <w:sz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AACB831" id="Группа 344" o:spid="_x0000_s1173" style="position:absolute;left:0;text-align:left;margin-left:18.75pt;margin-top:10.1pt;width:435.75pt;height:72.9pt;z-index:251754496;mso-width-relative:margin;mso-height-relative:margin" coordsize="56483,11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">
                <v:rect id="Прямоугольник 339" o:spid="_x0000_s1174" style="position:absolute;top:2857;width:12763;height:5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" fillcolor="#d8d8d8 [2732]" strokecolor="black [3200]" strokeweight="1pt">
                  <v:stroke linestyle="thinThin"/>
                  <v:textbox>
                    <w:txbxContent>
                      <w:p w14:paraId="45F18D7C" w14:textId="77777777" w:rsidR="00FB4745" w:rsidRPr="006370CE" w:rsidRDefault="00FB4745" w:rsidP="00FF69D8">
                        <w:pPr>
                          <w:jc w:val="center"/>
                          <w:rPr>
                            <w:rFonts w:ascii="Times New Roman" w:hAnsi="Times New Roman" w:cs="Times New Roman"/>
                            <w:sz w:val="28"/>
                          </w:rPr>
                        </w:pPr>
                        <w:r>
                          <w:rPr>
                            <w:rFonts w:ascii="Times New Roman" w:hAnsi="Times New Roman" w:cs="Times New Roman"/>
                            <w:sz w:val="28"/>
                          </w:rPr>
                          <w:t>9%</w:t>
                        </w:r>
                      </w:p>
                    </w:txbxContent>
                  </v:textbox>
                </v:rect>
                <v:rect id="Прямоугольник 340" o:spid="_x0000_s1175" style="position:absolute;left:12763;top:2857;width:12764;height:5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" fillcolor="#bfbfbf [2412]" strokecolor="black [3200]" strokeweight="1pt">
                  <v:stroke linestyle="thinThin"/>
                  <v:textbox>
                    <w:txbxContent>
                      <w:p w14:paraId="1260E4A2" w14:textId="77777777" w:rsidR="00FB4745" w:rsidRPr="006370CE" w:rsidRDefault="00FB4745" w:rsidP="00FF69D8">
                        <w:pPr>
                          <w:jc w:val="center"/>
                          <w:rPr>
                            <w:rFonts w:ascii="Times New Roman" w:hAnsi="Times New Roman" w:cs="Times New Roman"/>
                            <w:sz w:val="28"/>
                          </w:rPr>
                        </w:pPr>
                        <w:r w:rsidRPr="006370CE">
                          <w:rPr>
                            <w:rFonts w:ascii="Times New Roman" w:hAnsi="Times New Roman" w:cs="Times New Roman"/>
                            <w:sz w:val="28"/>
                          </w:rPr>
                          <w:t>5%</w:t>
                        </w:r>
                      </w:p>
                    </w:txbxContent>
                  </v:textbox>
                </v:rect>
                <v:rect id="Прямоугольник 341" o:spid="_x0000_s1176" style="position:absolute;left:25527;top:2857;width:12763;height:5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" fillcolor="#a5a5a5 [2092]" strokecolor="black [3200]" strokeweight="1pt">
                  <v:stroke linestyle="thinThin"/>
                  <v:textbox>
                    <w:txbxContent>
                      <w:p w14:paraId="06676590" w14:textId="77777777" w:rsidR="00FB4745" w:rsidRPr="006370CE" w:rsidRDefault="00FB4745" w:rsidP="00FF69D8">
                        <w:pPr>
                          <w:jc w:val="center"/>
                          <w:rPr>
                            <w:rFonts w:ascii="Times New Roman" w:hAnsi="Times New Roman" w:cs="Times New Roman"/>
                            <w:sz w:val="28"/>
                          </w:rPr>
                        </w:pPr>
                        <w:r w:rsidRPr="006370CE">
                          <w:rPr>
                            <w:rFonts w:ascii="Times New Roman" w:hAnsi="Times New Roman" w:cs="Times New Roman"/>
                            <w:sz w:val="28"/>
                          </w:rPr>
                          <w:t>86%</w:t>
                        </w:r>
                      </w:p>
                    </w:txbxContent>
                  </v:textbox>
                </v: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342" o:spid="_x0000_s1177" type="#_x0000_t13" style="position:absolute;left:38290;width:18193;height:11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" adj="14758" fillcolor="#7f7f7f [1612]" strokecolor="black [3200]" strokeweight="1pt">
                  <v:stroke linestyle="thinThin"/>
                  <v:textbox>
                    <w:txbxContent>
                      <w:p w14:paraId="458C07AF" w14:textId="77777777" w:rsidR="00FB4745" w:rsidRPr="006370CE" w:rsidRDefault="00FB4745" w:rsidP="00FF69D8">
                        <w:pPr>
                          <w:jc w:val="center"/>
                          <w:rPr>
                            <w:rFonts w:ascii="Times New Roman" w:hAnsi="Times New Roman" w:cs="Times New Roman"/>
                            <w:sz w:val="36"/>
                          </w:rPr>
                        </w:pPr>
                        <w:r w:rsidRPr="006370CE">
                          <w:rPr>
                            <w:rFonts w:ascii="Times New Roman" w:hAnsi="Times New Roman" w:cs="Times New Roman"/>
                            <w:sz w:val="28"/>
                          </w:rPr>
                          <w:t>4 175 000 грн</w:t>
                        </w:r>
                        <w:r>
                          <w:rPr>
                            <w:rFonts w:ascii="Times New Roman" w:hAnsi="Times New Roman" w:cs="Times New Roman"/>
                            <w:sz w:val="28"/>
                          </w:rPr>
                          <w:t>.</w:t>
                        </w:r>
                      </w:p>
                    </w:txbxContent>
                  </v:textbox>
                </v:shape>
              </v:group>
            </w:pict>
          </mc:Fallback>
        </mc:AlternateContent>
      </w:r>
    </w:p>
    <w:p w14:paraId="717FDC4E" w14:textId="50D2EC0F" w:rsidR="00FF69D8" w:rsidRPr="00817DFC" w:rsidRDefault="00FF69D8" w:rsidP="00FF69D8">
      <w:pPr>
        <w:spacing w:after="0" w:line="360" w:lineRule="auto"/>
        <w:jc w:val="both"/>
        <w:rPr>
          <w:rFonts w:ascii="Times New Roman" w:hAnsi="Times New Roman" w:cs="Times New Roman"/>
          <w:color w:val="000000" w:themeColor="text1"/>
          <w:sz w:val="28"/>
          <w:szCs w:val="28"/>
          <w:lang w:val="uk-UA"/>
        </w:rPr>
      </w:pPr>
    </w:p>
    <w:p w14:paraId="5133908D" w14:textId="47609F53" w:rsidR="00FF69D8" w:rsidRPr="00817DFC" w:rsidRDefault="00256D59" w:rsidP="00FF69D8">
      <w:pPr>
        <w:spacing w:after="0" w:line="360" w:lineRule="auto"/>
        <w:jc w:val="both"/>
        <w:rPr>
          <w:rFonts w:ascii="Times New Roman" w:hAnsi="Times New Roman" w:cs="Times New Roman"/>
          <w:color w:val="000000" w:themeColor="text1"/>
          <w:sz w:val="28"/>
          <w:szCs w:val="28"/>
          <w:shd w:val="clear" w:color="auto" w:fill="F7F7F8"/>
          <w:lang w:val="uk-UA"/>
        </w:rPr>
      </w:pPr>
      <w:r w:rsidRPr="00817DFC">
        <w:rPr>
          <w:rFonts w:ascii="Times New Roman" w:hAnsi="Times New Roman" w:cs="Times New Roman"/>
          <w:noProof/>
          <w:color w:val="000000" w:themeColor="text1"/>
          <w:sz w:val="28"/>
          <w:szCs w:val="28"/>
          <w:lang w:eastAsia="ru-RU"/>
        </w:rPr>
        <mc:AlternateContent>
          <mc:Choice Requires="wps">
            <w:drawing>
              <wp:anchor distT="0" distB="0" distL="114300" distR="114300" simplePos="0" relativeHeight="251755520" behindDoc="0" locked="0" layoutInCell="1" allowOverlap="1" wp14:anchorId="2DB5184E" wp14:editId="2A625208">
                <wp:simplePos x="0" y="0"/>
                <wp:positionH relativeFrom="column">
                  <wp:posOffset>289560</wp:posOffset>
                </wp:positionH>
                <wp:positionV relativeFrom="paragraph">
                  <wp:posOffset>245745</wp:posOffset>
                </wp:positionV>
                <wp:extent cx="1107647" cy="295275"/>
                <wp:effectExtent l="0" t="0" r="16510" b="28575"/>
                <wp:wrapNone/>
                <wp:docPr id="345"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7647" cy="295275"/>
                        </a:xfrm>
                        <a:prstGeom prst="rect">
                          <a:avLst/>
                        </a:prstGeom>
                        <a:solidFill>
                          <a:srgbClr val="FFFFFF"/>
                        </a:solidFill>
                        <a:ln w="9525">
                          <a:solidFill>
                            <a:schemeClr val="bg1"/>
                          </a:solidFill>
                          <a:miter lim="800000"/>
                          <a:headEnd/>
                          <a:tailEnd/>
                        </a:ln>
                      </wps:spPr>
                      <wps:txbx>
                        <w:txbxContent>
                          <w:p w14:paraId="780A85AD" w14:textId="77777777" w:rsidR="00FB4745" w:rsidRPr="006370CE" w:rsidRDefault="00FB4745" w:rsidP="00FF69D8">
                            <w:pPr>
                              <w:rPr>
                                <w:rFonts w:ascii="Times New Roman" w:hAnsi="Times New Roman" w:cs="Times New Roman"/>
                                <w:sz w:val="24"/>
                                <w:lang w:val="uk-UA"/>
                              </w:rPr>
                            </w:pPr>
                            <w:r w:rsidRPr="006370CE">
                              <w:rPr>
                                <w:rFonts w:ascii="Times New Roman" w:hAnsi="Times New Roman" w:cs="Times New Roman"/>
                                <w:sz w:val="24"/>
                                <w:lang w:val="uk-UA"/>
                              </w:rPr>
                              <w:t>Інші витрати</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B5184E" id="_x0000_s1178" type="#_x0000_t202" style="position:absolute;left:0;text-align:left;margin-left:22.8pt;margin-top:19.35pt;width:87.2pt;height:23.2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" strokecolor="white [3212]">
                <v:textbox>
                  <w:txbxContent>
                    <w:p w14:paraId="780A85AD" w14:textId="77777777" w:rsidR="00FB4745" w:rsidRPr="006370CE" w:rsidRDefault="00FB4745" w:rsidP="00FF69D8">
                      <w:pPr>
                        <w:rPr>
                          <w:rFonts w:ascii="Times New Roman" w:hAnsi="Times New Roman" w:cs="Times New Roman"/>
                          <w:sz w:val="24"/>
                          <w:lang w:val="uk-UA"/>
                        </w:rPr>
                      </w:pPr>
                      <w:r w:rsidRPr="006370CE">
                        <w:rPr>
                          <w:rFonts w:ascii="Times New Roman" w:hAnsi="Times New Roman" w:cs="Times New Roman"/>
                          <w:sz w:val="24"/>
                          <w:lang w:val="uk-UA"/>
                        </w:rPr>
                        <w:t>Інші витрати</w:t>
                      </w:r>
                    </w:p>
                  </w:txbxContent>
                </v:textbox>
              </v:shape>
            </w:pict>
          </mc:Fallback>
        </mc:AlternateContent>
      </w:r>
      <w:r w:rsidRPr="00817DFC">
        <w:rPr>
          <w:rFonts w:ascii="Times New Roman" w:hAnsi="Times New Roman" w:cs="Times New Roman"/>
          <w:noProof/>
          <w:color w:val="000000" w:themeColor="text1"/>
          <w:sz w:val="28"/>
          <w:szCs w:val="28"/>
          <w:lang w:eastAsia="ru-RU"/>
        </w:rPr>
        <mc:AlternateContent>
          <mc:Choice Requires="wps">
            <w:drawing>
              <wp:anchor distT="0" distB="0" distL="114300" distR="114300" simplePos="0" relativeHeight="251757568" behindDoc="0" locked="0" layoutInCell="1" allowOverlap="1" wp14:anchorId="01912396" wp14:editId="43A68075">
                <wp:simplePos x="0" y="0"/>
                <wp:positionH relativeFrom="column">
                  <wp:posOffset>2623185</wp:posOffset>
                </wp:positionH>
                <wp:positionV relativeFrom="paragraph">
                  <wp:posOffset>227330</wp:posOffset>
                </wp:positionV>
                <wp:extent cx="1569720" cy="419100"/>
                <wp:effectExtent l="0" t="0" r="11430" b="19050"/>
                <wp:wrapNone/>
                <wp:docPr id="34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9720" cy="419100"/>
                        </a:xfrm>
                        <a:prstGeom prst="rect">
                          <a:avLst/>
                        </a:prstGeom>
                        <a:solidFill>
                          <a:srgbClr val="FFFFFF"/>
                        </a:solidFill>
                        <a:ln w="9525">
                          <a:solidFill>
                            <a:schemeClr val="bg1"/>
                          </a:solidFill>
                          <a:miter lim="800000"/>
                          <a:headEnd/>
                          <a:tailEnd/>
                        </a:ln>
                      </wps:spPr>
                      <wps:txbx>
                        <w:txbxContent>
                          <w:p w14:paraId="7976C31A" w14:textId="37F3FFC3" w:rsidR="00FB4745" w:rsidRPr="00256D59" w:rsidRDefault="00FB4745" w:rsidP="00FF69D8">
                            <w:pPr>
                              <w:spacing w:line="240" w:lineRule="auto"/>
                              <w:jc w:val="center"/>
                              <w:rPr>
                                <w:rFonts w:ascii="Times New Roman" w:hAnsi="Times New Roman" w:cs="Times New Roman"/>
                                <w:szCs w:val="20"/>
                                <w:lang w:val="uk-UA"/>
                              </w:rPr>
                            </w:pPr>
                            <w:r w:rsidRPr="00256D59">
                              <w:rPr>
                                <w:rFonts w:ascii="Times New Roman" w:hAnsi="Times New Roman" w:cs="Times New Roman"/>
                                <w:szCs w:val="20"/>
                                <w:lang w:val="uk-UA"/>
                              </w:rPr>
                              <w:t xml:space="preserve">Витрати на створення та запуск </w:t>
                            </w:r>
                            <w:proofErr w:type="spellStart"/>
                            <w:r w:rsidRPr="00256D59">
                              <w:rPr>
                                <w:rFonts w:ascii="Times New Roman" w:hAnsi="Times New Roman" w:cs="Times New Roman"/>
                                <w:szCs w:val="20"/>
                                <w:lang w:val="uk-UA"/>
                              </w:rPr>
                              <w:t>про</w:t>
                            </w:r>
                            <w:r w:rsidR="00FB0E4D">
                              <w:rPr>
                                <w:rFonts w:ascii="Times New Roman" w:hAnsi="Times New Roman" w:cs="Times New Roman"/>
                                <w:szCs w:val="20"/>
                                <w:lang w:val="uk-UA"/>
                              </w:rPr>
                              <w:t>є</w:t>
                            </w:r>
                            <w:r w:rsidRPr="00256D59">
                              <w:rPr>
                                <w:rFonts w:ascii="Times New Roman" w:hAnsi="Times New Roman" w:cs="Times New Roman"/>
                                <w:szCs w:val="20"/>
                                <w:lang w:val="uk-UA"/>
                              </w:rPr>
                              <w:t>кту</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912396" id="_x0000_s1179" type="#_x0000_t202" style="position:absolute;left:0;text-align:left;margin-left:206.55pt;margin-top:17.9pt;width:123.6pt;height:33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" strokecolor="white [3212]">
                <v:textbox>
                  <w:txbxContent>
                    <w:p w14:paraId="7976C31A" w14:textId="37F3FFC3" w:rsidR="00FB4745" w:rsidRPr="00256D59" w:rsidRDefault="00FB4745" w:rsidP="00FF69D8">
                      <w:pPr>
                        <w:spacing w:line="240" w:lineRule="auto"/>
                        <w:jc w:val="center"/>
                        <w:rPr>
                          <w:rFonts w:ascii="Times New Roman" w:hAnsi="Times New Roman" w:cs="Times New Roman"/>
                          <w:szCs w:val="20"/>
                          <w:lang w:val="uk-UA"/>
                        </w:rPr>
                      </w:pPr>
                      <w:r w:rsidRPr="00256D59">
                        <w:rPr>
                          <w:rFonts w:ascii="Times New Roman" w:hAnsi="Times New Roman" w:cs="Times New Roman"/>
                          <w:szCs w:val="20"/>
                          <w:lang w:val="uk-UA"/>
                        </w:rPr>
                        <w:t xml:space="preserve">Витрати на створення та запуск </w:t>
                      </w:r>
                      <w:proofErr w:type="spellStart"/>
                      <w:r w:rsidRPr="00256D59">
                        <w:rPr>
                          <w:rFonts w:ascii="Times New Roman" w:hAnsi="Times New Roman" w:cs="Times New Roman"/>
                          <w:szCs w:val="20"/>
                          <w:lang w:val="uk-UA"/>
                        </w:rPr>
                        <w:t>про</w:t>
                      </w:r>
                      <w:r w:rsidR="00FB0E4D">
                        <w:rPr>
                          <w:rFonts w:ascii="Times New Roman" w:hAnsi="Times New Roman" w:cs="Times New Roman"/>
                          <w:szCs w:val="20"/>
                          <w:lang w:val="uk-UA"/>
                        </w:rPr>
                        <w:t>є</w:t>
                      </w:r>
                      <w:r w:rsidRPr="00256D59">
                        <w:rPr>
                          <w:rFonts w:ascii="Times New Roman" w:hAnsi="Times New Roman" w:cs="Times New Roman"/>
                          <w:szCs w:val="20"/>
                          <w:lang w:val="uk-UA"/>
                        </w:rPr>
                        <w:t>кту</w:t>
                      </w:r>
                      <w:proofErr w:type="spellEnd"/>
                    </w:p>
                  </w:txbxContent>
                </v:textbox>
              </v:shape>
            </w:pict>
          </mc:Fallback>
        </mc:AlternateContent>
      </w:r>
    </w:p>
    <w:p w14:paraId="423D4092" w14:textId="338D1B64" w:rsidR="00FF69D8" w:rsidRPr="00817DFC" w:rsidRDefault="00FF69D8" w:rsidP="00FF69D8">
      <w:pPr>
        <w:spacing w:after="0" w:line="360" w:lineRule="auto"/>
        <w:jc w:val="both"/>
        <w:rPr>
          <w:rFonts w:ascii="Times New Roman" w:hAnsi="Times New Roman" w:cs="Times New Roman"/>
          <w:color w:val="000000" w:themeColor="text1"/>
          <w:sz w:val="28"/>
          <w:szCs w:val="28"/>
          <w:shd w:val="clear" w:color="auto" w:fill="F7F7F8"/>
          <w:lang w:val="uk-UA"/>
        </w:rPr>
      </w:pPr>
    </w:p>
    <w:p w14:paraId="54785686" w14:textId="4CAF55A6" w:rsidR="00FF69D8" w:rsidRPr="00817DFC" w:rsidRDefault="00FF69D8" w:rsidP="00256D59">
      <w:pPr>
        <w:shd w:val="clear" w:color="auto" w:fill="FFFFFF"/>
        <w:spacing w:after="0" w:line="360" w:lineRule="auto"/>
        <w:jc w:val="center"/>
        <w:rPr>
          <w:rFonts w:ascii="Times New Roman" w:hAnsi="Times New Roman" w:cs="Times New Roman"/>
          <w:color w:val="000000" w:themeColor="text1"/>
          <w:sz w:val="28"/>
          <w:szCs w:val="28"/>
          <w:shd w:val="clear" w:color="auto" w:fill="F7F7F8"/>
          <w:lang w:val="uk-UA"/>
        </w:rPr>
      </w:pPr>
      <w:r w:rsidRPr="00817DFC">
        <w:rPr>
          <w:rFonts w:ascii="Times New Roman" w:hAnsi="Times New Roman" w:cs="Times New Roman"/>
          <w:b/>
          <w:color w:val="000000" w:themeColor="text1"/>
          <w:sz w:val="28"/>
          <w:szCs w:val="28"/>
          <w:lang w:val="uk-UA"/>
        </w:rPr>
        <w:t xml:space="preserve">Рис.3.4. Розподіл бюджету на реалізацію </w:t>
      </w:r>
      <w:proofErr w:type="spellStart"/>
      <w:r w:rsidRPr="00817DFC">
        <w:rPr>
          <w:rFonts w:ascii="Times New Roman" w:hAnsi="Times New Roman" w:cs="Times New Roman"/>
          <w:b/>
          <w:color w:val="000000" w:themeColor="text1"/>
          <w:sz w:val="28"/>
          <w:szCs w:val="28"/>
          <w:lang w:val="uk-UA"/>
        </w:rPr>
        <w:t>проєкту</w:t>
      </w:r>
      <w:proofErr w:type="spellEnd"/>
      <w:r w:rsidRPr="00817DFC">
        <w:rPr>
          <w:rFonts w:ascii="Times New Roman" w:hAnsi="Times New Roman" w:cs="Times New Roman"/>
          <w:b/>
          <w:color w:val="000000" w:themeColor="text1"/>
          <w:sz w:val="28"/>
          <w:szCs w:val="28"/>
          <w:lang w:val="uk-UA"/>
        </w:rPr>
        <w:t xml:space="preserve"> «</w:t>
      </w:r>
      <w:r w:rsidRPr="00817DFC">
        <w:rPr>
          <w:rFonts w:ascii="Times New Roman" w:hAnsi="Times New Roman" w:cs="Times New Roman"/>
          <w:b/>
          <w:color w:val="000000" w:themeColor="text1"/>
          <w:sz w:val="28"/>
          <w:szCs w:val="28"/>
          <w:lang w:val="en-US"/>
        </w:rPr>
        <w:t>Accord</w:t>
      </w:r>
      <w:r w:rsidRPr="00817DFC">
        <w:rPr>
          <w:rFonts w:ascii="Times New Roman" w:hAnsi="Times New Roman" w:cs="Times New Roman"/>
          <w:b/>
          <w:color w:val="000000" w:themeColor="text1"/>
          <w:sz w:val="28"/>
          <w:szCs w:val="28"/>
          <w:lang w:val="uk-UA"/>
        </w:rPr>
        <w:t xml:space="preserve"> </w:t>
      </w:r>
      <w:r w:rsidRPr="00817DFC">
        <w:rPr>
          <w:rFonts w:ascii="Times New Roman" w:hAnsi="Times New Roman" w:cs="Times New Roman"/>
          <w:b/>
          <w:color w:val="000000" w:themeColor="text1"/>
          <w:sz w:val="28"/>
          <w:szCs w:val="28"/>
          <w:lang w:val="en-US"/>
        </w:rPr>
        <w:t>Homes</w:t>
      </w:r>
      <w:r w:rsidRPr="00817DFC">
        <w:rPr>
          <w:rFonts w:ascii="Times New Roman" w:hAnsi="Times New Roman" w:cs="Times New Roman"/>
          <w:b/>
          <w:color w:val="000000" w:themeColor="text1"/>
          <w:sz w:val="28"/>
          <w:szCs w:val="28"/>
          <w:lang w:val="uk-UA"/>
        </w:rPr>
        <w:t>»</w:t>
      </w:r>
    </w:p>
    <w:p w14:paraId="279C3F1A" w14:textId="06AD62CF" w:rsidR="00FF69D8" w:rsidRPr="00817DFC" w:rsidRDefault="00FF69D8" w:rsidP="00FF69D8">
      <w:pPr>
        <w:spacing w:after="0"/>
        <w:jc w:val="both"/>
        <w:rPr>
          <w:rFonts w:ascii="Times New Roman" w:hAnsi="Times New Roman" w:cs="Times New Roman"/>
          <w:i/>
          <w:color w:val="000000" w:themeColor="text1"/>
          <w:sz w:val="24"/>
          <w:szCs w:val="28"/>
          <w:shd w:val="clear" w:color="auto" w:fill="F7F7F8"/>
          <w:lang w:val="uk-UA"/>
        </w:rPr>
      </w:pPr>
      <w:r w:rsidRPr="00817DFC">
        <w:rPr>
          <w:rFonts w:ascii="Times New Roman" w:hAnsi="Times New Roman" w:cs="Times New Roman"/>
          <w:i/>
          <w:color w:val="000000" w:themeColor="text1"/>
          <w:sz w:val="24"/>
          <w:szCs w:val="28"/>
          <w:shd w:val="clear" w:color="auto" w:fill="FFFFFF" w:themeFill="background1"/>
          <w:lang w:val="uk-UA"/>
        </w:rPr>
        <w:tab/>
      </w:r>
      <w:r w:rsidRPr="00817DFC">
        <w:rPr>
          <w:rFonts w:ascii="Times New Roman" w:hAnsi="Times New Roman" w:cs="Times New Roman"/>
          <w:i/>
          <w:color w:val="000000" w:themeColor="text1"/>
          <w:sz w:val="24"/>
          <w:szCs w:val="28"/>
          <w:lang w:val="uk-UA"/>
        </w:rPr>
        <w:t>Джерело: складено автором</w:t>
      </w:r>
    </w:p>
    <w:p w14:paraId="60C3472F" w14:textId="77777777" w:rsidR="00FF69D8" w:rsidRPr="00817DFC" w:rsidRDefault="00FF69D8" w:rsidP="00FF69D8">
      <w:pPr>
        <w:shd w:val="clear" w:color="auto" w:fill="FFFFFF"/>
        <w:spacing w:after="0" w:line="360" w:lineRule="auto"/>
        <w:jc w:val="both"/>
        <w:rPr>
          <w:rFonts w:ascii="Times New Roman" w:hAnsi="Times New Roman" w:cs="Times New Roman"/>
          <w:color w:val="000000" w:themeColor="text1"/>
          <w:sz w:val="28"/>
          <w:szCs w:val="28"/>
          <w:shd w:val="clear" w:color="auto" w:fill="F7F7F8"/>
          <w:lang w:val="uk-UA"/>
        </w:rPr>
      </w:pPr>
      <w:r w:rsidRPr="00817DFC">
        <w:rPr>
          <w:rFonts w:ascii="Times New Roman" w:hAnsi="Times New Roman" w:cs="Times New Roman"/>
          <w:color w:val="000000" w:themeColor="text1"/>
          <w:sz w:val="28"/>
          <w:szCs w:val="28"/>
          <w:shd w:val="clear" w:color="auto" w:fill="FFFFFF" w:themeFill="background1"/>
          <w:lang w:val="uk-UA"/>
        </w:rPr>
        <w:lastRenderedPageBreak/>
        <w:tab/>
        <w:t xml:space="preserve">За даними рис. 3.4., бачимо, що 86% бюджету для реалізації </w:t>
      </w:r>
      <w:proofErr w:type="spellStart"/>
      <w:r w:rsidRPr="00817DFC">
        <w:rPr>
          <w:rFonts w:ascii="Times New Roman" w:hAnsi="Times New Roman" w:cs="Times New Roman"/>
          <w:color w:val="000000" w:themeColor="text1"/>
          <w:sz w:val="28"/>
          <w:szCs w:val="28"/>
          <w:shd w:val="clear" w:color="auto" w:fill="FFFFFF" w:themeFill="background1"/>
          <w:lang w:val="uk-UA"/>
        </w:rPr>
        <w:t>проєкту</w:t>
      </w:r>
      <w:proofErr w:type="spellEnd"/>
      <w:r w:rsidRPr="00817DFC">
        <w:rPr>
          <w:rFonts w:ascii="Times New Roman" w:hAnsi="Times New Roman" w:cs="Times New Roman"/>
          <w:color w:val="000000" w:themeColor="text1"/>
          <w:sz w:val="28"/>
          <w:szCs w:val="28"/>
          <w:shd w:val="clear" w:color="auto" w:fill="FFFFFF" w:themeFill="background1"/>
          <w:lang w:val="uk-UA"/>
        </w:rPr>
        <w:t xml:space="preserve"> припадає на створення та запуск, 9% - інші витрати, що можуть буди непередбачувані, 5% - витрати на просування (реклама).</w:t>
      </w:r>
    </w:p>
    <w:p w14:paraId="3E8EB47C" w14:textId="77777777" w:rsidR="00FF69D8" w:rsidRPr="00817DFC" w:rsidRDefault="00FF69D8" w:rsidP="00FF69D8">
      <w:pPr>
        <w:shd w:val="clear" w:color="auto" w:fill="FFFFFF"/>
        <w:spacing w:after="0" w:line="360" w:lineRule="auto"/>
        <w:jc w:val="both"/>
        <w:rPr>
          <w:rFonts w:ascii="Times New Roman" w:hAnsi="Times New Roman" w:cs="Times New Roman"/>
          <w:color w:val="000000" w:themeColor="text1"/>
          <w:sz w:val="28"/>
          <w:szCs w:val="28"/>
          <w:shd w:val="clear" w:color="auto" w:fill="F7F7F8"/>
          <w:lang w:val="uk-UA"/>
        </w:rPr>
      </w:pPr>
      <w:r w:rsidRPr="00817DFC">
        <w:rPr>
          <w:rFonts w:ascii="Times New Roman" w:hAnsi="Times New Roman" w:cs="Times New Roman"/>
          <w:color w:val="000000" w:themeColor="text1"/>
          <w:sz w:val="28"/>
          <w:szCs w:val="28"/>
          <w:shd w:val="clear" w:color="auto" w:fill="FFFFFF" w:themeFill="background1"/>
          <w:lang w:val="uk-UA"/>
        </w:rPr>
        <w:tab/>
        <w:t>Розглянемо витрати в грошовому еквіваленті на рис. 3.5.</w:t>
      </w:r>
    </w:p>
    <w:p w14:paraId="03AECDCB" w14:textId="77777777" w:rsidR="00FF69D8" w:rsidRPr="00817DFC" w:rsidRDefault="00FF69D8" w:rsidP="00FF69D8">
      <w:pPr>
        <w:shd w:val="clear" w:color="auto" w:fill="FFFFFF"/>
        <w:spacing w:after="0" w:line="360" w:lineRule="auto"/>
        <w:jc w:val="both"/>
        <w:rPr>
          <w:rFonts w:ascii="Times New Roman" w:hAnsi="Times New Roman" w:cs="Times New Roman"/>
          <w:color w:val="000000" w:themeColor="text1"/>
          <w:sz w:val="28"/>
          <w:szCs w:val="28"/>
          <w:shd w:val="clear" w:color="auto" w:fill="F7F7F8"/>
          <w:lang w:val="uk-UA"/>
        </w:rPr>
      </w:pPr>
      <w:r w:rsidRPr="00817DFC">
        <w:rPr>
          <w:rFonts w:ascii="Times New Roman" w:hAnsi="Times New Roman" w:cs="Times New Roman"/>
          <w:noProof/>
          <w:color w:val="000000" w:themeColor="text1"/>
          <w:sz w:val="28"/>
          <w:szCs w:val="28"/>
          <w:shd w:val="clear" w:color="auto" w:fill="F7F7F8"/>
          <w:lang w:eastAsia="ru-RU"/>
        </w:rPr>
        <w:drawing>
          <wp:inline distT="0" distB="0" distL="0" distR="0" wp14:anchorId="11CC9347" wp14:editId="703AC815">
            <wp:extent cx="5810250" cy="2638425"/>
            <wp:effectExtent l="0" t="0" r="19050" b="9525"/>
            <wp:docPr id="328" name="Диаграмма 328"/>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14:paraId="6419A8EE" w14:textId="77777777" w:rsidR="00FF69D8" w:rsidRPr="00817DFC" w:rsidRDefault="00FF69D8" w:rsidP="00FF69D8">
      <w:pPr>
        <w:shd w:val="clear" w:color="auto" w:fill="FFFFFF"/>
        <w:spacing w:after="0"/>
        <w:jc w:val="center"/>
        <w:rPr>
          <w:rFonts w:ascii="Times New Roman" w:hAnsi="Times New Roman" w:cs="Times New Roman"/>
          <w:b/>
          <w:color w:val="000000" w:themeColor="text1"/>
          <w:sz w:val="28"/>
          <w:szCs w:val="28"/>
          <w:shd w:val="clear" w:color="auto" w:fill="F7F7F8"/>
          <w:lang w:val="uk-UA"/>
        </w:rPr>
      </w:pPr>
      <w:r w:rsidRPr="00817DFC">
        <w:rPr>
          <w:rFonts w:ascii="Times New Roman" w:hAnsi="Times New Roman" w:cs="Times New Roman"/>
          <w:b/>
          <w:color w:val="000000" w:themeColor="text1"/>
          <w:sz w:val="28"/>
          <w:szCs w:val="28"/>
          <w:shd w:val="clear" w:color="auto" w:fill="FFFFFF" w:themeFill="background1"/>
          <w:lang w:val="uk-UA"/>
        </w:rPr>
        <w:t xml:space="preserve">Рис. 3.5. Заплановані витрати на реалізацію </w:t>
      </w:r>
      <w:proofErr w:type="spellStart"/>
      <w:r w:rsidRPr="00817DFC">
        <w:rPr>
          <w:rFonts w:ascii="Times New Roman" w:hAnsi="Times New Roman" w:cs="Times New Roman"/>
          <w:b/>
          <w:color w:val="000000" w:themeColor="text1"/>
          <w:sz w:val="28"/>
          <w:szCs w:val="28"/>
          <w:shd w:val="clear" w:color="auto" w:fill="FFFFFF" w:themeFill="background1"/>
          <w:lang w:val="uk-UA"/>
        </w:rPr>
        <w:t>проєкту</w:t>
      </w:r>
      <w:proofErr w:type="spellEnd"/>
      <w:r w:rsidRPr="00817DFC">
        <w:rPr>
          <w:rFonts w:ascii="Times New Roman" w:hAnsi="Times New Roman" w:cs="Times New Roman"/>
          <w:b/>
          <w:color w:val="000000" w:themeColor="text1"/>
          <w:sz w:val="28"/>
          <w:szCs w:val="28"/>
          <w:shd w:val="clear" w:color="auto" w:fill="FFFFFF" w:themeFill="background1"/>
          <w:lang w:val="uk-UA"/>
        </w:rPr>
        <w:t xml:space="preserve"> «</w:t>
      </w:r>
      <w:r w:rsidRPr="00817DFC">
        <w:rPr>
          <w:rFonts w:ascii="Times New Roman" w:hAnsi="Times New Roman" w:cs="Times New Roman"/>
          <w:b/>
          <w:color w:val="000000" w:themeColor="text1"/>
          <w:sz w:val="28"/>
          <w:szCs w:val="28"/>
          <w:shd w:val="clear" w:color="auto" w:fill="FFFFFF" w:themeFill="background1"/>
          <w:lang w:val="en-US"/>
        </w:rPr>
        <w:t>Accord</w:t>
      </w:r>
      <w:r w:rsidRPr="00817DFC">
        <w:rPr>
          <w:rFonts w:ascii="Times New Roman" w:hAnsi="Times New Roman" w:cs="Times New Roman"/>
          <w:b/>
          <w:color w:val="000000" w:themeColor="text1"/>
          <w:sz w:val="28"/>
          <w:szCs w:val="28"/>
          <w:shd w:val="clear" w:color="auto" w:fill="FFFFFF" w:themeFill="background1"/>
        </w:rPr>
        <w:t xml:space="preserve"> </w:t>
      </w:r>
      <w:r w:rsidRPr="00817DFC">
        <w:rPr>
          <w:rFonts w:ascii="Times New Roman" w:hAnsi="Times New Roman" w:cs="Times New Roman"/>
          <w:b/>
          <w:color w:val="000000" w:themeColor="text1"/>
          <w:sz w:val="28"/>
          <w:szCs w:val="28"/>
          <w:shd w:val="clear" w:color="auto" w:fill="FFFFFF" w:themeFill="background1"/>
          <w:lang w:val="en-US"/>
        </w:rPr>
        <w:t>Homes</w:t>
      </w:r>
      <w:r w:rsidRPr="00817DFC">
        <w:rPr>
          <w:rFonts w:ascii="Times New Roman" w:hAnsi="Times New Roman" w:cs="Times New Roman"/>
          <w:b/>
          <w:color w:val="000000" w:themeColor="text1"/>
          <w:sz w:val="28"/>
          <w:szCs w:val="28"/>
          <w:shd w:val="clear" w:color="auto" w:fill="FFFFFF" w:themeFill="background1"/>
          <w:lang w:val="uk-UA"/>
        </w:rPr>
        <w:t>»</w:t>
      </w:r>
    </w:p>
    <w:p w14:paraId="4772978A" w14:textId="5BBF4703" w:rsidR="00FF69D8" w:rsidRPr="00817DFC" w:rsidRDefault="00FF69D8" w:rsidP="00FF69D8">
      <w:pPr>
        <w:shd w:val="clear" w:color="auto" w:fill="FFFFFF"/>
        <w:spacing w:after="0"/>
        <w:jc w:val="both"/>
        <w:rPr>
          <w:rFonts w:ascii="Times New Roman" w:hAnsi="Times New Roman" w:cs="Times New Roman"/>
          <w:i/>
          <w:color w:val="000000" w:themeColor="text1"/>
          <w:sz w:val="24"/>
          <w:szCs w:val="28"/>
          <w:shd w:val="clear" w:color="auto" w:fill="F7F7F8"/>
          <w:lang w:val="uk-UA"/>
        </w:rPr>
      </w:pPr>
      <w:r w:rsidRPr="00817DFC">
        <w:rPr>
          <w:rFonts w:ascii="Times New Roman" w:hAnsi="Times New Roman" w:cs="Times New Roman"/>
          <w:i/>
          <w:color w:val="000000" w:themeColor="text1"/>
          <w:sz w:val="24"/>
          <w:szCs w:val="28"/>
          <w:shd w:val="clear" w:color="auto" w:fill="FFFFFF" w:themeFill="background1"/>
          <w:lang w:val="uk-UA"/>
        </w:rPr>
        <w:tab/>
        <w:t>Джерело: складено автором</w:t>
      </w:r>
    </w:p>
    <w:p w14:paraId="122C6440" w14:textId="77777777" w:rsidR="00FF69D8" w:rsidRPr="00817DFC" w:rsidRDefault="00FF69D8" w:rsidP="00FF69D8">
      <w:pPr>
        <w:shd w:val="clear" w:color="auto" w:fill="FFFFFF" w:themeFill="background1"/>
        <w:spacing w:after="0" w:line="360" w:lineRule="auto"/>
        <w:jc w:val="both"/>
        <w:rPr>
          <w:rFonts w:ascii="Times New Roman" w:hAnsi="Times New Roman" w:cs="Times New Roman"/>
          <w:color w:val="000000" w:themeColor="text1"/>
          <w:sz w:val="28"/>
          <w:szCs w:val="28"/>
          <w:shd w:val="clear" w:color="auto" w:fill="F7F7F8"/>
          <w:lang w:val="uk-UA"/>
        </w:rPr>
      </w:pPr>
      <w:r w:rsidRPr="00817DFC">
        <w:rPr>
          <w:rFonts w:ascii="Times New Roman" w:hAnsi="Times New Roman" w:cs="Times New Roman"/>
          <w:color w:val="000000" w:themeColor="text1"/>
          <w:sz w:val="28"/>
          <w:szCs w:val="28"/>
          <w:shd w:val="clear" w:color="auto" w:fill="FFFFFF" w:themeFill="background1"/>
          <w:lang w:val="uk-UA"/>
        </w:rPr>
        <w:tab/>
      </w:r>
    </w:p>
    <w:p w14:paraId="4C0E99EE" w14:textId="61937208" w:rsidR="00FF69D8" w:rsidRPr="00817DFC" w:rsidRDefault="00FF69D8" w:rsidP="00FF69D8">
      <w:pPr>
        <w:shd w:val="clear" w:color="auto" w:fill="FFFFFF"/>
        <w:spacing w:after="0" w:line="360" w:lineRule="auto"/>
        <w:jc w:val="both"/>
        <w:rPr>
          <w:rFonts w:ascii="Times New Roman" w:hAnsi="Times New Roman" w:cs="Times New Roman"/>
          <w:color w:val="000000" w:themeColor="text1"/>
          <w:sz w:val="28"/>
          <w:szCs w:val="28"/>
          <w:shd w:val="clear" w:color="auto" w:fill="FFFFFF" w:themeFill="background1"/>
          <w:lang w:val="uk-UA"/>
        </w:rPr>
      </w:pPr>
      <w:r w:rsidRPr="00817DFC">
        <w:rPr>
          <w:rFonts w:ascii="Times New Roman" w:hAnsi="Times New Roman" w:cs="Times New Roman"/>
          <w:color w:val="000000" w:themeColor="text1"/>
          <w:sz w:val="28"/>
          <w:szCs w:val="28"/>
          <w:shd w:val="clear" w:color="auto" w:fill="FFFFFF" w:themeFill="background1"/>
          <w:lang w:val="uk-UA"/>
        </w:rPr>
        <w:tab/>
        <w:t>За даними рис. 3.</w:t>
      </w:r>
      <w:r w:rsidR="00D12F0E" w:rsidRPr="00817DFC">
        <w:rPr>
          <w:rFonts w:ascii="Times New Roman" w:hAnsi="Times New Roman" w:cs="Times New Roman"/>
          <w:color w:val="000000" w:themeColor="text1"/>
          <w:sz w:val="28"/>
          <w:szCs w:val="28"/>
          <w:shd w:val="clear" w:color="auto" w:fill="FFFFFF" w:themeFill="background1"/>
          <w:lang w:val="uk-UA"/>
        </w:rPr>
        <w:t>5</w:t>
      </w:r>
      <w:r w:rsidRPr="00817DFC">
        <w:rPr>
          <w:rFonts w:ascii="Times New Roman" w:hAnsi="Times New Roman" w:cs="Times New Roman"/>
          <w:color w:val="000000" w:themeColor="text1"/>
          <w:sz w:val="28"/>
          <w:szCs w:val="28"/>
          <w:shd w:val="clear" w:color="auto" w:fill="FFFFFF" w:themeFill="background1"/>
          <w:lang w:val="uk-UA"/>
        </w:rPr>
        <w:t xml:space="preserve">. видно, що із загального бюджету для реалізації </w:t>
      </w:r>
      <w:proofErr w:type="spellStart"/>
      <w:r w:rsidRPr="00817DFC">
        <w:rPr>
          <w:rFonts w:ascii="Times New Roman" w:hAnsi="Times New Roman" w:cs="Times New Roman"/>
          <w:color w:val="000000" w:themeColor="text1"/>
          <w:sz w:val="28"/>
          <w:szCs w:val="28"/>
          <w:shd w:val="clear" w:color="auto" w:fill="FFFFFF" w:themeFill="background1"/>
          <w:lang w:val="uk-UA"/>
        </w:rPr>
        <w:t>проєкту</w:t>
      </w:r>
      <w:proofErr w:type="spellEnd"/>
      <w:r w:rsidRPr="00817DFC">
        <w:rPr>
          <w:rFonts w:ascii="Times New Roman" w:hAnsi="Times New Roman" w:cs="Times New Roman"/>
          <w:color w:val="000000" w:themeColor="text1"/>
          <w:sz w:val="28"/>
          <w:szCs w:val="28"/>
          <w:shd w:val="clear" w:color="auto" w:fill="FFFFFF" w:themeFill="background1"/>
          <w:lang w:val="uk-UA"/>
        </w:rPr>
        <w:t xml:space="preserve"> у розмірі 4 175 000 грн., на запуск та реалізацію припадає 3 500 000грн., на просування та рекламу – 245 000 грн., на інші, непередбачувані, витрати – 430 000 грн.</w:t>
      </w:r>
    </w:p>
    <w:p w14:paraId="67341F84" w14:textId="77777777" w:rsidR="00FF69D8" w:rsidRPr="00817DFC" w:rsidRDefault="00FF69D8" w:rsidP="00FF69D8">
      <w:pPr>
        <w:shd w:val="clear" w:color="auto" w:fill="FFFFFF"/>
        <w:spacing w:after="0" w:line="360" w:lineRule="auto"/>
        <w:jc w:val="both"/>
        <w:rPr>
          <w:rFonts w:ascii="Times New Roman" w:hAnsi="Times New Roman" w:cs="Times New Roman"/>
          <w:color w:val="000000" w:themeColor="text1"/>
          <w:sz w:val="28"/>
          <w:szCs w:val="28"/>
          <w:shd w:val="clear" w:color="auto" w:fill="FFFFFF" w:themeFill="background1"/>
          <w:lang w:val="uk-UA"/>
        </w:rPr>
      </w:pPr>
      <w:r w:rsidRPr="00817DFC">
        <w:rPr>
          <w:rFonts w:ascii="Times New Roman" w:hAnsi="Times New Roman" w:cs="Times New Roman"/>
          <w:color w:val="000000" w:themeColor="text1"/>
          <w:sz w:val="28"/>
          <w:szCs w:val="28"/>
          <w:shd w:val="clear" w:color="auto" w:fill="FFFFFF" w:themeFill="background1"/>
          <w:lang w:val="uk-UA"/>
        </w:rPr>
        <w:tab/>
        <w:t>У зв'язку з тим, що ТОВ "</w:t>
      </w:r>
      <w:proofErr w:type="spellStart"/>
      <w:r w:rsidRPr="00817DFC">
        <w:rPr>
          <w:rFonts w:ascii="Times New Roman" w:hAnsi="Times New Roman" w:cs="Times New Roman"/>
          <w:color w:val="000000" w:themeColor="text1"/>
          <w:sz w:val="28"/>
          <w:szCs w:val="28"/>
          <w:shd w:val="clear" w:color="auto" w:fill="FFFFFF" w:themeFill="background1"/>
          <w:lang w:val="uk-UA"/>
        </w:rPr>
        <w:t>Accord</w:t>
      </w:r>
      <w:proofErr w:type="spellEnd"/>
      <w:r w:rsidRPr="00817DFC">
        <w:rPr>
          <w:rFonts w:ascii="Times New Roman" w:hAnsi="Times New Roman" w:cs="Times New Roman"/>
          <w:color w:val="000000" w:themeColor="text1"/>
          <w:sz w:val="28"/>
          <w:szCs w:val="28"/>
          <w:shd w:val="clear" w:color="auto" w:fill="FFFFFF" w:themeFill="background1"/>
          <w:lang w:val="uk-UA"/>
        </w:rPr>
        <w:t xml:space="preserve"> </w:t>
      </w:r>
      <w:proofErr w:type="spellStart"/>
      <w:r w:rsidRPr="00817DFC">
        <w:rPr>
          <w:rFonts w:ascii="Times New Roman" w:hAnsi="Times New Roman" w:cs="Times New Roman"/>
          <w:color w:val="000000" w:themeColor="text1"/>
          <w:sz w:val="28"/>
          <w:szCs w:val="28"/>
          <w:shd w:val="clear" w:color="auto" w:fill="FFFFFF" w:themeFill="background1"/>
          <w:lang w:val="uk-UA"/>
        </w:rPr>
        <w:t>Group</w:t>
      </w:r>
      <w:proofErr w:type="spellEnd"/>
      <w:r w:rsidRPr="00817DFC">
        <w:rPr>
          <w:rFonts w:ascii="Times New Roman" w:hAnsi="Times New Roman" w:cs="Times New Roman"/>
          <w:color w:val="000000" w:themeColor="text1"/>
          <w:sz w:val="28"/>
          <w:szCs w:val="28"/>
          <w:shd w:val="clear" w:color="auto" w:fill="FFFFFF" w:themeFill="background1"/>
          <w:lang w:val="uk-UA"/>
        </w:rPr>
        <w:t xml:space="preserve">" знаходиться в складному фінансовому становищі, для успішної реалізації запланованого </w:t>
      </w:r>
      <w:proofErr w:type="spellStart"/>
      <w:r w:rsidRPr="00817DFC">
        <w:rPr>
          <w:rFonts w:ascii="Times New Roman" w:hAnsi="Times New Roman" w:cs="Times New Roman"/>
          <w:color w:val="000000" w:themeColor="text1"/>
          <w:sz w:val="28"/>
          <w:szCs w:val="28"/>
          <w:shd w:val="clear" w:color="auto" w:fill="FFFFFF" w:themeFill="background1"/>
          <w:lang w:val="uk-UA"/>
        </w:rPr>
        <w:t>проєкту</w:t>
      </w:r>
      <w:proofErr w:type="spellEnd"/>
      <w:r w:rsidRPr="00817DFC">
        <w:rPr>
          <w:rFonts w:ascii="Times New Roman" w:hAnsi="Times New Roman" w:cs="Times New Roman"/>
          <w:color w:val="000000" w:themeColor="text1"/>
          <w:sz w:val="28"/>
          <w:szCs w:val="28"/>
          <w:shd w:val="clear" w:color="auto" w:fill="FFFFFF" w:themeFill="background1"/>
          <w:lang w:val="uk-UA"/>
        </w:rPr>
        <w:t xml:space="preserve"> рекомендується взяти до уваги деякі важливі аспекти. Перш за все, важливо ретельно проаналізувати всі можливі шляхи залучення додаткових фінансових ресурсів, оцінивши їхні переваги та ризики.</w:t>
      </w:r>
    </w:p>
    <w:p w14:paraId="55AA05E9" w14:textId="77777777" w:rsidR="00FF69D8" w:rsidRPr="00817DFC" w:rsidRDefault="00FF69D8" w:rsidP="00FF69D8">
      <w:pPr>
        <w:shd w:val="clear" w:color="auto" w:fill="FFFFFF"/>
        <w:spacing w:after="0" w:line="360" w:lineRule="auto"/>
        <w:jc w:val="both"/>
        <w:rPr>
          <w:rFonts w:ascii="Times New Roman" w:hAnsi="Times New Roman" w:cs="Times New Roman"/>
          <w:color w:val="000000" w:themeColor="text1"/>
          <w:sz w:val="28"/>
          <w:szCs w:val="28"/>
          <w:shd w:val="clear" w:color="auto" w:fill="FFFFFF" w:themeFill="background1"/>
          <w:lang w:val="uk-UA"/>
        </w:rPr>
      </w:pPr>
      <w:r w:rsidRPr="00817DFC">
        <w:rPr>
          <w:rFonts w:ascii="Times New Roman" w:hAnsi="Times New Roman" w:cs="Times New Roman"/>
          <w:color w:val="000000" w:themeColor="text1"/>
          <w:sz w:val="28"/>
          <w:szCs w:val="28"/>
          <w:shd w:val="clear" w:color="auto" w:fill="FFFFFF" w:themeFill="background1"/>
          <w:lang w:val="uk-UA"/>
        </w:rPr>
        <w:tab/>
        <w:t xml:space="preserve">Один із варіантів – це звернутися до грантових програм або фондів, які надають фінансову підтримку підприємствам у складних економічних ситуаціях. Гранти можуть бути надані як безповоротні фінансові допомоги або пільгові кредити з низькими процентними ставками. Однак варто мати на </w:t>
      </w:r>
      <w:r w:rsidRPr="00817DFC">
        <w:rPr>
          <w:rFonts w:ascii="Times New Roman" w:hAnsi="Times New Roman" w:cs="Times New Roman"/>
          <w:color w:val="000000" w:themeColor="text1"/>
          <w:sz w:val="28"/>
          <w:szCs w:val="28"/>
          <w:shd w:val="clear" w:color="auto" w:fill="FFFFFF" w:themeFill="background1"/>
          <w:lang w:val="uk-UA"/>
        </w:rPr>
        <w:lastRenderedPageBreak/>
        <w:t>увазі, що конкуренція за грантові кошти може бути великою, і процес отримання гранту може зайняти певний час.</w:t>
      </w:r>
    </w:p>
    <w:p w14:paraId="76B19841" w14:textId="77777777" w:rsidR="00FF69D8" w:rsidRPr="00817DFC" w:rsidRDefault="00FF69D8" w:rsidP="00FF69D8">
      <w:pPr>
        <w:shd w:val="clear" w:color="auto" w:fill="FFFFFF"/>
        <w:spacing w:after="0" w:line="360" w:lineRule="auto"/>
        <w:jc w:val="both"/>
        <w:rPr>
          <w:rFonts w:ascii="Times New Roman" w:hAnsi="Times New Roman" w:cs="Times New Roman"/>
          <w:color w:val="000000" w:themeColor="text1"/>
          <w:sz w:val="28"/>
          <w:szCs w:val="28"/>
          <w:shd w:val="clear" w:color="auto" w:fill="FFFFFF" w:themeFill="background1"/>
          <w:lang w:val="uk-UA"/>
        </w:rPr>
      </w:pPr>
      <w:r w:rsidRPr="00817DFC">
        <w:rPr>
          <w:rFonts w:ascii="Times New Roman" w:hAnsi="Times New Roman" w:cs="Times New Roman"/>
          <w:color w:val="000000" w:themeColor="text1"/>
          <w:sz w:val="28"/>
          <w:szCs w:val="28"/>
          <w:shd w:val="clear" w:color="auto" w:fill="FFFFFF" w:themeFill="background1"/>
          <w:lang w:val="uk-UA"/>
        </w:rPr>
        <w:tab/>
        <w:t xml:space="preserve">Інший можливий підхід – це привернення інвесторів. Інвестори можуть вкласти кошти у вашу компанію в обмін на певну частку власності або інші види активів. Це може бути ефективним шляхом отримання необхідних коштів для </w:t>
      </w:r>
      <w:proofErr w:type="spellStart"/>
      <w:r w:rsidRPr="00817DFC">
        <w:rPr>
          <w:rFonts w:ascii="Times New Roman" w:hAnsi="Times New Roman" w:cs="Times New Roman"/>
          <w:color w:val="000000" w:themeColor="text1"/>
          <w:sz w:val="28"/>
          <w:szCs w:val="28"/>
          <w:shd w:val="clear" w:color="auto" w:fill="FFFFFF" w:themeFill="background1"/>
          <w:lang w:val="uk-UA"/>
        </w:rPr>
        <w:t>проєкту</w:t>
      </w:r>
      <w:proofErr w:type="spellEnd"/>
      <w:r w:rsidRPr="00817DFC">
        <w:rPr>
          <w:rFonts w:ascii="Times New Roman" w:hAnsi="Times New Roman" w:cs="Times New Roman"/>
          <w:color w:val="000000" w:themeColor="text1"/>
          <w:sz w:val="28"/>
          <w:szCs w:val="28"/>
          <w:shd w:val="clear" w:color="auto" w:fill="FFFFFF" w:themeFill="background1"/>
          <w:lang w:val="uk-UA"/>
        </w:rPr>
        <w:t>, але він також супроводжується обов'язком ділитися прибутками і приймати рішення разом з інвесторами.</w:t>
      </w:r>
    </w:p>
    <w:p w14:paraId="162AE2F0" w14:textId="0F165FBB" w:rsidR="00FF69D8" w:rsidRPr="00817DFC" w:rsidRDefault="00FF69D8" w:rsidP="00FF69D8">
      <w:pPr>
        <w:shd w:val="clear" w:color="auto" w:fill="FFFFFF"/>
        <w:spacing w:after="0" w:line="360" w:lineRule="auto"/>
        <w:jc w:val="both"/>
        <w:rPr>
          <w:rFonts w:ascii="Times New Roman" w:hAnsi="Times New Roman" w:cs="Times New Roman"/>
          <w:color w:val="000000" w:themeColor="text1"/>
          <w:sz w:val="28"/>
          <w:szCs w:val="28"/>
          <w:shd w:val="clear" w:color="auto" w:fill="FFFFFF" w:themeFill="background1"/>
          <w:lang w:val="uk-UA"/>
        </w:rPr>
      </w:pPr>
      <w:r w:rsidRPr="00817DFC">
        <w:rPr>
          <w:rFonts w:ascii="Times New Roman" w:hAnsi="Times New Roman" w:cs="Times New Roman"/>
          <w:color w:val="000000" w:themeColor="text1"/>
          <w:sz w:val="28"/>
          <w:szCs w:val="28"/>
          <w:shd w:val="clear" w:color="auto" w:fill="FFFFFF" w:themeFill="background1"/>
          <w:lang w:val="uk-UA"/>
        </w:rPr>
        <w:tab/>
        <w:t xml:space="preserve">Для впровадження </w:t>
      </w:r>
      <w:proofErr w:type="spellStart"/>
      <w:r w:rsidRPr="00817DFC">
        <w:rPr>
          <w:rFonts w:ascii="Times New Roman" w:hAnsi="Times New Roman" w:cs="Times New Roman"/>
          <w:color w:val="000000" w:themeColor="text1"/>
          <w:sz w:val="28"/>
          <w:szCs w:val="28"/>
          <w:shd w:val="clear" w:color="auto" w:fill="FFFFFF" w:themeFill="background1"/>
          <w:lang w:val="uk-UA"/>
        </w:rPr>
        <w:t>про</w:t>
      </w:r>
      <w:r w:rsidR="00FB0E4D" w:rsidRPr="00817DFC">
        <w:rPr>
          <w:rFonts w:ascii="Times New Roman" w:hAnsi="Times New Roman" w:cs="Times New Roman"/>
          <w:color w:val="000000" w:themeColor="text1"/>
          <w:sz w:val="28"/>
          <w:szCs w:val="28"/>
          <w:shd w:val="clear" w:color="auto" w:fill="FFFFFF" w:themeFill="background1"/>
          <w:lang w:val="uk-UA"/>
        </w:rPr>
        <w:t>є</w:t>
      </w:r>
      <w:r w:rsidRPr="00817DFC">
        <w:rPr>
          <w:rFonts w:ascii="Times New Roman" w:hAnsi="Times New Roman" w:cs="Times New Roman"/>
          <w:color w:val="000000" w:themeColor="text1"/>
          <w:sz w:val="28"/>
          <w:szCs w:val="28"/>
          <w:shd w:val="clear" w:color="auto" w:fill="FFFFFF" w:themeFill="background1"/>
          <w:lang w:val="uk-UA"/>
        </w:rPr>
        <w:t>кту</w:t>
      </w:r>
      <w:proofErr w:type="spellEnd"/>
      <w:r w:rsidRPr="00817DFC">
        <w:rPr>
          <w:rFonts w:ascii="Times New Roman" w:hAnsi="Times New Roman" w:cs="Times New Roman"/>
          <w:color w:val="000000" w:themeColor="text1"/>
          <w:sz w:val="28"/>
          <w:szCs w:val="28"/>
          <w:shd w:val="clear" w:color="auto" w:fill="FFFFFF" w:themeFill="background1"/>
          <w:lang w:val="uk-UA"/>
        </w:rPr>
        <w:t xml:space="preserve"> потрібні працівники-фахівці, які будуть брати участь у фізичних роботах реалізації </w:t>
      </w:r>
      <w:proofErr w:type="spellStart"/>
      <w:r w:rsidRPr="00817DFC">
        <w:rPr>
          <w:rFonts w:ascii="Times New Roman" w:hAnsi="Times New Roman" w:cs="Times New Roman"/>
          <w:color w:val="000000" w:themeColor="text1"/>
          <w:sz w:val="28"/>
          <w:szCs w:val="28"/>
          <w:shd w:val="clear" w:color="auto" w:fill="FFFFFF" w:themeFill="background1"/>
          <w:lang w:val="uk-UA"/>
        </w:rPr>
        <w:t>про</w:t>
      </w:r>
      <w:r w:rsidR="00FB0E4D" w:rsidRPr="00817DFC">
        <w:rPr>
          <w:rFonts w:ascii="Times New Roman" w:hAnsi="Times New Roman" w:cs="Times New Roman"/>
          <w:color w:val="000000" w:themeColor="text1"/>
          <w:sz w:val="28"/>
          <w:szCs w:val="28"/>
          <w:shd w:val="clear" w:color="auto" w:fill="FFFFFF" w:themeFill="background1"/>
          <w:lang w:val="uk-UA"/>
        </w:rPr>
        <w:t>є</w:t>
      </w:r>
      <w:r w:rsidRPr="00817DFC">
        <w:rPr>
          <w:rFonts w:ascii="Times New Roman" w:hAnsi="Times New Roman" w:cs="Times New Roman"/>
          <w:color w:val="000000" w:themeColor="text1"/>
          <w:sz w:val="28"/>
          <w:szCs w:val="28"/>
          <w:shd w:val="clear" w:color="auto" w:fill="FFFFFF" w:themeFill="background1"/>
          <w:lang w:val="uk-UA"/>
        </w:rPr>
        <w:t>кту</w:t>
      </w:r>
      <w:proofErr w:type="spellEnd"/>
      <w:r w:rsidRPr="00817DFC">
        <w:rPr>
          <w:rFonts w:ascii="Times New Roman" w:hAnsi="Times New Roman" w:cs="Times New Roman"/>
          <w:color w:val="000000" w:themeColor="text1"/>
          <w:sz w:val="28"/>
          <w:szCs w:val="28"/>
          <w:shd w:val="clear" w:color="auto" w:fill="FFFFFF" w:themeFill="background1"/>
          <w:lang w:val="uk-UA"/>
        </w:rPr>
        <w:t>. Заплановані витрати на заробітну плату робітників відображені у табл.3.</w:t>
      </w:r>
      <w:r w:rsidR="00D12F0E" w:rsidRPr="00817DFC">
        <w:rPr>
          <w:rFonts w:ascii="Times New Roman" w:hAnsi="Times New Roman" w:cs="Times New Roman"/>
          <w:color w:val="000000" w:themeColor="text1"/>
          <w:sz w:val="28"/>
          <w:szCs w:val="28"/>
          <w:shd w:val="clear" w:color="auto" w:fill="FFFFFF" w:themeFill="background1"/>
          <w:lang w:val="uk-UA"/>
        </w:rPr>
        <w:t>4</w:t>
      </w:r>
      <w:r w:rsidRPr="00817DFC">
        <w:rPr>
          <w:rFonts w:ascii="Times New Roman" w:hAnsi="Times New Roman" w:cs="Times New Roman"/>
          <w:color w:val="000000" w:themeColor="text1"/>
          <w:sz w:val="28"/>
          <w:szCs w:val="28"/>
          <w:shd w:val="clear" w:color="auto" w:fill="FFFFFF" w:themeFill="background1"/>
          <w:lang w:val="uk-UA"/>
        </w:rPr>
        <w:t>.</w:t>
      </w:r>
    </w:p>
    <w:p w14:paraId="0650C544" w14:textId="402E6F8B" w:rsidR="00FF69D8" w:rsidRPr="00817DFC" w:rsidRDefault="00FF69D8" w:rsidP="00FF69D8">
      <w:pPr>
        <w:shd w:val="clear" w:color="auto" w:fill="FFFFFF"/>
        <w:spacing w:after="0" w:line="360" w:lineRule="auto"/>
        <w:jc w:val="right"/>
        <w:rPr>
          <w:rFonts w:ascii="Times New Roman" w:hAnsi="Times New Roman" w:cs="Times New Roman"/>
          <w:i/>
          <w:color w:val="000000" w:themeColor="text1"/>
          <w:sz w:val="28"/>
          <w:szCs w:val="28"/>
          <w:shd w:val="clear" w:color="auto" w:fill="FFFFFF" w:themeFill="background1"/>
          <w:lang w:val="uk-UA"/>
        </w:rPr>
      </w:pPr>
      <w:r w:rsidRPr="00817DFC">
        <w:rPr>
          <w:rFonts w:ascii="Times New Roman" w:hAnsi="Times New Roman" w:cs="Times New Roman"/>
          <w:i/>
          <w:color w:val="000000" w:themeColor="text1"/>
          <w:sz w:val="28"/>
          <w:szCs w:val="28"/>
          <w:shd w:val="clear" w:color="auto" w:fill="FFFFFF" w:themeFill="background1"/>
          <w:lang w:val="uk-UA"/>
        </w:rPr>
        <w:t>Таблиця 3.</w:t>
      </w:r>
      <w:r w:rsidR="00D12F0E" w:rsidRPr="00817DFC">
        <w:rPr>
          <w:rFonts w:ascii="Times New Roman" w:hAnsi="Times New Roman" w:cs="Times New Roman"/>
          <w:i/>
          <w:color w:val="000000" w:themeColor="text1"/>
          <w:sz w:val="28"/>
          <w:szCs w:val="28"/>
          <w:shd w:val="clear" w:color="auto" w:fill="FFFFFF" w:themeFill="background1"/>
          <w:lang w:val="uk-UA"/>
        </w:rPr>
        <w:t>4</w:t>
      </w:r>
    </w:p>
    <w:p w14:paraId="63AC7E65" w14:textId="77777777" w:rsidR="00FF69D8" w:rsidRPr="00817DFC" w:rsidRDefault="00FF69D8" w:rsidP="00FF69D8">
      <w:pPr>
        <w:shd w:val="clear" w:color="auto" w:fill="FFFFFF"/>
        <w:spacing w:after="0" w:line="360" w:lineRule="auto"/>
        <w:jc w:val="center"/>
        <w:rPr>
          <w:rFonts w:ascii="Times New Roman" w:hAnsi="Times New Roman" w:cs="Times New Roman"/>
          <w:b/>
          <w:color w:val="000000" w:themeColor="text1"/>
          <w:sz w:val="28"/>
          <w:szCs w:val="28"/>
          <w:shd w:val="clear" w:color="auto" w:fill="FFFFFF" w:themeFill="background1"/>
          <w:lang w:val="uk-UA"/>
        </w:rPr>
      </w:pPr>
      <w:r w:rsidRPr="00817DFC">
        <w:rPr>
          <w:rFonts w:ascii="Times New Roman" w:hAnsi="Times New Roman" w:cs="Times New Roman"/>
          <w:b/>
          <w:color w:val="000000" w:themeColor="text1"/>
          <w:sz w:val="28"/>
          <w:szCs w:val="28"/>
          <w:shd w:val="clear" w:color="auto" w:fill="FFFFFF" w:themeFill="background1"/>
          <w:lang w:val="uk-UA"/>
        </w:rPr>
        <w:t>Витрати на заробітну плату працівникам</w:t>
      </w:r>
    </w:p>
    <w:tbl>
      <w:tblPr>
        <w:tblStyle w:val="a5"/>
        <w:tblW w:w="0" w:type="auto"/>
        <w:tblLook w:val="04A0" w:firstRow="1" w:lastRow="0" w:firstColumn="1" w:lastColumn="0" w:noHBand="0" w:noVBand="1"/>
      </w:tblPr>
      <w:tblGrid>
        <w:gridCol w:w="3290"/>
        <w:gridCol w:w="2942"/>
        <w:gridCol w:w="3114"/>
      </w:tblGrid>
      <w:tr w:rsidR="00817DFC" w:rsidRPr="00817DFC" w14:paraId="1F4CF5A4" w14:textId="77777777" w:rsidTr="00FF69D8">
        <w:tc>
          <w:tcPr>
            <w:tcW w:w="3369" w:type="dxa"/>
            <w:vAlign w:val="center"/>
          </w:tcPr>
          <w:p w14:paraId="6B79C779" w14:textId="77777777" w:rsidR="00FF69D8" w:rsidRPr="00817DFC" w:rsidRDefault="00FF69D8" w:rsidP="00FF69D8">
            <w:pPr>
              <w:jc w:val="center"/>
              <w:rPr>
                <w:rFonts w:ascii="Times New Roman" w:hAnsi="Times New Roman" w:cs="Times New Roman"/>
                <w:b/>
                <w:color w:val="000000" w:themeColor="text1"/>
                <w:sz w:val="24"/>
                <w:szCs w:val="28"/>
                <w:shd w:val="clear" w:color="auto" w:fill="FFFFFF" w:themeFill="background1"/>
                <w:lang w:val="uk-UA"/>
              </w:rPr>
            </w:pPr>
            <w:r w:rsidRPr="00817DFC">
              <w:rPr>
                <w:rFonts w:ascii="Times New Roman" w:hAnsi="Times New Roman" w:cs="Times New Roman"/>
                <w:b/>
                <w:color w:val="000000" w:themeColor="text1"/>
                <w:sz w:val="24"/>
                <w:szCs w:val="28"/>
                <w:shd w:val="clear" w:color="auto" w:fill="FFFFFF" w:themeFill="background1"/>
                <w:lang w:val="uk-UA"/>
              </w:rPr>
              <w:t>Вид професії</w:t>
            </w:r>
          </w:p>
        </w:tc>
        <w:tc>
          <w:tcPr>
            <w:tcW w:w="3012" w:type="dxa"/>
            <w:vAlign w:val="center"/>
          </w:tcPr>
          <w:p w14:paraId="39E6648B" w14:textId="77777777" w:rsidR="00FF69D8" w:rsidRPr="00817DFC" w:rsidRDefault="00FF69D8" w:rsidP="00FF69D8">
            <w:pPr>
              <w:jc w:val="center"/>
              <w:rPr>
                <w:rFonts w:ascii="Times New Roman" w:hAnsi="Times New Roman" w:cs="Times New Roman"/>
                <w:b/>
                <w:color w:val="000000" w:themeColor="text1"/>
                <w:sz w:val="24"/>
                <w:szCs w:val="28"/>
                <w:shd w:val="clear" w:color="auto" w:fill="FFFFFF" w:themeFill="background1"/>
                <w:lang w:val="uk-UA"/>
              </w:rPr>
            </w:pPr>
            <w:r w:rsidRPr="00817DFC">
              <w:rPr>
                <w:rFonts w:ascii="Times New Roman" w:hAnsi="Times New Roman" w:cs="Times New Roman"/>
                <w:b/>
                <w:color w:val="000000" w:themeColor="text1"/>
                <w:sz w:val="24"/>
                <w:szCs w:val="28"/>
                <w:shd w:val="clear" w:color="auto" w:fill="FFFFFF" w:themeFill="background1"/>
                <w:lang w:val="uk-UA"/>
              </w:rPr>
              <w:t>Кількість осіб</w:t>
            </w:r>
          </w:p>
        </w:tc>
        <w:tc>
          <w:tcPr>
            <w:tcW w:w="3191" w:type="dxa"/>
            <w:vAlign w:val="center"/>
          </w:tcPr>
          <w:p w14:paraId="56ABFE70" w14:textId="77777777" w:rsidR="00FF69D8" w:rsidRPr="00817DFC" w:rsidRDefault="00FF69D8" w:rsidP="00FF69D8">
            <w:pPr>
              <w:jc w:val="center"/>
              <w:rPr>
                <w:rFonts w:ascii="Times New Roman" w:hAnsi="Times New Roman" w:cs="Times New Roman"/>
                <w:b/>
                <w:color w:val="000000" w:themeColor="text1"/>
                <w:sz w:val="24"/>
                <w:szCs w:val="28"/>
                <w:shd w:val="clear" w:color="auto" w:fill="FFFFFF" w:themeFill="background1"/>
                <w:lang w:val="uk-UA"/>
              </w:rPr>
            </w:pPr>
            <w:r w:rsidRPr="00817DFC">
              <w:rPr>
                <w:rFonts w:ascii="Times New Roman" w:hAnsi="Times New Roman" w:cs="Times New Roman"/>
                <w:b/>
                <w:color w:val="000000" w:themeColor="text1"/>
                <w:sz w:val="24"/>
                <w:szCs w:val="28"/>
                <w:shd w:val="clear" w:color="auto" w:fill="FFFFFF" w:themeFill="background1"/>
                <w:lang w:val="uk-UA"/>
              </w:rPr>
              <w:t xml:space="preserve">Заробітна плата, </w:t>
            </w:r>
            <w:proofErr w:type="spellStart"/>
            <w:r w:rsidRPr="00817DFC">
              <w:rPr>
                <w:rFonts w:ascii="Times New Roman" w:hAnsi="Times New Roman" w:cs="Times New Roman"/>
                <w:b/>
                <w:color w:val="000000" w:themeColor="text1"/>
                <w:sz w:val="24"/>
                <w:szCs w:val="28"/>
                <w:shd w:val="clear" w:color="auto" w:fill="FFFFFF" w:themeFill="background1"/>
                <w:lang w:val="uk-UA"/>
              </w:rPr>
              <w:t>тис.грн</w:t>
            </w:r>
            <w:proofErr w:type="spellEnd"/>
            <w:r w:rsidRPr="00817DFC">
              <w:rPr>
                <w:rFonts w:ascii="Times New Roman" w:hAnsi="Times New Roman" w:cs="Times New Roman"/>
                <w:b/>
                <w:color w:val="000000" w:themeColor="text1"/>
                <w:sz w:val="24"/>
                <w:szCs w:val="28"/>
                <w:shd w:val="clear" w:color="auto" w:fill="FFFFFF" w:themeFill="background1"/>
                <w:lang w:val="uk-UA"/>
              </w:rPr>
              <w:t>.</w:t>
            </w:r>
          </w:p>
        </w:tc>
      </w:tr>
      <w:tr w:rsidR="00817DFC" w:rsidRPr="00817DFC" w14:paraId="23FFAF7D" w14:textId="77777777" w:rsidTr="00FF69D8">
        <w:tc>
          <w:tcPr>
            <w:tcW w:w="3369" w:type="dxa"/>
            <w:vAlign w:val="center"/>
          </w:tcPr>
          <w:p w14:paraId="66785E15" w14:textId="7CE7F06D" w:rsidR="00FF69D8" w:rsidRPr="00817DFC" w:rsidRDefault="00FF69D8" w:rsidP="00FF69D8">
            <w:pPr>
              <w:jc w:val="center"/>
              <w:rPr>
                <w:rFonts w:ascii="Times New Roman" w:hAnsi="Times New Roman" w:cs="Times New Roman"/>
                <w:color w:val="000000" w:themeColor="text1"/>
                <w:sz w:val="24"/>
                <w:szCs w:val="28"/>
                <w:shd w:val="clear" w:color="auto" w:fill="FFFFFF" w:themeFill="background1"/>
                <w:lang w:val="uk-UA"/>
              </w:rPr>
            </w:pPr>
            <w:r w:rsidRPr="00817DFC">
              <w:rPr>
                <w:rFonts w:ascii="Times New Roman" w:hAnsi="Times New Roman" w:cs="Times New Roman"/>
                <w:color w:val="000000" w:themeColor="text1"/>
                <w:sz w:val="24"/>
                <w:szCs w:val="28"/>
                <w:shd w:val="clear" w:color="auto" w:fill="FFFFFF" w:themeFill="background1"/>
                <w:lang w:val="uk-UA"/>
              </w:rPr>
              <w:t xml:space="preserve">Керівник </w:t>
            </w:r>
            <w:proofErr w:type="spellStart"/>
            <w:r w:rsidRPr="00817DFC">
              <w:rPr>
                <w:rFonts w:ascii="Times New Roman" w:hAnsi="Times New Roman" w:cs="Times New Roman"/>
                <w:color w:val="000000" w:themeColor="text1"/>
                <w:sz w:val="24"/>
                <w:szCs w:val="28"/>
                <w:shd w:val="clear" w:color="auto" w:fill="FFFFFF" w:themeFill="background1"/>
                <w:lang w:val="uk-UA"/>
              </w:rPr>
              <w:t>про</w:t>
            </w:r>
            <w:r w:rsidR="00FB0E4D" w:rsidRPr="00817DFC">
              <w:rPr>
                <w:rFonts w:ascii="Times New Roman" w:hAnsi="Times New Roman" w:cs="Times New Roman"/>
                <w:color w:val="000000" w:themeColor="text1"/>
                <w:sz w:val="24"/>
                <w:szCs w:val="28"/>
                <w:shd w:val="clear" w:color="auto" w:fill="FFFFFF" w:themeFill="background1"/>
                <w:lang w:val="uk-UA"/>
              </w:rPr>
              <w:t>є</w:t>
            </w:r>
            <w:r w:rsidRPr="00817DFC">
              <w:rPr>
                <w:rFonts w:ascii="Times New Roman" w:hAnsi="Times New Roman" w:cs="Times New Roman"/>
                <w:color w:val="000000" w:themeColor="text1"/>
                <w:sz w:val="24"/>
                <w:szCs w:val="28"/>
                <w:shd w:val="clear" w:color="auto" w:fill="FFFFFF" w:themeFill="background1"/>
                <w:lang w:val="uk-UA"/>
              </w:rPr>
              <w:t>кту</w:t>
            </w:r>
            <w:proofErr w:type="spellEnd"/>
          </w:p>
        </w:tc>
        <w:tc>
          <w:tcPr>
            <w:tcW w:w="3012" w:type="dxa"/>
            <w:vAlign w:val="center"/>
          </w:tcPr>
          <w:p w14:paraId="32BE2CBD" w14:textId="77777777" w:rsidR="00FF69D8" w:rsidRPr="00817DFC" w:rsidRDefault="00FF69D8" w:rsidP="00FF69D8">
            <w:pPr>
              <w:jc w:val="center"/>
              <w:rPr>
                <w:rFonts w:ascii="Times New Roman" w:hAnsi="Times New Roman" w:cs="Times New Roman"/>
                <w:color w:val="000000" w:themeColor="text1"/>
                <w:sz w:val="24"/>
                <w:szCs w:val="28"/>
                <w:shd w:val="clear" w:color="auto" w:fill="FFFFFF" w:themeFill="background1"/>
                <w:lang w:val="uk-UA"/>
              </w:rPr>
            </w:pPr>
            <w:r w:rsidRPr="00817DFC">
              <w:rPr>
                <w:rFonts w:ascii="Times New Roman" w:hAnsi="Times New Roman" w:cs="Times New Roman"/>
                <w:color w:val="000000" w:themeColor="text1"/>
                <w:sz w:val="24"/>
                <w:szCs w:val="28"/>
                <w:shd w:val="clear" w:color="auto" w:fill="FFFFFF" w:themeFill="background1"/>
                <w:lang w:val="uk-UA"/>
              </w:rPr>
              <w:t>1</w:t>
            </w:r>
          </w:p>
        </w:tc>
        <w:tc>
          <w:tcPr>
            <w:tcW w:w="3191" w:type="dxa"/>
            <w:vAlign w:val="center"/>
          </w:tcPr>
          <w:p w14:paraId="44C711B9" w14:textId="77777777" w:rsidR="00FF69D8" w:rsidRPr="00817DFC" w:rsidRDefault="00FF69D8" w:rsidP="00FF69D8">
            <w:pPr>
              <w:jc w:val="center"/>
              <w:rPr>
                <w:rFonts w:ascii="Times New Roman" w:hAnsi="Times New Roman" w:cs="Times New Roman"/>
                <w:color w:val="000000" w:themeColor="text1"/>
                <w:sz w:val="24"/>
                <w:szCs w:val="28"/>
                <w:shd w:val="clear" w:color="auto" w:fill="FFFFFF" w:themeFill="background1"/>
                <w:lang w:val="uk-UA"/>
              </w:rPr>
            </w:pPr>
            <w:r w:rsidRPr="00817DFC">
              <w:rPr>
                <w:rFonts w:ascii="Times New Roman" w:hAnsi="Times New Roman" w:cs="Times New Roman"/>
                <w:color w:val="000000" w:themeColor="text1"/>
                <w:sz w:val="24"/>
                <w:szCs w:val="28"/>
                <w:shd w:val="clear" w:color="auto" w:fill="FFFFFF" w:themeFill="background1"/>
                <w:lang w:val="uk-UA"/>
              </w:rPr>
              <w:t>50 000</w:t>
            </w:r>
          </w:p>
        </w:tc>
      </w:tr>
      <w:tr w:rsidR="00817DFC" w:rsidRPr="00817DFC" w14:paraId="590AFFF2" w14:textId="77777777" w:rsidTr="00FF69D8">
        <w:tc>
          <w:tcPr>
            <w:tcW w:w="3369" w:type="dxa"/>
            <w:vAlign w:val="center"/>
          </w:tcPr>
          <w:p w14:paraId="22FC1A9D" w14:textId="77777777" w:rsidR="00FF69D8" w:rsidRPr="00817DFC" w:rsidRDefault="00FF69D8" w:rsidP="00FF69D8">
            <w:pPr>
              <w:jc w:val="center"/>
              <w:rPr>
                <w:rFonts w:ascii="Times New Roman" w:hAnsi="Times New Roman" w:cs="Times New Roman"/>
                <w:color w:val="000000" w:themeColor="text1"/>
                <w:sz w:val="24"/>
                <w:szCs w:val="28"/>
                <w:shd w:val="clear" w:color="auto" w:fill="FFFFFF" w:themeFill="background1"/>
                <w:lang w:val="uk-UA"/>
              </w:rPr>
            </w:pPr>
            <w:r w:rsidRPr="00817DFC">
              <w:rPr>
                <w:rFonts w:ascii="Times New Roman" w:hAnsi="Times New Roman" w:cs="Times New Roman"/>
                <w:color w:val="000000" w:themeColor="text1"/>
                <w:sz w:val="24"/>
                <w:szCs w:val="28"/>
                <w:shd w:val="clear" w:color="auto" w:fill="FFFFFF" w:themeFill="background1"/>
                <w:lang w:val="uk-UA"/>
              </w:rPr>
              <w:t>ІТ-спеціаліст</w:t>
            </w:r>
          </w:p>
        </w:tc>
        <w:tc>
          <w:tcPr>
            <w:tcW w:w="3012" w:type="dxa"/>
            <w:vAlign w:val="center"/>
          </w:tcPr>
          <w:p w14:paraId="3C95C876" w14:textId="77777777" w:rsidR="00FF69D8" w:rsidRPr="00817DFC" w:rsidRDefault="00FF69D8" w:rsidP="00FF69D8">
            <w:pPr>
              <w:jc w:val="center"/>
              <w:rPr>
                <w:rFonts w:ascii="Times New Roman" w:hAnsi="Times New Roman" w:cs="Times New Roman"/>
                <w:color w:val="000000" w:themeColor="text1"/>
                <w:sz w:val="24"/>
                <w:szCs w:val="28"/>
                <w:shd w:val="clear" w:color="auto" w:fill="FFFFFF" w:themeFill="background1"/>
                <w:lang w:val="uk-UA"/>
              </w:rPr>
            </w:pPr>
            <w:r w:rsidRPr="00817DFC">
              <w:rPr>
                <w:rFonts w:ascii="Times New Roman" w:hAnsi="Times New Roman" w:cs="Times New Roman"/>
                <w:color w:val="000000" w:themeColor="text1"/>
                <w:sz w:val="24"/>
                <w:szCs w:val="28"/>
                <w:shd w:val="clear" w:color="auto" w:fill="FFFFFF" w:themeFill="background1"/>
                <w:lang w:val="uk-UA"/>
              </w:rPr>
              <w:t>2</w:t>
            </w:r>
          </w:p>
        </w:tc>
        <w:tc>
          <w:tcPr>
            <w:tcW w:w="3191" w:type="dxa"/>
            <w:vAlign w:val="center"/>
          </w:tcPr>
          <w:p w14:paraId="59381F06" w14:textId="77777777" w:rsidR="00FF69D8" w:rsidRPr="00817DFC" w:rsidRDefault="00FF69D8" w:rsidP="00FF69D8">
            <w:pPr>
              <w:jc w:val="center"/>
              <w:rPr>
                <w:rFonts w:ascii="Times New Roman" w:hAnsi="Times New Roman" w:cs="Times New Roman"/>
                <w:color w:val="000000" w:themeColor="text1"/>
                <w:sz w:val="24"/>
                <w:szCs w:val="28"/>
                <w:shd w:val="clear" w:color="auto" w:fill="FFFFFF" w:themeFill="background1"/>
                <w:lang w:val="uk-UA"/>
              </w:rPr>
            </w:pPr>
            <w:r w:rsidRPr="00817DFC">
              <w:rPr>
                <w:rFonts w:ascii="Times New Roman" w:hAnsi="Times New Roman" w:cs="Times New Roman"/>
                <w:color w:val="000000" w:themeColor="text1"/>
                <w:sz w:val="24"/>
                <w:szCs w:val="28"/>
                <w:shd w:val="clear" w:color="auto" w:fill="FFFFFF" w:themeFill="background1"/>
                <w:lang w:val="uk-UA"/>
              </w:rPr>
              <w:t>100 000</w:t>
            </w:r>
          </w:p>
        </w:tc>
      </w:tr>
      <w:tr w:rsidR="00817DFC" w:rsidRPr="00817DFC" w14:paraId="0BE64AA8" w14:textId="77777777" w:rsidTr="00FF69D8">
        <w:tc>
          <w:tcPr>
            <w:tcW w:w="3369" w:type="dxa"/>
            <w:vAlign w:val="center"/>
          </w:tcPr>
          <w:p w14:paraId="1609CDCB" w14:textId="77777777" w:rsidR="00FF69D8" w:rsidRPr="00817DFC" w:rsidRDefault="00FF69D8" w:rsidP="00FF69D8">
            <w:pPr>
              <w:jc w:val="center"/>
              <w:rPr>
                <w:rFonts w:ascii="Times New Roman" w:hAnsi="Times New Roman" w:cs="Times New Roman"/>
                <w:color w:val="000000" w:themeColor="text1"/>
                <w:sz w:val="24"/>
                <w:szCs w:val="28"/>
                <w:shd w:val="clear" w:color="auto" w:fill="FFFFFF" w:themeFill="background1"/>
                <w:lang w:val="uk-UA"/>
              </w:rPr>
            </w:pPr>
            <w:r w:rsidRPr="00817DFC">
              <w:rPr>
                <w:rFonts w:ascii="Times New Roman" w:hAnsi="Times New Roman" w:cs="Times New Roman"/>
                <w:color w:val="000000" w:themeColor="text1"/>
                <w:sz w:val="24"/>
                <w:szCs w:val="28"/>
                <w:shd w:val="clear" w:color="auto" w:fill="FFFFFF" w:themeFill="background1"/>
                <w:lang w:val="uk-UA"/>
              </w:rPr>
              <w:t>Розробник чат-боту</w:t>
            </w:r>
          </w:p>
        </w:tc>
        <w:tc>
          <w:tcPr>
            <w:tcW w:w="3012" w:type="dxa"/>
            <w:vAlign w:val="center"/>
          </w:tcPr>
          <w:p w14:paraId="1128A749" w14:textId="77777777" w:rsidR="00FF69D8" w:rsidRPr="00817DFC" w:rsidRDefault="00FF69D8" w:rsidP="00FF69D8">
            <w:pPr>
              <w:jc w:val="center"/>
              <w:rPr>
                <w:rFonts w:ascii="Times New Roman" w:hAnsi="Times New Roman" w:cs="Times New Roman"/>
                <w:color w:val="000000" w:themeColor="text1"/>
                <w:sz w:val="24"/>
                <w:szCs w:val="28"/>
                <w:shd w:val="clear" w:color="auto" w:fill="FFFFFF" w:themeFill="background1"/>
                <w:lang w:val="uk-UA"/>
              </w:rPr>
            </w:pPr>
            <w:r w:rsidRPr="00817DFC">
              <w:rPr>
                <w:rFonts w:ascii="Times New Roman" w:hAnsi="Times New Roman" w:cs="Times New Roman"/>
                <w:color w:val="000000" w:themeColor="text1"/>
                <w:sz w:val="24"/>
                <w:szCs w:val="28"/>
                <w:shd w:val="clear" w:color="auto" w:fill="FFFFFF" w:themeFill="background1"/>
                <w:lang w:val="uk-UA"/>
              </w:rPr>
              <w:t>1</w:t>
            </w:r>
          </w:p>
        </w:tc>
        <w:tc>
          <w:tcPr>
            <w:tcW w:w="3191" w:type="dxa"/>
            <w:vAlign w:val="center"/>
          </w:tcPr>
          <w:p w14:paraId="5FA65A62" w14:textId="77777777" w:rsidR="00FF69D8" w:rsidRPr="00817DFC" w:rsidRDefault="00FF69D8" w:rsidP="00FF69D8">
            <w:pPr>
              <w:jc w:val="center"/>
              <w:rPr>
                <w:rFonts w:ascii="Times New Roman" w:hAnsi="Times New Roman" w:cs="Times New Roman"/>
                <w:color w:val="000000" w:themeColor="text1"/>
                <w:sz w:val="24"/>
                <w:szCs w:val="28"/>
                <w:shd w:val="clear" w:color="auto" w:fill="FFFFFF" w:themeFill="background1"/>
                <w:lang w:val="uk-UA"/>
              </w:rPr>
            </w:pPr>
            <w:r w:rsidRPr="00817DFC">
              <w:rPr>
                <w:rFonts w:ascii="Times New Roman" w:hAnsi="Times New Roman" w:cs="Times New Roman"/>
                <w:color w:val="000000" w:themeColor="text1"/>
                <w:sz w:val="24"/>
                <w:szCs w:val="28"/>
                <w:shd w:val="clear" w:color="auto" w:fill="FFFFFF" w:themeFill="background1"/>
                <w:lang w:val="uk-UA"/>
              </w:rPr>
              <w:t>45 000</w:t>
            </w:r>
          </w:p>
        </w:tc>
      </w:tr>
      <w:tr w:rsidR="00817DFC" w:rsidRPr="00817DFC" w14:paraId="796014DB" w14:textId="77777777" w:rsidTr="00FF69D8">
        <w:tc>
          <w:tcPr>
            <w:tcW w:w="3369" w:type="dxa"/>
            <w:vAlign w:val="center"/>
          </w:tcPr>
          <w:p w14:paraId="1CCAB579" w14:textId="77777777" w:rsidR="00FF69D8" w:rsidRPr="00817DFC" w:rsidRDefault="00FF69D8" w:rsidP="00FF69D8">
            <w:pPr>
              <w:jc w:val="center"/>
              <w:rPr>
                <w:rFonts w:ascii="Times New Roman" w:hAnsi="Times New Roman" w:cs="Times New Roman"/>
                <w:color w:val="000000" w:themeColor="text1"/>
                <w:sz w:val="24"/>
                <w:szCs w:val="28"/>
                <w:shd w:val="clear" w:color="auto" w:fill="FFFFFF" w:themeFill="background1"/>
                <w:lang w:val="uk-UA"/>
              </w:rPr>
            </w:pPr>
            <w:r w:rsidRPr="00817DFC">
              <w:rPr>
                <w:rFonts w:ascii="Times New Roman" w:hAnsi="Times New Roman" w:cs="Times New Roman"/>
                <w:color w:val="000000" w:themeColor="text1"/>
                <w:sz w:val="24"/>
                <w:szCs w:val="28"/>
                <w:shd w:val="clear" w:color="auto" w:fill="FFFFFF" w:themeFill="background1"/>
                <w:lang w:val="uk-UA"/>
              </w:rPr>
              <w:t>Дизайнер</w:t>
            </w:r>
          </w:p>
        </w:tc>
        <w:tc>
          <w:tcPr>
            <w:tcW w:w="3012" w:type="dxa"/>
            <w:vAlign w:val="center"/>
          </w:tcPr>
          <w:p w14:paraId="27A09D67" w14:textId="77777777" w:rsidR="00FF69D8" w:rsidRPr="00817DFC" w:rsidRDefault="00FF69D8" w:rsidP="00FF69D8">
            <w:pPr>
              <w:jc w:val="center"/>
              <w:rPr>
                <w:rFonts w:ascii="Times New Roman" w:hAnsi="Times New Roman" w:cs="Times New Roman"/>
                <w:color w:val="000000" w:themeColor="text1"/>
                <w:sz w:val="24"/>
                <w:szCs w:val="28"/>
                <w:shd w:val="clear" w:color="auto" w:fill="FFFFFF" w:themeFill="background1"/>
                <w:lang w:val="uk-UA"/>
              </w:rPr>
            </w:pPr>
            <w:r w:rsidRPr="00817DFC">
              <w:rPr>
                <w:rFonts w:ascii="Times New Roman" w:hAnsi="Times New Roman" w:cs="Times New Roman"/>
                <w:color w:val="000000" w:themeColor="text1"/>
                <w:sz w:val="24"/>
                <w:szCs w:val="28"/>
                <w:shd w:val="clear" w:color="auto" w:fill="FFFFFF" w:themeFill="background1"/>
                <w:lang w:val="uk-UA"/>
              </w:rPr>
              <w:t>5</w:t>
            </w:r>
          </w:p>
        </w:tc>
        <w:tc>
          <w:tcPr>
            <w:tcW w:w="3191" w:type="dxa"/>
            <w:vAlign w:val="center"/>
          </w:tcPr>
          <w:p w14:paraId="57C345F8" w14:textId="77777777" w:rsidR="00FF69D8" w:rsidRPr="00817DFC" w:rsidRDefault="00FF69D8" w:rsidP="00FF69D8">
            <w:pPr>
              <w:jc w:val="center"/>
              <w:rPr>
                <w:rFonts w:ascii="Times New Roman" w:hAnsi="Times New Roman" w:cs="Times New Roman"/>
                <w:color w:val="000000" w:themeColor="text1"/>
                <w:sz w:val="24"/>
                <w:szCs w:val="28"/>
                <w:shd w:val="clear" w:color="auto" w:fill="FFFFFF" w:themeFill="background1"/>
                <w:lang w:val="uk-UA"/>
              </w:rPr>
            </w:pPr>
            <w:r w:rsidRPr="00817DFC">
              <w:rPr>
                <w:rFonts w:ascii="Times New Roman" w:hAnsi="Times New Roman" w:cs="Times New Roman"/>
                <w:color w:val="000000" w:themeColor="text1"/>
                <w:sz w:val="24"/>
                <w:szCs w:val="28"/>
                <w:shd w:val="clear" w:color="auto" w:fill="FFFFFF" w:themeFill="background1"/>
                <w:lang w:val="uk-UA"/>
              </w:rPr>
              <w:t>140 000</w:t>
            </w:r>
          </w:p>
        </w:tc>
      </w:tr>
      <w:tr w:rsidR="00817DFC" w:rsidRPr="00817DFC" w14:paraId="453A0149" w14:textId="77777777" w:rsidTr="00FF69D8">
        <w:tc>
          <w:tcPr>
            <w:tcW w:w="3369" w:type="dxa"/>
            <w:vAlign w:val="center"/>
          </w:tcPr>
          <w:p w14:paraId="760D069F" w14:textId="77777777" w:rsidR="00FF69D8" w:rsidRPr="00817DFC" w:rsidRDefault="00FF69D8" w:rsidP="00FF69D8">
            <w:pPr>
              <w:jc w:val="center"/>
              <w:rPr>
                <w:rFonts w:ascii="Times New Roman" w:hAnsi="Times New Roman" w:cs="Times New Roman"/>
                <w:color w:val="000000" w:themeColor="text1"/>
                <w:sz w:val="24"/>
                <w:szCs w:val="28"/>
                <w:shd w:val="clear" w:color="auto" w:fill="FFFFFF" w:themeFill="background1"/>
                <w:lang w:val="uk-UA"/>
              </w:rPr>
            </w:pPr>
            <w:r w:rsidRPr="00817DFC">
              <w:rPr>
                <w:rFonts w:ascii="Times New Roman" w:hAnsi="Times New Roman" w:cs="Times New Roman"/>
                <w:color w:val="000000" w:themeColor="text1"/>
                <w:sz w:val="24"/>
                <w:szCs w:val="28"/>
                <w:shd w:val="clear" w:color="auto" w:fill="FFFFFF" w:themeFill="background1"/>
                <w:lang w:val="uk-UA"/>
              </w:rPr>
              <w:t>Маркетолог</w:t>
            </w:r>
          </w:p>
        </w:tc>
        <w:tc>
          <w:tcPr>
            <w:tcW w:w="3012" w:type="dxa"/>
            <w:vAlign w:val="center"/>
          </w:tcPr>
          <w:p w14:paraId="6CC405B5" w14:textId="77777777" w:rsidR="00FF69D8" w:rsidRPr="00817DFC" w:rsidRDefault="00FF69D8" w:rsidP="00FF69D8">
            <w:pPr>
              <w:jc w:val="center"/>
              <w:rPr>
                <w:rFonts w:ascii="Times New Roman" w:hAnsi="Times New Roman" w:cs="Times New Roman"/>
                <w:color w:val="000000" w:themeColor="text1"/>
                <w:sz w:val="24"/>
                <w:szCs w:val="28"/>
                <w:shd w:val="clear" w:color="auto" w:fill="FFFFFF" w:themeFill="background1"/>
                <w:lang w:val="uk-UA"/>
              </w:rPr>
            </w:pPr>
            <w:r w:rsidRPr="00817DFC">
              <w:rPr>
                <w:rFonts w:ascii="Times New Roman" w:hAnsi="Times New Roman" w:cs="Times New Roman"/>
                <w:color w:val="000000" w:themeColor="text1"/>
                <w:sz w:val="24"/>
                <w:szCs w:val="28"/>
                <w:shd w:val="clear" w:color="auto" w:fill="FFFFFF" w:themeFill="background1"/>
                <w:lang w:val="uk-UA"/>
              </w:rPr>
              <w:t>1</w:t>
            </w:r>
          </w:p>
        </w:tc>
        <w:tc>
          <w:tcPr>
            <w:tcW w:w="3191" w:type="dxa"/>
            <w:vAlign w:val="center"/>
          </w:tcPr>
          <w:p w14:paraId="371BEC03" w14:textId="77777777" w:rsidR="00FF69D8" w:rsidRPr="00817DFC" w:rsidRDefault="00FF69D8" w:rsidP="00FF69D8">
            <w:pPr>
              <w:jc w:val="center"/>
              <w:rPr>
                <w:rFonts w:ascii="Times New Roman" w:hAnsi="Times New Roman" w:cs="Times New Roman"/>
                <w:color w:val="000000" w:themeColor="text1"/>
                <w:sz w:val="24"/>
                <w:szCs w:val="28"/>
                <w:shd w:val="clear" w:color="auto" w:fill="FFFFFF" w:themeFill="background1"/>
                <w:lang w:val="uk-UA"/>
              </w:rPr>
            </w:pPr>
            <w:r w:rsidRPr="00817DFC">
              <w:rPr>
                <w:rFonts w:ascii="Times New Roman" w:hAnsi="Times New Roman" w:cs="Times New Roman"/>
                <w:color w:val="000000" w:themeColor="text1"/>
                <w:sz w:val="24"/>
                <w:szCs w:val="28"/>
                <w:shd w:val="clear" w:color="auto" w:fill="FFFFFF" w:themeFill="background1"/>
                <w:lang w:val="uk-UA"/>
              </w:rPr>
              <w:t>35 000</w:t>
            </w:r>
          </w:p>
        </w:tc>
      </w:tr>
      <w:tr w:rsidR="00817DFC" w:rsidRPr="00817DFC" w14:paraId="3EF78B5E" w14:textId="77777777" w:rsidTr="00FF69D8">
        <w:tc>
          <w:tcPr>
            <w:tcW w:w="3369" w:type="dxa"/>
            <w:vAlign w:val="center"/>
          </w:tcPr>
          <w:p w14:paraId="5D503153" w14:textId="5B159434" w:rsidR="00FF69D8" w:rsidRPr="00817DFC" w:rsidRDefault="00256D59" w:rsidP="00FF69D8">
            <w:pPr>
              <w:jc w:val="center"/>
              <w:rPr>
                <w:rFonts w:ascii="Times New Roman" w:hAnsi="Times New Roman" w:cs="Times New Roman"/>
                <w:color w:val="000000" w:themeColor="text1"/>
                <w:sz w:val="24"/>
                <w:szCs w:val="28"/>
                <w:shd w:val="clear" w:color="auto" w:fill="FFFFFF" w:themeFill="background1"/>
                <w:lang w:val="uk-UA"/>
              </w:rPr>
            </w:pPr>
            <w:r w:rsidRPr="00817DFC">
              <w:rPr>
                <w:rFonts w:ascii="Times New Roman" w:hAnsi="Times New Roman" w:cs="Times New Roman"/>
                <w:color w:val="000000" w:themeColor="text1"/>
                <w:sz w:val="24"/>
                <w:szCs w:val="28"/>
                <w:shd w:val="clear" w:color="auto" w:fill="FFFFFF" w:themeFill="background1"/>
                <w:lang w:val="uk-UA"/>
              </w:rPr>
              <w:t>Розробники додатку</w:t>
            </w:r>
          </w:p>
        </w:tc>
        <w:tc>
          <w:tcPr>
            <w:tcW w:w="3012" w:type="dxa"/>
            <w:vAlign w:val="center"/>
          </w:tcPr>
          <w:p w14:paraId="688114E4" w14:textId="33155B4D" w:rsidR="00FF69D8" w:rsidRPr="00817DFC" w:rsidRDefault="00256D59" w:rsidP="00FF69D8">
            <w:pPr>
              <w:jc w:val="center"/>
              <w:rPr>
                <w:rFonts w:ascii="Times New Roman" w:hAnsi="Times New Roman" w:cs="Times New Roman"/>
                <w:color w:val="000000" w:themeColor="text1"/>
                <w:sz w:val="24"/>
                <w:szCs w:val="28"/>
                <w:shd w:val="clear" w:color="auto" w:fill="FFFFFF" w:themeFill="background1"/>
                <w:lang w:val="uk-UA"/>
              </w:rPr>
            </w:pPr>
            <w:r w:rsidRPr="00817DFC">
              <w:rPr>
                <w:rFonts w:ascii="Times New Roman" w:hAnsi="Times New Roman" w:cs="Times New Roman"/>
                <w:color w:val="000000" w:themeColor="text1"/>
                <w:sz w:val="24"/>
                <w:szCs w:val="28"/>
                <w:shd w:val="clear" w:color="auto" w:fill="FFFFFF" w:themeFill="background1"/>
                <w:lang w:val="uk-UA"/>
              </w:rPr>
              <w:t>3</w:t>
            </w:r>
          </w:p>
        </w:tc>
        <w:tc>
          <w:tcPr>
            <w:tcW w:w="3191" w:type="dxa"/>
            <w:vAlign w:val="center"/>
          </w:tcPr>
          <w:p w14:paraId="3B0B6391" w14:textId="77777777" w:rsidR="00FF69D8" w:rsidRPr="00817DFC" w:rsidRDefault="00FF69D8" w:rsidP="00FF69D8">
            <w:pPr>
              <w:jc w:val="center"/>
              <w:rPr>
                <w:rFonts w:ascii="Times New Roman" w:hAnsi="Times New Roman" w:cs="Times New Roman"/>
                <w:color w:val="000000" w:themeColor="text1"/>
                <w:sz w:val="24"/>
                <w:szCs w:val="28"/>
                <w:shd w:val="clear" w:color="auto" w:fill="FFFFFF" w:themeFill="background1"/>
                <w:lang w:val="uk-UA"/>
              </w:rPr>
            </w:pPr>
            <w:r w:rsidRPr="00817DFC">
              <w:rPr>
                <w:rFonts w:ascii="Times New Roman" w:hAnsi="Times New Roman" w:cs="Times New Roman"/>
                <w:color w:val="000000" w:themeColor="text1"/>
                <w:sz w:val="24"/>
                <w:szCs w:val="28"/>
                <w:shd w:val="clear" w:color="auto" w:fill="FFFFFF" w:themeFill="background1"/>
                <w:lang w:val="uk-UA"/>
              </w:rPr>
              <w:t>328 000</w:t>
            </w:r>
          </w:p>
        </w:tc>
      </w:tr>
      <w:tr w:rsidR="00817DFC" w:rsidRPr="00817DFC" w14:paraId="1D3574C6" w14:textId="77777777" w:rsidTr="00FF69D8">
        <w:tc>
          <w:tcPr>
            <w:tcW w:w="6381" w:type="dxa"/>
            <w:gridSpan w:val="2"/>
            <w:vAlign w:val="center"/>
          </w:tcPr>
          <w:p w14:paraId="39AA58E2" w14:textId="77777777" w:rsidR="00FF69D8" w:rsidRPr="00817DFC" w:rsidRDefault="00FF69D8" w:rsidP="00FF69D8">
            <w:pPr>
              <w:jc w:val="center"/>
              <w:rPr>
                <w:rFonts w:ascii="Times New Roman" w:hAnsi="Times New Roman" w:cs="Times New Roman"/>
                <w:b/>
                <w:color w:val="000000" w:themeColor="text1"/>
                <w:sz w:val="24"/>
                <w:szCs w:val="28"/>
                <w:shd w:val="clear" w:color="auto" w:fill="FFFFFF" w:themeFill="background1"/>
                <w:lang w:val="uk-UA"/>
              </w:rPr>
            </w:pPr>
            <w:r w:rsidRPr="00817DFC">
              <w:rPr>
                <w:rFonts w:ascii="Times New Roman" w:hAnsi="Times New Roman" w:cs="Times New Roman"/>
                <w:b/>
                <w:color w:val="000000" w:themeColor="text1"/>
                <w:sz w:val="24"/>
                <w:szCs w:val="28"/>
                <w:shd w:val="clear" w:color="auto" w:fill="FFFFFF" w:themeFill="background1"/>
                <w:lang w:val="uk-UA"/>
              </w:rPr>
              <w:t>ВСЬОГО</w:t>
            </w:r>
          </w:p>
        </w:tc>
        <w:tc>
          <w:tcPr>
            <w:tcW w:w="3191" w:type="dxa"/>
            <w:vAlign w:val="center"/>
          </w:tcPr>
          <w:p w14:paraId="5720B7BB" w14:textId="77777777" w:rsidR="00FF69D8" w:rsidRPr="00817DFC" w:rsidRDefault="00FF69D8" w:rsidP="00FF69D8">
            <w:pPr>
              <w:jc w:val="center"/>
              <w:rPr>
                <w:rFonts w:ascii="Times New Roman" w:hAnsi="Times New Roman" w:cs="Times New Roman"/>
                <w:color w:val="000000" w:themeColor="text1"/>
                <w:sz w:val="24"/>
                <w:szCs w:val="28"/>
                <w:shd w:val="clear" w:color="auto" w:fill="FFFFFF" w:themeFill="background1"/>
                <w:lang w:val="uk-UA"/>
              </w:rPr>
            </w:pPr>
            <w:r w:rsidRPr="00817DFC">
              <w:rPr>
                <w:rFonts w:ascii="Times New Roman" w:hAnsi="Times New Roman" w:cs="Times New Roman"/>
                <w:color w:val="000000" w:themeColor="text1"/>
                <w:sz w:val="24"/>
                <w:szCs w:val="28"/>
                <w:shd w:val="clear" w:color="auto" w:fill="FFFFFF" w:themeFill="background1"/>
                <w:lang w:val="uk-UA"/>
              </w:rPr>
              <w:t>698 000</w:t>
            </w:r>
          </w:p>
        </w:tc>
      </w:tr>
    </w:tbl>
    <w:p w14:paraId="39E88865" w14:textId="258D0D1B" w:rsidR="00FF69D8" w:rsidRPr="00817DFC" w:rsidRDefault="00FF69D8" w:rsidP="00FF69D8">
      <w:pPr>
        <w:shd w:val="clear" w:color="auto" w:fill="FFFFFF"/>
        <w:spacing w:after="0" w:line="360" w:lineRule="auto"/>
        <w:jc w:val="both"/>
        <w:rPr>
          <w:rFonts w:ascii="Times New Roman" w:hAnsi="Times New Roman" w:cs="Times New Roman"/>
          <w:i/>
          <w:color w:val="000000" w:themeColor="text1"/>
          <w:sz w:val="24"/>
          <w:szCs w:val="28"/>
          <w:shd w:val="clear" w:color="auto" w:fill="FFFFFF" w:themeFill="background1"/>
          <w:lang w:val="uk-UA"/>
        </w:rPr>
      </w:pPr>
      <w:r w:rsidRPr="00817DFC">
        <w:rPr>
          <w:rFonts w:ascii="Times New Roman" w:hAnsi="Times New Roman" w:cs="Times New Roman"/>
          <w:color w:val="000000" w:themeColor="text1"/>
          <w:sz w:val="28"/>
          <w:szCs w:val="28"/>
          <w:shd w:val="clear" w:color="auto" w:fill="FFFFFF" w:themeFill="background1"/>
          <w:lang w:val="uk-UA"/>
        </w:rPr>
        <w:tab/>
      </w:r>
      <w:r w:rsidRPr="00817DFC">
        <w:rPr>
          <w:rFonts w:ascii="Times New Roman" w:hAnsi="Times New Roman" w:cs="Times New Roman"/>
          <w:i/>
          <w:color w:val="000000" w:themeColor="text1"/>
          <w:sz w:val="24"/>
          <w:szCs w:val="28"/>
          <w:shd w:val="clear" w:color="auto" w:fill="FFFFFF" w:themeFill="background1"/>
          <w:lang w:val="uk-UA"/>
        </w:rPr>
        <w:t>Джерело: складено автором</w:t>
      </w:r>
    </w:p>
    <w:p w14:paraId="3E4F7526" w14:textId="77777777" w:rsidR="002C0B72" w:rsidRPr="00817DFC" w:rsidRDefault="002C0B72" w:rsidP="00FF69D8">
      <w:pPr>
        <w:shd w:val="clear" w:color="auto" w:fill="FFFFFF"/>
        <w:spacing w:after="0" w:line="360" w:lineRule="auto"/>
        <w:jc w:val="both"/>
        <w:rPr>
          <w:rFonts w:ascii="Times New Roman" w:hAnsi="Times New Roman" w:cs="Times New Roman"/>
          <w:i/>
          <w:color w:val="000000" w:themeColor="text1"/>
          <w:sz w:val="24"/>
          <w:szCs w:val="28"/>
          <w:shd w:val="clear" w:color="auto" w:fill="FFFFFF" w:themeFill="background1"/>
          <w:lang w:val="uk-UA"/>
        </w:rPr>
      </w:pPr>
    </w:p>
    <w:p w14:paraId="28C567D4" w14:textId="77777777" w:rsidR="00FF69D8" w:rsidRPr="00817DFC" w:rsidRDefault="00FF69D8" w:rsidP="00FF69D8">
      <w:pPr>
        <w:shd w:val="clear" w:color="auto" w:fill="FFFFFF"/>
        <w:spacing w:after="0" w:line="360" w:lineRule="auto"/>
        <w:jc w:val="both"/>
        <w:rPr>
          <w:rFonts w:ascii="Times New Roman" w:hAnsi="Times New Roman" w:cs="Times New Roman"/>
          <w:color w:val="000000" w:themeColor="text1"/>
          <w:sz w:val="28"/>
          <w:szCs w:val="28"/>
          <w:shd w:val="clear" w:color="auto" w:fill="FFFFFF" w:themeFill="background1"/>
          <w:lang w:val="uk-UA"/>
        </w:rPr>
      </w:pPr>
      <w:r w:rsidRPr="00817DFC">
        <w:rPr>
          <w:rFonts w:ascii="Times New Roman" w:hAnsi="Times New Roman" w:cs="Times New Roman"/>
          <w:color w:val="000000" w:themeColor="text1"/>
          <w:sz w:val="28"/>
          <w:szCs w:val="28"/>
          <w:shd w:val="clear" w:color="auto" w:fill="FFFFFF" w:themeFill="background1"/>
          <w:lang w:val="uk-UA"/>
        </w:rPr>
        <w:tab/>
        <w:t xml:space="preserve">Витрати на заробітну плату для реалізації </w:t>
      </w:r>
      <w:proofErr w:type="spellStart"/>
      <w:r w:rsidRPr="00817DFC">
        <w:rPr>
          <w:rFonts w:ascii="Times New Roman" w:hAnsi="Times New Roman" w:cs="Times New Roman"/>
          <w:color w:val="000000" w:themeColor="text1"/>
          <w:sz w:val="28"/>
          <w:szCs w:val="28"/>
          <w:shd w:val="clear" w:color="auto" w:fill="FFFFFF" w:themeFill="background1"/>
          <w:lang w:val="uk-UA"/>
        </w:rPr>
        <w:t>проєкту</w:t>
      </w:r>
      <w:proofErr w:type="spellEnd"/>
      <w:r w:rsidRPr="00817DFC">
        <w:rPr>
          <w:rFonts w:ascii="Times New Roman" w:hAnsi="Times New Roman" w:cs="Times New Roman"/>
          <w:color w:val="000000" w:themeColor="text1"/>
          <w:sz w:val="28"/>
          <w:szCs w:val="28"/>
          <w:shd w:val="clear" w:color="auto" w:fill="FFFFFF" w:themeFill="background1"/>
          <w:lang w:val="uk-UA"/>
        </w:rPr>
        <w:t xml:space="preserve"> є важливою складовою бюджету </w:t>
      </w:r>
      <w:proofErr w:type="spellStart"/>
      <w:r w:rsidRPr="00817DFC">
        <w:rPr>
          <w:rFonts w:ascii="Times New Roman" w:hAnsi="Times New Roman" w:cs="Times New Roman"/>
          <w:color w:val="000000" w:themeColor="text1"/>
          <w:sz w:val="28"/>
          <w:szCs w:val="28"/>
          <w:shd w:val="clear" w:color="auto" w:fill="FFFFFF" w:themeFill="background1"/>
          <w:lang w:val="uk-UA"/>
        </w:rPr>
        <w:t>проєкту</w:t>
      </w:r>
      <w:proofErr w:type="spellEnd"/>
      <w:r w:rsidRPr="00817DFC">
        <w:rPr>
          <w:rFonts w:ascii="Times New Roman" w:hAnsi="Times New Roman" w:cs="Times New Roman"/>
          <w:color w:val="000000" w:themeColor="text1"/>
          <w:sz w:val="28"/>
          <w:szCs w:val="28"/>
          <w:shd w:val="clear" w:color="auto" w:fill="FFFFFF" w:themeFill="background1"/>
          <w:lang w:val="uk-UA"/>
        </w:rPr>
        <w:t xml:space="preserve">. За даними табл.3.3. можна побачити, що витрати на заробітну плату щомісяця становитимуть 698 000 грн.  Проведений аналіз та розрахунок витрат на заробітну плату допоможе забезпечити фінансову стабільність та успішну реалізацію </w:t>
      </w:r>
      <w:proofErr w:type="spellStart"/>
      <w:r w:rsidRPr="00817DFC">
        <w:rPr>
          <w:rFonts w:ascii="Times New Roman" w:hAnsi="Times New Roman" w:cs="Times New Roman"/>
          <w:color w:val="000000" w:themeColor="text1"/>
          <w:sz w:val="28"/>
          <w:szCs w:val="28"/>
          <w:shd w:val="clear" w:color="auto" w:fill="FFFFFF" w:themeFill="background1"/>
          <w:lang w:val="uk-UA"/>
        </w:rPr>
        <w:t>проєкта</w:t>
      </w:r>
      <w:proofErr w:type="spellEnd"/>
      <w:r w:rsidRPr="00817DFC">
        <w:rPr>
          <w:rFonts w:ascii="Times New Roman" w:hAnsi="Times New Roman" w:cs="Times New Roman"/>
          <w:color w:val="000000" w:themeColor="text1"/>
          <w:sz w:val="28"/>
          <w:szCs w:val="28"/>
          <w:shd w:val="clear" w:color="auto" w:fill="FFFFFF" w:themeFill="background1"/>
          <w:lang w:val="uk-UA"/>
        </w:rPr>
        <w:t>.</w:t>
      </w:r>
    </w:p>
    <w:p w14:paraId="382D0163" w14:textId="73C5CF95" w:rsidR="00FF69D8" w:rsidRPr="00817DFC" w:rsidRDefault="00FF69D8" w:rsidP="00FF69D8">
      <w:pPr>
        <w:shd w:val="clear" w:color="auto" w:fill="FFFFFF"/>
        <w:spacing w:after="0" w:line="360" w:lineRule="auto"/>
        <w:jc w:val="both"/>
        <w:rPr>
          <w:rFonts w:ascii="Times New Roman" w:hAnsi="Times New Roman" w:cs="Times New Roman"/>
          <w:color w:val="000000" w:themeColor="text1"/>
          <w:sz w:val="28"/>
          <w:szCs w:val="28"/>
          <w:shd w:val="clear" w:color="auto" w:fill="FFFFFF" w:themeFill="background1"/>
          <w:lang w:val="uk-UA"/>
        </w:rPr>
      </w:pPr>
      <w:r w:rsidRPr="00817DFC">
        <w:rPr>
          <w:rFonts w:ascii="Times New Roman" w:hAnsi="Times New Roman" w:cs="Times New Roman"/>
          <w:color w:val="000000" w:themeColor="text1"/>
          <w:sz w:val="28"/>
          <w:szCs w:val="28"/>
          <w:shd w:val="clear" w:color="auto" w:fill="FFFFFF" w:themeFill="background1"/>
          <w:lang w:val="uk-UA"/>
        </w:rPr>
        <w:tab/>
      </w:r>
      <w:r w:rsidRPr="00817DFC">
        <w:rPr>
          <w:rFonts w:ascii="Times New Roman" w:hAnsi="Times New Roman" w:cs="Times New Roman"/>
          <w:color w:val="000000" w:themeColor="text1"/>
          <w:sz w:val="28"/>
          <w:shd w:val="clear" w:color="auto" w:fill="FFFFFF" w:themeFill="background1"/>
        </w:rPr>
        <w:t xml:space="preserve">З метою </w:t>
      </w:r>
      <w:proofErr w:type="spellStart"/>
      <w:r w:rsidRPr="00817DFC">
        <w:rPr>
          <w:rFonts w:ascii="Times New Roman" w:hAnsi="Times New Roman" w:cs="Times New Roman"/>
          <w:color w:val="000000" w:themeColor="text1"/>
          <w:sz w:val="28"/>
          <w:shd w:val="clear" w:color="auto" w:fill="FFFFFF" w:themeFill="background1"/>
        </w:rPr>
        <w:t>визначення</w:t>
      </w:r>
      <w:proofErr w:type="spellEnd"/>
      <w:r w:rsidRPr="00817DFC">
        <w:rPr>
          <w:rFonts w:ascii="Times New Roman" w:hAnsi="Times New Roman" w:cs="Times New Roman"/>
          <w:color w:val="000000" w:themeColor="text1"/>
          <w:sz w:val="28"/>
          <w:shd w:val="clear" w:color="auto" w:fill="FFFFFF" w:themeFill="background1"/>
        </w:rPr>
        <w:t xml:space="preserve"> </w:t>
      </w:r>
      <w:proofErr w:type="spellStart"/>
      <w:r w:rsidRPr="00817DFC">
        <w:rPr>
          <w:rFonts w:ascii="Times New Roman" w:hAnsi="Times New Roman" w:cs="Times New Roman"/>
          <w:color w:val="000000" w:themeColor="text1"/>
          <w:sz w:val="28"/>
          <w:shd w:val="clear" w:color="auto" w:fill="FFFFFF" w:themeFill="background1"/>
        </w:rPr>
        <w:t>доцільності</w:t>
      </w:r>
      <w:proofErr w:type="spellEnd"/>
      <w:r w:rsidRPr="00817DFC">
        <w:rPr>
          <w:rFonts w:ascii="Times New Roman" w:hAnsi="Times New Roman" w:cs="Times New Roman"/>
          <w:color w:val="000000" w:themeColor="text1"/>
          <w:sz w:val="28"/>
          <w:shd w:val="clear" w:color="auto" w:fill="FFFFFF" w:themeFill="background1"/>
        </w:rPr>
        <w:t xml:space="preserve"> </w:t>
      </w:r>
      <w:proofErr w:type="spellStart"/>
      <w:r w:rsidRPr="00817DFC">
        <w:rPr>
          <w:rFonts w:ascii="Times New Roman" w:hAnsi="Times New Roman" w:cs="Times New Roman"/>
          <w:color w:val="000000" w:themeColor="text1"/>
          <w:sz w:val="28"/>
          <w:shd w:val="clear" w:color="auto" w:fill="FFFFFF" w:themeFill="background1"/>
        </w:rPr>
        <w:t>впровадження</w:t>
      </w:r>
      <w:proofErr w:type="spellEnd"/>
      <w:r w:rsidRPr="00817DFC">
        <w:rPr>
          <w:rFonts w:ascii="Times New Roman" w:hAnsi="Times New Roman" w:cs="Times New Roman"/>
          <w:color w:val="000000" w:themeColor="text1"/>
          <w:sz w:val="28"/>
          <w:shd w:val="clear" w:color="auto" w:fill="FFFFFF" w:themeFill="background1"/>
        </w:rPr>
        <w:t xml:space="preserve"> </w:t>
      </w:r>
      <w:proofErr w:type="spellStart"/>
      <w:r w:rsidRPr="00817DFC">
        <w:rPr>
          <w:rFonts w:ascii="Times New Roman" w:hAnsi="Times New Roman" w:cs="Times New Roman"/>
          <w:color w:val="000000" w:themeColor="text1"/>
          <w:sz w:val="28"/>
          <w:shd w:val="clear" w:color="auto" w:fill="FFFFFF" w:themeFill="background1"/>
        </w:rPr>
        <w:t>запропонованого</w:t>
      </w:r>
      <w:proofErr w:type="spellEnd"/>
      <w:r w:rsidRPr="00817DFC">
        <w:rPr>
          <w:rFonts w:ascii="Times New Roman" w:hAnsi="Times New Roman" w:cs="Times New Roman"/>
          <w:color w:val="000000" w:themeColor="text1"/>
          <w:sz w:val="28"/>
          <w:shd w:val="clear" w:color="auto" w:fill="FFFFFF" w:themeFill="background1"/>
        </w:rPr>
        <w:t xml:space="preserve"> про</w:t>
      </w:r>
      <w:r w:rsidRPr="00817DFC">
        <w:rPr>
          <w:rFonts w:ascii="Times New Roman" w:hAnsi="Times New Roman" w:cs="Times New Roman"/>
          <w:color w:val="000000" w:themeColor="text1"/>
          <w:sz w:val="28"/>
          <w:shd w:val="clear" w:color="auto" w:fill="FFFFFF" w:themeFill="background1"/>
          <w:lang w:val="uk-UA"/>
        </w:rPr>
        <w:t>є</w:t>
      </w:r>
      <w:proofErr w:type="spellStart"/>
      <w:r w:rsidRPr="00817DFC">
        <w:rPr>
          <w:rFonts w:ascii="Times New Roman" w:hAnsi="Times New Roman" w:cs="Times New Roman"/>
          <w:color w:val="000000" w:themeColor="text1"/>
          <w:sz w:val="28"/>
          <w:shd w:val="clear" w:color="auto" w:fill="FFFFFF" w:themeFill="background1"/>
        </w:rPr>
        <w:t>кту</w:t>
      </w:r>
      <w:proofErr w:type="spellEnd"/>
      <w:r w:rsidRPr="00817DFC">
        <w:rPr>
          <w:rFonts w:ascii="Times New Roman" w:hAnsi="Times New Roman" w:cs="Times New Roman"/>
          <w:color w:val="000000" w:themeColor="text1"/>
          <w:sz w:val="28"/>
          <w:shd w:val="clear" w:color="auto" w:fill="FFFFFF" w:themeFill="background1"/>
        </w:rPr>
        <w:t xml:space="preserve"> та </w:t>
      </w:r>
      <w:proofErr w:type="spellStart"/>
      <w:r w:rsidRPr="00817DFC">
        <w:rPr>
          <w:rFonts w:ascii="Times New Roman" w:hAnsi="Times New Roman" w:cs="Times New Roman"/>
          <w:color w:val="000000" w:themeColor="text1"/>
          <w:sz w:val="28"/>
          <w:shd w:val="clear" w:color="auto" w:fill="FFFFFF" w:themeFill="background1"/>
        </w:rPr>
        <w:t>його</w:t>
      </w:r>
      <w:proofErr w:type="spellEnd"/>
      <w:r w:rsidRPr="00817DFC">
        <w:rPr>
          <w:rFonts w:ascii="Times New Roman" w:hAnsi="Times New Roman" w:cs="Times New Roman"/>
          <w:color w:val="000000" w:themeColor="text1"/>
          <w:sz w:val="28"/>
          <w:shd w:val="clear" w:color="auto" w:fill="FFFFFF" w:themeFill="background1"/>
        </w:rPr>
        <w:t xml:space="preserve"> </w:t>
      </w:r>
      <w:proofErr w:type="spellStart"/>
      <w:r w:rsidRPr="00817DFC">
        <w:rPr>
          <w:rFonts w:ascii="Times New Roman" w:hAnsi="Times New Roman" w:cs="Times New Roman"/>
          <w:color w:val="000000" w:themeColor="text1"/>
          <w:sz w:val="28"/>
          <w:shd w:val="clear" w:color="auto" w:fill="FFFFFF" w:themeFill="background1"/>
        </w:rPr>
        <w:t>можливого</w:t>
      </w:r>
      <w:proofErr w:type="spellEnd"/>
      <w:r w:rsidRPr="00817DFC">
        <w:rPr>
          <w:rFonts w:ascii="Times New Roman" w:hAnsi="Times New Roman" w:cs="Times New Roman"/>
          <w:color w:val="000000" w:themeColor="text1"/>
          <w:sz w:val="28"/>
          <w:shd w:val="clear" w:color="auto" w:fill="FFFFFF" w:themeFill="background1"/>
        </w:rPr>
        <w:t xml:space="preserve"> </w:t>
      </w:r>
      <w:proofErr w:type="spellStart"/>
      <w:r w:rsidRPr="00817DFC">
        <w:rPr>
          <w:rFonts w:ascii="Times New Roman" w:hAnsi="Times New Roman" w:cs="Times New Roman"/>
          <w:color w:val="000000" w:themeColor="text1"/>
          <w:sz w:val="28"/>
          <w:shd w:val="clear" w:color="auto" w:fill="FFFFFF" w:themeFill="background1"/>
        </w:rPr>
        <w:t>впливу</w:t>
      </w:r>
      <w:proofErr w:type="spellEnd"/>
      <w:r w:rsidRPr="00817DFC">
        <w:rPr>
          <w:rFonts w:ascii="Times New Roman" w:hAnsi="Times New Roman" w:cs="Times New Roman"/>
          <w:color w:val="000000" w:themeColor="text1"/>
          <w:sz w:val="28"/>
          <w:shd w:val="clear" w:color="auto" w:fill="FFFFFF" w:themeFill="background1"/>
        </w:rPr>
        <w:t xml:space="preserve"> на </w:t>
      </w:r>
      <w:proofErr w:type="spellStart"/>
      <w:r w:rsidRPr="00817DFC">
        <w:rPr>
          <w:rFonts w:ascii="Times New Roman" w:hAnsi="Times New Roman" w:cs="Times New Roman"/>
          <w:color w:val="000000" w:themeColor="text1"/>
          <w:sz w:val="28"/>
          <w:shd w:val="clear" w:color="auto" w:fill="FFFFFF" w:themeFill="background1"/>
        </w:rPr>
        <w:t>фінансовий</w:t>
      </w:r>
      <w:proofErr w:type="spellEnd"/>
      <w:r w:rsidRPr="00817DFC">
        <w:rPr>
          <w:rFonts w:ascii="Times New Roman" w:hAnsi="Times New Roman" w:cs="Times New Roman"/>
          <w:color w:val="000000" w:themeColor="text1"/>
          <w:sz w:val="28"/>
          <w:shd w:val="clear" w:color="auto" w:fill="FFFFFF" w:themeFill="background1"/>
        </w:rPr>
        <w:t xml:space="preserve"> стан </w:t>
      </w:r>
      <w:proofErr w:type="spellStart"/>
      <w:r w:rsidRPr="00817DFC">
        <w:rPr>
          <w:rFonts w:ascii="Times New Roman" w:hAnsi="Times New Roman" w:cs="Times New Roman"/>
          <w:color w:val="000000" w:themeColor="text1"/>
          <w:sz w:val="28"/>
          <w:shd w:val="clear" w:color="auto" w:fill="FFFFFF" w:themeFill="background1"/>
        </w:rPr>
        <w:t>компанії</w:t>
      </w:r>
      <w:proofErr w:type="spellEnd"/>
      <w:r w:rsidRPr="00817DFC">
        <w:rPr>
          <w:rFonts w:ascii="Times New Roman" w:hAnsi="Times New Roman" w:cs="Times New Roman"/>
          <w:color w:val="000000" w:themeColor="text1"/>
          <w:sz w:val="28"/>
          <w:shd w:val="clear" w:color="auto" w:fill="FFFFFF" w:themeFill="background1"/>
        </w:rPr>
        <w:t xml:space="preserve">, </w:t>
      </w:r>
      <w:proofErr w:type="spellStart"/>
      <w:r w:rsidRPr="00817DFC">
        <w:rPr>
          <w:rFonts w:ascii="Times New Roman" w:hAnsi="Times New Roman" w:cs="Times New Roman"/>
          <w:color w:val="000000" w:themeColor="text1"/>
          <w:sz w:val="28"/>
          <w:shd w:val="clear" w:color="auto" w:fill="FFFFFF" w:themeFill="background1"/>
        </w:rPr>
        <w:t>розглянемо</w:t>
      </w:r>
      <w:proofErr w:type="spellEnd"/>
      <w:r w:rsidRPr="00817DFC">
        <w:rPr>
          <w:rFonts w:ascii="Times New Roman" w:hAnsi="Times New Roman" w:cs="Times New Roman"/>
          <w:color w:val="000000" w:themeColor="text1"/>
          <w:sz w:val="28"/>
          <w:shd w:val="clear" w:color="auto" w:fill="FFFFFF" w:themeFill="background1"/>
        </w:rPr>
        <w:t xml:space="preserve"> </w:t>
      </w:r>
      <w:proofErr w:type="spellStart"/>
      <w:r w:rsidRPr="00817DFC">
        <w:rPr>
          <w:rFonts w:ascii="Times New Roman" w:hAnsi="Times New Roman" w:cs="Times New Roman"/>
          <w:color w:val="000000" w:themeColor="text1"/>
          <w:sz w:val="28"/>
          <w:shd w:val="clear" w:color="auto" w:fill="FFFFFF" w:themeFill="background1"/>
        </w:rPr>
        <w:t>питання</w:t>
      </w:r>
      <w:proofErr w:type="spellEnd"/>
      <w:r w:rsidRPr="00817DFC">
        <w:rPr>
          <w:rFonts w:ascii="Times New Roman" w:hAnsi="Times New Roman" w:cs="Times New Roman"/>
          <w:color w:val="000000" w:themeColor="text1"/>
          <w:sz w:val="28"/>
          <w:shd w:val="clear" w:color="auto" w:fill="FFFFFF" w:themeFill="background1"/>
        </w:rPr>
        <w:t xml:space="preserve"> про </w:t>
      </w:r>
      <w:proofErr w:type="spellStart"/>
      <w:r w:rsidRPr="00817DFC">
        <w:rPr>
          <w:rFonts w:ascii="Times New Roman" w:hAnsi="Times New Roman" w:cs="Times New Roman"/>
          <w:color w:val="000000" w:themeColor="text1"/>
          <w:sz w:val="28"/>
          <w:shd w:val="clear" w:color="auto" w:fill="FFFFFF" w:themeFill="background1"/>
        </w:rPr>
        <w:t>період</w:t>
      </w:r>
      <w:proofErr w:type="spellEnd"/>
      <w:r w:rsidRPr="00817DFC">
        <w:rPr>
          <w:rFonts w:ascii="Times New Roman" w:hAnsi="Times New Roman" w:cs="Times New Roman"/>
          <w:color w:val="000000" w:themeColor="text1"/>
          <w:sz w:val="28"/>
          <w:shd w:val="clear" w:color="auto" w:fill="FFFFFF" w:themeFill="background1"/>
        </w:rPr>
        <w:t xml:space="preserve"> </w:t>
      </w:r>
      <w:proofErr w:type="spellStart"/>
      <w:r w:rsidRPr="00817DFC">
        <w:rPr>
          <w:rFonts w:ascii="Times New Roman" w:hAnsi="Times New Roman" w:cs="Times New Roman"/>
          <w:color w:val="000000" w:themeColor="text1"/>
          <w:sz w:val="28"/>
          <w:shd w:val="clear" w:color="auto" w:fill="FFFFFF" w:themeFill="background1"/>
        </w:rPr>
        <w:t>окупності</w:t>
      </w:r>
      <w:proofErr w:type="spellEnd"/>
      <w:r w:rsidRPr="00817DFC">
        <w:rPr>
          <w:rFonts w:ascii="Times New Roman" w:hAnsi="Times New Roman" w:cs="Times New Roman"/>
          <w:color w:val="000000" w:themeColor="text1"/>
          <w:sz w:val="28"/>
          <w:shd w:val="clear" w:color="auto" w:fill="FFFFFF" w:themeFill="background1"/>
        </w:rPr>
        <w:t xml:space="preserve">. </w:t>
      </w:r>
      <w:proofErr w:type="spellStart"/>
      <w:r w:rsidRPr="00817DFC">
        <w:rPr>
          <w:rFonts w:ascii="Times New Roman" w:hAnsi="Times New Roman" w:cs="Times New Roman"/>
          <w:color w:val="000000" w:themeColor="text1"/>
          <w:sz w:val="28"/>
          <w:shd w:val="clear" w:color="auto" w:fill="FFFFFF" w:themeFill="background1"/>
        </w:rPr>
        <w:t>Цей</w:t>
      </w:r>
      <w:proofErr w:type="spellEnd"/>
      <w:r w:rsidRPr="00817DFC">
        <w:rPr>
          <w:rFonts w:ascii="Times New Roman" w:hAnsi="Times New Roman" w:cs="Times New Roman"/>
          <w:color w:val="000000" w:themeColor="text1"/>
          <w:sz w:val="28"/>
          <w:shd w:val="clear" w:color="auto" w:fill="FFFFFF" w:themeFill="background1"/>
        </w:rPr>
        <w:t xml:space="preserve"> </w:t>
      </w:r>
      <w:proofErr w:type="spellStart"/>
      <w:r w:rsidRPr="00817DFC">
        <w:rPr>
          <w:rFonts w:ascii="Times New Roman" w:hAnsi="Times New Roman" w:cs="Times New Roman"/>
          <w:color w:val="000000" w:themeColor="text1"/>
          <w:sz w:val="28"/>
          <w:shd w:val="clear" w:color="auto" w:fill="FFFFFF" w:themeFill="background1"/>
        </w:rPr>
        <w:t>аналіз</w:t>
      </w:r>
      <w:proofErr w:type="spellEnd"/>
      <w:r w:rsidRPr="00817DFC">
        <w:rPr>
          <w:rFonts w:ascii="Times New Roman" w:hAnsi="Times New Roman" w:cs="Times New Roman"/>
          <w:color w:val="000000" w:themeColor="text1"/>
          <w:sz w:val="28"/>
          <w:shd w:val="clear" w:color="auto" w:fill="FFFFFF" w:themeFill="background1"/>
        </w:rPr>
        <w:t xml:space="preserve"> </w:t>
      </w:r>
      <w:proofErr w:type="spellStart"/>
      <w:r w:rsidRPr="00817DFC">
        <w:rPr>
          <w:rFonts w:ascii="Times New Roman" w:hAnsi="Times New Roman" w:cs="Times New Roman"/>
          <w:color w:val="000000" w:themeColor="text1"/>
          <w:sz w:val="28"/>
          <w:shd w:val="clear" w:color="auto" w:fill="FFFFFF" w:themeFill="background1"/>
        </w:rPr>
        <w:t>допоможе</w:t>
      </w:r>
      <w:proofErr w:type="spellEnd"/>
      <w:r w:rsidRPr="00817DFC">
        <w:rPr>
          <w:rFonts w:ascii="Times New Roman" w:hAnsi="Times New Roman" w:cs="Times New Roman"/>
          <w:color w:val="000000" w:themeColor="text1"/>
          <w:sz w:val="28"/>
          <w:shd w:val="clear" w:color="auto" w:fill="FFFFFF" w:themeFill="background1"/>
        </w:rPr>
        <w:t xml:space="preserve"> </w:t>
      </w:r>
      <w:proofErr w:type="spellStart"/>
      <w:r w:rsidRPr="00817DFC">
        <w:rPr>
          <w:rFonts w:ascii="Times New Roman" w:hAnsi="Times New Roman" w:cs="Times New Roman"/>
          <w:color w:val="000000" w:themeColor="text1"/>
          <w:sz w:val="28"/>
          <w:shd w:val="clear" w:color="auto" w:fill="FFFFFF" w:themeFill="background1"/>
        </w:rPr>
        <w:t>зрозуміти</w:t>
      </w:r>
      <w:proofErr w:type="spellEnd"/>
      <w:r w:rsidRPr="00817DFC">
        <w:rPr>
          <w:rFonts w:ascii="Times New Roman" w:hAnsi="Times New Roman" w:cs="Times New Roman"/>
          <w:color w:val="000000" w:themeColor="text1"/>
          <w:sz w:val="28"/>
          <w:shd w:val="clear" w:color="auto" w:fill="FFFFFF" w:themeFill="background1"/>
        </w:rPr>
        <w:t xml:space="preserve">, через </w:t>
      </w:r>
      <w:proofErr w:type="spellStart"/>
      <w:r w:rsidRPr="00817DFC">
        <w:rPr>
          <w:rFonts w:ascii="Times New Roman" w:hAnsi="Times New Roman" w:cs="Times New Roman"/>
          <w:color w:val="000000" w:themeColor="text1"/>
          <w:sz w:val="28"/>
          <w:shd w:val="clear" w:color="auto" w:fill="FFFFFF" w:themeFill="background1"/>
        </w:rPr>
        <w:t>який</w:t>
      </w:r>
      <w:proofErr w:type="spellEnd"/>
      <w:r w:rsidRPr="00817DFC">
        <w:rPr>
          <w:rFonts w:ascii="Times New Roman" w:hAnsi="Times New Roman" w:cs="Times New Roman"/>
          <w:color w:val="000000" w:themeColor="text1"/>
          <w:sz w:val="28"/>
          <w:shd w:val="clear" w:color="auto" w:fill="FFFFFF" w:themeFill="background1"/>
        </w:rPr>
        <w:t xml:space="preserve"> </w:t>
      </w:r>
      <w:proofErr w:type="spellStart"/>
      <w:r w:rsidRPr="00817DFC">
        <w:rPr>
          <w:rFonts w:ascii="Times New Roman" w:hAnsi="Times New Roman" w:cs="Times New Roman"/>
          <w:color w:val="000000" w:themeColor="text1"/>
          <w:sz w:val="28"/>
          <w:shd w:val="clear" w:color="auto" w:fill="FFFFFF" w:themeFill="background1"/>
        </w:rPr>
        <w:t>проміжок</w:t>
      </w:r>
      <w:proofErr w:type="spellEnd"/>
      <w:r w:rsidRPr="00817DFC">
        <w:rPr>
          <w:rFonts w:ascii="Times New Roman" w:hAnsi="Times New Roman" w:cs="Times New Roman"/>
          <w:color w:val="000000" w:themeColor="text1"/>
          <w:sz w:val="28"/>
          <w:shd w:val="clear" w:color="auto" w:fill="FFFFFF" w:themeFill="background1"/>
        </w:rPr>
        <w:t xml:space="preserve"> часу </w:t>
      </w:r>
      <w:proofErr w:type="spellStart"/>
      <w:r w:rsidRPr="00817DFC">
        <w:rPr>
          <w:rFonts w:ascii="Times New Roman" w:hAnsi="Times New Roman" w:cs="Times New Roman"/>
          <w:color w:val="000000" w:themeColor="text1"/>
          <w:sz w:val="28"/>
          <w:shd w:val="clear" w:color="auto" w:fill="FFFFFF" w:themeFill="background1"/>
        </w:rPr>
        <w:t>інвестиції</w:t>
      </w:r>
      <w:proofErr w:type="spellEnd"/>
      <w:r w:rsidRPr="00817DFC">
        <w:rPr>
          <w:rFonts w:ascii="Times New Roman" w:hAnsi="Times New Roman" w:cs="Times New Roman"/>
          <w:color w:val="000000" w:themeColor="text1"/>
          <w:sz w:val="28"/>
          <w:shd w:val="clear" w:color="auto" w:fill="FFFFFF" w:themeFill="background1"/>
        </w:rPr>
        <w:t xml:space="preserve"> в про</w:t>
      </w:r>
      <w:r w:rsidR="00FB0E4D" w:rsidRPr="00817DFC">
        <w:rPr>
          <w:rFonts w:ascii="Times New Roman" w:hAnsi="Times New Roman" w:cs="Times New Roman"/>
          <w:color w:val="000000" w:themeColor="text1"/>
          <w:sz w:val="28"/>
          <w:shd w:val="clear" w:color="auto" w:fill="FFFFFF" w:themeFill="background1"/>
          <w:lang w:val="uk-UA"/>
        </w:rPr>
        <w:t>є</w:t>
      </w:r>
      <w:proofErr w:type="spellStart"/>
      <w:r w:rsidRPr="00817DFC">
        <w:rPr>
          <w:rFonts w:ascii="Times New Roman" w:hAnsi="Times New Roman" w:cs="Times New Roman"/>
          <w:color w:val="000000" w:themeColor="text1"/>
          <w:sz w:val="28"/>
          <w:shd w:val="clear" w:color="auto" w:fill="FFFFFF" w:themeFill="background1"/>
        </w:rPr>
        <w:t>кт</w:t>
      </w:r>
      <w:proofErr w:type="spellEnd"/>
      <w:r w:rsidRPr="00817DFC">
        <w:rPr>
          <w:rFonts w:ascii="Times New Roman" w:hAnsi="Times New Roman" w:cs="Times New Roman"/>
          <w:color w:val="000000" w:themeColor="text1"/>
          <w:sz w:val="28"/>
          <w:shd w:val="clear" w:color="auto" w:fill="FFFFFF" w:themeFill="background1"/>
        </w:rPr>
        <w:t xml:space="preserve"> повернуться, </w:t>
      </w:r>
      <w:proofErr w:type="spellStart"/>
      <w:r w:rsidRPr="00817DFC">
        <w:rPr>
          <w:rFonts w:ascii="Times New Roman" w:hAnsi="Times New Roman" w:cs="Times New Roman"/>
          <w:color w:val="000000" w:themeColor="text1"/>
          <w:sz w:val="28"/>
          <w:shd w:val="clear" w:color="auto" w:fill="FFFFFF" w:themeFill="background1"/>
        </w:rPr>
        <w:t>зробивши</w:t>
      </w:r>
      <w:proofErr w:type="spellEnd"/>
      <w:r w:rsidRPr="00817DFC">
        <w:rPr>
          <w:rFonts w:ascii="Times New Roman" w:hAnsi="Times New Roman" w:cs="Times New Roman"/>
          <w:color w:val="000000" w:themeColor="text1"/>
          <w:sz w:val="28"/>
          <w:shd w:val="clear" w:color="auto" w:fill="FFFFFF" w:themeFill="background1"/>
        </w:rPr>
        <w:t xml:space="preserve"> про</w:t>
      </w:r>
      <w:r w:rsidR="00FB0E4D" w:rsidRPr="00817DFC">
        <w:rPr>
          <w:rFonts w:ascii="Times New Roman" w:hAnsi="Times New Roman" w:cs="Times New Roman"/>
          <w:color w:val="000000" w:themeColor="text1"/>
          <w:sz w:val="28"/>
          <w:shd w:val="clear" w:color="auto" w:fill="FFFFFF" w:themeFill="background1"/>
          <w:lang w:val="uk-UA"/>
        </w:rPr>
        <w:t>є</w:t>
      </w:r>
      <w:proofErr w:type="spellStart"/>
      <w:r w:rsidRPr="00817DFC">
        <w:rPr>
          <w:rFonts w:ascii="Times New Roman" w:hAnsi="Times New Roman" w:cs="Times New Roman"/>
          <w:color w:val="000000" w:themeColor="text1"/>
          <w:sz w:val="28"/>
          <w:shd w:val="clear" w:color="auto" w:fill="FFFFFF" w:themeFill="background1"/>
        </w:rPr>
        <w:t>кт</w:t>
      </w:r>
      <w:proofErr w:type="spellEnd"/>
      <w:r w:rsidRPr="00817DFC">
        <w:rPr>
          <w:rFonts w:ascii="Times New Roman" w:hAnsi="Times New Roman" w:cs="Times New Roman"/>
          <w:color w:val="000000" w:themeColor="text1"/>
          <w:sz w:val="28"/>
          <w:shd w:val="clear" w:color="auto" w:fill="FFFFFF" w:themeFill="background1"/>
        </w:rPr>
        <w:t xml:space="preserve"> </w:t>
      </w:r>
      <w:proofErr w:type="spellStart"/>
      <w:r w:rsidRPr="00817DFC">
        <w:rPr>
          <w:rFonts w:ascii="Times New Roman" w:hAnsi="Times New Roman" w:cs="Times New Roman"/>
          <w:color w:val="000000" w:themeColor="text1"/>
          <w:sz w:val="28"/>
          <w:shd w:val="clear" w:color="auto" w:fill="FFFFFF" w:themeFill="background1"/>
        </w:rPr>
        <w:t>прибутковим</w:t>
      </w:r>
      <w:proofErr w:type="spellEnd"/>
      <w:r w:rsidRPr="00817DFC">
        <w:rPr>
          <w:rFonts w:ascii="Times New Roman" w:hAnsi="Times New Roman" w:cs="Times New Roman"/>
          <w:color w:val="000000" w:themeColor="text1"/>
          <w:sz w:val="28"/>
          <w:shd w:val="clear" w:color="auto" w:fill="FFFFFF" w:themeFill="background1"/>
        </w:rPr>
        <w:t xml:space="preserve"> для </w:t>
      </w:r>
      <w:proofErr w:type="spellStart"/>
      <w:r w:rsidRPr="00817DFC">
        <w:rPr>
          <w:rFonts w:ascii="Times New Roman" w:hAnsi="Times New Roman" w:cs="Times New Roman"/>
          <w:color w:val="000000" w:themeColor="text1"/>
          <w:sz w:val="28"/>
          <w:shd w:val="clear" w:color="auto" w:fill="FFFFFF" w:themeFill="background1"/>
        </w:rPr>
        <w:t>компанії</w:t>
      </w:r>
      <w:proofErr w:type="spellEnd"/>
      <w:r w:rsidRPr="00817DFC">
        <w:rPr>
          <w:rFonts w:ascii="Times New Roman" w:hAnsi="Times New Roman" w:cs="Times New Roman"/>
          <w:color w:val="000000" w:themeColor="text1"/>
          <w:sz w:val="28"/>
          <w:shd w:val="clear" w:color="auto" w:fill="FFFFFF" w:themeFill="background1"/>
        </w:rPr>
        <w:t xml:space="preserve">. Для </w:t>
      </w:r>
      <w:proofErr w:type="spellStart"/>
      <w:r w:rsidRPr="00817DFC">
        <w:rPr>
          <w:rFonts w:ascii="Times New Roman" w:hAnsi="Times New Roman" w:cs="Times New Roman"/>
          <w:color w:val="000000" w:themeColor="text1"/>
          <w:sz w:val="28"/>
          <w:shd w:val="clear" w:color="auto" w:fill="FFFFFF" w:themeFill="background1"/>
        </w:rPr>
        <w:t>цього</w:t>
      </w:r>
      <w:proofErr w:type="spellEnd"/>
      <w:r w:rsidRPr="00817DFC">
        <w:rPr>
          <w:rFonts w:ascii="Times New Roman" w:hAnsi="Times New Roman" w:cs="Times New Roman"/>
          <w:color w:val="000000" w:themeColor="text1"/>
          <w:sz w:val="28"/>
          <w:shd w:val="clear" w:color="auto" w:fill="FFFFFF" w:themeFill="background1"/>
        </w:rPr>
        <w:t xml:space="preserve"> детально </w:t>
      </w:r>
      <w:proofErr w:type="spellStart"/>
      <w:r w:rsidRPr="00817DFC">
        <w:rPr>
          <w:rFonts w:ascii="Times New Roman" w:hAnsi="Times New Roman" w:cs="Times New Roman"/>
          <w:color w:val="000000" w:themeColor="text1"/>
          <w:sz w:val="28"/>
          <w:shd w:val="clear" w:color="auto" w:fill="FFFFFF" w:themeFill="background1"/>
        </w:rPr>
        <w:t>розглянемо</w:t>
      </w:r>
      <w:proofErr w:type="spellEnd"/>
      <w:r w:rsidRPr="00817DFC">
        <w:rPr>
          <w:rFonts w:ascii="Times New Roman" w:hAnsi="Times New Roman" w:cs="Times New Roman"/>
          <w:color w:val="000000" w:themeColor="text1"/>
          <w:sz w:val="28"/>
          <w:shd w:val="clear" w:color="auto" w:fill="FFFFFF" w:themeFill="background1"/>
        </w:rPr>
        <w:t xml:space="preserve"> </w:t>
      </w:r>
      <w:proofErr w:type="spellStart"/>
      <w:r w:rsidRPr="00817DFC">
        <w:rPr>
          <w:rFonts w:ascii="Times New Roman" w:hAnsi="Times New Roman" w:cs="Times New Roman"/>
          <w:color w:val="000000" w:themeColor="text1"/>
          <w:sz w:val="28"/>
          <w:shd w:val="clear" w:color="auto" w:fill="FFFFFF" w:themeFill="background1"/>
        </w:rPr>
        <w:t>дані</w:t>
      </w:r>
      <w:proofErr w:type="spellEnd"/>
      <w:r w:rsidRPr="00817DFC">
        <w:rPr>
          <w:rFonts w:ascii="Times New Roman" w:hAnsi="Times New Roman" w:cs="Times New Roman"/>
          <w:color w:val="000000" w:themeColor="text1"/>
          <w:sz w:val="28"/>
          <w:shd w:val="clear" w:color="auto" w:fill="FFFFFF" w:themeFill="background1"/>
        </w:rPr>
        <w:t xml:space="preserve">, </w:t>
      </w:r>
      <w:proofErr w:type="spellStart"/>
      <w:r w:rsidRPr="00817DFC">
        <w:rPr>
          <w:rFonts w:ascii="Times New Roman" w:hAnsi="Times New Roman" w:cs="Times New Roman"/>
          <w:color w:val="000000" w:themeColor="text1"/>
          <w:sz w:val="28"/>
          <w:shd w:val="clear" w:color="auto" w:fill="FFFFFF" w:themeFill="background1"/>
        </w:rPr>
        <w:t>відображені</w:t>
      </w:r>
      <w:proofErr w:type="spellEnd"/>
      <w:r w:rsidRPr="00817DFC">
        <w:rPr>
          <w:rFonts w:ascii="Times New Roman" w:hAnsi="Times New Roman" w:cs="Times New Roman"/>
          <w:color w:val="000000" w:themeColor="text1"/>
          <w:sz w:val="28"/>
          <w:shd w:val="clear" w:color="auto" w:fill="FFFFFF" w:themeFill="background1"/>
        </w:rPr>
        <w:t xml:space="preserve"> у </w:t>
      </w:r>
      <w:r w:rsidRPr="00817DFC">
        <w:rPr>
          <w:rFonts w:ascii="Times New Roman" w:hAnsi="Times New Roman" w:cs="Times New Roman"/>
          <w:color w:val="000000" w:themeColor="text1"/>
          <w:sz w:val="28"/>
          <w:shd w:val="clear" w:color="auto" w:fill="FFFFFF" w:themeFill="background1"/>
          <w:lang w:val="uk-UA"/>
        </w:rPr>
        <w:t>т</w:t>
      </w:r>
      <w:proofErr w:type="spellStart"/>
      <w:r w:rsidRPr="00817DFC">
        <w:rPr>
          <w:rFonts w:ascii="Times New Roman" w:hAnsi="Times New Roman" w:cs="Times New Roman"/>
          <w:color w:val="000000" w:themeColor="text1"/>
          <w:sz w:val="28"/>
          <w:shd w:val="clear" w:color="auto" w:fill="FFFFFF" w:themeFill="background1"/>
        </w:rPr>
        <w:t>абл</w:t>
      </w:r>
      <w:proofErr w:type="spellEnd"/>
      <w:r w:rsidRPr="00817DFC">
        <w:rPr>
          <w:rFonts w:ascii="Times New Roman" w:hAnsi="Times New Roman" w:cs="Times New Roman"/>
          <w:color w:val="000000" w:themeColor="text1"/>
          <w:sz w:val="28"/>
          <w:shd w:val="clear" w:color="auto" w:fill="FFFFFF" w:themeFill="background1"/>
          <w:lang w:val="uk-UA"/>
        </w:rPr>
        <w:t>.</w:t>
      </w:r>
      <w:r w:rsidRPr="00817DFC">
        <w:rPr>
          <w:rFonts w:ascii="Times New Roman" w:hAnsi="Times New Roman" w:cs="Times New Roman"/>
          <w:color w:val="000000" w:themeColor="text1"/>
          <w:sz w:val="28"/>
          <w:shd w:val="clear" w:color="auto" w:fill="FFFFFF" w:themeFill="background1"/>
        </w:rPr>
        <w:t>3.</w:t>
      </w:r>
      <w:r w:rsidR="00D12F0E" w:rsidRPr="00817DFC">
        <w:rPr>
          <w:rFonts w:ascii="Times New Roman" w:hAnsi="Times New Roman" w:cs="Times New Roman"/>
          <w:color w:val="000000" w:themeColor="text1"/>
          <w:sz w:val="28"/>
          <w:shd w:val="clear" w:color="auto" w:fill="FFFFFF" w:themeFill="background1"/>
        </w:rPr>
        <w:t>5</w:t>
      </w:r>
      <w:r w:rsidRPr="00817DFC">
        <w:rPr>
          <w:rFonts w:ascii="Times New Roman" w:hAnsi="Times New Roman" w:cs="Times New Roman"/>
          <w:color w:val="000000" w:themeColor="text1"/>
          <w:sz w:val="28"/>
          <w:shd w:val="clear" w:color="auto" w:fill="FFFFFF" w:themeFill="background1"/>
        </w:rPr>
        <w:t>.</w:t>
      </w:r>
      <w:r w:rsidRPr="00817DFC">
        <w:rPr>
          <w:rFonts w:ascii="Times New Roman" w:hAnsi="Times New Roman" w:cs="Times New Roman"/>
          <w:color w:val="000000" w:themeColor="text1"/>
          <w:sz w:val="28"/>
          <w:szCs w:val="28"/>
          <w:shd w:val="clear" w:color="auto" w:fill="FFFFFF" w:themeFill="background1"/>
          <w:lang w:val="uk-UA"/>
        </w:rPr>
        <w:t xml:space="preserve"> </w:t>
      </w:r>
    </w:p>
    <w:p w14:paraId="68A12EE7" w14:textId="77777777" w:rsidR="00FB0E4D" w:rsidRPr="00817DFC" w:rsidRDefault="00FB0E4D" w:rsidP="00FF69D8">
      <w:pPr>
        <w:shd w:val="clear" w:color="auto" w:fill="FFFFFF"/>
        <w:spacing w:after="0" w:line="360" w:lineRule="auto"/>
        <w:jc w:val="both"/>
        <w:rPr>
          <w:rFonts w:ascii="Times New Roman" w:hAnsi="Times New Roman" w:cs="Times New Roman"/>
          <w:color w:val="000000" w:themeColor="text1"/>
          <w:sz w:val="28"/>
          <w:szCs w:val="28"/>
          <w:shd w:val="clear" w:color="auto" w:fill="F7F7F8"/>
          <w:lang w:val="uk-UA"/>
        </w:rPr>
      </w:pPr>
    </w:p>
    <w:p w14:paraId="319B16D8" w14:textId="16DA1602" w:rsidR="00FF69D8" w:rsidRPr="00817DFC" w:rsidRDefault="00FF69D8" w:rsidP="00FF69D8">
      <w:pPr>
        <w:shd w:val="clear" w:color="auto" w:fill="FFFFFF" w:themeFill="background1"/>
        <w:spacing w:after="0" w:line="360" w:lineRule="auto"/>
        <w:jc w:val="right"/>
        <w:rPr>
          <w:rFonts w:ascii="Times New Roman" w:hAnsi="Times New Roman" w:cs="Times New Roman"/>
          <w:i/>
          <w:color w:val="000000" w:themeColor="text1"/>
          <w:sz w:val="28"/>
          <w:szCs w:val="28"/>
          <w:shd w:val="clear" w:color="auto" w:fill="F7F7F8"/>
          <w:lang w:val="uk-UA"/>
        </w:rPr>
      </w:pPr>
      <w:r w:rsidRPr="00817DFC">
        <w:rPr>
          <w:rFonts w:ascii="Times New Roman" w:hAnsi="Times New Roman" w:cs="Times New Roman"/>
          <w:i/>
          <w:color w:val="000000" w:themeColor="text1"/>
          <w:sz w:val="28"/>
          <w:szCs w:val="28"/>
          <w:shd w:val="clear" w:color="auto" w:fill="FFFFFF" w:themeFill="background1"/>
          <w:lang w:val="uk-UA"/>
        </w:rPr>
        <w:lastRenderedPageBreak/>
        <w:t>Таблиця 3.</w:t>
      </w:r>
      <w:r w:rsidR="00D12F0E" w:rsidRPr="00817DFC">
        <w:rPr>
          <w:rFonts w:ascii="Times New Roman" w:hAnsi="Times New Roman" w:cs="Times New Roman"/>
          <w:i/>
          <w:color w:val="000000" w:themeColor="text1"/>
          <w:sz w:val="28"/>
          <w:szCs w:val="28"/>
          <w:shd w:val="clear" w:color="auto" w:fill="FFFFFF" w:themeFill="background1"/>
          <w:lang w:val="uk-UA"/>
        </w:rPr>
        <w:t>5</w:t>
      </w:r>
    </w:p>
    <w:p w14:paraId="25C83B2E" w14:textId="77777777" w:rsidR="00FF69D8" w:rsidRPr="00817DFC" w:rsidRDefault="00FF69D8" w:rsidP="00FF69D8">
      <w:pPr>
        <w:shd w:val="clear" w:color="auto" w:fill="FFFFFF" w:themeFill="background1"/>
        <w:spacing w:after="0" w:line="360" w:lineRule="auto"/>
        <w:jc w:val="center"/>
        <w:rPr>
          <w:rFonts w:ascii="Times New Roman" w:hAnsi="Times New Roman" w:cs="Times New Roman"/>
          <w:b/>
          <w:color w:val="000000" w:themeColor="text1"/>
          <w:sz w:val="28"/>
          <w:szCs w:val="28"/>
          <w:shd w:val="clear" w:color="auto" w:fill="F7F7F8"/>
          <w:lang w:val="uk-UA"/>
        </w:rPr>
      </w:pPr>
      <w:r w:rsidRPr="00817DFC">
        <w:rPr>
          <w:rFonts w:ascii="Times New Roman" w:hAnsi="Times New Roman" w:cs="Times New Roman"/>
          <w:b/>
          <w:color w:val="000000" w:themeColor="text1"/>
          <w:sz w:val="28"/>
          <w:szCs w:val="28"/>
          <w:shd w:val="clear" w:color="auto" w:fill="FFFFFF" w:themeFill="background1"/>
          <w:lang w:val="uk-UA"/>
        </w:rPr>
        <w:t>Прогноз доходів мобільного додатку «</w:t>
      </w:r>
      <w:r w:rsidRPr="00817DFC">
        <w:rPr>
          <w:rFonts w:ascii="Times New Roman" w:hAnsi="Times New Roman" w:cs="Times New Roman"/>
          <w:b/>
          <w:color w:val="000000" w:themeColor="text1"/>
          <w:sz w:val="28"/>
          <w:szCs w:val="28"/>
          <w:shd w:val="clear" w:color="auto" w:fill="FFFFFF" w:themeFill="background1"/>
          <w:lang w:val="en-US"/>
        </w:rPr>
        <w:t>Accord</w:t>
      </w:r>
      <w:r w:rsidRPr="00817DFC">
        <w:rPr>
          <w:rFonts w:ascii="Times New Roman" w:hAnsi="Times New Roman" w:cs="Times New Roman"/>
          <w:b/>
          <w:color w:val="000000" w:themeColor="text1"/>
          <w:sz w:val="28"/>
          <w:szCs w:val="28"/>
          <w:shd w:val="clear" w:color="auto" w:fill="FFFFFF" w:themeFill="background1"/>
          <w:lang w:val="uk-UA"/>
        </w:rPr>
        <w:t xml:space="preserve"> </w:t>
      </w:r>
      <w:r w:rsidRPr="00817DFC">
        <w:rPr>
          <w:rFonts w:ascii="Times New Roman" w:hAnsi="Times New Roman" w:cs="Times New Roman"/>
          <w:b/>
          <w:color w:val="000000" w:themeColor="text1"/>
          <w:sz w:val="28"/>
          <w:szCs w:val="28"/>
          <w:shd w:val="clear" w:color="auto" w:fill="FFFFFF" w:themeFill="background1"/>
          <w:lang w:val="en-US"/>
        </w:rPr>
        <w:t>Homes</w:t>
      </w:r>
      <w:r w:rsidRPr="00817DFC">
        <w:rPr>
          <w:rFonts w:ascii="Times New Roman" w:hAnsi="Times New Roman" w:cs="Times New Roman"/>
          <w:b/>
          <w:color w:val="000000" w:themeColor="text1"/>
          <w:sz w:val="28"/>
          <w:szCs w:val="28"/>
          <w:shd w:val="clear" w:color="auto" w:fill="FFFFFF" w:themeFill="background1"/>
          <w:lang w:val="uk-UA"/>
        </w:rPr>
        <w:t>»</w:t>
      </w:r>
    </w:p>
    <w:tbl>
      <w:tblPr>
        <w:tblStyle w:val="a5"/>
        <w:tblW w:w="9464" w:type="dxa"/>
        <w:tblLook w:val="04A0" w:firstRow="1" w:lastRow="0" w:firstColumn="1" w:lastColumn="0" w:noHBand="0" w:noVBand="1"/>
      </w:tblPr>
      <w:tblGrid>
        <w:gridCol w:w="3227"/>
        <w:gridCol w:w="1559"/>
        <w:gridCol w:w="1559"/>
        <w:gridCol w:w="1560"/>
        <w:gridCol w:w="1559"/>
      </w:tblGrid>
      <w:tr w:rsidR="00817DFC" w:rsidRPr="00817DFC" w14:paraId="73D04FFF" w14:textId="77777777" w:rsidTr="00FF69D8">
        <w:trPr>
          <w:trHeight w:val="651"/>
        </w:trPr>
        <w:tc>
          <w:tcPr>
            <w:tcW w:w="3227" w:type="dxa"/>
            <w:vAlign w:val="center"/>
            <w:hideMark/>
          </w:tcPr>
          <w:p w14:paraId="0D931DF8" w14:textId="77777777" w:rsidR="00FF69D8" w:rsidRPr="00817DFC" w:rsidRDefault="00FF69D8" w:rsidP="00FF69D8">
            <w:pPr>
              <w:jc w:val="center"/>
              <w:rPr>
                <w:rFonts w:ascii="Times New Roman" w:eastAsia="Times New Roman" w:hAnsi="Times New Roman" w:cs="Times New Roman"/>
                <w:b/>
                <w:bCs/>
                <w:color w:val="000000" w:themeColor="text1"/>
                <w:sz w:val="24"/>
                <w:szCs w:val="24"/>
                <w:lang w:eastAsia="ru-RU"/>
              </w:rPr>
            </w:pPr>
            <w:r w:rsidRPr="00817DFC">
              <w:rPr>
                <w:rFonts w:ascii="Times New Roman" w:eastAsia="Times New Roman" w:hAnsi="Times New Roman" w:cs="Times New Roman"/>
                <w:b/>
                <w:bCs/>
                <w:color w:val="000000" w:themeColor="text1"/>
                <w:sz w:val="24"/>
                <w:szCs w:val="24"/>
                <w:lang w:eastAsia="ru-RU"/>
              </w:rPr>
              <w:t xml:space="preserve">Прогноз </w:t>
            </w:r>
            <w:proofErr w:type="spellStart"/>
            <w:r w:rsidRPr="00817DFC">
              <w:rPr>
                <w:rFonts w:ascii="Times New Roman" w:eastAsia="Times New Roman" w:hAnsi="Times New Roman" w:cs="Times New Roman"/>
                <w:b/>
                <w:bCs/>
                <w:color w:val="000000" w:themeColor="text1"/>
                <w:sz w:val="24"/>
                <w:szCs w:val="24"/>
                <w:lang w:eastAsia="ru-RU"/>
              </w:rPr>
              <w:t>доходів</w:t>
            </w:r>
            <w:proofErr w:type="spellEnd"/>
            <w:r w:rsidRPr="00817DFC">
              <w:rPr>
                <w:rFonts w:ascii="Times New Roman" w:eastAsia="Times New Roman" w:hAnsi="Times New Roman" w:cs="Times New Roman"/>
                <w:b/>
                <w:bCs/>
                <w:color w:val="000000" w:themeColor="text1"/>
                <w:sz w:val="24"/>
                <w:szCs w:val="24"/>
                <w:lang w:eastAsia="ru-RU"/>
              </w:rPr>
              <w:t xml:space="preserve"> на 1 </w:t>
            </w:r>
            <w:proofErr w:type="spellStart"/>
            <w:r w:rsidRPr="00817DFC">
              <w:rPr>
                <w:rFonts w:ascii="Times New Roman" w:eastAsia="Times New Roman" w:hAnsi="Times New Roman" w:cs="Times New Roman"/>
                <w:b/>
                <w:bCs/>
                <w:color w:val="000000" w:themeColor="text1"/>
                <w:sz w:val="24"/>
                <w:szCs w:val="24"/>
                <w:lang w:eastAsia="ru-RU"/>
              </w:rPr>
              <w:t>рік</w:t>
            </w:r>
            <w:proofErr w:type="spellEnd"/>
          </w:p>
        </w:tc>
        <w:tc>
          <w:tcPr>
            <w:tcW w:w="1559" w:type="dxa"/>
            <w:vAlign w:val="center"/>
            <w:hideMark/>
          </w:tcPr>
          <w:p w14:paraId="5FF166CB" w14:textId="77777777" w:rsidR="00FF69D8" w:rsidRPr="00817DFC" w:rsidRDefault="00FF69D8" w:rsidP="00FF69D8">
            <w:pPr>
              <w:jc w:val="center"/>
              <w:rPr>
                <w:rFonts w:ascii="Times New Roman" w:eastAsia="Times New Roman" w:hAnsi="Times New Roman" w:cs="Times New Roman"/>
                <w:b/>
                <w:bCs/>
                <w:color w:val="000000" w:themeColor="text1"/>
                <w:sz w:val="24"/>
                <w:szCs w:val="24"/>
                <w:lang w:eastAsia="ru-RU"/>
              </w:rPr>
            </w:pPr>
            <w:r w:rsidRPr="00817DFC">
              <w:rPr>
                <w:rFonts w:ascii="Times New Roman" w:eastAsia="Times New Roman" w:hAnsi="Times New Roman" w:cs="Times New Roman"/>
                <w:b/>
                <w:bCs/>
                <w:color w:val="000000" w:themeColor="text1"/>
                <w:sz w:val="24"/>
                <w:szCs w:val="24"/>
                <w:lang w:eastAsia="ru-RU"/>
              </w:rPr>
              <w:t>1 квартал</w:t>
            </w:r>
          </w:p>
        </w:tc>
        <w:tc>
          <w:tcPr>
            <w:tcW w:w="1559" w:type="dxa"/>
            <w:vAlign w:val="center"/>
            <w:hideMark/>
          </w:tcPr>
          <w:p w14:paraId="4B016053" w14:textId="77777777" w:rsidR="00FF69D8" w:rsidRPr="00817DFC" w:rsidRDefault="00FF69D8" w:rsidP="00FF69D8">
            <w:pPr>
              <w:jc w:val="center"/>
              <w:rPr>
                <w:rFonts w:ascii="Times New Roman" w:eastAsia="Times New Roman" w:hAnsi="Times New Roman" w:cs="Times New Roman"/>
                <w:b/>
                <w:bCs/>
                <w:color w:val="000000" w:themeColor="text1"/>
                <w:sz w:val="24"/>
                <w:szCs w:val="24"/>
                <w:lang w:eastAsia="ru-RU"/>
              </w:rPr>
            </w:pPr>
            <w:r w:rsidRPr="00817DFC">
              <w:rPr>
                <w:rFonts w:ascii="Times New Roman" w:eastAsia="Times New Roman" w:hAnsi="Times New Roman" w:cs="Times New Roman"/>
                <w:b/>
                <w:bCs/>
                <w:color w:val="000000" w:themeColor="text1"/>
                <w:sz w:val="24"/>
                <w:szCs w:val="24"/>
                <w:lang w:eastAsia="ru-RU"/>
              </w:rPr>
              <w:t>2 квартал</w:t>
            </w:r>
          </w:p>
        </w:tc>
        <w:tc>
          <w:tcPr>
            <w:tcW w:w="1560" w:type="dxa"/>
            <w:vAlign w:val="center"/>
            <w:hideMark/>
          </w:tcPr>
          <w:p w14:paraId="0ED91D2F" w14:textId="77777777" w:rsidR="00FF69D8" w:rsidRPr="00817DFC" w:rsidRDefault="00FF69D8" w:rsidP="00FF69D8">
            <w:pPr>
              <w:jc w:val="center"/>
              <w:rPr>
                <w:rFonts w:ascii="Times New Roman" w:eastAsia="Times New Roman" w:hAnsi="Times New Roman" w:cs="Times New Roman"/>
                <w:b/>
                <w:bCs/>
                <w:color w:val="000000" w:themeColor="text1"/>
                <w:sz w:val="24"/>
                <w:szCs w:val="24"/>
                <w:lang w:eastAsia="ru-RU"/>
              </w:rPr>
            </w:pPr>
            <w:r w:rsidRPr="00817DFC">
              <w:rPr>
                <w:rFonts w:ascii="Times New Roman" w:eastAsia="Times New Roman" w:hAnsi="Times New Roman" w:cs="Times New Roman"/>
                <w:b/>
                <w:bCs/>
                <w:color w:val="000000" w:themeColor="text1"/>
                <w:sz w:val="24"/>
                <w:szCs w:val="24"/>
                <w:lang w:eastAsia="ru-RU"/>
              </w:rPr>
              <w:t>3 квартал</w:t>
            </w:r>
          </w:p>
        </w:tc>
        <w:tc>
          <w:tcPr>
            <w:tcW w:w="1559" w:type="dxa"/>
            <w:vAlign w:val="center"/>
            <w:hideMark/>
          </w:tcPr>
          <w:p w14:paraId="3A413D10" w14:textId="77777777" w:rsidR="00FF69D8" w:rsidRPr="00817DFC" w:rsidRDefault="00FF69D8" w:rsidP="00FF69D8">
            <w:pPr>
              <w:jc w:val="center"/>
              <w:rPr>
                <w:rFonts w:ascii="Times New Roman" w:eastAsia="Times New Roman" w:hAnsi="Times New Roman" w:cs="Times New Roman"/>
                <w:b/>
                <w:bCs/>
                <w:color w:val="000000" w:themeColor="text1"/>
                <w:sz w:val="24"/>
                <w:szCs w:val="24"/>
                <w:lang w:eastAsia="ru-RU"/>
              </w:rPr>
            </w:pPr>
            <w:r w:rsidRPr="00817DFC">
              <w:rPr>
                <w:rFonts w:ascii="Times New Roman" w:eastAsia="Times New Roman" w:hAnsi="Times New Roman" w:cs="Times New Roman"/>
                <w:b/>
                <w:bCs/>
                <w:color w:val="000000" w:themeColor="text1"/>
                <w:sz w:val="24"/>
                <w:szCs w:val="24"/>
                <w:lang w:eastAsia="ru-RU"/>
              </w:rPr>
              <w:t>4 квартал</w:t>
            </w:r>
          </w:p>
        </w:tc>
      </w:tr>
      <w:tr w:rsidR="00817DFC" w:rsidRPr="00817DFC" w14:paraId="1BEDD51C" w14:textId="77777777" w:rsidTr="00FF69D8">
        <w:trPr>
          <w:trHeight w:val="300"/>
        </w:trPr>
        <w:tc>
          <w:tcPr>
            <w:tcW w:w="3227" w:type="dxa"/>
            <w:hideMark/>
          </w:tcPr>
          <w:p w14:paraId="1999EAE4" w14:textId="77777777" w:rsidR="00FF69D8" w:rsidRPr="00817DFC" w:rsidRDefault="00FF69D8" w:rsidP="00FF69D8">
            <w:pPr>
              <w:jc w:val="center"/>
              <w:rPr>
                <w:rFonts w:ascii="Times New Roman" w:eastAsia="Times New Roman" w:hAnsi="Times New Roman" w:cs="Times New Roman"/>
                <w:color w:val="000000" w:themeColor="text1"/>
                <w:sz w:val="24"/>
                <w:szCs w:val="24"/>
                <w:lang w:eastAsia="ru-RU"/>
              </w:rPr>
            </w:pPr>
            <w:proofErr w:type="spellStart"/>
            <w:r w:rsidRPr="00817DFC">
              <w:rPr>
                <w:rFonts w:ascii="Times New Roman" w:eastAsia="Times New Roman" w:hAnsi="Times New Roman" w:cs="Times New Roman"/>
                <w:color w:val="000000" w:themeColor="text1"/>
                <w:sz w:val="24"/>
                <w:szCs w:val="24"/>
                <w:lang w:eastAsia="ru-RU"/>
              </w:rPr>
              <w:t>Дохід</w:t>
            </w:r>
            <w:proofErr w:type="spellEnd"/>
            <w:r w:rsidRPr="00817DFC">
              <w:rPr>
                <w:rFonts w:ascii="Times New Roman" w:eastAsia="Times New Roman" w:hAnsi="Times New Roman" w:cs="Times New Roman"/>
                <w:color w:val="000000" w:themeColor="text1"/>
                <w:sz w:val="24"/>
                <w:szCs w:val="24"/>
                <w:lang w:eastAsia="ru-RU"/>
              </w:rPr>
              <w:t xml:space="preserve"> </w:t>
            </w:r>
            <w:proofErr w:type="spellStart"/>
            <w:r w:rsidRPr="00817DFC">
              <w:rPr>
                <w:rFonts w:ascii="Times New Roman" w:eastAsia="Times New Roman" w:hAnsi="Times New Roman" w:cs="Times New Roman"/>
                <w:color w:val="000000" w:themeColor="text1"/>
                <w:sz w:val="24"/>
                <w:szCs w:val="24"/>
                <w:lang w:eastAsia="ru-RU"/>
              </w:rPr>
              <w:t>від</w:t>
            </w:r>
            <w:proofErr w:type="spellEnd"/>
            <w:r w:rsidRPr="00817DFC">
              <w:rPr>
                <w:rFonts w:ascii="Times New Roman" w:eastAsia="Times New Roman" w:hAnsi="Times New Roman" w:cs="Times New Roman"/>
                <w:color w:val="000000" w:themeColor="text1"/>
                <w:sz w:val="24"/>
                <w:szCs w:val="24"/>
                <w:lang w:eastAsia="ru-RU"/>
              </w:rPr>
              <w:t xml:space="preserve"> </w:t>
            </w:r>
            <w:proofErr w:type="spellStart"/>
            <w:r w:rsidRPr="00817DFC">
              <w:rPr>
                <w:rFonts w:ascii="Times New Roman" w:eastAsia="Times New Roman" w:hAnsi="Times New Roman" w:cs="Times New Roman"/>
                <w:color w:val="000000" w:themeColor="text1"/>
                <w:sz w:val="24"/>
                <w:szCs w:val="24"/>
                <w:lang w:eastAsia="ru-RU"/>
              </w:rPr>
              <w:t>реалізації</w:t>
            </w:r>
            <w:proofErr w:type="spellEnd"/>
            <w:r w:rsidRPr="00817DFC">
              <w:rPr>
                <w:rFonts w:ascii="Times New Roman" w:eastAsia="Times New Roman" w:hAnsi="Times New Roman" w:cs="Times New Roman"/>
                <w:color w:val="000000" w:themeColor="text1"/>
                <w:sz w:val="24"/>
                <w:szCs w:val="24"/>
                <w:lang w:eastAsia="ru-RU"/>
              </w:rPr>
              <w:t xml:space="preserve"> </w:t>
            </w:r>
          </w:p>
        </w:tc>
        <w:tc>
          <w:tcPr>
            <w:tcW w:w="1559" w:type="dxa"/>
            <w:hideMark/>
          </w:tcPr>
          <w:p w14:paraId="40D4ED0B" w14:textId="77777777" w:rsidR="00FF69D8" w:rsidRPr="00817DFC" w:rsidRDefault="00FF69D8" w:rsidP="00FF69D8">
            <w:pPr>
              <w:jc w:val="center"/>
              <w:rPr>
                <w:rFonts w:ascii="Times New Roman" w:eastAsia="Times New Roman" w:hAnsi="Times New Roman" w:cs="Times New Roman"/>
                <w:color w:val="000000" w:themeColor="text1"/>
                <w:sz w:val="24"/>
                <w:szCs w:val="24"/>
                <w:lang w:eastAsia="ru-RU"/>
              </w:rPr>
            </w:pPr>
            <w:r w:rsidRPr="00817DFC">
              <w:rPr>
                <w:rFonts w:ascii="Times New Roman" w:eastAsia="Times New Roman" w:hAnsi="Times New Roman" w:cs="Times New Roman"/>
                <w:color w:val="000000" w:themeColor="text1"/>
                <w:sz w:val="24"/>
                <w:szCs w:val="24"/>
                <w:lang w:eastAsia="ru-RU"/>
              </w:rPr>
              <w:t>1550000</w:t>
            </w:r>
          </w:p>
        </w:tc>
        <w:tc>
          <w:tcPr>
            <w:tcW w:w="1559" w:type="dxa"/>
            <w:hideMark/>
          </w:tcPr>
          <w:p w14:paraId="43968C06" w14:textId="77777777" w:rsidR="00FF69D8" w:rsidRPr="00817DFC" w:rsidRDefault="00FF69D8" w:rsidP="00FF69D8">
            <w:pPr>
              <w:jc w:val="center"/>
              <w:rPr>
                <w:rFonts w:ascii="Times New Roman" w:eastAsia="Times New Roman" w:hAnsi="Times New Roman" w:cs="Times New Roman"/>
                <w:color w:val="000000" w:themeColor="text1"/>
                <w:sz w:val="24"/>
                <w:szCs w:val="24"/>
                <w:lang w:eastAsia="ru-RU"/>
              </w:rPr>
            </w:pPr>
            <w:r w:rsidRPr="00817DFC">
              <w:rPr>
                <w:rFonts w:ascii="Times New Roman" w:eastAsia="Times New Roman" w:hAnsi="Times New Roman" w:cs="Times New Roman"/>
                <w:color w:val="000000" w:themeColor="text1"/>
                <w:sz w:val="24"/>
                <w:szCs w:val="24"/>
                <w:lang w:eastAsia="ru-RU"/>
              </w:rPr>
              <w:t>4325000</w:t>
            </w:r>
          </w:p>
        </w:tc>
        <w:tc>
          <w:tcPr>
            <w:tcW w:w="1560" w:type="dxa"/>
            <w:hideMark/>
          </w:tcPr>
          <w:p w14:paraId="01869188" w14:textId="77777777" w:rsidR="00FF69D8" w:rsidRPr="00817DFC" w:rsidRDefault="00FF69D8" w:rsidP="00FF69D8">
            <w:pPr>
              <w:jc w:val="center"/>
              <w:rPr>
                <w:rFonts w:ascii="Times New Roman" w:eastAsia="Times New Roman" w:hAnsi="Times New Roman" w:cs="Times New Roman"/>
                <w:color w:val="000000" w:themeColor="text1"/>
                <w:sz w:val="24"/>
                <w:szCs w:val="24"/>
                <w:lang w:eastAsia="ru-RU"/>
              </w:rPr>
            </w:pPr>
            <w:r w:rsidRPr="00817DFC">
              <w:rPr>
                <w:rFonts w:ascii="Times New Roman" w:eastAsia="Times New Roman" w:hAnsi="Times New Roman" w:cs="Times New Roman"/>
                <w:color w:val="000000" w:themeColor="text1"/>
                <w:sz w:val="24"/>
                <w:szCs w:val="24"/>
                <w:lang w:eastAsia="ru-RU"/>
              </w:rPr>
              <w:t>1655000</w:t>
            </w:r>
          </w:p>
        </w:tc>
        <w:tc>
          <w:tcPr>
            <w:tcW w:w="1559" w:type="dxa"/>
            <w:hideMark/>
          </w:tcPr>
          <w:p w14:paraId="2289CF99" w14:textId="77777777" w:rsidR="00FF69D8" w:rsidRPr="00817DFC" w:rsidRDefault="00FF69D8" w:rsidP="00FF69D8">
            <w:pPr>
              <w:jc w:val="center"/>
              <w:rPr>
                <w:rFonts w:ascii="Times New Roman" w:eastAsia="Times New Roman" w:hAnsi="Times New Roman" w:cs="Times New Roman"/>
                <w:color w:val="000000" w:themeColor="text1"/>
                <w:sz w:val="24"/>
                <w:szCs w:val="24"/>
                <w:lang w:eastAsia="ru-RU"/>
              </w:rPr>
            </w:pPr>
            <w:r w:rsidRPr="00817DFC">
              <w:rPr>
                <w:rFonts w:ascii="Times New Roman" w:eastAsia="Times New Roman" w:hAnsi="Times New Roman" w:cs="Times New Roman"/>
                <w:color w:val="000000" w:themeColor="text1"/>
                <w:sz w:val="24"/>
                <w:szCs w:val="24"/>
                <w:lang w:eastAsia="ru-RU"/>
              </w:rPr>
              <w:t>4690000</w:t>
            </w:r>
          </w:p>
        </w:tc>
      </w:tr>
      <w:tr w:rsidR="00817DFC" w:rsidRPr="00817DFC" w14:paraId="2F745911" w14:textId="77777777" w:rsidTr="00FF69D8">
        <w:trPr>
          <w:trHeight w:val="300"/>
        </w:trPr>
        <w:tc>
          <w:tcPr>
            <w:tcW w:w="3227" w:type="dxa"/>
            <w:hideMark/>
          </w:tcPr>
          <w:p w14:paraId="0E155ED1" w14:textId="77777777" w:rsidR="00FF69D8" w:rsidRPr="00817DFC" w:rsidRDefault="00FF69D8" w:rsidP="00FF69D8">
            <w:pPr>
              <w:jc w:val="center"/>
              <w:rPr>
                <w:rFonts w:ascii="Times New Roman" w:eastAsia="Times New Roman" w:hAnsi="Times New Roman" w:cs="Times New Roman"/>
                <w:color w:val="000000" w:themeColor="text1"/>
                <w:sz w:val="24"/>
                <w:szCs w:val="24"/>
                <w:lang w:eastAsia="ru-RU"/>
              </w:rPr>
            </w:pPr>
            <w:proofErr w:type="spellStart"/>
            <w:r w:rsidRPr="00817DFC">
              <w:rPr>
                <w:rFonts w:ascii="Times New Roman" w:eastAsia="Times New Roman" w:hAnsi="Times New Roman" w:cs="Times New Roman"/>
                <w:color w:val="000000" w:themeColor="text1"/>
                <w:sz w:val="24"/>
                <w:szCs w:val="24"/>
                <w:lang w:eastAsia="ru-RU"/>
              </w:rPr>
              <w:t>Дохід</w:t>
            </w:r>
            <w:proofErr w:type="spellEnd"/>
            <w:r w:rsidRPr="00817DFC">
              <w:rPr>
                <w:rFonts w:ascii="Times New Roman" w:eastAsia="Times New Roman" w:hAnsi="Times New Roman" w:cs="Times New Roman"/>
                <w:color w:val="000000" w:themeColor="text1"/>
                <w:sz w:val="24"/>
                <w:szCs w:val="24"/>
                <w:lang w:eastAsia="ru-RU"/>
              </w:rPr>
              <w:t xml:space="preserve"> </w:t>
            </w:r>
            <w:proofErr w:type="spellStart"/>
            <w:r w:rsidRPr="00817DFC">
              <w:rPr>
                <w:rFonts w:ascii="Times New Roman" w:eastAsia="Times New Roman" w:hAnsi="Times New Roman" w:cs="Times New Roman"/>
                <w:color w:val="000000" w:themeColor="text1"/>
                <w:sz w:val="24"/>
                <w:szCs w:val="24"/>
                <w:lang w:eastAsia="ru-RU"/>
              </w:rPr>
              <w:t>від</w:t>
            </w:r>
            <w:proofErr w:type="spellEnd"/>
            <w:r w:rsidRPr="00817DFC">
              <w:rPr>
                <w:rFonts w:ascii="Times New Roman" w:eastAsia="Times New Roman" w:hAnsi="Times New Roman" w:cs="Times New Roman"/>
                <w:color w:val="000000" w:themeColor="text1"/>
                <w:sz w:val="24"/>
                <w:szCs w:val="24"/>
                <w:lang w:eastAsia="ru-RU"/>
              </w:rPr>
              <w:t xml:space="preserve"> </w:t>
            </w:r>
            <w:proofErr w:type="spellStart"/>
            <w:r w:rsidRPr="00817DFC">
              <w:rPr>
                <w:rFonts w:ascii="Times New Roman" w:eastAsia="Times New Roman" w:hAnsi="Times New Roman" w:cs="Times New Roman"/>
                <w:color w:val="000000" w:themeColor="text1"/>
                <w:sz w:val="24"/>
                <w:szCs w:val="24"/>
                <w:lang w:eastAsia="ru-RU"/>
              </w:rPr>
              <w:t>платної</w:t>
            </w:r>
            <w:proofErr w:type="spellEnd"/>
            <w:r w:rsidRPr="00817DFC">
              <w:rPr>
                <w:rFonts w:ascii="Times New Roman" w:eastAsia="Times New Roman" w:hAnsi="Times New Roman" w:cs="Times New Roman"/>
                <w:color w:val="000000" w:themeColor="text1"/>
                <w:sz w:val="24"/>
                <w:szCs w:val="24"/>
                <w:lang w:eastAsia="ru-RU"/>
              </w:rPr>
              <w:t xml:space="preserve"> </w:t>
            </w:r>
            <w:proofErr w:type="spellStart"/>
            <w:r w:rsidRPr="00817DFC">
              <w:rPr>
                <w:rFonts w:ascii="Times New Roman" w:eastAsia="Times New Roman" w:hAnsi="Times New Roman" w:cs="Times New Roman"/>
                <w:color w:val="000000" w:themeColor="text1"/>
                <w:sz w:val="24"/>
                <w:szCs w:val="24"/>
                <w:lang w:eastAsia="ru-RU"/>
              </w:rPr>
              <w:t>підписки</w:t>
            </w:r>
            <w:proofErr w:type="spellEnd"/>
          </w:p>
        </w:tc>
        <w:tc>
          <w:tcPr>
            <w:tcW w:w="1559" w:type="dxa"/>
            <w:hideMark/>
          </w:tcPr>
          <w:p w14:paraId="64E32644" w14:textId="77777777" w:rsidR="00FF69D8" w:rsidRPr="00817DFC" w:rsidRDefault="00FF69D8" w:rsidP="00FF69D8">
            <w:pPr>
              <w:jc w:val="center"/>
              <w:rPr>
                <w:rFonts w:ascii="Times New Roman" w:eastAsia="Times New Roman" w:hAnsi="Times New Roman" w:cs="Times New Roman"/>
                <w:color w:val="000000" w:themeColor="text1"/>
                <w:sz w:val="24"/>
                <w:szCs w:val="24"/>
                <w:lang w:eastAsia="ru-RU"/>
              </w:rPr>
            </w:pPr>
            <w:r w:rsidRPr="00817DFC">
              <w:rPr>
                <w:rFonts w:ascii="Times New Roman" w:eastAsia="Times New Roman" w:hAnsi="Times New Roman" w:cs="Times New Roman"/>
                <w:color w:val="000000" w:themeColor="text1"/>
                <w:sz w:val="24"/>
                <w:szCs w:val="24"/>
                <w:lang w:eastAsia="ru-RU"/>
              </w:rPr>
              <w:t>7250</w:t>
            </w:r>
          </w:p>
        </w:tc>
        <w:tc>
          <w:tcPr>
            <w:tcW w:w="1559" w:type="dxa"/>
            <w:hideMark/>
          </w:tcPr>
          <w:p w14:paraId="793FF8F2" w14:textId="77777777" w:rsidR="00FF69D8" w:rsidRPr="00817DFC" w:rsidRDefault="00FF69D8" w:rsidP="00FF69D8">
            <w:pPr>
              <w:jc w:val="center"/>
              <w:rPr>
                <w:rFonts w:ascii="Times New Roman" w:eastAsia="Times New Roman" w:hAnsi="Times New Roman" w:cs="Times New Roman"/>
                <w:color w:val="000000" w:themeColor="text1"/>
                <w:sz w:val="24"/>
                <w:szCs w:val="24"/>
                <w:lang w:eastAsia="ru-RU"/>
              </w:rPr>
            </w:pPr>
            <w:r w:rsidRPr="00817DFC">
              <w:rPr>
                <w:rFonts w:ascii="Times New Roman" w:eastAsia="Times New Roman" w:hAnsi="Times New Roman" w:cs="Times New Roman"/>
                <w:color w:val="000000" w:themeColor="text1"/>
                <w:sz w:val="24"/>
                <w:szCs w:val="24"/>
                <w:lang w:eastAsia="ru-RU"/>
              </w:rPr>
              <w:t>20750</w:t>
            </w:r>
          </w:p>
        </w:tc>
        <w:tc>
          <w:tcPr>
            <w:tcW w:w="1560" w:type="dxa"/>
            <w:hideMark/>
          </w:tcPr>
          <w:p w14:paraId="263E5633" w14:textId="77777777" w:rsidR="00FF69D8" w:rsidRPr="00817DFC" w:rsidRDefault="00FF69D8" w:rsidP="00FF69D8">
            <w:pPr>
              <w:jc w:val="center"/>
              <w:rPr>
                <w:rFonts w:ascii="Times New Roman" w:eastAsia="Times New Roman" w:hAnsi="Times New Roman" w:cs="Times New Roman"/>
                <w:color w:val="000000" w:themeColor="text1"/>
                <w:sz w:val="24"/>
                <w:szCs w:val="24"/>
                <w:lang w:eastAsia="ru-RU"/>
              </w:rPr>
            </w:pPr>
            <w:r w:rsidRPr="00817DFC">
              <w:rPr>
                <w:rFonts w:ascii="Times New Roman" w:eastAsia="Times New Roman" w:hAnsi="Times New Roman" w:cs="Times New Roman"/>
                <w:color w:val="000000" w:themeColor="text1"/>
                <w:sz w:val="24"/>
                <w:szCs w:val="24"/>
                <w:lang w:eastAsia="ru-RU"/>
              </w:rPr>
              <w:t>10500</w:t>
            </w:r>
          </w:p>
        </w:tc>
        <w:tc>
          <w:tcPr>
            <w:tcW w:w="1559" w:type="dxa"/>
            <w:hideMark/>
          </w:tcPr>
          <w:p w14:paraId="407DA6CA" w14:textId="77777777" w:rsidR="00FF69D8" w:rsidRPr="00817DFC" w:rsidRDefault="00FF69D8" w:rsidP="00FF69D8">
            <w:pPr>
              <w:jc w:val="center"/>
              <w:rPr>
                <w:rFonts w:ascii="Times New Roman" w:eastAsia="Times New Roman" w:hAnsi="Times New Roman" w:cs="Times New Roman"/>
                <w:color w:val="000000" w:themeColor="text1"/>
                <w:sz w:val="24"/>
                <w:szCs w:val="24"/>
                <w:lang w:eastAsia="ru-RU"/>
              </w:rPr>
            </w:pPr>
            <w:r w:rsidRPr="00817DFC">
              <w:rPr>
                <w:rFonts w:ascii="Times New Roman" w:eastAsia="Times New Roman" w:hAnsi="Times New Roman" w:cs="Times New Roman"/>
                <w:color w:val="000000" w:themeColor="text1"/>
                <w:sz w:val="24"/>
                <w:szCs w:val="24"/>
                <w:lang w:eastAsia="ru-RU"/>
              </w:rPr>
              <w:t>31250</w:t>
            </w:r>
          </w:p>
        </w:tc>
      </w:tr>
      <w:tr w:rsidR="00817DFC" w:rsidRPr="00817DFC" w14:paraId="5E90E54A" w14:textId="77777777" w:rsidTr="00256D59">
        <w:trPr>
          <w:trHeight w:val="300"/>
        </w:trPr>
        <w:tc>
          <w:tcPr>
            <w:tcW w:w="3227" w:type="dxa"/>
            <w:noWrap/>
            <w:hideMark/>
          </w:tcPr>
          <w:p w14:paraId="60E169E0" w14:textId="77777777" w:rsidR="00256D59" w:rsidRPr="00817DFC" w:rsidRDefault="00256D59" w:rsidP="009F7283">
            <w:pPr>
              <w:rPr>
                <w:rFonts w:ascii="Times New Roman" w:eastAsia="Times New Roman" w:hAnsi="Times New Roman" w:cs="Times New Roman"/>
                <w:color w:val="000000" w:themeColor="text1"/>
                <w:sz w:val="24"/>
                <w:szCs w:val="24"/>
                <w:lang w:eastAsia="ru-RU"/>
              </w:rPr>
            </w:pPr>
            <w:proofErr w:type="spellStart"/>
            <w:r w:rsidRPr="00817DFC">
              <w:rPr>
                <w:rFonts w:ascii="Times New Roman" w:eastAsia="Times New Roman" w:hAnsi="Times New Roman" w:cs="Times New Roman"/>
                <w:color w:val="000000" w:themeColor="text1"/>
                <w:sz w:val="24"/>
                <w:szCs w:val="24"/>
                <w:lang w:eastAsia="ru-RU"/>
              </w:rPr>
              <w:t>Дохід</w:t>
            </w:r>
            <w:proofErr w:type="spellEnd"/>
            <w:r w:rsidRPr="00817DFC">
              <w:rPr>
                <w:rFonts w:ascii="Times New Roman" w:eastAsia="Times New Roman" w:hAnsi="Times New Roman" w:cs="Times New Roman"/>
                <w:color w:val="000000" w:themeColor="text1"/>
                <w:sz w:val="24"/>
                <w:szCs w:val="24"/>
                <w:lang w:eastAsia="ru-RU"/>
              </w:rPr>
              <w:t xml:space="preserve"> </w:t>
            </w:r>
            <w:proofErr w:type="spellStart"/>
            <w:r w:rsidRPr="00817DFC">
              <w:rPr>
                <w:rFonts w:ascii="Times New Roman" w:eastAsia="Times New Roman" w:hAnsi="Times New Roman" w:cs="Times New Roman"/>
                <w:color w:val="000000" w:themeColor="text1"/>
                <w:sz w:val="24"/>
                <w:szCs w:val="24"/>
                <w:lang w:eastAsia="ru-RU"/>
              </w:rPr>
              <w:t>від</w:t>
            </w:r>
            <w:proofErr w:type="spellEnd"/>
            <w:r w:rsidRPr="00817DFC">
              <w:rPr>
                <w:rFonts w:ascii="Times New Roman" w:eastAsia="Times New Roman" w:hAnsi="Times New Roman" w:cs="Times New Roman"/>
                <w:color w:val="000000" w:themeColor="text1"/>
                <w:sz w:val="24"/>
                <w:szCs w:val="24"/>
                <w:lang w:eastAsia="ru-RU"/>
              </w:rPr>
              <w:t xml:space="preserve"> </w:t>
            </w:r>
            <w:proofErr w:type="spellStart"/>
            <w:r w:rsidRPr="00817DFC">
              <w:rPr>
                <w:rFonts w:ascii="Times New Roman" w:eastAsia="Times New Roman" w:hAnsi="Times New Roman" w:cs="Times New Roman"/>
                <w:color w:val="000000" w:themeColor="text1"/>
                <w:sz w:val="24"/>
                <w:szCs w:val="24"/>
                <w:lang w:eastAsia="ru-RU"/>
              </w:rPr>
              <w:t>додаткових</w:t>
            </w:r>
            <w:proofErr w:type="spellEnd"/>
            <w:r w:rsidRPr="00817DFC">
              <w:rPr>
                <w:rFonts w:ascii="Times New Roman" w:eastAsia="Times New Roman" w:hAnsi="Times New Roman" w:cs="Times New Roman"/>
                <w:color w:val="000000" w:themeColor="text1"/>
                <w:sz w:val="24"/>
                <w:szCs w:val="24"/>
                <w:lang w:eastAsia="ru-RU"/>
              </w:rPr>
              <w:t xml:space="preserve"> </w:t>
            </w:r>
            <w:proofErr w:type="spellStart"/>
            <w:r w:rsidRPr="00817DFC">
              <w:rPr>
                <w:rFonts w:ascii="Times New Roman" w:eastAsia="Times New Roman" w:hAnsi="Times New Roman" w:cs="Times New Roman"/>
                <w:color w:val="000000" w:themeColor="text1"/>
                <w:sz w:val="24"/>
                <w:szCs w:val="24"/>
                <w:lang w:eastAsia="ru-RU"/>
              </w:rPr>
              <w:t>послуг</w:t>
            </w:r>
            <w:proofErr w:type="spellEnd"/>
          </w:p>
        </w:tc>
        <w:tc>
          <w:tcPr>
            <w:tcW w:w="1559" w:type="dxa"/>
            <w:noWrap/>
            <w:hideMark/>
          </w:tcPr>
          <w:p w14:paraId="42A7B348" w14:textId="77777777" w:rsidR="00256D59" w:rsidRPr="00817DFC" w:rsidRDefault="00256D59" w:rsidP="009F7283">
            <w:pPr>
              <w:jc w:val="center"/>
              <w:rPr>
                <w:rFonts w:ascii="Times New Roman" w:eastAsia="Times New Roman" w:hAnsi="Times New Roman" w:cs="Times New Roman"/>
                <w:color w:val="000000" w:themeColor="text1"/>
                <w:sz w:val="24"/>
                <w:szCs w:val="24"/>
                <w:lang w:eastAsia="ru-RU"/>
              </w:rPr>
            </w:pPr>
            <w:r w:rsidRPr="00817DFC">
              <w:rPr>
                <w:rFonts w:ascii="Times New Roman" w:eastAsia="Times New Roman" w:hAnsi="Times New Roman" w:cs="Times New Roman"/>
                <w:color w:val="000000" w:themeColor="text1"/>
                <w:sz w:val="24"/>
                <w:szCs w:val="24"/>
                <w:lang w:eastAsia="ru-RU"/>
              </w:rPr>
              <w:t>162000</w:t>
            </w:r>
          </w:p>
        </w:tc>
        <w:tc>
          <w:tcPr>
            <w:tcW w:w="1559" w:type="dxa"/>
            <w:noWrap/>
            <w:hideMark/>
          </w:tcPr>
          <w:p w14:paraId="3695A321" w14:textId="77777777" w:rsidR="00256D59" w:rsidRPr="00817DFC" w:rsidRDefault="00256D59" w:rsidP="009F7283">
            <w:pPr>
              <w:jc w:val="center"/>
              <w:rPr>
                <w:rFonts w:ascii="Times New Roman" w:eastAsia="Times New Roman" w:hAnsi="Times New Roman" w:cs="Times New Roman"/>
                <w:color w:val="000000" w:themeColor="text1"/>
                <w:sz w:val="24"/>
                <w:szCs w:val="24"/>
                <w:lang w:eastAsia="ru-RU"/>
              </w:rPr>
            </w:pPr>
            <w:r w:rsidRPr="00817DFC">
              <w:rPr>
                <w:rFonts w:ascii="Times New Roman" w:eastAsia="Times New Roman" w:hAnsi="Times New Roman" w:cs="Times New Roman"/>
                <w:color w:val="000000" w:themeColor="text1"/>
                <w:sz w:val="24"/>
                <w:szCs w:val="24"/>
                <w:lang w:eastAsia="ru-RU"/>
              </w:rPr>
              <w:t>360000</w:t>
            </w:r>
          </w:p>
        </w:tc>
        <w:tc>
          <w:tcPr>
            <w:tcW w:w="1560" w:type="dxa"/>
            <w:noWrap/>
            <w:hideMark/>
          </w:tcPr>
          <w:p w14:paraId="259FF7E4" w14:textId="77777777" w:rsidR="00256D59" w:rsidRPr="00817DFC" w:rsidRDefault="00256D59" w:rsidP="009F7283">
            <w:pPr>
              <w:jc w:val="center"/>
              <w:rPr>
                <w:rFonts w:ascii="Times New Roman" w:eastAsia="Times New Roman" w:hAnsi="Times New Roman" w:cs="Times New Roman"/>
                <w:color w:val="000000" w:themeColor="text1"/>
                <w:sz w:val="24"/>
                <w:szCs w:val="24"/>
                <w:lang w:eastAsia="ru-RU"/>
              </w:rPr>
            </w:pPr>
            <w:r w:rsidRPr="00817DFC">
              <w:rPr>
                <w:rFonts w:ascii="Times New Roman" w:eastAsia="Times New Roman" w:hAnsi="Times New Roman" w:cs="Times New Roman"/>
                <w:color w:val="000000" w:themeColor="text1"/>
                <w:sz w:val="24"/>
                <w:szCs w:val="24"/>
                <w:lang w:eastAsia="ru-RU"/>
              </w:rPr>
              <w:t>220000</w:t>
            </w:r>
          </w:p>
        </w:tc>
        <w:tc>
          <w:tcPr>
            <w:tcW w:w="1559" w:type="dxa"/>
            <w:noWrap/>
            <w:hideMark/>
          </w:tcPr>
          <w:p w14:paraId="04F5A393" w14:textId="77777777" w:rsidR="00256D59" w:rsidRPr="00817DFC" w:rsidRDefault="00256D59" w:rsidP="009F7283">
            <w:pPr>
              <w:jc w:val="center"/>
              <w:rPr>
                <w:rFonts w:ascii="Times New Roman" w:eastAsia="Times New Roman" w:hAnsi="Times New Roman" w:cs="Times New Roman"/>
                <w:color w:val="000000" w:themeColor="text1"/>
                <w:sz w:val="24"/>
                <w:szCs w:val="24"/>
                <w:lang w:eastAsia="ru-RU"/>
              </w:rPr>
            </w:pPr>
            <w:r w:rsidRPr="00817DFC">
              <w:rPr>
                <w:rFonts w:ascii="Times New Roman" w:eastAsia="Times New Roman" w:hAnsi="Times New Roman" w:cs="Times New Roman"/>
                <w:color w:val="000000" w:themeColor="text1"/>
                <w:sz w:val="24"/>
                <w:szCs w:val="24"/>
                <w:lang w:eastAsia="ru-RU"/>
              </w:rPr>
              <w:t>451000</w:t>
            </w:r>
          </w:p>
        </w:tc>
      </w:tr>
      <w:tr w:rsidR="00817DFC" w:rsidRPr="00817DFC" w14:paraId="6014AD78" w14:textId="77777777" w:rsidTr="00256D59">
        <w:trPr>
          <w:trHeight w:val="300"/>
        </w:trPr>
        <w:tc>
          <w:tcPr>
            <w:tcW w:w="3227" w:type="dxa"/>
            <w:hideMark/>
          </w:tcPr>
          <w:p w14:paraId="77B92C22" w14:textId="77777777" w:rsidR="00256D59" w:rsidRPr="00817DFC" w:rsidRDefault="00256D59" w:rsidP="009F7283">
            <w:pPr>
              <w:jc w:val="center"/>
              <w:rPr>
                <w:rFonts w:ascii="Times New Roman" w:eastAsia="Times New Roman" w:hAnsi="Times New Roman" w:cs="Times New Roman"/>
                <w:color w:val="000000" w:themeColor="text1"/>
                <w:sz w:val="24"/>
                <w:szCs w:val="24"/>
                <w:lang w:eastAsia="ru-RU"/>
              </w:rPr>
            </w:pPr>
            <w:proofErr w:type="spellStart"/>
            <w:r w:rsidRPr="00817DFC">
              <w:rPr>
                <w:rFonts w:ascii="Times New Roman" w:eastAsia="Times New Roman" w:hAnsi="Times New Roman" w:cs="Times New Roman"/>
                <w:color w:val="000000" w:themeColor="text1"/>
                <w:sz w:val="24"/>
                <w:szCs w:val="24"/>
                <w:lang w:eastAsia="ru-RU"/>
              </w:rPr>
              <w:t>Валовий</w:t>
            </w:r>
            <w:proofErr w:type="spellEnd"/>
            <w:r w:rsidRPr="00817DFC">
              <w:rPr>
                <w:rFonts w:ascii="Times New Roman" w:eastAsia="Times New Roman" w:hAnsi="Times New Roman" w:cs="Times New Roman"/>
                <w:color w:val="000000" w:themeColor="text1"/>
                <w:sz w:val="24"/>
                <w:szCs w:val="24"/>
                <w:lang w:eastAsia="ru-RU"/>
              </w:rPr>
              <w:t xml:space="preserve"> </w:t>
            </w:r>
            <w:proofErr w:type="spellStart"/>
            <w:r w:rsidRPr="00817DFC">
              <w:rPr>
                <w:rFonts w:ascii="Times New Roman" w:eastAsia="Times New Roman" w:hAnsi="Times New Roman" w:cs="Times New Roman"/>
                <w:color w:val="000000" w:themeColor="text1"/>
                <w:sz w:val="24"/>
                <w:szCs w:val="24"/>
                <w:lang w:eastAsia="ru-RU"/>
              </w:rPr>
              <w:t>дохід</w:t>
            </w:r>
            <w:proofErr w:type="spellEnd"/>
          </w:p>
        </w:tc>
        <w:tc>
          <w:tcPr>
            <w:tcW w:w="1559" w:type="dxa"/>
            <w:hideMark/>
          </w:tcPr>
          <w:p w14:paraId="15DF15E8" w14:textId="77777777" w:rsidR="00256D59" w:rsidRPr="00817DFC" w:rsidRDefault="00256D59" w:rsidP="009F7283">
            <w:pPr>
              <w:jc w:val="center"/>
              <w:rPr>
                <w:rFonts w:ascii="Times New Roman" w:eastAsia="Times New Roman" w:hAnsi="Times New Roman" w:cs="Times New Roman"/>
                <w:color w:val="000000" w:themeColor="text1"/>
                <w:sz w:val="24"/>
                <w:szCs w:val="24"/>
                <w:lang w:eastAsia="ru-RU"/>
              </w:rPr>
            </w:pPr>
            <w:r w:rsidRPr="00817DFC">
              <w:rPr>
                <w:rFonts w:ascii="Times New Roman" w:eastAsia="Times New Roman" w:hAnsi="Times New Roman" w:cs="Times New Roman"/>
                <w:color w:val="000000" w:themeColor="text1"/>
                <w:sz w:val="24"/>
                <w:szCs w:val="24"/>
                <w:lang w:eastAsia="ru-RU"/>
              </w:rPr>
              <w:t>1719250</w:t>
            </w:r>
          </w:p>
        </w:tc>
        <w:tc>
          <w:tcPr>
            <w:tcW w:w="1559" w:type="dxa"/>
            <w:hideMark/>
          </w:tcPr>
          <w:p w14:paraId="2A581B02" w14:textId="77777777" w:rsidR="00256D59" w:rsidRPr="00817DFC" w:rsidRDefault="00256D59" w:rsidP="009F7283">
            <w:pPr>
              <w:jc w:val="center"/>
              <w:rPr>
                <w:rFonts w:ascii="Times New Roman" w:eastAsia="Times New Roman" w:hAnsi="Times New Roman" w:cs="Times New Roman"/>
                <w:color w:val="000000" w:themeColor="text1"/>
                <w:sz w:val="24"/>
                <w:szCs w:val="24"/>
                <w:lang w:eastAsia="ru-RU"/>
              </w:rPr>
            </w:pPr>
            <w:r w:rsidRPr="00817DFC">
              <w:rPr>
                <w:rFonts w:ascii="Times New Roman" w:eastAsia="Times New Roman" w:hAnsi="Times New Roman" w:cs="Times New Roman"/>
                <w:color w:val="000000" w:themeColor="text1"/>
                <w:sz w:val="24"/>
                <w:szCs w:val="24"/>
                <w:lang w:eastAsia="ru-RU"/>
              </w:rPr>
              <w:t>4705750</w:t>
            </w:r>
          </w:p>
        </w:tc>
        <w:tc>
          <w:tcPr>
            <w:tcW w:w="1560" w:type="dxa"/>
            <w:hideMark/>
          </w:tcPr>
          <w:p w14:paraId="1110D846" w14:textId="77777777" w:rsidR="00256D59" w:rsidRPr="00817DFC" w:rsidRDefault="00256D59" w:rsidP="009F7283">
            <w:pPr>
              <w:jc w:val="center"/>
              <w:rPr>
                <w:rFonts w:ascii="Times New Roman" w:eastAsia="Times New Roman" w:hAnsi="Times New Roman" w:cs="Times New Roman"/>
                <w:color w:val="000000" w:themeColor="text1"/>
                <w:sz w:val="24"/>
                <w:szCs w:val="24"/>
                <w:lang w:eastAsia="ru-RU"/>
              </w:rPr>
            </w:pPr>
            <w:r w:rsidRPr="00817DFC">
              <w:rPr>
                <w:rFonts w:ascii="Times New Roman" w:eastAsia="Times New Roman" w:hAnsi="Times New Roman" w:cs="Times New Roman"/>
                <w:color w:val="000000" w:themeColor="text1"/>
                <w:sz w:val="24"/>
                <w:szCs w:val="24"/>
                <w:lang w:eastAsia="ru-RU"/>
              </w:rPr>
              <w:t>1885500</w:t>
            </w:r>
          </w:p>
        </w:tc>
        <w:tc>
          <w:tcPr>
            <w:tcW w:w="1559" w:type="dxa"/>
            <w:hideMark/>
          </w:tcPr>
          <w:p w14:paraId="4E459FEA" w14:textId="77777777" w:rsidR="00256D59" w:rsidRPr="00817DFC" w:rsidRDefault="00256D59" w:rsidP="009F7283">
            <w:pPr>
              <w:jc w:val="center"/>
              <w:rPr>
                <w:rFonts w:ascii="Times New Roman" w:eastAsia="Times New Roman" w:hAnsi="Times New Roman" w:cs="Times New Roman"/>
                <w:color w:val="000000" w:themeColor="text1"/>
                <w:sz w:val="24"/>
                <w:szCs w:val="24"/>
                <w:lang w:eastAsia="ru-RU"/>
              </w:rPr>
            </w:pPr>
            <w:r w:rsidRPr="00817DFC">
              <w:rPr>
                <w:rFonts w:ascii="Times New Roman" w:eastAsia="Times New Roman" w:hAnsi="Times New Roman" w:cs="Times New Roman"/>
                <w:color w:val="000000" w:themeColor="text1"/>
                <w:sz w:val="24"/>
                <w:szCs w:val="24"/>
                <w:lang w:eastAsia="ru-RU"/>
              </w:rPr>
              <w:t>5172250</w:t>
            </w:r>
          </w:p>
        </w:tc>
      </w:tr>
      <w:tr w:rsidR="00817DFC" w:rsidRPr="00817DFC" w14:paraId="316D91AA" w14:textId="77777777" w:rsidTr="00256D59">
        <w:trPr>
          <w:trHeight w:val="300"/>
        </w:trPr>
        <w:tc>
          <w:tcPr>
            <w:tcW w:w="3227" w:type="dxa"/>
            <w:hideMark/>
          </w:tcPr>
          <w:p w14:paraId="144FD027" w14:textId="77777777" w:rsidR="00256D59" w:rsidRPr="00817DFC" w:rsidRDefault="00256D59" w:rsidP="009F7283">
            <w:pPr>
              <w:jc w:val="center"/>
              <w:rPr>
                <w:rFonts w:ascii="Times New Roman" w:eastAsia="Times New Roman" w:hAnsi="Times New Roman" w:cs="Times New Roman"/>
                <w:color w:val="000000" w:themeColor="text1"/>
                <w:sz w:val="24"/>
                <w:szCs w:val="24"/>
                <w:lang w:eastAsia="ru-RU"/>
              </w:rPr>
            </w:pPr>
            <w:proofErr w:type="spellStart"/>
            <w:r w:rsidRPr="00817DFC">
              <w:rPr>
                <w:rFonts w:ascii="Times New Roman" w:eastAsia="Times New Roman" w:hAnsi="Times New Roman" w:cs="Times New Roman"/>
                <w:color w:val="000000" w:themeColor="text1"/>
                <w:sz w:val="24"/>
                <w:szCs w:val="24"/>
                <w:lang w:eastAsia="ru-RU"/>
              </w:rPr>
              <w:t>Витрати</w:t>
            </w:r>
            <w:proofErr w:type="spellEnd"/>
            <w:r w:rsidRPr="00817DFC">
              <w:rPr>
                <w:rFonts w:ascii="Times New Roman" w:eastAsia="Times New Roman" w:hAnsi="Times New Roman" w:cs="Times New Roman"/>
                <w:color w:val="000000" w:themeColor="text1"/>
                <w:sz w:val="24"/>
                <w:szCs w:val="24"/>
                <w:lang w:eastAsia="ru-RU"/>
              </w:rPr>
              <w:t xml:space="preserve"> на </w:t>
            </w:r>
            <w:proofErr w:type="spellStart"/>
            <w:r w:rsidRPr="00817DFC">
              <w:rPr>
                <w:rFonts w:ascii="Times New Roman" w:eastAsia="Times New Roman" w:hAnsi="Times New Roman" w:cs="Times New Roman"/>
                <w:color w:val="000000" w:themeColor="text1"/>
                <w:sz w:val="24"/>
                <w:szCs w:val="24"/>
                <w:lang w:eastAsia="ru-RU"/>
              </w:rPr>
              <w:t>заробітню</w:t>
            </w:r>
            <w:proofErr w:type="spellEnd"/>
            <w:r w:rsidRPr="00817DFC">
              <w:rPr>
                <w:rFonts w:ascii="Times New Roman" w:eastAsia="Times New Roman" w:hAnsi="Times New Roman" w:cs="Times New Roman"/>
                <w:color w:val="000000" w:themeColor="text1"/>
                <w:sz w:val="24"/>
                <w:szCs w:val="24"/>
                <w:lang w:eastAsia="ru-RU"/>
              </w:rPr>
              <w:t xml:space="preserve"> плату</w:t>
            </w:r>
          </w:p>
        </w:tc>
        <w:tc>
          <w:tcPr>
            <w:tcW w:w="1559" w:type="dxa"/>
            <w:hideMark/>
          </w:tcPr>
          <w:p w14:paraId="54F12FCC" w14:textId="77777777" w:rsidR="00256D59" w:rsidRPr="00817DFC" w:rsidRDefault="00256D59" w:rsidP="009F7283">
            <w:pPr>
              <w:jc w:val="center"/>
              <w:rPr>
                <w:rFonts w:ascii="Times New Roman" w:eastAsia="Times New Roman" w:hAnsi="Times New Roman" w:cs="Times New Roman"/>
                <w:color w:val="000000" w:themeColor="text1"/>
                <w:sz w:val="24"/>
                <w:szCs w:val="24"/>
                <w:lang w:eastAsia="ru-RU"/>
              </w:rPr>
            </w:pPr>
            <w:r w:rsidRPr="00817DFC">
              <w:rPr>
                <w:rFonts w:ascii="Times New Roman" w:eastAsia="Times New Roman" w:hAnsi="Times New Roman" w:cs="Times New Roman"/>
                <w:color w:val="000000" w:themeColor="text1"/>
                <w:sz w:val="24"/>
                <w:szCs w:val="24"/>
                <w:lang w:eastAsia="ru-RU"/>
              </w:rPr>
              <w:t>2 094 000</w:t>
            </w:r>
          </w:p>
        </w:tc>
        <w:tc>
          <w:tcPr>
            <w:tcW w:w="1559" w:type="dxa"/>
            <w:hideMark/>
          </w:tcPr>
          <w:p w14:paraId="43C397D3" w14:textId="77777777" w:rsidR="00256D59" w:rsidRPr="00817DFC" w:rsidRDefault="00256D59" w:rsidP="009F7283">
            <w:pPr>
              <w:jc w:val="center"/>
              <w:rPr>
                <w:rFonts w:ascii="Times New Roman" w:eastAsia="Times New Roman" w:hAnsi="Times New Roman" w:cs="Times New Roman"/>
                <w:color w:val="000000" w:themeColor="text1"/>
                <w:sz w:val="24"/>
                <w:szCs w:val="24"/>
                <w:lang w:eastAsia="ru-RU"/>
              </w:rPr>
            </w:pPr>
            <w:r w:rsidRPr="00817DFC">
              <w:rPr>
                <w:rFonts w:ascii="Times New Roman" w:eastAsia="Times New Roman" w:hAnsi="Times New Roman" w:cs="Times New Roman"/>
                <w:color w:val="000000" w:themeColor="text1"/>
                <w:sz w:val="24"/>
                <w:szCs w:val="24"/>
                <w:lang w:eastAsia="ru-RU"/>
              </w:rPr>
              <w:t>2 094 000</w:t>
            </w:r>
          </w:p>
        </w:tc>
        <w:tc>
          <w:tcPr>
            <w:tcW w:w="1560" w:type="dxa"/>
            <w:hideMark/>
          </w:tcPr>
          <w:p w14:paraId="41A45703" w14:textId="77777777" w:rsidR="00256D59" w:rsidRPr="00817DFC" w:rsidRDefault="00256D59" w:rsidP="009F7283">
            <w:pPr>
              <w:jc w:val="center"/>
              <w:rPr>
                <w:rFonts w:ascii="Times New Roman" w:eastAsia="Times New Roman" w:hAnsi="Times New Roman" w:cs="Times New Roman"/>
                <w:color w:val="000000" w:themeColor="text1"/>
                <w:sz w:val="24"/>
                <w:szCs w:val="24"/>
                <w:lang w:eastAsia="ru-RU"/>
              </w:rPr>
            </w:pPr>
            <w:r w:rsidRPr="00817DFC">
              <w:rPr>
                <w:rFonts w:ascii="Times New Roman" w:eastAsia="Times New Roman" w:hAnsi="Times New Roman" w:cs="Times New Roman"/>
                <w:color w:val="000000" w:themeColor="text1"/>
                <w:sz w:val="24"/>
                <w:szCs w:val="24"/>
                <w:lang w:eastAsia="ru-RU"/>
              </w:rPr>
              <w:t>2 094 000</w:t>
            </w:r>
          </w:p>
        </w:tc>
        <w:tc>
          <w:tcPr>
            <w:tcW w:w="1559" w:type="dxa"/>
            <w:hideMark/>
          </w:tcPr>
          <w:p w14:paraId="58AAF45E" w14:textId="77777777" w:rsidR="00256D59" w:rsidRPr="00817DFC" w:rsidRDefault="00256D59" w:rsidP="009F7283">
            <w:pPr>
              <w:jc w:val="center"/>
              <w:rPr>
                <w:rFonts w:ascii="Times New Roman" w:eastAsia="Times New Roman" w:hAnsi="Times New Roman" w:cs="Times New Roman"/>
                <w:color w:val="000000" w:themeColor="text1"/>
                <w:sz w:val="24"/>
                <w:szCs w:val="24"/>
                <w:lang w:eastAsia="ru-RU"/>
              </w:rPr>
            </w:pPr>
            <w:r w:rsidRPr="00817DFC">
              <w:rPr>
                <w:rFonts w:ascii="Times New Roman" w:eastAsia="Times New Roman" w:hAnsi="Times New Roman" w:cs="Times New Roman"/>
                <w:color w:val="000000" w:themeColor="text1"/>
                <w:sz w:val="24"/>
                <w:szCs w:val="24"/>
                <w:lang w:eastAsia="ru-RU"/>
              </w:rPr>
              <w:t>2 094 000</w:t>
            </w:r>
          </w:p>
        </w:tc>
      </w:tr>
      <w:tr w:rsidR="00817DFC" w:rsidRPr="00817DFC" w14:paraId="1EB1C73E" w14:textId="77777777" w:rsidTr="00256D59">
        <w:trPr>
          <w:trHeight w:val="300"/>
        </w:trPr>
        <w:tc>
          <w:tcPr>
            <w:tcW w:w="3227" w:type="dxa"/>
            <w:hideMark/>
          </w:tcPr>
          <w:p w14:paraId="537A0697" w14:textId="77777777" w:rsidR="00256D59" w:rsidRPr="00817DFC" w:rsidRDefault="00256D59" w:rsidP="009F7283">
            <w:pPr>
              <w:jc w:val="center"/>
              <w:rPr>
                <w:rFonts w:ascii="Times New Roman" w:eastAsia="Times New Roman" w:hAnsi="Times New Roman" w:cs="Times New Roman"/>
                <w:color w:val="000000" w:themeColor="text1"/>
                <w:sz w:val="24"/>
                <w:szCs w:val="24"/>
                <w:lang w:eastAsia="ru-RU"/>
              </w:rPr>
            </w:pPr>
            <w:proofErr w:type="spellStart"/>
            <w:r w:rsidRPr="00817DFC">
              <w:rPr>
                <w:rFonts w:ascii="Times New Roman" w:eastAsia="Times New Roman" w:hAnsi="Times New Roman" w:cs="Times New Roman"/>
                <w:color w:val="000000" w:themeColor="text1"/>
                <w:sz w:val="24"/>
                <w:szCs w:val="24"/>
                <w:lang w:eastAsia="ru-RU"/>
              </w:rPr>
              <w:t>Витрати</w:t>
            </w:r>
            <w:proofErr w:type="spellEnd"/>
            <w:r w:rsidRPr="00817DFC">
              <w:rPr>
                <w:rFonts w:ascii="Times New Roman" w:eastAsia="Times New Roman" w:hAnsi="Times New Roman" w:cs="Times New Roman"/>
                <w:color w:val="000000" w:themeColor="text1"/>
                <w:sz w:val="24"/>
                <w:szCs w:val="24"/>
                <w:lang w:eastAsia="ru-RU"/>
              </w:rPr>
              <w:t xml:space="preserve"> на рекламу </w:t>
            </w:r>
          </w:p>
        </w:tc>
        <w:tc>
          <w:tcPr>
            <w:tcW w:w="1559" w:type="dxa"/>
            <w:hideMark/>
          </w:tcPr>
          <w:p w14:paraId="0B5BB4E9" w14:textId="77777777" w:rsidR="00256D59" w:rsidRPr="00817DFC" w:rsidRDefault="00256D59" w:rsidP="009F7283">
            <w:pPr>
              <w:jc w:val="center"/>
              <w:rPr>
                <w:rFonts w:ascii="Times New Roman" w:eastAsia="Times New Roman" w:hAnsi="Times New Roman" w:cs="Times New Roman"/>
                <w:color w:val="000000" w:themeColor="text1"/>
                <w:sz w:val="24"/>
                <w:szCs w:val="24"/>
                <w:lang w:eastAsia="ru-RU"/>
              </w:rPr>
            </w:pPr>
            <w:r w:rsidRPr="00817DFC">
              <w:rPr>
                <w:rFonts w:ascii="Times New Roman" w:eastAsia="Times New Roman" w:hAnsi="Times New Roman" w:cs="Times New Roman"/>
                <w:color w:val="000000" w:themeColor="text1"/>
                <w:sz w:val="24"/>
                <w:szCs w:val="24"/>
                <w:lang w:eastAsia="ru-RU"/>
              </w:rPr>
              <w:t>70000</w:t>
            </w:r>
          </w:p>
        </w:tc>
        <w:tc>
          <w:tcPr>
            <w:tcW w:w="1559" w:type="dxa"/>
            <w:hideMark/>
          </w:tcPr>
          <w:p w14:paraId="58381141" w14:textId="77777777" w:rsidR="00256D59" w:rsidRPr="00817DFC" w:rsidRDefault="00256D59" w:rsidP="009F7283">
            <w:pPr>
              <w:jc w:val="center"/>
              <w:rPr>
                <w:rFonts w:ascii="Times New Roman" w:eastAsia="Times New Roman" w:hAnsi="Times New Roman" w:cs="Times New Roman"/>
                <w:color w:val="000000" w:themeColor="text1"/>
                <w:sz w:val="24"/>
                <w:szCs w:val="24"/>
                <w:lang w:eastAsia="ru-RU"/>
              </w:rPr>
            </w:pPr>
            <w:r w:rsidRPr="00817DFC">
              <w:rPr>
                <w:rFonts w:ascii="Times New Roman" w:eastAsia="Times New Roman" w:hAnsi="Times New Roman" w:cs="Times New Roman"/>
                <w:color w:val="000000" w:themeColor="text1"/>
                <w:sz w:val="24"/>
                <w:szCs w:val="24"/>
                <w:lang w:eastAsia="ru-RU"/>
              </w:rPr>
              <w:t>90000</w:t>
            </w:r>
          </w:p>
        </w:tc>
        <w:tc>
          <w:tcPr>
            <w:tcW w:w="1560" w:type="dxa"/>
            <w:hideMark/>
          </w:tcPr>
          <w:p w14:paraId="79FAD6CE" w14:textId="77777777" w:rsidR="00256D59" w:rsidRPr="00817DFC" w:rsidRDefault="00256D59" w:rsidP="009F7283">
            <w:pPr>
              <w:jc w:val="center"/>
              <w:rPr>
                <w:rFonts w:ascii="Times New Roman" w:eastAsia="Times New Roman" w:hAnsi="Times New Roman" w:cs="Times New Roman"/>
                <w:color w:val="000000" w:themeColor="text1"/>
                <w:sz w:val="24"/>
                <w:szCs w:val="24"/>
                <w:lang w:eastAsia="ru-RU"/>
              </w:rPr>
            </w:pPr>
            <w:r w:rsidRPr="00817DFC">
              <w:rPr>
                <w:rFonts w:ascii="Times New Roman" w:eastAsia="Times New Roman" w:hAnsi="Times New Roman" w:cs="Times New Roman"/>
                <w:color w:val="000000" w:themeColor="text1"/>
                <w:sz w:val="24"/>
                <w:szCs w:val="24"/>
                <w:lang w:eastAsia="ru-RU"/>
              </w:rPr>
              <w:t>50000</w:t>
            </w:r>
          </w:p>
        </w:tc>
        <w:tc>
          <w:tcPr>
            <w:tcW w:w="1559" w:type="dxa"/>
            <w:hideMark/>
          </w:tcPr>
          <w:p w14:paraId="270FA821" w14:textId="77777777" w:rsidR="00256D59" w:rsidRPr="00817DFC" w:rsidRDefault="00256D59" w:rsidP="009F7283">
            <w:pPr>
              <w:jc w:val="center"/>
              <w:rPr>
                <w:rFonts w:ascii="Times New Roman" w:eastAsia="Times New Roman" w:hAnsi="Times New Roman" w:cs="Times New Roman"/>
                <w:color w:val="000000" w:themeColor="text1"/>
                <w:sz w:val="24"/>
                <w:szCs w:val="24"/>
                <w:lang w:eastAsia="ru-RU"/>
              </w:rPr>
            </w:pPr>
            <w:r w:rsidRPr="00817DFC">
              <w:rPr>
                <w:rFonts w:ascii="Times New Roman" w:eastAsia="Times New Roman" w:hAnsi="Times New Roman" w:cs="Times New Roman"/>
                <w:color w:val="000000" w:themeColor="text1"/>
                <w:sz w:val="24"/>
                <w:szCs w:val="24"/>
                <w:lang w:eastAsia="ru-RU"/>
              </w:rPr>
              <w:t>35000</w:t>
            </w:r>
          </w:p>
        </w:tc>
      </w:tr>
      <w:tr w:rsidR="00817DFC" w:rsidRPr="00817DFC" w14:paraId="5ED2DE00" w14:textId="77777777" w:rsidTr="00256D59">
        <w:trPr>
          <w:trHeight w:val="300"/>
        </w:trPr>
        <w:tc>
          <w:tcPr>
            <w:tcW w:w="3227" w:type="dxa"/>
            <w:hideMark/>
          </w:tcPr>
          <w:p w14:paraId="2535536B" w14:textId="77777777" w:rsidR="00256D59" w:rsidRPr="00817DFC" w:rsidRDefault="00256D59" w:rsidP="009F7283">
            <w:pPr>
              <w:jc w:val="center"/>
              <w:rPr>
                <w:rFonts w:ascii="Times New Roman" w:eastAsia="Times New Roman" w:hAnsi="Times New Roman" w:cs="Times New Roman"/>
                <w:color w:val="000000" w:themeColor="text1"/>
                <w:sz w:val="24"/>
                <w:szCs w:val="24"/>
                <w:lang w:eastAsia="ru-RU"/>
              </w:rPr>
            </w:pPr>
            <w:proofErr w:type="spellStart"/>
            <w:r w:rsidRPr="00817DFC">
              <w:rPr>
                <w:rFonts w:ascii="Times New Roman" w:eastAsia="Times New Roman" w:hAnsi="Times New Roman" w:cs="Times New Roman"/>
                <w:color w:val="000000" w:themeColor="text1"/>
                <w:sz w:val="24"/>
                <w:szCs w:val="24"/>
                <w:lang w:eastAsia="ru-RU"/>
              </w:rPr>
              <w:t>Інші</w:t>
            </w:r>
            <w:proofErr w:type="spellEnd"/>
            <w:r w:rsidRPr="00817DFC">
              <w:rPr>
                <w:rFonts w:ascii="Times New Roman" w:eastAsia="Times New Roman" w:hAnsi="Times New Roman" w:cs="Times New Roman"/>
                <w:color w:val="000000" w:themeColor="text1"/>
                <w:sz w:val="24"/>
                <w:szCs w:val="24"/>
                <w:lang w:eastAsia="ru-RU"/>
              </w:rPr>
              <w:t xml:space="preserve"> </w:t>
            </w:r>
            <w:proofErr w:type="spellStart"/>
            <w:r w:rsidRPr="00817DFC">
              <w:rPr>
                <w:rFonts w:ascii="Times New Roman" w:eastAsia="Times New Roman" w:hAnsi="Times New Roman" w:cs="Times New Roman"/>
                <w:color w:val="000000" w:themeColor="text1"/>
                <w:sz w:val="24"/>
                <w:szCs w:val="24"/>
                <w:lang w:eastAsia="ru-RU"/>
              </w:rPr>
              <w:t>витрати</w:t>
            </w:r>
            <w:proofErr w:type="spellEnd"/>
            <w:r w:rsidRPr="00817DFC">
              <w:rPr>
                <w:rFonts w:ascii="Times New Roman" w:eastAsia="Times New Roman" w:hAnsi="Times New Roman" w:cs="Times New Roman"/>
                <w:color w:val="000000" w:themeColor="text1"/>
                <w:sz w:val="24"/>
                <w:szCs w:val="24"/>
                <w:lang w:eastAsia="ru-RU"/>
              </w:rPr>
              <w:t xml:space="preserve"> </w:t>
            </w:r>
          </w:p>
        </w:tc>
        <w:tc>
          <w:tcPr>
            <w:tcW w:w="1559" w:type="dxa"/>
            <w:hideMark/>
          </w:tcPr>
          <w:p w14:paraId="09CDE4B3" w14:textId="77777777" w:rsidR="00256D59" w:rsidRPr="00817DFC" w:rsidRDefault="00256D59" w:rsidP="009F7283">
            <w:pPr>
              <w:jc w:val="center"/>
              <w:rPr>
                <w:rFonts w:ascii="Times New Roman" w:eastAsia="Times New Roman" w:hAnsi="Times New Roman" w:cs="Times New Roman"/>
                <w:color w:val="000000" w:themeColor="text1"/>
                <w:sz w:val="24"/>
                <w:szCs w:val="24"/>
                <w:lang w:eastAsia="ru-RU"/>
              </w:rPr>
            </w:pPr>
            <w:r w:rsidRPr="00817DFC">
              <w:rPr>
                <w:rFonts w:ascii="Times New Roman" w:eastAsia="Times New Roman" w:hAnsi="Times New Roman" w:cs="Times New Roman"/>
                <w:color w:val="000000" w:themeColor="text1"/>
                <w:sz w:val="24"/>
                <w:szCs w:val="24"/>
                <w:lang w:eastAsia="ru-RU"/>
              </w:rPr>
              <w:t>3 650 000</w:t>
            </w:r>
          </w:p>
        </w:tc>
        <w:tc>
          <w:tcPr>
            <w:tcW w:w="1559" w:type="dxa"/>
            <w:hideMark/>
          </w:tcPr>
          <w:p w14:paraId="3ACB5CAD" w14:textId="77777777" w:rsidR="00256D59" w:rsidRPr="00817DFC" w:rsidRDefault="00256D59" w:rsidP="009F7283">
            <w:pPr>
              <w:jc w:val="center"/>
              <w:rPr>
                <w:rFonts w:ascii="Times New Roman" w:eastAsia="Times New Roman" w:hAnsi="Times New Roman" w:cs="Times New Roman"/>
                <w:color w:val="000000" w:themeColor="text1"/>
                <w:sz w:val="24"/>
                <w:szCs w:val="24"/>
                <w:lang w:eastAsia="ru-RU"/>
              </w:rPr>
            </w:pPr>
            <w:r w:rsidRPr="00817DFC">
              <w:rPr>
                <w:rFonts w:ascii="Times New Roman" w:eastAsia="Times New Roman" w:hAnsi="Times New Roman" w:cs="Times New Roman"/>
                <w:color w:val="000000" w:themeColor="text1"/>
                <w:sz w:val="24"/>
                <w:szCs w:val="24"/>
                <w:lang w:eastAsia="ru-RU"/>
              </w:rPr>
              <w:t>120000</w:t>
            </w:r>
          </w:p>
        </w:tc>
        <w:tc>
          <w:tcPr>
            <w:tcW w:w="1560" w:type="dxa"/>
            <w:hideMark/>
          </w:tcPr>
          <w:p w14:paraId="26AF34C9" w14:textId="77777777" w:rsidR="00256D59" w:rsidRPr="00817DFC" w:rsidRDefault="00256D59" w:rsidP="009F7283">
            <w:pPr>
              <w:jc w:val="center"/>
              <w:rPr>
                <w:rFonts w:ascii="Times New Roman" w:eastAsia="Times New Roman" w:hAnsi="Times New Roman" w:cs="Times New Roman"/>
                <w:color w:val="000000" w:themeColor="text1"/>
                <w:sz w:val="24"/>
                <w:szCs w:val="24"/>
                <w:lang w:eastAsia="ru-RU"/>
              </w:rPr>
            </w:pPr>
            <w:r w:rsidRPr="00817DFC">
              <w:rPr>
                <w:rFonts w:ascii="Times New Roman" w:eastAsia="Times New Roman" w:hAnsi="Times New Roman" w:cs="Times New Roman"/>
                <w:color w:val="000000" w:themeColor="text1"/>
                <w:sz w:val="24"/>
                <w:szCs w:val="24"/>
                <w:lang w:eastAsia="ru-RU"/>
              </w:rPr>
              <w:t>90000</w:t>
            </w:r>
          </w:p>
        </w:tc>
        <w:tc>
          <w:tcPr>
            <w:tcW w:w="1559" w:type="dxa"/>
            <w:hideMark/>
          </w:tcPr>
          <w:p w14:paraId="2A88D7FD" w14:textId="77777777" w:rsidR="00256D59" w:rsidRPr="00817DFC" w:rsidRDefault="00256D59" w:rsidP="009F7283">
            <w:pPr>
              <w:jc w:val="center"/>
              <w:rPr>
                <w:rFonts w:ascii="Times New Roman" w:eastAsia="Times New Roman" w:hAnsi="Times New Roman" w:cs="Times New Roman"/>
                <w:color w:val="000000" w:themeColor="text1"/>
                <w:sz w:val="24"/>
                <w:szCs w:val="24"/>
                <w:lang w:eastAsia="ru-RU"/>
              </w:rPr>
            </w:pPr>
            <w:r w:rsidRPr="00817DFC">
              <w:rPr>
                <w:rFonts w:ascii="Times New Roman" w:eastAsia="Times New Roman" w:hAnsi="Times New Roman" w:cs="Times New Roman"/>
                <w:color w:val="000000" w:themeColor="text1"/>
                <w:sz w:val="24"/>
                <w:szCs w:val="24"/>
                <w:lang w:eastAsia="ru-RU"/>
              </w:rPr>
              <w:t>70000</w:t>
            </w:r>
          </w:p>
        </w:tc>
      </w:tr>
      <w:tr w:rsidR="00817DFC" w:rsidRPr="00817DFC" w14:paraId="2E574774" w14:textId="77777777" w:rsidTr="00256D59">
        <w:trPr>
          <w:trHeight w:val="300"/>
        </w:trPr>
        <w:tc>
          <w:tcPr>
            <w:tcW w:w="3227" w:type="dxa"/>
            <w:hideMark/>
          </w:tcPr>
          <w:p w14:paraId="5A9B7EB7" w14:textId="77777777" w:rsidR="00256D59" w:rsidRPr="00817DFC" w:rsidRDefault="00256D59" w:rsidP="009F7283">
            <w:pPr>
              <w:jc w:val="center"/>
              <w:rPr>
                <w:rFonts w:ascii="Times New Roman" w:eastAsia="Times New Roman" w:hAnsi="Times New Roman" w:cs="Times New Roman"/>
                <w:color w:val="000000" w:themeColor="text1"/>
                <w:sz w:val="24"/>
                <w:szCs w:val="24"/>
                <w:lang w:eastAsia="ru-RU"/>
              </w:rPr>
            </w:pPr>
            <w:proofErr w:type="spellStart"/>
            <w:r w:rsidRPr="00817DFC">
              <w:rPr>
                <w:rFonts w:ascii="Times New Roman" w:eastAsia="Times New Roman" w:hAnsi="Times New Roman" w:cs="Times New Roman"/>
                <w:color w:val="000000" w:themeColor="text1"/>
                <w:sz w:val="24"/>
                <w:szCs w:val="24"/>
                <w:lang w:eastAsia="ru-RU"/>
              </w:rPr>
              <w:t>Всього</w:t>
            </w:r>
            <w:proofErr w:type="spellEnd"/>
            <w:r w:rsidRPr="00817DFC">
              <w:rPr>
                <w:rFonts w:ascii="Times New Roman" w:eastAsia="Times New Roman" w:hAnsi="Times New Roman" w:cs="Times New Roman"/>
                <w:color w:val="000000" w:themeColor="text1"/>
                <w:sz w:val="24"/>
                <w:szCs w:val="24"/>
                <w:lang w:eastAsia="ru-RU"/>
              </w:rPr>
              <w:t xml:space="preserve"> </w:t>
            </w:r>
            <w:proofErr w:type="spellStart"/>
            <w:r w:rsidRPr="00817DFC">
              <w:rPr>
                <w:rFonts w:ascii="Times New Roman" w:eastAsia="Times New Roman" w:hAnsi="Times New Roman" w:cs="Times New Roman"/>
                <w:color w:val="000000" w:themeColor="text1"/>
                <w:sz w:val="24"/>
                <w:szCs w:val="24"/>
                <w:lang w:eastAsia="ru-RU"/>
              </w:rPr>
              <w:t>витрат</w:t>
            </w:r>
            <w:proofErr w:type="spellEnd"/>
            <w:r w:rsidRPr="00817DFC">
              <w:rPr>
                <w:rFonts w:ascii="Times New Roman" w:eastAsia="Times New Roman" w:hAnsi="Times New Roman" w:cs="Times New Roman"/>
                <w:color w:val="000000" w:themeColor="text1"/>
                <w:sz w:val="24"/>
                <w:szCs w:val="24"/>
                <w:lang w:eastAsia="ru-RU"/>
              </w:rPr>
              <w:t xml:space="preserve"> </w:t>
            </w:r>
          </w:p>
        </w:tc>
        <w:tc>
          <w:tcPr>
            <w:tcW w:w="1559" w:type="dxa"/>
            <w:hideMark/>
          </w:tcPr>
          <w:p w14:paraId="1A590EB8" w14:textId="77777777" w:rsidR="00256D59" w:rsidRPr="00817DFC" w:rsidRDefault="00256D59" w:rsidP="009F7283">
            <w:pPr>
              <w:jc w:val="center"/>
              <w:rPr>
                <w:rFonts w:ascii="Times New Roman" w:eastAsia="Times New Roman" w:hAnsi="Times New Roman" w:cs="Times New Roman"/>
                <w:color w:val="000000" w:themeColor="text1"/>
                <w:sz w:val="24"/>
                <w:szCs w:val="24"/>
                <w:lang w:eastAsia="ru-RU"/>
              </w:rPr>
            </w:pPr>
            <w:r w:rsidRPr="00817DFC">
              <w:rPr>
                <w:rFonts w:ascii="Times New Roman" w:eastAsia="Times New Roman" w:hAnsi="Times New Roman" w:cs="Times New Roman"/>
                <w:color w:val="000000" w:themeColor="text1"/>
                <w:sz w:val="24"/>
                <w:szCs w:val="24"/>
                <w:lang w:eastAsia="ru-RU"/>
              </w:rPr>
              <w:t>5 814 000</w:t>
            </w:r>
          </w:p>
        </w:tc>
        <w:tc>
          <w:tcPr>
            <w:tcW w:w="1559" w:type="dxa"/>
            <w:hideMark/>
          </w:tcPr>
          <w:p w14:paraId="65967352" w14:textId="77777777" w:rsidR="00256D59" w:rsidRPr="00817DFC" w:rsidRDefault="00256D59" w:rsidP="009F7283">
            <w:pPr>
              <w:jc w:val="center"/>
              <w:rPr>
                <w:rFonts w:ascii="Times New Roman" w:eastAsia="Times New Roman" w:hAnsi="Times New Roman" w:cs="Times New Roman"/>
                <w:color w:val="000000" w:themeColor="text1"/>
                <w:sz w:val="24"/>
                <w:szCs w:val="24"/>
                <w:lang w:eastAsia="ru-RU"/>
              </w:rPr>
            </w:pPr>
            <w:r w:rsidRPr="00817DFC">
              <w:rPr>
                <w:rFonts w:ascii="Times New Roman" w:eastAsia="Times New Roman" w:hAnsi="Times New Roman" w:cs="Times New Roman"/>
                <w:color w:val="000000" w:themeColor="text1"/>
                <w:sz w:val="24"/>
                <w:szCs w:val="24"/>
                <w:lang w:eastAsia="ru-RU"/>
              </w:rPr>
              <w:t>2 304 000</w:t>
            </w:r>
          </w:p>
        </w:tc>
        <w:tc>
          <w:tcPr>
            <w:tcW w:w="1560" w:type="dxa"/>
            <w:hideMark/>
          </w:tcPr>
          <w:p w14:paraId="57D2FFC2" w14:textId="77777777" w:rsidR="00256D59" w:rsidRPr="00817DFC" w:rsidRDefault="00256D59" w:rsidP="009F7283">
            <w:pPr>
              <w:jc w:val="center"/>
              <w:rPr>
                <w:rFonts w:ascii="Times New Roman" w:eastAsia="Times New Roman" w:hAnsi="Times New Roman" w:cs="Times New Roman"/>
                <w:color w:val="000000" w:themeColor="text1"/>
                <w:sz w:val="24"/>
                <w:szCs w:val="24"/>
                <w:lang w:eastAsia="ru-RU"/>
              </w:rPr>
            </w:pPr>
            <w:r w:rsidRPr="00817DFC">
              <w:rPr>
                <w:rFonts w:ascii="Times New Roman" w:eastAsia="Times New Roman" w:hAnsi="Times New Roman" w:cs="Times New Roman"/>
                <w:color w:val="000000" w:themeColor="text1"/>
                <w:sz w:val="24"/>
                <w:szCs w:val="24"/>
                <w:lang w:eastAsia="ru-RU"/>
              </w:rPr>
              <w:t>2 234 000</w:t>
            </w:r>
          </w:p>
        </w:tc>
        <w:tc>
          <w:tcPr>
            <w:tcW w:w="1559" w:type="dxa"/>
            <w:hideMark/>
          </w:tcPr>
          <w:p w14:paraId="54AA8FB0" w14:textId="77777777" w:rsidR="00256D59" w:rsidRPr="00817DFC" w:rsidRDefault="00256D59" w:rsidP="009F7283">
            <w:pPr>
              <w:jc w:val="center"/>
              <w:rPr>
                <w:rFonts w:ascii="Times New Roman" w:eastAsia="Times New Roman" w:hAnsi="Times New Roman" w:cs="Times New Roman"/>
                <w:color w:val="000000" w:themeColor="text1"/>
                <w:sz w:val="24"/>
                <w:szCs w:val="24"/>
                <w:lang w:eastAsia="ru-RU"/>
              </w:rPr>
            </w:pPr>
            <w:r w:rsidRPr="00817DFC">
              <w:rPr>
                <w:rFonts w:ascii="Times New Roman" w:eastAsia="Times New Roman" w:hAnsi="Times New Roman" w:cs="Times New Roman"/>
                <w:color w:val="000000" w:themeColor="text1"/>
                <w:sz w:val="24"/>
                <w:szCs w:val="24"/>
                <w:lang w:eastAsia="ru-RU"/>
              </w:rPr>
              <w:t>2 199 000</w:t>
            </w:r>
          </w:p>
        </w:tc>
      </w:tr>
      <w:tr w:rsidR="00817DFC" w:rsidRPr="00817DFC" w14:paraId="06F64EAB" w14:textId="77777777" w:rsidTr="00256D59">
        <w:trPr>
          <w:trHeight w:val="315"/>
        </w:trPr>
        <w:tc>
          <w:tcPr>
            <w:tcW w:w="3227" w:type="dxa"/>
            <w:hideMark/>
          </w:tcPr>
          <w:p w14:paraId="655CF1EC" w14:textId="77777777" w:rsidR="00256D59" w:rsidRPr="00817DFC" w:rsidRDefault="00256D59" w:rsidP="009F7283">
            <w:pPr>
              <w:jc w:val="center"/>
              <w:rPr>
                <w:rFonts w:ascii="Times New Roman" w:eastAsia="Times New Roman" w:hAnsi="Times New Roman" w:cs="Times New Roman"/>
                <w:color w:val="000000" w:themeColor="text1"/>
                <w:sz w:val="24"/>
                <w:szCs w:val="24"/>
                <w:lang w:eastAsia="ru-RU"/>
              </w:rPr>
            </w:pPr>
            <w:proofErr w:type="spellStart"/>
            <w:r w:rsidRPr="00817DFC">
              <w:rPr>
                <w:rFonts w:ascii="Times New Roman" w:eastAsia="Times New Roman" w:hAnsi="Times New Roman" w:cs="Times New Roman"/>
                <w:color w:val="000000" w:themeColor="text1"/>
                <w:sz w:val="24"/>
                <w:szCs w:val="24"/>
                <w:lang w:eastAsia="ru-RU"/>
              </w:rPr>
              <w:t>Валовий</w:t>
            </w:r>
            <w:proofErr w:type="spellEnd"/>
            <w:r w:rsidRPr="00817DFC">
              <w:rPr>
                <w:rFonts w:ascii="Times New Roman" w:eastAsia="Times New Roman" w:hAnsi="Times New Roman" w:cs="Times New Roman"/>
                <w:color w:val="000000" w:themeColor="text1"/>
                <w:sz w:val="24"/>
                <w:szCs w:val="24"/>
                <w:lang w:eastAsia="ru-RU"/>
              </w:rPr>
              <w:t xml:space="preserve"> </w:t>
            </w:r>
            <w:proofErr w:type="spellStart"/>
            <w:r w:rsidRPr="00817DFC">
              <w:rPr>
                <w:rFonts w:ascii="Times New Roman" w:eastAsia="Times New Roman" w:hAnsi="Times New Roman" w:cs="Times New Roman"/>
                <w:color w:val="000000" w:themeColor="text1"/>
                <w:sz w:val="24"/>
                <w:szCs w:val="24"/>
                <w:lang w:eastAsia="ru-RU"/>
              </w:rPr>
              <w:t>прибуток</w:t>
            </w:r>
            <w:proofErr w:type="spellEnd"/>
          </w:p>
        </w:tc>
        <w:tc>
          <w:tcPr>
            <w:tcW w:w="1559" w:type="dxa"/>
            <w:hideMark/>
          </w:tcPr>
          <w:p w14:paraId="39B9E132" w14:textId="77777777" w:rsidR="00256D59" w:rsidRPr="00817DFC" w:rsidRDefault="00256D59" w:rsidP="009F7283">
            <w:pPr>
              <w:jc w:val="center"/>
              <w:rPr>
                <w:rFonts w:ascii="Times New Roman" w:eastAsia="Times New Roman" w:hAnsi="Times New Roman" w:cs="Times New Roman"/>
                <w:color w:val="000000" w:themeColor="text1"/>
                <w:sz w:val="24"/>
                <w:szCs w:val="24"/>
                <w:lang w:eastAsia="ru-RU"/>
              </w:rPr>
            </w:pPr>
            <w:r w:rsidRPr="00817DFC">
              <w:rPr>
                <w:rFonts w:ascii="Times New Roman" w:eastAsia="Times New Roman" w:hAnsi="Times New Roman" w:cs="Times New Roman"/>
                <w:color w:val="000000" w:themeColor="text1"/>
                <w:sz w:val="24"/>
                <w:szCs w:val="24"/>
                <w:lang w:eastAsia="ru-RU"/>
              </w:rPr>
              <w:t>-4 094 750</w:t>
            </w:r>
          </w:p>
        </w:tc>
        <w:tc>
          <w:tcPr>
            <w:tcW w:w="1559" w:type="dxa"/>
            <w:hideMark/>
          </w:tcPr>
          <w:p w14:paraId="2B011BAC" w14:textId="77777777" w:rsidR="00256D59" w:rsidRPr="00817DFC" w:rsidRDefault="00256D59" w:rsidP="009F7283">
            <w:pPr>
              <w:jc w:val="center"/>
              <w:rPr>
                <w:rFonts w:ascii="Times New Roman" w:eastAsia="Times New Roman" w:hAnsi="Times New Roman" w:cs="Times New Roman"/>
                <w:color w:val="000000" w:themeColor="text1"/>
                <w:sz w:val="24"/>
                <w:szCs w:val="24"/>
                <w:lang w:eastAsia="ru-RU"/>
              </w:rPr>
            </w:pPr>
            <w:r w:rsidRPr="00817DFC">
              <w:rPr>
                <w:rFonts w:ascii="Times New Roman" w:eastAsia="Times New Roman" w:hAnsi="Times New Roman" w:cs="Times New Roman"/>
                <w:color w:val="000000" w:themeColor="text1"/>
                <w:sz w:val="24"/>
                <w:szCs w:val="24"/>
                <w:lang w:eastAsia="ru-RU"/>
              </w:rPr>
              <w:t>2 401 750</w:t>
            </w:r>
          </w:p>
        </w:tc>
        <w:tc>
          <w:tcPr>
            <w:tcW w:w="1560" w:type="dxa"/>
            <w:hideMark/>
          </w:tcPr>
          <w:p w14:paraId="648F6D86" w14:textId="77777777" w:rsidR="00256D59" w:rsidRPr="00817DFC" w:rsidRDefault="00256D59" w:rsidP="009F7283">
            <w:pPr>
              <w:jc w:val="center"/>
              <w:rPr>
                <w:rFonts w:ascii="Times New Roman" w:eastAsia="Times New Roman" w:hAnsi="Times New Roman" w:cs="Times New Roman"/>
                <w:color w:val="000000" w:themeColor="text1"/>
                <w:sz w:val="24"/>
                <w:szCs w:val="24"/>
                <w:lang w:eastAsia="ru-RU"/>
              </w:rPr>
            </w:pPr>
            <w:r w:rsidRPr="00817DFC">
              <w:rPr>
                <w:rFonts w:ascii="Times New Roman" w:eastAsia="Times New Roman" w:hAnsi="Times New Roman" w:cs="Times New Roman"/>
                <w:color w:val="000000" w:themeColor="text1"/>
                <w:sz w:val="24"/>
                <w:szCs w:val="24"/>
                <w:lang w:eastAsia="ru-RU"/>
              </w:rPr>
              <w:t>-348 500</w:t>
            </w:r>
          </w:p>
        </w:tc>
        <w:tc>
          <w:tcPr>
            <w:tcW w:w="1559" w:type="dxa"/>
            <w:hideMark/>
          </w:tcPr>
          <w:p w14:paraId="6D6997ED" w14:textId="77777777" w:rsidR="00256D59" w:rsidRPr="00817DFC" w:rsidRDefault="00256D59" w:rsidP="009F7283">
            <w:pPr>
              <w:jc w:val="center"/>
              <w:rPr>
                <w:rFonts w:ascii="Times New Roman" w:eastAsia="Times New Roman" w:hAnsi="Times New Roman" w:cs="Times New Roman"/>
                <w:color w:val="000000" w:themeColor="text1"/>
                <w:sz w:val="24"/>
                <w:szCs w:val="24"/>
                <w:lang w:eastAsia="ru-RU"/>
              </w:rPr>
            </w:pPr>
            <w:r w:rsidRPr="00817DFC">
              <w:rPr>
                <w:rFonts w:ascii="Times New Roman" w:eastAsia="Times New Roman" w:hAnsi="Times New Roman" w:cs="Times New Roman"/>
                <w:color w:val="000000" w:themeColor="text1"/>
                <w:sz w:val="24"/>
                <w:szCs w:val="24"/>
                <w:lang w:eastAsia="ru-RU"/>
              </w:rPr>
              <w:t>2 973 250</w:t>
            </w:r>
          </w:p>
        </w:tc>
      </w:tr>
      <w:tr w:rsidR="00817DFC" w:rsidRPr="00817DFC" w14:paraId="72B98774" w14:textId="77777777" w:rsidTr="00256D59">
        <w:trPr>
          <w:trHeight w:val="193"/>
        </w:trPr>
        <w:tc>
          <w:tcPr>
            <w:tcW w:w="3227" w:type="dxa"/>
            <w:hideMark/>
          </w:tcPr>
          <w:p w14:paraId="3234BB6E" w14:textId="77777777" w:rsidR="00256D59" w:rsidRPr="00817DFC" w:rsidRDefault="00256D59" w:rsidP="009F7283">
            <w:pPr>
              <w:jc w:val="center"/>
              <w:rPr>
                <w:rFonts w:ascii="Times New Roman" w:eastAsia="Times New Roman" w:hAnsi="Times New Roman" w:cs="Times New Roman"/>
                <w:color w:val="000000" w:themeColor="text1"/>
                <w:sz w:val="24"/>
                <w:szCs w:val="24"/>
                <w:lang w:eastAsia="ru-RU"/>
              </w:rPr>
            </w:pPr>
            <w:proofErr w:type="spellStart"/>
            <w:r w:rsidRPr="00817DFC">
              <w:rPr>
                <w:rFonts w:ascii="Times New Roman" w:eastAsia="Times New Roman" w:hAnsi="Times New Roman" w:cs="Times New Roman"/>
                <w:color w:val="000000" w:themeColor="text1"/>
                <w:sz w:val="24"/>
                <w:szCs w:val="24"/>
                <w:lang w:eastAsia="ru-RU"/>
              </w:rPr>
              <w:t>Податок</w:t>
            </w:r>
            <w:proofErr w:type="spellEnd"/>
            <w:r w:rsidRPr="00817DFC">
              <w:rPr>
                <w:rFonts w:ascii="Times New Roman" w:eastAsia="Times New Roman" w:hAnsi="Times New Roman" w:cs="Times New Roman"/>
                <w:color w:val="000000" w:themeColor="text1"/>
                <w:sz w:val="24"/>
                <w:szCs w:val="24"/>
                <w:lang w:eastAsia="ru-RU"/>
              </w:rPr>
              <w:t xml:space="preserve"> на </w:t>
            </w:r>
            <w:proofErr w:type="spellStart"/>
            <w:r w:rsidRPr="00817DFC">
              <w:rPr>
                <w:rFonts w:ascii="Times New Roman" w:eastAsia="Times New Roman" w:hAnsi="Times New Roman" w:cs="Times New Roman"/>
                <w:color w:val="000000" w:themeColor="text1"/>
                <w:sz w:val="24"/>
                <w:szCs w:val="24"/>
                <w:lang w:eastAsia="ru-RU"/>
              </w:rPr>
              <w:t>прибуток</w:t>
            </w:r>
            <w:proofErr w:type="spellEnd"/>
            <w:r w:rsidRPr="00817DFC">
              <w:rPr>
                <w:rFonts w:ascii="Times New Roman" w:eastAsia="Times New Roman" w:hAnsi="Times New Roman" w:cs="Times New Roman"/>
                <w:color w:val="000000" w:themeColor="text1"/>
                <w:sz w:val="24"/>
                <w:szCs w:val="24"/>
                <w:lang w:eastAsia="ru-RU"/>
              </w:rPr>
              <w:t xml:space="preserve"> </w:t>
            </w:r>
          </w:p>
        </w:tc>
        <w:tc>
          <w:tcPr>
            <w:tcW w:w="1559" w:type="dxa"/>
            <w:hideMark/>
          </w:tcPr>
          <w:p w14:paraId="2C07457A" w14:textId="77777777" w:rsidR="00256D59" w:rsidRPr="00817DFC" w:rsidRDefault="00256D59" w:rsidP="009F7283">
            <w:pPr>
              <w:jc w:val="center"/>
              <w:rPr>
                <w:rFonts w:ascii="Times New Roman" w:eastAsia="Times New Roman" w:hAnsi="Times New Roman" w:cs="Times New Roman"/>
                <w:color w:val="000000" w:themeColor="text1"/>
                <w:sz w:val="24"/>
                <w:szCs w:val="24"/>
                <w:lang w:eastAsia="ru-RU"/>
              </w:rPr>
            </w:pPr>
            <w:r w:rsidRPr="00817DFC">
              <w:rPr>
                <w:rFonts w:ascii="Times New Roman" w:eastAsia="Times New Roman" w:hAnsi="Times New Roman" w:cs="Times New Roman"/>
                <w:color w:val="000000" w:themeColor="text1"/>
                <w:sz w:val="24"/>
                <w:szCs w:val="24"/>
                <w:lang w:eastAsia="ru-RU"/>
              </w:rPr>
              <w:t>0</w:t>
            </w:r>
          </w:p>
        </w:tc>
        <w:tc>
          <w:tcPr>
            <w:tcW w:w="1559" w:type="dxa"/>
            <w:hideMark/>
          </w:tcPr>
          <w:p w14:paraId="2E011CFB" w14:textId="77777777" w:rsidR="00256D59" w:rsidRPr="00817DFC" w:rsidRDefault="00256D59" w:rsidP="009F7283">
            <w:pPr>
              <w:jc w:val="center"/>
              <w:rPr>
                <w:rFonts w:ascii="Times New Roman" w:eastAsia="Times New Roman" w:hAnsi="Times New Roman" w:cs="Times New Roman"/>
                <w:color w:val="000000" w:themeColor="text1"/>
                <w:sz w:val="24"/>
                <w:szCs w:val="24"/>
                <w:lang w:eastAsia="ru-RU"/>
              </w:rPr>
            </w:pPr>
            <w:r w:rsidRPr="00817DFC">
              <w:rPr>
                <w:rFonts w:ascii="Times New Roman" w:eastAsia="Times New Roman" w:hAnsi="Times New Roman" w:cs="Times New Roman"/>
                <w:color w:val="000000" w:themeColor="text1"/>
                <w:sz w:val="24"/>
                <w:szCs w:val="24"/>
                <w:lang w:eastAsia="ru-RU"/>
              </w:rPr>
              <w:t>432315</w:t>
            </w:r>
          </w:p>
        </w:tc>
        <w:tc>
          <w:tcPr>
            <w:tcW w:w="1560" w:type="dxa"/>
            <w:hideMark/>
          </w:tcPr>
          <w:p w14:paraId="7BC1A3D8" w14:textId="77777777" w:rsidR="00256D59" w:rsidRPr="00817DFC" w:rsidRDefault="00256D59" w:rsidP="009F7283">
            <w:pPr>
              <w:jc w:val="center"/>
              <w:rPr>
                <w:rFonts w:ascii="Times New Roman" w:eastAsia="Times New Roman" w:hAnsi="Times New Roman" w:cs="Times New Roman"/>
                <w:color w:val="000000" w:themeColor="text1"/>
                <w:sz w:val="24"/>
                <w:szCs w:val="24"/>
                <w:lang w:eastAsia="ru-RU"/>
              </w:rPr>
            </w:pPr>
            <w:r w:rsidRPr="00817DFC">
              <w:rPr>
                <w:rFonts w:ascii="Times New Roman" w:eastAsia="Times New Roman" w:hAnsi="Times New Roman" w:cs="Times New Roman"/>
                <w:color w:val="000000" w:themeColor="text1"/>
                <w:sz w:val="24"/>
                <w:szCs w:val="24"/>
                <w:lang w:eastAsia="ru-RU"/>
              </w:rPr>
              <w:t>-62730</w:t>
            </w:r>
          </w:p>
        </w:tc>
        <w:tc>
          <w:tcPr>
            <w:tcW w:w="1559" w:type="dxa"/>
            <w:hideMark/>
          </w:tcPr>
          <w:p w14:paraId="4EB78D6E" w14:textId="77777777" w:rsidR="00256D59" w:rsidRPr="00817DFC" w:rsidRDefault="00256D59" w:rsidP="009F7283">
            <w:pPr>
              <w:jc w:val="center"/>
              <w:rPr>
                <w:rFonts w:ascii="Times New Roman" w:eastAsia="Times New Roman" w:hAnsi="Times New Roman" w:cs="Times New Roman"/>
                <w:color w:val="000000" w:themeColor="text1"/>
                <w:sz w:val="24"/>
                <w:szCs w:val="24"/>
                <w:lang w:eastAsia="ru-RU"/>
              </w:rPr>
            </w:pPr>
            <w:r w:rsidRPr="00817DFC">
              <w:rPr>
                <w:rFonts w:ascii="Times New Roman" w:eastAsia="Times New Roman" w:hAnsi="Times New Roman" w:cs="Times New Roman"/>
                <w:color w:val="000000" w:themeColor="text1"/>
                <w:sz w:val="24"/>
                <w:szCs w:val="24"/>
                <w:lang w:eastAsia="ru-RU"/>
              </w:rPr>
              <w:t>535185</w:t>
            </w:r>
          </w:p>
        </w:tc>
      </w:tr>
      <w:tr w:rsidR="00817DFC" w:rsidRPr="00817DFC" w14:paraId="1287FB22" w14:textId="77777777" w:rsidTr="00256D59">
        <w:trPr>
          <w:trHeight w:val="315"/>
        </w:trPr>
        <w:tc>
          <w:tcPr>
            <w:tcW w:w="3227" w:type="dxa"/>
            <w:hideMark/>
          </w:tcPr>
          <w:p w14:paraId="528E6CD1" w14:textId="77777777" w:rsidR="00256D59" w:rsidRPr="00817DFC" w:rsidRDefault="00256D59" w:rsidP="009F7283">
            <w:pPr>
              <w:jc w:val="center"/>
              <w:rPr>
                <w:rFonts w:ascii="Times New Roman" w:eastAsia="Times New Roman" w:hAnsi="Times New Roman" w:cs="Times New Roman"/>
                <w:color w:val="000000" w:themeColor="text1"/>
                <w:sz w:val="24"/>
                <w:szCs w:val="24"/>
                <w:lang w:eastAsia="ru-RU"/>
              </w:rPr>
            </w:pPr>
            <w:proofErr w:type="spellStart"/>
            <w:r w:rsidRPr="00817DFC">
              <w:rPr>
                <w:rFonts w:ascii="Times New Roman" w:eastAsia="Times New Roman" w:hAnsi="Times New Roman" w:cs="Times New Roman"/>
                <w:color w:val="000000" w:themeColor="text1"/>
                <w:sz w:val="24"/>
                <w:szCs w:val="24"/>
                <w:lang w:eastAsia="ru-RU"/>
              </w:rPr>
              <w:t>Фінансовий</w:t>
            </w:r>
            <w:proofErr w:type="spellEnd"/>
            <w:r w:rsidRPr="00817DFC">
              <w:rPr>
                <w:rFonts w:ascii="Times New Roman" w:eastAsia="Times New Roman" w:hAnsi="Times New Roman" w:cs="Times New Roman"/>
                <w:color w:val="000000" w:themeColor="text1"/>
                <w:sz w:val="24"/>
                <w:szCs w:val="24"/>
                <w:lang w:eastAsia="ru-RU"/>
              </w:rPr>
              <w:t xml:space="preserve"> результат </w:t>
            </w:r>
          </w:p>
        </w:tc>
        <w:tc>
          <w:tcPr>
            <w:tcW w:w="1559" w:type="dxa"/>
            <w:hideMark/>
          </w:tcPr>
          <w:p w14:paraId="3CF17B8C" w14:textId="77777777" w:rsidR="00256D59" w:rsidRPr="00817DFC" w:rsidRDefault="00256D59" w:rsidP="009F7283">
            <w:pPr>
              <w:jc w:val="center"/>
              <w:rPr>
                <w:rFonts w:ascii="Times New Roman" w:eastAsia="Times New Roman" w:hAnsi="Times New Roman" w:cs="Times New Roman"/>
                <w:color w:val="000000" w:themeColor="text1"/>
                <w:sz w:val="24"/>
                <w:szCs w:val="24"/>
                <w:lang w:eastAsia="ru-RU"/>
              </w:rPr>
            </w:pPr>
            <w:r w:rsidRPr="00817DFC">
              <w:rPr>
                <w:rFonts w:ascii="Times New Roman" w:eastAsia="Times New Roman" w:hAnsi="Times New Roman" w:cs="Times New Roman"/>
                <w:color w:val="000000" w:themeColor="text1"/>
                <w:sz w:val="24"/>
                <w:szCs w:val="24"/>
                <w:lang w:eastAsia="ru-RU"/>
              </w:rPr>
              <w:t>-4 094 750</w:t>
            </w:r>
          </w:p>
        </w:tc>
        <w:tc>
          <w:tcPr>
            <w:tcW w:w="1559" w:type="dxa"/>
            <w:hideMark/>
          </w:tcPr>
          <w:p w14:paraId="171D79BC" w14:textId="77777777" w:rsidR="00256D59" w:rsidRPr="00817DFC" w:rsidRDefault="00256D59" w:rsidP="009F7283">
            <w:pPr>
              <w:jc w:val="center"/>
              <w:rPr>
                <w:rFonts w:ascii="Times New Roman" w:eastAsia="Times New Roman" w:hAnsi="Times New Roman" w:cs="Times New Roman"/>
                <w:color w:val="000000" w:themeColor="text1"/>
                <w:sz w:val="24"/>
                <w:szCs w:val="24"/>
                <w:lang w:eastAsia="ru-RU"/>
              </w:rPr>
            </w:pPr>
            <w:r w:rsidRPr="00817DFC">
              <w:rPr>
                <w:rFonts w:ascii="Times New Roman" w:eastAsia="Times New Roman" w:hAnsi="Times New Roman" w:cs="Times New Roman"/>
                <w:color w:val="000000" w:themeColor="text1"/>
                <w:sz w:val="24"/>
                <w:szCs w:val="24"/>
                <w:lang w:eastAsia="ru-RU"/>
              </w:rPr>
              <w:t>1 969 435</w:t>
            </w:r>
          </w:p>
        </w:tc>
        <w:tc>
          <w:tcPr>
            <w:tcW w:w="1560" w:type="dxa"/>
            <w:hideMark/>
          </w:tcPr>
          <w:p w14:paraId="60D3ECE6" w14:textId="77777777" w:rsidR="00256D59" w:rsidRPr="00817DFC" w:rsidRDefault="00256D59" w:rsidP="009F7283">
            <w:pPr>
              <w:jc w:val="center"/>
              <w:rPr>
                <w:rFonts w:ascii="Times New Roman" w:eastAsia="Times New Roman" w:hAnsi="Times New Roman" w:cs="Times New Roman"/>
                <w:color w:val="000000" w:themeColor="text1"/>
                <w:sz w:val="24"/>
                <w:szCs w:val="24"/>
                <w:lang w:eastAsia="ru-RU"/>
              </w:rPr>
            </w:pPr>
            <w:r w:rsidRPr="00817DFC">
              <w:rPr>
                <w:rFonts w:ascii="Times New Roman" w:eastAsia="Times New Roman" w:hAnsi="Times New Roman" w:cs="Times New Roman"/>
                <w:color w:val="000000" w:themeColor="text1"/>
                <w:sz w:val="24"/>
                <w:szCs w:val="24"/>
                <w:lang w:eastAsia="ru-RU"/>
              </w:rPr>
              <w:t>-285 770</w:t>
            </w:r>
          </w:p>
        </w:tc>
        <w:tc>
          <w:tcPr>
            <w:tcW w:w="1559" w:type="dxa"/>
            <w:hideMark/>
          </w:tcPr>
          <w:p w14:paraId="3D3417F6" w14:textId="77777777" w:rsidR="00256D59" w:rsidRPr="00817DFC" w:rsidRDefault="00256D59" w:rsidP="009F7283">
            <w:pPr>
              <w:jc w:val="center"/>
              <w:rPr>
                <w:rFonts w:ascii="Times New Roman" w:eastAsia="Times New Roman" w:hAnsi="Times New Roman" w:cs="Times New Roman"/>
                <w:color w:val="000000" w:themeColor="text1"/>
                <w:sz w:val="24"/>
                <w:szCs w:val="24"/>
                <w:lang w:eastAsia="ru-RU"/>
              </w:rPr>
            </w:pPr>
            <w:r w:rsidRPr="00817DFC">
              <w:rPr>
                <w:rFonts w:ascii="Times New Roman" w:eastAsia="Times New Roman" w:hAnsi="Times New Roman" w:cs="Times New Roman"/>
                <w:color w:val="000000" w:themeColor="text1"/>
                <w:sz w:val="24"/>
                <w:szCs w:val="24"/>
                <w:lang w:eastAsia="ru-RU"/>
              </w:rPr>
              <w:t>2 438 065</w:t>
            </w:r>
          </w:p>
        </w:tc>
      </w:tr>
    </w:tbl>
    <w:p w14:paraId="7971AF74" w14:textId="094E04EE" w:rsidR="00FF69D8" w:rsidRPr="00817DFC" w:rsidRDefault="00FF69D8" w:rsidP="00256D59">
      <w:pPr>
        <w:shd w:val="clear" w:color="auto" w:fill="FFFFFF" w:themeFill="background1"/>
        <w:spacing w:after="0" w:line="360" w:lineRule="auto"/>
        <w:ind w:firstLine="708"/>
        <w:jc w:val="both"/>
        <w:rPr>
          <w:rFonts w:ascii="Times New Roman" w:hAnsi="Times New Roman" w:cs="Times New Roman"/>
          <w:i/>
          <w:color w:val="000000" w:themeColor="text1"/>
          <w:sz w:val="24"/>
          <w:szCs w:val="28"/>
          <w:shd w:val="clear" w:color="auto" w:fill="FFFFFF" w:themeFill="background1"/>
          <w:lang w:val="uk-UA"/>
        </w:rPr>
      </w:pPr>
      <w:r w:rsidRPr="00817DFC">
        <w:rPr>
          <w:rFonts w:ascii="Times New Roman" w:hAnsi="Times New Roman" w:cs="Times New Roman"/>
          <w:i/>
          <w:color w:val="000000" w:themeColor="text1"/>
          <w:sz w:val="24"/>
          <w:szCs w:val="28"/>
          <w:shd w:val="clear" w:color="auto" w:fill="FFFFFF" w:themeFill="background1"/>
          <w:lang w:val="uk-UA"/>
        </w:rPr>
        <w:t>Джерело: складено автором</w:t>
      </w:r>
    </w:p>
    <w:p w14:paraId="1964ED1A" w14:textId="77777777" w:rsidR="00FF69D8" w:rsidRPr="00817DFC" w:rsidRDefault="00FF69D8" w:rsidP="00FF69D8">
      <w:pPr>
        <w:shd w:val="clear" w:color="auto" w:fill="FFFFFF" w:themeFill="background1"/>
        <w:spacing w:after="0" w:line="360" w:lineRule="auto"/>
        <w:jc w:val="both"/>
        <w:rPr>
          <w:rFonts w:ascii="Times New Roman" w:hAnsi="Times New Roman" w:cs="Times New Roman"/>
          <w:color w:val="000000" w:themeColor="text1"/>
          <w:sz w:val="28"/>
          <w:szCs w:val="28"/>
          <w:shd w:val="clear" w:color="auto" w:fill="FFFFFF" w:themeFill="background1"/>
          <w:lang w:val="uk-UA"/>
        </w:rPr>
      </w:pPr>
      <w:r w:rsidRPr="00817DFC">
        <w:rPr>
          <w:rFonts w:ascii="Times New Roman" w:hAnsi="Times New Roman" w:cs="Times New Roman"/>
          <w:color w:val="000000" w:themeColor="text1"/>
          <w:sz w:val="28"/>
          <w:szCs w:val="28"/>
          <w:shd w:val="clear" w:color="auto" w:fill="FFFFFF" w:themeFill="background1"/>
          <w:lang w:val="uk-UA"/>
        </w:rPr>
        <w:tab/>
      </w:r>
    </w:p>
    <w:p w14:paraId="4FE8D0F1" w14:textId="3B3577D4" w:rsidR="00FF69D8" w:rsidRPr="00817DFC" w:rsidRDefault="00FF69D8" w:rsidP="00FF69D8">
      <w:pPr>
        <w:shd w:val="clear" w:color="auto" w:fill="FFFFFF" w:themeFill="background1"/>
        <w:spacing w:after="0" w:line="360" w:lineRule="auto"/>
        <w:jc w:val="both"/>
        <w:rPr>
          <w:rFonts w:ascii="Times New Roman" w:hAnsi="Times New Roman" w:cs="Times New Roman"/>
          <w:color w:val="000000" w:themeColor="text1"/>
          <w:sz w:val="28"/>
          <w:szCs w:val="28"/>
          <w:shd w:val="clear" w:color="auto" w:fill="FFFFFF" w:themeFill="background1"/>
          <w:lang w:val="uk-UA"/>
        </w:rPr>
      </w:pPr>
      <w:r w:rsidRPr="00817DFC">
        <w:rPr>
          <w:rFonts w:ascii="Times New Roman" w:hAnsi="Times New Roman" w:cs="Times New Roman"/>
          <w:color w:val="000000" w:themeColor="text1"/>
          <w:sz w:val="28"/>
          <w:szCs w:val="28"/>
          <w:shd w:val="clear" w:color="auto" w:fill="FFFFFF" w:themeFill="background1"/>
          <w:lang w:val="uk-UA"/>
        </w:rPr>
        <w:tab/>
        <w:t>Аналізуючи дані, представлені в табл.3.</w:t>
      </w:r>
      <w:r w:rsidR="00D12F0E" w:rsidRPr="00817DFC">
        <w:rPr>
          <w:rFonts w:ascii="Times New Roman" w:hAnsi="Times New Roman" w:cs="Times New Roman"/>
          <w:color w:val="000000" w:themeColor="text1"/>
          <w:sz w:val="28"/>
          <w:szCs w:val="28"/>
          <w:shd w:val="clear" w:color="auto" w:fill="FFFFFF" w:themeFill="background1"/>
          <w:lang w:val="uk-UA"/>
        </w:rPr>
        <w:t>5</w:t>
      </w:r>
      <w:r w:rsidRPr="00817DFC">
        <w:rPr>
          <w:rFonts w:ascii="Times New Roman" w:hAnsi="Times New Roman" w:cs="Times New Roman"/>
          <w:color w:val="000000" w:themeColor="text1"/>
          <w:sz w:val="28"/>
          <w:szCs w:val="28"/>
          <w:shd w:val="clear" w:color="auto" w:fill="FFFFFF" w:themeFill="background1"/>
          <w:lang w:val="uk-UA"/>
        </w:rPr>
        <w:t xml:space="preserve">, можна зробити деякі важливі спостереження щодо прибутковості та збитковості </w:t>
      </w:r>
      <w:proofErr w:type="spellStart"/>
      <w:r w:rsidRPr="00817DFC">
        <w:rPr>
          <w:rFonts w:ascii="Times New Roman" w:hAnsi="Times New Roman" w:cs="Times New Roman"/>
          <w:color w:val="000000" w:themeColor="text1"/>
          <w:sz w:val="28"/>
          <w:szCs w:val="28"/>
          <w:shd w:val="clear" w:color="auto" w:fill="FFFFFF" w:themeFill="background1"/>
          <w:lang w:val="uk-UA"/>
        </w:rPr>
        <w:t>про</w:t>
      </w:r>
      <w:r w:rsidR="00FB0E4D" w:rsidRPr="00817DFC">
        <w:rPr>
          <w:rFonts w:ascii="Times New Roman" w:hAnsi="Times New Roman" w:cs="Times New Roman"/>
          <w:color w:val="000000" w:themeColor="text1"/>
          <w:sz w:val="28"/>
          <w:szCs w:val="28"/>
          <w:shd w:val="clear" w:color="auto" w:fill="FFFFFF" w:themeFill="background1"/>
          <w:lang w:val="uk-UA"/>
        </w:rPr>
        <w:t>є</w:t>
      </w:r>
      <w:r w:rsidRPr="00817DFC">
        <w:rPr>
          <w:rFonts w:ascii="Times New Roman" w:hAnsi="Times New Roman" w:cs="Times New Roman"/>
          <w:color w:val="000000" w:themeColor="text1"/>
          <w:sz w:val="28"/>
          <w:szCs w:val="28"/>
          <w:shd w:val="clear" w:color="auto" w:fill="FFFFFF" w:themeFill="background1"/>
          <w:lang w:val="uk-UA"/>
        </w:rPr>
        <w:t>кту</w:t>
      </w:r>
      <w:proofErr w:type="spellEnd"/>
      <w:r w:rsidRPr="00817DFC">
        <w:rPr>
          <w:rFonts w:ascii="Times New Roman" w:hAnsi="Times New Roman" w:cs="Times New Roman"/>
          <w:color w:val="000000" w:themeColor="text1"/>
          <w:sz w:val="28"/>
          <w:szCs w:val="28"/>
          <w:shd w:val="clear" w:color="auto" w:fill="FFFFFF" w:themeFill="background1"/>
          <w:lang w:val="uk-UA"/>
        </w:rPr>
        <w:t xml:space="preserve"> протягом різних кварталів року.</w:t>
      </w:r>
    </w:p>
    <w:p w14:paraId="31A486DE" w14:textId="5916D372" w:rsidR="00FF69D8" w:rsidRPr="00817DFC" w:rsidRDefault="00FF69D8" w:rsidP="00FF69D8">
      <w:pPr>
        <w:shd w:val="clear" w:color="auto" w:fill="FFFFFF" w:themeFill="background1"/>
        <w:spacing w:after="0" w:line="360" w:lineRule="auto"/>
        <w:jc w:val="both"/>
        <w:rPr>
          <w:rFonts w:ascii="Times New Roman" w:hAnsi="Times New Roman" w:cs="Times New Roman"/>
          <w:color w:val="000000" w:themeColor="text1"/>
          <w:sz w:val="28"/>
          <w:szCs w:val="28"/>
          <w:shd w:val="clear" w:color="auto" w:fill="FFFFFF" w:themeFill="background1"/>
          <w:lang w:val="uk-UA"/>
        </w:rPr>
      </w:pPr>
      <w:r w:rsidRPr="00817DFC">
        <w:rPr>
          <w:rFonts w:ascii="Times New Roman" w:hAnsi="Times New Roman" w:cs="Times New Roman"/>
          <w:color w:val="000000" w:themeColor="text1"/>
          <w:sz w:val="28"/>
          <w:szCs w:val="28"/>
          <w:shd w:val="clear" w:color="auto" w:fill="FFFFFF" w:themeFill="background1"/>
          <w:lang w:val="uk-UA"/>
        </w:rPr>
        <w:tab/>
        <w:t>Згідно з таблицею 3.</w:t>
      </w:r>
      <w:r w:rsidR="00D12F0E" w:rsidRPr="00817DFC">
        <w:rPr>
          <w:rFonts w:ascii="Times New Roman" w:hAnsi="Times New Roman" w:cs="Times New Roman"/>
          <w:color w:val="000000" w:themeColor="text1"/>
          <w:sz w:val="28"/>
          <w:szCs w:val="28"/>
          <w:shd w:val="clear" w:color="auto" w:fill="FFFFFF" w:themeFill="background1"/>
          <w:lang w:val="uk-UA"/>
        </w:rPr>
        <w:t>5</w:t>
      </w:r>
      <w:r w:rsidRPr="00817DFC">
        <w:rPr>
          <w:rFonts w:ascii="Times New Roman" w:hAnsi="Times New Roman" w:cs="Times New Roman"/>
          <w:color w:val="000000" w:themeColor="text1"/>
          <w:sz w:val="28"/>
          <w:szCs w:val="28"/>
          <w:shd w:val="clear" w:color="auto" w:fill="FFFFFF" w:themeFill="background1"/>
          <w:lang w:val="uk-UA"/>
        </w:rPr>
        <w:t xml:space="preserve">, вже на другому кварталі </w:t>
      </w:r>
      <w:proofErr w:type="spellStart"/>
      <w:r w:rsidRPr="00817DFC">
        <w:rPr>
          <w:rFonts w:ascii="Times New Roman" w:hAnsi="Times New Roman" w:cs="Times New Roman"/>
          <w:color w:val="000000" w:themeColor="text1"/>
          <w:sz w:val="28"/>
          <w:szCs w:val="28"/>
          <w:shd w:val="clear" w:color="auto" w:fill="FFFFFF" w:themeFill="background1"/>
          <w:lang w:val="uk-UA"/>
        </w:rPr>
        <w:t>про</w:t>
      </w:r>
      <w:r w:rsidR="00FB0E4D" w:rsidRPr="00817DFC">
        <w:rPr>
          <w:rFonts w:ascii="Times New Roman" w:hAnsi="Times New Roman" w:cs="Times New Roman"/>
          <w:color w:val="000000" w:themeColor="text1"/>
          <w:sz w:val="28"/>
          <w:szCs w:val="28"/>
          <w:shd w:val="clear" w:color="auto" w:fill="FFFFFF" w:themeFill="background1"/>
          <w:lang w:val="uk-UA"/>
        </w:rPr>
        <w:t>є</w:t>
      </w:r>
      <w:r w:rsidRPr="00817DFC">
        <w:rPr>
          <w:rFonts w:ascii="Times New Roman" w:hAnsi="Times New Roman" w:cs="Times New Roman"/>
          <w:color w:val="000000" w:themeColor="text1"/>
          <w:sz w:val="28"/>
          <w:szCs w:val="28"/>
          <w:shd w:val="clear" w:color="auto" w:fill="FFFFFF" w:themeFill="background1"/>
          <w:lang w:val="uk-UA"/>
        </w:rPr>
        <w:t>кт</w:t>
      </w:r>
      <w:proofErr w:type="spellEnd"/>
      <w:r w:rsidRPr="00817DFC">
        <w:rPr>
          <w:rFonts w:ascii="Times New Roman" w:hAnsi="Times New Roman" w:cs="Times New Roman"/>
          <w:color w:val="000000" w:themeColor="text1"/>
          <w:sz w:val="28"/>
          <w:szCs w:val="28"/>
          <w:shd w:val="clear" w:color="auto" w:fill="FFFFFF" w:themeFill="background1"/>
          <w:lang w:val="uk-UA"/>
        </w:rPr>
        <w:t xml:space="preserve"> показує перший успішний результат, приносячи прибуток в розмірі 1 969 435 грн. Це може бути позитивним сигналом щодо потенційної ефективності </w:t>
      </w:r>
      <w:proofErr w:type="spellStart"/>
      <w:r w:rsidRPr="00817DFC">
        <w:rPr>
          <w:rFonts w:ascii="Times New Roman" w:hAnsi="Times New Roman" w:cs="Times New Roman"/>
          <w:color w:val="000000" w:themeColor="text1"/>
          <w:sz w:val="28"/>
          <w:szCs w:val="28"/>
          <w:shd w:val="clear" w:color="auto" w:fill="FFFFFF" w:themeFill="background1"/>
          <w:lang w:val="uk-UA"/>
        </w:rPr>
        <w:t>про</w:t>
      </w:r>
      <w:r w:rsidR="00FB0E4D" w:rsidRPr="00817DFC">
        <w:rPr>
          <w:rFonts w:ascii="Times New Roman" w:hAnsi="Times New Roman" w:cs="Times New Roman"/>
          <w:color w:val="000000" w:themeColor="text1"/>
          <w:sz w:val="28"/>
          <w:szCs w:val="28"/>
          <w:shd w:val="clear" w:color="auto" w:fill="FFFFFF" w:themeFill="background1"/>
          <w:lang w:val="uk-UA"/>
        </w:rPr>
        <w:t>є</w:t>
      </w:r>
      <w:r w:rsidRPr="00817DFC">
        <w:rPr>
          <w:rFonts w:ascii="Times New Roman" w:hAnsi="Times New Roman" w:cs="Times New Roman"/>
          <w:color w:val="000000" w:themeColor="text1"/>
          <w:sz w:val="28"/>
          <w:szCs w:val="28"/>
          <w:shd w:val="clear" w:color="auto" w:fill="FFFFFF" w:themeFill="background1"/>
          <w:lang w:val="uk-UA"/>
        </w:rPr>
        <w:t>кту</w:t>
      </w:r>
      <w:proofErr w:type="spellEnd"/>
      <w:r w:rsidRPr="00817DFC">
        <w:rPr>
          <w:rFonts w:ascii="Times New Roman" w:hAnsi="Times New Roman" w:cs="Times New Roman"/>
          <w:color w:val="000000" w:themeColor="text1"/>
          <w:sz w:val="28"/>
          <w:szCs w:val="28"/>
          <w:shd w:val="clear" w:color="auto" w:fill="FFFFFF" w:themeFill="background1"/>
          <w:lang w:val="uk-UA"/>
        </w:rPr>
        <w:t>, так як він швидко починає приносити прибуток.</w:t>
      </w:r>
    </w:p>
    <w:p w14:paraId="0FD6B9E9" w14:textId="25DE5707" w:rsidR="00FF69D8" w:rsidRPr="00817DFC" w:rsidRDefault="00FF69D8" w:rsidP="00FF69D8">
      <w:pPr>
        <w:shd w:val="clear" w:color="auto" w:fill="FFFFFF" w:themeFill="background1"/>
        <w:spacing w:after="0" w:line="360" w:lineRule="auto"/>
        <w:jc w:val="both"/>
        <w:rPr>
          <w:rFonts w:ascii="Times New Roman" w:hAnsi="Times New Roman" w:cs="Times New Roman"/>
          <w:color w:val="000000" w:themeColor="text1"/>
          <w:sz w:val="28"/>
          <w:szCs w:val="28"/>
          <w:shd w:val="clear" w:color="auto" w:fill="FFFFFF" w:themeFill="background1"/>
          <w:lang w:val="uk-UA"/>
        </w:rPr>
      </w:pPr>
      <w:r w:rsidRPr="00817DFC">
        <w:rPr>
          <w:rFonts w:ascii="Times New Roman" w:hAnsi="Times New Roman" w:cs="Times New Roman"/>
          <w:color w:val="000000" w:themeColor="text1"/>
          <w:sz w:val="28"/>
          <w:szCs w:val="28"/>
          <w:shd w:val="clear" w:color="auto" w:fill="FFFFFF" w:themeFill="background1"/>
          <w:lang w:val="uk-UA"/>
        </w:rPr>
        <w:tab/>
        <w:t xml:space="preserve">Проте, далі  за даними таблиці видно, що у третьому кварталі </w:t>
      </w:r>
      <w:proofErr w:type="spellStart"/>
      <w:r w:rsidRPr="00817DFC">
        <w:rPr>
          <w:rFonts w:ascii="Times New Roman" w:hAnsi="Times New Roman" w:cs="Times New Roman"/>
          <w:color w:val="000000" w:themeColor="text1"/>
          <w:sz w:val="28"/>
          <w:szCs w:val="28"/>
          <w:shd w:val="clear" w:color="auto" w:fill="FFFFFF" w:themeFill="background1"/>
          <w:lang w:val="uk-UA"/>
        </w:rPr>
        <w:t>про</w:t>
      </w:r>
      <w:r w:rsidR="00FB0E4D" w:rsidRPr="00817DFC">
        <w:rPr>
          <w:rFonts w:ascii="Times New Roman" w:hAnsi="Times New Roman" w:cs="Times New Roman"/>
          <w:color w:val="000000" w:themeColor="text1"/>
          <w:sz w:val="28"/>
          <w:szCs w:val="28"/>
          <w:shd w:val="clear" w:color="auto" w:fill="FFFFFF" w:themeFill="background1"/>
          <w:lang w:val="uk-UA"/>
        </w:rPr>
        <w:t>є</w:t>
      </w:r>
      <w:r w:rsidRPr="00817DFC">
        <w:rPr>
          <w:rFonts w:ascii="Times New Roman" w:hAnsi="Times New Roman" w:cs="Times New Roman"/>
          <w:color w:val="000000" w:themeColor="text1"/>
          <w:sz w:val="28"/>
          <w:szCs w:val="28"/>
          <w:shd w:val="clear" w:color="auto" w:fill="FFFFFF" w:themeFill="background1"/>
          <w:lang w:val="uk-UA"/>
        </w:rPr>
        <w:t>кт</w:t>
      </w:r>
      <w:proofErr w:type="spellEnd"/>
      <w:r w:rsidRPr="00817DFC">
        <w:rPr>
          <w:rFonts w:ascii="Times New Roman" w:hAnsi="Times New Roman" w:cs="Times New Roman"/>
          <w:color w:val="000000" w:themeColor="text1"/>
          <w:sz w:val="28"/>
          <w:szCs w:val="28"/>
          <w:shd w:val="clear" w:color="auto" w:fill="FFFFFF" w:themeFill="background1"/>
          <w:lang w:val="uk-UA"/>
        </w:rPr>
        <w:t xml:space="preserve"> стикається зі збитками, втрачаючи 285 770 грн. Це може бути зумовлено зимовим періодом, коли попит на ремонтні послуги може бути нижчим через незручності, пов'язані з погодними умовами. Це може вказувати на потребу в розвитку стратегій для збалансування прибутковості </w:t>
      </w:r>
      <w:proofErr w:type="spellStart"/>
      <w:r w:rsidRPr="00817DFC">
        <w:rPr>
          <w:rFonts w:ascii="Times New Roman" w:hAnsi="Times New Roman" w:cs="Times New Roman"/>
          <w:color w:val="000000" w:themeColor="text1"/>
          <w:sz w:val="28"/>
          <w:szCs w:val="28"/>
          <w:shd w:val="clear" w:color="auto" w:fill="FFFFFF" w:themeFill="background1"/>
          <w:lang w:val="uk-UA"/>
        </w:rPr>
        <w:t>про</w:t>
      </w:r>
      <w:r w:rsidR="00FB0E4D" w:rsidRPr="00817DFC">
        <w:rPr>
          <w:rFonts w:ascii="Times New Roman" w:hAnsi="Times New Roman" w:cs="Times New Roman"/>
          <w:color w:val="000000" w:themeColor="text1"/>
          <w:sz w:val="28"/>
          <w:szCs w:val="28"/>
          <w:shd w:val="clear" w:color="auto" w:fill="FFFFFF" w:themeFill="background1"/>
          <w:lang w:val="uk-UA"/>
        </w:rPr>
        <w:t>є</w:t>
      </w:r>
      <w:r w:rsidRPr="00817DFC">
        <w:rPr>
          <w:rFonts w:ascii="Times New Roman" w:hAnsi="Times New Roman" w:cs="Times New Roman"/>
          <w:color w:val="000000" w:themeColor="text1"/>
          <w:sz w:val="28"/>
          <w:szCs w:val="28"/>
          <w:shd w:val="clear" w:color="auto" w:fill="FFFFFF" w:themeFill="background1"/>
          <w:lang w:val="uk-UA"/>
        </w:rPr>
        <w:t>кту</w:t>
      </w:r>
      <w:proofErr w:type="spellEnd"/>
      <w:r w:rsidRPr="00817DFC">
        <w:rPr>
          <w:rFonts w:ascii="Times New Roman" w:hAnsi="Times New Roman" w:cs="Times New Roman"/>
          <w:color w:val="000000" w:themeColor="text1"/>
          <w:sz w:val="28"/>
          <w:szCs w:val="28"/>
          <w:shd w:val="clear" w:color="auto" w:fill="FFFFFF" w:themeFill="background1"/>
          <w:lang w:val="uk-UA"/>
        </w:rPr>
        <w:t xml:space="preserve"> протягом різних сезонів.</w:t>
      </w:r>
    </w:p>
    <w:p w14:paraId="3BA6C928" w14:textId="49C8E1E5" w:rsidR="00FF69D8" w:rsidRPr="00817DFC" w:rsidRDefault="00FF69D8" w:rsidP="00FF69D8">
      <w:pPr>
        <w:shd w:val="clear" w:color="auto" w:fill="FFFFFF" w:themeFill="background1"/>
        <w:spacing w:after="0" w:line="360" w:lineRule="auto"/>
        <w:jc w:val="both"/>
        <w:rPr>
          <w:rFonts w:ascii="Times New Roman" w:hAnsi="Times New Roman" w:cs="Times New Roman"/>
          <w:color w:val="000000" w:themeColor="text1"/>
          <w:sz w:val="28"/>
          <w:szCs w:val="28"/>
          <w:shd w:val="clear" w:color="auto" w:fill="FFFFFF" w:themeFill="background1"/>
          <w:lang w:val="uk-UA"/>
        </w:rPr>
      </w:pPr>
      <w:r w:rsidRPr="00817DFC">
        <w:rPr>
          <w:rFonts w:ascii="Times New Roman" w:hAnsi="Times New Roman" w:cs="Times New Roman"/>
          <w:color w:val="000000" w:themeColor="text1"/>
          <w:sz w:val="28"/>
          <w:szCs w:val="28"/>
          <w:shd w:val="clear" w:color="auto" w:fill="FFFFFF" w:themeFill="background1"/>
          <w:lang w:val="uk-UA"/>
        </w:rPr>
        <w:tab/>
        <w:t xml:space="preserve">Варто відзначити, що у четвертому кварталі </w:t>
      </w:r>
      <w:proofErr w:type="spellStart"/>
      <w:r w:rsidRPr="00817DFC">
        <w:rPr>
          <w:rFonts w:ascii="Times New Roman" w:hAnsi="Times New Roman" w:cs="Times New Roman"/>
          <w:color w:val="000000" w:themeColor="text1"/>
          <w:sz w:val="28"/>
          <w:szCs w:val="28"/>
          <w:shd w:val="clear" w:color="auto" w:fill="FFFFFF" w:themeFill="background1"/>
          <w:lang w:val="uk-UA"/>
        </w:rPr>
        <w:t>про</w:t>
      </w:r>
      <w:r w:rsidR="00FB0E4D" w:rsidRPr="00817DFC">
        <w:rPr>
          <w:rFonts w:ascii="Times New Roman" w:hAnsi="Times New Roman" w:cs="Times New Roman"/>
          <w:color w:val="000000" w:themeColor="text1"/>
          <w:sz w:val="28"/>
          <w:szCs w:val="28"/>
          <w:shd w:val="clear" w:color="auto" w:fill="FFFFFF" w:themeFill="background1"/>
          <w:lang w:val="uk-UA"/>
        </w:rPr>
        <w:t>є</w:t>
      </w:r>
      <w:r w:rsidRPr="00817DFC">
        <w:rPr>
          <w:rFonts w:ascii="Times New Roman" w:hAnsi="Times New Roman" w:cs="Times New Roman"/>
          <w:color w:val="000000" w:themeColor="text1"/>
          <w:sz w:val="28"/>
          <w:szCs w:val="28"/>
          <w:shd w:val="clear" w:color="auto" w:fill="FFFFFF" w:themeFill="background1"/>
          <w:lang w:val="uk-UA"/>
        </w:rPr>
        <w:t>кт</w:t>
      </w:r>
      <w:proofErr w:type="spellEnd"/>
      <w:r w:rsidRPr="00817DFC">
        <w:rPr>
          <w:rFonts w:ascii="Times New Roman" w:hAnsi="Times New Roman" w:cs="Times New Roman"/>
          <w:color w:val="000000" w:themeColor="text1"/>
          <w:sz w:val="28"/>
          <w:szCs w:val="28"/>
          <w:shd w:val="clear" w:color="auto" w:fill="FFFFFF" w:themeFill="background1"/>
          <w:lang w:val="uk-UA"/>
        </w:rPr>
        <w:t xml:space="preserve"> знову показує позитивний прибуток, оцінюючись у 2 438 065 грн. Це може бути пов'язано з підвищеним попитом на ремонтні послуги під час весняно-літнього періоду, </w:t>
      </w:r>
      <w:r w:rsidRPr="00817DFC">
        <w:rPr>
          <w:rFonts w:ascii="Times New Roman" w:hAnsi="Times New Roman" w:cs="Times New Roman"/>
          <w:color w:val="000000" w:themeColor="text1"/>
          <w:sz w:val="28"/>
          <w:szCs w:val="28"/>
          <w:shd w:val="clear" w:color="auto" w:fill="FFFFFF" w:themeFill="background1"/>
          <w:lang w:val="uk-UA"/>
        </w:rPr>
        <w:lastRenderedPageBreak/>
        <w:t>коли більше людей готові вкладати кошти в покращення своїх житлових приміщень.</w:t>
      </w:r>
    </w:p>
    <w:p w14:paraId="087FCF23" w14:textId="20372C62" w:rsidR="00FF69D8" w:rsidRPr="00817DFC" w:rsidRDefault="00FF69D8" w:rsidP="00FF69D8">
      <w:pPr>
        <w:shd w:val="clear" w:color="auto" w:fill="FFFFFF" w:themeFill="background1"/>
        <w:spacing w:after="0" w:line="360" w:lineRule="auto"/>
        <w:jc w:val="both"/>
        <w:rPr>
          <w:rFonts w:ascii="Times New Roman" w:hAnsi="Times New Roman" w:cs="Times New Roman"/>
          <w:color w:val="000000" w:themeColor="text1"/>
          <w:sz w:val="28"/>
          <w:szCs w:val="28"/>
          <w:shd w:val="clear" w:color="auto" w:fill="FFFFFF" w:themeFill="background1"/>
          <w:lang w:val="uk-UA"/>
        </w:rPr>
      </w:pPr>
      <w:r w:rsidRPr="00817DFC">
        <w:rPr>
          <w:rFonts w:ascii="Times New Roman" w:hAnsi="Times New Roman" w:cs="Times New Roman"/>
          <w:color w:val="000000" w:themeColor="text1"/>
          <w:sz w:val="28"/>
          <w:szCs w:val="28"/>
          <w:shd w:val="clear" w:color="auto" w:fill="FFFFFF" w:themeFill="background1"/>
          <w:lang w:val="uk-UA"/>
        </w:rPr>
        <w:tab/>
        <w:t xml:space="preserve">Для вирішення проблеми збитковості у зимовий період в межах даного </w:t>
      </w:r>
      <w:proofErr w:type="spellStart"/>
      <w:r w:rsidRPr="00817DFC">
        <w:rPr>
          <w:rFonts w:ascii="Times New Roman" w:hAnsi="Times New Roman" w:cs="Times New Roman"/>
          <w:color w:val="000000" w:themeColor="text1"/>
          <w:sz w:val="28"/>
          <w:szCs w:val="28"/>
          <w:shd w:val="clear" w:color="auto" w:fill="FFFFFF" w:themeFill="background1"/>
          <w:lang w:val="uk-UA"/>
        </w:rPr>
        <w:t>про</w:t>
      </w:r>
      <w:r w:rsidR="00FB0E4D" w:rsidRPr="00817DFC">
        <w:rPr>
          <w:rFonts w:ascii="Times New Roman" w:hAnsi="Times New Roman" w:cs="Times New Roman"/>
          <w:color w:val="000000" w:themeColor="text1"/>
          <w:sz w:val="28"/>
          <w:szCs w:val="28"/>
          <w:shd w:val="clear" w:color="auto" w:fill="FFFFFF" w:themeFill="background1"/>
          <w:lang w:val="uk-UA"/>
        </w:rPr>
        <w:t>є</w:t>
      </w:r>
      <w:r w:rsidRPr="00817DFC">
        <w:rPr>
          <w:rFonts w:ascii="Times New Roman" w:hAnsi="Times New Roman" w:cs="Times New Roman"/>
          <w:color w:val="000000" w:themeColor="text1"/>
          <w:sz w:val="28"/>
          <w:szCs w:val="28"/>
          <w:shd w:val="clear" w:color="auto" w:fill="FFFFFF" w:themeFill="background1"/>
          <w:lang w:val="uk-UA"/>
        </w:rPr>
        <w:t>кту</w:t>
      </w:r>
      <w:proofErr w:type="spellEnd"/>
      <w:r w:rsidRPr="00817DFC">
        <w:rPr>
          <w:rFonts w:ascii="Times New Roman" w:hAnsi="Times New Roman" w:cs="Times New Roman"/>
          <w:color w:val="000000" w:themeColor="text1"/>
          <w:sz w:val="28"/>
          <w:szCs w:val="28"/>
          <w:shd w:val="clear" w:color="auto" w:fill="FFFFFF" w:themeFill="background1"/>
          <w:lang w:val="uk-UA"/>
        </w:rPr>
        <w:t xml:space="preserve"> пропонується робити сезонні знижки -20% на цілісний ремонт кухні. Також, ТОВ «</w:t>
      </w:r>
      <w:r w:rsidRPr="00817DFC">
        <w:rPr>
          <w:rFonts w:ascii="Times New Roman" w:hAnsi="Times New Roman" w:cs="Times New Roman"/>
          <w:color w:val="000000" w:themeColor="text1"/>
          <w:sz w:val="28"/>
          <w:szCs w:val="28"/>
          <w:shd w:val="clear" w:color="auto" w:fill="FFFFFF" w:themeFill="background1"/>
          <w:lang w:val="en-US"/>
        </w:rPr>
        <w:t>Accord</w:t>
      </w:r>
      <w:r w:rsidRPr="00817DFC">
        <w:rPr>
          <w:rFonts w:ascii="Times New Roman" w:hAnsi="Times New Roman" w:cs="Times New Roman"/>
          <w:color w:val="000000" w:themeColor="text1"/>
          <w:sz w:val="28"/>
          <w:szCs w:val="28"/>
          <w:shd w:val="clear" w:color="auto" w:fill="FFFFFF" w:themeFill="background1"/>
          <w:lang w:val="uk-UA"/>
        </w:rPr>
        <w:t xml:space="preserve"> </w:t>
      </w:r>
      <w:r w:rsidRPr="00817DFC">
        <w:rPr>
          <w:rFonts w:ascii="Times New Roman" w:hAnsi="Times New Roman" w:cs="Times New Roman"/>
          <w:color w:val="000000" w:themeColor="text1"/>
          <w:sz w:val="28"/>
          <w:szCs w:val="28"/>
          <w:shd w:val="clear" w:color="auto" w:fill="FFFFFF" w:themeFill="background1"/>
          <w:lang w:val="en-US"/>
        </w:rPr>
        <w:t>Group</w:t>
      </w:r>
      <w:r w:rsidRPr="00817DFC">
        <w:rPr>
          <w:rFonts w:ascii="Times New Roman" w:hAnsi="Times New Roman" w:cs="Times New Roman"/>
          <w:color w:val="000000" w:themeColor="text1"/>
          <w:sz w:val="28"/>
          <w:szCs w:val="28"/>
          <w:shd w:val="clear" w:color="auto" w:fill="FFFFFF" w:themeFill="background1"/>
          <w:lang w:val="uk-UA"/>
        </w:rPr>
        <w:t>» пропонуємо у зимовий період ввести щотижневі акції на продукцію, обладнання,  у розмірі -10%.  У таблиці 3.</w:t>
      </w:r>
      <w:r w:rsidR="00D12F0E" w:rsidRPr="00817DFC">
        <w:rPr>
          <w:rFonts w:ascii="Times New Roman" w:hAnsi="Times New Roman" w:cs="Times New Roman"/>
          <w:color w:val="000000" w:themeColor="text1"/>
          <w:sz w:val="28"/>
          <w:szCs w:val="28"/>
          <w:shd w:val="clear" w:color="auto" w:fill="FFFFFF" w:themeFill="background1"/>
          <w:lang w:val="uk-UA"/>
        </w:rPr>
        <w:t>6</w:t>
      </w:r>
      <w:r w:rsidRPr="00817DFC">
        <w:rPr>
          <w:rFonts w:ascii="Times New Roman" w:hAnsi="Times New Roman" w:cs="Times New Roman"/>
          <w:color w:val="000000" w:themeColor="text1"/>
          <w:sz w:val="28"/>
          <w:szCs w:val="28"/>
          <w:shd w:val="clear" w:color="auto" w:fill="FFFFFF" w:themeFill="background1"/>
          <w:lang w:val="uk-UA"/>
        </w:rPr>
        <w:t>. відобразимо, як знижки  вплинуть на продажі ремонтних робіт.</w:t>
      </w:r>
    </w:p>
    <w:p w14:paraId="2A3A2FC2" w14:textId="60DE244A" w:rsidR="00FF69D8" w:rsidRPr="00817DFC" w:rsidRDefault="00FF69D8" w:rsidP="00FF69D8">
      <w:pPr>
        <w:shd w:val="clear" w:color="auto" w:fill="FFFFFF" w:themeFill="background1"/>
        <w:spacing w:after="0" w:line="360" w:lineRule="auto"/>
        <w:jc w:val="right"/>
        <w:rPr>
          <w:rFonts w:ascii="Times New Roman" w:hAnsi="Times New Roman" w:cs="Times New Roman"/>
          <w:i/>
          <w:color w:val="000000" w:themeColor="text1"/>
          <w:sz w:val="28"/>
          <w:szCs w:val="28"/>
          <w:shd w:val="clear" w:color="auto" w:fill="FFFFFF" w:themeFill="background1"/>
          <w:lang w:val="uk-UA"/>
        </w:rPr>
      </w:pPr>
      <w:r w:rsidRPr="00817DFC">
        <w:rPr>
          <w:rFonts w:ascii="Times New Roman" w:hAnsi="Times New Roman" w:cs="Times New Roman"/>
          <w:i/>
          <w:color w:val="000000" w:themeColor="text1"/>
          <w:sz w:val="28"/>
          <w:szCs w:val="28"/>
          <w:shd w:val="clear" w:color="auto" w:fill="FFFFFF" w:themeFill="background1"/>
          <w:lang w:val="uk-UA"/>
        </w:rPr>
        <w:t>Таблиця 3.</w:t>
      </w:r>
      <w:r w:rsidR="00D12F0E" w:rsidRPr="00817DFC">
        <w:rPr>
          <w:rFonts w:ascii="Times New Roman" w:hAnsi="Times New Roman" w:cs="Times New Roman"/>
          <w:i/>
          <w:color w:val="000000" w:themeColor="text1"/>
          <w:sz w:val="28"/>
          <w:szCs w:val="28"/>
          <w:shd w:val="clear" w:color="auto" w:fill="FFFFFF" w:themeFill="background1"/>
          <w:lang w:val="uk-UA"/>
        </w:rPr>
        <w:t>6</w:t>
      </w:r>
    </w:p>
    <w:p w14:paraId="1546E83E" w14:textId="77777777" w:rsidR="00FF69D8" w:rsidRPr="00817DFC" w:rsidRDefault="00FF69D8" w:rsidP="00FF69D8">
      <w:pPr>
        <w:shd w:val="clear" w:color="auto" w:fill="FFFFFF" w:themeFill="background1"/>
        <w:spacing w:after="0" w:line="360" w:lineRule="auto"/>
        <w:jc w:val="center"/>
        <w:rPr>
          <w:rFonts w:ascii="Times New Roman" w:hAnsi="Times New Roman" w:cs="Times New Roman"/>
          <w:b/>
          <w:color w:val="000000" w:themeColor="text1"/>
          <w:sz w:val="28"/>
          <w:szCs w:val="28"/>
          <w:shd w:val="clear" w:color="auto" w:fill="FFFFFF" w:themeFill="background1"/>
          <w:lang w:val="uk-UA"/>
        </w:rPr>
      </w:pPr>
      <w:r w:rsidRPr="00817DFC">
        <w:rPr>
          <w:rFonts w:ascii="Times New Roman" w:hAnsi="Times New Roman" w:cs="Times New Roman"/>
          <w:b/>
          <w:color w:val="000000" w:themeColor="text1"/>
          <w:sz w:val="28"/>
          <w:szCs w:val="28"/>
          <w:shd w:val="clear" w:color="auto" w:fill="FFFFFF" w:themeFill="background1"/>
          <w:lang w:val="uk-UA"/>
        </w:rPr>
        <w:t xml:space="preserve">Прогноз прибутковості </w:t>
      </w:r>
      <w:proofErr w:type="spellStart"/>
      <w:r w:rsidRPr="00817DFC">
        <w:rPr>
          <w:rFonts w:ascii="Times New Roman" w:hAnsi="Times New Roman" w:cs="Times New Roman"/>
          <w:b/>
          <w:color w:val="000000" w:themeColor="text1"/>
          <w:sz w:val="28"/>
          <w:szCs w:val="28"/>
          <w:shd w:val="clear" w:color="auto" w:fill="FFFFFF" w:themeFill="background1"/>
          <w:lang w:val="uk-UA"/>
        </w:rPr>
        <w:t>проєкту</w:t>
      </w:r>
      <w:proofErr w:type="spellEnd"/>
      <w:r w:rsidRPr="00817DFC">
        <w:rPr>
          <w:rFonts w:ascii="Times New Roman" w:hAnsi="Times New Roman" w:cs="Times New Roman"/>
          <w:b/>
          <w:color w:val="000000" w:themeColor="text1"/>
          <w:sz w:val="28"/>
          <w:szCs w:val="28"/>
          <w:shd w:val="clear" w:color="auto" w:fill="FFFFFF" w:themeFill="background1"/>
          <w:lang w:val="uk-UA"/>
        </w:rPr>
        <w:t xml:space="preserve"> «</w:t>
      </w:r>
      <w:r w:rsidRPr="00817DFC">
        <w:rPr>
          <w:rFonts w:ascii="Times New Roman" w:hAnsi="Times New Roman" w:cs="Times New Roman"/>
          <w:b/>
          <w:color w:val="000000" w:themeColor="text1"/>
          <w:sz w:val="28"/>
          <w:szCs w:val="28"/>
          <w:shd w:val="clear" w:color="auto" w:fill="FFFFFF" w:themeFill="background1"/>
          <w:lang w:val="en-US"/>
        </w:rPr>
        <w:t>Accord</w:t>
      </w:r>
      <w:r w:rsidRPr="00817DFC">
        <w:rPr>
          <w:rFonts w:ascii="Times New Roman" w:hAnsi="Times New Roman" w:cs="Times New Roman"/>
          <w:b/>
          <w:color w:val="000000" w:themeColor="text1"/>
          <w:sz w:val="28"/>
          <w:szCs w:val="28"/>
          <w:shd w:val="clear" w:color="auto" w:fill="FFFFFF" w:themeFill="background1"/>
          <w:lang w:val="uk-UA"/>
        </w:rPr>
        <w:t xml:space="preserve"> </w:t>
      </w:r>
      <w:r w:rsidRPr="00817DFC">
        <w:rPr>
          <w:rFonts w:ascii="Times New Roman" w:hAnsi="Times New Roman" w:cs="Times New Roman"/>
          <w:b/>
          <w:color w:val="000000" w:themeColor="text1"/>
          <w:sz w:val="28"/>
          <w:szCs w:val="28"/>
          <w:shd w:val="clear" w:color="auto" w:fill="FFFFFF" w:themeFill="background1"/>
          <w:lang w:val="en-US"/>
        </w:rPr>
        <w:t>Homes</w:t>
      </w:r>
      <w:r w:rsidRPr="00817DFC">
        <w:rPr>
          <w:rFonts w:ascii="Times New Roman" w:hAnsi="Times New Roman" w:cs="Times New Roman"/>
          <w:b/>
          <w:color w:val="000000" w:themeColor="text1"/>
          <w:sz w:val="28"/>
          <w:szCs w:val="28"/>
          <w:shd w:val="clear" w:color="auto" w:fill="FFFFFF" w:themeFill="background1"/>
          <w:lang w:val="uk-UA"/>
        </w:rPr>
        <w:t xml:space="preserve">» в зимовий період з урахуванням знижок </w:t>
      </w:r>
    </w:p>
    <w:tbl>
      <w:tblPr>
        <w:tblStyle w:val="a5"/>
        <w:tblW w:w="0" w:type="auto"/>
        <w:tblLook w:val="04A0" w:firstRow="1" w:lastRow="0" w:firstColumn="1" w:lastColumn="0" w:noHBand="0" w:noVBand="1"/>
      </w:tblPr>
      <w:tblGrid>
        <w:gridCol w:w="3456"/>
        <w:gridCol w:w="1541"/>
        <w:gridCol w:w="1540"/>
        <w:gridCol w:w="1402"/>
        <w:gridCol w:w="1407"/>
      </w:tblGrid>
      <w:tr w:rsidR="00817DFC" w:rsidRPr="00817DFC" w14:paraId="4121392D" w14:textId="77777777" w:rsidTr="00FF69D8">
        <w:trPr>
          <w:trHeight w:val="210"/>
        </w:trPr>
        <w:tc>
          <w:tcPr>
            <w:tcW w:w="3510" w:type="dxa"/>
            <w:vMerge w:val="restart"/>
            <w:vAlign w:val="center"/>
          </w:tcPr>
          <w:p w14:paraId="5C483FEE" w14:textId="77777777" w:rsidR="00FF69D8" w:rsidRPr="00817DFC" w:rsidRDefault="00FF69D8" w:rsidP="00FF69D8">
            <w:pPr>
              <w:jc w:val="center"/>
              <w:rPr>
                <w:rFonts w:ascii="Times New Roman" w:hAnsi="Times New Roman" w:cs="Times New Roman"/>
                <w:color w:val="000000" w:themeColor="text1"/>
                <w:sz w:val="24"/>
                <w:szCs w:val="28"/>
                <w:shd w:val="clear" w:color="auto" w:fill="FFFFFF" w:themeFill="background1"/>
                <w:lang w:val="uk-UA"/>
              </w:rPr>
            </w:pPr>
          </w:p>
        </w:tc>
        <w:tc>
          <w:tcPr>
            <w:tcW w:w="4536" w:type="dxa"/>
            <w:gridSpan w:val="3"/>
            <w:vAlign w:val="center"/>
          </w:tcPr>
          <w:p w14:paraId="5AC96A25" w14:textId="77777777" w:rsidR="00FF69D8" w:rsidRPr="00817DFC" w:rsidRDefault="00FF69D8" w:rsidP="00FF69D8">
            <w:pPr>
              <w:jc w:val="center"/>
              <w:rPr>
                <w:rFonts w:ascii="Times New Roman" w:hAnsi="Times New Roman" w:cs="Times New Roman"/>
                <w:color w:val="000000" w:themeColor="text1"/>
                <w:sz w:val="24"/>
                <w:szCs w:val="28"/>
                <w:shd w:val="clear" w:color="auto" w:fill="FFFFFF" w:themeFill="background1"/>
                <w:lang w:val="uk-UA"/>
              </w:rPr>
            </w:pPr>
            <w:r w:rsidRPr="00817DFC">
              <w:rPr>
                <w:rFonts w:ascii="Times New Roman" w:hAnsi="Times New Roman" w:cs="Times New Roman"/>
                <w:color w:val="000000" w:themeColor="text1"/>
                <w:sz w:val="24"/>
                <w:szCs w:val="28"/>
                <w:shd w:val="clear" w:color="auto" w:fill="FFFFFF" w:themeFill="background1"/>
                <w:lang w:val="uk-UA"/>
              </w:rPr>
              <w:t>Зимовий квартал</w:t>
            </w:r>
          </w:p>
        </w:tc>
        <w:tc>
          <w:tcPr>
            <w:tcW w:w="1418" w:type="dxa"/>
            <w:vMerge w:val="restart"/>
            <w:vAlign w:val="center"/>
          </w:tcPr>
          <w:p w14:paraId="7BFA01BA" w14:textId="77777777" w:rsidR="00FF69D8" w:rsidRPr="00817DFC" w:rsidRDefault="00FF69D8" w:rsidP="00FF69D8">
            <w:pPr>
              <w:jc w:val="center"/>
              <w:rPr>
                <w:rFonts w:ascii="Times New Roman" w:hAnsi="Times New Roman" w:cs="Times New Roman"/>
                <w:color w:val="000000" w:themeColor="text1"/>
                <w:sz w:val="24"/>
                <w:szCs w:val="28"/>
                <w:shd w:val="clear" w:color="auto" w:fill="FFFFFF" w:themeFill="background1"/>
                <w:lang w:val="uk-UA"/>
              </w:rPr>
            </w:pPr>
            <w:r w:rsidRPr="00817DFC">
              <w:rPr>
                <w:rFonts w:ascii="Times New Roman" w:hAnsi="Times New Roman" w:cs="Times New Roman"/>
                <w:color w:val="000000" w:themeColor="text1"/>
                <w:sz w:val="24"/>
                <w:szCs w:val="28"/>
                <w:shd w:val="clear" w:color="auto" w:fill="FFFFFF" w:themeFill="background1"/>
                <w:lang w:val="uk-UA"/>
              </w:rPr>
              <w:t>Всього</w:t>
            </w:r>
          </w:p>
        </w:tc>
      </w:tr>
      <w:tr w:rsidR="00817DFC" w:rsidRPr="00817DFC" w14:paraId="18D31327" w14:textId="77777777" w:rsidTr="00FF69D8">
        <w:trPr>
          <w:trHeight w:val="195"/>
        </w:trPr>
        <w:tc>
          <w:tcPr>
            <w:tcW w:w="3510" w:type="dxa"/>
            <w:vMerge/>
            <w:vAlign w:val="center"/>
          </w:tcPr>
          <w:p w14:paraId="329B4FE3" w14:textId="77777777" w:rsidR="00FF69D8" w:rsidRPr="00817DFC" w:rsidRDefault="00FF69D8" w:rsidP="00FF69D8">
            <w:pPr>
              <w:jc w:val="center"/>
              <w:rPr>
                <w:rFonts w:ascii="Times New Roman" w:hAnsi="Times New Roman" w:cs="Times New Roman"/>
                <w:color w:val="000000" w:themeColor="text1"/>
                <w:sz w:val="24"/>
                <w:szCs w:val="28"/>
                <w:shd w:val="clear" w:color="auto" w:fill="FFFFFF" w:themeFill="background1"/>
                <w:lang w:val="uk-UA"/>
              </w:rPr>
            </w:pPr>
          </w:p>
        </w:tc>
        <w:tc>
          <w:tcPr>
            <w:tcW w:w="1560" w:type="dxa"/>
            <w:vAlign w:val="center"/>
          </w:tcPr>
          <w:p w14:paraId="0B547775" w14:textId="77777777" w:rsidR="00FF69D8" w:rsidRPr="00817DFC" w:rsidRDefault="00FF69D8" w:rsidP="00FF69D8">
            <w:pPr>
              <w:jc w:val="center"/>
              <w:rPr>
                <w:rFonts w:ascii="Times New Roman" w:hAnsi="Times New Roman" w:cs="Times New Roman"/>
                <w:color w:val="000000" w:themeColor="text1"/>
                <w:sz w:val="24"/>
                <w:szCs w:val="28"/>
                <w:shd w:val="clear" w:color="auto" w:fill="FFFFFF" w:themeFill="background1"/>
                <w:lang w:val="uk-UA"/>
              </w:rPr>
            </w:pPr>
            <w:r w:rsidRPr="00817DFC">
              <w:rPr>
                <w:rFonts w:ascii="Times New Roman" w:hAnsi="Times New Roman" w:cs="Times New Roman"/>
                <w:color w:val="000000" w:themeColor="text1"/>
                <w:sz w:val="24"/>
                <w:szCs w:val="28"/>
                <w:shd w:val="clear" w:color="auto" w:fill="FFFFFF" w:themeFill="background1"/>
                <w:lang w:val="uk-UA"/>
              </w:rPr>
              <w:t>1</w:t>
            </w:r>
          </w:p>
        </w:tc>
        <w:tc>
          <w:tcPr>
            <w:tcW w:w="1559" w:type="dxa"/>
            <w:vAlign w:val="center"/>
          </w:tcPr>
          <w:p w14:paraId="42777BA0" w14:textId="77777777" w:rsidR="00FF69D8" w:rsidRPr="00817DFC" w:rsidRDefault="00FF69D8" w:rsidP="00FF69D8">
            <w:pPr>
              <w:jc w:val="center"/>
              <w:rPr>
                <w:rFonts w:ascii="Times New Roman" w:hAnsi="Times New Roman" w:cs="Times New Roman"/>
                <w:color w:val="000000" w:themeColor="text1"/>
                <w:sz w:val="24"/>
                <w:szCs w:val="28"/>
                <w:shd w:val="clear" w:color="auto" w:fill="FFFFFF" w:themeFill="background1"/>
                <w:lang w:val="uk-UA"/>
              </w:rPr>
            </w:pPr>
            <w:r w:rsidRPr="00817DFC">
              <w:rPr>
                <w:rFonts w:ascii="Times New Roman" w:hAnsi="Times New Roman" w:cs="Times New Roman"/>
                <w:color w:val="000000" w:themeColor="text1"/>
                <w:sz w:val="24"/>
                <w:szCs w:val="28"/>
                <w:shd w:val="clear" w:color="auto" w:fill="FFFFFF" w:themeFill="background1"/>
                <w:lang w:val="uk-UA"/>
              </w:rPr>
              <w:t>2</w:t>
            </w:r>
          </w:p>
        </w:tc>
        <w:tc>
          <w:tcPr>
            <w:tcW w:w="1417" w:type="dxa"/>
            <w:vAlign w:val="center"/>
          </w:tcPr>
          <w:p w14:paraId="7CCE84D5" w14:textId="77777777" w:rsidR="00FF69D8" w:rsidRPr="00817DFC" w:rsidRDefault="00FF69D8" w:rsidP="00FF69D8">
            <w:pPr>
              <w:jc w:val="center"/>
              <w:rPr>
                <w:rFonts w:ascii="Times New Roman" w:hAnsi="Times New Roman" w:cs="Times New Roman"/>
                <w:color w:val="000000" w:themeColor="text1"/>
                <w:sz w:val="24"/>
                <w:szCs w:val="28"/>
                <w:shd w:val="clear" w:color="auto" w:fill="FFFFFF" w:themeFill="background1"/>
                <w:lang w:val="uk-UA"/>
              </w:rPr>
            </w:pPr>
            <w:r w:rsidRPr="00817DFC">
              <w:rPr>
                <w:rFonts w:ascii="Times New Roman" w:hAnsi="Times New Roman" w:cs="Times New Roman"/>
                <w:color w:val="000000" w:themeColor="text1"/>
                <w:sz w:val="24"/>
                <w:szCs w:val="28"/>
                <w:shd w:val="clear" w:color="auto" w:fill="FFFFFF" w:themeFill="background1"/>
                <w:lang w:val="uk-UA"/>
              </w:rPr>
              <w:t>3</w:t>
            </w:r>
          </w:p>
        </w:tc>
        <w:tc>
          <w:tcPr>
            <w:tcW w:w="1418" w:type="dxa"/>
            <w:vMerge/>
            <w:vAlign w:val="center"/>
          </w:tcPr>
          <w:p w14:paraId="19CAEC2C" w14:textId="77777777" w:rsidR="00FF69D8" w:rsidRPr="00817DFC" w:rsidRDefault="00FF69D8" w:rsidP="00FF69D8">
            <w:pPr>
              <w:jc w:val="center"/>
              <w:rPr>
                <w:rFonts w:ascii="Times New Roman" w:hAnsi="Times New Roman" w:cs="Times New Roman"/>
                <w:color w:val="000000" w:themeColor="text1"/>
                <w:sz w:val="24"/>
                <w:szCs w:val="28"/>
                <w:shd w:val="clear" w:color="auto" w:fill="FFFFFF" w:themeFill="background1"/>
                <w:lang w:val="uk-UA"/>
              </w:rPr>
            </w:pPr>
          </w:p>
        </w:tc>
      </w:tr>
      <w:tr w:rsidR="00817DFC" w:rsidRPr="00817DFC" w14:paraId="31FA0D78" w14:textId="77777777" w:rsidTr="00FF69D8">
        <w:trPr>
          <w:trHeight w:val="341"/>
        </w:trPr>
        <w:tc>
          <w:tcPr>
            <w:tcW w:w="9464" w:type="dxa"/>
            <w:gridSpan w:val="5"/>
            <w:vAlign w:val="center"/>
          </w:tcPr>
          <w:p w14:paraId="7492775C" w14:textId="77777777" w:rsidR="00FF69D8" w:rsidRPr="00817DFC" w:rsidRDefault="00FF69D8" w:rsidP="00FF69D8">
            <w:pPr>
              <w:jc w:val="center"/>
              <w:rPr>
                <w:rFonts w:ascii="Times New Roman" w:hAnsi="Times New Roman" w:cs="Times New Roman"/>
                <w:color w:val="000000" w:themeColor="text1"/>
                <w:sz w:val="24"/>
                <w:szCs w:val="28"/>
                <w:shd w:val="clear" w:color="auto" w:fill="FFFFFF" w:themeFill="background1"/>
                <w:lang w:val="uk-UA"/>
              </w:rPr>
            </w:pPr>
            <w:r w:rsidRPr="00817DFC">
              <w:rPr>
                <w:rFonts w:ascii="Times New Roman" w:hAnsi="Times New Roman" w:cs="Times New Roman"/>
                <w:color w:val="000000" w:themeColor="text1"/>
                <w:sz w:val="24"/>
                <w:szCs w:val="28"/>
                <w:shd w:val="clear" w:color="auto" w:fill="FFFFFF" w:themeFill="background1"/>
                <w:lang w:val="uk-UA"/>
              </w:rPr>
              <w:t>Мінімальний чек</w:t>
            </w:r>
          </w:p>
        </w:tc>
      </w:tr>
      <w:tr w:rsidR="00817DFC" w:rsidRPr="00817DFC" w14:paraId="1C165115" w14:textId="77777777" w:rsidTr="00FF69D8">
        <w:trPr>
          <w:trHeight w:val="195"/>
        </w:trPr>
        <w:tc>
          <w:tcPr>
            <w:tcW w:w="3510" w:type="dxa"/>
            <w:vAlign w:val="center"/>
          </w:tcPr>
          <w:p w14:paraId="60E3709C" w14:textId="77777777" w:rsidR="00FF69D8" w:rsidRPr="00817DFC" w:rsidRDefault="00FF69D8" w:rsidP="00FF69D8">
            <w:pPr>
              <w:jc w:val="center"/>
              <w:rPr>
                <w:rFonts w:ascii="Times New Roman" w:hAnsi="Times New Roman" w:cs="Times New Roman"/>
                <w:color w:val="000000" w:themeColor="text1"/>
                <w:sz w:val="24"/>
                <w:szCs w:val="28"/>
                <w:shd w:val="clear" w:color="auto" w:fill="FFFFFF" w:themeFill="background1"/>
                <w:lang w:val="uk-UA"/>
              </w:rPr>
            </w:pPr>
            <w:r w:rsidRPr="00817DFC">
              <w:rPr>
                <w:rFonts w:ascii="Times New Roman" w:hAnsi="Times New Roman" w:cs="Times New Roman"/>
                <w:color w:val="000000" w:themeColor="text1"/>
                <w:sz w:val="24"/>
                <w:szCs w:val="28"/>
                <w:shd w:val="clear" w:color="auto" w:fill="FFFFFF" w:themeFill="background1"/>
                <w:lang w:val="uk-UA"/>
              </w:rPr>
              <w:t>Кількість продажів</w:t>
            </w:r>
          </w:p>
        </w:tc>
        <w:tc>
          <w:tcPr>
            <w:tcW w:w="1560" w:type="dxa"/>
            <w:vAlign w:val="center"/>
          </w:tcPr>
          <w:p w14:paraId="1063FD79" w14:textId="77777777" w:rsidR="00FF69D8" w:rsidRPr="00817DFC" w:rsidRDefault="00FF69D8" w:rsidP="00FF69D8">
            <w:pPr>
              <w:jc w:val="center"/>
              <w:rPr>
                <w:rFonts w:ascii="Times New Roman" w:hAnsi="Times New Roman" w:cs="Times New Roman"/>
                <w:color w:val="000000" w:themeColor="text1"/>
                <w:sz w:val="24"/>
                <w:szCs w:val="28"/>
                <w:shd w:val="clear" w:color="auto" w:fill="FFFFFF" w:themeFill="background1"/>
                <w:lang w:val="uk-UA"/>
              </w:rPr>
            </w:pPr>
            <w:r w:rsidRPr="00817DFC">
              <w:rPr>
                <w:rFonts w:ascii="Times New Roman" w:hAnsi="Times New Roman" w:cs="Times New Roman"/>
                <w:color w:val="000000" w:themeColor="text1"/>
                <w:sz w:val="24"/>
                <w:szCs w:val="28"/>
                <w:shd w:val="clear" w:color="auto" w:fill="FFFFFF" w:themeFill="background1"/>
                <w:lang w:val="uk-UA"/>
              </w:rPr>
              <w:t>40</w:t>
            </w:r>
          </w:p>
        </w:tc>
        <w:tc>
          <w:tcPr>
            <w:tcW w:w="1559" w:type="dxa"/>
            <w:vAlign w:val="center"/>
          </w:tcPr>
          <w:p w14:paraId="66FFB48A" w14:textId="77777777" w:rsidR="00FF69D8" w:rsidRPr="00817DFC" w:rsidRDefault="00FF69D8" w:rsidP="00FF69D8">
            <w:pPr>
              <w:jc w:val="center"/>
              <w:rPr>
                <w:rFonts w:ascii="Times New Roman" w:hAnsi="Times New Roman" w:cs="Times New Roman"/>
                <w:color w:val="000000" w:themeColor="text1"/>
                <w:sz w:val="24"/>
                <w:szCs w:val="28"/>
                <w:shd w:val="clear" w:color="auto" w:fill="FFFFFF" w:themeFill="background1"/>
                <w:lang w:val="uk-UA"/>
              </w:rPr>
            </w:pPr>
            <w:r w:rsidRPr="00817DFC">
              <w:rPr>
                <w:rFonts w:ascii="Times New Roman" w:hAnsi="Times New Roman" w:cs="Times New Roman"/>
                <w:color w:val="000000" w:themeColor="text1"/>
                <w:sz w:val="24"/>
                <w:szCs w:val="28"/>
                <w:shd w:val="clear" w:color="auto" w:fill="FFFFFF" w:themeFill="background1"/>
                <w:lang w:val="uk-UA"/>
              </w:rPr>
              <w:t>25</w:t>
            </w:r>
          </w:p>
        </w:tc>
        <w:tc>
          <w:tcPr>
            <w:tcW w:w="1417" w:type="dxa"/>
            <w:vAlign w:val="center"/>
          </w:tcPr>
          <w:p w14:paraId="7ABE0B10" w14:textId="77777777" w:rsidR="00FF69D8" w:rsidRPr="00817DFC" w:rsidRDefault="00FF69D8" w:rsidP="00FF69D8">
            <w:pPr>
              <w:jc w:val="center"/>
              <w:rPr>
                <w:rFonts w:ascii="Times New Roman" w:hAnsi="Times New Roman" w:cs="Times New Roman"/>
                <w:color w:val="000000" w:themeColor="text1"/>
                <w:sz w:val="24"/>
                <w:szCs w:val="28"/>
                <w:shd w:val="clear" w:color="auto" w:fill="FFFFFF" w:themeFill="background1"/>
                <w:lang w:val="uk-UA"/>
              </w:rPr>
            </w:pPr>
            <w:r w:rsidRPr="00817DFC">
              <w:rPr>
                <w:rFonts w:ascii="Times New Roman" w:hAnsi="Times New Roman" w:cs="Times New Roman"/>
                <w:color w:val="000000" w:themeColor="text1"/>
                <w:sz w:val="24"/>
                <w:szCs w:val="28"/>
                <w:shd w:val="clear" w:color="auto" w:fill="FFFFFF" w:themeFill="background1"/>
                <w:lang w:val="uk-UA"/>
              </w:rPr>
              <w:t>20</w:t>
            </w:r>
          </w:p>
        </w:tc>
        <w:tc>
          <w:tcPr>
            <w:tcW w:w="1418" w:type="dxa"/>
            <w:vAlign w:val="center"/>
          </w:tcPr>
          <w:p w14:paraId="67BB6B75" w14:textId="77777777" w:rsidR="00FF69D8" w:rsidRPr="00817DFC" w:rsidRDefault="00FF69D8" w:rsidP="00FF69D8">
            <w:pPr>
              <w:jc w:val="center"/>
              <w:rPr>
                <w:rFonts w:ascii="Times New Roman" w:hAnsi="Times New Roman" w:cs="Times New Roman"/>
                <w:color w:val="000000" w:themeColor="text1"/>
                <w:sz w:val="24"/>
                <w:szCs w:val="28"/>
                <w:shd w:val="clear" w:color="auto" w:fill="FFFFFF" w:themeFill="background1"/>
                <w:lang w:val="uk-UA"/>
              </w:rPr>
            </w:pPr>
            <w:r w:rsidRPr="00817DFC">
              <w:rPr>
                <w:rFonts w:ascii="Times New Roman" w:hAnsi="Times New Roman" w:cs="Times New Roman"/>
                <w:color w:val="000000" w:themeColor="text1"/>
                <w:sz w:val="24"/>
                <w:szCs w:val="28"/>
                <w:shd w:val="clear" w:color="auto" w:fill="FFFFFF" w:themeFill="background1"/>
                <w:lang w:val="uk-UA"/>
              </w:rPr>
              <w:t>85</w:t>
            </w:r>
          </w:p>
        </w:tc>
      </w:tr>
      <w:tr w:rsidR="00817DFC" w:rsidRPr="00817DFC" w14:paraId="4B0FF55E" w14:textId="77777777" w:rsidTr="00FF69D8">
        <w:trPr>
          <w:trHeight w:val="240"/>
        </w:trPr>
        <w:tc>
          <w:tcPr>
            <w:tcW w:w="3510" w:type="dxa"/>
            <w:vAlign w:val="center"/>
          </w:tcPr>
          <w:p w14:paraId="1F31437C" w14:textId="77777777" w:rsidR="00FF69D8" w:rsidRPr="00817DFC" w:rsidRDefault="00FF69D8" w:rsidP="00FF69D8">
            <w:pPr>
              <w:jc w:val="center"/>
              <w:rPr>
                <w:rFonts w:ascii="Times New Roman" w:hAnsi="Times New Roman" w:cs="Times New Roman"/>
                <w:color w:val="000000" w:themeColor="text1"/>
                <w:sz w:val="24"/>
                <w:szCs w:val="28"/>
                <w:shd w:val="clear" w:color="auto" w:fill="FFFFFF" w:themeFill="background1"/>
                <w:lang w:val="uk-UA"/>
              </w:rPr>
            </w:pPr>
            <w:r w:rsidRPr="00817DFC">
              <w:rPr>
                <w:rFonts w:ascii="Times New Roman" w:hAnsi="Times New Roman" w:cs="Times New Roman"/>
                <w:color w:val="000000" w:themeColor="text1"/>
                <w:sz w:val="24"/>
                <w:szCs w:val="28"/>
                <w:shd w:val="clear" w:color="auto" w:fill="FFFFFF" w:themeFill="background1"/>
                <w:lang w:val="uk-UA"/>
              </w:rPr>
              <w:t>Прибуток від продажів,</w:t>
            </w:r>
          </w:p>
          <w:p w14:paraId="3FF6B002" w14:textId="77777777" w:rsidR="00FF69D8" w:rsidRPr="00817DFC" w:rsidRDefault="00FF69D8" w:rsidP="00FF69D8">
            <w:pPr>
              <w:jc w:val="center"/>
              <w:rPr>
                <w:rFonts w:ascii="Times New Roman" w:hAnsi="Times New Roman" w:cs="Times New Roman"/>
                <w:color w:val="000000" w:themeColor="text1"/>
                <w:sz w:val="24"/>
                <w:szCs w:val="28"/>
                <w:shd w:val="clear" w:color="auto" w:fill="FFFFFF" w:themeFill="background1"/>
                <w:lang w:val="uk-UA"/>
              </w:rPr>
            </w:pPr>
            <w:proofErr w:type="spellStart"/>
            <w:r w:rsidRPr="00817DFC">
              <w:rPr>
                <w:rFonts w:ascii="Times New Roman" w:hAnsi="Times New Roman" w:cs="Times New Roman"/>
                <w:color w:val="000000" w:themeColor="text1"/>
                <w:sz w:val="24"/>
                <w:szCs w:val="28"/>
                <w:shd w:val="clear" w:color="auto" w:fill="FFFFFF" w:themeFill="background1"/>
                <w:lang w:val="uk-UA"/>
              </w:rPr>
              <w:t>тис.грн</w:t>
            </w:r>
            <w:proofErr w:type="spellEnd"/>
            <w:r w:rsidRPr="00817DFC">
              <w:rPr>
                <w:rFonts w:ascii="Times New Roman" w:hAnsi="Times New Roman" w:cs="Times New Roman"/>
                <w:color w:val="000000" w:themeColor="text1"/>
                <w:sz w:val="24"/>
                <w:szCs w:val="28"/>
                <w:shd w:val="clear" w:color="auto" w:fill="FFFFFF" w:themeFill="background1"/>
                <w:lang w:val="uk-UA"/>
              </w:rPr>
              <w:t>.</w:t>
            </w:r>
          </w:p>
        </w:tc>
        <w:tc>
          <w:tcPr>
            <w:tcW w:w="1560" w:type="dxa"/>
            <w:vAlign w:val="center"/>
          </w:tcPr>
          <w:p w14:paraId="75CB0CE6" w14:textId="77777777" w:rsidR="00FF69D8" w:rsidRPr="00817DFC" w:rsidRDefault="00FF69D8" w:rsidP="00FF69D8">
            <w:pPr>
              <w:jc w:val="center"/>
              <w:rPr>
                <w:rFonts w:ascii="Times New Roman" w:hAnsi="Times New Roman" w:cs="Times New Roman"/>
                <w:color w:val="000000" w:themeColor="text1"/>
                <w:sz w:val="24"/>
                <w:szCs w:val="28"/>
                <w:shd w:val="clear" w:color="auto" w:fill="FFFFFF" w:themeFill="background1"/>
                <w:lang w:val="uk-UA"/>
              </w:rPr>
            </w:pPr>
            <w:r w:rsidRPr="00817DFC">
              <w:rPr>
                <w:rFonts w:ascii="Times New Roman" w:hAnsi="Times New Roman" w:cs="Times New Roman"/>
                <w:color w:val="000000" w:themeColor="text1"/>
                <w:sz w:val="24"/>
                <w:szCs w:val="28"/>
                <w:shd w:val="clear" w:color="auto" w:fill="FFFFFF" w:themeFill="background1"/>
                <w:lang w:val="uk-UA"/>
              </w:rPr>
              <w:t>1 120 000</w:t>
            </w:r>
          </w:p>
        </w:tc>
        <w:tc>
          <w:tcPr>
            <w:tcW w:w="1559" w:type="dxa"/>
            <w:vAlign w:val="center"/>
          </w:tcPr>
          <w:p w14:paraId="09BABB09" w14:textId="77777777" w:rsidR="00FF69D8" w:rsidRPr="00817DFC" w:rsidRDefault="00FF69D8" w:rsidP="00FF69D8">
            <w:pPr>
              <w:jc w:val="center"/>
              <w:rPr>
                <w:rFonts w:ascii="Times New Roman" w:hAnsi="Times New Roman" w:cs="Times New Roman"/>
                <w:color w:val="000000" w:themeColor="text1"/>
                <w:sz w:val="24"/>
                <w:szCs w:val="28"/>
                <w:shd w:val="clear" w:color="auto" w:fill="FFFFFF" w:themeFill="background1"/>
                <w:lang w:val="uk-UA"/>
              </w:rPr>
            </w:pPr>
            <w:r w:rsidRPr="00817DFC">
              <w:rPr>
                <w:rFonts w:ascii="Times New Roman" w:hAnsi="Times New Roman" w:cs="Times New Roman"/>
                <w:color w:val="000000" w:themeColor="text1"/>
                <w:sz w:val="24"/>
                <w:szCs w:val="28"/>
                <w:shd w:val="clear" w:color="auto" w:fill="FFFFFF" w:themeFill="background1"/>
                <w:lang w:val="uk-UA"/>
              </w:rPr>
              <w:t>700 000</w:t>
            </w:r>
          </w:p>
        </w:tc>
        <w:tc>
          <w:tcPr>
            <w:tcW w:w="1417" w:type="dxa"/>
            <w:vAlign w:val="center"/>
          </w:tcPr>
          <w:p w14:paraId="5BA5F5E6" w14:textId="77777777" w:rsidR="00FF69D8" w:rsidRPr="00817DFC" w:rsidRDefault="00FF69D8" w:rsidP="00FF69D8">
            <w:pPr>
              <w:jc w:val="center"/>
              <w:rPr>
                <w:rFonts w:ascii="Times New Roman" w:hAnsi="Times New Roman" w:cs="Times New Roman"/>
                <w:color w:val="000000" w:themeColor="text1"/>
                <w:sz w:val="24"/>
                <w:szCs w:val="28"/>
                <w:shd w:val="clear" w:color="auto" w:fill="FFFFFF" w:themeFill="background1"/>
                <w:lang w:val="uk-UA"/>
              </w:rPr>
            </w:pPr>
            <w:r w:rsidRPr="00817DFC">
              <w:rPr>
                <w:rFonts w:ascii="Times New Roman" w:hAnsi="Times New Roman" w:cs="Times New Roman"/>
                <w:color w:val="000000" w:themeColor="text1"/>
                <w:sz w:val="24"/>
                <w:szCs w:val="28"/>
                <w:shd w:val="clear" w:color="auto" w:fill="FFFFFF" w:themeFill="background1"/>
                <w:lang w:val="uk-UA"/>
              </w:rPr>
              <w:t>560 000</w:t>
            </w:r>
          </w:p>
        </w:tc>
        <w:tc>
          <w:tcPr>
            <w:tcW w:w="1418" w:type="dxa"/>
            <w:vAlign w:val="center"/>
          </w:tcPr>
          <w:p w14:paraId="08D76A26" w14:textId="77777777" w:rsidR="00FF69D8" w:rsidRPr="00817DFC" w:rsidRDefault="00FF69D8" w:rsidP="00FF69D8">
            <w:pPr>
              <w:jc w:val="center"/>
              <w:rPr>
                <w:rFonts w:ascii="Times New Roman" w:hAnsi="Times New Roman" w:cs="Times New Roman"/>
                <w:color w:val="000000" w:themeColor="text1"/>
                <w:sz w:val="24"/>
                <w:szCs w:val="28"/>
                <w:shd w:val="clear" w:color="auto" w:fill="FFFFFF" w:themeFill="background1"/>
                <w:lang w:val="uk-UA"/>
              </w:rPr>
            </w:pPr>
            <w:r w:rsidRPr="00817DFC">
              <w:rPr>
                <w:rFonts w:ascii="Times New Roman" w:hAnsi="Times New Roman" w:cs="Times New Roman"/>
                <w:color w:val="000000" w:themeColor="text1"/>
                <w:sz w:val="24"/>
                <w:szCs w:val="28"/>
                <w:shd w:val="clear" w:color="auto" w:fill="FFFFFF" w:themeFill="background1"/>
                <w:lang w:val="uk-UA"/>
              </w:rPr>
              <w:t>2 830 000</w:t>
            </w:r>
          </w:p>
        </w:tc>
      </w:tr>
      <w:tr w:rsidR="00817DFC" w:rsidRPr="00817DFC" w14:paraId="757F0FD9" w14:textId="77777777" w:rsidTr="00FF69D8">
        <w:trPr>
          <w:trHeight w:val="150"/>
        </w:trPr>
        <w:tc>
          <w:tcPr>
            <w:tcW w:w="9464" w:type="dxa"/>
            <w:gridSpan w:val="5"/>
            <w:vAlign w:val="center"/>
          </w:tcPr>
          <w:p w14:paraId="3E44EE84" w14:textId="77777777" w:rsidR="00FF69D8" w:rsidRPr="00817DFC" w:rsidRDefault="00FF69D8" w:rsidP="00FF69D8">
            <w:pPr>
              <w:jc w:val="center"/>
              <w:rPr>
                <w:rFonts w:ascii="Times New Roman" w:hAnsi="Times New Roman" w:cs="Times New Roman"/>
                <w:color w:val="000000" w:themeColor="text1"/>
                <w:sz w:val="24"/>
                <w:szCs w:val="28"/>
                <w:shd w:val="clear" w:color="auto" w:fill="FFFFFF" w:themeFill="background1"/>
                <w:lang w:val="uk-UA"/>
              </w:rPr>
            </w:pPr>
            <w:r w:rsidRPr="00817DFC">
              <w:rPr>
                <w:rFonts w:ascii="Times New Roman" w:hAnsi="Times New Roman" w:cs="Times New Roman"/>
                <w:color w:val="000000" w:themeColor="text1"/>
                <w:sz w:val="24"/>
                <w:szCs w:val="28"/>
                <w:shd w:val="clear" w:color="auto" w:fill="FFFFFF" w:themeFill="background1"/>
                <w:lang w:val="uk-UA"/>
              </w:rPr>
              <w:t>Середній чек</w:t>
            </w:r>
          </w:p>
        </w:tc>
      </w:tr>
      <w:tr w:rsidR="00817DFC" w:rsidRPr="00817DFC" w14:paraId="6EFD8E7A" w14:textId="77777777" w:rsidTr="00FF69D8">
        <w:trPr>
          <w:trHeight w:val="135"/>
        </w:trPr>
        <w:tc>
          <w:tcPr>
            <w:tcW w:w="3510" w:type="dxa"/>
            <w:vAlign w:val="center"/>
          </w:tcPr>
          <w:p w14:paraId="268FE621" w14:textId="77777777" w:rsidR="00FF69D8" w:rsidRPr="00817DFC" w:rsidRDefault="00FF69D8" w:rsidP="00FF69D8">
            <w:pPr>
              <w:jc w:val="center"/>
              <w:rPr>
                <w:rFonts w:ascii="Times New Roman" w:hAnsi="Times New Roman" w:cs="Times New Roman"/>
                <w:color w:val="000000" w:themeColor="text1"/>
                <w:sz w:val="24"/>
                <w:szCs w:val="28"/>
                <w:shd w:val="clear" w:color="auto" w:fill="FFFFFF" w:themeFill="background1"/>
                <w:lang w:val="uk-UA"/>
              </w:rPr>
            </w:pPr>
            <w:r w:rsidRPr="00817DFC">
              <w:rPr>
                <w:rFonts w:ascii="Times New Roman" w:hAnsi="Times New Roman" w:cs="Times New Roman"/>
                <w:color w:val="000000" w:themeColor="text1"/>
                <w:sz w:val="24"/>
                <w:szCs w:val="28"/>
                <w:shd w:val="clear" w:color="auto" w:fill="FFFFFF" w:themeFill="background1"/>
                <w:lang w:val="uk-UA"/>
              </w:rPr>
              <w:t>Кількість продажів</w:t>
            </w:r>
          </w:p>
        </w:tc>
        <w:tc>
          <w:tcPr>
            <w:tcW w:w="1560" w:type="dxa"/>
            <w:vAlign w:val="center"/>
          </w:tcPr>
          <w:p w14:paraId="797C41D9" w14:textId="77777777" w:rsidR="00FF69D8" w:rsidRPr="00817DFC" w:rsidRDefault="00FF69D8" w:rsidP="00FF69D8">
            <w:pPr>
              <w:jc w:val="center"/>
              <w:rPr>
                <w:rFonts w:ascii="Times New Roman" w:hAnsi="Times New Roman" w:cs="Times New Roman"/>
                <w:color w:val="000000" w:themeColor="text1"/>
                <w:sz w:val="24"/>
                <w:szCs w:val="28"/>
                <w:shd w:val="clear" w:color="auto" w:fill="FFFFFF" w:themeFill="background1"/>
                <w:lang w:val="uk-UA"/>
              </w:rPr>
            </w:pPr>
            <w:r w:rsidRPr="00817DFC">
              <w:rPr>
                <w:rFonts w:ascii="Times New Roman" w:hAnsi="Times New Roman" w:cs="Times New Roman"/>
                <w:color w:val="000000" w:themeColor="text1"/>
                <w:sz w:val="24"/>
                <w:szCs w:val="28"/>
                <w:shd w:val="clear" w:color="auto" w:fill="FFFFFF" w:themeFill="background1"/>
                <w:lang w:val="uk-UA"/>
              </w:rPr>
              <w:t>27</w:t>
            </w:r>
          </w:p>
        </w:tc>
        <w:tc>
          <w:tcPr>
            <w:tcW w:w="1559" w:type="dxa"/>
            <w:vAlign w:val="center"/>
          </w:tcPr>
          <w:p w14:paraId="2EF71513" w14:textId="77777777" w:rsidR="00FF69D8" w:rsidRPr="00817DFC" w:rsidRDefault="00FF69D8" w:rsidP="00FF69D8">
            <w:pPr>
              <w:jc w:val="center"/>
              <w:rPr>
                <w:rFonts w:ascii="Times New Roman" w:hAnsi="Times New Roman" w:cs="Times New Roman"/>
                <w:color w:val="000000" w:themeColor="text1"/>
                <w:sz w:val="24"/>
                <w:szCs w:val="28"/>
                <w:shd w:val="clear" w:color="auto" w:fill="FFFFFF" w:themeFill="background1"/>
                <w:lang w:val="uk-UA"/>
              </w:rPr>
            </w:pPr>
            <w:r w:rsidRPr="00817DFC">
              <w:rPr>
                <w:rFonts w:ascii="Times New Roman" w:hAnsi="Times New Roman" w:cs="Times New Roman"/>
                <w:color w:val="000000" w:themeColor="text1"/>
                <w:sz w:val="24"/>
                <w:szCs w:val="28"/>
                <w:shd w:val="clear" w:color="auto" w:fill="FFFFFF" w:themeFill="background1"/>
                <w:lang w:val="uk-UA"/>
              </w:rPr>
              <w:t>15</w:t>
            </w:r>
          </w:p>
        </w:tc>
        <w:tc>
          <w:tcPr>
            <w:tcW w:w="1417" w:type="dxa"/>
            <w:vAlign w:val="center"/>
          </w:tcPr>
          <w:p w14:paraId="57F03B77" w14:textId="77777777" w:rsidR="00FF69D8" w:rsidRPr="00817DFC" w:rsidRDefault="00FF69D8" w:rsidP="00FF69D8">
            <w:pPr>
              <w:jc w:val="center"/>
              <w:rPr>
                <w:rFonts w:ascii="Times New Roman" w:hAnsi="Times New Roman" w:cs="Times New Roman"/>
                <w:color w:val="000000" w:themeColor="text1"/>
                <w:sz w:val="24"/>
                <w:szCs w:val="28"/>
                <w:shd w:val="clear" w:color="auto" w:fill="FFFFFF" w:themeFill="background1"/>
                <w:lang w:val="uk-UA"/>
              </w:rPr>
            </w:pPr>
            <w:r w:rsidRPr="00817DFC">
              <w:rPr>
                <w:rFonts w:ascii="Times New Roman" w:hAnsi="Times New Roman" w:cs="Times New Roman"/>
                <w:color w:val="000000" w:themeColor="text1"/>
                <w:sz w:val="24"/>
                <w:szCs w:val="28"/>
                <w:shd w:val="clear" w:color="auto" w:fill="FFFFFF" w:themeFill="background1"/>
                <w:lang w:val="uk-UA"/>
              </w:rPr>
              <w:t>14</w:t>
            </w:r>
          </w:p>
        </w:tc>
        <w:tc>
          <w:tcPr>
            <w:tcW w:w="1418" w:type="dxa"/>
            <w:vAlign w:val="center"/>
          </w:tcPr>
          <w:p w14:paraId="36261B99" w14:textId="77777777" w:rsidR="00FF69D8" w:rsidRPr="00817DFC" w:rsidRDefault="00FF69D8" w:rsidP="00FF69D8">
            <w:pPr>
              <w:jc w:val="center"/>
              <w:rPr>
                <w:rFonts w:ascii="Times New Roman" w:hAnsi="Times New Roman" w:cs="Times New Roman"/>
                <w:color w:val="000000" w:themeColor="text1"/>
                <w:sz w:val="24"/>
                <w:szCs w:val="28"/>
                <w:shd w:val="clear" w:color="auto" w:fill="FFFFFF" w:themeFill="background1"/>
                <w:lang w:val="uk-UA"/>
              </w:rPr>
            </w:pPr>
            <w:r w:rsidRPr="00817DFC">
              <w:rPr>
                <w:rFonts w:ascii="Times New Roman" w:hAnsi="Times New Roman" w:cs="Times New Roman"/>
                <w:color w:val="000000" w:themeColor="text1"/>
                <w:sz w:val="24"/>
                <w:szCs w:val="28"/>
                <w:shd w:val="clear" w:color="auto" w:fill="FFFFFF" w:themeFill="background1"/>
                <w:lang w:val="uk-UA"/>
              </w:rPr>
              <w:t>56</w:t>
            </w:r>
          </w:p>
        </w:tc>
      </w:tr>
      <w:tr w:rsidR="00817DFC" w:rsidRPr="00817DFC" w14:paraId="23AB3E6B" w14:textId="77777777" w:rsidTr="00FF69D8">
        <w:trPr>
          <w:trHeight w:val="126"/>
        </w:trPr>
        <w:tc>
          <w:tcPr>
            <w:tcW w:w="3510" w:type="dxa"/>
            <w:vAlign w:val="center"/>
          </w:tcPr>
          <w:p w14:paraId="104FCC9E" w14:textId="77777777" w:rsidR="00FF69D8" w:rsidRPr="00817DFC" w:rsidRDefault="00FF69D8" w:rsidP="00FF69D8">
            <w:pPr>
              <w:jc w:val="center"/>
              <w:rPr>
                <w:rFonts w:ascii="Times New Roman" w:hAnsi="Times New Roman" w:cs="Times New Roman"/>
                <w:color w:val="000000" w:themeColor="text1"/>
                <w:sz w:val="24"/>
                <w:szCs w:val="28"/>
                <w:shd w:val="clear" w:color="auto" w:fill="FFFFFF" w:themeFill="background1"/>
                <w:lang w:val="uk-UA"/>
              </w:rPr>
            </w:pPr>
            <w:r w:rsidRPr="00817DFC">
              <w:rPr>
                <w:rFonts w:ascii="Times New Roman" w:hAnsi="Times New Roman" w:cs="Times New Roman"/>
                <w:color w:val="000000" w:themeColor="text1"/>
                <w:sz w:val="24"/>
                <w:szCs w:val="28"/>
                <w:shd w:val="clear" w:color="auto" w:fill="FFFFFF" w:themeFill="background1"/>
                <w:lang w:val="uk-UA"/>
              </w:rPr>
              <w:t>Прибуток від продажів,</w:t>
            </w:r>
          </w:p>
          <w:p w14:paraId="60698B42" w14:textId="77777777" w:rsidR="00FF69D8" w:rsidRPr="00817DFC" w:rsidRDefault="00FF69D8" w:rsidP="00FF69D8">
            <w:pPr>
              <w:jc w:val="center"/>
              <w:rPr>
                <w:rFonts w:ascii="Times New Roman" w:hAnsi="Times New Roman" w:cs="Times New Roman"/>
                <w:color w:val="000000" w:themeColor="text1"/>
                <w:sz w:val="24"/>
                <w:szCs w:val="28"/>
                <w:shd w:val="clear" w:color="auto" w:fill="FFFFFF" w:themeFill="background1"/>
                <w:lang w:val="uk-UA"/>
              </w:rPr>
            </w:pPr>
            <w:proofErr w:type="spellStart"/>
            <w:r w:rsidRPr="00817DFC">
              <w:rPr>
                <w:rFonts w:ascii="Times New Roman" w:hAnsi="Times New Roman" w:cs="Times New Roman"/>
                <w:color w:val="000000" w:themeColor="text1"/>
                <w:sz w:val="24"/>
                <w:szCs w:val="28"/>
                <w:shd w:val="clear" w:color="auto" w:fill="FFFFFF" w:themeFill="background1"/>
                <w:lang w:val="uk-UA"/>
              </w:rPr>
              <w:t>тис.грн</w:t>
            </w:r>
            <w:proofErr w:type="spellEnd"/>
            <w:r w:rsidRPr="00817DFC">
              <w:rPr>
                <w:rFonts w:ascii="Times New Roman" w:hAnsi="Times New Roman" w:cs="Times New Roman"/>
                <w:color w:val="000000" w:themeColor="text1"/>
                <w:sz w:val="24"/>
                <w:szCs w:val="28"/>
                <w:shd w:val="clear" w:color="auto" w:fill="FFFFFF" w:themeFill="background1"/>
                <w:lang w:val="uk-UA"/>
              </w:rPr>
              <w:t>.</w:t>
            </w:r>
          </w:p>
        </w:tc>
        <w:tc>
          <w:tcPr>
            <w:tcW w:w="1560" w:type="dxa"/>
            <w:vAlign w:val="center"/>
          </w:tcPr>
          <w:p w14:paraId="4C105637" w14:textId="77777777" w:rsidR="00FF69D8" w:rsidRPr="00817DFC" w:rsidRDefault="00FF69D8" w:rsidP="00FF69D8">
            <w:pPr>
              <w:jc w:val="center"/>
              <w:rPr>
                <w:rFonts w:ascii="Times New Roman" w:hAnsi="Times New Roman" w:cs="Times New Roman"/>
                <w:color w:val="000000" w:themeColor="text1"/>
                <w:sz w:val="24"/>
                <w:szCs w:val="28"/>
                <w:shd w:val="clear" w:color="auto" w:fill="FFFFFF" w:themeFill="background1"/>
                <w:lang w:val="uk-UA"/>
              </w:rPr>
            </w:pPr>
            <w:r w:rsidRPr="00817DFC">
              <w:rPr>
                <w:rFonts w:ascii="Times New Roman" w:hAnsi="Times New Roman" w:cs="Times New Roman"/>
                <w:color w:val="000000" w:themeColor="text1"/>
                <w:sz w:val="24"/>
                <w:szCs w:val="28"/>
                <w:shd w:val="clear" w:color="auto" w:fill="FFFFFF" w:themeFill="background1"/>
                <w:lang w:val="uk-UA"/>
              </w:rPr>
              <w:t>1 296 000</w:t>
            </w:r>
          </w:p>
        </w:tc>
        <w:tc>
          <w:tcPr>
            <w:tcW w:w="1559" w:type="dxa"/>
            <w:vAlign w:val="center"/>
          </w:tcPr>
          <w:p w14:paraId="29C863C2" w14:textId="77777777" w:rsidR="00FF69D8" w:rsidRPr="00817DFC" w:rsidRDefault="00FF69D8" w:rsidP="00FF69D8">
            <w:pPr>
              <w:jc w:val="center"/>
              <w:rPr>
                <w:rFonts w:ascii="Times New Roman" w:hAnsi="Times New Roman" w:cs="Times New Roman"/>
                <w:color w:val="000000" w:themeColor="text1"/>
                <w:sz w:val="24"/>
                <w:szCs w:val="28"/>
                <w:shd w:val="clear" w:color="auto" w:fill="FFFFFF" w:themeFill="background1"/>
                <w:lang w:val="uk-UA"/>
              </w:rPr>
            </w:pPr>
            <w:r w:rsidRPr="00817DFC">
              <w:rPr>
                <w:rFonts w:ascii="Times New Roman" w:hAnsi="Times New Roman" w:cs="Times New Roman"/>
                <w:color w:val="000000" w:themeColor="text1"/>
                <w:sz w:val="24"/>
                <w:szCs w:val="28"/>
                <w:shd w:val="clear" w:color="auto" w:fill="FFFFFF" w:themeFill="background1"/>
                <w:lang w:val="uk-UA"/>
              </w:rPr>
              <w:t>720 000</w:t>
            </w:r>
          </w:p>
        </w:tc>
        <w:tc>
          <w:tcPr>
            <w:tcW w:w="1417" w:type="dxa"/>
            <w:vAlign w:val="center"/>
          </w:tcPr>
          <w:p w14:paraId="07A7D2E9" w14:textId="77777777" w:rsidR="00FF69D8" w:rsidRPr="00817DFC" w:rsidRDefault="00FF69D8" w:rsidP="00FF69D8">
            <w:pPr>
              <w:jc w:val="center"/>
              <w:rPr>
                <w:rFonts w:ascii="Times New Roman" w:hAnsi="Times New Roman" w:cs="Times New Roman"/>
                <w:color w:val="000000" w:themeColor="text1"/>
                <w:sz w:val="24"/>
                <w:szCs w:val="28"/>
                <w:shd w:val="clear" w:color="auto" w:fill="FFFFFF" w:themeFill="background1"/>
                <w:lang w:val="uk-UA"/>
              </w:rPr>
            </w:pPr>
            <w:r w:rsidRPr="00817DFC">
              <w:rPr>
                <w:rFonts w:ascii="Times New Roman" w:hAnsi="Times New Roman" w:cs="Times New Roman"/>
                <w:color w:val="000000" w:themeColor="text1"/>
                <w:sz w:val="24"/>
                <w:szCs w:val="28"/>
                <w:shd w:val="clear" w:color="auto" w:fill="FFFFFF" w:themeFill="background1"/>
                <w:lang w:val="uk-UA"/>
              </w:rPr>
              <w:t>672 000</w:t>
            </w:r>
          </w:p>
        </w:tc>
        <w:tc>
          <w:tcPr>
            <w:tcW w:w="1418" w:type="dxa"/>
            <w:vAlign w:val="center"/>
          </w:tcPr>
          <w:p w14:paraId="4C52E86B" w14:textId="77777777" w:rsidR="00FF69D8" w:rsidRPr="00817DFC" w:rsidRDefault="00FF69D8" w:rsidP="00FF69D8">
            <w:pPr>
              <w:jc w:val="center"/>
              <w:rPr>
                <w:rFonts w:ascii="Times New Roman" w:hAnsi="Times New Roman" w:cs="Times New Roman"/>
                <w:color w:val="000000" w:themeColor="text1"/>
                <w:sz w:val="24"/>
                <w:szCs w:val="28"/>
                <w:shd w:val="clear" w:color="auto" w:fill="FFFFFF" w:themeFill="background1"/>
                <w:lang w:val="uk-UA"/>
              </w:rPr>
            </w:pPr>
            <w:r w:rsidRPr="00817DFC">
              <w:rPr>
                <w:rFonts w:ascii="Times New Roman" w:hAnsi="Times New Roman" w:cs="Times New Roman"/>
                <w:color w:val="000000" w:themeColor="text1"/>
                <w:sz w:val="24"/>
                <w:szCs w:val="28"/>
                <w:shd w:val="clear" w:color="auto" w:fill="FFFFFF" w:themeFill="background1"/>
                <w:lang w:val="uk-UA"/>
              </w:rPr>
              <w:t>2 688 000</w:t>
            </w:r>
          </w:p>
        </w:tc>
      </w:tr>
      <w:tr w:rsidR="00817DFC" w:rsidRPr="00817DFC" w14:paraId="6BE23D04" w14:textId="77777777" w:rsidTr="00FF69D8">
        <w:tc>
          <w:tcPr>
            <w:tcW w:w="9464" w:type="dxa"/>
            <w:gridSpan w:val="5"/>
            <w:vAlign w:val="center"/>
          </w:tcPr>
          <w:p w14:paraId="7B8657C6" w14:textId="77777777" w:rsidR="00FF69D8" w:rsidRPr="00817DFC" w:rsidRDefault="00FF69D8" w:rsidP="00FF69D8">
            <w:pPr>
              <w:jc w:val="center"/>
              <w:rPr>
                <w:rFonts w:ascii="Times New Roman" w:hAnsi="Times New Roman" w:cs="Times New Roman"/>
                <w:color w:val="000000" w:themeColor="text1"/>
                <w:sz w:val="24"/>
                <w:szCs w:val="28"/>
                <w:shd w:val="clear" w:color="auto" w:fill="FFFFFF" w:themeFill="background1"/>
                <w:lang w:val="uk-UA"/>
              </w:rPr>
            </w:pPr>
            <w:r w:rsidRPr="00817DFC">
              <w:rPr>
                <w:rFonts w:ascii="Times New Roman" w:hAnsi="Times New Roman" w:cs="Times New Roman"/>
                <w:color w:val="000000" w:themeColor="text1"/>
                <w:sz w:val="24"/>
                <w:szCs w:val="28"/>
                <w:shd w:val="clear" w:color="auto" w:fill="FFFFFF" w:themeFill="background1"/>
                <w:lang w:val="uk-UA"/>
              </w:rPr>
              <w:t>Максимальний чек</w:t>
            </w:r>
          </w:p>
        </w:tc>
      </w:tr>
      <w:tr w:rsidR="00817DFC" w:rsidRPr="00817DFC" w14:paraId="3A111D15" w14:textId="77777777" w:rsidTr="00FF69D8">
        <w:trPr>
          <w:trHeight w:val="120"/>
        </w:trPr>
        <w:tc>
          <w:tcPr>
            <w:tcW w:w="3510" w:type="dxa"/>
            <w:vAlign w:val="center"/>
          </w:tcPr>
          <w:p w14:paraId="614BA67B" w14:textId="77777777" w:rsidR="00FF69D8" w:rsidRPr="00817DFC" w:rsidRDefault="00FF69D8" w:rsidP="00FF69D8">
            <w:pPr>
              <w:jc w:val="center"/>
              <w:rPr>
                <w:rFonts w:ascii="Times New Roman" w:hAnsi="Times New Roman" w:cs="Times New Roman"/>
                <w:color w:val="000000" w:themeColor="text1"/>
                <w:sz w:val="24"/>
                <w:szCs w:val="28"/>
                <w:shd w:val="clear" w:color="auto" w:fill="FFFFFF" w:themeFill="background1"/>
                <w:lang w:val="uk-UA"/>
              </w:rPr>
            </w:pPr>
            <w:r w:rsidRPr="00817DFC">
              <w:rPr>
                <w:rFonts w:ascii="Times New Roman" w:hAnsi="Times New Roman" w:cs="Times New Roman"/>
                <w:color w:val="000000" w:themeColor="text1"/>
                <w:sz w:val="24"/>
                <w:szCs w:val="28"/>
                <w:shd w:val="clear" w:color="auto" w:fill="FFFFFF" w:themeFill="background1"/>
                <w:lang w:val="uk-UA"/>
              </w:rPr>
              <w:t>Кількість продажів</w:t>
            </w:r>
          </w:p>
        </w:tc>
        <w:tc>
          <w:tcPr>
            <w:tcW w:w="1560" w:type="dxa"/>
            <w:vAlign w:val="center"/>
          </w:tcPr>
          <w:p w14:paraId="2E3EA968" w14:textId="77777777" w:rsidR="00FF69D8" w:rsidRPr="00817DFC" w:rsidRDefault="00FF69D8" w:rsidP="00FF69D8">
            <w:pPr>
              <w:jc w:val="center"/>
              <w:rPr>
                <w:rFonts w:ascii="Times New Roman" w:hAnsi="Times New Roman" w:cs="Times New Roman"/>
                <w:color w:val="000000" w:themeColor="text1"/>
                <w:sz w:val="24"/>
                <w:szCs w:val="28"/>
                <w:shd w:val="clear" w:color="auto" w:fill="FFFFFF" w:themeFill="background1"/>
                <w:lang w:val="uk-UA"/>
              </w:rPr>
            </w:pPr>
            <w:r w:rsidRPr="00817DFC">
              <w:rPr>
                <w:rFonts w:ascii="Times New Roman" w:hAnsi="Times New Roman" w:cs="Times New Roman"/>
                <w:color w:val="000000" w:themeColor="text1"/>
                <w:sz w:val="24"/>
                <w:szCs w:val="28"/>
                <w:shd w:val="clear" w:color="auto" w:fill="FFFFFF" w:themeFill="background1"/>
                <w:lang w:val="uk-UA"/>
              </w:rPr>
              <w:t>15</w:t>
            </w:r>
          </w:p>
        </w:tc>
        <w:tc>
          <w:tcPr>
            <w:tcW w:w="1559" w:type="dxa"/>
            <w:vAlign w:val="center"/>
          </w:tcPr>
          <w:p w14:paraId="34F5C3C3" w14:textId="77777777" w:rsidR="00FF69D8" w:rsidRPr="00817DFC" w:rsidRDefault="00FF69D8" w:rsidP="00FF69D8">
            <w:pPr>
              <w:jc w:val="center"/>
              <w:rPr>
                <w:rFonts w:ascii="Times New Roman" w:hAnsi="Times New Roman" w:cs="Times New Roman"/>
                <w:color w:val="000000" w:themeColor="text1"/>
                <w:sz w:val="24"/>
                <w:szCs w:val="28"/>
                <w:shd w:val="clear" w:color="auto" w:fill="FFFFFF" w:themeFill="background1"/>
                <w:lang w:val="uk-UA"/>
              </w:rPr>
            </w:pPr>
            <w:r w:rsidRPr="00817DFC">
              <w:rPr>
                <w:rFonts w:ascii="Times New Roman" w:hAnsi="Times New Roman" w:cs="Times New Roman"/>
                <w:color w:val="000000" w:themeColor="text1"/>
                <w:sz w:val="24"/>
                <w:szCs w:val="28"/>
                <w:shd w:val="clear" w:color="auto" w:fill="FFFFFF" w:themeFill="background1"/>
                <w:lang w:val="uk-UA"/>
              </w:rPr>
              <w:t>6</w:t>
            </w:r>
          </w:p>
        </w:tc>
        <w:tc>
          <w:tcPr>
            <w:tcW w:w="1417" w:type="dxa"/>
            <w:vAlign w:val="center"/>
          </w:tcPr>
          <w:p w14:paraId="5363E688" w14:textId="77777777" w:rsidR="00FF69D8" w:rsidRPr="00817DFC" w:rsidRDefault="00FF69D8" w:rsidP="00FF69D8">
            <w:pPr>
              <w:jc w:val="center"/>
              <w:rPr>
                <w:rFonts w:ascii="Times New Roman" w:hAnsi="Times New Roman" w:cs="Times New Roman"/>
                <w:color w:val="000000" w:themeColor="text1"/>
                <w:sz w:val="24"/>
                <w:szCs w:val="28"/>
                <w:shd w:val="clear" w:color="auto" w:fill="FFFFFF" w:themeFill="background1"/>
                <w:lang w:val="uk-UA"/>
              </w:rPr>
            </w:pPr>
            <w:r w:rsidRPr="00817DFC">
              <w:rPr>
                <w:rFonts w:ascii="Times New Roman" w:hAnsi="Times New Roman" w:cs="Times New Roman"/>
                <w:color w:val="000000" w:themeColor="text1"/>
                <w:sz w:val="24"/>
                <w:szCs w:val="28"/>
                <w:shd w:val="clear" w:color="auto" w:fill="FFFFFF" w:themeFill="background1"/>
                <w:lang w:val="uk-UA"/>
              </w:rPr>
              <w:t>5</w:t>
            </w:r>
          </w:p>
        </w:tc>
        <w:tc>
          <w:tcPr>
            <w:tcW w:w="1418" w:type="dxa"/>
            <w:vAlign w:val="center"/>
          </w:tcPr>
          <w:p w14:paraId="3A8FCF51" w14:textId="77777777" w:rsidR="00FF69D8" w:rsidRPr="00817DFC" w:rsidRDefault="00FF69D8" w:rsidP="00FF69D8">
            <w:pPr>
              <w:jc w:val="center"/>
              <w:rPr>
                <w:rFonts w:ascii="Times New Roman" w:hAnsi="Times New Roman" w:cs="Times New Roman"/>
                <w:color w:val="000000" w:themeColor="text1"/>
                <w:sz w:val="24"/>
                <w:szCs w:val="28"/>
                <w:shd w:val="clear" w:color="auto" w:fill="FFFFFF" w:themeFill="background1"/>
                <w:lang w:val="uk-UA"/>
              </w:rPr>
            </w:pPr>
            <w:r w:rsidRPr="00817DFC">
              <w:rPr>
                <w:rFonts w:ascii="Times New Roman" w:hAnsi="Times New Roman" w:cs="Times New Roman"/>
                <w:color w:val="000000" w:themeColor="text1"/>
                <w:sz w:val="24"/>
                <w:szCs w:val="28"/>
                <w:shd w:val="clear" w:color="auto" w:fill="FFFFFF" w:themeFill="background1"/>
                <w:lang w:val="uk-UA"/>
              </w:rPr>
              <w:t>26</w:t>
            </w:r>
          </w:p>
        </w:tc>
      </w:tr>
      <w:tr w:rsidR="00817DFC" w:rsidRPr="00817DFC" w14:paraId="619132AB" w14:textId="77777777" w:rsidTr="00FF69D8">
        <w:trPr>
          <w:trHeight w:val="389"/>
        </w:trPr>
        <w:tc>
          <w:tcPr>
            <w:tcW w:w="3510" w:type="dxa"/>
            <w:vAlign w:val="center"/>
          </w:tcPr>
          <w:p w14:paraId="3D95937C" w14:textId="77777777" w:rsidR="00FF69D8" w:rsidRPr="00817DFC" w:rsidRDefault="00FF69D8" w:rsidP="00FF69D8">
            <w:pPr>
              <w:jc w:val="center"/>
              <w:rPr>
                <w:rFonts w:ascii="Times New Roman" w:hAnsi="Times New Roman" w:cs="Times New Roman"/>
                <w:color w:val="000000" w:themeColor="text1"/>
                <w:sz w:val="24"/>
                <w:szCs w:val="28"/>
                <w:shd w:val="clear" w:color="auto" w:fill="FFFFFF" w:themeFill="background1"/>
                <w:lang w:val="uk-UA"/>
              </w:rPr>
            </w:pPr>
            <w:r w:rsidRPr="00817DFC">
              <w:rPr>
                <w:rFonts w:ascii="Times New Roman" w:hAnsi="Times New Roman" w:cs="Times New Roman"/>
                <w:color w:val="000000" w:themeColor="text1"/>
                <w:sz w:val="24"/>
                <w:szCs w:val="28"/>
                <w:shd w:val="clear" w:color="auto" w:fill="FFFFFF" w:themeFill="background1"/>
                <w:lang w:val="uk-UA"/>
              </w:rPr>
              <w:t>Прибуток від продажів,</w:t>
            </w:r>
          </w:p>
          <w:p w14:paraId="2E47C242" w14:textId="77777777" w:rsidR="00FF69D8" w:rsidRPr="00817DFC" w:rsidRDefault="00FF69D8" w:rsidP="00FF69D8">
            <w:pPr>
              <w:jc w:val="center"/>
              <w:rPr>
                <w:rFonts w:ascii="Times New Roman" w:hAnsi="Times New Roman" w:cs="Times New Roman"/>
                <w:color w:val="000000" w:themeColor="text1"/>
                <w:sz w:val="24"/>
                <w:szCs w:val="28"/>
                <w:shd w:val="clear" w:color="auto" w:fill="FFFFFF" w:themeFill="background1"/>
                <w:lang w:val="uk-UA"/>
              </w:rPr>
            </w:pPr>
            <w:proofErr w:type="spellStart"/>
            <w:r w:rsidRPr="00817DFC">
              <w:rPr>
                <w:rFonts w:ascii="Times New Roman" w:hAnsi="Times New Roman" w:cs="Times New Roman"/>
                <w:color w:val="000000" w:themeColor="text1"/>
                <w:sz w:val="24"/>
                <w:szCs w:val="28"/>
                <w:shd w:val="clear" w:color="auto" w:fill="FFFFFF" w:themeFill="background1"/>
                <w:lang w:val="uk-UA"/>
              </w:rPr>
              <w:t>тис.грн</w:t>
            </w:r>
            <w:proofErr w:type="spellEnd"/>
            <w:r w:rsidRPr="00817DFC">
              <w:rPr>
                <w:rFonts w:ascii="Times New Roman" w:hAnsi="Times New Roman" w:cs="Times New Roman"/>
                <w:color w:val="000000" w:themeColor="text1"/>
                <w:sz w:val="24"/>
                <w:szCs w:val="28"/>
                <w:shd w:val="clear" w:color="auto" w:fill="FFFFFF" w:themeFill="background1"/>
                <w:lang w:val="uk-UA"/>
              </w:rPr>
              <w:t>.</w:t>
            </w:r>
          </w:p>
        </w:tc>
        <w:tc>
          <w:tcPr>
            <w:tcW w:w="1560" w:type="dxa"/>
            <w:vAlign w:val="center"/>
          </w:tcPr>
          <w:p w14:paraId="11F41906" w14:textId="77777777" w:rsidR="00FF69D8" w:rsidRPr="00817DFC" w:rsidRDefault="00FF69D8" w:rsidP="00FF69D8">
            <w:pPr>
              <w:jc w:val="center"/>
              <w:rPr>
                <w:rFonts w:ascii="Times New Roman" w:hAnsi="Times New Roman" w:cs="Times New Roman"/>
                <w:color w:val="000000" w:themeColor="text1"/>
                <w:sz w:val="24"/>
                <w:szCs w:val="28"/>
                <w:shd w:val="clear" w:color="auto" w:fill="FFFFFF" w:themeFill="background1"/>
                <w:lang w:val="uk-UA"/>
              </w:rPr>
            </w:pPr>
            <w:r w:rsidRPr="00817DFC">
              <w:rPr>
                <w:rFonts w:ascii="Times New Roman" w:hAnsi="Times New Roman" w:cs="Times New Roman"/>
                <w:color w:val="000000" w:themeColor="text1"/>
                <w:sz w:val="24"/>
                <w:szCs w:val="28"/>
                <w:shd w:val="clear" w:color="auto" w:fill="FFFFFF" w:themeFill="background1"/>
                <w:lang w:val="uk-UA"/>
              </w:rPr>
              <w:t>1 200 000</w:t>
            </w:r>
          </w:p>
        </w:tc>
        <w:tc>
          <w:tcPr>
            <w:tcW w:w="1559" w:type="dxa"/>
            <w:vAlign w:val="center"/>
          </w:tcPr>
          <w:p w14:paraId="5C70B3C0" w14:textId="77777777" w:rsidR="00FF69D8" w:rsidRPr="00817DFC" w:rsidRDefault="00FF69D8" w:rsidP="00FF69D8">
            <w:pPr>
              <w:jc w:val="center"/>
              <w:rPr>
                <w:rFonts w:ascii="Times New Roman" w:hAnsi="Times New Roman" w:cs="Times New Roman"/>
                <w:color w:val="000000" w:themeColor="text1"/>
                <w:sz w:val="24"/>
                <w:szCs w:val="28"/>
                <w:shd w:val="clear" w:color="auto" w:fill="FFFFFF" w:themeFill="background1"/>
                <w:lang w:val="uk-UA"/>
              </w:rPr>
            </w:pPr>
            <w:r w:rsidRPr="00817DFC">
              <w:rPr>
                <w:rFonts w:ascii="Times New Roman" w:hAnsi="Times New Roman" w:cs="Times New Roman"/>
                <w:color w:val="000000" w:themeColor="text1"/>
                <w:sz w:val="24"/>
                <w:szCs w:val="28"/>
                <w:shd w:val="clear" w:color="auto" w:fill="FFFFFF" w:themeFill="background1"/>
                <w:lang w:val="uk-UA"/>
              </w:rPr>
              <w:t>480 000</w:t>
            </w:r>
          </w:p>
        </w:tc>
        <w:tc>
          <w:tcPr>
            <w:tcW w:w="1417" w:type="dxa"/>
            <w:vAlign w:val="center"/>
          </w:tcPr>
          <w:p w14:paraId="6AACABE8" w14:textId="77777777" w:rsidR="00FF69D8" w:rsidRPr="00817DFC" w:rsidRDefault="00FF69D8" w:rsidP="00FF69D8">
            <w:pPr>
              <w:jc w:val="center"/>
              <w:rPr>
                <w:rFonts w:ascii="Times New Roman" w:hAnsi="Times New Roman" w:cs="Times New Roman"/>
                <w:color w:val="000000" w:themeColor="text1"/>
                <w:sz w:val="24"/>
                <w:szCs w:val="28"/>
                <w:shd w:val="clear" w:color="auto" w:fill="FFFFFF" w:themeFill="background1"/>
                <w:lang w:val="uk-UA"/>
              </w:rPr>
            </w:pPr>
            <w:r w:rsidRPr="00817DFC">
              <w:rPr>
                <w:rFonts w:ascii="Times New Roman" w:hAnsi="Times New Roman" w:cs="Times New Roman"/>
                <w:color w:val="000000" w:themeColor="text1"/>
                <w:sz w:val="24"/>
                <w:szCs w:val="28"/>
                <w:shd w:val="clear" w:color="auto" w:fill="FFFFFF" w:themeFill="background1"/>
                <w:lang w:val="uk-UA"/>
              </w:rPr>
              <w:t>400 000</w:t>
            </w:r>
          </w:p>
        </w:tc>
        <w:tc>
          <w:tcPr>
            <w:tcW w:w="1418" w:type="dxa"/>
            <w:vAlign w:val="center"/>
          </w:tcPr>
          <w:p w14:paraId="7D4BD757" w14:textId="77777777" w:rsidR="00FF69D8" w:rsidRPr="00817DFC" w:rsidRDefault="00FF69D8" w:rsidP="00FF69D8">
            <w:pPr>
              <w:jc w:val="center"/>
              <w:rPr>
                <w:rFonts w:ascii="Times New Roman" w:hAnsi="Times New Roman" w:cs="Times New Roman"/>
                <w:color w:val="000000" w:themeColor="text1"/>
                <w:sz w:val="24"/>
                <w:szCs w:val="28"/>
                <w:shd w:val="clear" w:color="auto" w:fill="FFFFFF" w:themeFill="background1"/>
                <w:lang w:val="uk-UA"/>
              </w:rPr>
            </w:pPr>
            <w:r w:rsidRPr="00817DFC">
              <w:rPr>
                <w:rFonts w:ascii="Times New Roman" w:hAnsi="Times New Roman" w:cs="Times New Roman"/>
                <w:color w:val="000000" w:themeColor="text1"/>
                <w:sz w:val="24"/>
                <w:szCs w:val="28"/>
                <w:shd w:val="clear" w:color="auto" w:fill="FFFFFF" w:themeFill="background1"/>
                <w:lang w:val="uk-UA"/>
              </w:rPr>
              <w:t>2 080 000</w:t>
            </w:r>
          </w:p>
        </w:tc>
      </w:tr>
      <w:tr w:rsidR="00817DFC" w:rsidRPr="00817DFC" w14:paraId="2671AD09" w14:textId="77777777" w:rsidTr="00FF69D8">
        <w:trPr>
          <w:trHeight w:val="126"/>
        </w:trPr>
        <w:tc>
          <w:tcPr>
            <w:tcW w:w="3510" w:type="dxa"/>
            <w:vAlign w:val="center"/>
          </w:tcPr>
          <w:p w14:paraId="1A51B2F3" w14:textId="77777777" w:rsidR="00FF69D8" w:rsidRPr="00817DFC" w:rsidRDefault="00FF69D8" w:rsidP="00FF69D8">
            <w:pPr>
              <w:jc w:val="center"/>
              <w:rPr>
                <w:rFonts w:ascii="Times New Roman" w:hAnsi="Times New Roman" w:cs="Times New Roman"/>
                <w:color w:val="000000" w:themeColor="text1"/>
                <w:sz w:val="24"/>
                <w:szCs w:val="28"/>
                <w:shd w:val="clear" w:color="auto" w:fill="FFFFFF" w:themeFill="background1"/>
                <w:lang w:val="uk-UA"/>
              </w:rPr>
            </w:pPr>
            <w:r w:rsidRPr="00817DFC">
              <w:rPr>
                <w:rFonts w:ascii="Times New Roman" w:hAnsi="Times New Roman" w:cs="Times New Roman"/>
                <w:color w:val="000000" w:themeColor="text1"/>
                <w:sz w:val="24"/>
                <w:szCs w:val="28"/>
                <w:shd w:val="clear" w:color="auto" w:fill="FFFFFF" w:themeFill="background1"/>
                <w:lang w:val="uk-UA"/>
              </w:rPr>
              <w:t>Всього продажів</w:t>
            </w:r>
          </w:p>
        </w:tc>
        <w:tc>
          <w:tcPr>
            <w:tcW w:w="1560" w:type="dxa"/>
            <w:vAlign w:val="center"/>
          </w:tcPr>
          <w:p w14:paraId="4B4ACC2C" w14:textId="77777777" w:rsidR="00FF69D8" w:rsidRPr="00817DFC" w:rsidRDefault="00FF69D8" w:rsidP="00FF69D8">
            <w:pPr>
              <w:jc w:val="center"/>
              <w:rPr>
                <w:rFonts w:ascii="Times New Roman" w:hAnsi="Times New Roman" w:cs="Times New Roman"/>
                <w:color w:val="000000" w:themeColor="text1"/>
                <w:sz w:val="24"/>
                <w:szCs w:val="28"/>
                <w:shd w:val="clear" w:color="auto" w:fill="FFFFFF" w:themeFill="background1"/>
                <w:lang w:val="uk-UA"/>
              </w:rPr>
            </w:pPr>
            <w:r w:rsidRPr="00817DFC">
              <w:rPr>
                <w:rFonts w:ascii="Times New Roman" w:hAnsi="Times New Roman" w:cs="Times New Roman"/>
                <w:color w:val="000000" w:themeColor="text1"/>
                <w:sz w:val="24"/>
                <w:szCs w:val="28"/>
                <w:shd w:val="clear" w:color="auto" w:fill="FFFFFF" w:themeFill="background1"/>
                <w:lang w:val="uk-UA"/>
              </w:rPr>
              <w:t>82</w:t>
            </w:r>
          </w:p>
        </w:tc>
        <w:tc>
          <w:tcPr>
            <w:tcW w:w="1559" w:type="dxa"/>
            <w:vAlign w:val="center"/>
          </w:tcPr>
          <w:p w14:paraId="0F87A128" w14:textId="77777777" w:rsidR="00FF69D8" w:rsidRPr="00817DFC" w:rsidRDefault="00FF69D8" w:rsidP="00FF69D8">
            <w:pPr>
              <w:jc w:val="center"/>
              <w:rPr>
                <w:rFonts w:ascii="Times New Roman" w:hAnsi="Times New Roman" w:cs="Times New Roman"/>
                <w:color w:val="000000" w:themeColor="text1"/>
                <w:sz w:val="24"/>
                <w:szCs w:val="28"/>
                <w:shd w:val="clear" w:color="auto" w:fill="FFFFFF" w:themeFill="background1"/>
                <w:lang w:val="uk-UA"/>
              </w:rPr>
            </w:pPr>
            <w:r w:rsidRPr="00817DFC">
              <w:rPr>
                <w:rFonts w:ascii="Times New Roman" w:hAnsi="Times New Roman" w:cs="Times New Roman"/>
                <w:color w:val="000000" w:themeColor="text1"/>
                <w:sz w:val="24"/>
                <w:szCs w:val="28"/>
                <w:shd w:val="clear" w:color="auto" w:fill="FFFFFF" w:themeFill="background1"/>
                <w:lang w:val="uk-UA"/>
              </w:rPr>
              <w:t>46</w:t>
            </w:r>
          </w:p>
        </w:tc>
        <w:tc>
          <w:tcPr>
            <w:tcW w:w="1417" w:type="dxa"/>
            <w:vAlign w:val="center"/>
          </w:tcPr>
          <w:p w14:paraId="613E47F5" w14:textId="77777777" w:rsidR="00FF69D8" w:rsidRPr="00817DFC" w:rsidRDefault="00FF69D8" w:rsidP="00FF69D8">
            <w:pPr>
              <w:jc w:val="center"/>
              <w:rPr>
                <w:rFonts w:ascii="Times New Roman" w:hAnsi="Times New Roman" w:cs="Times New Roman"/>
                <w:color w:val="000000" w:themeColor="text1"/>
                <w:sz w:val="24"/>
                <w:szCs w:val="28"/>
                <w:shd w:val="clear" w:color="auto" w:fill="FFFFFF" w:themeFill="background1"/>
                <w:lang w:val="uk-UA"/>
              </w:rPr>
            </w:pPr>
            <w:r w:rsidRPr="00817DFC">
              <w:rPr>
                <w:rFonts w:ascii="Times New Roman" w:hAnsi="Times New Roman" w:cs="Times New Roman"/>
                <w:color w:val="000000" w:themeColor="text1"/>
                <w:sz w:val="24"/>
                <w:szCs w:val="28"/>
                <w:shd w:val="clear" w:color="auto" w:fill="FFFFFF" w:themeFill="background1"/>
                <w:lang w:val="uk-UA"/>
              </w:rPr>
              <w:t>39</w:t>
            </w:r>
          </w:p>
        </w:tc>
        <w:tc>
          <w:tcPr>
            <w:tcW w:w="1418" w:type="dxa"/>
            <w:vAlign w:val="center"/>
          </w:tcPr>
          <w:p w14:paraId="2D5B6656" w14:textId="77777777" w:rsidR="00FF69D8" w:rsidRPr="00817DFC" w:rsidRDefault="00FF69D8" w:rsidP="00FF69D8">
            <w:pPr>
              <w:jc w:val="center"/>
              <w:rPr>
                <w:rFonts w:ascii="Times New Roman" w:hAnsi="Times New Roman" w:cs="Times New Roman"/>
                <w:color w:val="000000" w:themeColor="text1"/>
                <w:sz w:val="24"/>
                <w:szCs w:val="28"/>
                <w:shd w:val="clear" w:color="auto" w:fill="FFFFFF" w:themeFill="background1"/>
                <w:lang w:val="uk-UA"/>
              </w:rPr>
            </w:pPr>
            <w:r w:rsidRPr="00817DFC">
              <w:rPr>
                <w:rFonts w:ascii="Times New Roman" w:hAnsi="Times New Roman" w:cs="Times New Roman"/>
                <w:color w:val="000000" w:themeColor="text1"/>
                <w:sz w:val="24"/>
                <w:szCs w:val="28"/>
                <w:shd w:val="clear" w:color="auto" w:fill="FFFFFF" w:themeFill="background1"/>
                <w:lang w:val="uk-UA"/>
              </w:rPr>
              <w:t>167</w:t>
            </w:r>
          </w:p>
        </w:tc>
      </w:tr>
      <w:tr w:rsidR="00817DFC" w:rsidRPr="00817DFC" w14:paraId="5458EF5C" w14:textId="77777777" w:rsidTr="00FF69D8">
        <w:trPr>
          <w:trHeight w:val="135"/>
        </w:trPr>
        <w:tc>
          <w:tcPr>
            <w:tcW w:w="3510" w:type="dxa"/>
            <w:vAlign w:val="center"/>
          </w:tcPr>
          <w:p w14:paraId="72080A28" w14:textId="77777777" w:rsidR="00FF69D8" w:rsidRPr="00817DFC" w:rsidRDefault="00FF69D8" w:rsidP="00FF69D8">
            <w:pPr>
              <w:jc w:val="center"/>
              <w:rPr>
                <w:rFonts w:ascii="Times New Roman" w:hAnsi="Times New Roman" w:cs="Times New Roman"/>
                <w:color w:val="000000" w:themeColor="text1"/>
                <w:sz w:val="24"/>
                <w:szCs w:val="28"/>
                <w:shd w:val="clear" w:color="auto" w:fill="FFFFFF" w:themeFill="background1"/>
                <w:lang w:val="uk-UA"/>
              </w:rPr>
            </w:pPr>
            <w:r w:rsidRPr="00817DFC">
              <w:rPr>
                <w:rFonts w:ascii="Times New Roman" w:hAnsi="Times New Roman" w:cs="Times New Roman"/>
                <w:color w:val="000000" w:themeColor="text1"/>
                <w:sz w:val="24"/>
                <w:szCs w:val="28"/>
                <w:shd w:val="clear" w:color="auto" w:fill="FFFFFF" w:themeFill="background1"/>
                <w:lang w:val="uk-UA"/>
              </w:rPr>
              <w:t xml:space="preserve">Всього прибутку від продажів, </w:t>
            </w:r>
            <w:proofErr w:type="spellStart"/>
            <w:r w:rsidRPr="00817DFC">
              <w:rPr>
                <w:rFonts w:ascii="Times New Roman" w:hAnsi="Times New Roman" w:cs="Times New Roman"/>
                <w:color w:val="000000" w:themeColor="text1"/>
                <w:sz w:val="24"/>
                <w:szCs w:val="28"/>
                <w:shd w:val="clear" w:color="auto" w:fill="FFFFFF" w:themeFill="background1"/>
                <w:lang w:val="uk-UA"/>
              </w:rPr>
              <w:t>тис.грн</w:t>
            </w:r>
            <w:proofErr w:type="spellEnd"/>
            <w:r w:rsidRPr="00817DFC">
              <w:rPr>
                <w:rFonts w:ascii="Times New Roman" w:hAnsi="Times New Roman" w:cs="Times New Roman"/>
                <w:color w:val="000000" w:themeColor="text1"/>
                <w:sz w:val="24"/>
                <w:szCs w:val="28"/>
                <w:shd w:val="clear" w:color="auto" w:fill="FFFFFF" w:themeFill="background1"/>
                <w:lang w:val="uk-UA"/>
              </w:rPr>
              <w:t>.</w:t>
            </w:r>
          </w:p>
        </w:tc>
        <w:tc>
          <w:tcPr>
            <w:tcW w:w="1560" w:type="dxa"/>
            <w:vAlign w:val="center"/>
          </w:tcPr>
          <w:p w14:paraId="397AA335" w14:textId="77777777" w:rsidR="00FF69D8" w:rsidRPr="00817DFC" w:rsidRDefault="00FF69D8" w:rsidP="00FF69D8">
            <w:pPr>
              <w:jc w:val="center"/>
              <w:rPr>
                <w:rFonts w:ascii="Times New Roman" w:hAnsi="Times New Roman" w:cs="Times New Roman"/>
                <w:color w:val="000000" w:themeColor="text1"/>
                <w:sz w:val="24"/>
                <w:szCs w:val="28"/>
                <w:shd w:val="clear" w:color="auto" w:fill="FFFFFF" w:themeFill="background1"/>
                <w:lang w:val="uk-UA"/>
              </w:rPr>
            </w:pPr>
            <w:r w:rsidRPr="00817DFC">
              <w:rPr>
                <w:rFonts w:ascii="Times New Roman" w:hAnsi="Times New Roman" w:cs="Times New Roman"/>
                <w:color w:val="000000" w:themeColor="text1"/>
                <w:sz w:val="24"/>
                <w:szCs w:val="28"/>
                <w:shd w:val="clear" w:color="auto" w:fill="FFFFFF" w:themeFill="background1"/>
                <w:lang w:val="uk-UA"/>
              </w:rPr>
              <w:t>3 616 000</w:t>
            </w:r>
          </w:p>
        </w:tc>
        <w:tc>
          <w:tcPr>
            <w:tcW w:w="1559" w:type="dxa"/>
            <w:vAlign w:val="center"/>
          </w:tcPr>
          <w:p w14:paraId="30D3F9B4" w14:textId="77777777" w:rsidR="00FF69D8" w:rsidRPr="00817DFC" w:rsidRDefault="00FF69D8" w:rsidP="00FF69D8">
            <w:pPr>
              <w:jc w:val="center"/>
              <w:rPr>
                <w:rFonts w:ascii="Times New Roman" w:hAnsi="Times New Roman" w:cs="Times New Roman"/>
                <w:color w:val="000000" w:themeColor="text1"/>
                <w:sz w:val="24"/>
                <w:szCs w:val="28"/>
                <w:shd w:val="clear" w:color="auto" w:fill="FFFFFF" w:themeFill="background1"/>
                <w:lang w:val="uk-UA"/>
              </w:rPr>
            </w:pPr>
            <w:r w:rsidRPr="00817DFC">
              <w:rPr>
                <w:rFonts w:ascii="Times New Roman" w:hAnsi="Times New Roman" w:cs="Times New Roman"/>
                <w:color w:val="000000" w:themeColor="text1"/>
                <w:sz w:val="24"/>
                <w:szCs w:val="28"/>
                <w:shd w:val="clear" w:color="auto" w:fill="FFFFFF" w:themeFill="background1"/>
                <w:lang w:val="uk-UA"/>
              </w:rPr>
              <w:t>1 900 000</w:t>
            </w:r>
          </w:p>
        </w:tc>
        <w:tc>
          <w:tcPr>
            <w:tcW w:w="1417" w:type="dxa"/>
            <w:vAlign w:val="center"/>
          </w:tcPr>
          <w:p w14:paraId="4F1F32E0" w14:textId="77777777" w:rsidR="00FF69D8" w:rsidRPr="00817DFC" w:rsidRDefault="00FF69D8" w:rsidP="00FF69D8">
            <w:pPr>
              <w:jc w:val="center"/>
              <w:rPr>
                <w:rFonts w:ascii="Times New Roman" w:hAnsi="Times New Roman" w:cs="Times New Roman"/>
                <w:color w:val="000000" w:themeColor="text1"/>
                <w:sz w:val="24"/>
                <w:szCs w:val="28"/>
                <w:shd w:val="clear" w:color="auto" w:fill="FFFFFF" w:themeFill="background1"/>
                <w:lang w:val="uk-UA"/>
              </w:rPr>
            </w:pPr>
            <w:r w:rsidRPr="00817DFC">
              <w:rPr>
                <w:rFonts w:ascii="Times New Roman" w:hAnsi="Times New Roman" w:cs="Times New Roman"/>
                <w:color w:val="000000" w:themeColor="text1"/>
                <w:sz w:val="24"/>
                <w:szCs w:val="28"/>
                <w:shd w:val="clear" w:color="auto" w:fill="FFFFFF" w:themeFill="background1"/>
                <w:lang w:val="uk-UA"/>
              </w:rPr>
              <w:t>1 632 000</w:t>
            </w:r>
          </w:p>
        </w:tc>
        <w:tc>
          <w:tcPr>
            <w:tcW w:w="1418" w:type="dxa"/>
            <w:vAlign w:val="center"/>
          </w:tcPr>
          <w:p w14:paraId="7AEF95F6" w14:textId="77777777" w:rsidR="00FF69D8" w:rsidRPr="00817DFC" w:rsidRDefault="00FF69D8" w:rsidP="00FF69D8">
            <w:pPr>
              <w:jc w:val="center"/>
              <w:rPr>
                <w:rFonts w:ascii="Times New Roman" w:hAnsi="Times New Roman" w:cs="Times New Roman"/>
                <w:color w:val="000000" w:themeColor="text1"/>
                <w:sz w:val="24"/>
                <w:szCs w:val="28"/>
                <w:shd w:val="clear" w:color="auto" w:fill="FFFFFF" w:themeFill="background1"/>
                <w:lang w:val="uk-UA"/>
              </w:rPr>
            </w:pPr>
            <w:r w:rsidRPr="00817DFC">
              <w:rPr>
                <w:rFonts w:ascii="Times New Roman" w:hAnsi="Times New Roman" w:cs="Times New Roman"/>
                <w:color w:val="000000" w:themeColor="text1"/>
                <w:sz w:val="24"/>
                <w:szCs w:val="28"/>
                <w:shd w:val="clear" w:color="auto" w:fill="FFFFFF" w:themeFill="background1"/>
                <w:lang w:val="uk-UA"/>
              </w:rPr>
              <w:t>7 598 000</w:t>
            </w:r>
          </w:p>
        </w:tc>
      </w:tr>
    </w:tbl>
    <w:p w14:paraId="72E372F6" w14:textId="111FD4F0" w:rsidR="00FF69D8" w:rsidRPr="00817DFC" w:rsidRDefault="00FF69D8" w:rsidP="00FF69D8">
      <w:pPr>
        <w:shd w:val="clear" w:color="auto" w:fill="FFFFFF" w:themeFill="background1"/>
        <w:spacing w:after="0" w:line="360" w:lineRule="auto"/>
        <w:jc w:val="both"/>
        <w:rPr>
          <w:rFonts w:ascii="Times New Roman" w:hAnsi="Times New Roman" w:cs="Times New Roman"/>
          <w:i/>
          <w:color w:val="000000" w:themeColor="text1"/>
          <w:sz w:val="24"/>
          <w:szCs w:val="28"/>
          <w:shd w:val="clear" w:color="auto" w:fill="FFFFFF" w:themeFill="background1"/>
          <w:lang w:val="uk-UA"/>
        </w:rPr>
      </w:pPr>
      <w:r w:rsidRPr="00817DFC">
        <w:rPr>
          <w:rFonts w:ascii="Times New Roman" w:hAnsi="Times New Roman" w:cs="Times New Roman"/>
          <w:i/>
          <w:color w:val="000000" w:themeColor="text1"/>
          <w:sz w:val="28"/>
          <w:szCs w:val="28"/>
          <w:shd w:val="clear" w:color="auto" w:fill="FFFFFF" w:themeFill="background1"/>
          <w:lang w:val="uk-UA"/>
        </w:rPr>
        <w:tab/>
      </w:r>
      <w:r w:rsidRPr="00817DFC">
        <w:rPr>
          <w:rFonts w:ascii="Times New Roman" w:hAnsi="Times New Roman" w:cs="Times New Roman"/>
          <w:i/>
          <w:color w:val="000000" w:themeColor="text1"/>
          <w:sz w:val="24"/>
          <w:szCs w:val="28"/>
          <w:shd w:val="clear" w:color="auto" w:fill="FFFFFF" w:themeFill="background1"/>
          <w:lang w:val="uk-UA"/>
        </w:rPr>
        <w:t>Джерело: складено автором</w:t>
      </w:r>
    </w:p>
    <w:p w14:paraId="1ABE3FB4" w14:textId="77777777" w:rsidR="00FF69D8" w:rsidRPr="00817DFC" w:rsidRDefault="00FF69D8" w:rsidP="00FF69D8">
      <w:pPr>
        <w:shd w:val="clear" w:color="auto" w:fill="FFFFFF" w:themeFill="background1"/>
        <w:spacing w:after="0" w:line="360" w:lineRule="auto"/>
        <w:jc w:val="both"/>
        <w:rPr>
          <w:rFonts w:ascii="Times New Roman" w:hAnsi="Times New Roman" w:cs="Times New Roman"/>
          <w:color w:val="000000" w:themeColor="text1"/>
          <w:sz w:val="24"/>
          <w:szCs w:val="28"/>
          <w:shd w:val="clear" w:color="auto" w:fill="FFFFFF" w:themeFill="background1"/>
          <w:lang w:val="uk-UA"/>
        </w:rPr>
      </w:pPr>
    </w:p>
    <w:p w14:paraId="0F9EAB71" w14:textId="0ED69A7B" w:rsidR="00FF69D8" w:rsidRPr="00817DFC" w:rsidRDefault="00FF69D8" w:rsidP="00FF69D8">
      <w:pPr>
        <w:shd w:val="clear" w:color="auto" w:fill="FFFFFF" w:themeFill="background1"/>
        <w:spacing w:after="0" w:line="360" w:lineRule="auto"/>
        <w:jc w:val="both"/>
        <w:rPr>
          <w:rFonts w:ascii="Times New Roman" w:hAnsi="Times New Roman" w:cs="Times New Roman"/>
          <w:color w:val="000000" w:themeColor="text1"/>
          <w:sz w:val="28"/>
          <w:szCs w:val="28"/>
          <w:shd w:val="clear" w:color="auto" w:fill="FFFFFF" w:themeFill="background1"/>
          <w:lang w:val="uk-UA"/>
        </w:rPr>
      </w:pPr>
      <w:r w:rsidRPr="00817DFC">
        <w:rPr>
          <w:rFonts w:ascii="Times New Roman" w:hAnsi="Times New Roman" w:cs="Times New Roman"/>
          <w:color w:val="000000" w:themeColor="text1"/>
          <w:sz w:val="24"/>
          <w:szCs w:val="28"/>
          <w:shd w:val="clear" w:color="auto" w:fill="FFFFFF" w:themeFill="background1"/>
          <w:lang w:val="uk-UA"/>
        </w:rPr>
        <w:tab/>
      </w:r>
      <w:r w:rsidRPr="00817DFC">
        <w:rPr>
          <w:rFonts w:ascii="Times New Roman" w:hAnsi="Times New Roman" w:cs="Times New Roman"/>
          <w:color w:val="000000" w:themeColor="text1"/>
          <w:sz w:val="28"/>
          <w:szCs w:val="28"/>
          <w:shd w:val="clear" w:color="auto" w:fill="FFFFFF" w:themeFill="background1"/>
          <w:lang w:val="uk-UA"/>
        </w:rPr>
        <w:t>Отже, за даними табл.3.</w:t>
      </w:r>
      <w:r w:rsidR="00D12F0E" w:rsidRPr="00817DFC">
        <w:rPr>
          <w:rFonts w:ascii="Times New Roman" w:hAnsi="Times New Roman" w:cs="Times New Roman"/>
          <w:color w:val="000000" w:themeColor="text1"/>
          <w:sz w:val="28"/>
          <w:szCs w:val="28"/>
          <w:shd w:val="clear" w:color="auto" w:fill="FFFFFF" w:themeFill="background1"/>
          <w:lang w:val="uk-UA"/>
        </w:rPr>
        <w:t>6</w:t>
      </w:r>
      <w:r w:rsidRPr="00817DFC">
        <w:rPr>
          <w:rFonts w:ascii="Times New Roman" w:hAnsi="Times New Roman" w:cs="Times New Roman"/>
          <w:color w:val="000000" w:themeColor="text1"/>
          <w:sz w:val="28"/>
          <w:szCs w:val="28"/>
          <w:shd w:val="clear" w:color="auto" w:fill="FFFFFF" w:themeFill="background1"/>
          <w:lang w:val="uk-UA"/>
        </w:rPr>
        <w:t>. за сезонними знижками -20%, у першому місяці прогнозується 82 продажі з прибутком 3 616 000 грн., у другому – 46 продаж з прибутком 1 900 000 грн., у третьому місяці – 39 продаж з прибутком 1 632 000 грн. Усього за зимовий квартал  прогнозується 167 продаж з прибутком 7 598 000 грн. У таблиці 3.</w:t>
      </w:r>
      <w:r w:rsidR="00D12F0E" w:rsidRPr="00817DFC">
        <w:rPr>
          <w:rFonts w:ascii="Times New Roman" w:hAnsi="Times New Roman" w:cs="Times New Roman"/>
          <w:color w:val="000000" w:themeColor="text1"/>
          <w:sz w:val="28"/>
          <w:szCs w:val="28"/>
          <w:shd w:val="clear" w:color="auto" w:fill="FFFFFF" w:themeFill="background1"/>
          <w:lang w:val="uk-UA"/>
        </w:rPr>
        <w:t>7</w:t>
      </w:r>
      <w:r w:rsidRPr="00817DFC">
        <w:rPr>
          <w:rFonts w:ascii="Times New Roman" w:hAnsi="Times New Roman" w:cs="Times New Roman"/>
          <w:color w:val="000000" w:themeColor="text1"/>
          <w:sz w:val="28"/>
          <w:szCs w:val="28"/>
          <w:shd w:val="clear" w:color="auto" w:fill="FFFFFF" w:themeFill="background1"/>
          <w:lang w:val="uk-UA"/>
        </w:rPr>
        <w:t xml:space="preserve">. відобразимо окупність </w:t>
      </w:r>
      <w:proofErr w:type="spellStart"/>
      <w:r w:rsidRPr="00817DFC">
        <w:rPr>
          <w:rFonts w:ascii="Times New Roman" w:hAnsi="Times New Roman" w:cs="Times New Roman"/>
          <w:color w:val="000000" w:themeColor="text1"/>
          <w:sz w:val="28"/>
          <w:szCs w:val="28"/>
          <w:shd w:val="clear" w:color="auto" w:fill="FFFFFF" w:themeFill="background1"/>
          <w:lang w:val="uk-UA"/>
        </w:rPr>
        <w:t>про</w:t>
      </w:r>
      <w:r w:rsidR="00FB0E4D" w:rsidRPr="00817DFC">
        <w:rPr>
          <w:rFonts w:ascii="Times New Roman" w:hAnsi="Times New Roman" w:cs="Times New Roman"/>
          <w:color w:val="000000" w:themeColor="text1"/>
          <w:sz w:val="28"/>
          <w:szCs w:val="28"/>
          <w:shd w:val="clear" w:color="auto" w:fill="FFFFFF" w:themeFill="background1"/>
          <w:lang w:val="uk-UA"/>
        </w:rPr>
        <w:t>є</w:t>
      </w:r>
      <w:r w:rsidRPr="00817DFC">
        <w:rPr>
          <w:rFonts w:ascii="Times New Roman" w:hAnsi="Times New Roman" w:cs="Times New Roman"/>
          <w:color w:val="000000" w:themeColor="text1"/>
          <w:sz w:val="28"/>
          <w:szCs w:val="28"/>
          <w:shd w:val="clear" w:color="auto" w:fill="FFFFFF" w:themeFill="background1"/>
          <w:lang w:val="uk-UA"/>
        </w:rPr>
        <w:t>кту</w:t>
      </w:r>
      <w:proofErr w:type="spellEnd"/>
      <w:r w:rsidRPr="00817DFC">
        <w:rPr>
          <w:rFonts w:ascii="Times New Roman" w:hAnsi="Times New Roman" w:cs="Times New Roman"/>
          <w:color w:val="000000" w:themeColor="text1"/>
          <w:sz w:val="28"/>
          <w:szCs w:val="28"/>
          <w:shd w:val="clear" w:color="auto" w:fill="FFFFFF" w:themeFill="background1"/>
          <w:lang w:val="uk-UA"/>
        </w:rPr>
        <w:t xml:space="preserve"> з урахуванням сезонних зимових знижок.</w:t>
      </w:r>
    </w:p>
    <w:p w14:paraId="605B6151" w14:textId="77777777" w:rsidR="00256D59" w:rsidRPr="00817DFC" w:rsidRDefault="00256D59" w:rsidP="00FF69D8">
      <w:pPr>
        <w:shd w:val="clear" w:color="auto" w:fill="FFFFFF" w:themeFill="background1"/>
        <w:spacing w:after="0" w:line="360" w:lineRule="auto"/>
        <w:jc w:val="right"/>
        <w:rPr>
          <w:rFonts w:ascii="Times New Roman" w:hAnsi="Times New Roman" w:cs="Times New Roman"/>
          <w:i/>
          <w:color w:val="000000" w:themeColor="text1"/>
          <w:sz w:val="28"/>
          <w:szCs w:val="28"/>
          <w:shd w:val="clear" w:color="auto" w:fill="FFFFFF" w:themeFill="background1"/>
          <w:lang w:val="uk-UA"/>
        </w:rPr>
      </w:pPr>
    </w:p>
    <w:p w14:paraId="2679AFDA" w14:textId="77777777" w:rsidR="00256D59" w:rsidRPr="00817DFC" w:rsidRDefault="00256D59" w:rsidP="00FF69D8">
      <w:pPr>
        <w:shd w:val="clear" w:color="auto" w:fill="FFFFFF" w:themeFill="background1"/>
        <w:spacing w:after="0" w:line="360" w:lineRule="auto"/>
        <w:jc w:val="right"/>
        <w:rPr>
          <w:rFonts w:ascii="Times New Roman" w:hAnsi="Times New Roman" w:cs="Times New Roman"/>
          <w:i/>
          <w:color w:val="000000" w:themeColor="text1"/>
          <w:sz w:val="28"/>
          <w:szCs w:val="28"/>
          <w:shd w:val="clear" w:color="auto" w:fill="FFFFFF" w:themeFill="background1"/>
          <w:lang w:val="uk-UA"/>
        </w:rPr>
      </w:pPr>
    </w:p>
    <w:p w14:paraId="5523D9BA" w14:textId="11AA8E8B" w:rsidR="00FF69D8" w:rsidRPr="00817DFC" w:rsidRDefault="00FF69D8" w:rsidP="00FF69D8">
      <w:pPr>
        <w:shd w:val="clear" w:color="auto" w:fill="FFFFFF" w:themeFill="background1"/>
        <w:spacing w:after="0" w:line="360" w:lineRule="auto"/>
        <w:jc w:val="right"/>
        <w:rPr>
          <w:rFonts w:ascii="Times New Roman" w:hAnsi="Times New Roman" w:cs="Times New Roman"/>
          <w:i/>
          <w:color w:val="000000" w:themeColor="text1"/>
          <w:sz w:val="28"/>
          <w:szCs w:val="28"/>
          <w:shd w:val="clear" w:color="auto" w:fill="FFFFFF" w:themeFill="background1"/>
          <w:lang w:val="uk-UA"/>
        </w:rPr>
      </w:pPr>
      <w:r w:rsidRPr="00817DFC">
        <w:rPr>
          <w:rFonts w:ascii="Times New Roman" w:hAnsi="Times New Roman" w:cs="Times New Roman"/>
          <w:i/>
          <w:color w:val="000000" w:themeColor="text1"/>
          <w:sz w:val="28"/>
          <w:szCs w:val="28"/>
          <w:shd w:val="clear" w:color="auto" w:fill="FFFFFF" w:themeFill="background1"/>
          <w:lang w:val="uk-UA"/>
        </w:rPr>
        <w:lastRenderedPageBreak/>
        <w:t>Таблиця 3.</w:t>
      </w:r>
      <w:r w:rsidR="00D12F0E" w:rsidRPr="00817DFC">
        <w:rPr>
          <w:rFonts w:ascii="Times New Roman" w:hAnsi="Times New Roman" w:cs="Times New Roman"/>
          <w:i/>
          <w:color w:val="000000" w:themeColor="text1"/>
          <w:sz w:val="28"/>
          <w:szCs w:val="28"/>
          <w:shd w:val="clear" w:color="auto" w:fill="FFFFFF" w:themeFill="background1"/>
          <w:lang w:val="uk-UA"/>
        </w:rPr>
        <w:t>7</w:t>
      </w:r>
    </w:p>
    <w:p w14:paraId="5B649FF1" w14:textId="32B21E99" w:rsidR="00FF69D8" w:rsidRPr="00817DFC" w:rsidRDefault="00FF69D8" w:rsidP="00FF69D8">
      <w:pPr>
        <w:shd w:val="clear" w:color="auto" w:fill="FFFFFF" w:themeFill="background1"/>
        <w:spacing w:after="0" w:line="360" w:lineRule="auto"/>
        <w:jc w:val="center"/>
        <w:rPr>
          <w:rFonts w:ascii="Times New Roman" w:hAnsi="Times New Roman" w:cs="Times New Roman"/>
          <w:b/>
          <w:color w:val="000000" w:themeColor="text1"/>
          <w:sz w:val="28"/>
          <w:szCs w:val="28"/>
          <w:shd w:val="clear" w:color="auto" w:fill="FFFFFF" w:themeFill="background1"/>
          <w:lang w:val="uk-UA"/>
        </w:rPr>
      </w:pPr>
      <w:r w:rsidRPr="00817DFC">
        <w:rPr>
          <w:rFonts w:ascii="Times New Roman" w:hAnsi="Times New Roman" w:cs="Times New Roman"/>
          <w:b/>
          <w:color w:val="000000" w:themeColor="text1"/>
          <w:sz w:val="28"/>
          <w:szCs w:val="28"/>
          <w:shd w:val="clear" w:color="auto" w:fill="FFFFFF" w:themeFill="background1"/>
          <w:lang w:val="uk-UA"/>
        </w:rPr>
        <w:t xml:space="preserve">Окупність </w:t>
      </w:r>
      <w:proofErr w:type="spellStart"/>
      <w:r w:rsidRPr="00817DFC">
        <w:rPr>
          <w:rFonts w:ascii="Times New Roman" w:hAnsi="Times New Roman" w:cs="Times New Roman"/>
          <w:b/>
          <w:color w:val="000000" w:themeColor="text1"/>
          <w:sz w:val="28"/>
          <w:szCs w:val="28"/>
          <w:shd w:val="clear" w:color="auto" w:fill="FFFFFF" w:themeFill="background1"/>
          <w:lang w:val="uk-UA"/>
        </w:rPr>
        <w:t>про</w:t>
      </w:r>
      <w:r w:rsidR="00FB0E4D" w:rsidRPr="00817DFC">
        <w:rPr>
          <w:rFonts w:ascii="Times New Roman" w:hAnsi="Times New Roman" w:cs="Times New Roman"/>
          <w:b/>
          <w:color w:val="000000" w:themeColor="text1"/>
          <w:sz w:val="28"/>
          <w:szCs w:val="28"/>
          <w:shd w:val="clear" w:color="auto" w:fill="FFFFFF" w:themeFill="background1"/>
          <w:lang w:val="uk-UA"/>
        </w:rPr>
        <w:t>є</w:t>
      </w:r>
      <w:r w:rsidRPr="00817DFC">
        <w:rPr>
          <w:rFonts w:ascii="Times New Roman" w:hAnsi="Times New Roman" w:cs="Times New Roman"/>
          <w:b/>
          <w:color w:val="000000" w:themeColor="text1"/>
          <w:sz w:val="28"/>
          <w:szCs w:val="28"/>
          <w:shd w:val="clear" w:color="auto" w:fill="FFFFFF" w:themeFill="background1"/>
          <w:lang w:val="uk-UA"/>
        </w:rPr>
        <w:t>кту</w:t>
      </w:r>
      <w:proofErr w:type="spellEnd"/>
      <w:r w:rsidRPr="00817DFC">
        <w:rPr>
          <w:rFonts w:ascii="Times New Roman" w:hAnsi="Times New Roman" w:cs="Times New Roman"/>
          <w:b/>
          <w:color w:val="000000" w:themeColor="text1"/>
          <w:sz w:val="28"/>
          <w:szCs w:val="28"/>
          <w:shd w:val="clear" w:color="auto" w:fill="FFFFFF" w:themeFill="background1"/>
          <w:lang w:val="uk-UA"/>
        </w:rPr>
        <w:t xml:space="preserve"> «</w:t>
      </w:r>
      <w:r w:rsidRPr="00817DFC">
        <w:rPr>
          <w:rFonts w:ascii="Times New Roman" w:hAnsi="Times New Roman" w:cs="Times New Roman"/>
          <w:b/>
          <w:color w:val="000000" w:themeColor="text1"/>
          <w:sz w:val="28"/>
          <w:szCs w:val="28"/>
          <w:shd w:val="clear" w:color="auto" w:fill="FFFFFF" w:themeFill="background1"/>
          <w:lang w:val="en-US"/>
        </w:rPr>
        <w:t>Accord</w:t>
      </w:r>
      <w:r w:rsidRPr="00817DFC">
        <w:rPr>
          <w:rFonts w:ascii="Times New Roman" w:hAnsi="Times New Roman" w:cs="Times New Roman"/>
          <w:b/>
          <w:color w:val="000000" w:themeColor="text1"/>
          <w:sz w:val="28"/>
          <w:szCs w:val="28"/>
          <w:shd w:val="clear" w:color="auto" w:fill="FFFFFF" w:themeFill="background1"/>
          <w:lang w:val="uk-UA"/>
        </w:rPr>
        <w:t xml:space="preserve"> </w:t>
      </w:r>
      <w:r w:rsidRPr="00817DFC">
        <w:rPr>
          <w:rFonts w:ascii="Times New Roman" w:hAnsi="Times New Roman" w:cs="Times New Roman"/>
          <w:b/>
          <w:color w:val="000000" w:themeColor="text1"/>
          <w:sz w:val="28"/>
          <w:szCs w:val="28"/>
          <w:shd w:val="clear" w:color="auto" w:fill="FFFFFF" w:themeFill="background1"/>
          <w:lang w:val="en-US"/>
        </w:rPr>
        <w:t>Homes</w:t>
      </w:r>
      <w:r w:rsidRPr="00817DFC">
        <w:rPr>
          <w:rFonts w:ascii="Times New Roman" w:hAnsi="Times New Roman" w:cs="Times New Roman"/>
          <w:b/>
          <w:color w:val="000000" w:themeColor="text1"/>
          <w:sz w:val="28"/>
          <w:szCs w:val="28"/>
          <w:shd w:val="clear" w:color="auto" w:fill="FFFFFF" w:themeFill="background1"/>
          <w:lang w:val="uk-UA"/>
        </w:rPr>
        <w:t xml:space="preserve">» з урахуванням введення зимових сезонних знижок, </w:t>
      </w:r>
      <w:proofErr w:type="spellStart"/>
      <w:r w:rsidRPr="00817DFC">
        <w:rPr>
          <w:rFonts w:ascii="Times New Roman" w:hAnsi="Times New Roman" w:cs="Times New Roman"/>
          <w:b/>
          <w:color w:val="000000" w:themeColor="text1"/>
          <w:sz w:val="28"/>
          <w:szCs w:val="28"/>
          <w:shd w:val="clear" w:color="auto" w:fill="FFFFFF" w:themeFill="background1"/>
          <w:lang w:val="uk-UA"/>
        </w:rPr>
        <w:t>тис.грн</w:t>
      </w:r>
      <w:proofErr w:type="spellEnd"/>
      <w:r w:rsidRPr="00817DFC">
        <w:rPr>
          <w:rFonts w:ascii="Times New Roman" w:hAnsi="Times New Roman" w:cs="Times New Roman"/>
          <w:b/>
          <w:color w:val="000000" w:themeColor="text1"/>
          <w:sz w:val="28"/>
          <w:szCs w:val="28"/>
          <w:shd w:val="clear" w:color="auto" w:fill="FFFFFF" w:themeFill="background1"/>
          <w:lang w:val="uk-UA"/>
        </w:rPr>
        <w:t>.</w:t>
      </w:r>
    </w:p>
    <w:tbl>
      <w:tblPr>
        <w:tblStyle w:val="a5"/>
        <w:tblW w:w="9464" w:type="dxa"/>
        <w:tblLook w:val="04A0" w:firstRow="1" w:lastRow="0" w:firstColumn="1" w:lastColumn="0" w:noHBand="0" w:noVBand="1"/>
      </w:tblPr>
      <w:tblGrid>
        <w:gridCol w:w="3227"/>
        <w:gridCol w:w="1559"/>
        <w:gridCol w:w="1559"/>
        <w:gridCol w:w="1560"/>
        <w:gridCol w:w="1559"/>
      </w:tblGrid>
      <w:tr w:rsidR="00817DFC" w:rsidRPr="00817DFC" w14:paraId="526E984B" w14:textId="77777777" w:rsidTr="00FF69D8">
        <w:trPr>
          <w:trHeight w:val="330"/>
        </w:trPr>
        <w:tc>
          <w:tcPr>
            <w:tcW w:w="3227" w:type="dxa"/>
            <w:hideMark/>
          </w:tcPr>
          <w:p w14:paraId="3E58C58E" w14:textId="77777777" w:rsidR="00FF69D8" w:rsidRPr="00817DFC" w:rsidRDefault="00FF69D8" w:rsidP="00FF69D8">
            <w:pPr>
              <w:jc w:val="center"/>
              <w:rPr>
                <w:rFonts w:ascii="Times New Roman" w:eastAsia="Times New Roman" w:hAnsi="Times New Roman" w:cs="Times New Roman"/>
                <w:b/>
                <w:bCs/>
                <w:color w:val="000000" w:themeColor="text1"/>
                <w:sz w:val="24"/>
                <w:szCs w:val="24"/>
                <w:lang w:eastAsia="ru-RU"/>
              </w:rPr>
            </w:pPr>
            <w:r w:rsidRPr="00817DFC">
              <w:rPr>
                <w:rFonts w:ascii="Times New Roman" w:eastAsia="Times New Roman" w:hAnsi="Times New Roman" w:cs="Times New Roman"/>
                <w:b/>
                <w:bCs/>
                <w:color w:val="000000" w:themeColor="text1"/>
                <w:sz w:val="24"/>
                <w:szCs w:val="24"/>
                <w:lang w:eastAsia="ru-RU"/>
              </w:rPr>
              <w:t xml:space="preserve">Прогноз </w:t>
            </w:r>
            <w:proofErr w:type="spellStart"/>
            <w:r w:rsidRPr="00817DFC">
              <w:rPr>
                <w:rFonts w:ascii="Times New Roman" w:eastAsia="Times New Roman" w:hAnsi="Times New Roman" w:cs="Times New Roman"/>
                <w:b/>
                <w:bCs/>
                <w:color w:val="000000" w:themeColor="text1"/>
                <w:sz w:val="24"/>
                <w:szCs w:val="24"/>
                <w:lang w:eastAsia="ru-RU"/>
              </w:rPr>
              <w:t>доходів</w:t>
            </w:r>
            <w:proofErr w:type="spellEnd"/>
            <w:r w:rsidRPr="00817DFC">
              <w:rPr>
                <w:rFonts w:ascii="Times New Roman" w:eastAsia="Times New Roman" w:hAnsi="Times New Roman" w:cs="Times New Roman"/>
                <w:b/>
                <w:bCs/>
                <w:color w:val="000000" w:themeColor="text1"/>
                <w:sz w:val="24"/>
                <w:szCs w:val="24"/>
                <w:lang w:eastAsia="ru-RU"/>
              </w:rPr>
              <w:t xml:space="preserve"> на 1 </w:t>
            </w:r>
            <w:proofErr w:type="spellStart"/>
            <w:r w:rsidRPr="00817DFC">
              <w:rPr>
                <w:rFonts w:ascii="Times New Roman" w:eastAsia="Times New Roman" w:hAnsi="Times New Roman" w:cs="Times New Roman"/>
                <w:b/>
                <w:bCs/>
                <w:color w:val="000000" w:themeColor="text1"/>
                <w:sz w:val="24"/>
                <w:szCs w:val="24"/>
                <w:lang w:eastAsia="ru-RU"/>
              </w:rPr>
              <w:t>рік</w:t>
            </w:r>
            <w:proofErr w:type="spellEnd"/>
          </w:p>
        </w:tc>
        <w:tc>
          <w:tcPr>
            <w:tcW w:w="1559" w:type="dxa"/>
            <w:hideMark/>
          </w:tcPr>
          <w:p w14:paraId="6E9FACBA" w14:textId="77777777" w:rsidR="00FF69D8" w:rsidRPr="00817DFC" w:rsidRDefault="00FF69D8" w:rsidP="00FF69D8">
            <w:pPr>
              <w:jc w:val="center"/>
              <w:rPr>
                <w:rFonts w:ascii="Times New Roman" w:eastAsia="Times New Roman" w:hAnsi="Times New Roman" w:cs="Times New Roman"/>
                <w:b/>
                <w:bCs/>
                <w:color w:val="000000" w:themeColor="text1"/>
                <w:sz w:val="24"/>
                <w:szCs w:val="24"/>
                <w:lang w:eastAsia="ru-RU"/>
              </w:rPr>
            </w:pPr>
            <w:r w:rsidRPr="00817DFC">
              <w:rPr>
                <w:rFonts w:ascii="Times New Roman" w:eastAsia="Times New Roman" w:hAnsi="Times New Roman" w:cs="Times New Roman"/>
                <w:b/>
                <w:bCs/>
                <w:color w:val="000000" w:themeColor="text1"/>
                <w:sz w:val="24"/>
                <w:szCs w:val="24"/>
                <w:lang w:eastAsia="ru-RU"/>
              </w:rPr>
              <w:t xml:space="preserve">1 квартал </w:t>
            </w:r>
          </w:p>
        </w:tc>
        <w:tc>
          <w:tcPr>
            <w:tcW w:w="1559" w:type="dxa"/>
            <w:hideMark/>
          </w:tcPr>
          <w:p w14:paraId="7EB25B18" w14:textId="77777777" w:rsidR="00FF69D8" w:rsidRPr="00817DFC" w:rsidRDefault="00FF69D8" w:rsidP="00FF69D8">
            <w:pPr>
              <w:jc w:val="center"/>
              <w:rPr>
                <w:rFonts w:ascii="Times New Roman" w:eastAsia="Times New Roman" w:hAnsi="Times New Roman" w:cs="Times New Roman"/>
                <w:b/>
                <w:bCs/>
                <w:color w:val="000000" w:themeColor="text1"/>
                <w:sz w:val="24"/>
                <w:szCs w:val="24"/>
                <w:lang w:eastAsia="ru-RU"/>
              </w:rPr>
            </w:pPr>
            <w:r w:rsidRPr="00817DFC">
              <w:rPr>
                <w:rFonts w:ascii="Times New Roman" w:eastAsia="Times New Roman" w:hAnsi="Times New Roman" w:cs="Times New Roman"/>
                <w:b/>
                <w:bCs/>
                <w:color w:val="000000" w:themeColor="text1"/>
                <w:sz w:val="24"/>
                <w:szCs w:val="24"/>
                <w:lang w:eastAsia="ru-RU"/>
              </w:rPr>
              <w:t xml:space="preserve">2 квартал </w:t>
            </w:r>
          </w:p>
        </w:tc>
        <w:tc>
          <w:tcPr>
            <w:tcW w:w="1560" w:type="dxa"/>
            <w:hideMark/>
          </w:tcPr>
          <w:p w14:paraId="1B5DADEB" w14:textId="77777777" w:rsidR="00FF69D8" w:rsidRPr="00817DFC" w:rsidRDefault="00FF69D8" w:rsidP="00FF69D8">
            <w:pPr>
              <w:jc w:val="center"/>
              <w:rPr>
                <w:rFonts w:ascii="Times New Roman" w:eastAsia="Times New Roman" w:hAnsi="Times New Roman" w:cs="Times New Roman"/>
                <w:b/>
                <w:bCs/>
                <w:color w:val="000000" w:themeColor="text1"/>
                <w:sz w:val="24"/>
                <w:szCs w:val="24"/>
                <w:lang w:eastAsia="ru-RU"/>
              </w:rPr>
            </w:pPr>
            <w:r w:rsidRPr="00817DFC">
              <w:rPr>
                <w:rFonts w:ascii="Times New Roman" w:eastAsia="Times New Roman" w:hAnsi="Times New Roman" w:cs="Times New Roman"/>
                <w:b/>
                <w:bCs/>
                <w:color w:val="000000" w:themeColor="text1"/>
                <w:sz w:val="24"/>
                <w:szCs w:val="24"/>
                <w:lang w:eastAsia="ru-RU"/>
              </w:rPr>
              <w:t xml:space="preserve">3 квартал </w:t>
            </w:r>
          </w:p>
        </w:tc>
        <w:tc>
          <w:tcPr>
            <w:tcW w:w="1559" w:type="dxa"/>
            <w:hideMark/>
          </w:tcPr>
          <w:p w14:paraId="73E5D022" w14:textId="77777777" w:rsidR="00FF69D8" w:rsidRPr="00817DFC" w:rsidRDefault="00FF69D8" w:rsidP="00FF69D8">
            <w:pPr>
              <w:jc w:val="center"/>
              <w:rPr>
                <w:rFonts w:ascii="Times New Roman" w:eastAsia="Times New Roman" w:hAnsi="Times New Roman" w:cs="Times New Roman"/>
                <w:b/>
                <w:bCs/>
                <w:color w:val="000000" w:themeColor="text1"/>
                <w:sz w:val="24"/>
                <w:szCs w:val="24"/>
                <w:lang w:eastAsia="ru-RU"/>
              </w:rPr>
            </w:pPr>
            <w:r w:rsidRPr="00817DFC">
              <w:rPr>
                <w:rFonts w:ascii="Times New Roman" w:eastAsia="Times New Roman" w:hAnsi="Times New Roman" w:cs="Times New Roman"/>
                <w:b/>
                <w:bCs/>
                <w:color w:val="000000" w:themeColor="text1"/>
                <w:sz w:val="24"/>
                <w:szCs w:val="24"/>
                <w:lang w:eastAsia="ru-RU"/>
              </w:rPr>
              <w:t xml:space="preserve">4 квартал </w:t>
            </w:r>
          </w:p>
        </w:tc>
      </w:tr>
      <w:tr w:rsidR="00817DFC" w:rsidRPr="00817DFC" w14:paraId="1E2922D1" w14:textId="77777777" w:rsidTr="00FF69D8">
        <w:trPr>
          <w:trHeight w:val="300"/>
        </w:trPr>
        <w:tc>
          <w:tcPr>
            <w:tcW w:w="3227" w:type="dxa"/>
            <w:hideMark/>
          </w:tcPr>
          <w:p w14:paraId="77D55D78" w14:textId="77777777" w:rsidR="00FF69D8" w:rsidRPr="00817DFC" w:rsidRDefault="00FF69D8" w:rsidP="00FF69D8">
            <w:pPr>
              <w:jc w:val="center"/>
              <w:rPr>
                <w:rFonts w:ascii="Times New Roman" w:eastAsia="Times New Roman" w:hAnsi="Times New Roman" w:cs="Times New Roman"/>
                <w:color w:val="000000" w:themeColor="text1"/>
                <w:sz w:val="24"/>
                <w:szCs w:val="24"/>
                <w:lang w:eastAsia="ru-RU"/>
              </w:rPr>
            </w:pPr>
            <w:proofErr w:type="spellStart"/>
            <w:r w:rsidRPr="00817DFC">
              <w:rPr>
                <w:rFonts w:ascii="Times New Roman" w:eastAsia="Times New Roman" w:hAnsi="Times New Roman" w:cs="Times New Roman"/>
                <w:color w:val="000000" w:themeColor="text1"/>
                <w:sz w:val="24"/>
                <w:szCs w:val="24"/>
                <w:lang w:eastAsia="ru-RU"/>
              </w:rPr>
              <w:t>Дохід</w:t>
            </w:r>
            <w:proofErr w:type="spellEnd"/>
            <w:r w:rsidRPr="00817DFC">
              <w:rPr>
                <w:rFonts w:ascii="Times New Roman" w:eastAsia="Times New Roman" w:hAnsi="Times New Roman" w:cs="Times New Roman"/>
                <w:color w:val="000000" w:themeColor="text1"/>
                <w:sz w:val="24"/>
                <w:szCs w:val="24"/>
                <w:lang w:eastAsia="ru-RU"/>
              </w:rPr>
              <w:t xml:space="preserve"> </w:t>
            </w:r>
            <w:proofErr w:type="spellStart"/>
            <w:r w:rsidRPr="00817DFC">
              <w:rPr>
                <w:rFonts w:ascii="Times New Roman" w:eastAsia="Times New Roman" w:hAnsi="Times New Roman" w:cs="Times New Roman"/>
                <w:color w:val="000000" w:themeColor="text1"/>
                <w:sz w:val="24"/>
                <w:szCs w:val="24"/>
                <w:lang w:eastAsia="ru-RU"/>
              </w:rPr>
              <w:t>від</w:t>
            </w:r>
            <w:proofErr w:type="spellEnd"/>
            <w:r w:rsidRPr="00817DFC">
              <w:rPr>
                <w:rFonts w:ascii="Times New Roman" w:eastAsia="Times New Roman" w:hAnsi="Times New Roman" w:cs="Times New Roman"/>
                <w:color w:val="000000" w:themeColor="text1"/>
                <w:sz w:val="24"/>
                <w:szCs w:val="24"/>
                <w:lang w:eastAsia="ru-RU"/>
              </w:rPr>
              <w:t xml:space="preserve"> </w:t>
            </w:r>
            <w:proofErr w:type="spellStart"/>
            <w:r w:rsidRPr="00817DFC">
              <w:rPr>
                <w:rFonts w:ascii="Times New Roman" w:eastAsia="Times New Roman" w:hAnsi="Times New Roman" w:cs="Times New Roman"/>
                <w:color w:val="000000" w:themeColor="text1"/>
                <w:sz w:val="24"/>
                <w:szCs w:val="24"/>
                <w:lang w:eastAsia="ru-RU"/>
              </w:rPr>
              <w:t>реалізації</w:t>
            </w:r>
            <w:proofErr w:type="spellEnd"/>
            <w:r w:rsidRPr="00817DFC">
              <w:rPr>
                <w:rFonts w:ascii="Times New Roman" w:eastAsia="Times New Roman" w:hAnsi="Times New Roman" w:cs="Times New Roman"/>
                <w:color w:val="000000" w:themeColor="text1"/>
                <w:sz w:val="24"/>
                <w:szCs w:val="24"/>
                <w:lang w:eastAsia="ru-RU"/>
              </w:rPr>
              <w:t xml:space="preserve"> </w:t>
            </w:r>
          </w:p>
        </w:tc>
        <w:tc>
          <w:tcPr>
            <w:tcW w:w="1559" w:type="dxa"/>
            <w:hideMark/>
          </w:tcPr>
          <w:p w14:paraId="4F6FB7D5" w14:textId="77777777" w:rsidR="00FF69D8" w:rsidRPr="00817DFC" w:rsidRDefault="00FF69D8" w:rsidP="00FF69D8">
            <w:pPr>
              <w:jc w:val="center"/>
              <w:rPr>
                <w:rFonts w:ascii="Times New Roman" w:eastAsia="Times New Roman" w:hAnsi="Times New Roman" w:cs="Times New Roman"/>
                <w:color w:val="000000" w:themeColor="text1"/>
                <w:sz w:val="24"/>
                <w:szCs w:val="24"/>
                <w:lang w:eastAsia="ru-RU"/>
              </w:rPr>
            </w:pPr>
            <w:r w:rsidRPr="00817DFC">
              <w:rPr>
                <w:rFonts w:ascii="Times New Roman" w:eastAsia="Times New Roman" w:hAnsi="Times New Roman" w:cs="Times New Roman"/>
                <w:color w:val="000000" w:themeColor="text1"/>
                <w:sz w:val="24"/>
                <w:szCs w:val="24"/>
                <w:lang w:eastAsia="ru-RU"/>
              </w:rPr>
              <w:t>1550000</w:t>
            </w:r>
          </w:p>
        </w:tc>
        <w:tc>
          <w:tcPr>
            <w:tcW w:w="1559" w:type="dxa"/>
            <w:hideMark/>
          </w:tcPr>
          <w:p w14:paraId="0BEC4E4F" w14:textId="77777777" w:rsidR="00FF69D8" w:rsidRPr="00817DFC" w:rsidRDefault="00FF69D8" w:rsidP="00FF69D8">
            <w:pPr>
              <w:jc w:val="center"/>
              <w:rPr>
                <w:rFonts w:ascii="Times New Roman" w:eastAsia="Times New Roman" w:hAnsi="Times New Roman" w:cs="Times New Roman"/>
                <w:color w:val="000000" w:themeColor="text1"/>
                <w:sz w:val="24"/>
                <w:szCs w:val="24"/>
                <w:lang w:eastAsia="ru-RU"/>
              </w:rPr>
            </w:pPr>
            <w:r w:rsidRPr="00817DFC">
              <w:rPr>
                <w:rFonts w:ascii="Times New Roman" w:eastAsia="Times New Roman" w:hAnsi="Times New Roman" w:cs="Times New Roman"/>
                <w:color w:val="000000" w:themeColor="text1"/>
                <w:sz w:val="24"/>
                <w:szCs w:val="24"/>
                <w:lang w:eastAsia="ru-RU"/>
              </w:rPr>
              <w:t>4325000</w:t>
            </w:r>
          </w:p>
        </w:tc>
        <w:tc>
          <w:tcPr>
            <w:tcW w:w="1560" w:type="dxa"/>
            <w:hideMark/>
          </w:tcPr>
          <w:p w14:paraId="0384DDB5" w14:textId="77777777" w:rsidR="00FF69D8" w:rsidRPr="00817DFC" w:rsidRDefault="00FF69D8" w:rsidP="00FF69D8">
            <w:pPr>
              <w:jc w:val="center"/>
              <w:rPr>
                <w:rFonts w:ascii="Times New Roman" w:eastAsia="Times New Roman" w:hAnsi="Times New Roman" w:cs="Times New Roman"/>
                <w:color w:val="000000" w:themeColor="text1"/>
                <w:sz w:val="24"/>
                <w:szCs w:val="24"/>
                <w:lang w:eastAsia="ru-RU"/>
              </w:rPr>
            </w:pPr>
            <w:r w:rsidRPr="00817DFC">
              <w:rPr>
                <w:rFonts w:ascii="Times New Roman" w:eastAsia="Times New Roman" w:hAnsi="Times New Roman" w:cs="Times New Roman"/>
                <w:color w:val="000000" w:themeColor="text1"/>
                <w:sz w:val="24"/>
                <w:szCs w:val="24"/>
                <w:lang w:eastAsia="ru-RU"/>
              </w:rPr>
              <w:t>2456000</w:t>
            </w:r>
          </w:p>
        </w:tc>
        <w:tc>
          <w:tcPr>
            <w:tcW w:w="1559" w:type="dxa"/>
            <w:hideMark/>
          </w:tcPr>
          <w:p w14:paraId="1B3A144A" w14:textId="77777777" w:rsidR="00FF69D8" w:rsidRPr="00817DFC" w:rsidRDefault="00FF69D8" w:rsidP="00FF69D8">
            <w:pPr>
              <w:jc w:val="center"/>
              <w:rPr>
                <w:rFonts w:ascii="Times New Roman" w:eastAsia="Times New Roman" w:hAnsi="Times New Roman" w:cs="Times New Roman"/>
                <w:color w:val="000000" w:themeColor="text1"/>
                <w:sz w:val="24"/>
                <w:szCs w:val="24"/>
                <w:lang w:eastAsia="ru-RU"/>
              </w:rPr>
            </w:pPr>
            <w:r w:rsidRPr="00817DFC">
              <w:rPr>
                <w:rFonts w:ascii="Times New Roman" w:eastAsia="Times New Roman" w:hAnsi="Times New Roman" w:cs="Times New Roman"/>
                <w:color w:val="000000" w:themeColor="text1"/>
                <w:sz w:val="24"/>
                <w:szCs w:val="24"/>
                <w:lang w:eastAsia="ru-RU"/>
              </w:rPr>
              <w:t>4690000</w:t>
            </w:r>
          </w:p>
        </w:tc>
      </w:tr>
      <w:tr w:rsidR="00817DFC" w:rsidRPr="00817DFC" w14:paraId="6EB38349" w14:textId="77777777" w:rsidTr="00FF69D8">
        <w:trPr>
          <w:trHeight w:val="300"/>
        </w:trPr>
        <w:tc>
          <w:tcPr>
            <w:tcW w:w="3227" w:type="dxa"/>
            <w:hideMark/>
          </w:tcPr>
          <w:p w14:paraId="2B296DCA" w14:textId="77777777" w:rsidR="00FF69D8" w:rsidRPr="00817DFC" w:rsidRDefault="00FF69D8" w:rsidP="00FF69D8">
            <w:pPr>
              <w:jc w:val="center"/>
              <w:rPr>
                <w:rFonts w:ascii="Times New Roman" w:eastAsia="Times New Roman" w:hAnsi="Times New Roman" w:cs="Times New Roman"/>
                <w:color w:val="000000" w:themeColor="text1"/>
                <w:sz w:val="24"/>
                <w:szCs w:val="24"/>
                <w:lang w:eastAsia="ru-RU"/>
              </w:rPr>
            </w:pPr>
            <w:proofErr w:type="spellStart"/>
            <w:r w:rsidRPr="00817DFC">
              <w:rPr>
                <w:rFonts w:ascii="Times New Roman" w:eastAsia="Times New Roman" w:hAnsi="Times New Roman" w:cs="Times New Roman"/>
                <w:color w:val="000000" w:themeColor="text1"/>
                <w:sz w:val="24"/>
                <w:szCs w:val="24"/>
                <w:lang w:eastAsia="ru-RU"/>
              </w:rPr>
              <w:t>Дохід</w:t>
            </w:r>
            <w:proofErr w:type="spellEnd"/>
            <w:r w:rsidRPr="00817DFC">
              <w:rPr>
                <w:rFonts w:ascii="Times New Roman" w:eastAsia="Times New Roman" w:hAnsi="Times New Roman" w:cs="Times New Roman"/>
                <w:color w:val="000000" w:themeColor="text1"/>
                <w:sz w:val="24"/>
                <w:szCs w:val="24"/>
                <w:lang w:eastAsia="ru-RU"/>
              </w:rPr>
              <w:t xml:space="preserve"> </w:t>
            </w:r>
            <w:proofErr w:type="spellStart"/>
            <w:r w:rsidRPr="00817DFC">
              <w:rPr>
                <w:rFonts w:ascii="Times New Roman" w:eastAsia="Times New Roman" w:hAnsi="Times New Roman" w:cs="Times New Roman"/>
                <w:color w:val="000000" w:themeColor="text1"/>
                <w:sz w:val="24"/>
                <w:szCs w:val="24"/>
                <w:lang w:eastAsia="ru-RU"/>
              </w:rPr>
              <w:t>від</w:t>
            </w:r>
            <w:proofErr w:type="spellEnd"/>
            <w:r w:rsidRPr="00817DFC">
              <w:rPr>
                <w:rFonts w:ascii="Times New Roman" w:eastAsia="Times New Roman" w:hAnsi="Times New Roman" w:cs="Times New Roman"/>
                <w:color w:val="000000" w:themeColor="text1"/>
                <w:sz w:val="24"/>
                <w:szCs w:val="24"/>
                <w:lang w:eastAsia="ru-RU"/>
              </w:rPr>
              <w:t xml:space="preserve"> </w:t>
            </w:r>
            <w:proofErr w:type="spellStart"/>
            <w:r w:rsidRPr="00817DFC">
              <w:rPr>
                <w:rFonts w:ascii="Times New Roman" w:eastAsia="Times New Roman" w:hAnsi="Times New Roman" w:cs="Times New Roman"/>
                <w:color w:val="000000" w:themeColor="text1"/>
                <w:sz w:val="24"/>
                <w:szCs w:val="24"/>
                <w:lang w:eastAsia="ru-RU"/>
              </w:rPr>
              <w:t>платної</w:t>
            </w:r>
            <w:proofErr w:type="spellEnd"/>
            <w:r w:rsidRPr="00817DFC">
              <w:rPr>
                <w:rFonts w:ascii="Times New Roman" w:eastAsia="Times New Roman" w:hAnsi="Times New Roman" w:cs="Times New Roman"/>
                <w:color w:val="000000" w:themeColor="text1"/>
                <w:sz w:val="24"/>
                <w:szCs w:val="24"/>
                <w:lang w:eastAsia="ru-RU"/>
              </w:rPr>
              <w:t xml:space="preserve"> </w:t>
            </w:r>
            <w:proofErr w:type="spellStart"/>
            <w:r w:rsidRPr="00817DFC">
              <w:rPr>
                <w:rFonts w:ascii="Times New Roman" w:eastAsia="Times New Roman" w:hAnsi="Times New Roman" w:cs="Times New Roman"/>
                <w:color w:val="000000" w:themeColor="text1"/>
                <w:sz w:val="24"/>
                <w:szCs w:val="24"/>
                <w:lang w:eastAsia="ru-RU"/>
              </w:rPr>
              <w:t>підписки</w:t>
            </w:r>
            <w:proofErr w:type="spellEnd"/>
          </w:p>
        </w:tc>
        <w:tc>
          <w:tcPr>
            <w:tcW w:w="1559" w:type="dxa"/>
            <w:hideMark/>
          </w:tcPr>
          <w:p w14:paraId="6F65AB42" w14:textId="77777777" w:rsidR="00FF69D8" w:rsidRPr="00817DFC" w:rsidRDefault="00FF69D8" w:rsidP="00FF69D8">
            <w:pPr>
              <w:jc w:val="center"/>
              <w:rPr>
                <w:rFonts w:ascii="Times New Roman" w:eastAsia="Times New Roman" w:hAnsi="Times New Roman" w:cs="Times New Roman"/>
                <w:color w:val="000000" w:themeColor="text1"/>
                <w:sz w:val="24"/>
                <w:szCs w:val="24"/>
                <w:lang w:eastAsia="ru-RU"/>
              </w:rPr>
            </w:pPr>
            <w:r w:rsidRPr="00817DFC">
              <w:rPr>
                <w:rFonts w:ascii="Times New Roman" w:eastAsia="Times New Roman" w:hAnsi="Times New Roman" w:cs="Times New Roman"/>
                <w:color w:val="000000" w:themeColor="text1"/>
                <w:sz w:val="24"/>
                <w:szCs w:val="24"/>
                <w:lang w:eastAsia="ru-RU"/>
              </w:rPr>
              <w:t>7250</w:t>
            </w:r>
          </w:p>
        </w:tc>
        <w:tc>
          <w:tcPr>
            <w:tcW w:w="1559" w:type="dxa"/>
            <w:hideMark/>
          </w:tcPr>
          <w:p w14:paraId="2A67EAC1" w14:textId="77777777" w:rsidR="00FF69D8" w:rsidRPr="00817DFC" w:rsidRDefault="00FF69D8" w:rsidP="00FF69D8">
            <w:pPr>
              <w:jc w:val="center"/>
              <w:rPr>
                <w:rFonts w:ascii="Times New Roman" w:eastAsia="Times New Roman" w:hAnsi="Times New Roman" w:cs="Times New Roman"/>
                <w:color w:val="000000" w:themeColor="text1"/>
                <w:sz w:val="24"/>
                <w:szCs w:val="24"/>
                <w:lang w:eastAsia="ru-RU"/>
              </w:rPr>
            </w:pPr>
            <w:r w:rsidRPr="00817DFC">
              <w:rPr>
                <w:rFonts w:ascii="Times New Roman" w:eastAsia="Times New Roman" w:hAnsi="Times New Roman" w:cs="Times New Roman"/>
                <w:color w:val="000000" w:themeColor="text1"/>
                <w:sz w:val="24"/>
                <w:szCs w:val="24"/>
                <w:lang w:eastAsia="ru-RU"/>
              </w:rPr>
              <w:t>20750</w:t>
            </w:r>
          </w:p>
        </w:tc>
        <w:tc>
          <w:tcPr>
            <w:tcW w:w="1560" w:type="dxa"/>
            <w:hideMark/>
          </w:tcPr>
          <w:p w14:paraId="6FA5B79E" w14:textId="77777777" w:rsidR="00FF69D8" w:rsidRPr="00817DFC" w:rsidRDefault="00FF69D8" w:rsidP="00FF69D8">
            <w:pPr>
              <w:jc w:val="center"/>
              <w:rPr>
                <w:rFonts w:ascii="Times New Roman" w:eastAsia="Times New Roman" w:hAnsi="Times New Roman" w:cs="Times New Roman"/>
                <w:color w:val="000000" w:themeColor="text1"/>
                <w:sz w:val="24"/>
                <w:szCs w:val="24"/>
                <w:lang w:eastAsia="ru-RU"/>
              </w:rPr>
            </w:pPr>
            <w:r w:rsidRPr="00817DFC">
              <w:rPr>
                <w:rFonts w:ascii="Times New Roman" w:eastAsia="Times New Roman" w:hAnsi="Times New Roman" w:cs="Times New Roman"/>
                <w:color w:val="000000" w:themeColor="text1"/>
                <w:sz w:val="24"/>
                <w:szCs w:val="24"/>
                <w:lang w:eastAsia="ru-RU"/>
              </w:rPr>
              <w:t>10500</w:t>
            </w:r>
          </w:p>
        </w:tc>
        <w:tc>
          <w:tcPr>
            <w:tcW w:w="1559" w:type="dxa"/>
            <w:hideMark/>
          </w:tcPr>
          <w:p w14:paraId="43820981" w14:textId="77777777" w:rsidR="00FF69D8" w:rsidRPr="00817DFC" w:rsidRDefault="00FF69D8" w:rsidP="00FF69D8">
            <w:pPr>
              <w:jc w:val="center"/>
              <w:rPr>
                <w:rFonts w:ascii="Times New Roman" w:eastAsia="Times New Roman" w:hAnsi="Times New Roman" w:cs="Times New Roman"/>
                <w:color w:val="000000" w:themeColor="text1"/>
                <w:sz w:val="24"/>
                <w:szCs w:val="24"/>
                <w:lang w:eastAsia="ru-RU"/>
              </w:rPr>
            </w:pPr>
            <w:r w:rsidRPr="00817DFC">
              <w:rPr>
                <w:rFonts w:ascii="Times New Roman" w:eastAsia="Times New Roman" w:hAnsi="Times New Roman" w:cs="Times New Roman"/>
                <w:color w:val="000000" w:themeColor="text1"/>
                <w:sz w:val="24"/>
                <w:szCs w:val="24"/>
                <w:lang w:eastAsia="ru-RU"/>
              </w:rPr>
              <w:t>31250</w:t>
            </w:r>
          </w:p>
        </w:tc>
      </w:tr>
      <w:tr w:rsidR="00817DFC" w:rsidRPr="00817DFC" w14:paraId="6749B3E4" w14:textId="77777777" w:rsidTr="00FF69D8">
        <w:trPr>
          <w:trHeight w:val="300"/>
        </w:trPr>
        <w:tc>
          <w:tcPr>
            <w:tcW w:w="3227" w:type="dxa"/>
            <w:noWrap/>
            <w:hideMark/>
          </w:tcPr>
          <w:p w14:paraId="77C07729" w14:textId="77777777" w:rsidR="00FF69D8" w:rsidRPr="00817DFC" w:rsidRDefault="00FF69D8" w:rsidP="00FF69D8">
            <w:pPr>
              <w:rPr>
                <w:rFonts w:ascii="Times New Roman" w:eastAsia="Times New Roman" w:hAnsi="Times New Roman" w:cs="Times New Roman"/>
                <w:color w:val="000000" w:themeColor="text1"/>
                <w:sz w:val="24"/>
                <w:szCs w:val="24"/>
                <w:lang w:eastAsia="ru-RU"/>
              </w:rPr>
            </w:pPr>
            <w:proofErr w:type="spellStart"/>
            <w:r w:rsidRPr="00817DFC">
              <w:rPr>
                <w:rFonts w:ascii="Times New Roman" w:eastAsia="Times New Roman" w:hAnsi="Times New Roman" w:cs="Times New Roman"/>
                <w:color w:val="000000" w:themeColor="text1"/>
                <w:sz w:val="24"/>
                <w:szCs w:val="24"/>
                <w:lang w:eastAsia="ru-RU"/>
              </w:rPr>
              <w:t>Дохід</w:t>
            </w:r>
            <w:proofErr w:type="spellEnd"/>
            <w:r w:rsidRPr="00817DFC">
              <w:rPr>
                <w:rFonts w:ascii="Times New Roman" w:eastAsia="Times New Roman" w:hAnsi="Times New Roman" w:cs="Times New Roman"/>
                <w:color w:val="000000" w:themeColor="text1"/>
                <w:sz w:val="24"/>
                <w:szCs w:val="24"/>
                <w:lang w:eastAsia="ru-RU"/>
              </w:rPr>
              <w:t xml:space="preserve"> </w:t>
            </w:r>
            <w:proofErr w:type="spellStart"/>
            <w:r w:rsidRPr="00817DFC">
              <w:rPr>
                <w:rFonts w:ascii="Times New Roman" w:eastAsia="Times New Roman" w:hAnsi="Times New Roman" w:cs="Times New Roman"/>
                <w:color w:val="000000" w:themeColor="text1"/>
                <w:sz w:val="24"/>
                <w:szCs w:val="24"/>
                <w:lang w:eastAsia="ru-RU"/>
              </w:rPr>
              <w:t>від</w:t>
            </w:r>
            <w:proofErr w:type="spellEnd"/>
            <w:r w:rsidRPr="00817DFC">
              <w:rPr>
                <w:rFonts w:ascii="Times New Roman" w:eastAsia="Times New Roman" w:hAnsi="Times New Roman" w:cs="Times New Roman"/>
                <w:color w:val="000000" w:themeColor="text1"/>
                <w:sz w:val="24"/>
                <w:szCs w:val="24"/>
                <w:lang w:eastAsia="ru-RU"/>
              </w:rPr>
              <w:t xml:space="preserve"> </w:t>
            </w:r>
            <w:proofErr w:type="spellStart"/>
            <w:r w:rsidRPr="00817DFC">
              <w:rPr>
                <w:rFonts w:ascii="Times New Roman" w:eastAsia="Times New Roman" w:hAnsi="Times New Roman" w:cs="Times New Roman"/>
                <w:color w:val="000000" w:themeColor="text1"/>
                <w:sz w:val="24"/>
                <w:szCs w:val="24"/>
                <w:lang w:eastAsia="ru-RU"/>
              </w:rPr>
              <w:t>додаткових</w:t>
            </w:r>
            <w:proofErr w:type="spellEnd"/>
            <w:r w:rsidRPr="00817DFC">
              <w:rPr>
                <w:rFonts w:ascii="Times New Roman" w:eastAsia="Times New Roman" w:hAnsi="Times New Roman" w:cs="Times New Roman"/>
                <w:color w:val="000000" w:themeColor="text1"/>
                <w:sz w:val="24"/>
                <w:szCs w:val="24"/>
                <w:lang w:eastAsia="ru-RU"/>
              </w:rPr>
              <w:t xml:space="preserve"> </w:t>
            </w:r>
            <w:proofErr w:type="spellStart"/>
            <w:r w:rsidRPr="00817DFC">
              <w:rPr>
                <w:rFonts w:ascii="Times New Roman" w:eastAsia="Times New Roman" w:hAnsi="Times New Roman" w:cs="Times New Roman"/>
                <w:color w:val="000000" w:themeColor="text1"/>
                <w:sz w:val="24"/>
                <w:szCs w:val="24"/>
                <w:lang w:eastAsia="ru-RU"/>
              </w:rPr>
              <w:t>послуг</w:t>
            </w:r>
            <w:proofErr w:type="spellEnd"/>
          </w:p>
        </w:tc>
        <w:tc>
          <w:tcPr>
            <w:tcW w:w="1559" w:type="dxa"/>
            <w:noWrap/>
            <w:hideMark/>
          </w:tcPr>
          <w:p w14:paraId="2DA8529C" w14:textId="77777777" w:rsidR="00FF69D8" w:rsidRPr="00817DFC" w:rsidRDefault="00FF69D8" w:rsidP="00FF69D8">
            <w:pPr>
              <w:jc w:val="center"/>
              <w:rPr>
                <w:rFonts w:ascii="Times New Roman" w:eastAsia="Times New Roman" w:hAnsi="Times New Roman" w:cs="Times New Roman"/>
                <w:color w:val="000000" w:themeColor="text1"/>
                <w:sz w:val="24"/>
                <w:szCs w:val="24"/>
                <w:lang w:eastAsia="ru-RU"/>
              </w:rPr>
            </w:pPr>
            <w:r w:rsidRPr="00817DFC">
              <w:rPr>
                <w:rFonts w:ascii="Times New Roman" w:eastAsia="Times New Roman" w:hAnsi="Times New Roman" w:cs="Times New Roman"/>
                <w:color w:val="000000" w:themeColor="text1"/>
                <w:sz w:val="24"/>
                <w:szCs w:val="24"/>
                <w:lang w:eastAsia="ru-RU"/>
              </w:rPr>
              <w:t>162000</w:t>
            </w:r>
          </w:p>
        </w:tc>
        <w:tc>
          <w:tcPr>
            <w:tcW w:w="1559" w:type="dxa"/>
            <w:noWrap/>
            <w:hideMark/>
          </w:tcPr>
          <w:p w14:paraId="2D76081C" w14:textId="77777777" w:rsidR="00FF69D8" w:rsidRPr="00817DFC" w:rsidRDefault="00FF69D8" w:rsidP="00FF69D8">
            <w:pPr>
              <w:jc w:val="center"/>
              <w:rPr>
                <w:rFonts w:ascii="Times New Roman" w:eastAsia="Times New Roman" w:hAnsi="Times New Roman" w:cs="Times New Roman"/>
                <w:color w:val="000000" w:themeColor="text1"/>
                <w:sz w:val="24"/>
                <w:szCs w:val="24"/>
                <w:lang w:eastAsia="ru-RU"/>
              </w:rPr>
            </w:pPr>
            <w:r w:rsidRPr="00817DFC">
              <w:rPr>
                <w:rFonts w:ascii="Times New Roman" w:eastAsia="Times New Roman" w:hAnsi="Times New Roman" w:cs="Times New Roman"/>
                <w:color w:val="000000" w:themeColor="text1"/>
                <w:sz w:val="24"/>
                <w:szCs w:val="24"/>
                <w:lang w:eastAsia="ru-RU"/>
              </w:rPr>
              <w:t>360000</w:t>
            </w:r>
          </w:p>
        </w:tc>
        <w:tc>
          <w:tcPr>
            <w:tcW w:w="1560" w:type="dxa"/>
            <w:noWrap/>
            <w:hideMark/>
          </w:tcPr>
          <w:p w14:paraId="2421E10E" w14:textId="77777777" w:rsidR="00FF69D8" w:rsidRPr="00817DFC" w:rsidRDefault="00FF69D8" w:rsidP="00FF69D8">
            <w:pPr>
              <w:jc w:val="center"/>
              <w:rPr>
                <w:rFonts w:ascii="Times New Roman" w:eastAsia="Times New Roman" w:hAnsi="Times New Roman" w:cs="Times New Roman"/>
                <w:color w:val="000000" w:themeColor="text1"/>
                <w:sz w:val="24"/>
                <w:szCs w:val="24"/>
                <w:lang w:eastAsia="ru-RU"/>
              </w:rPr>
            </w:pPr>
            <w:r w:rsidRPr="00817DFC">
              <w:rPr>
                <w:rFonts w:ascii="Times New Roman" w:eastAsia="Times New Roman" w:hAnsi="Times New Roman" w:cs="Times New Roman"/>
                <w:color w:val="000000" w:themeColor="text1"/>
                <w:sz w:val="24"/>
                <w:szCs w:val="24"/>
                <w:lang w:eastAsia="ru-RU"/>
              </w:rPr>
              <w:t>220000</w:t>
            </w:r>
          </w:p>
        </w:tc>
        <w:tc>
          <w:tcPr>
            <w:tcW w:w="1559" w:type="dxa"/>
            <w:noWrap/>
            <w:hideMark/>
          </w:tcPr>
          <w:p w14:paraId="42C3A97B" w14:textId="77777777" w:rsidR="00FF69D8" w:rsidRPr="00817DFC" w:rsidRDefault="00FF69D8" w:rsidP="00FF69D8">
            <w:pPr>
              <w:jc w:val="center"/>
              <w:rPr>
                <w:rFonts w:ascii="Times New Roman" w:eastAsia="Times New Roman" w:hAnsi="Times New Roman" w:cs="Times New Roman"/>
                <w:color w:val="000000" w:themeColor="text1"/>
                <w:sz w:val="24"/>
                <w:szCs w:val="24"/>
                <w:lang w:eastAsia="ru-RU"/>
              </w:rPr>
            </w:pPr>
            <w:r w:rsidRPr="00817DFC">
              <w:rPr>
                <w:rFonts w:ascii="Times New Roman" w:eastAsia="Times New Roman" w:hAnsi="Times New Roman" w:cs="Times New Roman"/>
                <w:color w:val="000000" w:themeColor="text1"/>
                <w:sz w:val="24"/>
                <w:szCs w:val="24"/>
                <w:lang w:eastAsia="ru-RU"/>
              </w:rPr>
              <w:t>451000</w:t>
            </w:r>
          </w:p>
        </w:tc>
      </w:tr>
      <w:tr w:rsidR="00817DFC" w:rsidRPr="00817DFC" w14:paraId="6B83A775" w14:textId="77777777" w:rsidTr="00FF69D8">
        <w:trPr>
          <w:trHeight w:val="300"/>
        </w:trPr>
        <w:tc>
          <w:tcPr>
            <w:tcW w:w="3227" w:type="dxa"/>
            <w:hideMark/>
          </w:tcPr>
          <w:p w14:paraId="1187145D" w14:textId="77777777" w:rsidR="00FF69D8" w:rsidRPr="00817DFC" w:rsidRDefault="00FF69D8" w:rsidP="00FF69D8">
            <w:pPr>
              <w:jc w:val="center"/>
              <w:rPr>
                <w:rFonts w:ascii="Times New Roman" w:eastAsia="Times New Roman" w:hAnsi="Times New Roman" w:cs="Times New Roman"/>
                <w:color w:val="000000" w:themeColor="text1"/>
                <w:sz w:val="24"/>
                <w:szCs w:val="24"/>
                <w:lang w:eastAsia="ru-RU"/>
              </w:rPr>
            </w:pPr>
            <w:proofErr w:type="spellStart"/>
            <w:r w:rsidRPr="00817DFC">
              <w:rPr>
                <w:rFonts w:ascii="Times New Roman" w:eastAsia="Times New Roman" w:hAnsi="Times New Roman" w:cs="Times New Roman"/>
                <w:color w:val="000000" w:themeColor="text1"/>
                <w:sz w:val="24"/>
                <w:szCs w:val="24"/>
                <w:lang w:eastAsia="ru-RU"/>
              </w:rPr>
              <w:t>Валовий</w:t>
            </w:r>
            <w:proofErr w:type="spellEnd"/>
            <w:r w:rsidRPr="00817DFC">
              <w:rPr>
                <w:rFonts w:ascii="Times New Roman" w:eastAsia="Times New Roman" w:hAnsi="Times New Roman" w:cs="Times New Roman"/>
                <w:color w:val="000000" w:themeColor="text1"/>
                <w:sz w:val="24"/>
                <w:szCs w:val="24"/>
                <w:lang w:eastAsia="ru-RU"/>
              </w:rPr>
              <w:t xml:space="preserve"> </w:t>
            </w:r>
            <w:proofErr w:type="spellStart"/>
            <w:r w:rsidRPr="00817DFC">
              <w:rPr>
                <w:rFonts w:ascii="Times New Roman" w:eastAsia="Times New Roman" w:hAnsi="Times New Roman" w:cs="Times New Roman"/>
                <w:color w:val="000000" w:themeColor="text1"/>
                <w:sz w:val="24"/>
                <w:szCs w:val="24"/>
                <w:lang w:eastAsia="ru-RU"/>
              </w:rPr>
              <w:t>дохід</w:t>
            </w:r>
            <w:proofErr w:type="spellEnd"/>
          </w:p>
        </w:tc>
        <w:tc>
          <w:tcPr>
            <w:tcW w:w="1559" w:type="dxa"/>
            <w:hideMark/>
          </w:tcPr>
          <w:p w14:paraId="0624E1CC" w14:textId="77777777" w:rsidR="00FF69D8" w:rsidRPr="00817DFC" w:rsidRDefault="00FF69D8" w:rsidP="00FF69D8">
            <w:pPr>
              <w:jc w:val="center"/>
              <w:rPr>
                <w:rFonts w:ascii="Times New Roman" w:eastAsia="Times New Roman" w:hAnsi="Times New Roman" w:cs="Times New Roman"/>
                <w:color w:val="000000" w:themeColor="text1"/>
                <w:sz w:val="24"/>
                <w:szCs w:val="24"/>
                <w:lang w:eastAsia="ru-RU"/>
              </w:rPr>
            </w:pPr>
            <w:r w:rsidRPr="00817DFC">
              <w:rPr>
                <w:rFonts w:ascii="Times New Roman" w:eastAsia="Times New Roman" w:hAnsi="Times New Roman" w:cs="Times New Roman"/>
                <w:color w:val="000000" w:themeColor="text1"/>
                <w:sz w:val="24"/>
                <w:szCs w:val="24"/>
                <w:lang w:eastAsia="ru-RU"/>
              </w:rPr>
              <w:t>1719250</w:t>
            </w:r>
          </w:p>
        </w:tc>
        <w:tc>
          <w:tcPr>
            <w:tcW w:w="1559" w:type="dxa"/>
            <w:hideMark/>
          </w:tcPr>
          <w:p w14:paraId="4FF6F074" w14:textId="77777777" w:rsidR="00FF69D8" w:rsidRPr="00817DFC" w:rsidRDefault="00FF69D8" w:rsidP="00FF69D8">
            <w:pPr>
              <w:jc w:val="center"/>
              <w:rPr>
                <w:rFonts w:ascii="Times New Roman" w:eastAsia="Times New Roman" w:hAnsi="Times New Roman" w:cs="Times New Roman"/>
                <w:color w:val="000000" w:themeColor="text1"/>
                <w:sz w:val="24"/>
                <w:szCs w:val="24"/>
                <w:lang w:eastAsia="ru-RU"/>
              </w:rPr>
            </w:pPr>
            <w:r w:rsidRPr="00817DFC">
              <w:rPr>
                <w:rFonts w:ascii="Times New Roman" w:eastAsia="Times New Roman" w:hAnsi="Times New Roman" w:cs="Times New Roman"/>
                <w:color w:val="000000" w:themeColor="text1"/>
                <w:sz w:val="24"/>
                <w:szCs w:val="24"/>
                <w:lang w:eastAsia="ru-RU"/>
              </w:rPr>
              <w:t>4705750</w:t>
            </w:r>
          </w:p>
        </w:tc>
        <w:tc>
          <w:tcPr>
            <w:tcW w:w="1560" w:type="dxa"/>
            <w:hideMark/>
          </w:tcPr>
          <w:p w14:paraId="4F736576" w14:textId="77777777" w:rsidR="00FF69D8" w:rsidRPr="00817DFC" w:rsidRDefault="00FF69D8" w:rsidP="00FF69D8">
            <w:pPr>
              <w:jc w:val="center"/>
              <w:rPr>
                <w:rFonts w:ascii="Times New Roman" w:eastAsia="Times New Roman" w:hAnsi="Times New Roman" w:cs="Times New Roman"/>
                <w:color w:val="000000" w:themeColor="text1"/>
                <w:sz w:val="24"/>
                <w:szCs w:val="24"/>
                <w:lang w:eastAsia="ru-RU"/>
              </w:rPr>
            </w:pPr>
            <w:r w:rsidRPr="00817DFC">
              <w:rPr>
                <w:rFonts w:ascii="Times New Roman" w:eastAsia="Times New Roman" w:hAnsi="Times New Roman" w:cs="Times New Roman"/>
                <w:color w:val="000000" w:themeColor="text1"/>
                <w:sz w:val="24"/>
                <w:szCs w:val="24"/>
                <w:lang w:eastAsia="ru-RU"/>
              </w:rPr>
              <w:t>2686500</w:t>
            </w:r>
          </w:p>
        </w:tc>
        <w:tc>
          <w:tcPr>
            <w:tcW w:w="1559" w:type="dxa"/>
            <w:hideMark/>
          </w:tcPr>
          <w:p w14:paraId="1908391C" w14:textId="77777777" w:rsidR="00FF69D8" w:rsidRPr="00817DFC" w:rsidRDefault="00FF69D8" w:rsidP="00FF69D8">
            <w:pPr>
              <w:jc w:val="center"/>
              <w:rPr>
                <w:rFonts w:ascii="Times New Roman" w:eastAsia="Times New Roman" w:hAnsi="Times New Roman" w:cs="Times New Roman"/>
                <w:color w:val="000000" w:themeColor="text1"/>
                <w:sz w:val="24"/>
                <w:szCs w:val="24"/>
                <w:lang w:eastAsia="ru-RU"/>
              </w:rPr>
            </w:pPr>
            <w:r w:rsidRPr="00817DFC">
              <w:rPr>
                <w:rFonts w:ascii="Times New Roman" w:eastAsia="Times New Roman" w:hAnsi="Times New Roman" w:cs="Times New Roman"/>
                <w:color w:val="000000" w:themeColor="text1"/>
                <w:sz w:val="24"/>
                <w:szCs w:val="24"/>
                <w:lang w:eastAsia="ru-RU"/>
              </w:rPr>
              <w:t>5172250</w:t>
            </w:r>
          </w:p>
        </w:tc>
      </w:tr>
      <w:tr w:rsidR="00817DFC" w:rsidRPr="00817DFC" w14:paraId="770F3462" w14:textId="77777777" w:rsidTr="00FF69D8">
        <w:trPr>
          <w:trHeight w:val="300"/>
        </w:trPr>
        <w:tc>
          <w:tcPr>
            <w:tcW w:w="3227" w:type="dxa"/>
            <w:hideMark/>
          </w:tcPr>
          <w:p w14:paraId="34BC2DDD" w14:textId="77777777" w:rsidR="00FF69D8" w:rsidRPr="00817DFC" w:rsidRDefault="00FF69D8" w:rsidP="00FF69D8">
            <w:pPr>
              <w:jc w:val="center"/>
              <w:rPr>
                <w:rFonts w:ascii="Times New Roman" w:eastAsia="Times New Roman" w:hAnsi="Times New Roman" w:cs="Times New Roman"/>
                <w:color w:val="000000" w:themeColor="text1"/>
                <w:sz w:val="24"/>
                <w:szCs w:val="24"/>
                <w:lang w:eastAsia="ru-RU"/>
              </w:rPr>
            </w:pPr>
            <w:proofErr w:type="spellStart"/>
            <w:r w:rsidRPr="00817DFC">
              <w:rPr>
                <w:rFonts w:ascii="Times New Roman" w:eastAsia="Times New Roman" w:hAnsi="Times New Roman" w:cs="Times New Roman"/>
                <w:color w:val="000000" w:themeColor="text1"/>
                <w:sz w:val="24"/>
                <w:szCs w:val="24"/>
                <w:lang w:eastAsia="ru-RU"/>
              </w:rPr>
              <w:t>Витрати</w:t>
            </w:r>
            <w:proofErr w:type="spellEnd"/>
            <w:r w:rsidRPr="00817DFC">
              <w:rPr>
                <w:rFonts w:ascii="Times New Roman" w:eastAsia="Times New Roman" w:hAnsi="Times New Roman" w:cs="Times New Roman"/>
                <w:color w:val="000000" w:themeColor="text1"/>
                <w:sz w:val="24"/>
                <w:szCs w:val="24"/>
                <w:lang w:eastAsia="ru-RU"/>
              </w:rPr>
              <w:t xml:space="preserve"> на </w:t>
            </w:r>
            <w:proofErr w:type="spellStart"/>
            <w:r w:rsidRPr="00817DFC">
              <w:rPr>
                <w:rFonts w:ascii="Times New Roman" w:eastAsia="Times New Roman" w:hAnsi="Times New Roman" w:cs="Times New Roman"/>
                <w:color w:val="000000" w:themeColor="text1"/>
                <w:sz w:val="24"/>
                <w:szCs w:val="24"/>
                <w:lang w:eastAsia="ru-RU"/>
              </w:rPr>
              <w:t>заробітню</w:t>
            </w:r>
            <w:proofErr w:type="spellEnd"/>
            <w:r w:rsidRPr="00817DFC">
              <w:rPr>
                <w:rFonts w:ascii="Times New Roman" w:eastAsia="Times New Roman" w:hAnsi="Times New Roman" w:cs="Times New Roman"/>
                <w:color w:val="000000" w:themeColor="text1"/>
                <w:sz w:val="24"/>
                <w:szCs w:val="24"/>
                <w:lang w:eastAsia="ru-RU"/>
              </w:rPr>
              <w:t xml:space="preserve"> плату</w:t>
            </w:r>
          </w:p>
        </w:tc>
        <w:tc>
          <w:tcPr>
            <w:tcW w:w="1559" w:type="dxa"/>
            <w:hideMark/>
          </w:tcPr>
          <w:p w14:paraId="32384297" w14:textId="77777777" w:rsidR="00FF69D8" w:rsidRPr="00817DFC" w:rsidRDefault="00FF69D8" w:rsidP="00FF69D8">
            <w:pPr>
              <w:jc w:val="center"/>
              <w:rPr>
                <w:rFonts w:ascii="Times New Roman" w:eastAsia="Times New Roman" w:hAnsi="Times New Roman" w:cs="Times New Roman"/>
                <w:color w:val="000000" w:themeColor="text1"/>
                <w:sz w:val="24"/>
                <w:szCs w:val="24"/>
                <w:lang w:eastAsia="ru-RU"/>
              </w:rPr>
            </w:pPr>
            <w:r w:rsidRPr="00817DFC">
              <w:rPr>
                <w:rFonts w:ascii="Times New Roman" w:eastAsia="Times New Roman" w:hAnsi="Times New Roman" w:cs="Times New Roman"/>
                <w:color w:val="000000" w:themeColor="text1"/>
                <w:sz w:val="24"/>
                <w:szCs w:val="24"/>
                <w:lang w:eastAsia="ru-RU"/>
              </w:rPr>
              <w:t>2 094 000</w:t>
            </w:r>
          </w:p>
        </w:tc>
        <w:tc>
          <w:tcPr>
            <w:tcW w:w="1559" w:type="dxa"/>
            <w:hideMark/>
          </w:tcPr>
          <w:p w14:paraId="335F6363" w14:textId="77777777" w:rsidR="00FF69D8" w:rsidRPr="00817DFC" w:rsidRDefault="00FF69D8" w:rsidP="00FF69D8">
            <w:pPr>
              <w:jc w:val="center"/>
              <w:rPr>
                <w:rFonts w:ascii="Times New Roman" w:eastAsia="Times New Roman" w:hAnsi="Times New Roman" w:cs="Times New Roman"/>
                <w:color w:val="000000" w:themeColor="text1"/>
                <w:sz w:val="24"/>
                <w:szCs w:val="24"/>
                <w:lang w:eastAsia="ru-RU"/>
              </w:rPr>
            </w:pPr>
            <w:r w:rsidRPr="00817DFC">
              <w:rPr>
                <w:rFonts w:ascii="Times New Roman" w:eastAsia="Times New Roman" w:hAnsi="Times New Roman" w:cs="Times New Roman"/>
                <w:color w:val="000000" w:themeColor="text1"/>
                <w:sz w:val="24"/>
                <w:szCs w:val="24"/>
                <w:lang w:eastAsia="ru-RU"/>
              </w:rPr>
              <w:t>2 094 000</w:t>
            </w:r>
          </w:p>
        </w:tc>
        <w:tc>
          <w:tcPr>
            <w:tcW w:w="1560" w:type="dxa"/>
            <w:hideMark/>
          </w:tcPr>
          <w:p w14:paraId="6D74A035" w14:textId="77777777" w:rsidR="00FF69D8" w:rsidRPr="00817DFC" w:rsidRDefault="00FF69D8" w:rsidP="00FF69D8">
            <w:pPr>
              <w:jc w:val="center"/>
              <w:rPr>
                <w:rFonts w:ascii="Times New Roman" w:eastAsia="Times New Roman" w:hAnsi="Times New Roman" w:cs="Times New Roman"/>
                <w:color w:val="000000" w:themeColor="text1"/>
                <w:sz w:val="24"/>
                <w:szCs w:val="24"/>
                <w:lang w:eastAsia="ru-RU"/>
              </w:rPr>
            </w:pPr>
            <w:r w:rsidRPr="00817DFC">
              <w:rPr>
                <w:rFonts w:ascii="Times New Roman" w:eastAsia="Times New Roman" w:hAnsi="Times New Roman" w:cs="Times New Roman"/>
                <w:color w:val="000000" w:themeColor="text1"/>
                <w:sz w:val="24"/>
                <w:szCs w:val="24"/>
                <w:lang w:eastAsia="ru-RU"/>
              </w:rPr>
              <w:t>2 094 000</w:t>
            </w:r>
          </w:p>
        </w:tc>
        <w:tc>
          <w:tcPr>
            <w:tcW w:w="1559" w:type="dxa"/>
            <w:hideMark/>
          </w:tcPr>
          <w:p w14:paraId="2E3309E4" w14:textId="77777777" w:rsidR="00FF69D8" w:rsidRPr="00817DFC" w:rsidRDefault="00FF69D8" w:rsidP="00FF69D8">
            <w:pPr>
              <w:jc w:val="center"/>
              <w:rPr>
                <w:rFonts w:ascii="Times New Roman" w:eastAsia="Times New Roman" w:hAnsi="Times New Roman" w:cs="Times New Roman"/>
                <w:color w:val="000000" w:themeColor="text1"/>
                <w:sz w:val="24"/>
                <w:szCs w:val="24"/>
                <w:lang w:eastAsia="ru-RU"/>
              </w:rPr>
            </w:pPr>
            <w:r w:rsidRPr="00817DFC">
              <w:rPr>
                <w:rFonts w:ascii="Times New Roman" w:eastAsia="Times New Roman" w:hAnsi="Times New Roman" w:cs="Times New Roman"/>
                <w:color w:val="000000" w:themeColor="text1"/>
                <w:sz w:val="24"/>
                <w:szCs w:val="24"/>
                <w:lang w:eastAsia="ru-RU"/>
              </w:rPr>
              <w:t>2 094 000</w:t>
            </w:r>
          </w:p>
        </w:tc>
      </w:tr>
      <w:tr w:rsidR="00817DFC" w:rsidRPr="00817DFC" w14:paraId="6D9CB627" w14:textId="77777777" w:rsidTr="00256D59">
        <w:trPr>
          <w:trHeight w:val="300"/>
        </w:trPr>
        <w:tc>
          <w:tcPr>
            <w:tcW w:w="3227" w:type="dxa"/>
            <w:hideMark/>
          </w:tcPr>
          <w:p w14:paraId="7E69271A" w14:textId="77777777" w:rsidR="00256D59" w:rsidRPr="00817DFC" w:rsidRDefault="00256D59" w:rsidP="006B51A2">
            <w:pPr>
              <w:jc w:val="center"/>
              <w:rPr>
                <w:rFonts w:ascii="Times New Roman" w:eastAsia="Times New Roman" w:hAnsi="Times New Roman" w:cs="Times New Roman"/>
                <w:color w:val="000000" w:themeColor="text1"/>
                <w:sz w:val="24"/>
                <w:szCs w:val="24"/>
                <w:lang w:eastAsia="ru-RU"/>
              </w:rPr>
            </w:pPr>
            <w:proofErr w:type="spellStart"/>
            <w:r w:rsidRPr="00817DFC">
              <w:rPr>
                <w:rFonts w:ascii="Times New Roman" w:eastAsia="Times New Roman" w:hAnsi="Times New Roman" w:cs="Times New Roman"/>
                <w:color w:val="000000" w:themeColor="text1"/>
                <w:sz w:val="24"/>
                <w:szCs w:val="24"/>
                <w:lang w:eastAsia="ru-RU"/>
              </w:rPr>
              <w:t>Витрати</w:t>
            </w:r>
            <w:proofErr w:type="spellEnd"/>
            <w:r w:rsidRPr="00817DFC">
              <w:rPr>
                <w:rFonts w:ascii="Times New Roman" w:eastAsia="Times New Roman" w:hAnsi="Times New Roman" w:cs="Times New Roman"/>
                <w:color w:val="000000" w:themeColor="text1"/>
                <w:sz w:val="24"/>
                <w:szCs w:val="24"/>
                <w:lang w:eastAsia="ru-RU"/>
              </w:rPr>
              <w:t xml:space="preserve"> на рекламу </w:t>
            </w:r>
          </w:p>
        </w:tc>
        <w:tc>
          <w:tcPr>
            <w:tcW w:w="1559" w:type="dxa"/>
            <w:hideMark/>
          </w:tcPr>
          <w:p w14:paraId="230DFB12" w14:textId="77777777" w:rsidR="00256D59" w:rsidRPr="00817DFC" w:rsidRDefault="00256D59" w:rsidP="006B51A2">
            <w:pPr>
              <w:jc w:val="center"/>
              <w:rPr>
                <w:rFonts w:ascii="Times New Roman" w:eastAsia="Times New Roman" w:hAnsi="Times New Roman" w:cs="Times New Roman"/>
                <w:color w:val="000000" w:themeColor="text1"/>
                <w:sz w:val="24"/>
                <w:szCs w:val="24"/>
                <w:lang w:eastAsia="ru-RU"/>
              </w:rPr>
            </w:pPr>
            <w:r w:rsidRPr="00817DFC">
              <w:rPr>
                <w:rFonts w:ascii="Times New Roman" w:eastAsia="Times New Roman" w:hAnsi="Times New Roman" w:cs="Times New Roman"/>
                <w:color w:val="000000" w:themeColor="text1"/>
                <w:sz w:val="24"/>
                <w:szCs w:val="24"/>
                <w:lang w:eastAsia="ru-RU"/>
              </w:rPr>
              <w:t>70000</w:t>
            </w:r>
          </w:p>
        </w:tc>
        <w:tc>
          <w:tcPr>
            <w:tcW w:w="1559" w:type="dxa"/>
            <w:hideMark/>
          </w:tcPr>
          <w:p w14:paraId="6A65A74C" w14:textId="77777777" w:rsidR="00256D59" w:rsidRPr="00817DFC" w:rsidRDefault="00256D59" w:rsidP="006B51A2">
            <w:pPr>
              <w:jc w:val="center"/>
              <w:rPr>
                <w:rFonts w:ascii="Times New Roman" w:eastAsia="Times New Roman" w:hAnsi="Times New Roman" w:cs="Times New Roman"/>
                <w:color w:val="000000" w:themeColor="text1"/>
                <w:sz w:val="24"/>
                <w:szCs w:val="24"/>
                <w:lang w:eastAsia="ru-RU"/>
              </w:rPr>
            </w:pPr>
            <w:r w:rsidRPr="00817DFC">
              <w:rPr>
                <w:rFonts w:ascii="Times New Roman" w:eastAsia="Times New Roman" w:hAnsi="Times New Roman" w:cs="Times New Roman"/>
                <w:color w:val="000000" w:themeColor="text1"/>
                <w:sz w:val="24"/>
                <w:szCs w:val="24"/>
                <w:lang w:eastAsia="ru-RU"/>
              </w:rPr>
              <w:t>90000</w:t>
            </w:r>
          </w:p>
        </w:tc>
        <w:tc>
          <w:tcPr>
            <w:tcW w:w="1560" w:type="dxa"/>
            <w:hideMark/>
          </w:tcPr>
          <w:p w14:paraId="58CFEC91" w14:textId="77777777" w:rsidR="00256D59" w:rsidRPr="00817DFC" w:rsidRDefault="00256D59" w:rsidP="006B51A2">
            <w:pPr>
              <w:jc w:val="center"/>
              <w:rPr>
                <w:rFonts w:ascii="Times New Roman" w:eastAsia="Times New Roman" w:hAnsi="Times New Roman" w:cs="Times New Roman"/>
                <w:color w:val="000000" w:themeColor="text1"/>
                <w:sz w:val="24"/>
                <w:szCs w:val="24"/>
                <w:lang w:eastAsia="ru-RU"/>
              </w:rPr>
            </w:pPr>
            <w:r w:rsidRPr="00817DFC">
              <w:rPr>
                <w:rFonts w:ascii="Times New Roman" w:eastAsia="Times New Roman" w:hAnsi="Times New Roman" w:cs="Times New Roman"/>
                <w:color w:val="000000" w:themeColor="text1"/>
                <w:sz w:val="24"/>
                <w:szCs w:val="24"/>
                <w:lang w:eastAsia="ru-RU"/>
              </w:rPr>
              <w:t>50000</w:t>
            </w:r>
          </w:p>
        </w:tc>
        <w:tc>
          <w:tcPr>
            <w:tcW w:w="1559" w:type="dxa"/>
            <w:hideMark/>
          </w:tcPr>
          <w:p w14:paraId="3BB36E56" w14:textId="77777777" w:rsidR="00256D59" w:rsidRPr="00817DFC" w:rsidRDefault="00256D59" w:rsidP="006B51A2">
            <w:pPr>
              <w:jc w:val="center"/>
              <w:rPr>
                <w:rFonts w:ascii="Times New Roman" w:eastAsia="Times New Roman" w:hAnsi="Times New Roman" w:cs="Times New Roman"/>
                <w:color w:val="000000" w:themeColor="text1"/>
                <w:sz w:val="24"/>
                <w:szCs w:val="24"/>
                <w:lang w:eastAsia="ru-RU"/>
              </w:rPr>
            </w:pPr>
            <w:r w:rsidRPr="00817DFC">
              <w:rPr>
                <w:rFonts w:ascii="Times New Roman" w:eastAsia="Times New Roman" w:hAnsi="Times New Roman" w:cs="Times New Roman"/>
                <w:color w:val="000000" w:themeColor="text1"/>
                <w:sz w:val="24"/>
                <w:szCs w:val="24"/>
                <w:lang w:eastAsia="ru-RU"/>
              </w:rPr>
              <w:t>35000</w:t>
            </w:r>
          </w:p>
        </w:tc>
      </w:tr>
      <w:tr w:rsidR="00817DFC" w:rsidRPr="00817DFC" w14:paraId="347E3300" w14:textId="77777777" w:rsidTr="00256D59">
        <w:trPr>
          <w:trHeight w:val="300"/>
        </w:trPr>
        <w:tc>
          <w:tcPr>
            <w:tcW w:w="3227" w:type="dxa"/>
            <w:hideMark/>
          </w:tcPr>
          <w:p w14:paraId="3004D900" w14:textId="77777777" w:rsidR="00256D59" w:rsidRPr="00817DFC" w:rsidRDefault="00256D59" w:rsidP="006B51A2">
            <w:pPr>
              <w:jc w:val="center"/>
              <w:rPr>
                <w:rFonts w:ascii="Times New Roman" w:eastAsia="Times New Roman" w:hAnsi="Times New Roman" w:cs="Times New Roman"/>
                <w:color w:val="000000" w:themeColor="text1"/>
                <w:sz w:val="24"/>
                <w:szCs w:val="24"/>
                <w:lang w:eastAsia="ru-RU"/>
              </w:rPr>
            </w:pPr>
            <w:proofErr w:type="spellStart"/>
            <w:r w:rsidRPr="00817DFC">
              <w:rPr>
                <w:rFonts w:ascii="Times New Roman" w:eastAsia="Times New Roman" w:hAnsi="Times New Roman" w:cs="Times New Roman"/>
                <w:color w:val="000000" w:themeColor="text1"/>
                <w:sz w:val="24"/>
                <w:szCs w:val="24"/>
                <w:lang w:eastAsia="ru-RU"/>
              </w:rPr>
              <w:t>Інші</w:t>
            </w:r>
            <w:proofErr w:type="spellEnd"/>
            <w:r w:rsidRPr="00817DFC">
              <w:rPr>
                <w:rFonts w:ascii="Times New Roman" w:eastAsia="Times New Roman" w:hAnsi="Times New Roman" w:cs="Times New Roman"/>
                <w:color w:val="000000" w:themeColor="text1"/>
                <w:sz w:val="24"/>
                <w:szCs w:val="24"/>
                <w:lang w:eastAsia="ru-RU"/>
              </w:rPr>
              <w:t xml:space="preserve"> </w:t>
            </w:r>
            <w:proofErr w:type="spellStart"/>
            <w:r w:rsidRPr="00817DFC">
              <w:rPr>
                <w:rFonts w:ascii="Times New Roman" w:eastAsia="Times New Roman" w:hAnsi="Times New Roman" w:cs="Times New Roman"/>
                <w:color w:val="000000" w:themeColor="text1"/>
                <w:sz w:val="24"/>
                <w:szCs w:val="24"/>
                <w:lang w:eastAsia="ru-RU"/>
              </w:rPr>
              <w:t>витрати</w:t>
            </w:r>
            <w:proofErr w:type="spellEnd"/>
            <w:r w:rsidRPr="00817DFC">
              <w:rPr>
                <w:rFonts w:ascii="Times New Roman" w:eastAsia="Times New Roman" w:hAnsi="Times New Roman" w:cs="Times New Roman"/>
                <w:color w:val="000000" w:themeColor="text1"/>
                <w:sz w:val="24"/>
                <w:szCs w:val="24"/>
                <w:lang w:eastAsia="ru-RU"/>
              </w:rPr>
              <w:t xml:space="preserve"> </w:t>
            </w:r>
          </w:p>
        </w:tc>
        <w:tc>
          <w:tcPr>
            <w:tcW w:w="1559" w:type="dxa"/>
            <w:hideMark/>
          </w:tcPr>
          <w:p w14:paraId="45059EF4" w14:textId="77777777" w:rsidR="00256D59" w:rsidRPr="00817DFC" w:rsidRDefault="00256D59" w:rsidP="006B51A2">
            <w:pPr>
              <w:jc w:val="center"/>
              <w:rPr>
                <w:rFonts w:ascii="Times New Roman" w:eastAsia="Times New Roman" w:hAnsi="Times New Roman" w:cs="Times New Roman"/>
                <w:color w:val="000000" w:themeColor="text1"/>
                <w:sz w:val="24"/>
                <w:szCs w:val="24"/>
                <w:lang w:eastAsia="ru-RU"/>
              </w:rPr>
            </w:pPr>
            <w:r w:rsidRPr="00817DFC">
              <w:rPr>
                <w:rFonts w:ascii="Times New Roman" w:eastAsia="Times New Roman" w:hAnsi="Times New Roman" w:cs="Times New Roman"/>
                <w:color w:val="000000" w:themeColor="text1"/>
                <w:sz w:val="24"/>
                <w:szCs w:val="24"/>
                <w:lang w:eastAsia="ru-RU"/>
              </w:rPr>
              <w:t>3 650 000</w:t>
            </w:r>
          </w:p>
        </w:tc>
        <w:tc>
          <w:tcPr>
            <w:tcW w:w="1559" w:type="dxa"/>
            <w:hideMark/>
          </w:tcPr>
          <w:p w14:paraId="03AFDB33" w14:textId="77777777" w:rsidR="00256D59" w:rsidRPr="00817DFC" w:rsidRDefault="00256D59" w:rsidP="006B51A2">
            <w:pPr>
              <w:jc w:val="center"/>
              <w:rPr>
                <w:rFonts w:ascii="Times New Roman" w:eastAsia="Times New Roman" w:hAnsi="Times New Roman" w:cs="Times New Roman"/>
                <w:color w:val="000000" w:themeColor="text1"/>
                <w:sz w:val="24"/>
                <w:szCs w:val="24"/>
                <w:lang w:eastAsia="ru-RU"/>
              </w:rPr>
            </w:pPr>
            <w:r w:rsidRPr="00817DFC">
              <w:rPr>
                <w:rFonts w:ascii="Times New Roman" w:eastAsia="Times New Roman" w:hAnsi="Times New Roman" w:cs="Times New Roman"/>
                <w:color w:val="000000" w:themeColor="text1"/>
                <w:sz w:val="24"/>
                <w:szCs w:val="24"/>
                <w:lang w:eastAsia="ru-RU"/>
              </w:rPr>
              <w:t>120000</w:t>
            </w:r>
          </w:p>
        </w:tc>
        <w:tc>
          <w:tcPr>
            <w:tcW w:w="1560" w:type="dxa"/>
            <w:hideMark/>
          </w:tcPr>
          <w:p w14:paraId="0C78DDDE" w14:textId="77777777" w:rsidR="00256D59" w:rsidRPr="00817DFC" w:rsidRDefault="00256D59" w:rsidP="006B51A2">
            <w:pPr>
              <w:jc w:val="center"/>
              <w:rPr>
                <w:rFonts w:ascii="Times New Roman" w:eastAsia="Times New Roman" w:hAnsi="Times New Roman" w:cs="Times New Roman"/>
                <w:color w:val="000000" w:themeColor="text1"/>
                <w:sz w:val="24"/>
                <w:szCs w:val="24"/>
                <w:lang w:eastAsia="ru-RU"/>
              </w:rPr>
            </w:pPr>
            <w:r w:rsidRPr="00817DFC">
              <w:rPr>
                <w:rFonts w:ascii="Times New Roman" w:eastAsia="Times New Roman" w:hAnsi="Times New Roman" w:cs="Times New Roman"/>
                <w:color w:val="000000" w:themeColor="text1"/>
                <w:sz w:val="24"/>
                <w:szCs w:val="24"/>
                <w:lang w:eastAsia="ru-RU"/>
              </w:rPr>
              <w:t>90000</w:t>
            </w:r>
          </w:p>
        </w:tc>
        <w:tc>
          <w:tcPr>
            <w:tcW w:w="1559" w:type="dxa"/>
            <w:hideMark/>
          </w:tcPr>
          <w:p w14:paraId="13E432D1" w14:textId="77777777" w:rsidR="00256D59" w:rsidRPr="00817DFC" w:rsidRDefault="00256D59" w:rsidP="006B51A2">
            <w:pPr>
              <w:jc w:val="center"/>
              <w:rPr>
                <w:rFonts w:ascii="Times New Roman" w:eastAsia="Times New Roman" w:hAnsi="Times New Roman" w:cs="Times New Roman"/>
                <w:color w:val="000000" w:themeColor="text1"/>
                <w:sz w:val="24"/>
                <w:szCs w:val="24"/>
                <w:lang w:eastAsia="ru-RU"/>
              </w:rPr>
            </w:pPr>
            <w:r w:rsidRPr="00817DFC">
              <w:rPr>
                <w:rFonts w:ascii="Times New Roman" w:eastAsia="Times New Roman" w:hAnsi="Times New Roman" w:cs="Times New Roman"/>
                <w:color w:val="000000" w:themeColor="text1"/>
                <w:sz w:val="24"/>
                <w:szCs w:val="24"/>
                <w:lang w:eastAsia="ru-RU"/>
              </w:rPr>
              <w:t>70000</w:t>
            </w:r>
          </w:p>
        </w:tc>
      </w:tr>
      <w:tr w:rsidR="00817DFC" w:rsidRPr="00817DFC" w14:paraId="1B134097" w14:textId="77777777" w:rsidTr="00256D59">
        <w:trPr>
          <w:trHeight w:val="300"/>
        </w:trPr>
        <w:tc>
          <w:tcPr>
            <w:tcW w:w="3227" w:type="dxa"/>
            <w:hideMark/>
          </w:tcPr>
          <w:p w14:paraId="68774DE1" w14:textId="77777777" w:rsidR="00256D59" w:rsidRPr="00817DFC" w:rsidRDefault="00256D59" w:rsidP="006B51A2">
            <w:pPr>
              <w:jc w:val="center"/>
              <w:rPr>
                <w:rFonts w:ascii="Times New Roman" w:eastAsia="Times New Roman" w:hAnsi="Times New Roman" w:cs="Times New Roman"/>
                <w:color w:val="000000" w:themeColor="text1"/>
                <w:sz w:val="24"/>
                <w:szCs w:val="24"/>
                <w:lang w:eastAsia="ru-RU"/>
              </w:rPr>
            </w:pPr>
            <w:proofErr w:type="spellStart"/>
            <w:r w:rsidRPr="00817DFC">
              <w:rPr>
                <w:rFonts w:ascii="Times New Roman" w:eastAsia="Times New Roman" w:hAnsi="Times New Roman" w:cs="Times New Roman"/>
                <w:color w:val="000000" w:themeColor="text1"/>
                <w:sz w:val="24"/>
                <w:szCs w:val="24"/>
                <w:lang w:eastAsia="ru-RU"/>
              </w:rPr>
              <w:t>Всього</w:t>
            </w:r>
            <w:proofErr w:type="spellEnd"/>
            <w:r w:rsidRPr="00817DFC">
              <w:rPr>
                <w:rFonts w:ascii="Times New Roman" w:eastAsia="Times New Roman" w:hAnsi="Times New Roman" w:cs="Times New Roman"/>
                <w:color w:val="000000" w:themeColor="text1"/>
                <w:sz w:val="24"/>
                <w:szCs w:val="24"/>
                <w:lang w:eastAsia="ru-RU"/>
              </w:rPr>
              <w:t xml:space="preserve"> </w:t>
            </w:r>
            <w:proofErr w:type="spellStart"/>
            <w:r w:rsidRPr="00817DFC">
              <w:rPr>
                <w:rFonts w:ascii="Times New Roman" w:eastAsia="Times New Roman" w:hAnsi="Times New Roman" w:cs="Times New Roman"/>
                <w:color w:val="000000" w:themeColor="text1"/>
                <w:sz w:val="24"/>
                <w:szCs w:val="24"/>
                <w:lang w:eastAsia="ru-RU"/>
              </w:rPr>
              <w:t>витрат</w:t>
            </w:r>
            <w:proofErr w:type="spellEnd"/>
            <w:r w:rsidRPr="00817DFC">
              <w:rPr>
                <w:rFonts w:ascii="Times New Roman" w:eastAsia="Times New Roman" w:hAnsi="Times New Roman" w:cs="Times New Roman"/>
                <w:color w:val="000000" w:themeColor="text1"/>
                <w:sz w:val="24"/>
                <w:szCs w:val="24"/>
                <w:lang w:eastAsia="ru-RU"/>
              </w:rPr>
              <w:t xml:space="preserve"> </w:t>
            </w:r>
          </w:p>
        </w:tc>
        <w:tc>
          <w:tcPr>
            <w:tcW w:w="1559" w:type="dxa"/>
            <w:hideMark/>
          </w:tcPr>
          <w:p w14:paraId="43F3AA7F" w14:textId="77777777" w:rsidR="00256D59" w:rsidRPr="00817DFC" w:rsidRDefault="00256D59" w:rsidP="006B51A2">
            <w:pPr>
              <w:jc w:val="center"/>
              <w:rPr>
                <w:rFonts w:ascii="Times New Roman" w:eastAsia="Times New Roman" w:hAnsi="Times New Roman" w:cs="Times New Roman"/>
                <w:color w:val="000000" w:themeColor="text1"/>
                <w:sz w:val="24"/>
                <w:szCs w:val="24"/>
                <w:lang w:eastAsia="ru-RU"/>
              </w:rPr>
            </w:pPr>
            <w:r w:rsidRPr="00817DFC">
              <w:rPr>
                <w:rFonts w:ascii="Times New Roman" w:eastAsia="Times New Roman" w:hAnsi="Times New Roman" w:cs="Times New Roman"/>
                <w:color w:val="000000" w:themeColor="text1"/>
                <w:sz w:val="24"/>
                <w:szCs w:val="24"/>
                <w:lang w:eastAsia="ru-RU"/>
              </w:rPr>
              <w:t>5 814 000</w:t>
            </w:r>
          </w:p>
        </w:tc>
        <w:tc>
          <w:tcPr>
            <w:tcW w:w="1559" w:type="dxa"/>
            <w:hideMark/>
          </w:tcPr>
          <w:p w14:paraId="75E0AA57" w14:textId="77777777" w:rsidR="00256D59" w:rsidRPr="00817DFC" w:rsidRDefault="00256D59" w:rsidP="006B51A2">
            <w:pPr>
              <w:jc w:val="center"/>
              <w:rPr>
                <w:rFonts w:ascii="Times New Roman" w:eastAsia="Times New Roman" w:hAnsi="Times New Roman" w:cs="Times New Roman"/>
                <w:color w:val="000000" w:themeColor="text1"/>
                <w:sz w:val="24"/>
                <w:szCs w:val="24"/>
                <w:lang w:eastAsia="ru-RU"/>
              </w:rPr>
            </w:pPr>
            <w:r w:rsidRPr="00817DFC">
              <w:rPr>
                <w:rFonts w:ascii="Times New Roman" w:eastAsia="Times New Roman" w:hAnsi="Times New Roman" w:cs="Times New Roman"/>
                <w:color w:val="000000" w:themeColor="text1"/>
                <w:sz w:val="24"/>
                <w:szCs w:val="24"/>
                <w:lang w:eastAsia="ru-RU"/>
              </w:rPr>
              <w:t>2 304 000</w:t>
            </w:r>
          </w:p>
        </w:tc>
        <w:tc>
          <w:tcPr>
            <w:tcW w:w="1560" w:type="dxa"/>
            <w:hideMark/>
          </w:tcPr>
          <w:p w14:paraId="46F3D480" w14:textId="77777777" w:rsidR="00256D59" w:rsidRPr="00817DFC" w:rsidRDefault="00256D59" w:rsidP="006B51A2">
            <w:pPr>
              <w:jc w:val="center"/>
              <w:rPr>
                <w:rFonts w:ascii="Times New Roman" w:eastAsia="Times New Roman" w:hAnsi="Times New Roman" w:cs="Times New Roman"/>
                <w:color w:val="000000" w:themeColor="text1"/>
                <w:sz w:val="24"/>
                <w:szCs w:val="24"/>
                <w:lang w:eastAsia="ru-RU"/>
              </w:rPr>
            </w:pPr>
            <w:r w:rsidRPr="00817DFC">
              <w:rPr>
                <w:rFonts w:ascii="Times New Roman" w:eastAsia="Times New Roman" w:hAnsi="Times New Roman" w:cs="Times New Roman"/>
                <w:color w:val="000000" w:themeColor="text1"/>
                <w:sz w:val="24"/>
                <w:szCs w:val="24"/>
                <w:lang w:eastAsia="ru-RU"/>
              </w:rPr>
              <w:t>2 234 000</w:t>
            </w:r>
          </w:p>
        </w:tc>
        <w:tc>
          <w:tcPr>
            <w:tcW w:w="1559" w:type="dxa"/>
            <w:hideMark/>
          </w:tcPr>
          <w:p w14:paraId="132C06F2" w14:textId="77777777" w:rsidR="00256D59" w:rsidRPr="00817DFC" w:rsidRDefault="00256D59" w:rsidP="006B51A2">
            <w:pPr>
              <w:jc w:val="center"/>
              <w:rPr>
                <w:rFonts w:ascii="Times New Roman" w:eastAsia="Times New Roman" w:hAnsi="Times New Roman" w:cs="Times New Roman"/>
                <w:color w:val="000000" w:themeColor="text1"/>
                <w:sz w:val="24"/>
                <w:szCs w:val="24"/>
                <w:lang w:eastAsia="ru-RU"/>
              </w:rPr>
            </w:pPr>
            <w:r w:rsidRPr="00817DFC">
              <w:rPr>
                <w:rFonts w:ascii="Times New Roman" w:eastAsia="Times New Roman" w:hAnsi="Times New Roman" w:cs="Times New Roman"/>
                <w:color w:val="000000" w:themeColor="text1"/>
                <w:sz w:val="24"/>
                <w:szCs w:val="24"/>
                <w:lang w:eastAsia="ru-RU"/>
              </w:rPr>
              <w:t>2 199 000</w:t>
            </w:r>
          </w:p>
        </w:tc>
      </w:tr>
      <w:tr w:rsidR="00817DFC" w:rsidRPr="00817DFC" w14:paraId="70B9DC78" w14:textId="77777777" w:rsidTr="00256D59">
        <w:trPr>
          <w:trHeight w:val="230"/>
        </w:trPr>
        <w:tc>
          <w:tcPr>
            <w:tcW w:w="3227" w:type="dxa"/>
            <w:hideMark/>
          </w:tcPr>
          <w:p w14:paraId="4CA1B00E" w14:textId="77777777" w:rsidR="00256D59" w:rsidRPr="00817DFC" w:rsidRDefault="00256D59" w:rsidP="006B51A2">
            <w:pPr>
              <w:jc w:val="center"/>
              <w:rPr>
                <w:rFonts w:ascii="Times New Roman" w:eastAsia="Times New Roman" w:hAnsi="Times New Roman" w:cs="Times New Roman"/>
                <w:color w:val="000000" w:themeColor="text1"/>
                <w:sz w:val="24"/>
                <w:szCs w:val="24"/>
                <w:lang w:eastAsia="ru-RU"/>
              </w:rPr>
            </w:pPr>
            <w:proofErr w:type="spellStart"/>
            <w:r w:rsidRPr="00817DFC">
              <w:rPr>
                <w:rFonts w:ascii="Times New Roman" w:eastAsia="Times New Roman" w:hAnsi="Times New Roman" w:cs="Times New Roman"/>
                <w:color w:val="000000" w:themeColor="text1"/>
                <w:sz w:val="24"/>
                <w:szCs w:val="24"/>
                <w:lang w:eastAsia="ru-RU"/>
              </w:rPr>
              <w:t>Валовий</w:t>
            </w:r>
            <w:proofErr w:type="spellEnd"/>
            <w:r w:rsidRPr="00817DFC">
              <w:rPr>
                <w:rFonts w:ascii="Times New Roman" w:eastAsia="Times New Roman" w:hAnsi="Times New Roman" w:cs="Times New Roman"/>
                <w:color w:val="000000" w:themeColor="text1"/>
                <w:sz w:val="24"/>
                <w:szCs w:val="24"/>
                <w:lang w:eastAsia="ru-RU"/>
              </w:rPr>
              <w:t xml:space="preserve"> </w:t>
            </w:r>
            <w:proofErr w:type="spellStart"/>
            <w:r w:rsidRPr="00817DFC">
              <w:rPr>
                <w:rFonts w:ascii="Times New Roman" w:eastAsia="Times New Roman" w:hAnsi="Times New Roman" w:cs="Times New Roman"/>
                <w:color w:val="000000" w:themeColor="text1"/>
                <w:sz w:val="24"/>
                <w:szCs w:val="24"/>
                <w:lang w:eastAsia="ru-RU"/>
              </w:rPr>
              <w:t>прибуток</w:t>
            </w:r>
            <w:proofErr w:type="spellEnd"/>
          </w:p>
        </w:tc>
        <w:tc>
          <w:tcPr>
            <w:tcW w:w="1559" w:type="dxa"/>
            <w:hideMark/>
          </w:tcPr>
          <w:p w14:paraId="71EBE2B3" w14:textId="77777777" w:rsidR="00256D59" w:rsidRPr="00817DFC" w:rsidRDefault="00256D59" w:rsidP="006B51A2">
            <w:pPr>
              <w:jc w:val="center"/>
              <w:rPr>
                <w:rFonts w:ascii="Times New Roman" w:eastAsia="Times New Roman" w:hAnsi="Times New Roman" w:cs="Times New Roman"/>
                <w:color w:val="000000" w:themeColor="text1"/>
                <w:sz w:val="24"/>
                <w:szCs w:val="24"/>
                <w:lang w:eastAsia="ru-RU"/>
              </w:rPr>
            </w:pPr>
            <w:r w:rsidRPr="00817DFC">
              <w:rPr>
                <w:rFonts w:ascii="Times New Roman" w:eastAsia="Times New Roman" w:hAnsi="Times New Roman" w:cs="Times New Roman"/>
                <w:color w:val="000000" w:themeColor="text1"/>
                <w:sz w:val="24"/>
                <w:szCs w:val="24"/>
                <w:lang w:eastAsia="ru-RU"/>
              </w:rPr>
              <w:t>-4 094 750</w:t>
            </w:r>
          </w:p>
        </w:tc>
        <w:tc>
          <w:tcPr>
            <w:tcW w:w="1559" w:type="dxa"/>
            <w:hideMark/>
          </w:tcPr>
          <w:p w14:paraId="0164D029" w14:textId="77777777" w:rsidR="00256D59" w:rsidRPr="00817DFC" w:rsidRDefault="00256D59" w:rsidP="006B51A2">
            <w:pPr>
              <w:jc w:val="center"/>
              <w:rPr>
                <w:rFonts w:ascii="Times New Roman" w:eastAsia="Times New Roman" w:hAnsi="Times New Roman" w:cs="Times New Roman"/>
                <w:color w:val="000000" w:themeColor="text1"/>
                <w:sz w:val="24"/>
                <w:szCs w:val="24"/>
                <w:lang w:eastAsia="ru-RU"/>
              </w:rPr>
            </w:pPr>
            <w:r w:rsidRPr="00817DFC">
              <w:rPr>
                <w:rFonts w:ascii="Times New Roman" w:eastAsia="Times New Roman" w:hAnsi="Times New Roman" w:cs="Times New Roman"/>
                <w:color w:val="000000" w:themeColor="text1"/>
                <w:sz w:val="24"/>
                <w:szCs w:val="24"/>
                <w:lang w:eastAsia="ru-RU"/>
              </w:rPr>
              <w:t>2 401 750</w:t>
            </w:r>
          </w:p>
        </w:tc>
        <w:tc>
          <w:tcPr>
            <w:tcW w:w="1560" w:type="dxa"/>
            <w:hideMark/>
          </w:tcPr>
          <w:p w14:paraId="1392745D" w14:textId="77777777" w:rsidR="00256D59" w:rsidRPr="00817DFC" w:rsidRDefault="00256D59" w:rsidP="006B51A2">
            <w:pPr>
              <w:jc w:val="center"/>
              <w:rPr>
                <w:rFonts w:ascii="Times New Roman" w:eastAsia="Times New Roman" w:hAnsi="Times New Roman" w:cs="Times New Roman"/>
                <w:color w:val="000000" w:themeColor="text1"/>
                <w:sz w:val="24"/>
                <w:szCs w:val="24"/>
                <w:lang w:eastAsia="ru-RU"/>
              </w:rPr>
            </w:pPr>
            <w:r w:rsidRPr="00817DFC">
              <w:rPr>
                <w:rFonts w:ascii="Times New Roman" w:eastAsia="Times New Roman" w:hAnsi="Times New Roman" w:cs="Times New Roman"/>
                <w:color w:val="000000" w:themeColor="text1"/>
                <w:sz w:val="24"/>
                <w:szCs w:val="24"/>
                <w:lang w:eastAsia="ru-RU"/>
              </w:rPr>
              <w:t>452 500</w:t>
            </w:r>
          </w:p>
        </w:tc>
        <w:tc>
          <w:tcPr>
            <w:tcW w:w="1559" w:type="dxa"/>
            <w:hideMark/>
          </w:tcPr>
          <w:p w14:paraId="7486C17D" w14:textId="77777777" w:rsidR="00256D59" w:rsidRPr="00817DFC" w:rsidRDefault="00256D59" w:rsidP="006B51A2">
            <w:pPr>
              <w:jc w:val="center"/>
              <w:rPr>
                <w:rFonts w:ascii="Times New Roman" w:eastAsia="Times New Roman" w:hAnsi="Times New Roman" w:cs="Times New Roman"/>
                <w:color w:val="000000" w:themeColor="text1"/>
                <w:sz w:val="24"/>
                <w:szCs w:val="24"/>
                <w:lang w:eastAsia="ru-RU"/>
              </w:rPr>
            </w:pPr>
            <w:r w:rsidRPr="00817DFC">
              <w:rPr>
                <w:rFonts w:ascii="Times New Roman" w:eastAsia="Times New Roman" w:hAnsi="Times New Roman" w:cs="Times New Roman"/>
                <w:color w:val="000000" w:themeColor="text1"/>
                <w:sz w:val="24"/>
                <w:szCs w:val="24"/>
                <w:lang w:eastAsia="ru-RU"/>
              </w:rPr>
              <w:t>2 973 250</w:t>
            </w:r>
          </w:p>
        </w:tc>
      </w:tr>
      <w:tr w:rsidR="00817DFC" w:rsidRPr="00817DFC" w14:paraId="0970A344" w14:textId="77777777" w:rsidTr="00256D59">
        <w:trPr>
          <w:trHeight w:val="220"/>
        </w:trPr>
        <w:tc>
          <w:tcPr>
            <w:tcW w:w="3227" w:type="dxa"/>
            <w:hideMark/>
          </w:tcPr>
          <w:p w14:paraId="254BDA29" w14:textId="77777777" w:rsidR="00256D59" w:rsidRPr="00817DFC" w:rsidRDefault="00256D59" w:rsidP="006B51A2">
            <w:pPr>
              <w:jc w:val="center"/>
              <w:rPr>
                <w:rFonts w:ascii="Times New Roman" w:eastAsia="Times New Roman" w:hAnsi="Times New Roman" w:cs="Times New Roman"/>
                <w:color w:val="000000" w:themeColor="text1"/>
                <w:sz w:val="24"/>
                <w:szCs w:val="24"/>
                <w:lang w:eastAsia="ru-RU"/>
              </w:rPr>
            </w:pPr>
            <w:proofErr w:type="spellStart"/>
            <w:r w:rsidRPr="00817DFC">
              <w:rPr>
                <w:rFonts w:ascii="Times New Roman" w:eastAsia="Times New Roman" w:hAnsi="Times New Roman" w:cs="Times New Roman"/>
                <w:color w:val="000000" w:themeColor="text1"/>
                <w:sz w:val="24"/>
                <w:szCs w:val="24"/>
                <w:lang w:eastAsia="ru-RU"/>
              </w:rPr>
              <w:t>Податок</w:t>
            </w:r>
            <w:proofErr w:type="spellEnd"/>
            <w:r w:rsidRPr="00817DFC">
              <w:rPr>
                <w:rFonts w:ascii="Times New Roman" w:eastAsia="Times New Roman" w:hAnsi="Times New Roman" w:cs="Times New Roman"/>
                <w:color w:val="000000" w:themeColor="text1"/>
                <w:sz w:val="24"/>
                <w:szCs w:val="24"/>
                <w:lang w:eastAsia="ru-RU"/>
              </w:rPr>
              <w:t xml:space="preserve"> на </w:t>
            </w:r>
            <w:proofErr w:type="spellStart"/>
            <w:r w:rsidRPr="00817DFC">
              <w:rPr>
                <w:rFonts w:ascii="Times New Roman" w:eastAsia="Times New Roman" w:hAnsi="Times New Roman" w:cs="Times New Roman"/>
                <w:color w:val="000000" w:themeColor="text1"/>
                <w:sz w:val="24"/>
                <w:szCs w:val="24"/>
                <w:lang w:eastAsia="ru-RU"/>
              </w:rPr>
              <w:t>прибуток</w:t>
            </w:r>
            <w:proofErr w:type="spellEnd"/>
            <w:r w:rsidRPr="00817DFC">
              <w:rPr>
                <w:rFonts w:ascii="Times New Roman" w:eastAsia="Times New Roman" w:hAnsi="Times New Roman" w:cs="Times New Roman"/>
                <w:color w:val="000000" w:themeColor="text1"/>
                <w:sz w:val="24"/>
                <w:szCs w:val="24"/>
                <w:lang w:eastAsia="ru-RU"/>
              </w:rPr>
              <w:t xml:space="preserve"> </w:t>
            </w:r>
          </w:p>
        </w:tc>
        <w:tc>
          <w:tcPr>
            <w:tcW w:w="1559" w:type="dxa"/>
            <w:hideMark/>
          </w:tcPr>
          <w:p w14:paraId="69FD2664" w14:textId="77777777" w:rsidR="00256D59" w:rsidRPr="00817DFC" w:rsidRDefault="00256D59" w:rsidP="006B51A2">
            <w:pPr>
              <w:jc w:val="center"/>
              <w:rPr>
                <w:rFonts w:ascii="Times New Roman" w:eastAsia="Times New Roman" w:hAnsi="Times New Roman" w:cs="Times New Roman"/>
                <w:color w:val="000000" w:themeColor="text1"/>
                <w:sz w:val="24"/>
                <w:szCs w:val="24"/>
                <w:lang w:eastAsia="ru-RU"/>
              </w:rPr>
            </w:pPr>
            <w:r w:rsidRPr="00817DFC">
              <w:rPr>
                <w:rFonts w:ascii="Times New Roman" w:eastAsia="Times New Roman" w:hAnsi="Times New Roman" w:cs="Times New Roman"/>
                <w:color w:val="000000" w:themeColor="text1"/>
                <w:sz w:val="24"/>
                <w:szCs w:val="24"/>
                <w:lang w:eastAsia="ru-RU"/>
              </w:rPr>
              <w:t>0</w:t>
            </w:r>
          </w:p>
        </w:tc>
        <w:tc>
          <w:tcPr>
            <w:tcW w:w="1559" w:type="dxa"/>
            <w:hideMark/>
          </w:tcPr>
          <w:p w14:paraId="2FB6BFD1" w14:textId="77777777" w:rsidR="00256D59" w:rsidRPr="00817DFC" w:rsidRDefault="00256D59" w:rsidP="006B51A2">
            <w:pPr>
              <w:jc w:val="center"/>
              <w:rPr>
                <w:rFonts w:ascii="Times New Roman" w:eastAsia="Times New Roman" w:hAnsi="Times New Roman" w:cs="Times New Roman"/>
                <w:color w:val="000000" w:themeColor="text1"/>
                <w:sz w:val="24"/>
                <w:szCs w:val="24"/>
                <w:lang w:eastAsia="ru-RU"/>
              </w:rPr>
            </w:pPr>
            <w:r w:rsidRPr="00817DFC">
              <w:rPr>
                <w:rFonts w:ascii="Times New Roman" w:eastAsia="Times New Roman" w:hAnsi="Times New Roman" w:cs="Times New Roman"/>
                <w:color w:val="000000" w:themeColor="text1"/>
                <w:sz w:val="24"/>
                <w:szCs w:val="24"/>
                <w:lang w:eastAsia="ru-RU"/>
              </w:rPr>
              <w:t>432315</w:t>
            </w:r>
          </w:p>
        </w:tc>
        <w:tc>
          <w:tcPr>
            <w:tcW w:w="1560" w:type="dxa"/>
            <w:hideMark/>
          </w:tcPr>
          <w:p w14:paraId="10E98793" w14:textId="77777777" w:rsidR="00256D59" w:rsidRPr="00817DFC" w:rsidRDefault="00256D59" w:rsidP="006B51A2">
            <w:pPr>
              <w:jc w:val="center"/>
              <w:rPr>
                <w:rFonts w:ascii="Times New Roman" w:eastAsia="Times New Roman" w:hAnsi="Times New Roman" w:cs="Times New Roman"/>
                <w:color w:val="000000" w:themeColor="text1"/>
                <w:sz w:val="24"/>
                <w:szCs w:val="24"/>
                <w:lang w:eastAsia="ru-RU"/>
              </w:rPr>
            </w:pPr>
            <w:r w:rsidRPr="00817DFC">
              <w:rPr>
                <w:rFonts w:ascii="Times New Roman" w:eastAsia="Times New Roman" w:hAnsi="Times New Roman" w:cs="Times New Roman"/>
                <w:color w:val="000000" w:themeColor="text1"/>
                <w:sz w:val="24"/>
                <w:szCs w:val="24"/>
                <w:lang w:eastAsia="ru-RU"/>
              </w:rPr>
              <w:t>81450</w:t>
            </w:r>
          </w:p>
        </w:tc>
        <w:tc>
          <w:tcPr>
            <w:tcW w:w="1559" w:type="dxa"/>
            <w:hideMark/>
          </w:tcPr>
          <w:p w14:paraId="6A02D34A" w14:textId="77777777" w:rsidR="00256D59" w:rsidRPr="00817DFC" w:rsidRDefault="00256D59" w:rsidP="006B51A2">
            <w:pPr>
              <w:jc w:val="center"/>
              <w:rPr>
                <w:rFonts w:ascii="Times New Roman" w:eastAsia="Times New Roman" w:hAnsi="Times New Roman" w:cs="Times New Roman"/>
                <w:color w:val="000000" w:themeColor="text1"/>
                <w:sz w:val="24"/>
                <w:szCs w:val="24"/>
                <w:lang w:eastAsia="ru-RU"/>
              </w:rPr>
            </w:pPr>
            <w:r w:rsidRPr="00817DFC">
              <w:rPr>
                <w:rFonts w:ascii="Times New Roman" w:eastAsia="Times New Roman" w:hAnsi="Times New Roman" w:cs="Times New Roman"/>
                <w:color w:val="000000" w:themeColor="text1"/>
                <w:sz w:val="24"/>
                <w:szCs w:val="24"/>
                <w:lang w:eastAsia="ru-RU"/>
              </w:rPr>
              <w:t>535185</w:t>
            </w:r>
          </w:p>
        </w:tc>
      </w:tr>
      <w:tr w:rsidR="00817DFC" w:rsidRPr="00817DFC" w14:paraId="5CB0C119" w14:textId="77777777" w:rsidTr="00256D59">
        <w:trPr>
          <w:trHeight w:val="315"/>
        </w:trPr>
        <w:tc>
          <w:tcPr>
            <w:tcW w:w="3227" w:type="dxa"/>
            <w:hideMark/>
          </w:tcPr>
          <w:p w14:paraId="413411F7" w14:textId="77777777" w:rsidR="00256D59" w:rsidRPr="00817DFC" w:rsidRDefault="00256D59" w:rsidP="006B51A2">
            <w:pPr>
              <w:jc w:val="center"/>
              <w:rPr>
                <w:rFonts w:ascii="Times New Roman" w:eastAsia="Times New Roman" w:hAnsi="Times New Roman" w:cs="Times New Roman"/>
                <w:color w:val="000000" w:themeColor="text1"/>
                <w:sz w:val="24"/>
                <w:szCs w:val="24"/>
                <w:lang w:eastAsia="ru-RU"/>
              </w:rPr>
            </w:pPr>
            <w:proofErr w:type="spellStart"/>
            <w:r w:rsidRPr="00817DFC">
              <w:rPr>
                <w:rFonts w:ascii="Times New Roman" w:eastAsia="Times New Roman" w:hAnsi="Times New Roman" w:cs="Times New Roman"/>
                <w:color w:val="000000" w:themeColor="text1"/>
                <w:sz w:val="24"/>
                <w:szCs w:val="24"/>
                <w:lang w:eastAsia="ru-RU"/>
              </w:rPr>
              <w:t>Фінансовий</w:t>
            </w:r>
            <w:proofErr w:type="spellEnd"/>
            <w:r w:rsidRPr="00817DFC">
              <w:rPr>
                <w:rFonts w:ascii="Times New Roman" w:eastAsia="Times New Roman" w:hAnsi="Times New Roman" w:cs="Times New Roman"/>
                <w:color w:val="000000" w:themeColor="text1"/>
                <w:sz w:val="24"/>
                <w:szCs w:val="24"/>
                <w:lang w:eastAsia="ru-RU"/>
              </w:rPr>
              <w:t xml:space="preserve"> результат </w:t>
            </w:r>
          </w:p>
        </w:tc>
        <w:tc>
          <w:tcPr>
            <w:tcW w:w="1559" w:type="dxa"/>
            <w:hideMark/>
          </w:tcPr>
          <w:p w14:paraId="05A1F54B" w14:textId="77777777" w:rsidR="00256D59" w:rsidRPr="00817DFC" w:rsidRDefault="00256D59" w:rsidP="006B51A2">
            <w:pPr>
              <w:jc w:val="center"/>
              <w:rPr>
                <w:rFonts w:ascii="Times New Roman" w:eastAsia="Times New Roman" w:hAnsi="Times New Roman" w:cs="Times New Roman"/>
                <w:color w:val="000000" w:themeColor="text1"/>
                <w:sz w:val="24"/>
                <w:szCs w:val="24"/>
                <w:lang w:eastAsia="ru-RU"/>
              </w:rPr>
            </w:pPr>
            <w:r w:rsidRPr="00817DFC">
              <w:rPr>
                <w:rFonts w:ascii="Times New Roman" w:eastAsia="Times New Roman" w:hAnsi="Times New Roman" w:cs="Times New Roman"/>
                <w:color w:val="000000" w:themeColor="text1"/>
                <w:sz w:val="24"/>
                <w:szCs w:val="24"/>
                <w:lang w:eastAsia="ru-RU"/>
              </w:rPr>
              <w:t>-4 094 750</w:t>
            </w:r>
          </w:p>
        </w:tc>
        <w:tc>
          <w:tcPr>
            <w:tcW w:w="1559" w:type="dxa"/>
            <w:hideMark/>
          </w:tcPr>
          <w:p w14:paraId="314BF971" w14:textId="77777777" w:rsidR="00256D59" w:rsidRPr="00817DFC" w:rsidRDefault="00256D59" w:rsidP="006B51A2">
            <w:pPr>
              <w:jc w:val="center"/>
              <w:rPr>
                <w:rFonts w:ascii="Times New Roman" w:eastAsia="Times New Roman" w:hAnsi="Times New Roman" w:cs="Times New Roman"/>
                <w:color w:val="000000" w:themeColor="text1"/>
                <w:sz w:val="24"/>
                <w:szCs w:val="24"/>
                <w:lang w:eastAsia="ru-RU"/>
              </w:rPr>
            </w:pPr>
            <w:r w:rsidRPr="00817DFC">
              <w:rPr>
                <w:rFonts w:ascii="Times New Roman" w:eastAsia="Times New Roman" w:hAnsi="Times New Roman" w:cs="Times New Roman"/>
                <w:color w:val="000000" w:themeColor="text1"/>
                <w:sz w:val="24"/>
                <w:szCs w:val="24"/>
                <w:lang w:eastAsia="ru-RU"/>
              </w:rPr>
              <w:t>1 969 435</w:t>
            </w:r>
          </w:p>
        </w:tc>
        <w:tc>
          <w:tcPr>
            <w:tcW w:w="1560" w:type="dxa"/>
            <w:hideMark/>
          </w:tcPr>
          <w:p w14:paraId="4AAD2A8F" w14:textId="77777777" w:rsidR="00256D59" w:rsidRPr="00817DFC" w:rsidRDefault="00256D59" w:rsidP="006B51A2">
            <w:pPr>
              <w:jc w:val="center"/>
              <w:rPr>
                <w:rFonts w:ascii="Times New Roman" w:eastAsia="Times New Roman" w:hAnsi="Times New Roman" w:cs="Times New Roman"/>
                <w:color w:val="000000" w:themeColor="text1"/>
                <w:sz w:val="24"/>
                <w:szCs w:val="24"/>
                <w:lang w:eastAsia="ru-RU"/>
              </w:rPr>
            </w:pPr>
            <w:r w:rsidRPr="00817DFC">
              <w:rPr>
                <w:rFonts w:ascii="Times New Roman" w:eastAsia="Times New Roman" w:hAnsi="Times New Roman" w:cs="Times New Roman"/>
                <w:color w:val="000000" w:themeColor="text1"/>
                <w:sz w:val="24"/>
                <w:szCs w:val="24"/>
                <w:lang w:eastAsia="ru-RU"/>
              </w:rPr>
              <w:t>371 050</w:t>
            </w:r>
          </w:p>
        </w:tc>
        <w:tc>
          <w:tcPr>
            <w:tcW w:w="1559" w:type="dxa"/>
            <w:hideMark/>
          </w:tcPr>
          <w:p w14:paraId="704686DD" w14:textId="77777777" w:rsidR="00256D59" w:rsidRPr="00817DFC" w:rsidRDefault="00256D59" w:rsidP="006B51A2">
            <w:pPr>
              <w:jc w:val="center"/>
              <w:rPr>
                <w:rFonts w:ascii="Times New Roman" w:eastAsia="Times New Roman" w:hAnsi="Times New Roman" w:cs="Times New Roman"/>
                <w:color w:val="000000" w:themeColor="text1"/>
                <w:sz w:val="24"/>
                <w:szCs w:val="24"/>
                <w:lang w:eastAsia="ru-RU"/>
              </w:rPr>
            </w:pPr>
            <w:r w:rsidRPr="00817DFC">
              <w:rPr>
                <w:rFonts w:ascii="Times New Roman" w:eastAsia="Times New Roman" w:hAnsi="Times New Roman" w:cs="Times New Roman"/>
                <w:color w:val="000000" w:themeColor="text1"/>
                <w:sz w:val="24"/>
                <w:szCs w:val="24"/>
                <w:lang w:eastAsia="ru-RU"/>
              </w:rPr>
              <w:t>2 438 065</w:t>
            </w:r>
          </w:p>
        </w:tc>
      </w:tr>
    </w:tbl>
    <w:p w14:paraId="71A60DDD" w14:textId="548C5D66" w:rsidR="00FF69D8" w:rsidRPr="00817DFC" w:rsidRDefault="00FF69D8" w:rsidP="00256D59">
      <w:pPr>
        <w:shd w:val="clear" w:color="auto" w:fill="FFFFFF" w:themeFill="background1"/>
        <w:spacing w:after="0" w:line="360" w:lineRule="auto"/>
        <w:ind w:firstLine="708"/>
        <w:jc w:val="both"/>
        <w:rPr>
          <w:rFonts w:ascii="Times New Roman" w:hAnsi="Times New Roman" w:cs="Times New Roman"/>
          <w:i/>
          <w:color w:val="000000" w:themeColor="text1"/>
          <w:sz w:val="24"/>
          <w:szCs w:val="28"/>
          <w:shd w:val="clear" w:color="auto" w:fill="FFFFFF" w:themeFill="background1"/>
          <w:lang w:val="uk-UA"/>
        </w:rPr>
      </w:pPr>
      <w:r w:rsidRPr="00817DFC">
        <w:rPr>
          <w:rFonts w:ascii="Times New Roman" w:hAnsi="Times New Roman" w:cs="Times New Roman"/>
          <w:i/>
          <w:color w:val="000000" w:themeColor="text1"/>
          <w:sz w:val="24"/>
          <w:szCs w:val="28"/>
          <w:shd w:val="clear" w:color="auto" w:fill="FFFFFF" w:themeFill="background1"/>
          <w:lang w:val="uk-UA"/>
        </w:rPr>
        <w:t>Джерело: складено автором</w:t>
      </w:r>
    </w:p>
    <w:p w14:paraId="0A6ED086" w14:textId="77777777" w:rsidR="00FF69D8" w:rsidRPr="00817DFC" w:rsidRDefault="00FF69D8" w:rsidP="00FF69D8">
      <w:pPr>
        <w:shd w:val="clear" w:color="auto" w:fill="FFFFFF" w:themeFill="background1"/>
        <w:spacing w:after="0" w:line="360" w:lineRule="auto"/>
        <w:jc w:val="both"/>
        <w:rPr>
          <w:rFonts w:ascii="Times New Roman" w:hAnsi="Times New Roman" w:cs="Times New Roman"/>
          <w:i/>
          <w:color w:val="000000" w:themeColor="text1"/>
          <w:sz w:val="28"/>
          <w:szCs w:val="28"/>
          <w:shd w:val="clear" w:color="auto" w:fill="FFFFFF" w:themeFill="background1"/>
          <w:lang w:val="uk-UA"/>
        </w:rPr>
      </w:pPr>
    </w:p>
    <w:p w14:paraId="58425442" w14:textId="2C26CB42" w:rsidR="00FF69D8" w:rsidRPr="00817DFC" w:rsidRDefault="00FF69D8" w:rsidP="00FF69D8">
      <w:pPr>
        <w:shd w:val="clear" w:color="auto" w:fill="FFFFFF" w:themeFill="background1"/>
        <w:spacing w:after="0" w:line="360" w:lineRule="auto"/>
        <w:jc w:val="both"/>
        <w:rPr>
          <w:rFonts w:ascii="Times New Roman" w:hAnsi="Times New Roman" w:cs="Times New Roman"/>
          <w:color w:val="000000" w:themeColor="text1"/>
          <w:sz w:val="28"/>
          <w:szCs w:val="28"/>
          <w:shd w:val="clear" w:color="auto" w:fill="FFFFFF" w:themeFill="background1"/>
          <w:lang w:val="uk-UA"/>
        </w:rPr>
      </w:pPr>
      <w:r w:rsidRPr="00817DFC">
        <w:rPr>
          <w:rFonts w:ascii="Times New Roman" w:hAnsi="Times New Roman" w:cs="Times New Roman"/>
          <w:color w:val="000000" w:themeColor="text1"/>
          <w:sz w:val="28"/>
          <w:szCs w:val="28"/>
          <w:shd w:val="clear" w:color="auto" w:fill="FFFFFF" w:themeFill="background1"/>
          <w:lang w:val="uk-UA"/>
        </w:rPr>
        <w:tab/>
        <w:t>Досліджуючи надані дані в табл.3.</w:t>
      </w:r>
      <w:r w:rsidR="00D12F0E" w:rsidRPr="00817DFC">
        <w:rPr>
          <w:rFonts w:ascii="Times New Roman" w:hAnsi="Times New Roman" w:cs="Times New Roman"/>
          <w:color w:val="000000" w:themeColor="text1"/>
          <w:sz w:val="28"/>
          <w:szCs w:val="28"/>
          <w:shd w:val="clear" w:color="auto" w:fill="FFFFFF" w:themeFill="background1"/>
          <w:lang w:val="uk-UA"/>
        </w:rPr>
        <w:t>7</w:t>
      </w:r>
      <w:r w:rsidRPr="00817DFC">
        <w:rPr>
          <w:rFonts w:ascii="Times New Roman" w:hAnsi="Times New Roman" w:cs="Times New Roman"/>
          <w:color w:val="000000" w:themeColor="text1"/>
          <w:sz w:val="28"/>
          <w:szCs w:val="28"/>
          <w:shd w:val="clear" w:color="auto" w:fill="FFFFFF" w:themeFill="background1"/>
          <w:lang w:val="uk-UA"/>
        </w:rPr>
        <w:t xml:space="preserve">, виявляється цікавий позитивний вплив введення акцій в зимовий період на окупність та прибутковість </w:t>
      </w:r>
      <w:proofErr w:type="spellStart"/>
      <w:r w:rsidRPr="00817DFC">
        <w:rPr>
          <w:rFonts w:ascii="Times New Roman" w:hAnsi="Times New Roman" w:cs="Times New Roman"/>
          <w:color w:val="000000" w:themeColor="text1"/>
          <w:sz w:val="28"/>
          <w:szCs w:val="28"/>
          <w:shd w:val="clear" w:color="auto" w:fill="FFFFFF" w:themeFill="background1"/>
          <w:lang w:val="uk-UA"/>
        </w:rPr>
        <w:t>про</w:t>
      </w:r>
      <w:r w:rsidR="00FB0E4D" w:rsidRPr="00817DFC">
        <w:rPr>
          <w:rFonts w:ascii="Times New Roman" w:hAnsi="Times New Roman" w:cs="Times New Roman"/>
          <w:color w:val="000000" w:themeColor="text1"/>
          <w:sz w:val="28"/>
          <w:szCs w:val="28"/>
          <w:shd w:val="clear" w:color="auto" w:fill="FFFFFF" w:themeFill="background1"/>
          <w:lang w:val="uk-UA"/>
        </w:rPr>
        <w:t>є</w:t>
      </w:r>
      <w:r w:rsidRPr="00817DFC">
        <w:rPr>
          <w:rFonts w:ascii="Times New Roman" w:hAnsi="Times New Roman" w:cs="Times New Roman"/>
          <w:color w:val="000000" w:themeColor="text1"/>
          <w:sz w:val="28"/>
          <w:szCs w:val="28"/>
          <w:shd w:val="clear" w:color="auto" w:fill="FFFFFF" w:themeFill="background1"/>
          <w:lang w:val="uk-UA"/>
        </w:rPr>
        <w:t>кту</w:t>
      </w:r>
      <w:proofErr w:type="spellEnd"/>
      <w:r w:rsidRPr="00817DFC">
        <w:rPr>
          <w:rFonts w:ascii="Times New Roman" w:hAnsi="Times New Roman" w:cs="Times New Roman"/>
          <w:color w:val="000000" w:themeColor="text1"/>
          <w:sz w:val="28"/>
          <w:szCs w:val="28"/>
          <w:shd w:val="clear" w:color="auto" w:fill="FFFFFF" w:themeFill="background1"/>
          <w:lang w:val="uk-UA"/>
        </w:rPr>
        <w:t xml:space="preserve">. Ця стратегія допомогла змінити динаміку фінансових результатів </w:t>
      </w:r>
      <w:proofErr w:type="spellStart"/>
      <w:r w:rsidRPr="00817DFC">
        <w:rPr>
          <w:rFonts w:ascii="Times New Roman" w:hAnsi="Times New Roman" w:cs="Times New Roman"/>
          <w:color w:val="000000" w:themeColor="text1"/>
          <w:sz w:val="28"/>
          <w:szCs w:val="28"/>
          <w:shd w:val="clear" w:color="auto" w:fill="FFFFFF" w:themeFill="background1"/>
          <w:lang w:val="uk-UA"/>
        </w:rPr>
        <w:t>про</w:t>
      </w:r>
      <w:r w:rsidR="00FB0E4D" w:rsidRPr="00817DFC">
        <w:rPr>
          <w:rFonts w:ascii="Times New Roman" w:hAnsi="Times New Roman" w:cs="Times New Roman"/>
          <w:color w:val="000000" w:themeColor="text1"/>
          <w:sz w:val="28"/>
          <w:szCs w:val="28"/>
          <w:shd w:val="clear" w:color="auto" w:fill="FFFFFF" w:themeFill="background1"/>
          <w:lang w:val="uk-UA"/>
        </w:rPr>
        <w:t>є</w:t>
      </w:r>
      <w:r w:rsidRPr="00817DFC">
        <w:rPr>
          <w:rFonts w:ascii="Times New Roman" w:hAnsi="Times New Roman" w:cs="Times New Roman"/>
          <w:color w:val="000000" w:themeColor="text1"/>
          <w:sz w:val="28"/>
          <w:szCs w:val="28"/>
          <w:shd w:val="clear" w:color="auto" w:fill="FFFFFF" w:themeFill="background1"/>
          <w:lang w:val="uk-UA"/>
        </w:rPr>
        <w:t>кту</w:t>
      </w:r>
      <w:proofErr w:type="spellEnd"/>
      <w:r w:rsidRPr="00817DFC">
        <w:rPr>
          <w:rFonts w:ascii="Times New Roman" w:hAnsi="Times New Roman" w:cs="Times New Roman"/>
          <w:color w:val="000000" w:themeColor="text1"/>
          <w:sz w:val="28"/>
          <w:szCs w:val="28"/>
          <w:shd w:val="clear" w:color="auto" w:fill="FFFFFF" w:themeFill="background1"/>
          <w:lang w:val="uk-UA"/>
        </w:rPr>
        <w:t xml:space="preserve"> та вплинула на його вигоди.</w:t>
      </w:r>
    </w:p>
    <w:p w14:paraId="03A74EEF" w14:textId="37DDD111" w:rsidR="00FF69D8" w:rsidRPr="00817DFC" w:rsidRDefault="00FF69D8" w:rsidP="00FF69D8">
      <w:pPr>
        <w:shd w:val="clear" w:color="auto" w:fill="FFFFFF" w:themeFill="background1"/>
        <w:spacing w:after="0" w:line="360" w:lineRule="auto"/>
        <w:jc w:val="both"/>
        <w:rPr>
          <w:rFonts w:ascii="Times New Roman" w:hAnsi="Times New Roman" w:cs="Times New Roman"/>
          <w:color w:val="000000" w:themeColor="text1"/>
          <w:sz w:val="28"/>
          <w:szCs w:val="28"/>
          <w:shd w:val="clear" w:color="auto" w:fill="FFFFFF" w:themeFill="background1"/>
          <w:lang w:val="uk-UA"/>
        </w:rPr>
      </w:pPr>
      <w:r w:rsidRPr="00817DFC">
        <w:rPr>
          <w:rFonts w:ascii="Times New Roman" w:hAnsi="Times New Roman" w:cs="Times New Roman"/>
          <w:color w:val="000000" w:themeColor="text1"/>
          <w:sz w:val="28"/>
          <w:szCs w:val="28"/>
          <w:shd w:val="clear" w:color="auto" w:fill="FFFFFF" w:themeFill="background1"/>
          <w:lang w:val="uk-UA"/>
        </w:rPr>
        <w:tab/>
        <w:t xml:space="preserve">Згідно з даними, у зимовий період без введення акцій </w:t>
      </w:r>
      <w:proofErr w:type="spellStart"/>
      <w:r w:rsidRPr="00817DFC">
        <w:rPr>
          <w:rFonts w:ascii="Times New Roman" w:hAnsi="Times New Roman" w:cs="Times New Roman"/>
          <w:color w:val="000000" w:themeColor="text1"/>
          <w:sz w:val="28"/>
          <w:szCs w:val="28"/>
          <w:shd w:val="clear" w:color="auto" w:fill="FFFFFF" w:themeFill="background1"/>
          <w:lang w:val="uk-UA"/>
        </w:rPr>
        <w:t>про</w:t>
      </w:r>
      <w:r w:rsidR="00FB0E4D" w:rsidRPr="00817DFC">
        <w:rPr>
          <w:rFonts w:ascii="Times New Roman" w:hAnsi="Times New Roman" w:cs="Times New Roman"/>
          <w:color w:val="000000" w:themeColor="text1"/>
          <w:sz w:val="28"/>
          <w:szCs w:val="28"/>
          <w:shd w:val="clear" w:color="auto" w:fill="FFFFFF" w:themeFill="background1"/>
          <w:lang w:val="uk-UA"/>
        </w:rPr>
        <w:t>є</w:t>
      </w:r>
      <w:r w:rsidRPr="00817DFC">
        <w:rPr>
          <w:rFonts w:ascii="Times New Roman" w:hAnsi="Times New Roman" w:cs="Times New Roman"/>
          <w:color w:val="000000" w:themeColor="text1"/>
          <w:sz w:val="28"/>
          <w:szCs w:val="28"/>
          <w:shd w:val="clear" w:color="auto" w:fill="FFFFFF" w:themeFill="background1"/>
          <w:lang w:val="uk-UA"/>
        </w:rPr>
        <w:t>кт</w:t>
      </w:r>
      <w:proofErr w:type="spellEnd"/>
      <w:r w:rsidRPr="00817DFC">
        <w:rPr>
          <w:rFonts w:ascii="Times New Roman" w:hAnsi="Times New Roman" w:cs="Times New Roman"/>
          <w:color w:val="000000" w:themeColor="text1"/>
          <w:sz w:val="28"/>
          <w:szCs w:val="28"/>
          <w:shd w:val="clear" w:color="auto" w:fill="FFFFFF" w:themeFill="background1"/>
          <w:lang w:val="uk-UA"/>
        </w:rPr>
        <w:t xml:space="preserve"> показував збиток у розмірі 285 770 грн. Однак завдяки впровадженню акцій цей негативний результат було змінено на позитивний. </w:t>
      </w:r>
      <w:proofErr w:type="spellStart"/>
      <w:r w:rsidRPr="00817DFC">
        <w:rPr>
          <w:rFonts w:ascii="Times New Roman" w:hAnsi="Times New Roman" w:cs="Times New Roman"/>
          <w:color w:val="000000" w:themeColor="text1"/>
          <w:sz w:val="28"/>
          <w:szCs w:val="28"/>
          <w:shd w:val="clear" w:color="auto" w:fill="FFFFFF" w:themeFill="background1"/>
          <w:lang w:val="uk-UA"/>
        </w:rPr>
        <w:t>Про</w:t>
      </w:r>
      <w:r w:rsidR="00FB0E4D" w:rsidRPr="00817DFC">
        <w:rPr>
          <w:rFonts w:ascii="Times New Roman" w:hAnsi="Times New Roman" w:cs="Times New Roman"/>
          <w:color w:val="000000" w:themeColor="text1"/>
          <w:sz w:val="28"/>
          <w:szCs w:val="28"/>
          <w:shd w:val="clear" w:color="auto" w:fill="FFFFFF" w:themeFill="background1"/>
          <w:lang w:val="uk-UA"/>
        </w:rPr>
        <w:t>є</w:t>
      </w:r>
      <w:r w:rsidRPr="00817DFC">
        <w:rPr>
          <w:rFonts w:ascii="Times New Roman" w:hAnsi="Times New Roman" w:cs="Times New Roman"/>
          <w:color w:val="000000" w:themeColor="text1"/>
          <w:sz w:val="28"/>
          <w:szCs w:val="28"/>
          <w:shd w:val="clear" w:color="auto" w:fill="FFFFFF" w:themeFill="background1"/>
          <w:lang w:val="uk-UA"/>
        </w:rPr>
        <w:t>кт</w:t>
      </w:r>
      <w:proofErr w:type="spellEnd"/>
      <w:r w:rsidRPr="00817DFC">
        <w:rPr>
          <w:rFonts w:ascii="Times New Roman" w:hAnsi="Times New Roman" w:cs="Times New Roman"/>
          <w:color w:val="000000" w:themeColor="text1"/>
          <w:sz w:val="28"/>
          <w:szCs w:val="28"/>
          <w:shd w:val="clear" w:color="auto" w:fill="FFFFFF" w:themeFill="background1"/>
          <w:lang w:val="uk-UA"/>
        </w:rPr>
        <w:t xml:space="preserve"> досяг прибутковості на рівні 371 050 грн. в зимовий період.</w:t>
      </w:r>
    </w:p>
    <w:p w14:paraId="448BC9F7" w14:textId="44266154" w:rsidR="00FF69D8" w:rsidRPr="00817DFC" w:rsidRDefault="00FF69D8" w:rsidP="00FF69D8">
      <w:pPr>
        <w:shd w:val="clear" w:color="auto" w:fill="FFFFFF" w:themeFill="background1"/>
        <w:spacing w:after="0" w:line="360" w:lineRule="auto"/>
        <w:jc w:val="both"/>
        <w:rPr>
          <w:rFonts w:ascii="Times New Roman" w:hAnsi="Times New Roman" w:cs="Times New Roman"/>
          <w:color w:val="000000" w:themeColor="text1"/>
          <w:sz w:val="28"/>
          <w:szCs w:val="28"/>
          <w:shd w:val="clear" w:color="auto" w:fill="FFFFFF" w:themeFill="background1"/>
          <w:lang w:val="uk-UA"/>
        </w:rPr>
      </w:pPr>
      <w:r w:rsidRPr="00817DFC">
        <w:rPr>
          <w:rFonts w:ascii="Times New Roman" w:hAnsi="Times New Roman" w:cs="Times New Roman"/>
          <w:color w:val="000000" w:themeColor="text1"/>
          <w:sz w:val="28"/>
          <w:szCs w:val="28"/>
          <w:shd w:val="clear" w:color="auto" w:fill="FFFFFF" w:themeFill="background1"/>
          <w:lang w:val="uk-UA"/>
        </w:rPr>
        <w:tab/>
        <w:t xml:space="preserve">Це вказує на ефективність стратегії акцій та її можливий позитивний вплив на збалансування прибутковості </w:t>
      </w:r>
      <w:proofErr w:type="spellStart"/>
      <w:r w:rsidRPr="00817DFC">
        <w:rPr>
          <w:rFonts w:ascii="Times New Roman" w:hAnsi="Times New Roman" w:cs="Times New Roman"/>
          <w:color w:val="000000" w:themeColor="text1"/>
          <w:sz w:val="28"/>
          <w:szCs w:val="28"/>
          <w:shd w:val="clear" w:color="auto" w:fill="FFFFFF" w:themeFill="background1"/>
          <w:lang w:val="uk-UA"/>
        </w:rPr>
        <w:t>про</w:t>
      </w:r>
      <w:r w:rsidR="00FB0E4D" w:rsidRPr="00817DFC">
        <w:rPr>
          <w:rFonts w:ascii="Times New Roman" w:hAnsi="Times New Roman" w:cs="Times New Roman"/>
          <w:color w:val="000000" w:themeColor="text1"/>
          <w:sz w:val="28"/>
          <w:szCs w:val="28"/>
          <w:shd w:val="clear" w:color="auto" w:fill="FFFFFF" w:themeFill="background1"/>
          <w:lang w:val="uk-UA"/>
        </w:rPr>
        <w:t>є</w:t>
      </w:r>
      <w:r w:rsidRPr="00817DFC">
        <w:rPr>
          <w:rFonts w:ascii="Times New Roman" w:hAnsi="Times New Roman" w:cs="Times New Roman"/>
          <w:color w:val="000000" w:themeColor="text1"/>
          <w:sz w:val="28"/>
          <w:szCs w:val="28"/>
          <w:shd w:val="clear" w:color="auto" w:fill="FFFFFF" w:themeFill="background1"/>
          <w:lang w:val="uk-UA"/>
        </w:rPr>
        <w:t>кту</w:t>
      </w:r>
      <w:proofErr w:type="spellEnd"/>
      <w:r w:rsidRPr="00817DFC">
        <w:rPr>
          <w:rFonts w:ascii="Times New Roman" w:hAnsi="Times New Roman" w:cs="Times New Roman"/>
          <w:color w:val="000000" w:themeColor="text1"/>
          <w:sz w:val="28"/>
          <w:szCs w:val="28"/>
          <w:shd w:val="clear" w:color="auto" w:fill="FFFFFF" w:themeFill="background1"/>
          <w:lang w:val="uk-UA"/>
        </w:rPr>
        <w:t xml:space="preserve"> протягом року. Введення акцій в період зниженого попиту може стимулювати споживачів до використання ремонтних послуг, що в свою чергу збільшує прибутковість підприємства.</w:t>
      </w:r>
    </w:p>
    <w:p w14:paraId="41CFE9D6" w14:textId="18C01ABF" w:rsidR="00FF69D8" w:rsidRPr="00817DFC" w:rsidRDefault="00FF69D8" w:rsidP="00FF69D8">
      <w:pPr>
        <w:shd w:val="clear" w:color="auto" w:fill="FFFFFF" w:themeFill="background1"/>
        <w:spacing w:after="0" w:line="360" w:lineRule="auto"/>
        <w:jc w:val="both"/>
        <w:rPr>
          <w:rFonts w:ascii="Times New Roman" w:hAnsi="Times New Roman" w:cs="Times New Roman"/>
          <w:color w:val="000000" w:themeColor="text1"/>
          <w:sz w:val="28"/>
          <w:shd w:val="clear" w:color="auto" w:fill="FFFFFF" w:themeFill="background1"/>
          <w:lang w:val="uk-UA"/>
        </w:rPr>
      </w:pPr>
      <w:r w:rsidRPr="00817DFC">
        <w:rPr>
          <w:rFonts w:ascii="Times New Roman" w:hAnsi="Times New Roman" w:cs="Times New Roman"/>
          <w:color w:val="000000" w:themeColor="text1"/>
          <w:sz w:val="28"/>
          <w:shd w:val="clear" w:color="auto" w:fill="FFFFFF" w:themeFill="background1"/>
          <w:lang w:val="uk-UA"/>
        </w:rPr>
        <w:tab/>
        <w:t xml:space="preserve">Розрахунок точки беззбитковості (або </w:t>
      </w:r>
      <w:proofErr w:type="spellStart"/>
      <w:r w:rsidRPr="00817DFC">
        <w:rPr>
          <w:rFonts w:ascii="Times New Roman" w:hAnsi="Times New Roman" w:cs="Times New Roman"/>
          <w:color w:val="000000" w:themeColor="text1"/>
          <w:sz w:val="28"/>
          <w:shd w:val="clear" w:color="auto" w:fill="FFFFFF" w:themeFill="background1"/>
        </w:rPr>
        <w:t>break</w:t>
      </w:r>
      <w:proofErr w:type="spellEnd"/>
      <w:r w:rsidRPr="00817DFC">
        <w:rPr>
          <w:rFonts w:ascii="Times New Roman" w:hAnsi="Times New Roman" w:cs="Times New Roman"/>
          <w:color w:val="000000" w:themeColor="text1"/>
          <w:sz w:val="28"/>
          <w:shd w:val="clear" w:color="auto" w:fill="FFFFFF" w:themeFill="background1"/>
          <w:lang w:val="uk-UA"/>
        </w:rPr>
        <w:t>-</w:t>
      </w:r>
      <w:proofErr w:type="spellStart"/>
      <w:r w:rsidRPr="00817DFC">
        <w:rPr>
          <w:rFonts w:ascii="Times New Roman" w:hAnsi="Times New Roman" w:cs="Times New Roman"/>
          <w:color w:val="000000" w:themeColor="text1"/>
          <w:sz w:val="28"/>
          <w:shd w:val="clear" w:color="auto" w:fill="FFFFFF" w:themeFill="background1"/>
        </w:rPr>
        <w:t>even</w:t>
      </w:r>
      <w:proofErr w:type="spellEnd"/>
      <w:r w:rsidRPr="00817DFC">
        <w:rPr>
          <w:rFonts w:ascii="Times New Roman" w:hAnsi="Times New Roman" w:cs="Times New Roman"/>
          <w:color w:val="000000" w:themeColor="text1"/>
          <w:sz w:val="28"/>
          <w:shd w:val="clear" w:color="auto" w:fill="FFFFFF" w:themeFill="background1"/>
          <w:lang w:val="uk-UA"/>
        </w:rPr>
        <w:t xml:space="preserve"> </w:t>
      </w:r>
      <w:proofErr w:type="spellStart"/>
      <w:r w:rsidRPr="00817DFC">
        <w:rPr>
          <w:rFonts w:ascii="Times New Roman" w:hAnsi="Times New Roman" w:cs="Times New Roman"/>
          <w:color w:val="000000" w:themeColor="text1"/>
          <w:sz w:val="28"/>
          <w:shd w:val="clear" w:color="auto" w:fill="FFFFFF" w:themeFill="background1"/>
        </w:rPr>
        <w:t>point</w:t>
      </w:r>
      <w:proofErr w:type="spellEnd"/>
      <w:r w:rsidRPr="00817DFC">
        <w:rPr>
          <w:rFonts w:ascii="Times New Roman" w:hAnsi="Times New Roman" w:cs="Times New Roman"/>
          <w:color w:val="000000" w:themeColor="text1"/>
          <w:sz w:val="28"/>
          <w:shd w:val="clear" w:color="auto" w:fill="FFFFFF" w:themeFill="background1"/>
          <w:lang w:val="uk-UA"/>
        </w:rPr>
        <w:t xml:space="preserve">) є одним з ключових інструментів фінансового аналізу, який вказує на обсяг продажів або виробництва, необхідний для того, щоб компанія покрила всі свої витрати і досягла нульового прибутку або збитків. </w:t>
      </w:r>
      <w:proofErr w:type="spellStart"/>
      <w:r w:rsidRPr="00817DFC">
        <w:rPr>
          <w:rFonts w:ascii="Times New Roman" w:hAnsi="Times New Roman" w:cs="Times New Roman"/>
          <w:color w:val="000000" w:themeColor="text1"/>
          <w:sz w:val="28"/>
          <w:shd w:val="clear" w:color="auto" w:fill="FFFFFF" w:themeFill="background1"/>
        </w:rPr>
        <w:t>Це</w:t>
      </w:r>
      <w:proofErr w:type="spellEnd"/>
      <w:r w:rsidRPr="00817DFC">
        <w:rPr>
          <w:rFonts w:ascii="Times New Roman" w:hAnsi="Times New Roman" w:cs="Times New Roman"/>
          <w:color w:val="000000" w:themeColor="text1"/>
          <w:sz w:val="28"/>
          <w:shd w:val="clear" w:color="auto" w:fill="FFFFFF" w:themeFill="background1"/>
        </w:rPr>
        <w:t xml:space="preserve"> </w:t>
      </w:r>
      <w:proofErr w:type="spellStart"/>
      <w:r w:rsidRPr="00817DFC">
        <w:rPr>
          <w:rFonts w:ascii="Times New Roman" w:hAnsi="Times New Roman" w:cs="Times New Roman"/>
          <w:color w:val="000000" w:themeColor="text1"/>
          <w:sz w:val="28"/>
          <w:shd w:val="clear" w:color="auto" w:fill="FFFFFF" w:themeFill="background1"/>
        </w:rPr>
        <w:t>дуже</w:t>
      </w:r>
      <w:proofErr w:type="spellEnd"/>
      <w:r w:rsidRPr="00817DFC">
        <w:rPr>
          <w:rFonts w:ascii="Times New Roman" w:hAnsi="Times New Roman" w:cs="Times New Roman"/>
          <w:color w:val="000000" w:themeColor="text1"/>
          <w:sz w:val="28"/>
          <w:shd w:val="clear" w:color="auto" w:fill="FFFFFF" w:themeFill="background1"/>
        </w:rPr>
        <w:t xml:space="preserve"> </w:t>
      </w:r>
      <w:proofErr w:type="spellStart"/>
      <w:r w:rsidRPr="00817DFC">
        <w:rPr>
          <w:rFonts w:ascii="Times New Roman" w:hAnsi="Times New Roman" w:cs="Times New Roman"/>
          <w:color w:val="000000" w:themeColor="text1"/>
          <w:sz w:val="28"/>
          <w:shd w:val="clear" w:color="auto" w:fill="FFFFFF" w:themeFill="background1"/>
        </w:rPr>
        <w:t>важлива</w:t>
      </w:r>
      <w:proofErr w:type="spellEnd"/>
      <w:r w:rsidRPr="00817DFC">
        <w:rPr>
          <w:rFonts w:ascii="Times New Roman" w:hAnsi="Times New Roman" w:cs="Times New Roman"/>
          <w:color w:val="000000" w:themeColor="text1"/>
          <w:sz w:val="28"/>
          <w:shd w:val="clear" w:color="auto" w:fill="FFFFFF" w:themeFill="background1"/>
        </w:rPr>
        <w:t xml:space="preserve"> </w:t>
      </w:r>
      <w:proofErr w:type="spellStart"/>
      <w:r w:rsidRPr="00817DFC">
        <w:rPr>
          <w:rFonts w:ascii="Times New Roman" w:hAnsi="Times New Roman" w:cs="Times New Roman"/>
          <w:color w:val="000000" w:themeColor="text1"/>
          <w:sz w:val="28"/>
          <w:shd w:val="clear" w:color="auto" w:fill="FFFFFF" w:themeFill="background1"/>
        </w:rPr>
        <w:t>концепція</w:t>
      </w:r>
      <w:proofErr w:type="spellEnd"/>
      <w:r w:rsidRPr="00817DFC">
        <w:rPr>
          <w:rFonts w:ascii="Times New Roman" w:hAnsi="Times New Roman" w:cs="Times New Roman"/>
          <w:color w:val="000000" w:themeColor="text1"/>
          <w:sz w:val="28"/>
          <w:shd w:val="clear" w:color="auto" w:fill="FFFFFF" w:themeFill="background1"/>
        </w:rPr>
        <w:t xml:space="preserve"> для будь-</w:t>
      </w:r>
      <w:proofErr w:type="spellStart"/>
      <w:r w:rsidRPr="00817DFC">
        <w:rPr>
          <w:rFonts w:ascii="Times New Roman" w:hAnsi="Times New Roman" w:cs="Times New Roman"/>
          <w:color w:val="000000" w:themeColor="text1"/>
          <w:sz w:val="28"/>
          <w:shd w:val="clear" w:color="auto" w:fill="FFFFFF" w:themeFill="background1"/>
        </w:rPr>
        <w:t>якого</w:t>
      </w:r>
      <w:proofErr w:type="spellEnd"/>
      <w:r w:rsidRPr="00817DFC">
        <w:rPr>
          <w:rFonts w:ascii="Times New Roman" w:hAnsi="Times New Roman" w:cs="Times New Roman"/>
          <w:color w:val="000000" w:themeColor="text1"/>
          <w:sz w:val="28"/>
          <w:shd w:val="clear" w:color="auto" w:fill="FFFFFF" w:themeFill="background1"/>
        </w:rPr>
        <w:t xml:space="preserve"> </w:t>
      </w:r>
      <w:proofErr w:type="spellStart"/>
      <w:r w:rsidRPr="00817DFC">
        <w:rPr>
          <w:rFonts w:ascii="Times New Roman" w:hAnsi="Times New Roman" w:cs="Times New Roman"/>
          <w:color w:val="000000" w:themeColor="text1"/>
          <w:sz w:val="28"/>
          <w:shd w:val="clear" w:color="auto" w:fill="FFFFFF" w:themeFill="background1"/>
        </w:rPr>
        <w:t>бізнесу</w:t>
      </w:r>
      <w:proofErr w:type="spellEnd"/>
      <w:r w:rsidRPr="00817DFC">
        <w:rPr>
          <w:rFonts w:ascii="Times New Roman" w:hAnsi="Times New Roman" w:cs="Times New Roman"/>
          <w:color w:val="000000" w:themeColor="text1"/>
          <w:sz w:val="28"/>
          <w:shd w:val="clear" w:color="auto" w:fill="FFFFFF" w:themeFill="background1"/>
        </w:rPr>
        <w:t xml:space="preserve">, </w:t>
      </w:r>
      <w:proofErr w:type="spellStart"/>
      <w:r w:rsidRPr="00817DFC">
        <w:rPr>
          <w:rFonts w:ascii="Times New Roman" w:hAnsi="Times New Roman" w:cs="Times New Roman"/>
          <w:color w:val="000000" w:themeColor="text1"/>
          <w:sz w:val="28"/>
          <w:shd w:val="clear" w:color="auto" w:fill="FFFFFF" w:themeFill="background1"/>
        </w:rPr>
        <w:t>оскільки</w:t>
      </w:r>
      <w:proofErr w:type="spellEnd"/>
      <w:r w:rsidRPr="00817DFC">
        <w:rPr>
          <w:rFonts w:ascii="Times New Roman" w:hAnsi="Times New Roman" w:cs="Times New Roman"/>
          <w:color w:val="000000" w:themeColor="text1"/>
          <w:sz w:val="28"/>
          <w:shd w:val="clear" w:color="auto" w:fill="FFFFFF" w:themeFill="background1"/>
        </w:rPr>
        <w:t xml:space="preserve"> вона </w:t>
      </w:r>
      <w:proofErr w:type="spellStart"/>
      <w:r w:rsidRPr="00817DFC">
        <w:rPr>
          <w:rFonts w:ascii="Times New Roman" w:hAnsi="Times New Roman" w:cs="Times New Roman"/>
          <w:color w:val="000000" w:themeColor="text1"/>
          <w:sz w:val="28"/>
          <w:shd w:val="clear" w:color="auto" w:fill="FFFFFF" w:themeFill="background1"/>
        </w:rPr>
        <w:t>надає</w:t>
      </w:r>
      <w:proofErr w:type="spellEnd"/>
      <w:r w:rsidRPr="00817DFC">
        <w:rPr>
          <w:rFonts w:ascii="Times New Roman" w:hAnsi="Times New Roman" w:cs="Times New Roman"/>
          <w:color w:val="000000" w:themeColor="text1"/>
          <w:sz w:val="28"/>
          <w:shd w:val="clear" w:color="auto" w:fill="FFFFFF" w:themeFill="background1"/>
        </w:rPr>
        <w:t xml:space="preserve"> </w:t>
      </w:r>
      <w:proofErr w:type="spellStart"/>
      <w:r w:rsidRPr="00817DFC">
        <w:rPr>
          <w:rFonts w:ascii="Times New Roman" w:hAnsi="Times New Roman" w:cs="Times New Roman"/>
          <w:color w:val="000000" w:themeColor="text1"/>
          <w:sz w:val="28"/>
          <w:shd w:val="clear" w:color="auto" w:fill="FFFFFF" w:themeFill="background1"/>
        </w:rPr>
        <w:t>розуміння</w:t>
      </w:r>
      <w:proofErr w:type="spellEnd"/>
      <w:r w:rsidRPr="00817DFC">
        <w:rPr>
          <w:rFonts w:ascii="Times New Roman" w:hAnsi="Times New Roman" w:cs="Times New Roman"/>
          <w:color w:val="000000" w:themeColor="text1"/>
          <w:sz w:val="28"/>
          <w:shd w:val="clear" w:color="auto" w:fill="FFFFFF" w:themeFill="background1"/>
        </w:rPr>
        <w:t xml:space="preserve"> порогового </w:t>
      </w:r>
      <w:proofErr w:type="spellStart"/>
      <w:r w:rsidRPr="00817DFC">
        <w:rPr>
          <w:rFonts w:ascii="Times New Roman" w:hAnsi="Times New Roman" w:cs="Times New Roman"/>
          <w:color w:val="000000" w:themeColor="text1"/>
          <w:sz w:val="28"/>
          <w:shd w:val="clear" w:color="auto" w:fill="FFFFFF" w:themeFill="background1"/>
        </w:rPr>
        <w:t>рівня</w:t>
      </w:r>
      <w:proofErr w:type="spellEnd"/>
      <w:r w:rsidRPr="00817DFC">
        <w:rPr>
          <w:rFonts w:ascii="Times New Roman" w:hAnsi="Times New Roman" w:cs="Times New Roman"/>
          <w:color w:val="000000" w:themeColor="text1"/>
          <w:sz w:val="28"/>
          <w:shd w:val="clear" w:color="auto" w:fill="FFFFFF" w:themeFill="background1"/>
        </w:rPr>
        <w:t xml:space="preserve"> </w:t>
      </w:r>
      <w:proofErr w:type="spellStart"/>
      <w:r w:rsidRPr="00817DFC">
        <w:rPr>
          <w:rFonts w:ascii="Times New Roman" w:hAnsi="Times New Roman" w:cs="Times New Roman"/>
          <w:color w:val="000000" w:themeColor="text1"/>
          <w:sz w:val="28"/>
          <w:shd w:val="clear" w:color="auto" w:fill="FFFFFF" w:themeFill="background1"/>
        </w:rPr>
        <w:lastRenderedPageBreak/>
        <w:t>активності</w:t>
      </w:r>
      <w:proofErr w:type="spellEnd"/>
      <w:r w:rsidRPr="00817DFC">
        <w:rPr>
          <w:rFonts w:ascii="Times New Roman" w:hAnsi="Times New Roman" w:cs="Times New Roman"/>
          <w:color w:val="000000" w:themeColor="text1"/>
          <w:sz w:val="28"/>
          <w:shd w:val="clear" w:color="auto" w:fill="FFFFFF" w:themeFill="background1"/>
        </w:rPr>
        <w:t xml:space="preserve">, коли </w:t>
      </w:r>
      <w:proofErr w:type="spellStart"/>
      <w:r w:rsidRPr="00817DFC">
        <w:rPr>
          <w:rFonts w:ascii="Times New Roman" w:hAnsi="Times New Roman" w:cs="Times New Roman"/>
          <w:color w:val="000000" w:themeColor="text1"/>
          <w:sz w:val="28"/>
          <w:shd w:val="clear" w:color="auto" w:fill="FFFFFF" w:themeFill="background1"/>
        </w:rPr>
        <w:t>компанія</w:t>
      </w:r>
      <w:proofErr w:type="spellEnd"/>
      <w:r w:rsidRPr="00817DFC">
        <w:rPr>
          <w:rFonts w:ascii="Times New Roman" w:hAnsi="Times New Roman" w:cs="Times New Roman"/>
          <w:color w:val="000000" w:themeColor="text1"/>
          <w:sz w:val="28"/>
          <w:shd w:val="clear" w:color="auto" w:fill="FFFFFF" w:themeFill="background1"/>
        </w:rPr>
        <w:t xml:space="preserve"> </w:t>
      </w:r>
      <w:proofErr w:type="spellStart"/>
      <w:r w:rsidRPr="00817DFC">
        <w:rPr>
          <w:rFonts w:ascii="Times New Roman" w:hAnsi="Times New Roman" w:cs="Times New Roman"/>
          <w:color w:val="000000" w:themeColor="text1"/>
          <w:sz w:val="28"/>
          <w:shd w:val="clear" w:color="auto" w:fill="FFFFFF" w:themeFill="background1"/>
        </w:rPr>
        <w:t>перестає</w:t>
      </w:r>
      <w:proofErr w:type="spellEnd"/>
      <w:r w:rsidRPr="00817DFC">
        <w:rPr>
          <w:rFonts w:ascii="Times New Roman" w:hAnsi="Times New Roman" w:cs="Times New Roman"/>
          <w:color w:val="000000" w:themeColor="text1"/>
          <w:sz w:val="28"/>
          <w:shd w:val="clear" w:color="auto" w:fill="FFFFFF" w:themeFill="background1"/>
        </w:rPr>
        <w:t xml:space="preserve"> </w:t>
      </w:r>
      <w:proofErr w:type="spellStart"/>
      <w:r w:rsidRPr="00817DFC">
        <w:rPr>
          <w:rFonts w:ascii="Times New Roman" w:hAnsi="Times New Roman" w:cs="Times New Roman"/>
          <w:color w:val="000000" w:themeColor="text1"/>
          <w:sz w:val="28"/>
          <w:shd w:val="clear" w:color="auto" w:fill="FFFFFF" w:themeFill="background1"/>
        </w:rPr>
        <w:t>терпіти</w:t>
      </w:r>
      <w:proofErr w:type="spellEnd"/>
      <w:r w:rsidRPr="00817DFC">
        <w:rPr>
          <w:rFonts w:ascii="Times New Roman" w:hAnsi="Times New Roman" w:cs="Times New Roman"/>
          <w:color w:val="000000" w:themeColor="text1"/>
          <w:sz w:val="28"/>
          <w:shd w:val="clear" w:color="auto" w:fill="FFFFFF" w:themeFill="background1"/>
        </w:rPr>
        <w:t xml:space="preserve"> </w:t>
      </w:r>
      <w:proofErr w:type="spellStart"/>
      <w:r w:rsidRPr="00817DFC">
        <w:rPr>
          <w:rFonts w:ascii="Times New Roman" w:hAnsi="Times New Roman" w:cs="Times New Roman"/>
          <w:color w:val="000000" w:themeColor="text1"/>
          <w:sz w:val="28"/>
          <w:shd w:val="clear" w:color="auto" w:fill="FFFFFF" w:themeFill="background1"/>
        </w:rPr>
        <w:t>збитки</w:t>
      </w:r>
      <w:proofErr w:type="spellEnd"/>
      <w:r w:rsidRPr="00817DFC">
        <w:rPr>
          <w:rFonts w:ascii="Times New Roman" w:hAnsi="Times New Roman" w:cs="Times New Roman"/>
          <w:color w:val="000000" w:themeColor="text1"/>
          <w:sz w:val="28"/>
          <w:shd w:val="clear" w:color="auto" w:fill="FFFFFF" w:themeFill="background1"/>
        </w:rPr>
        <w:t xml:space="preserve"> і </w:t>
      </w:r>
      <w:proofErr w:type="spellStart"/>
      <w:r w:rsidRPr="00817DFC">
        <w:rPr>
          <w:rFonts w:ascii="Times New Roman" w:hAnsi="Times New Roman" w:cs="Times New Roman"/>
          <w:color w:val="000000" w:themeColor="text1"/>
          <w:sz w:val="28"/>
          <w:shd w:val="clear" w:color="auto" w:fill="FFFFFF" w:themeFill="background1"/>
        </w:rPr>
        <w:t>починає</w:t>
      </w:r>
      <w:proofErr w:type="spellEnd"/>
      <w:r w:rsidRPr="00817DFC">
        <w:rPr>
          <w:rFonts w:ascii="Times New Roman" w:hAnsi="Times New Roman" w:cs="Times New Roman"/>
          <w:color w:val="000000" w:themeColor="text1"/>
          <w:sz w:val="28"/>
          <w:shd w:val="clear" w:color="auto" w:fill="FFFFFF" w:themeFill="background1"/>
        </w:rPr>
        <w:t xml:space="preserve"> </w:t>
      </w:r>
      <w:proofErr w:type="spellStart"/>
      <w:r w:rsidRPr="00817DFC">
        <w:rPr>
          <w:rFonts w:ascii="Times New Roman" w:hAnsi="Times New Roman" w:cs="Times New Roman"/>
          <w:color w:val="000000" w:themeColor="text1"/>
          <w:sz w:val="28"/>
          <w:shd w:val="clear" w:color="auto" w:fill="FFFFFF" w:themeFill="background1"/>
        </w:rPr>
        <w:t>отримувати</w:t>
      </w:r>
      <w:proofErr w:type="spellEnd"/>
      <w:r w:rsidRPr="00817DFC">
        <w:rPr>
          <w:rFonts w:ascii="Times New Roman" w:hAnsi="Times New Roman" w:cs="Times New Roman"/>
          <w:color w:val="000000" w:themeColor="text1"/>
          <w:sz w:val="28"/>
          <w:shd w:val="clear" w:color="auto" w:fill="FFFFFF" w:themeFill="background1"/>
        </w:rPr>
        <w:t xml:space="preserve"> </w:t>
      </w:r>
      <w:proofErr w:type="spellStart"/>
      <w:r w:rsidRPr="00817DFC">
        <w:rPr>
          <w:rFonts w:ascii="Times New Roman" w:hAnsi="Times New Roman" w:cs="Times New Roman"/>
          <w:color w:val="000000" w:themeColor="text1"/>
          <w:sz w:val="28"/>
          <w:shd w:val="clear" w:color="auto" w:fill="FFFFFF" w:themeFill="background1"/>
        </w:rPr>
        <w:t>прибут</w:t>
      </w:r>
      <w:r w:rsidRPr="00817DFC">
        <w:rPr>
          <w:rFonts w:ascii="Times New Roman" w:hAnsi="Times New Roman" w:cs="Times New Roman"/>
          <w:color w:val="000000" w:themeColor="text1"/>
          <w:sz w:val="28"/>
          <w:shd w:val="clear" w:color="auto" w:fill="FFFFFF" w:themeFill="background1"/>
          <w:lang w:val="uk-UA"/>
        </w:rPr>
        <w:t>ок</w:t>
      </w:r>
      <w:proofErr w:type="spellEnd"/>
      <w:r w:rsidRPr="00817DFC">
        <w:rPr>
          <w:rFonts w:ascii="Times New Roman" w:hAnsi="Times New Roman" w:cs="Times New Roman"/>
          <w:color w:val="000000" w:themeColor="text1"/>
          <w:sz w:val="28"/>
          <w:shd w:val="clear" w:color="auto" w:fill="FFFFFF" w:themeFill="background1"/>
          <w:lang w:val="uk-UA"/>
        </w:rPr>
        <w:t xml:space="preserve"> </w:t>
      </w:r>
      <w:r w:rsidRPr="00817DFC">
        <w:rPr>
          <w:rFonts w:ascii="Times New Roman" w:hAnsi="Times New Roman" w:cs="Times New Roman"/>
          <w:color w:val="000000" w:themeColor="text1"/>
          <w:sz w:val="28"/>
          <w:shd w:val="clear" w:color="auto" w:fill="FFFFFF" w:themeFill="background1"/>
        </w:rPr>
        <w:t>[1</w:t>
      </w:r>
      <w:r w:rsidR="009865E4" w:rsidRPr="00817DFC">
        <w:rPr>
          <w:rFonts w:ascii="Times New Roman" w:hAnsi="Times New Roman" w:cs="Times New Roman"/>
          <w:color w:val="000000" w:themeColor="text1"/>
          <w:sz w:val="28"/>
          <w:shd w:val="clear" w:color="auto" w:fill="FFFFFF" w:themeFill="background1"/>
          <w:lang w:val="uk-UA"/>
        </w:rPr>
        <w:t>13</w:t>
      </w:r>
      <w:r w:rsidRPr="00817DFC">
        <w:rPr>
          <w:rFonts w:ascii="Times New Roman" w:hAnsi="Times New Roman" w:cs="Times New Roman"/>
          <w:color w:val="000000" w:themeColor="text1"/>
          <w:sz w:val="28"/>
          <w:shd w:val="clear" w:color="auto" w:fill="FFFFFF" w:themeFill="background1"/>
          <w:lang w:val="uk-UA"/>
        </w:rPr>
        <w:t>, с.121</w:t>
      </w:r>
      <w:r w:rsidRPr="00817DFC">
        <w:rPr>
          <w:rFonts w:ascii="Times New Roman" w:hAnsi="Times New Roman" w:cs="Times New Roman"/>
          <w:color w:val="000000" w:themeColor="text1"/>
          <w:sz w:val="28"/>
          <w:shd w:val="clear" w:color="auto" w:fill="FFFFFF" w:themeFill="background1"/>
        </w:rPr>
        <w:t>]</w:t>
      </w:r>
      <w:r w:rsidRPr="00817DFC">
        <w:rPr>
          <w:rFonts w:ascii="Times New Roman" w:hAnsi="Times New Roman" w:cs="Times New Roman"/>
          <w:color w:val="000000" w:themeColor="text1"/>
          <w:sz w:val="28"/>
          <w:shd w:val="clear" w:color="auto" w:fill="FFFFFF" w:themeFill="background1"/>
          <w:lang w:val="uk-UA"/>
        </w:rPr>
        <w:t>.</w:t>
      </w:r>
    </w:p>
    <w:p w14:paraId="604AA02A" w14:textId="77777777" w:rsidR="00FF69D8" w:rsidRPr="00817DFC" w:rsidRDefault="00FF69D8" w:rsidP="00FF69D8">
      <w:pPr>
        <w:shd w:val="clear" w:color="auto" w:fill="FFFFFF" w:themeFill="background1"/>
        <w:spacing w:after="0" w:line="360" w:lineRule="auto"/>
        <w:jc w:val="both"/>
        <w:rPr>
          <w:rFonts w:ascii="Times New Roman" w:hAnsi="Times New Roman" w:cs="Times New Roman"/>
          <w:color w:val="000000" w:themeColor="text1"/>
          <w:sz w:val="28"/>
          <w:shd w:val="clear" w:color="auto" w:fill="FFFFFF" w:themeFill="background1"/>
          <w:lang w:val="uk-UA"/>
        </w:rPr>
      </w:pPr>
      <w:r w:rsidRPr="00817DFC">
        <w:rPr>
          <w:rFonts w:ascii="Times New Roman" w:hAnsi="Times New Roman" w:cs="Times New Roman"/>
          <w:color w:val="000000" w:themeColor="text1"/>
          <w:sz w:val="28"/>
          <w:shd w:val="clear" w:color="auto" w:fill="FFFFFF" w:themeFill="background1"/>
          <w:lang w:val="uk-UA"/>
        </w:rPr>
        <w:tab/>
        <w:t>У розрахунковому періоді, за рік,  мобільний додаток «</w:t>
      </w:r>
      <w:r w:rsidRPr="00817DFC">
        <w:rPr>
          <w:rFonts w:ascii="Times New Roman" w:hAnsi="Times New Roman" w:cs="Times New Roman"/>
          <w:color w:val="000000" w:themeColor="text1"/>
          <w:sz w:val="28"/>
          <w:shd w:val="clear" w:color="auto" w:fill="FFFFFF" w:themeFill="background1"/>
          <w:lang w:val="en-US"/>
        </w:rPr>
        <w:t>Accord</w:t>
      </w:r>
      <w:r w:rsidRPr="00817DFC">
        <w:rPr>
          <w:rFonts w:ascii="Times New Roman" w:hAnsi="Times New Roman" w:cs="Times New Roman"/>
          <w:color w:val="000000" w:themeColor="text1"/>
          <w:sz w:val="28"/>
          <w:shd w:val="clear" w:color="auto" w:fill="FFFFFF" w:themeFill="background1"/>
          <w:lang w:val="uk-UA"/>
        </w:rPr>
        <w:t xml:space="preserve"> </w:t>
      </w:r>
      <w:r w:rsidRPr="00817DFC">
        <w:rPr>
          <w:rFonts w:ascii="Times New Roman" w:hAnsi="Times New Roman" w:cs="Times New Roman"/>
          <w:color w:val="000000" w:themeColor="text1"/>
          <w:sz w:val="28"/>
          <w:shd w:val="clear" w:color="auto" w:fill="FFFFFF" w:themeFill="background1"/>
          <w:lang w:val="en-US"/>
        </w:rPr>
        <w:t>Homes</w:t>
      </w:r>
      <w:r w:rsidRPr="00817DFC">
        <w:rPr>
          <w:rFonts w:ascii="Times New Roman" w:hAnsi="Times New Roman" w:cs="Times New Roman"/>
          <w:color w:val="000000" w:themeColor="text1"/>
          <w:sz w:val="28"/>
          <w:shd w:val="clear" w:color="auto" w:fill="FFFFFF" w:themeFill="background1"/>
          <w:lang w:val="uk-UA"/>
        </w:rPr>
        <w:t>» має 1 513 продажів з виручкою 28 325 395грн.</w:t>
      </w:r>
    </w:p>
    <w:p w14:paraId="29EF5AE7" w14:textId="71D9A0AA" w:rsidR="00FF69D8" w:rsidRPr="00817DFC" w:rsidRDefault="00FF69D8" w:rsidP="00FF69D8">
      <w:pPr>
        <w:shd w:val="clear" w:color="auto" w:fill="FFFFFF" w:themeFill="background1"/>
        <w:spacing w:after="0" w:line="360" w:lineRule="auto"/>
        <w:jc w:val="both"/>
        <w:rPr>
          <w:rFonts w:ascii="Times New Roman" w:hAnsi="Times New Roman" w:cs="Times New Roman"/>
          <w:color w:val="000000" w:themeColor="text1"/>
          <w:sz w:val="28"/>
          <w:szCs w:val="28"/>
          <w:shd w:val="clear" w:color="auto" w:fill="FFFFFF" w:themeFill="background1"/>
          <w:lang w:val="uk-UA"/>
        </w:rPr>
      </w:pPr>
      <w:r w:rsidRPr="00817DFC">
        <w:rPr>
          <w:rFonts w:ascii="Times New Roman" w:hAnsi="Times New Roman" w:cs="Times New Roman"/>
          <w:color w:val="000000" w:themeColor="text1"/>
          <w:sz w:val="28"/>
          <w:szCs w:val="28"/>
          <w:shd w:val="clear" w:color="auto" w:fill="FFFFFF" w:themeFill="background1"/>
          <w:lang w:val="uk-UA"/>
        </w:rPr>
        <w:tab/>
      </w:r>
      <w:r w:rsidRPr="00817DFC">
        <w:rPr>
          <w:rFonts w:ascii="Times New Roman" w:hAnsi="Times New Roman" w:cs="Times New Roman"/>
          <w:color w:val="000000" w:themeColor="text1"/>
          <w:sz w:val="28"/>
          <w:szCs w:val="28"/>
          <w:shd w:val="clear" w:color="auto" w:fill="FFFFFF" w:themeFill="background1"/>
        </w:rPr>
        <w:t xml:space="preserve">При </w:t>
      </w:r>
      <w:proofErr w:type="spellStart"/>
      <w:r w:rsidRPr="00817DFC">
        <w:rPr>
          <w:rFonts w:ascii="Times New Roman" w:hAnsi="Times New Roman" w:cs="Times New Roman"/>
          <w:color w:val="000000" w:themeColor="text1"/>
          <w:sz w:val="28"/>
          <w:szCs w:val="28"/>
          <w:shd w:val="clear" w:color="auto" w:fill="FFFFFF" w:themeFill="background1"/>
        </w:rPr>
        <w:t>цьому</w:t>
      </w:r>
      <w:proofErr w:type="spellEnd"/>
      <w:r w:rsidRPr="00817DFC">
        <w:rPr>
          <w:rFonts w:ascii="Times New Roman" w:hAnsi="Times New Roman" w:cs="Times New Roman"/>
          <w:color w:val="000000" w:themeColor="text1"/>
          <w:sz w:val="28"/>
          <w:szCs w:val="28"/>
          <w:shd w:val="clear" w:color="auto" w:fill="FFFFFF" w:themeFill="background1"/>
        </w:rPr>
        <w:t xml:space="preserve"> </w:t>
      </w:r>
      <w:proofErr w:type="spellStart"/>
      <w:r w:rsidRPr="00817DFC">
        <w:rPr>
          <w:rFonts w:ascii="Times New Roman" w:hAnsi="Times New Roman" w:cs="Times New Roman"/>
          <w:color w:val="000000" w:themeColor="text1"/>
          <w:sz w:val="28"/>
          <w:szCs w:val="28"/>
          <w:shd w:val="clear" w:color="auto" w:fill="FFFFFF" w:themeFill="background1"/>
          <w:lang w:val="uk-UA"/>
        </w:rPr>
        <w:t>про</w:t>
      </w:r>
      <w:r w:rsidR="00FB0E4D" w:rsidRPr="00817DFC">
        <w:rPr>
          <w:rFonts w:ascii="Times New Roman" w:hAnsi="Times New Roman" w:cs="Times New Roman"/>
          <w:color w:val="000000" w:themeColor="text1"/>
          <w:sz w:val="28"/>
          <w:szCs w:val="28"/>
          <w:shd w:val="clear" w:color="auto" w:fill="FFFFFF" w:themeFill="background1"/>
          <w:lang w:val="uk-UA"/>
        </w:rPr>
        <w:t>є</w:t>
      </w:r>
      <w:r w:rsidRPr="00817DFC">
        <w:rPr>
          <w:rFonts w:ascii="Times New Roman" w:hAnsi="Times New Roman" w:cs="Times New Roman"/>
          <w:color w:val="000000" w:themeColor="text1"/>
          <w:sz w:val="28"/>
          <w:szCs w:val="28"/>
          <w:shd w:val="clear" w:color="auto" w:fill="FFFFFF" w:themeFill="background1"/>
          <w:lang w:val="uk-UA"/>
        </w:rPr>
        <w:t>кт</w:t>
      </w:r>
      <w:proofErr w:type="spellEnd"/>
      <w:r w:rsidRPr="00817DFC">
        <w:rPr>
          <w:rFonts w:ascii="Times New Roman" w:hAnsi="Times New Roman" w:cs="Times New Roman"/>
          <w:color w:val="000000" w:themeColor="text1"/>
          <w:sz w:val="28"/>
          <w:szCs w:val="28"/>
          <w:shd w:val="clear" w:color="auto" w:fill="FFFFFF" w:themeFill="background1"/>
          <w:lang w:val="uk-UA"/>
        </w:rPr>
        <w:t xml:space="preserve"> має</w:t>
      </w:r>
      <w:r w:rsidRPr="00817DFC">
        <w:rPr>
          <w:rFonts w:ascii="Times New Roman" w:hAnsi="Times New Roman" w:cs="Times New Roman"/>
          <w:color w:val="000000" w:themeColor="text1"/>
          <w:sz w:val="28"/>
          <w:szCs w:val="28"/>
          <w:shd w:val="clear" w:color="auto" w:fill="FFFFFF" w:themeFill="background1"/>
        </w:rPr>
        <w:t xml:space="preserve"> </w:t>
      </w:r>
      <w:proofErr w:type="spellStart"/>
      <w:r w:rsidRPr="00817DFC">
        <w:rPr>
          <w:rFonts w:ascii="Times New Roman" w:hAnsi="Times New Roman" w:cs="Times New Roman"/>
          <w:color w:val="000000" w:themeColor="text1"/>
          <w:sz w:val="28"/>
          <w:szCs w:val="28"/>
          <w:shd w:val="clear" w:color="auto" w:fill="FFFFFF" w:themeFill="background1"/>
        </w:rPr>
        <w:t>ще</w:t>
      </w:r>
      <w:proofErr w:type="spellEnd"/>
      <w:r w:rsidRPr="00817DFC">
        <w:rPr>
          <w:rFonts w:ascii="Times New Roman" w:hAnsi="Times New Roman" w:cs="Times New Roman"/>
          <w:color w:val="000000" w:themeColor="text1"/>
          <w:sz w:val="28"/>
          <w:szCs w:val="28"/>
          <w:shd w:val="clear" w:color="auto" w:fill="FFFFFF" w:themeFill="background1"/>
        </w:rPr>
        <w:t xml:space="preserve"> й </w:t>
      </w:r>
      <w:proofErr w:type="spellStart"/>
      <w:r w:rsidRPr="00817DFC">
        <w:rPr>
          <w:rFonts w:ascii="Times New Roman" w:hAnsi="Times New Roman" w:cs="Times New Roman"/>
          <w:color w:val="000000" w:themeColor="text1"/>
          <w:sz w:val="28"/>
          <w:szCs w:val="28"/>
          <w:shd w:val="clear" w:color="auto" w:fill="FFFFFF" w:themeFill="background1"/>
        </w:rPr>
        <w:t>постійні</w:t>
      </w:r>
      <w:proofErr w:type="spellEnd"/>
      <w:r w:rsidRPr="00817DFC">
        <w:rPr>
          <w:rFonts w:ascii="Times New Roman" w:hAnsi="Times New Roman" w:cs="Times New Roman"/>
          <w:color w:val="000000" w:themeColor="text1"/>
          <w:sz w:val="28"/>
          <w:szCs w:val="28"/>
          <w:shd w:val="clear" w:color="auto" w:fill="FFFFFF" w:themeFill="background1"/>
        </w:rPr>
        <w:t xml:space="preserve"> </w:t>
      </w:r>
      <w:proofErr w:type="spellStart"/>
      <w:r w:rsidRPr="00817DFC">
        <w:rPr>
          <w:rFonts w:ascii="Times New Roman" w:hAnsi="Times New Roman" w:cs="Times New Roman"/>
          <w:color w:val="000000" w:themeColor="text1"/>
          <w:sz w:val="28"/>
          <w:szCs w:val="28"/>
          <w:shd w:val="clear" w:color="auto" w:fill="FFFFFF" w:themeFill="background1"/>
        </w:rPr>
        <w:t>витрати</w:t>
      </w:r>
      <w:proofErr w:type="spellEnd"/>
      <w:r w:rsidRPr="00817DFC">
        <w:rPr>
          <w:rFonts w:ascii="Times New Roman" w:hAnsi="Times New Roman" w:cs="Times New Roman"/>
          <w:color w:val="000000" w:themeColor="text1"/>
          <w:sz w:val="28"/>
          <w:szCs w:val="28"/>
          <w:shd w:val="clear" w:color="auto" w:fill="FFFFFF" w:themeFill="background1"/>
        </w:rPr>
        <w:t xml:space="preserve">, </w:t>
      </w:r>
      <w:proofErr w:type="spellStart"/>
      <w:r w:rsidRPr="00817DFC">
        <w:rPr>
          <w:rFonts w:ascii="Times New Roman" w:hAnsi="Times New Roman" w:cs="Times New Roman"/>
          <w:color w:val="000000" w:themeColor="text1"/>
          <w:sz w:val="28"/>
          <w:szCs w:val="28"/>
          <w:shd w:val="clear" w:color="auto" w:fill="FFFFFF" w:themeFill="background1"/>
        </w:rPr>
        <w:t>які</w:t>
      </w:r>
      <w:proofErr w:type="spellEnd"/>
      <w:r w:rsidRPr="00817DFC">
        <w:rPr>
          <w:rFonts w:ascii="Times New Roman" w:hAnsi="Times New Roman" w:cs="Times New Roman"/>
          <w:color w:val="000000" w:themeColor="text1"/>
          <w:sz w:val="28"/>
          <w:szCs w:val="28"/>
          <w:shd w:val="clear" w:color="auto" w:fill="FFFFFF" w:themeFill="background1"/>
        </w:rPr>
        <w:t xml:space="preserve"> з </w:t>
      </w:r>
      <w:proofErr w:type="spellStart"/>
      <w:r w:rsidRPr="00817DFC">
        <w:rPr>
          <w:rFonts w:ascii="Times New Roman" w:hAnsi="Times New Roman" w:cs="Times New Roman"/>
          <w:color w:val="000000" w:themeColor="text1"/>
          <w:sz w:val="28"/>
          <w:szCs w:val="28"/>
          <w:shd w:val="clear" w:color="auto" w:fill="FFFFFF" w:themeFill="background1"/>
        </w:rPr>
        <w:t>розрахунку</w:t>
      </w:r>
      <w:proofErr w:type="spellEnd"/>
      <w:r w:rsidRPr="00817DFC">
        <w:rPr>
          <w:rFonts w:ascii="Times New Roman" w:hAnsi="Times New Roman" w:cs="Times New Roman"/>
          <w:color w:val="000000" w:themeColor="text1"/>
          <w:sz w:val="28"/>
          <w:szCs w:val="28"/>
          <w:shd w:val="clear" w:color="auto" w:fill="FFFFFF" w:themeFill="background1"/>
        </w:rPr>
        <w:t xml:space="preserve"> на </w:t>
      </w:r>
      <w:r w:rsidRPr="00817DFC">
        <w:rPr>
          <w:rFonts w:ascii="Times New Roman" w:hAnsi="Times New Roman" w:cs="Times New Roman"/>
          <w:color w:val="000000" w:themeColor="text1"/>
          <w:sz w:val="28"/>
          <w:szCs w:val="28"/>
          <w:shd w:val="clear" w:color="auto" w:fill="FFFFFF" w:themeFill="background1"/>
          <w:lang w:val="uk-UA"/>
        </w:rPr>
        <w:t>рік</w:t>
      </w:r>
      <w:r w:rsidRPr="00817DFC">
        <w:rPr>
          <w:rFonts w:ascii="Times New Roman" w:hAnsi="Times New Roman" w:cs="Times New Roman"/>
          <w:color w:val="000000" w:themeColor="text1"/>
          <w:sz w:val="28"/>
          <w:szCs w:val="28"/>
          <w:shd w:val="clear" w:color="auto" w:fill="FFFFFF" w:themeFill="background1"/>
        </w:rPr>
        <w:t xml:space="preserve"> </w:t>
      </w:r>
      <w:proofErr w:type="spellStart"/>
      <w:r w:rsidRPr="00817DFC">
        <w:rPr>
          <w:rFonts w:ascii="Times New Roman" w:hAnsi="Times New Roman" w:cs="Times New Roman"/>
          <w:color w:val="000000" w:themeColor="text1"/>
          <w:sz w:val="28"/>
          <w:szCs w:val="28"/>
          <w:shd w:val="clear" w:color="auto" w:fill="FFFFFF" w:themeFill="background1"/>
        </w:rPr>
        <w:t>становлять</w:t>
      </w:r>
      <w:proofErr w:type="spellEnd"/>
      <w:r w:rsidRPr="00817DFC">
        <w:rPr>
          <w:rFonts w:ascii="Times New Roman" w:hAnsi="Times New Roman" w:cs="Times New Roman"/>
          <w:color w:val="000000" w:themeColor="text1"/>
          <w:sz w:val="28"/>
          <w:szCs w:val="28"/>
          <w:shd w:val="clear" w:color="auto" w:fill="FFFFFF" w:themeFill="background1"/>
          <w:lang w:val="uk-UA"/>
        </w:rPr>
        <w:t xml:space="preserve"> 9 424 950 грн.:</w:t>
      </w:r>
    </w:p>
    <w:p w14:paraId="5E7F1C1E" w14:textId="77777777" w:rsidR="00FF69D8" w:rsidRPr="00817DFC" w:rsidRDefault="00FF69D8" w:rsidP="00FF69D8">
      <w:pPr>
        <w:pStyle w:val="a6"/>
        <w:numPr>
          <w:ilvl w:val="0"/>
          <w:numId w:val="31"/>
        </w:numPr>
        <w:shd w:val="clear" w:color="auto" w:fill="FFFFFF" w:themeFill="background1"/>
        <w:spacing w:after="0" w:line="360" w:lineRule="auto"/>
        <w:jc w:val="both"/>
        <w:rPr>
          <w:rFonts w:ascii="Times New Roman" w:hAnsi="Times New Roman" w:cs="Times New Roman"/>
          <w:color w:val="000000" w:themeColor="text1"/>
          <w:sz w:val="28"/>
          <w:szCs w:val="28"/>
          <w:shd w:val="clear" w:color="auto" w:fill="FFFFFF" w:themeFill="background1"/>
          <w:lang w:val="uk-UA"/>
        </w:rPr>
      </w:pPr>
      <w:r w:rsidRPr="00817DFC">
        <w:rPr>
          <w:rFonts w:ascii="Times New Roman" w:hAnsi="Times New Roman" w:cs="Times New Roman"/>
          <w:color w:val="000000" w:themeColor="text1"/>
          <w:sz w:val="28"/>
          <w:szCs w:val="28"/>
          <w:shd w:val="clear" w:color="auto" w:fill="FFFFFF" w:themeFill="background1"/>
          <w:lang w:val="uk-UA"/>
        </w:rPr>
        <w:t>Заробітна плата працівникам за рік – 8 376 000 грн.</w:t>
      </w:r>
    </w:p>
    <w:p w14:paraId="4D66A0AF" w14:textId="77777777" w:rsidR="00FF69D8" w:rsidRPr="00817DFC" w:rsidRDefault="00FF69D8" w:rsidP="00FF69D8">
      <w:pPr>
        <w:pStyle w:val="a6"/>
        <w:numPr>
          <w:ilvl w:val="0"/>
          <w:numId w:val="31"/>
        </w:numPr>
        <w:shd w:val="clear" w:color="auto" w:fill="FFFFFF" w:themeFill="background1"/>
        <w:spacing w:after="0" w:line="360" w:lineRule="auto"/>
        <w:jc w:val="both"/>
        <w:rPr>
          <w:rFonts w:ascii="Times New Roman" w:hAnsi="Times New Roman" w:cs="Times New Roman"/>
          <w:color w:val="000000" w:themeColor="text1"/>
          <w:sz w:val="28"/>
          <w:szCs w:val="28"/>
          <w:shd w:val="clear" w:color="auto" w:fill="FFFFFF" w:themeFill="background1"/>
          <w:lang w:val="uk-UA"/>
        </w:rPr>
      </w:pPr>
      <w:r w:rsidRPr="00817DFC">
        <w:rPr>
          <w:rFonts w:ascii="Times New Roman" w:hAnsi="Times New Roman" w:cs="Times New Roman"/>
          <w:color w:val="000000" w:themeColor="text1"/>
          <w:sz w:val="28"/>
          <w:szCs w:val="28"/>
          <w:shd w:val="clear" w:color="auto" w:fill="FFFFFF" w:themeFill="background1"/>
          <w:lang w:val="uk-UA"/>
        </w:rPr>
        <w:t>Податок на прибуток за рік – 1 048 950 грн.</w:t>
      </w:r>
    </w:p>
    <w:p w14:paraId="752F4817" w14:textId="1DEC5B02" w:rsidR="00FF69D8" w:rsidRPr="00817DFC" w:rsidRDefault="00FF69D8" w:rsidP="00FF69D8">
      <w:pPr>
        <w:pStyle w:val="a6"/>
        <w:shd w:val="clear" w:color="auto" w:fill="FFFFFF" w:themeFill="background1"/>
        <w:spacing w:after="0" w:line="360" w:lineRule="auto"/>
        <w:jc w:val="both"/>
        <w:rPr>
          <w:rFonts w:ascii="Times New Roman" w:hAnsi="Times New Roman" w:cs="Times New Roman"/>
          <w:color w:val="000000" w:themeColor="text1"/>
          <w:sz w:val="28"/>
          <w:szCs w:val="28"/>
          <w:shd w:val="clear" w:color="auto" w:fill="FFFFFF" w:themeFill="background1"/>
          <w:lang w:val="uk-UA"/>
        </w:rPr>
      </w:pPr>
      <w:r w:rsidRPr="00817DFC">
        <w:rPr>
          <w:rFonts w:ascii="Times New Roman" w:hAnsi="Times New Roman" w:cs="Times New Roman"/>
          <w:color w:val="000000" w:themeColor="text1"/>
          <w:sz w:val="28"/>
          <w:szCs w:val="28"/>
          <w:shd w:val="clear" w:color="auto" w:fill="FFFFFF" w:themeFill="background1"/>
          <w:lang w:val="uk-UA"/>
        </w:rPr>
        <w:t xml:space="preserve">Змінні витрати </w:t>
      </w:r>
      <w:proofErr w:type="spellStart"/>
      <w:r w:rsidRPr="00817DFC">
        <w:rPr>
          <w:rFonts w:ascii="Times New Roman" w:hAnsi="Times New Roman" w:cs="Times New Roman"/>
          <w:color w:val="000000" w:themeColor="text1"/>
          <w:sz w:val="28"/>
          <w:szCs w:val="28"/>
          <w:shd w:val="clear" w:color="auto" w:fill="FFFFFF" w:themeFill="background1"/>
          <w:lang w:val="uk-UA"/>
        </w:rPr>
        <w:t>про</w:t>
      </w:r>
      <w:r w:rsidR="00FB0E4D" w:rsidRPr="00817DFC">
        <w:rPr>
          <w:rFonts w:ascii="Times New Roman" w:hAnsi="Times New Roman" w:cs="Times New Roman"/>
          <w:color w:val="000000" w:themeColor="text1"/>
          <w:sz w:val="28"/>
          <w:szCs w:val="28"/>
          <w:shd w:val="clear" w:color="auto" w:fill="FFFFFF" w:themeFill="background1"/>
          <w:lang w:val="uk-UA"/>
        </w:rPr>
        <w:t>є</w:t>
      </w:r>
      <w:r w:rsidRPr="00817DFC">
        <w:rPr>
          <w:rFonts w:ascii="Times New Roman" w:hAnsi="Times New Roman" w:cs="Times New Roman"/>
          <w:color w:val="000000" w:themeColor="text1"/>
          <w:sz w:val="28"/>
          <w:szCs w:val="28"/>
          <w:shd w:val="clear" w:color="auto" w:fill="FFFFFF" w:themeFill="background1"/>
          <w:lang w:val="uk-UA"/>
        </w:rPr>
        <w:t>кту</w:t>
      </w:r>
      <w:proofErr w:type="spellEnd"/>
      <w:r w:rsidRPr="00817DFC">
        <w:rPr>
          <w:rFonts w:ascii="Times New Roman" w:hAnsi="Times New Roman" w:cs="Times New Roman"/>
          <w:color w:val="000000" w:themeColor="text1"/>
          <w:sz w:val="28"/>
          <w:szCs w:val="28"/>
          <w:shd w:val="clear" w:color="auto" w:fill="FFFFFF" w:themeFill="background1"/>
          <w:lang w:val="uk-UA"/>
        </w:rPr>
        <w:t xml:space="preserve"> становлять 4 175 000 грн.:</w:t>
      </w:r>
    </w:p>
    <w:p w14:paraId="31ED977D" w14:textId="77777777" w:rsidR="00FF69D8" w:rsidRPr="00817DFC" w:rsidRDefault="00FF69D8" w:rsidP="00FF69D8">
      <w:pPr>
        <w:pStyle w:val="a6"/>
        <w:numPr>
          <w:ilvl w:val="0"/>
          <w:numId w:val="31"/>
        </w:numPr>
        <w:shd w:val="clear" w:color="auto" w:fill="FFFFFF" w:themeFill="background1"/>
        <w:spacing w:after="0" w:line="360" w:lineRule="auto"/>
        <w:jc w:val="both"/>
        <w:rPr>
          <w:rFonts w:ascii="Times New Roman" w:hAnsi="Times New Roman" w:cs="Times New Roman"/>
          <w:color w:val="000000" w:themeColor="text1"/>
          <w:sz w:val="28"/>
          <w:szCs w:val="28"/>
          <w:shd w:val="clear" w:color="auto" w:fill="FFFFFF" w:themeFill="background1"/>
          <w:lang w:val="uk-UA"/>
        </w:rPr>
      </w:pPr>
      <w:r w:rsidRPr="00817DFC">
        <w:rPr>
          <w:rFonts w:ascii="Times New Roman" w:hAnsi="Times New Roman" w:cs="Times New Roman"/>
          <w:color w:val="000000" w:themeColor="text1"/>
          <w:sz w:val="28"/>
          <w:szCs w:val="28"/>
          <w:shd w:val="clear" w:color="auto" w:fill="FFFFFF" w:themeFill="background1"/>
          <w:lang w:val="uk-UA"/>
        </w:rPr>
        <w:t>Витрати на рекламу за рік – 245 000 грн.</w:t>
      </w:r>
    </w:p>
    <w:p w14:paraId="02D95714" w14:textId="77777777" w:rsidR="00FF69D8" w:rsidRPr="00817DFC" w:rsidRDefault="00FF69D8" w:rsidP="00FF69D8">
      <w:pPr>
        <w:pStyle w:val="a6"/>
        <w:numPr>
          <w:ilvl w:val="0"/>
          <w:numId w:val="31"/>
        </w:numPr>
        <w:shd w:val="clear" w:color="auto" w:fill="FFFFFF" w:themeFill="background1"/>
        <w:spacing w:after="0" w:line="360" w:lineRule="auto"/>
        <w:jc w:val="both"/>
        <w:rPr>
          <w:rFonts w:ascii="Times New Roman" w:hAnsi="Times New Roman" w:cs="Times New Roman"/>
          <w:color w:val="000000" w:themeColor="text1"/>
          <w:sz w:val="28"/>
          <w:szCs w:val="28"/>
          <w:shd w:val="clear" w:color="auto" w:fill="FFFFFF" w:themeFill="background1"/>
          <w:lang w:val="uk-UA"/>
        </w:rPr>
      </w:pPr>
      <w:r w:rsidRPr="00817DFC">
        <w:rPr>
          <w:rFonts w:ascii="Times New Roman" w:hAnsi="Times New Roman" w:cs="Times New Roman"/>
          <w:color w:val="000000" w:themeColor="text1"/>
          <w:sz w:val="28"/>
          <w:szCs w:val="28"/>
          <w:shd w:val="clear" w:color="auto" w:fill="FFFFFF" w:themeFill="background1"/>
          <w:lang w:val="uk-UA"/>
        </w:rPr>
        <w:t>Інші можливі витрати за рік – 3 930 000 грн.</w:t>
      </w:r>
    </w:p>
    <w:p w14:paraId="66EE4460" w14:textId="77777777" w:rsidR="00FF69D8" w:rsidRPr="00817DFC" w:rsidRDefault="00FF69D8" w:rsidP="00FF69D8">
      <w:pPr>
        <w:shd w:val="clear" w:color="auto" w:fill="FFFFFF" w:themeFill="background1"/>
        <w:spacing w:after="0" w:line="360" w:lineRule="auto"/>
        <w:jc w:val="both"/>
        <w:rPr>
          <w:rFonts w:ascii="Times New Roman" w:hAnsi="Times New Roman" w:cs="Times New Roman"/>
          <w:color w:val="000000" w:themeColor="text1"/>
          <w:sz w:val="28"/>
          <w:szCs w:val="28"/>
          <w:shd w:val="clear" w:color="auto" w:fill="FFFFFF" w:themeFill="background1"/>
          <w:lang w:val="uk-UA"/>
        </w:rPr>
      </w:pPr>
      <w:r w:rsidRPr="00817DFC">
        <w:rPr>
          <w:rFonts w:ascii="Times New Roman" w:hAnsi="Times New Roman" w:cs="Times New Roman"/>
          <w:color w:val="000000" w:themeColor="text1"/>
          <w:sz w:val="28"/>
          <w:szCs w:val="28"/>
          <w:shd w:val="clear" w:color="auto" w:fill="FFFFFF" w:themeFill="background1"/>
          <w:lang w:val="uk-UA"/>
        </w:rPr>
        <w:tab/>
        <w:t>Виходячи з вище зазначених даних знайдемо маржинальний прибуток, він розраховується як різниця виручки та змінних витрат:</w:t>
      </w:r>
    </w:p>
    <w:p w14:paraId="5DC1F3DD" w14:textId="77777777" w:rsidR="00FF69D8" w:rsidRPr="00817DFC" w:rsidRDefault="00FF69D8" w:rsidP="00FF69D8">
      <w:pPr>
        <w:shd w:val="clear" w:color="auto" w:fill="FFFFFF" w:themeFill="background1"/>
        <w:spacing w:after="0" w:line="360" w:lineRule="auto"/>
        <w:jc w:val="center"/>
        <w:rPr>
          <w:rFonts w:ascii="Times New Roman" w:hAnsi="Times New Roman" w:cs="Times New Roman"/>
          <w:color w:val="000000" w:themeColor="text1"/>
          <w:sz w:val="28"/>
          <w:szCs w:val="28"/>
          <w:shd w:val="clear" w:color="auto" w:fill="FFFFFF" w:themeFill="background1"/>
          <w:lang w:val="uk-UA"/>
        </w:rPr>
      </w:pPr>
      <w:r w:rsidRPr="00817DFC">
        <w:rPr>
          <w:rFonts w:ascii="Times New Roman" w:hAnsi="Times New Roman" w:cs="Times New Roman"/>
          <w:color w:val="000000" w:themeColor="text1"/>
          <w:sz w:val="28"/>
          <w:szCs w:val="28"/>
          <w:shd w:val="clear" w:color="auto" w:fill="FFFFFF" w:themeFill="background1"/>
          <w:lang w:val="uk-UA"/>
        </w:rPr>
        <w:t xml:space="preserve">Маржинальний прибуток мобільного додатку </w:t>
      </w:r>
      <w:r w:rsidRPr="00817DFC">
        <w:rPr>
          <w:rFonts w:ascii="Times New Roman" w:hAnsi="Times New Roman" w:cs="Times New Roman"/>
          <w:color w:val="000000" w:themeColor="text1"/>
          <w:sz w:val="28"/>
          <w:szCs w:val="28"/>
          <w:shd w:val="clear" w:color="auto" w:fill="FFFFFF" w:themeFill="background1"/>
        </w:rPr>
        <w:t>«</w:t>
      </w:r>
      <w:r w:rsidRPr="00817DFC">
        <w:rPr>
          <w:rFonts w:ascii="Times New Roman" w:hAnsi="Times New Roman" w:cs="Times New Roman"/>
          <w:color w:val="000000" w:themeColor="text1"/>
          <w:sz w:val="28"/>
          <w:szCs w:val="28"/>
          <w:shd w:val="clear" w:color="auto" w:fill="FFFFFF" w:themeFill="background1"/>
          <w:lang w:val="en-US"/>
        </w:rPr>
        <w:t>Accord</w:t>
      </w:r>
      <w:r w:rsidRPr="00817DFC">
        <w:rPr>
          <w:rFonts w:ascii="Times New Roman" w:hAnsi="Times New Roman" w:cs="Times New Roman"/>
          <w:color w:val="000000" w:themeColor="text1"/>
          <w:sz w:val="28"/>
          <w:szCs w:val="28"/>
          <w:shd w:val="clear" w:color="auto" w:fill="FFFFFF" w:themeFill="background1"/>
        </w:rPr>
        <w:t xml:space="preserve"> </w:t>
      </w:r>
      <w:r w:rsidRPr="00817DFC">
        <w:rPr>
          <w:rFonts w:ascii="Times New Roman" w:hAnsi="Times New Roman" w:cs="Times New Roman"/>
          <w:color w:val="000000" w:themeColor="text1"/>
          <w:sz w:val="28"/>
          <w:szCs w:val="28"/>
          <w:shd w:val="clear" w:color="auto" w:fill="FFFFFF" w:themeFill="background1"/>
          <w:lang w:val="en-US"/>
        </w:rPr>
        <w:t>Homes</w:t>
      </w:r>
      <w:r w:rsidRPr="00817DFC">
        <w:rPr>
          <w:rFonts w:ascii="Times New Roman" w:hAnsi="Times New Roman" w:cs="Times New Roman"/>
          <w:color w:val="000000" w:themeColor="text1"/>
          <w:sz w:val="28"/>
          <w:szCs w:val="28"/>
          <w:shd w:val="clear" w:color="auto" w:fill="FFFFFF" w:themeFill="background1"/>
        </w:rPr>
        <w:t>»</w:t>
      </w:r>
      <w:r w:rsidRPr="00817DFC">
        <w:rPr>
          <w:rFonts w:ascii="Times New Roman" w:hAnsi="Times New Roman" w:cs="Times New Roman"/>
          <w:color w:val="000000" w:themeColor="text1"/>
          <w:sz w:val="28"/>
          <w:szCs w:val="28"/>
          <w:shd w:val="clear" w:color="auto" w:fill="FFFFFF" w:themeFill="background1"/>
          <w:lang w:val="uk-UA"/>
        </w:rPr>
        <w:t xml:space="preserve"> =</w:t>
      </w:r>
    </w:p>
    <w:p w14:paraId="74B53FB9" w14:textId="77777777" w:rsidR="00FF69D8" w:rsidRPr="00817DFC" w:rsidRDefault="00FF69D8" w:rsidP="00FF69D8">
      <w:pPr>
        <w:shd w:val="clear" w:color="auto" w:fill="FFFFFF" w:themeFill="background1"/>
        <w:spacing w:after="0" w:line="360" w:lineRule="auto"/>
        <w:jc w:val="center"/>
        <w:rPr>
          <w:rFonts w:ascii="Times New Roman" w:hAnsi="Times New Roman" w:cs="Times New Roman"/>
          <w:color w:val="000000" w:themeColor="text1"/>
          <w:sz w:val="28"/>
          <w:szCs w:val="28"/>
          <w:shd w:val="clear" w:color="auto" w:fill="FFFFFF" w:themeFill="background1"/>
          <w:lang w:val="uk-UA"/>
        </w:rPr>
      </w:pPr>
      <w:r w:rsidRPr="00817DFC">
        <w:rPr>
          <w:rFonts w:ascii="Times New Roman" w:hAnsi="Times New Roman" w:cs="Times New Roman"/>
          <w:color w:val="000000" w:themeColor="text1"/>
          <w:sz w:val="28"/>
          <w:szCs w:val="28"/>
          <w:shd w:val="clear" w:color="auto" w:fill="FFFFFF" w:themeFill="background1"/>
          <w:lang w:val="uk-UA"/>
        </w:rPr>
        <w:t>= 28 325 395 – 4 175 000 = 24 150 395 грн.</w:t>
      </w:r>
    </w:p>
    <w:p w14:paraId="685A7F43" w14:textId="36337D98" w:rsidR="00FF69D8" w:rsidRPr="00817DFC" w:rsidRDefault="00FF69D8" w:rsidP="00FF69D8">
      <w:pPr>
        <w:shd w:val="clear" w:color="auto" w:fill="FFFFFF" w:themeFill="background1"/>
        <w:spacing w:after="0" w:line="360" w:lineRule="auto"/>
        <w:jc w:val="both"/>
        <w:rPr>
          <w:rFonts w:ascii="Times New Roman" w:hAnsi="Times New Roman" w:cs="Times New Roman"/>
          <w:color w:val="000000" w:themeColor="text1"/>
          <w:sz w:val="28"/>
          <w:szCs w:val="28"/>
          <w:shd w:val="clear" w:color="auto" w:fill="FFFFFF" w:themeFill="background1"/>
          <w:lang w:val="uk-UA"/>
        </w:rPr>
      </w:pPr>
      <w:r w:rsidRPr="00817DFC">
        <w:rPr>
          <w:rFonts w:ascii="Times New Roman" w:hAnsi="Times New Roman" w:cs="Times New Roman"/>
          <w:color w:val="000000" w:themeColor="text1"/>
          <w:sz w:val="28"/>
          <w:szCs w:val="28"/>
          <w:shd w:val="clear" w:color="auto" w:fill="FFFFFF" w:themeFill="background1"/>
          <w:lang w:val="uk-UA"/>
        </w:rPr>
        <w:tab/>
        <w:t>Маржинальний прибуток (також відомий як маржинальна вигода чи внесок) вказує на додатковий прибуток, який отримується в результаті збільшення обсягу продажів або виробництва на одиницю. Це важливий концепт у фінансовому аналізі та управлінні, оскільки він допомагає розуміти, як зміна обсягу впливає на загальну прибутковість компанії [1</w:t>
      </w:r>
      <w:r w:rsidR="009865E4" w:rsidRPr="00817DFC">
        <w:rPr>
          <w:rFonts w:ascii="Times New Roman" w:hAnsi="Times New Roman" w:cs="Times New Roman"/>
          <w:color w:val="000000" w:themeColor="text1"/>
          <w:sz w:val="28"/>
          <w:szCs w:val="28"/>
          <w:shd w:val="clear" w:color="auto" w:fill="FFFFFF" w:themeFill="background1"/>
          <w:lang w:val="uk-UA"/>
        </w:rPr>
        <w:t>14</w:t>
      </w:r>
      <w:r w:rsidRPr="00817DFC">
        <w:rPr>
          <w:rFonts w:ascii="Times New Roman" w:hAnsi="Times New Roman" w:cs="Times New Roman"/>
          <w:color w:val="000000" w:themeColor="text1"/>
          <w:sz w:val="28"/>
          <w:szCs w:val="28"/>
          <w:shd w:val="clear" w:color="auto" w:fill="FFFFFF" w:themeFill="background1"/>
          <w:lang w:val="uk-UA"/>
        </w:rPr>
        <w:t>].</w:t>
      </w:r>
    </w:p>
    <w:p w14:paraId="72D10C45" w14:textId="77777777" w:rsidR="00FF69D8" w:rsidRPr="00817DFC" w:rsidRDefault="00FF69D8" w:rsidP="00FF69D8">
      <w:pPr>
        <w:shd w:val="clear" w:color="auto" w:fill="FFFFFF" w:themeFill="background1"/>
        <w:spacing w:after="0" w:line="360" w:lineRule="auto"/>
        <w:jc w:val="both"/>
        <w:rPr>
          <w:rFonts w:ascii="Times New Roman" w:hAnsi="Times New Roman" w:cs="Times New Roman"/>
          <w:color w:val="000000" w:themeColor="text1"/>
          <w:sz w:val="28"/>
          <w:szCs w:val="28"/>
          <w:shd w:val="clear" w:color="auto" w:fill="FFFFFF" w:themeFill="background1"/>
          <w:lang w:val="uk-UA"/>
        </w:rPr>
      </w:pPr>
      <w:r w:rsidRPr="00817DFC">
        <w:rPr>
          <w:rFonts w:ascii="Times New Roman" w:hAnsi="Times New Roman" w:cs="Times New Roman"/>
          <w:color w:val="000000" w:themeColor="text1"/>
          <w:sz w:val="28"/>
          <w:szCs w:val="28"/>
          <w:shd w:val="clear" w:color="auto" w:fill="FFFFFF" w:themeFill="background1"/>
          <w:lang w:val="uk-UA"/>
        </w:rPr>
        <w:tab/>
        <w:t xml:space="preserve">Отже, за рік даний </w:t>
      </w:r>
      <w:proofErr w:type="spellStart"/>
      <w:r w:rsidRPr="00817DFC">
        <w:rPr>
          <w:rFonts w:ascii="Times New Roman" w:hAnsi="Times New Roman" w:cs="Times New Roman"/>
          <w:color w:val="000000" w:themeColor="text1"/>
          <w:sz w:val="28"/>
          <w:szCs w:val="28"/>
          <w:shd w:val="clear" w:color="auto" w:fill="FFFFFF" w:themeFill="background1"/>
          <w:lang w:val="uk-UA"/>
        </w:rPr>
        <w:t>проєкт</w:t>
      </w:r>
      <w:proofErr w:type="spellEnd"/>
      <w:r w:rsidRPr="00817DFC">
        <w:rPr>
          <w:rFonts w:ascii="Times New Roman" w:hAnsi="Times New Roman" w:cs="Times New Roman"/>
          <w:color w:val="000000" w:themeColor="text1"/>
          <w:sz w:val="28"/>
          <w:szCs w:val="28"/>
          <w:shd w:val="clear" w:color="auto" w:fill="FFFFFF" w:themeFill="background1"/>
          <w:lang w:val="uk-UA"/>
        </w:rPr>
        <w:t xml:space="preserve"> отримає додатковий прибуток у розмірі 24 150 395 грн. від впровадження додаткових одиниць продукції чи послуг.</w:t>
      </w:r>
    </w:p>
    <w:p w14:paraId="58D0B896" w14:textId="77777777" w:rsidR="00FF69D8" w:rsidRPr="00817DFC" w:rsidRDefault="00FF69D8" w:rsidP="00FF69D8">
      <w:pPr>
        <w:shd w:val="clear" w:color="auto" w:fill="FFFFFF" w:themeFill="background1"/>
        <w:spacing w:after="0" w:line="360" w:lineRule="auto"/>
        <w:jc w:val="both"/>
        <w:rPr>
          <w:rFonts w:ascii="Times New Roman" w:hAnsi="Times New Roman" w:cs="Times New Roman"/>
          <w:color w:val="000000" w:themeColor="text1"/>
          <w:sz w:val="28"/>
          <w:szCs w:val="28"/>
          <w:shd w:val="clear" w:color="auto" w:fill="FFFFFF" w:themeFill="background1"/>
          <w:lang w:val="uk-UA"/>
        </w:rPr>
      </w:pPr>
      <w:r w:rsidRPr="00817DFC">
        <w:rPr>
          <w:rFonts w:ascii="Times New Roman" w:hAnsi="Times New Roman" w:cs="Times New Roman"/>
          <w:color w:val="000000" w:themeColor="text1"/>
          <w:sz w:val="28"/>
          <w:szCs w:val="28"/>
          <w:shd w:val="clear" w:color="auto" w:fill="FFFFFF" w:themeFill="background1"/>
          <w:lang w:val="uk-UA"/>
        </w:rPr>
        <w:tab/>
        <w:t>Наступним кроком є обчислення рентабельності за маржинальним прибутком:</w:t>
      </w:r>
    </w:p>
    <w:p w14:paraId="5A4646B4" w14:textId="77777777" w:rsidR="00FF69D8" w:rsidRPr="00817DFC" w:rsidRDefault="00FF69D8" w:rsidP="00FF69D8">
      <w:pPr>
        <w:shd w:val="clear" w:color="auto" w:fill="FFFFFF" w:themeFill="background1"/>
        <w:spacing w:after="0" w:line="360" w:lineRule="auto"/>
        <w:jc w:val="center"/>
        <w:rPr>
          <w:rFonts w:ascii="Times New Roman" w:eastAsiaTheme="minorEastAsia" w:hAnsi="Times New Roman" w:cs="Times New Roman"/>
          <w:color w:val="000000" w:themeColor="text1"/>
          <w:sz w:val="28"/>
          <w:szCs w:val="28"/>
          <w:shd w:val="clear" w:color="auto" w:fill="FFFFFF" w:themeFill="background1"/>
          <w:lang w:val="uk-UA"/>
        </w:rPr>
      </w:pPr>
      <w:proofErr w:type="spellStart"/>
      <w:r w:rsidRPr="00817DFC">
        <w:rPr>
          <w:rFonts w:ascii="Times New Roman" w:hAnsi="Times New Roman" w:cs="Times New Roman"/>
          <w:color w:val="000000" w:themeColor="text1"/>
          <w:sz w:val="28"/>
          <w:szCs w:val="28"/>
          <w:shd w:val="clear" w:color="auto" w:fill="FFFFFF" w:themeFill="background1"/>
          <w:lang w:val="uk-UA"/>
        </w:rPr>
        <w:t>Ренабельність</w:t>
      </w:r>
      <w:proofErr w:type="spellEnd"/>
      <w:r w:rsidRPr="00817DFC">
        <w:rPr>
          <w:rFonts w:ascii="Times New Roman" w:hAnsi="Times New Roman" w:cs="Times New Roman"/>
          <w:color w:val="000000" w:themeColor="text1"/>
          <w:sz w:val="28"/>
          <w:szCs w:val="28"/>
          <w:shd w:val="clear" w:color="auto" w:fill="FFFFFF" w:themeFill="background1"/>
          <w:lang w:val="uk-UA"/>
        </w:rPr>
        <w:t xml:space="preserve"> мобільного додатку «</w:t>
      </w:r>
      <w:r w:rsidRPr="00817DFC">
        <w:rPr>
          <w:rFonts w:ascii="Times New Roman" w:hAnsi="Times New Roman" w:cs="Times New Roman"/>
          <w:color w:val="000000" w:themeColor="text1"/>
          <w:sz w:val="28"/>
          <w:szCs w:val="28"/>
          <w:shd w:val="clear" w:color="auto" w:fill="FFFFFF" w:themeFill="background1"/>
          <w:lang w:val="en-US"/>
        </w:rPr>
        <w:t>Accord</w:t>
      </w:r>
      <w:r w:rsidRPr="00817DFC">
        <w:rPr>
          <w:rFonts w:ascii="Times New Roman" w:hAnsi="Times New Roman" w:cs="Times New Roman"/>
          <w:color w:val="000000" w:themeColor="text1"/>
          <w:sz w:val="28"/>
          <w:szCs w:val="28"/>
          <w:shd w:val="clear" w:color="auto" w:fill="FFFFFF" w:themeFill="background1"/>
          <w:lang w:val="uk-UA"/>
        </w:rPr>
        <w:t xml:space="preserve"> </w:t>
      </w:r>
      <w:r w:rsidRPr="00817DFC">
        <w:rPr>
          <w:rFonts w:ascii="Times New Roman" w:hAnsi="Times New Roman" w:cs="Times New Roman"/>
          <w:color w:val="000000" w:themeColor="text1"/>
          <w:sz w:val="28"/>
          <w:szCs w:val="28"/>
          <w:shd w:val="clear" w:color="auto" w:fill="FFFFFF" w:themeFill="background1"/>
          <w:lang w:val="en-US"/>
        </w:rPr>
        <w:t>Homes</w:t>
      </w:r>
      <w:r w:rsidRPr="00817DFC">
        <w:rPr>
          <w:rFonts w:ascii="Times New Roman" w:hAnsi="Times New Roman" w:cs="Times New Roman"/>
          <w:color w:val="000000" w:themeColor="text1"/>
          <w:sz w:val="28"/>
          <w:szCs w:val="28"/>
          <w:shd w:val="clear" w:color="auto" w:fill="FFFFFF" w:themeFill="background1"/>
          <w:lang w:val="uk-UA"/>
        </w:rPr>
        <w:t xml:space="preserve">» = </w:t>
      </w:r>
      <m:oMath>
        <m:f>
          <m:fPr>
            <m:ctrlPr>
              <w:rPr>
                <w:rFonts w:ascii="Cambria Math" w:hAnsi="Cambria Math" w:cs="Times New Roman"/>
                <w:i/>
                <w:color w:val="000000" w:themeColor="text1"/>
                <w:sz w:val="28"/>
                <w:szCs w:val="28"/>
                <w:shd w:val="clear" w:color="auto" w:fill="FFFFFF" w:themeFill="background1"/>
                <w:lang w:val="uk-UA"/>
              </w:rPr>
            </m:ctrlPr>
          </m:fPr>
          <m:num>
            <m:r>
              <w:rPr>
                <w:rFonts w:ascii="Cambria Math" w:hAnsi="Cambria Math" w:cs="Times New Roman"/>
                <w:color w:val="000000" w:themeColor="text1"/>
                <w:sz w:val="28"/>
                <w:szCs w:val="28"/>
                <w:shd w:val="clear" w:color="auto" w:fill="FFFFFF" w:themeFill="background1"/>
                <w:lang w:val="uk-UA"/>
              </w:rPr>
              <m:t>24 150 395</m:t>
            </m:r>
          </m:num>
          <m:den>
            <m:r>
              <w:rPr>
                <w:rFonts w:ascii="Cambria Math" w:hAnsi="Cambria Math" w:cs="Times New Roman"/>
                <w:color w:val="000000" w:themeColor="text1"/>
                <w:sz w:val="28"/>
                <w:szCs w:val="28"/>
                <w:shd w:val="clear" w:color="auto" w:fill="FFFFFF" w:themeFill="background1"/>
                <w:lang w:val="uk-UA"/>
              </w:rPr>
              <m:t>28 325 395</m:t>
            </m:r>
          </m:den>
        </m:f>
      </m:oMath>
      <w:r w:rsidRPr="00817DFC">
        <w:rPr>
          <w:rFonts w:ascii="Times New Roman" w:eastAsiaTheme="minorEastAsia" w:hAnsi="Times New Roman" w:cs="Times New Roman"/>
          <w:color w:val="000000" w:themeColor="text1"/>
          <w:sz w:val="28"/>
          <w:szCs w:val="28"/>
          <w:shd w:val="clear" w:color="auto" w:fill="FFFFFF" w:themeFill="background1"/>
          <w:lang w:val="uk-UA"/>
        </w:rPr>
        <w:t xml:space="preserve"> = 0,8</w:t>
      </w:r>
    </w:p>
    <w:p w14:paraId="55135D07" w14:textId="2F29E491" w:rsidR="00FF69D8" w:rsidRPr="00817DFC" w:rsidRDefault="00FF69D8" w:rsidP="00FF69D8">
      <w:pPr>
        <w:shd w:val="clear" w:color="auto" w:fill="FFFFFF" w:themeFill="background1"/>
        <w:spacing w:after="0" w:line="360" w:lineRule="auto"/>
        <w:jc w:val="both"/>
        <w:rPr>
          <w:rFonts w:ascii="Times New Roman" w:hAnsi="Times New Roman" w:cs="Times New Roman"/>
          <w:color w:val="000000" w:themeColor="text1"/>
          <w:sz w:val="28"/>
          <w:shd w:val="clear" w:color="auto" w:fill="FFFFFF" w:themeFill="background1"/>
          <w:lang w:val="uk-UA"/>
        </w:rPr>
      </w:pPr>
      <w:r w:rsidRPr="00817DFC">
        <w:rPr>
          <w:rFonts w:ascii="Times New Roman" w:eastAsiaTheme="minorEastAsia" w:hAnsi="Times New Roman" w:cs="Times New Roman"/>
          <w:color w:val="000000" w:themeColor="text1"/>
          <w:sz w:val="28"/>
          <w:szCs w:val="28"/>
          <w:shd w:val="clear" w:color="auto" w:fill="FFFFFF" w:themeFill="background1"/>
          <w:lang w:val="uk-UA"/>
        </w:rPr>
        <w:tab/>
        <w:t xml:space="preserve">Отже, рентабельність </w:t>
      </w:r>
      <w:proofErr w:type="spellStart"/>
      <w:r w:rsidRPr="00817DFC">
        <w:rPr>
          <w:rFonts w:ascii="Times New Roman" w:eastAsiaTheme="minorEastAsia" w:hAnsi="Times New Roman" w:cs="Times New Roman"/>
          <w:color w:val="000000" w:themeColor="text1"/>
          <w:sz w:val="28"/>
          <w:szCs w:val="28"/>
          <w:shd w:val="clear" w:color="auto" w:fill="FFFFFF" w:themeFill="background1"/>
          <w:lang w:val="uk-UA"/>
        </w:rPr>
        <w:t>проєкту</w:t>
      </w:r>
      <w:proofErr w:type="spellEnd"/>
      <w:r w:rsidRPr="00817DFC">
        <w:rPr>
          <w:rFonts w:ascii="Times New Roman" w:eastAsiaTheme="minorEastAsia" w:hAnsi="Times New Roman" w:cs="Times New Roman"/>
          <w:color w:val="000000" w:themeColor="text1"/>
          <w:sz w:val="28"/>
          <w:szCs w:val="28"/>
          <w:shd w:val="clear" w:color="auto" w:fill="FFFFFF" w:themeFill="background1"/>
          <w:lang w:val="uk-UA"/>
        </w:rPr>
        <w:t xml:space="preserve"> за маржинальним прибутком становить 0,8. </w:t>
      </w:r>
      <w:proofErr w:type="spellStart"/>
      <w:r w:rsidRPr="00817DFC">
        <w:rPr>
          <w:rFonts w:ascii="Times New Roman" w:hAnsi="Times New Roman" w:cs="Times New Roman"/>
          <w:color w:val="000000" w:themeColor="text1"/>
          <w:sz w:val="28"/>
          <w:shd w:val="clear" w:color="auto" w:fill="FFFFFF" w:themeFill="background1"/>
        </w:rPr>
        <w:t>Рентабельність</w:t>
      </w:r>
      <w:proofErr w:type="spellEnd"/>
      <w:r w:rsidRPr="00817DFC">
        <w:rPr>
          <w:rFonts w:ascii="Times New Roman" w:hAnsi="Times New Roman" w:cs="Times New Roman"/>
          <w:color w:val="000000" w:themeColor="text1"/>
          <w:sz w:val="28"/>
          <w:shd w:val="clear" w:color="auto" w:fill="FFFFFF" w:themeFill="background1"/>
        </w:rPr>
        <w:t xml:space="preserve"> за </w:t>
      </w:r>
      <w:proofErr w:type="spellStart"/>
      <w:r w:rsidRPr="00817DFC">
        <w:rPr>
          <w:rFonts w:ascii="Times New Roman" w:hAnsi="Times New Roman" w:cs="Times New Roman"/>
          <w:color w:val="000000" w:themeColor="text1"/>
          <w:sz w:val="28"/>
          <w:shd w:val="clear" w:color="auto" w:fill="FFFFFF" w:themeFill="background1"/>
        </w:rPr>
        <w:t>маржинальним</w:t>
      </w:r>
      <w:proofErr w:type="spellEnd"/>
      <w:r w:rsidRPr="00817DFC">
        <w:rPr>
          <w:rFonts w:ascii="Times New Roman" w:hAnsi="Times New Roman" w:cs="Times New Roman"/>
          <w:color w:val="000000" w:themeColor="text1"/>
          <w:sz w:val="28"/>
          <w:shd w:val="clear" w:color="auto" w:fill="FFFFFF" w:themeFill="background1"/>
        </w:rPr>
        <w:t xml:space="preserve"> </w:t>
      </w:r>
      <w:proofErr w:type="spellStart"/>
      <w:r w:rsidRPr="00817DFC">
        <w:rPr>
          <w:rFonts w:ascii="Times New Roman" w:hAnsi="Times New Roman" w:cs="Times New Roman"/>
          <w:color w:val="000000" w:themeColor="text1"/>
          <w:sz w:val="28"/>
          <w:shd w:val="clear" w:color="auto" w:fill="FFFFFF" w:themeFill="background1"/>
        </w:rPr>
        <w:t>прибутком</w:t>
      </w:r>
      <w:proofErr w:type="spellEnd"/>
      <w:r w:rsidRPr="00817DFC">
        <w:rPr>
          <w:rFonts w:ascii="Times New Roman" w:hAnsi="Times New Roman" w:cs="Times New Roman"/>
          <w:color w:val="000000" w:themeColor="text1"/>
          <w:sz w:val="28"/>
          <w:shd w:val="clear" w:color="auto" w:fill="FFFFFF" w:themeFill="background1"/>
        </w:rPr>
        <w:t xml:space="preserve"> говорить про те, яка </w:t>
      </w:r>
      <w:proofErr w:type="spellStart"/>
      <w:r w:rsidRPr="00817DFC">
        <w:rPr>
          <w:rFonts w:ascii="Times New Roman" w:hAnsi="Times New Roman" w:cs="Times New Roman"/>
          <w:color w:val="000000" w:themeColor="text1"/>
          <w:sz w:val="28"/>
          <w:shd w:val="clear" w:color="auto" w:fill="FFFFFF" w:themeFill="background1"/>
        </w:rPr>
        <w:t>частина</w:t>
      </w:r>
      <w:proofErr w:type="spellEnd"/>
      <w:r w:rsidRPr="00817DFC">
        <w:rPr>
          <w:rFonts w:ascii="Times New Roman" w:hAnsi="Times New Roman" w:cs="Times New Roman"/>
          <w:color w:val="000000" w:themeColor="text1"/>
          <w:sz w:val="28"/>
          <w:shd w:val="clear" w:color="auto" w:fill="FFFFFF" w:themeFill="background1"/>
        </w:rPr>
        <w:t xml:space="preserve"> </w:t>
      </w:r>
      <w:proofErr w:type="spellStart"/>
      <w:r w:rsidRPr="00817DFC">
        <w:rPr>
          <w:rFonts w:ascii="Times New Roman" w:hAnsi="Times New Roman" w:cs="Times New Roman"/>
          <w:color w:val="000000" w:themeColor="text1"/>
          <w:sz w:val="28"/>
          <w:shd w:val="clear" w:color="auto" w:fill="FFFFFF" w:themeFill="background1"/>
        </w:rPr>
        <w:t>додаткового</w:t>
      </w:r>
      <w:proofErr w:type="spellEnd"/>
      <w:r w:rsidRPr="00817DFC">
        <w:rPr>
          <w:rFonts w:ascii="Times New Roman" w:hAnsi="Times New Roman" w:cs="Times New Roman"/>
          <w:color w:val="000000" w:themeColor="text1"/>
          <w:sz w:val="28"/>
          <w:shd w:val="clear" w:color="auto" w:fill="FFFFFF" w:themeFill="background1"/>
        </w:rPr>
        <w:t xml:space="preserve"> </w:t>
      </w:r>
      <w:proofErr w:type="spellStart"/>
      <w:r w:rsidRPr="00817DFC">
        <w:rPr>
          <w:rFonts w:ascii="Times New Roman" w:hAnsi="Times New Roman" w:cs="Times New Roman"/>
          <w:color w:val="000000" w:themeColor="text1"/>
          <w:sz w:val="28"/>
          <w:shd w:val="clear" w:color="auto" w:fill="FFFFFF" w:themeFill="background1"/>
        </w:rPr>
        <w:t>прибутку</w:t>
      </w:r>
      <w:proofErr w:type="spellEnd"/>
      <w:r w:rsidRPr="00817DFC">
        <w:rPr>
          <w:rFonts w:ascii="Times New Roman" w:hAnsi="Times New Roman" w:cs="Times New Roman"/>
          <w:color w:val="000000" w:themeColor="text1"/>
          <w:sz w:val="28"/>
          <w:shd w:val="clear" w:color="auto" w:fill="FFFFFF" w:themeFill="background1"/>
        </w:rPr>
        <w:t xml:space="preserve"> </w:t>
      </w:r>
      <w:proofErr w:type="spellStart"/>
      <w:r w:rsidRPr="00817DFC">
        <w:rPr>
          <w:rFonts w:ascii="Times New Roman" w:hAnsi="Times New Roman" w:cs="Times New Roman"/>
          <w:color w:val="000000" w:themeColor="text1"/>
          <w:sz w:val="28"/>
          <w:shd w:val="clear" w:color="auto" w:fill="FFFFFF" w:themeFill="background1"/>
        </w:rPr>
        <w:t>від</w:t>
      </w:r>
      <w:proofErr w:type="spellEnd"/>
      <w:r w:rsidRPr="00817DFC">
        <w:rPr>
          <w:rFonts w:ascii="Times New Roman" w:hAnsi="Times New Roman" w:cs="Times New Roman"/>
          <w:color w:val="000000" w:themeColor="text1"/>
          <w:sz w:val="28"/>
          <w:shd w:val="clear" w:color="auto" w:fill="FFFFFF" w:themeFill="background1"/>
        </w:rPr>
        <w:t xml:space="preserve"> </w:t>
      </w:r>
      <w:proofErr w:type="spellStart"/>
      <w:r w:rsidRPr="00817DFC">
        <w:rPr>
          <w:rFonts w:ascii="Times New Roman" w:hAnsi="Times New Roman" w:cs="Times New Roman"/>
          <w:color w:val="000000" w:themeColor="text1"/>
          <w:sz w:val="28"/>
          <w:shd w:val="clear" w:color="auto" w:fill="FFFFFF" w:themeFill="background1"/>
        </w:rPr>
        <w:t>додаткових</w:t>
      </w:r>
      <w:proofErr w:type="spellEnd"/>
      <w:r w:rsidRPr="00817DFC">
        <w:rPr>
          <w:rFonts w:ascii="Times New Roman" w:hAnsi="Times New Roman" w:cs="Times New Roman"/>
          <w:color w:val="000000" w:themeColor="text1"/>
          <w:sz w:val="28"/>
          <w:shd w:val="clear" w:color="auto" w:fill="FFFFFF" w:themeFill="background1"/>
        </w:rPr>
        <w:t xml:space="preserve"> </w:t>
      </w:r>
      <w:proofErr w:type="spellStart"/>
      <w:r w:rsidRPr="00817DFC">
        <w:rPr>
          <w:rFonts w:ascii="Times New Roman" w:hAnsi="Times New Roman" w:cs="Times New Roman"/>
          <w:color w:val="000000" w:themeColor="text1"/>
          <w:sz w:val="28"/>
          <w:shd w:val="clear" w:color="auto" w:fill="FFFFFF" w:themeFill="background1"/>
        </w:rPr>
        <w:t>продажів</w:t>
      </w:r>
      <w:proofErr w:type="spellEnd"/>
      <w:r w:rsidRPr="00817DFC">
        <w:rPr>
          <w:rFonts w:ascii="Times New Roman" w:hAnsi="Times New Roman" w:cs="Times New Roman"/>
          <w:color w:val="000000" w:themeColor="text1"/>
          <w:sz w:val="28"/>
          <w:shd w:val="clear" w:color="auto" w:fill="FFFFFF" w:themeFill="background1"/>
        </w:rPr>
        <w:t xml:space="preserve"> </w:t>
      </w:r>
      <w:proofErr w:type="spellStart"/>
      <w:r w:rsidRPr="00817DFC">
        <w:rPr>
          <w:rFonts w:ascii="Times New Roman" w:hAnsi="Times New Roman" w:cs="Times New Roman"/>
          <w:color w:val="000000" w:themeColor="text1"/>
          <w:sz w:val="28"/>
          <w:shd w:val="clear" w:color="auto" w:fill="FFFFFF" w:themeFill="background1"/>
        </w:rPr>
        <w:t>або</w:t>
      </w:r>
      <w:proofErr w:type="spellEnd"/>
      <w:r w:rsidRPr="00817DFC">
        <w:rPr>
          <w:rFonts w:ascii="Times New Roman" w:hAnsi="Times New Roman" w:cs="Times New Roman"/>
          <w:color w:val="000000" w:themeColor="text1"/>
          <w:sz w:val="28"/>
          <w:shd w:val="clear" w:color="auto" w:fill="FFFFFF" w:themeFill="background1"/>
        </w:rPr>
        <w:t xml:space="preserve"> </w:t>
      </w:r>
      <w:proofErr w:type="spellStart"/>
      <w:r w:rsidRPr="00817DFC">
        <w:rPr>
          <w:rFonts w:ascii="Times New Roman" w:hAnsi="Times New Roman" w:cs="Times New Roman"/>
          <w:color w:val="000000" w:themeColor="text1"/>
          <w:sz w:val="28"/>
          <w:shd w:val="clear" w:color="auto" w:fill="FFFFFF" w:themeFill="background1"/>
        </w:rPr>
        <w:t>виробництва</w:t>
      </w:r>
      <w:proofErr w:type="spellEnd"/>
      <w:r w:rsidRPr="00817DFC">
        <w:rPr>
          <w:rFonts w:ascii="Times New Roman" w:hAnsi="Times New Roman" w:cs="Times New Roman"/>
          <w:color w:val="000000" w:themeColor="text1"/>
          <w:sz w:val="28"/>
          <w:shd w:val="clear" w:color="auto" w:fill="FFFFFF" w:themeFill="background1"/>
        </w:rPr>
        <w:t xml:space="preserve"> є </w:t>
      </w:r>
      <w:proofErr w:type="spellStart"/>
      <w:r w:rsidRPr="00817DFC">
        <w:rPr>
          <w:rFonts w:ascii="Times New Roman" w:hAnsi="Times New Roman" w:cs="Times New Roman"/>
          <w:color w:val="000000" w:themeColor="text1"/>
          <w:sz w:val="28"/>
          <w:shd w:val="clear" w:color="auto" w:fill="FFFFFF" w:themeFill="background1"/>
        </w:rPr>
        <w:t>відсотком</w:t>
      </w:r>
      <w:proofErr w:type="spellEnd"/>
      <w:r w:rsidRPr="00817DFC">
        <w:rPr>
          <w:rFonts w:ascii="Times New Roman" w:hAnsi="Times New Roman" w:cs="Times New Roman"/>
          <w:color w:val="000000" w:themeColor="text1"/>
          <w:sz w:val="28"/>
          <w:shd w:val="clear" w:color="auto" w:fill="FFFFFF" w:themeFill="background1"/>
        </w:rPr>
        <w:t xml:space="preserve"> до </w:t>
      </w:r>
      <w:proofErr w:type="spellStart"/>
      <w:r w:rsidRPr="00817DFC">
        <w:rPr>
          <w:rFonts w:ascii="Times New Roman" w:hAnsi="Times New Roman" w:cs="Times New Roman"/>
          <w:color w:val="000000" w:themeColor="text1"/>
          <w:sz w:val="28"/>
          <w:shd w:val="clear" w:color="auto" w:fill="FFFFFF" w:themeFill="background1"/>
        </w:rPr>
        <w:t>вартості</w:t>
      </w:r>
      <w:proofErr w:type="spellEnd"/>
      <w:r w:rsidRPr="00817DFC">
        <w:rPr>
          <w:rFonts w:ascii="Times New Roman" w:hAnsi="Times New Roman" w:cs="Times New Roman"/>
          <w:color w:val="000000" w:themeColor="text1"/>
          <w:sz w:val="28"/>
          <w:shd w:val="clear" w:color="auto" w:fill="FFFFFF" w:themeFill="background1"/>
        </w:rPr>
        <w:t xml:space="preserve"> </w:t>
      </w:r>
      <w:proofErr w:type="spellStart"/>
      <w:r w:rsidRPr="00817DFC">
        <w:rPr>
          <w:rFonts w:ascii="Times New Roman" w:hAnsi="Times New Roman" w:cs="Times New Roman"/>
          <w:color w:val="000000" w:themeColor="text1"/>
          <w:sz w:val="28"/>
          <w:shd w:val="clear" w:color="auto" w:fill="FFFFFF" w:themeFill="background1"/>
        </w:rPr>
        <w:t>чи</w:t>
      </w:r>
      <w:proofErr w:type="spellEnd"/>
      <w:r w:rsidRPr="00817DFC">
        <w:rPr>
          <w:rFonts w:ascii="Times New Roman" w:hAnsi="Times New Roman" w:cs="Times New Roman"/>
          <w:color w:val="000000" w:themeColor="text1"/>
          <w:sz w:val="28"/>
          <w:shd w:val="clear" w:color="auto" w:fill="FFFFFF" w:themeFill="background1"/>
        </w:rPr>
        <w:t xml:space="preserve"> </w:t>
      </w:r>
      <w:proofErr w:type="spellStart"/>
      <w:r w:rsidRPr="00817DFC">
        <w:rPr>
          <w:rFonts w:ascii="Times New Roman" w:hAnsi="Times New Roman" w:cs="Times New Roman"/>
          <w:color w:val="000000" w:themeColor="text1"/>
          <w:sz w:val="28"/>
          <w:shd w:val="clear" w:color="auto" w:fill="FFFFFF" w:themeFill="background1"/>
        </w:rPr>
        <w:t>виручки</w:t>
      </w:r>
      <w:proofErr w:type="spellEnd"/>
      <w:r w:rsidRPr="00817DFC">
        <w:rPr>
          <w:rFonts w:ascii="Times New Roman" w:hAnsi="Times New Roman" w:cs="Times New Roman"/>
          <w:color w:val="000000" w:themeColor="text1"/>
          <w:sz w:val="28"/>
          <w:shd w:val="clear" w:color="auto" w:fill="FFFFFF" w:themeFill="background1"/>
        </w:rPr>
        <w:t xml:space="preserve"> </w:t>
      </w:r>
      <w:proofErr w:type="spellStart"/>
      <w:r w:rsidRPr="00817DFC">
        <w:rPr>
          <w:rFonts w:ascii="Times New Roman" w:hAnsi="Times New Roman" w:cs="Times New Roman"/>
          <w:color w:val="000000" w:themeColor="text1"/>
          <w:sz w:val="28"/>
          <w:shd w:val="clear" w:color="auto" w:fill="FFFFFF" w:themeFill="background1"/>
        </w:rPr>
        <w:t>від</w:t>
      </w:r>
      <w:proofErr w:type="spellEnd"/>
      <w:r w:rsidRPr="00817DFC">
        <w:rPr>
          <w:rFonts w:ascii="Times New Roman" w:hAnsi="Times New Roman" w:cs="Times New Roman"/>
          <w:color w:val="000000" w:themeColor="text1"/>
          <w:sz w:val="28"/>
          <w:shd w:val="clear" w:color="auto" w:fill="FFFFFF" w:themeFill="background1"/>
        </w:rPr>
        <w:t xml:space="preserve"> </w:t>
      </w:r>
      <w:proofErr w:type="spellStart"/>
      <w:r w:rsidRPr="00817DFC">
        <w:rPr>
          <w:rFonts w:ascii="Times New Roman" w:hAnsi="Times New Roman" w:cs="Times New Roman"/>
          <w:color w:val="000000" w:themeColor="text1"/>
          <w:sz w:val="28"/>
          <w:shd w:val="clear" w:color="auto" w:fill="FFFFFF" w:themeFill="background1"/>
        </w:rPr>
        <w:t>цих</w:t>
      </w:r>
      <w:proofErr w:type="spellEnd"/>
      <w:r w:rsidRPr="00817DFC">
        <w:rPr>
          <w:rFonts w:ascii="Times New Roman" w:hAnsi="Times New Roman" w:cs="Times New Roman"/>
          <w:color w:val="000000" w:themeColor="text1"/>
          <w:sz w:val="28"/>
          <w:shd w:val="clear" w:color="auto" w:fill="FFFFFF" w:themeFill="background1"/>
        </w:rPr>
        <w:t xml:space="preserve"> </w:t>
      </w:r>
      <w:proofErr w:type="spellStart"/>
      <w:r w:rsidRPr="00817DFC">
        <w:rPr>
          <w:rFonts w:ascii="Times New Roman" w:hAnsi="Times New Roman" w:cs="Times New Roman"/>
          <w:color w:val="000000" w:themeColor="text1"/>
          <w:sz w:val="28"/>
          <w:shd w:val="clear" w:color="auto" w:fill="FFFFFF" w:themeFill="background1"/>
        </w:rPr>
        <w:t>додаткових</w:t>
      </w:r>
      <w:proofErr w:type="spellEnd"/>
      <w:r w:rsidRPr="00817DFC">
        <w:rPr>
          <w:rFonts w:ascii="Times New Roman" w:hAnsi="Times New Roman" w:cs="Times New Roman"/>
          <w:color w:val="000000" w:themeColor="text1"/>
          <w:sz w:val="28"/>
          <w:shd w:val="clear" w:color="auto" w:fill="FFFFFF" w:themeFill="background1"/>
        </w:rPr>
        <w:t xml:space="preserve"> </w:t>
      </w:r>
      <w:proofErr w:type="spellStart"/>
      <w:r w:rsidRPr="00817DFC">
        <w:rPr>
          <w:rFonts w:ascii="Times New Roman" w:hAnsi="Times New Roman" w:cs="Times New Roman"/>
          <w:color w:val="000000" w:themeColor="text1"/>
          <w:sz w:val="28"/>
          <w:shd w:val="clear" w:color="auto" w:fill="FFFFFF" w:themeFill="background1"/>
        </w:rPr>
        <w:t>продажів</w:t>
      </w:r>
      <w:proofErr w:type="spellEnd"/>
      <w:r w:rsidRPr="00817DFC">
        <w:rPr>
          <w:rFonts w:ascii="Times New Roman" w:hAnsi="Times New Roman" w:cs="Times New Roman"/>
          <w:color w:val="000000" w:themeColor="text1"/>
          <w:sz w:val="28"/>
          <w:shd w:val="clear" w:color="auto" w:fill="FFFFFF" w:themeFill="background1"/>
          <w:lang w:val="uk-UA"/>
        </w:rPr>
        <w:t xml:space="preserve"> </w:t>
      </w:r>
      <w:r w:rsidRPr="00817DFC">
        <w:rPr>
          <w:rFonts w:ascii="Times New Roman" w:hAnsi="Times New Roman" w:cs="Times New Roman"/>
          <w:color w:val="000000" w:themeColor="text1"/>
          <w:sz w:val="28"/>
          <w:shd w:val="clear" w:color="auto" w:fill="FFFFFF" w:themeFill="background1"/>
        </w:rPr>
        <w:t>[1</w:t>
      </w:r>
      <w:r w:rsidR="009865E4" w:rsidRPr="00817DFC">
        <w:rPr>
          <w:rFonts w:ascii="Times New Roman" w:hAnsi="Times New Roman" w:cs="Times New Roman"/>
          <w:color w:val="000000" w:themeColor="text1"/>
          <w:sz w:val="28"/>
          <w:shd w:val="clear" w:color="auto" w:fill="FFFFFF" w:themeFill="background1"/>
          <w:lang w:val="uk-UA"/>
        </w:rPr>
        <w:t>15</w:t>
      </w:r>
      <w:r w:rsidRPr="00817DFC">
        <w:rPr>
          <w:rFonts w:ascii="Times New Roman" w:hAnsi="Times New Roman" w:cs="Times New Roman"/>
          <w:color w:val="000000" w:themeColor="text1"/>
          <w:sz w:val="28"/>
          <w:shd w:val="clear" w:color="auto" w:fill="FFFFFF" w:themeFill="background1"/>
          <w:lang w:val="uk-UA"/>
        </w:rPr>
        <w:t>, с.276</w:t>
      </w:r>
      <w:r w:rsidRPr="00817DFC">
        <w:rPr>
          <w:rFonts w:ascii="Times New Roman" w:hAnsi="Times New Roman" w:cs="Times New Roman"/>
          <w:color w:val="000000" w:themeColor="text1"/>
          <w:sz w:val="28"/>
          <w:shd w:val="clear" w:color="auto" w:fill="FFFFFF" w:themeFill="background1"/>
        </w:rPr>
        <w:t xml:space="preserve">]. </w:t>
      </w:r>
      <w:proofErr w:type="spellStart"/>
      <w:r w:rsidRPr="00817DFC">
        <w:rPr>
          <w:rFonts w:ascii="Times New Roman" w:hAnsi="Times New Roman" w:cs="Times New Roman"/>
          <w:color w:val="000000" w:themeColor="text1"/>
          <w:sz w:val="28"/>
          <w:shd w:val="clear" w:color="auto" w:fill="FFFFFF" w:themeFill="background1"/>
        </w:rPr>
        <w:t>Ця</w:t>
      </w:r>
      <w:proofErr w:type="spellEnd"/>
      <w:r w:rsidRPr="00817DFC">
        <w:rPr>
          <w:rFonts w:ascii="Times New Roman" w:hAnsi="Times New Roman" w:cs="Times New Roman"/>
          <w:color w:val="000000" w:themeColor="text1"/>
          <w:sz w:val="28"/>
          <w:shd w:val="clear" w:color="auto" w:fill="FFFFFF" w:themeFill="background1"/>
        </w:rPr>
        <w:t xml:space="preserve"> метрика </w:t>
      </w:r>
      <w:proofErr w:type="spellStart"/>
      <w:r w:rsidRPr="00817DFC">
        <w:rPr>
          <w:rFonts w:ascii="Times New Roman" w:hAnsi="Times New Roman" w:cs="Times New Roman"/>
          <w:color w:val="000000" w:themeColor="text1"/>
          <w:sz w:val="28"/>
          <w:shd w:val="clear" w:color="auto" w:fill="FFFFFF" w:themeFill="background1"/>
        </w:rPr>
        <w:lastRenderedPageBreak/>
        <w:t>дозволяє</w:t>
      </w:r>
      <w:proofErr w:type="spellEnd"/>
      <w:r w:rsidRPr="00817DFC">
        <w:rPr>
          <w:rFonts w:ascii="Times New Roman" w:hAnsi="Times New Roman" w:cs="Times New Roman"/>
          <w:color w:val="000000" w:themeColor="text1"/>
          <w:sz w:val="28"/>
          <w:shd w:val="clear" w:color="auto" w:fill="FFFFFF" w:themeFill="background1"/>
        </w:rPr>
        <w:t xml:space="preserve"> </w:t>
      </w:r>
      <w:proofErr w:type="spellStart"/>
      <w:r w:rsidRPr="00817DFC">
        <w:rPr>
          <w:rFonts w:ascii="Times New Roman" w:hAnsi="Times New Roman" w:cs="Times New Roman"/>
          <w:color w:val="000000" w:themeColor="text1"/>
          <w:sz w:val="28"/>
          <w:shd w:val="clear" w:color="auto" w:fill="FFFFFF" w:themeFill="background1"/>
        </w:rPr>
        <w:t>визначити</w:t>
      </w:r>
      <w:proofErr w:type="spellEnd"/>
      <w:r w:rsidRPr="00817DFC">
        <w:rPr>
          <w:rFonts w:ascii="Times New Roman" w:hAnsi="Times New Roman" w:cs="Times New Roman"/>
          <w:color w:val="000000" w:themeColor="text1"/>
          <w:sz w:val="28"/>
          <w:shd w:val="clear" w:color="auto" w:fill="FFFFFF" w:themeFill="background1"/>
        </w:rPr>
        <w:t xml:space="preserve"> </w:t>
      </w:r>
      <w:proofErr w:type="spellStart"/>
      <w:r w:rsidRPr="00817DFC">
        <w:rPr>
          <w:rFonts w:ascii="Times New Roman" w:hAnsi="Times New Roman" w:cs="Times New Roman"/>
          <w:color w:val="000000" w:themeColor="text1"/>
          <w:sz w:val="28"/>
          <w:shd w:val="clear" w:color="auto" w:fill="FFFFFF" w:themeFill="background1"/>
        </w:rPr>
        <w:t>ефективність</w:t>
      </w:r>
      <w:proofErr w:type="spellEnd"/>
      <w:r w:rsidRPr="00817DFC">
        <w:rPr>
          <w:rFonts w:ascii="Times New Roman" w:hAnsi="Times New Roman" w:cs="Times New Roman"/>
          <w:color w:val="000000" w:themeColor="text1"/>
          <w:sz w:val="28"/>
          <w:shd w:val="clear" w:color="auto" w:fill="FFFFFF" w:themeFill="background1"/>
        </w:rPr>
        <w:t xml:space="preserve"> </w:t>
      </w:r>
      <w:proofErr w:type="spellStart"/>
      <w:r w:rsidRPr="00817DFC">
        <w:rPr>
          <w:rFonts w:ascii="Times New Roman" w:hAnsi="Times New Roman" w:cs="Times New Roman"/>
          <w:color w:val="000000" w:themeColor="text1"/>
          <w:sz w:val="28"/>
          <w:shd w:val="clear" w:color="auto" w:fill="FFFFFF" w:themeFill="background1"/>
        </w:rPr>
        <w:t>прибутковості</w:t>
      </w:r>
      <w:proofErr w:type="spellEnd"/>
      <w:r w:rsidRPr="00817DFC">
        <w:rPr>
          <w:rFonts w:ascii="Times New Roman" w:hAnsi="Times New Roman" w:cs="Times New Roman"/>
          <w:color w:val="000000" w:themeColor="text1"/>
          <w:sz w:val="28"/>
          <w:shd w:val="clear" w:color="auto" w:fill="FFFFFF" w:themeFill="background1"/>
        </w:rPr>
        <w:t xml:space="preserve"> на </w:t>
      </w:r>
      <w:proofErr w:type="spellStart"/>
      <w:r w:rsidRPr="00817DFC">
        <w:rPr>
          <w:rFonts w:ascii="Times New Roman" w:hAnsi="Times New Roman" w:cs="Times New Roman"/>
          <w:color w:val="000000" w:themeColor="text1"/>
          <w:sz w:val="28"/>
          <w:shd w:val="clear" w:color="auto" w:fill="FFFFFF" w:themeFill="background1"/>
        </w:rPr>
        <w:t>додатковий</w:t>
      </w:r>
      <w:proofErr w:type="spellEnd"/>
      <w:r w:rsidRPr="00817DFC">
        <w:rPr>
          <w:rFonts w:ascii="Times New Roman" w:hAnsi="Times New Roman" w:cs="Times New Roman"/>
          <w:color w:val="000000" w:themeColor="text1"/>
          <w:sz w:val="28"/>
          <w:shd w:val="clear" w:color="auto" w:fill="FFFFFF" w:themeFill="background1"/>
        </w:rPr>
        <w:t xml:space="preserve"> </w:t>
      </w:r>
      <w:proofErr w:type="spellStart"/>
      <w:r w:rsidRPr="00817DFC">
        <w:rPr>
          <w:rFonts w:ascii="Times New Roman" w:hAnsi="Times New Roman" w:cs="Times New Roman"/>
          <w:color w:val="000000" w:themeColor="text1"/>
          <w:sz w:val="28"/>
          <w:shd w:val="clear" w:color="auto" w:fill="FFFFFF" w:themeFill="background1"/>
        </w:rPr>
        <w:t>обсяг</w:t>
      </w:r>
      <w:proofErr w:type="spellEnd"/>
      <w:r w:rsidRPr="00817DFC">
        <w:rPr>
          <w:rFonts w:ascii="Times New Roman" w:hAnsi="Times New Roman" w:cs="Times New Roman"/>
          <w:color w:val="000000" w:themeColor="text1"/>
          <w:sz w:val="28"/>
          <w:shd w:val="clear" w:color="auto" w:fill="FFFFFF" w:themeFill="background1"/>
        </w:rPr>
        <w:t xml:space="preserve"> </w:t>
      </w:r>
      <w:proofErr w:type="spellStart"/>
      <w:r w:rsidRPr="00817DFC">
        <w:rPr>
          <w:rFonts w:ascii="Times New Roman" w:hAnsi="Times New Roman" w:cs="Times New Roman"/>
          <w:color w:val="000000" w:themeColor="text1"/>
          <w:sz w:val="28"/>
          <w:shd w:val="clear" w:color="auto" w:fill="FFFFFF" w:themeFill="background1"/>
        </w:rPr>
        <w:t>діяльност</w:t>
      </w:r>
      <w:proofErr w:type="spellEnd"/>
      <w:r w:rsidRPr="00817DFC">
        <w:rPr>
          <w:rFonts w:ascii="Times New Roman" w:hAnsi="Times New Roman" w:cs="Times New Roman"/>
          <w:color w:val="000000" w:themeColor="text1"/>
          <w:sz w:val="28"/>
          <w:shd w:val="clear" w:color="auto" w:fill="FFFFFF" w:themeFill="background1"/>
          <w:lang w:val="uk-UA"/>
        </w:rPr>
        <w:t>і.</w:t>
      </w:r>
    </w:p>
    <w:p w14:paraId="62E4B620" w14:textId="43BA7F95" w:rsidR="00FF69D8" w:rsidRPr="00817DFC" w:rsidRDefault="00FF69D8" w:rsidP="00FF69D8">
      <w:pPr>
        <w:shd w:val="clear" w:color="auto" w:fill="FFFFFF" w:themeFill="background1"/>
        <w:spacing w:after="0" w:line="360" w:lineRule="auto"/>
        <w:jc w:val="both"/>
        <w:rPr>
          <w:rFonts w:ascii="Times New Roman" w:eastAsiaTheme="minorEastAsia" w:hAnsi="Times New Roman" w:cs="Times New Roman"/>
          <w:color w:val="000000" w:themeColor="text1"/>
          <w:sz w:val="28"/>
          <w:szCs w:val="28"/>
          <w:shd w:val="clear" w:color="auto" w:fill="FFFFFF" w:themeFill="background1"/>
          <w:lang w:val="uk-UA"/>
        </w:rPr>
      </w:pPr>
      <w:r w:rsidRPr="00817DFC">
        <w:rPr>
          <w:rFonts w:ascii="Times New Roman" w:eastAsiaTheme="minorEastAsia" w:hAnsi="Times New Roman" w:cs="Times New Roman"/>
          <w:color w:val="000000" w:themeColor="text1"/>
          <w:sz w:val="28"/>
          <w:szCs w:val="28"/>
          <w:shd w:val="clear" w:color="auto" w:fill="FFFFFF" w:themeFill="background1"/>
          <w:lang w:val="uk-UA"/>
        </w:rPr>
        <w:tab/>
      </w:r>
      <w:r w:rsidRPr="00817DFC">
        <w:rPr>
          <w:rFonts w:ascii="Times New Roman" w:hAnsi="Times New Roman" w:cs="Times New Roman"/>
          <w:color w:val="000000" w:themeColor="text1"/>
          <w:sz w:val="28"/>
          <w:shd w:val="clear" w:color="auto" w:fill="FFFFFF" w:themeFill="background1"/>
          <w:lang w:val="uk-UA"/>
        </w:rPr>
        <w:t xml:space="preserve">Розрахунок точки беззбитковості важливий для забезпечення фінансової стійкості, адекватного планування та прийняття рішень в бізнесі. Він надає більш глибоке розуміння фінансової динаміки компанії та її відносин з витратами, доходами та прибутком. </w:t>
      </w:r>
      <w:r w:rsidRPr="00817DFC">
        <w:rPr>
          <w:rFonts w:ascii="Times New Roman" w:eastAsiaTheme="minorEastAsia" w:hAnsi="Times New Roman" w:cs="Times New Roman"/>
          <w:color w:val="000000" w:themeColor="text1"/>
          <w:sz w:val="28"/>
          <w:szCs w:val="28"/>
          <w:shd w:val="clear" w:color="auto" w:fill="FFFFFF" w:themeFill="background1"/>
          <w:lang w:val="uk-UA"/>
        </w:rPr>
        <w:t xml:space="preserve">Розрахуємо точку беззбитковості </w:t>
      </w:r>
      <w:proofErr w:type="spellStart"/>
      <w:r w:rsidRPr="00817DFC">
        <w:rPr>
          <w:rFonts w:ascii="Times New Roman" w:eastAsiaTheme="minorEastAsia" w:hAnsi="Times New Roman" w:cs="Times New Roman"/>
          <w:color w:val="000000" w:themeColor="text1"/>
          <w:sz w:val="28"/>
          <w:szCs w:val="28"/>
          <w:shd w:val="clear" w:color="auto" w:fill="FFFFFF" w:themeFill="background1"/>
          <w:lang w:val="uk-UA"/>
        </w:rPr>
        <w:t>про</w:t>
      </w:r>
      <w:r w:rsidR="00FB0E4D" w:rsidRPr="00817DFC">
        <w:rPr>
          <w:rFonts w:ascii="Times New Roman" w:eastAsiaTheme="minorEastAsia" w:hAnsi="Times New Roman" w:cs="Times New Roman"/>
          <w:color w:val="000000" w:themeColor="text1"/>
          <w:sz w:val="28"/>
          <w:szCs w:val="28"/>
          <w:shd w:val="clear" w:color="auto" w:fill="FFFFFF" w:themeFill="background1"/>
          <w:lang w:val="uk-UA"/>
        </w:rPr>
        <w:t>є</w:t>
      </w:r>
      <w:r w:rsidRPr="00817DFC">
        <w:rPr>
          <w:rFonts w:ascii="Times New Roman" w:eastAsiaTheme="minorEastAsia" w:hAnsi="Times New Roman" w:cs="Times New Roman"/>
          <w:color w:val="000000" w:themeColor="text1"/>
          <w:sz w:val="28"/>
          <w:szCs w:val="28"/>
          <w:shd w:val="clear" w:color="auto" w:fill="FFFFFF" w:themeFill="background1"/>
          <w:lang w:val="uk-UA"/>
        </w:rPr>
        <w:t>кту</w:t>
      </w:r>
      <w:proofErr w:type="spellEnd"/>
      <w:r w:rsidRPr="00817DFC">
        <w:rPr>
          <w:rFonts w:ascii="Times New Roman" w:eastAsiaTheme="minorEastAsia" w:hAnsi="Times New Roman" w:cs="Times New Roman"/>
          <w:color w:val="000000" w:themeColor="text1"/>
          <w:sz w:val="28"/>
          <w:szCs w:val="28"/>
          <w:shd w:val="clear" w:color="auto" w:fill="FFFFFF" w:themeFill="background1"/>
          <w:lang w:val="uk-UA"/>
        </w:rPr>
        <w:t>:</w:t>
      </w:r>
    </w:p>
    <w:p w14:paraId="7B2BC8A1" w14:textId="77777777" w:rsidR="00FF69D8" w:rsidRPr="00817DFC" w:rsidRDefault="00FF69D8" w:rsidP="00FF69D8">
      <w:pPr>
        <w:shd w:val="clear" w:color="auto" w:fill="FFFFFF" w:themeFill="background1"/>
        <w:spacing w:after="0" w:line="360" w:lineRule="auto"/>
        <w:jc w:val="center"/>
        <w:rPr>
          <w:rFonts w:ascii="Times New Roman" w:hAnsi="Times New Roman" w:cs="Times New Roman"/>
          <w:color w:val="000000" w:themeColor="text1"/>
          <w:sz w:val="28"/>
          <w:szCs w:val="28"/>
          <w:shd w:val="clear" w:color="auto" w:fill="FFFFFF" w:themeFill="background1"/>
          <w:lang w:val="uk-UA"/>
        </w:rPr>
      </w:pPr>
      <w:r w:rsidRPr="00817DFC">
        <w:rPr>
          <w:rFonts w:ascii="Times New Roman" w:eastAsiaTheme="minorEastAsia" w:hAnsi="Times New Roman" w:cs="Times New Roman"/>
          <w:color w:val="000000" w:themeColor="text1"/>
          <w:sz w:val="28"/>
          <w:szCs w:val="28"/>
          <w:shd w:val="clear" w:color="auto" w:fill="FFFFFF" w:themeFill="background1"/>
          <w:lang w:val="uk-UA"/>
        </w:rPr>
        <w:t xml:space="preserve">Точка беззбитковості мобільного додатку </w:t>
      </w:r>
      <w:r w:rsidRPr="00817DFC">
        <w:rPr>
          <w:rFonts w:ascii="Times New Roman" w:hAnsi="Times New Roman" w:cs="Times New Roman"/>
          <w:color w:val="000000" w:themeColor="text1"/>
          <w:sz w:val="28"/>
          <w:szCs w:val="28"/>
          <w:shd w:val="clear" w:color="auto" w:fill="FFFFFF" w:themeFill="background1"/>
          <w:lang w:val="uk-UA"/>
        </w:rPr>
        <w:t>«</w:t>
      </w:r>
      <w:r w:rsidRPr="00817DFC">
        <w:rPr>
          <w:rFonts w:ascii="Times New Roman" w:hAnsi="Times New Roman" w:cs="Times New Roman"/>
          <w:color w:val="000000" w:themeColor="text1"/>
          <w:sz w:val="28"/>
          <w:szCs w:val="28"/>
          <w:shd w:val="clear" w:color="auto" w:fill="FFFFFF" w:themeFill="background1"/>
          <w:lang w:val="en-US"/>
        </w:rPr>
        <w:t>Accord</w:t>
      </w:r>
      <w:r w:rsidRPr="00817DFC">
        <w:rPr>
          <w:rFonts w:ascii="Times New Roman" w:hAnsi="Times New Roman" w:cs="Times New Roman"/>
          <w:color w:val="000000" w:themeColor="text1"/>
          <w:sz w:val="28"/>
          <w:szCs w:val="28"/>
          <w:shd w:val="clear" w:color="auto" w:fill="FFFFFF" w:themeFill="background1"/>
          <w:lang w:val="uk-UA"/>
        </w:rPr>
        <w:t xml:space="preserve"> </w:t>
      </w:r>
      <w:r w:rsidRPr="00817DFC">
        <w:rPr>
          <w:rFonts w:ascii="Times New Roman" w:hAnsi="Times New Roman" w:cs="Times New Roman"/>
          <w:color w:val="000000" w:themeColor="text1"/>
          <w:sz w:val="28"/>
          <w:szCs w:val="28"/>
          <w:shd w:val="clear" w:color="auto" w:fill="FFFFFF" w:themeFill="background1"/>
          <w:lang w:val="en-US"/>
        </w:rPr>
        <w:t>Homes</w:t>
      </w:r>
      <w:r w:rsidRPr="00817DFC">
        <w:rPr>
          <w:rFonts w:ascii="Times New Roman" w:hAnsi="Times New Roman" w:cs="Times New Roman"/>
          <w:color w:val="000000" w:themeColor="text1"/>
          <w:sz w:val="28"/>
          <w:szCs w:val="28"/>
          <w:shd w:val="clear" w:color="auto" w:fill="FFFFFF" w:themeFill="background1"/>
          <w:lang w:val="uk-UA"/>
        </w:rPr>
        <w:t>» =</w:t>
      </w:r>
    </w:p>
    <w:p w14:paraId="59BCD4FA" w14:textId="77777777" w:rsidR="00FF69D8" w:rsidRPr="00817DFC" w:rsidRDefault="00FF69D8" w:rsidP="00FF69D8">
      <w:pPr>
        <w:shd w:val="clear" w:color="auto" w:fill="FFFFFF" w:themeFill="background1"/>
        <w:spacing w:after="0" w:line="360" w:lineRule="auto"/>
        <w:jc w:val="center"/>
        <w:rPr>
          <w:rFonts w:ascii="Times New Roman" w:eastAsiaTheme="minorEastAsia" w:hAnsi="Times New Roman" w:cs="Times New Roman"/>
          <w:color w:val="000000" w:themeColor="text1"/>
          <w:sz w:val="28"/>
          <w:szCs w:val="28"/>
          <w:shd w:val="clear" w:color="auto" w:fill="FFFFFF" w:themeFill="background1"/>
          <w:lang w:val="uk-UA"/>
        </w:rPr>
      </w:pPr>
      <w:r w:rsidRPr="00817DFC">
        <w:rPr>
          <w:rFonts w:ascii="Times New Roman" w:hAnsi="Times New Roman" w:cs="Times New Roman"/>
          <w:color w:val="000000" w:themeColor="text1"/>
          <w:sz w:val="28"/>
          <w:szCs w:val="28"/>
          <w:shd w:val="clear" w:color="auto" w:fill="FFFFFF" w:themeFill="background1"/>
          <w:lang w:val="uk-UA"/>
        </w:rPr>
        <w:t xml:space="preserve">= </w:t>
      </w:r>
      <m:oMath>
        <m:f>
          <m:fPr>
            <m:ctrlPr>
              <w:rPr>
                <w:rFonts w:ascii="Cambria Math" w:hAnsi="Cambria Math" w:cs="Times New Roman"/>
                <w:i/>
                <w:color w:val="000000" w:themeColor="text1"/>
                <w:sz w:val="28"/>
                <w:szCs w:val="28"/>
                <w:shd w:val="clear" w:color="auto" w:fill="FFFFFF" w:themeFill="background1"/>
                <w:lang w:val="uk-UA"/>
              </w:rPr>
            </m:ctrlPr>
          </m:fPr>
          <m:num>
            <m:r>
              <w:rPr>
                <w:rFonts w:ascii="Cambria Math" w:hAnsi="Cambria Math" w:cs="Times New Roman"/>
                <w:color w:val="000000" w:themeColor="text1"/>
                <w:sz w:val="28"/>
                <w:szCs w:val="28"/>
                <w:shd w:val="clear" w:color="auto" w:fill="FFFFFF" w:themeFill="background1"/>
                <w:lang w:val="uk-UA"/>
              </w:rPr>
              <m:t>9 424 950</m:t>
            </m:r>
          </m:num>
          <m:den>
            <m:r>
              <w:rPr>
                <w:rFonts w:ascii="Cambria Math" w:hAnsi="Cambria Math" w:cs="Times New Roman"/>
                <w:color w:val="000000" w:themeColor="text1"/>
                <w:sz w:val="28"/>
                <w:szCs w:val="28"/>
                <w:shd w:val="clear" w:color="auto" w:fill="FFFFFF" w:themeFill="background1"/>
                <w:lang w:val="uk-UA"/>
              </w:rPr>
              <m:t>0,8</m:t>
            </m:r>
          </m:den>
        </m:f>
      </m:oMath>
      <w:r w:rsidRPr="00817DFC">
        <w:rPr>
          <w:rFonts w:ascii="Times New Roman" w:eastAsiaTheme="minorEastAsia" w:hAnsi="Times New Roman" w:cs="Times New Roman"/>
          <w:color w:val="000000" w:themeColor="text1"/>
          <w:sz w:val="28"/>
          <w:szCs w:val="28"/>
          <w:shd w:val="clear" w:color="auto" w:fill="FFFFFF" w:themeFill="background1"/>
          <w:lang w:val="uk-UA"/>
        </w:rPr>
        <w:t xml:space="preserve"> = 11 781 187 грн.</w:t>
      </w:r>
      <w:r w:rsidRPr="00817DFC">
        <w:rPr>
          <w:rFonts w:ascii="Times New Roman" w:hAnsi="Times New Roman" w:cs="Times New Roman"/>
          <w:color w:val="000000" w:themeColor="text1"/>
          <w:sz w:val="28"/>
          <w:shd w:val="clear" w:color="auto" w:fill="FFFFFF" w:themeFill="background1"/>
          <w:lang w:val="uk-UA"/>
        </w:rPr>
        <w:t>.</w:t>
      </w:r>
    </w:p>
    <w:p w14:paraId="3C436AD7" w14:textId="77777777" w:rsidR="00FF69D8" w:rsidRPr="00817DFC" w:rsidRDefault="00FF69D8" w:rsidP="00FF69D8">
      <w:pPr>
        <w:shd w:val="clear" w:color="auto" w:fill="FFFFFF" w:themeFill="background1"/>
        <w:spacing w:after="0" w:line="360" w:lineRule="auto"/>
        <w:jc w:val="both"/>
        <w:rPr>
          <w:rFonts w:ascii="Times New Roman" w:hAnsi="Times New Roman" w:cs="Times New Roman"/>
          <w:color w:val="000000" w:themeColor="text1"/>
          <w:sz w:val="28"/>
          <w:szCs w:val="26"/>
          <w:shd w:val="clear" w:color="auto" w:fill="FFFFFF"/>
          <w:lang w:val="uk-UA"/>
        </w:rPr>
      </w:pPr>
      <w:r w:rsidRPr="00817DFC">
        <w:rPr>
          <w:rFonts w:ascii="Times New Roman" w:hAnsi="Times New Roman" w:cs="Times New Roman"/>
          <w:color w:val="000000" w:themeColor="text1"/>
          <w:sz w:val="28"/>
          <w:szCs w:val="26"/>
          <w:shd w:val="clear" w:color="auto" w:fill="FFFFFF"/>
          <w:lang w:val="uk-UA"/>
        </w:rPr>
        <w:tab/>
        <w:t>Аналізуючи дані, вказані в тексті, стає очевидним, що надходження виручки на рівні понад 11 781 187 грн. від нового напрямку діяльності розпочали приносити прибуток компанії ТОВ "</w:t>
      </w:r>
      <w:proofErr w:type="spellStart"/>
      <w:r w:rsidRPr="00817DFC">
        <w:rPr>
          <w:rFonts w:ascii="Times New Roman" w:hAnsi="Times New Roman" w:cs="Times New Roman"/>
          <w:color w:val="000000" w:themeColor="text1"/>
          <w:sz w:val="28"/>
          <w:szCs w:val="26"/>
          <w:shd w:val="clear" w:color="auto" w:fill="FFFFFF"/>
          <w:lang w:val="uk-UA"/>
        </w:rPr>
        <w:t>Accord</w:t>
      </w:r>
      <w:proofErr w:type="spellEnd"/>
      <w:r w:rsidRPr="00817DFC">
        <w:rPr>
          <w:rFonts w:ascii="Times New Roman" w:hAnsi="Times New Roman" w:cs="Times New Roman"/>
          <w:color w:val="000000" w:themeColor="text1"/>
          <w:sz w:val="28"/>
          <w:szCs w:val="26"/>
          <w:shd w:val="clear" w:color="auto" w:fill="FFFFFF"/>
          <w:lang w:val="uk-UA"/>
        </w:rPr>
        <w:t xml:space="preserve"> </w:t>
      </w:r>
      <w:proofErr w:type="spellStart"/>
      <w:r w:rsidRPr="00817DFC">
        <w:rPr>
          <w:rFonts w:ascii="Times New Roman" w:hAnsi="Times New Roman" w:cs="Times New Roman"/>
          <w:color w:val="000000" w:themeColor="text1"/>
          <w:sz w:val="28"/>
          <w:szCs w:val="26"/>
          <w:shd w:val="clear" w:color="auto" w:fill="FFFFFF"/>
          <w:lang w:val="uk-UA"/>
        </w:rPr>
        <w:t>Group</w:t>
      </w:r>
      <w:proofErr w:type="spellEnd"/>
      <w:r w:rsidRPr="00817DFC">
        <w:rPr>
          <w:rFonts w:ascii="Times New Roman" w:hAnsi="Times New Roman" w:cs="Times New Roman"/>
          <w:color w:val="000000" w:themeColor="text1"/>
          <w:sz w:val="28"/>
          <w:szCs w:val="26"/>
          <w:shd w:val="clear" w:color="auto" w:fill="FFFFFF"/>
          <w:lang w:val="uk-UA"/>
        </w:rPr>
        <w:t>". Цей важливий момент свідчить про те, що на даному етапі постійні витрати були покриті, і відтак, загальний прибуток стає можливим. Насправді, з цього моменту вплив на розмір прибутку здійснюють лише змінні витрати.</w:t>
      </w:r>
    </w:p>
    <w:p w14:paraId="016682CA" w14:textId="77777777" w:rsidR="00FF69D8" w:rsidRPr="00817DFC" w:rsidRDefault="00FF69D8" w:rsidP="00FF69D8">
      <w:pPr>
        <w:shd w:val="clear" w:color="auto" w:fill="FFFFFF" w:themeFill="background1"/>
        <w:spacing w:after="0" w:line="360" w:lineRule="auto"/>
        <w:jc w:val="both"/>
        <w:rPr>
          <w:rFonts w:ascii="Times New Roman" w:hAnsi="Times New Roman" w:cs="Times New Roman"/>
          <w:color w:val="000000" w:themeColor="text1"/>
          <w:sz w:val="28"/>
          <w:szCs w:val="26"/>
          <w:shd w:val="clear" w:color="auto" w:fill="FFFFFF"/>
          <w:lang w:val="uk-UA"/>
        </w:rPr>
      </w:pPr>
      <w:r w:rsidRPr="00817DFC">
        <w:rPr>
          <w:rFonts w:ascii="Times New Roman" w:hAnsi="Times New Roman" w:cs="Times New Roman"/>
          <w:color w:val="000000" w:themeColor="text1"/>
          <w:sz w:val="28"/>
          <w:szCs w:val="26"/>
          <w:shd w:val="clear" w:color="auto" w:fill="FFFFFF"/>
          <w:lang w:val="uk-UA"/>
        </w:rPr>
        <w:tab/>
        <w:t>Ця ситуація підкреслює важливість досягнення точки беззбитковості або точки, де загальні витрати дорівнюють виручці. Перед цим пунктом, коли витрати перевищують виручку, компанія знаходиться в збитковому стані. Однак, як тільки виручка стає більшою за постійні витрати, компанія виходить на шлях прибутковості.</w:t>
      </w:r>
    </w:p>
    <w:p w14:paraId="54B43A33" w14:textId="77777777" w:rsidR="00FF69D8" w:rsidRPr="00817DFC" w:rsidRDefault="00FF69D8" w:rsidP="00FF69D8">
      <w:pPr>
        <w:shd w:val="clear" w:color="auto" w:fill="FFFFFF" w:themeFill="background1"/>
        <w:spacing w:after="0" w:line="360" w:lineRule="auto"/>
        <w:jc w:val="both"/>
        <w:rPr>
          <w:rFonts w:ascii="Times New Roman" w:hAnsi="Times New Roman" w:cs="Times New Roman"/>
          <w:color w:val="000000" w:themeColor="text1"/>
          <w:sz w:val="28"/>
          <w:szCs w:val="26"/>
          <w:shd w:val="clear" w:color="auto" w:fill="FFFFFF"/>
          <w:lang w:val="uk-UA"/>
        </w:rPr>
      </w:pPr>
      <w:r w:rsidRPr="00817DFC">
        <w:rPr>
          <w:rFonts w:ascii="Times New Roman" w:hAnsi="Times New Roman" w:cs="Times New Roman"/>
          <w:color w:val="000000" w:themeColor="text1"/>
          <w:sz w:val="28"/>
          <w:szCs w:val="26"/>
          <w:shd w:val="clear" w:color="auto" w:fill="FFFFFF"/>
          <w:lang w:val="uk-UA"/>
        </w:rPr>
        <w:tab/>
        <w:t>Це також натякає на важливість управління витратами, особливо постійними, у бізнесі. Зниження постійних витрат дозволяє компанії досягти точки беззбитковості швидше та забезпечує більшу маржинальну прибутковість. З іншого боку, управління змінними витратами допомагає забезпечити максимальний прибуток при збільшенні виручки.</w:t>
      </w:r>
    </w:p>
    <w:p w14:paraId="231013BE" w14:textId="2C146483" w:rsidR="00FF69D8" w:rsidRPr="00817DFC" w:rsidRDefault="00FF69D8" w:rsidP="00256D59">
      <w:pPr>
        <w:shd w:val="clear" w:color="auto" w:fill="FFFFFF" w:themeFill="background1"/>
        <w:spacing w:after="0" w:line="360" w:lineRule="auto"/>
        <w:jc w:val="both"/>
        <w:rPr>
          <w:rFonts w:ascii="Times New Roman" w:hAnsi="Times New Roman" w:cs="Times New Roman"/>
          <w:color w:val="000000" w:themeColor="text1"/>
          <w:sz w:val="28"/>
          <w:szCs w:val="26"/>
          <w:shd w:val="clear" w:color="auto" w:fill="FFFFFF"/>
          <w:lang w:val="uk-UA"/>
        </w:rPr>
      </w:pPr>
      <w:r w:rsidRPr="00817DFC">
        <w:rPr>
          <w:rFonts w:ascii="Times New Roman" w:hAnsi="Times New Roman" w:cs="Times New Roman"/>
          <w:color w:val="000000" w:themeColor="text1"/>
          <w:sz w:val="28"/>
          <w:szCs w:val="26"/>
          <w:shd w:val="clear" w:color="auto" w:fill="FFFFFF"/>
          <w:lang w:val="uk-UA"/>
        </w:rPr>
        <w:tab/>
        <w:t>У підсумку можна зробити висновок, що впровадження мобільного додатку "</w:t>
      </w:r>
      <w:proofErr w:type="spellStart"/>
      <w:r w:rsidRPr="00817DFC">
        <w:rPr>
          <w:rFonts w:ascii="Times New Roman" w:hAnsi="Times New Roman" w:cs="Times New Roman"/>
          <w:color w:val="000000" w:themeColor="text1"/>
          <w:sz w:val="28"/>
          <w:szCs w:val="26"/>
          <w:shd w:val="clear" w:color="auto" w:fill="FFFFFF"/>
          <w:lang w:val="uk-UA"/>
        </w:rPr>
        <w:t>Accord</w:t>
      </w:r>
      <w:proofErr w:type="spellEnd"/>
      <w:r w:rsidRPr="00817DFC">
        <w:rPr>
          <w:rFonts w:ascii="Times New Roman" w:hAnsi="Times New Roman" w:cs="Times New Roman"/>
          <w:color w:val="000000" w:themeColor="text1"/>
          <w:sz w:val="28"/>
          <w:szCs w:val="26"/>
          <w:shd w:val="clear" w:color="auto" w:fill="FFFFFF"/>
          <w:lang w:val="uk-UA"/>
        </w:rPr>
        <w:t xml:space="preserve"> </w:t>
      </w:r>
      <w:proofErr w:type="spellStart"/>
      <w:r w:rsidRPr="00817DFC">
        <w:rPr>
          <w:rFonts w:ascii="Times New Roman" w:hAnsi="Times New Roman" w:cs="Times New Roman"/>
          <w:color w:val="000000" w:themeColor="text1"/>
          <w:sz w:val="28"/>
          <w:szCs w:val="26"/>
          <w:shd w:val="clear" w:color="auto" w:fill="FFFFFF"/>
          <w:lang w:val="uk-UA"/>
        </w:rPr>
        <w:t>Homes</w:t>
      </w:r>
      <w:proofErr w:type="spellEnd"/>
      <w:r w:rsidRPr="00817DFC">
        <w:rPr>
          <w:rFonts w:ascii="Times New Roman" w:hAnsi="Times New Roman" w:cs="Times New Roman"/>
          <w:color w:val="000000" w:themeColor="text1"/>
          <w:sz w:val="28"/>
          <w:szCs w:val="26"/>
          <w:shd w:val="clear" w:color="auto" w:fill="FFFFFF"/>
          <w:lang w:val="uk-UA"/>
        </w:rPr>
        <w:t>" ТОВ "</w:t>
      </w:r>
      <w:proofErr w:type="spellStart"/>
      <w:r w:rsidRPr="00817DFC">
        <w:rPr>
          <w:rFonts w:ascii="Times New Roman" w:hAnsi="Times New Roman" w:cs="Times New Roman"/>
          <w:color w:val="000000" w:themeColor="text1"/>
          <w:sz w:val="28"/>
          <w:szCs w:val="26"/>
          <w:shd w:val="clear" w:color="auto" w:fill="FFFFFF"/>
          <w:lang w:val="uk-UA"/>
        </w:rPr>
        <w:t>Accord</w:t>
      </w:r>
      <w:proofErr w:type="spellEnd"/>
      <w:r w:rsidRPr="00817DFC">
        <w:rPr>
          <w:rFonts w:ascii="Times New Roman" w:hAnsi="Times New Roman" w:cs="Times New Roman"/>
          <w:color w:val="000000" w:themeColor="text1"/>
          <w:sz w:val="28"/>
          <w:szCs w:val="26"/>
          <w:shd w:val="clear" w:color="auto" w:fill="FFFFFF"/>
          <w:lang w:val="uk-UA"/>
        </w:rPr>
        <w:t xml:space="preserve"> </w:t>
      </w:r>
      <w:proofErr w:type="spellStart"/>
      <w:r w:rsidRPr="00817DFC">
        <w:rPr>
          <w:rFonts w:ascii="Times New Roman" w:hAnsi="Times New Roman" w:cs="Times New Roman"/>
          <w:color w:val="000000" w:themeColor="text1"/>
          <w:sz w:val="28"/>
          <w:szCs w:val="26"/>
          <w:shd w:val="clear" w:color="auto" w:fill="FFFFFF"/>
          <w:lang w:val="uk-UA"/>
        </w:rPr>
        <w:t>Group</w:t>
      </w:r>
      <w:proofErr w:type="spellEnd"/>
      <w:r w:rsidRPr="00817DFC">
        <w:rPr>
          <w:rFonts w:ascii="Times New Roman" w:hAnsi="Times New Roman" w:cs="Times New Roman"/>
          <w:color w:val="000000" w:themeColor="text1"/>
          <w:sz w:val="28"/>
          <w:szCs w:val="26"/>
          <w:shd w:val="clear" w:color="auto" w:fill="FFFFFF"/>
          <w:lang w:val="uk-UA"/>
        </w:rPr>
        <w:t xml:space="preserve">" є </w:t>
      </w:r>
      <w:proofErr w:type="spellStart"/>
      <w:r w:rsidRPr="00817DFC">
        <w:rPr>
          <w:rFonts w:ascii="Times New Roman" w:hAnsi="Times New Roman" w:cs="Times New Roman"/>
          <w:color w:val="000000" w:themeColor="text1"/>
          <w:sz w:val="28"/>
          <w:szCs w:val="26"/>
          <w:shd w:val="clear" w:color="auto" w:fill="FFFFFF"/>
          <w:lang w:val="uk-UA"/>
        </w:rPr>
        <w:t>крайньо</w:t>
      </w:r>
      <w:proofErr w:type="spellEnd"/>
      <w:r w:rsidRPr="00817DFC">
        <w:rPr>
          <w:rFonts w:ascii="Times New Roman" w:hAnsi="Times New Roman" w:cs="Times New Roman"/>
          <w:color w:val="000000" w:themeColor="text1"/>
          <w:sz w:val="28"/>
          <w:szCs w:val="26"/>
          <w:shd w:val="clear" w:color="auto" w:fill="FFFFFF"/>
          <w:lang w:val="uk-UA"/>
        </w:rPr>
        <w:t xml:space="preserve"> позитивним та </w:t>
      </w:r>
      <w:proofErr w:type="spellStart"/>
      <w:r w:rsidRPr="00817DFC">
        <w:rPr>
          <w:rFonts w:ascii="Times New Roman" w:hAnsi="Times New Roman" w:cs="Times New Roman"/>
          <w:color w:val="000000" w:themeColor="text1"/>
          <w:sz w:val="28"/>
          <w:szCs w:val="26"/>
          <w:shd w:val="clear" w:color="auto" w:fill="FFFFFF"/>
          <w:lang w:val="uk-UA"/>
        </w:rPr>
        <w:t>обіцяючим</w:t>
      </w:r>
      <w:proofErr w:type="spellEnd"/>
      <w:r w:rsidRPr="00817DFC">
        <w:rPr>
          <w:rFonts w:ascii="Times New Roman" w:hAnsi="Times New Roman" w:cs="Times New Roman"/>
          <w:color w:val="000000" w:themeColor="text1"/>
          <w:sz w:val="28"/>
          <w:szCs w:val="26"/>
          <w:shd w:val="clear" w:color="auto" w:fill="FFFFFF"/>
          <w:lang w:val="uk-UA"/>
        </w:rPr>
        <w:t xml:space="preserve"> кроком для подальшого розвитку компанії. Аналіз показників та даних, пов'язаних з виручкою, витратами та прибутком, свідчить про те, що новий напрям діяльності вже приніс позитивний фінансовий результат.</w:t>
      </w:r>
    </w:p>
    <w:p w14:paraId="3AD22688" w14:textId="57A752B8" w:rsidR="00FF69D8" w:rsidRPr="00817DFC" w:rsidRDefault="00FF69D8" w:rsidP="00FF69D8">
      <w:pPr>
        <w:shd w:val="clear" w:color="auto" w:fill="FFFFFF"/>
        <w:spacing w:after="0" w:line="360" w:lineRule="auto"/>
        <w:jc w:val="center"/>
        <w:rPr>
          <w:rFonts w:ascii="Times New Roman" w:hAnsi="Times New Roman" w:cs="Times New Roman"/>
          <w:b/>
          <w:color w:val="000000" w:themeColor="text1"/>
          <w:sz w:val="28"/>
          <w:lang w:val="uk-UA"/>
        </w:rPr>
      </w:pPr>
      <w:bookmarkStart w:id="3" w:name="_Hlk150937795"/>
      <w:r w:rsidRPr="00817DFC">
        <w:rPr>
          <w:rFonts w:ascii="Times New Roman" w:hAnsi="Times New Roman" w:cs="Times New Roman"/>
          <w:b/>
          <w:color w:val="000000" w:themeColor="text1"/>
          <w:sz w:val="28"/>
          <w:szCs w:val="28"/>
          <w:lang w:val="uk-UA"/>
        </w:rPr>
        <w:lastRenderedPageBreak/>
        <w:t>3.3. Інструменти підтримки фінансової стійкості підприємства в сучасних умовах</w:t>
      </w:r>
    </w:p>
    <w:p w14:paraId="2B1D0653" w14:textId="77777777" w:rsidR="00FF69D8" w:rsidRPr="00817DFC" w:rsidRDefault="00FF69D8" w:rsidP="00FF69D8">
      <w:pPr>
        <w:shd w:val="clear" w:color="auto" w:fill="FFFFFF"/>
        <w:spacing w:after="0" w:line="360" w:lineRule="auto"/>
        <w:jc w:val="both"/>
        <w:rPr>
          <w:rFonts w:ascii="Times New Roman" w:hAnsi="Times New Roman" w:cs="Times New Roman"/>
          <w:color w:val="000000" w:themeColor="text1"/>
          <w:sz w:val="28"/>
          <w:szCs w:val="28"/>
          <w:lang w:val="uk-UA"/>
        </w:rPr>
      </w:pPr>
    </w:p>
    <w:p w14:paraId="13886C9B" w14:textId="77777777" w:rsidR="00FF69D8" w:rsidRPr="00817DFC" w:rsidRDefault="00FF69D8" w:rsidP="00FF69D8">
      <w:pPr>
        <w:shd w:val="clear" w:color="auto" w:fill="FFFFFF"/>
        <w:spacing w:after="0" w:line="360" w:lineRule="auto"/>
        <w:jc w:val="both"/>
        <w:rPr>
          <w:rFonts w:ascii="Times New Roman" w:hAnsi="Times New Roman" w:cs="Times New Roman"/>
          <w:color w:val="000000" w:themeColor="text1"/>
          <w:sz w:val="28"/>
          <w:szCs w:val="28"/>
          <w:lang w:val="uk-UA"/>
        </w:rPr>
      </w:pPr>
      <w:r w:rsidRPr="00817DFC">
        <w:rPr>
          <w:rFonts w:ascii="Times New Roman" w:hAnsi="Times New Roman" w:cs="Times New Roman"/>
          <w:color w:val="000000" w:themeColor="text1"/>
          <w:sz w:val="28"/>
          <w:szCs w:val="28"/>
          <w:lang w:val="uk-UA"/>
        </w:rPr>
        <w:tab/>
        <w:t>Війна призвела до серйозної економічної катастрофи в країні, і тепер існує загроза тривалого зростання рівня бідності та соціальних потрясінь. Масштаби військових дій та їхні наслідки поставили під загрозу досягнуті результати розвитку України, досягнуті після важких зусиль. Спостерігається дестабілізація виробництва та руйнування власності, порушення каналів торгівлі та зменшення інвестицій через зростаючу невизначеність та пошкодження людського капіталу. Підприємництво опинилося в глибокій кризі з причини порушення діяльності і пошкодження ланцюгів постачання, торгових шляхів і внутрішніх ділових операцій.</w:t>
      </w:r>
    </w:p>
    <w:p w14:paraId="73BB309A" w14:textId="1BA0A549" w:rsidR="00FF69D8" w:rsidRPr="00817DFC" w:rsidRDefault="00FF69D8" w:rsidP="00FF69D8">
      <w:pPr>
        <w:shd w:val="clear" w:color="auto" w:fill="FFFFFF"/>
        <w:spacing w:after="0" w:line="360" w:lineRule="auto"/>
        <w:jc w:val="both"/>
        <w:rPr>
          <w:rFonts w:ascii="Times New Roman" w:hAnsi="Times New Roman" w:cs="Times New Roman"/>
          <w:color w:val="000000" w:themeColor="text1"/>
          <w:sz w:val="28"/>
          <w:szCs w:val="28"/>
          <w:lang w:val="uk-UA"/>
        </w:rPr>
      </w:pPr>
      <w:r w:rsidRPr="00817DFC">
        <w:rPr>
          <w:rFonts w:ascii="Times New Roman" w:hAnsi="Times New Roman" w:cs="Times New Roman"/>
          <w:color w:val="000000" w:themeColor="text1"/>
          <w:sz w:val="28"/>
          <w:szCs w:val="28"/>
          <w:lang w:val="uk-UA"/>
        </w:rPr>
        <w:tab/>
        <w:t xml:space="preserve">Війна збільшила ризики стосовно можливості економічного зростання, зробила фіскальну систему більш вразливою, спричинила дестабілізацію платіжного балансу та порушення фінансових потоків. Зараз виконання відповідних політичних заходів у таких умовах є надзвичайно складним завданням: доступ до зовнішніх ринків капіталу залишається обмеженим; </w:t>
      </w:r>
      <w:proofErr w:type="spellStart"/>
      <w:r w:rsidRPr="00817DFC">
        <w:rPr>
          <w:rFonts w:ascii="Times New Roman" w:hAnsi="Times New Roman" w:cs="Times New Roman"/>
          <w:color w:val="000000" w:themeColor="text1"/>
          <w:sz w:val="28"/>
          <w:szCs w:val="28"/>
          <w:lang w:val="uk-UA"/>
        </w:rPr>
        <w:t>спреди</w:t>
      </w:r>
      <w:proofErr w:type="spellEnd"/>
      <w:r w:rsidRPr="00817DFC">
        <w:rPr>
          <w:rFonts w:ascii="Times New Roman" w:hAnsi="Times New Roman" w:cs="Times New Roman"/>
          <w:color w:val="000000" w:themeColor="text1"/>
          <w:sz w:val="28"/>
          <w:szCs w:val="28"/>
          <w:lang w:val="uk-UA"/>
        </w:rPr>
        <w:t xml:space="preserve"> за єврооблігаціями досягли піку в більш ніж 50 відсотків; виник значний дефіцит бюджетного фінансування на фоні швидкого зростання бюджетного дефіциту та великих виплат за боргами [11</w:t>
      </w:r>
      <w:r w:rsidR="009865E4" w:rsidRPr="00817DFC">
        <w:rPr>
          <w:rFonts w:ascii="Times New Roman" w:hAnsi="Times New Roman" w:cs="Times New Roman"/>
          <w:color w:val="000000" w:themeColor="text1"/>
          <w:sz w:val="28"/>
          <w:szCs w:val="28"/>
          <w:lang w:val="uk-UA"/>
        </w:rPr>
        <w:t>6</w:t>
      </w:r>
      <w:r w:rsidRPr="00817DFC">
        <w:rPr>
          <w:rFonts w:ascii="Times New Roman" w:hAnsi="Times New Roman" w:cs="Times New Roman"/>
          <w:color w:val="000000" w:themeColor="text1"/>
          <w:sz w:val="28"/>
          <w:szCs w:val="28"/>
          <w:lang w:val="uk-UA"/>
        </w:rPr>
        <w:t>].</w:t>
      </w:r>
    </w:p>
    <w:p w14:paraId="6F4469EC" w14:textId="77777777" w:rsidR="00FF69D8" w:rsidRPr="00817DFC" w:rsidRDefault="00FF69D8" w:rsidP="00FF69D8">
      <w:pPr>
        <w:shd w:val="clear" w:color="auto" w:fill="FFFFFF"/>
        <w:spacing w:after="0" w:line="360" w:lineRule="auto"/>
        <w:jc w:val="both"/>
        <w:rPr>
          <w:rFonts w:ascii="Times New Roman" w:hAnsi="Times New Roman" w:cs="Times New Roman"/>
          <w:color w:val="000000" w:themeColor="text1"/>
          <w:sz w:val="28"/>
          <w:szCs w:val="28"/>
          <w:lang w:val="uk-UA"/>
        </w:rPr>
      </w:pPr>
      <w:r w:rsidRPr="00817DFC">
        <w:rPr>
          <w:rFonts w:ascii="Times New Roman" w:hAnsi="Times New Roman" w:cs="Times New Roman"/>
          <w:color w:val="000000" w:themeColor="text1"/>
          <w:sz w:val="28"/>
          <w:szCs w:val="28"/>
          <w:lang w:val="uk-UA"/>
        </w:rPr>
        <w:tab/>
        <w:t>Тим не менш, управління макрофінансовою та фіскальною структурою України стає головним пріоритетом економічної політики в період війни з метою обмежити негативний вплив на економічне зростання, знизити інфляцію та зменшити рівень крайньої бідності.</w:t>
      </w:r>
    </w:p>
    <w:p w14:paraId="2EA064D1" w14:textId="5E0448BE" w:rsidR="00FF69D8" w:rsidRPr="00817DFC" w:rsidRDefault="00FF69D8" w:rsidP="00FF69D8">
      <w:pPr>
        <w:shd w:val="clear" w:color="auto" w:fill="FFFFFF"/>
        <w:spacing w:after="0" w:line="360" w:lineRule="auto"/>
        <w:jc w:val="both"/>
        <w:rPr>
          <w:rFonts w:ascii="Times New Roman" w:hAnsi="Times New Roman" w:cs="Times New Roman"/>
          <w:color w:val="000000" w:themeColor="text1"/>
          <w:sz w:val="28"/>
          <w:szCs w:val="28"/>
          <w:lang w:val="uk-UA"/>
        </w:rPr>
      </w:pPr>
      <w:r w:rsidRPr="00817DFC">
        <w:rPr>
          <w:rFonts w:ascii="Times New Roman" w:hAnsi="Times New Roman" w:cs="Times New Roman"/>
          <w:color w:val="000000" w:themeColor="text1"/>
          <w:sz w:val="28"/>
          <w:lang w:val="uk-UA"/>
        </w:rPr>
        <w:tab/>
        <w:t xml:space="preserve">Фінансова стійкість підприємства є особливо важливою в умовах війни або геополітичних конфліктів, коли економічна незабезпеченість та нестабільність можуть стати загрозою для подальшого функціонування бізнесу. </w:t>
      </w:r>
      <w:r w:rsidRPr="00817DFC">
        <w:rPr>
          <w:rFonts w:ascii="Times New Roman" w:hAnsi="Times New Roman" w:cs="Times New Roman"/>
          <w:color w:val="000000" w:themeColor="text1"/>
          <w:sz w:val="28"/>
        </w:rPr>
        <w:t xml:space="preserve">У таких </w:t>
      </w:r>
      <w:proofErr w:type="spellStart"/>
      <w:r w:rsidRPr="00817DFC">
        <w:rPr>
          <w:rFonts w:ascii="Times New Roman" w:hAnsi="Times New Roman" w:cs="Times New Roman"/>
          <w:color w:val="000000" w:themeColor="text1"/>
          <w:sz w:val="28"/>
        </w:rPr>
        <w:t>непередбачуваних</w:t>
      </w:r>
      <w:proofErr w:type="spellEnd"/>
      <w:r w:rsidRPr="00817DFC">
        <w:rPr>
          <w:rFonts w:ascii="Times New Roman" w:hAnsi="Times New Roman" w:cs="Times New Roman"/>
          <w:color w:val="000000" w:themeColor="text1"/>
          <w:sz w:val="28"/>
        </w:rPr>
        <w:t xml:space="preserve"> </w:t>
      </w:r>
      <w:proofErr w:type="spellStart"/>
      <w:r w:rsidRPr="00817DFC">
        <w:rPr>
          <w:rFonts w:ascii="Times New Roman" w:hAnsi="Times New Roman" w:cs="Times New Roman"/>
          <w:color w:val="000000" w:themeColor="text1"/>
          <w:sz w:val="28"/>
        </w:rPr>
        <w:t>обставинах</w:t>
      </w:r>
      <w:proofErr w:type="spellEnd"/>
      <w:r w:rsidRPr="00817DFC">
        <w:rPr>
          <w:rFonts w:ascii="Times New Roman" w:hAnsi="Times New Roman" w:cs="Times New Roman"/>
          <w:color w:val="000000" w:themeColor="text1"/>
          <w:sz w:val="28"/>
        </w:rPr>
        <w:t xml:space="preserve">, </w:t>
      </w:r>
      <w:proofErr w:type="spellStart"/>
      <w:r w:rsidRPr="00817DFC">
        <w:rPr>
          <w:rFonts w:ascii="Times New Roman" w:hAnsi="Times New Roman" w:cs="Times New Roman"/>
          <w:color w:val="000000" w:themeColor="text1"/>
          <w:sz w:val="28"/>
        </w:rPr>
        <w:t>ефективне</w:t>
      </w:r>
      <w:proofErr w:type="spellEnd"/>
      <w:r w:rsidRPr="00817DFC">
        <w:rPr>
          <w:rFonts w:ascii="Times New Roman" w:hAnsi="Times New Roman" w:cs="Times New Roman"/>
          <w:color w:val="000000" w:themeColor="text1"/>
          <w:sz w:val="28"/>
        </w:rPr>
        <w:t xml:space="preserve"> </w:t>
      </w:r>
      <w:proofErr w:type="spellStart"/>
      <w:r w:rsidRPr="00817DFC">
        <w:rPr>
          <w:rFonts w:ascii="Times New Roman" w:hAnsi="Times New Roman" w:cs="Times New Roman"/>
          <w:color w:val="000000" w:themeColor="text1"/>
          <w:sz w:val="28"/>
        </w:rPr>
        <w:t>управління</w:t>
      </w:r>
      <w:proofErr w:type="spellEnd"/>
      <w:r w:rsidRPr="00817DFC">
        <w:rPr>
          <w:rFonts w:ascii="Times New Roman" w:hAnsi="Times New Roman" w:cs="Times New Roman"/>
          <w:color w:val="000000" w:themeColor="text1"/>
          <w:sz w:val="28"/>
        </w:rPr>
        <w:t xml:space="preserve"> </w:t>
      </w:r>
      <w:proofErr w:type="spellStart"/>
      <w:r w:rsidRPr="00817DFC">
        <w:rPr>
          <w:rFonts w:ascii="Times New Roman" w:hAnsi="Times New Roman" w:cs="Times New Roman"/>
          <w:color w:val="000000" w:themeColor="text1"/>
          <w:sz w:val="28"/>
        </w:rPr>
        <w:t>фінансами</w:t>
      </w:r>
      <w:proofErr w:type="spellEnd"/>
      <w:r w:rsidRPr="00817DFC">
        <w:rPr>
          <w:rFonts w:ascii="Times New Roman" w:hAnsi="Times New Roman" w:cs="Times New Roman"/>
          <w:color w:val="000000" w:themeColor="text1"/>
          <w:sz w:val="28"/>
        </w:rPr>
        <w:t xml:space="preserve"> </w:t>
      </w:r>
      <w:proofErr w:type="spellStart"/>
      <w:r w:rsidRPr="00817DFC">
        <w:rPr>
          <w:rFonts w:ascii="Times New Roman" w:hAnsi="Times New Roman" w:cs="Times New Roman"/>
          <w:color w:val="000000" w:themeColor="text1"/>
          <w:sz w:val="28"/>
        </w:rPr>
        <w:t>може</w:t>
      </w:r>
      <w:proofErr w:type="spellEnd"/>
      <w:r w:rsidRPr="00817DFC">
        <w:rPr>
          <w:rFonts w:ascii="Times New Roman" w:hAnsi="Times New Roman" w:cs="Times New Roman"/>
          <w:color w:val="000000" w:themeColor="text1"/>
          <w:sz w:val="28"/>
        </w:rPr>
        <w:t xml:space="preserve"> </w:t>
      </w:r>
      <w:proofErr w:type="spellStart"/>
      <w:r w:rsidRPr="00817DFC">
        <w:rPr>
          <w:rFonts w:ascii="Times New Roman" w:hAnsi="Times New Roman" w:cs="Times New Roman"/>
          <w:color w:val="000000" w:themeColor="text1"/>
          <w:sz w:val="28"/>
        </w:rPr>
        <w:t>врятувати</w:t>
      </w:r>
      <w:proofErr w:type="spellEnd"/>
      <w:r w:rsidRPr="00817DFC">
        <w:rPr>
          <w:rFonts w:ascii="Times New Roman" w:hAnsi="Times New Roman" w:cs="Times New Roman"/>
          <w:color w:val="000000" w:themeColor="text1"/>
          <w:sz w:val="28"/>
        </w:rPr>
        <w:t xml:space="preserve"> </w:t>
      </w:r>
      <w:proofErr w:type="spellStart"/>
      <w:r w:rsidRPr="00817DFC">
        <w:rPr>
          <w:rFonts w:ascii="Times New Roman" w:hAnsi="Times New Roman" w:cs="Times New Roman"/>
          <w:color w:val="000000" w:themeColor="text1"/>
          <w:sz w:val="28"/>
        </w:rPr>
        <w:t>підприємство</w:t>
      </w:r>
      <w:proofErr w:type="spellEnd"/>
      <w:r w:rsidRPr="00817DFC">
        <w:rPr>
          <w:rFonts w:ascii="Times New Roman" w:hAnsi="Times New Roman" w:cs="Times New Roman"/>
          <w:color w:val="000000" w:themeColor="text1"/>
          <w:sz w:val="28"/>
        </w:rPr>
        <w:t xml:space="preserve"> </w:t>
      </w:r>
      <w:proofErr w:type="spellStart"/>
      <w:r w:rsidRPr="00817DFC">
        <w:rPr>
          <w:rFonts w:ascii="Times New Roman" w:hAnsi="Times New Roman" w:cs="Times New Roman"/>
          <w:color w:val="000000" w:themeColor="text1"/>
          <w:sz w:val="28"/>
        </w:rPr>
        <w:t>від</w:t>
      </w:r>
      <w:proofErr w:type="spellEnd"/>
      <w:r w:rsidRPr="00817DFC">
        <w:rPr>
          <w:rFonts w:ascii="Times New Roman" w:hAnsi="Times New Roman" w:cs="Times New Roman"/>
          <w:color w:val="000000" w:themeColor="text1"/>
          <w:sz w:val="28"/>
        </w:rPr>
        <w:t xml:space="preserve"> </w:t>
      </w:r>
      <w:proofErr w:type="spellStart"/>
      <w:r w:rsidRPr="00817DFC">
        <w:rPr>
          <w:rFonts w:ascii="Times New Roman" w:hAnsi="Times New Roman" w:cs="Times New Roman"/>
          <w:color w:val="000000" w:themeColor="text1"/>
          <w:sz w:val="28"/>
        </w:rPr>
        <w:t>банкрутства</w:t>
      </w:r>
      <w:proofErr w:type="spellEnd"/>
      <w:r w:rsidRPr="00817DFC">
        <w:rPr>
          <w:rFonts w:ascii="Times New Roman" w:hAnsi="Times New Roman" w:cs="Times New Roman"/>
          <w:color w:val="000000" w:themeColor="text1"/>
          <w:sz w:val="28"/>
        </w:rPr>
        <w:t xml:space="preserve"> та </w:t>
      </w:r>
      <w:proofErr w:type="spellStart"/>
      <w:r w:rsidRPr="00817DFC">
        <w:rPr>
          <w:rFonts w:ascii="Times New Roman" w:hAnsi="Times New Roman" w:cs="Times New Roman"/>
          <w:color w:val="000000" w:themeColor="text1"/>
          <w:sz w:val="28"/>
        </w:rPr>
        <w:t>допомогти</w:t>
      </w:r>
      <w:proofErr w:type="spellEnd"/>
      <w:r w:rsidRPr="00817DFC">
        <w:rPr>
          <w:rFonts w:ascii="Times New Roman" w:hAnsi="Times New Roman" w:cs="Times New Roman"/>
          <w:color w:val="000000" w:themeColor="text1"/>
          <w:sz w:val="28"/>
        </w:rPr>
        <w:t xml:space="preserve"> </w:t>
      </w:r>
      <w:proofErr w:type="spellStart"/>
      <w:r w:rsidRPr="00817DFC">
        <w:rPr>
          <w:rFonts w:ascii="Times New Roman" w:hAnsi="Times New Roman" w:cs="Times New Roman"/>
          <w:color w:val="000000" w:themeColor="text1"/>
          <w:sz w:val="28"/>
        </w:rPr>
        <w:t>відновити</w:t>
      </w:r>
      <w:proofErr w:type="spellEnd"/>
      <w:r w:rsidRPr="00817DFC">
        <w:rPr>
          <w:rFonts w:ascii="Times New Roman" w:hAnsi="Times New Roman" w:cs="Times New Roman"/>
          <w:color w:val="000000" w:themeColor="text1"/>
          <w:sz w:val="28"/>
        </w:rPr>
        <w:t xml:space="preserve"> </w:t>
      </w:r>
      <w:proofErr w:type="spellStart"/>
      <w:r w:rsidRPr="00817DFC">
        <w:rPr>
          <w:rFonts w:ascii="Times New Roman" w:hAnsi="Times New Roman" w:cs="Times New Roman"/>
          <w:color w:val="000000" w:themeColor="text1"/>
          <w:sz w:val="28"/>
        </w:rPr>
        <w:t>його</w:t>
      </w:r>
      <w:proofErr w:type="spellEnd"/>
      <w:r w:rsidRPr="00817DFC">
        <w:rPr>
          <w:rFonts w:ascii="Times New Roman" w:hAnsi="Times New Roman" w:cs="Times New Roman"/>
          <w:color w:val="000000" w:themeColor="text1"/>
          <w:sz w:val="28"/>
        </w:rPr>
        <w:t xml:space="preserve"> </w:t>
      </w:r>
      <w:proofErr w:type="spellStart"/>
      <w:r w:rsidRPr="00817DFC">
        <w:rPr>
          <w:rFonts w:ascii="Times New Roman" w:hAnsi="Times New Roman" w:cs="Times New Roman"/>
          <w:color w:val="000000" w:themeColor="text1"/>
          <w:sz w:val="28"/>
        </w:rPr>
        <w:t>діяльність</w:t>
      </w:r>
      <w:proofErr w:type="spellEnd"/>
      <w:r w:rsidRPr="00817DFC">
        <w:rPr>
          <w:rFonts w:ascii="Times New Roman" w:hAnsi="Times New Roman" w:cs="Times New Roman"/>
          <w:color w:val="000000" w:themeColor="text1"/>
          <w:sz w:val="28"/>
        </w:rPr>
        <w:t xml:space="preserve"> </w:t>
      </w:r>
      <w:proofErr w:type="spellStart"/>
      <w:r w:rsidRPr="00817DFC">
        <w:rPr>
          <w:rFonts w:ascii="Times New Roman" w:hAnsi="Times New Roman" w:cs="Times New Roman"/>
          <w:color w:val="000000" w:themeColor="text1"/>
          <w:sz w:val="28"/>
        </w:rPr>
        <w:t>після</w:t>
      </w:r>
      <w:proofErr w:type="spellEnd"/>
      <w:r w:rsidRPr="00817DFC">
        <w:rPr>
          <w:rFonts w:ascii="Times New Roman" w:hAnsi="Times New Roman" w:cs="Times New Roman"/>
          <w:color w:val="000000" w:themeColor="text1"/>
          <w:sz w:val="28"/>
        </w:rPr>
        <w:t xml:space="preserve"> </w:t>
      </w:r>
      <w:proofErr w:type="spellStart"/>
      <w:r w:rsidRPr="00817DFC">
        <w:rPr>
          <w:rFonts w:ascii="Times New Roman" w:hAnsi="Times New Roman" w:cs="Times New Roman"/>
          <w:color w:val="000000" w:themeColor="text1"/>
          <w:sz w:val="28"/>
        </w:rPr>
        <w:t>завершення</w:t>
      </w:r>
      <w:proofErr w:type="spellEnd"/>
      <w:r w:rsidRPr="00817DFC">
        <w:rPr>
          <w:rFonts w:ascii="Times New Roman" w:hAnsi="Times New Roman" w:cs="Times New Roman"/>
          <w:color w:val="000000" w:themeColor="text1"/>
          <w:sz w:val="28"/>
        </w:rPr>
        <w:t xml:space="preserve"> </w:t>
      </w:r>
      <w:proofErr w:type="spellStart"/>
      <w:r w:rsidRPr="00817DFC">
        <w:rPr>
          <w:rFonts w:ascii="Times New Roman" w:hAnsi="Times New Roman" w:cs="Times New Roman"/>
          <w:color w:val="000000" w:themeColor="text1"/>
          <w:sz w:val="28"/>
        </w:rPr>
        <w:t>конфлікту</w:t>
      </w:r>
      <w:proofErr w:type="spellEnd"/>
      <w:r w:rsidRPr="00817DFC">
        <w:rPr>
          <w:rFonts w:ascii="Segoe UI" w:hAnsi="Segoe UI" w:cs="Segoe UI"/>
          <w:color w:val="000000" w:themeColor="text1"/>
        </w:rPr>
        <w:t xml:space="preserve">. </w:t>
      </w:r>
      <w:proofErr w:type="spellStart"/>
      <w:r w:rsidRPr="00817DFC">
        <w:rPr>
          <w:rFonts w:ascii="Times New Roman" w:hAnsi="Times New Roman" w:cs="Times New Roman"/>
          <w:color w:val="000000" w:themeColor="text1"/>
          <w:sz w:val="28"/>
        </w:rPr>
        <w:t>Враховуючи</w:t>
      </w:r>
      <w:proofErr w:type="spellEnd"/>
      <w:r w:rsidRPr="00817DFC">
        <w:rPr>
          <w:rFonts w:ascii="Times New Roman" w:hAnsi="Times New Roman" w:cs="Times New Roman"/>
          <w:color w:val="000000" w:themeColor="text1"/>
          <w:sz w:val="28"/>
        </w:rPr>
        <w:t xml:space="preserve"> </w:t>
      </w:r>
      <w:proofErr w:type="spellStart"/>
      <w:r w:rsidRPr="00817DFC">
        <w:rPr>
          <w:rFonts w:ascii="Times New Roman" w:hAnsi="Times New Roman" w:cs="Times New Roman"/>
          <w:color w:val="000000" w:themeColor="text1"/>
          <w:sz w:val="28"/>
        </w:rPr>
        <w:t>важкі</w:t>
      </w:r>
      <w:proofErr w:type="spellEnd"/>
      <w:r w:rsidRPr="00817DFC">
        <w:rPr>
          <w:rFonts w:ascii="Times New Roman" w:hAnsi="Times New Roman" w:cs="Times New Roman"/>
          <w:color w:val="000000" w:themeColor="text1"/>
          <w:sz w:val="28"/>
        </w:rPr>
        <w:t xml:space="preserve"> </w:t>
      </w:r>
      <w:proofErr w:type="spellStart"/>
      <w:r w:rsidRPr="00817DFC">
        <w:rPr>
          <w:rFonts w:ascii="Times New Roman" w:hAnsi="Times New Roman" w:cs="Times New Roman"/>
          <w:color w:val="000000" w:themeColor="text1"/>
          <w:sz w:val="28"/>
        </w:rPr>
        <w:lastRenderedPageBreak/>
        <w:t>обставини</w:t>
      </w:r>
      <w:proofErr w:type="spellEnd"/>
      <w:r w:rsidRPr="00817DFC">
        <w:rPr>
          <w:rFonts w:ascii="Times New Roman" w:hAnsi="Times New Roman" w:cs="Times New Roman"/>
          <w:color w:val="000000" w:themeColor="text1"/>
          <w:sz w:val="28"/>
        </w:rPr>
        <w:t xml:space="preserve"> </w:t>
      </w:r>
      <w:proofErr w:type="spellStart"/>
      <w:r w:rsidRPr="00817DFC">
        <w:rPr>
          <w:rFonts w:ascii="Times New Roman" w:hAnsi="Times New Roman" w:cs="Times New Roman"/>
          <w:color w:val="000000" w:themeColor="text1"/>
          <w:sz w:val="28"/>
        </w:rPr>
        <w:t>війни</w:t>
      </w:r>
      <w:proofErr w:type="spellEnd"/>
      <w:r w:rsidRPr="00817DFC">
        <w:rPr>
          <w:rFonts w:ascii="Times New Roman" w:hAnsi="Times New Roman" w:cs="Times New Roman"/>
          <w:color w:val="000000" w:themeColor="text1"/>
          <w:sz w:val="28"/>
        </w:rPr>
        <w:t xml:space="preserve">, </w:t>
      </w:r>
      <w:proofErr w:type="spellStart"/>
      <w:r w:rsidRPr="00817DFC">
        <w:rPr>
          <w:rFonts w:ascii="Times New Roman" w:hAnsi="Times New Roman" w:cs="Times New Roman"/>
          <w:color w:val="000000" w:themeColor="text1"/>
          <w:sz w:val="28"/>
        </w:rPr>
        <w:t>підтримка</w:t>
      </w:r>
      <w:proofErr w:type="spellEnd"/>
      <w:r w:rsidRPr="00817DFC">
        <w:rPr>
          <w:rFonts w:ascii="Times New Roman" w:hAnsi="Times New Roman" w:cs="Times New Roman"/>
          <w:color w:val="000000" w:themeColor="text1"/>
          <w:sz w:val="28"/>
        </w:rPr>
        <w:t xml:space="preserve"> </w:t>
      </w:r>
      <w:proofErr w:type="spellStart"/>
      <w:r w:rsidRPr="00817DFC">
        <w:rPr>
          <w:rFonts w:ascii="Times New Roman" w:hAnsi="Times New Roman" w:cs="Times New Roman"/>
          <w:color w:val="000000" w:themeColor="text1"/>
          <w:sz w:val="28"/>
        </w:rPr>
        <w:t>фінансової</w:t>
      </w:r>
      <w:proofErr w:type="spellEnd"/>
      <w:r w:rsidRPr="00817DFC">
        <w:rPr>
          <w:rFonts w:ascii="Times New Roman" w:hAnsi="Times New Roman" w:cs="Times New Roman"/>
          <w:color w:val="000000" w:themeColor="text1"/>
          <w:sz w:val="28"/>
        </w:rPr>
        <w:t xml:space="preserve"> </w:t>
      </w:r>
      <w:proofErr w:type="spellStart"/>
      <w:r w:rsidRPr="00817DFC">
        <w:rPr>
          <w:rFonts w:ascii="Times New Roman" w:hAnsi="Times New Roman" w:cs="Times New Roman"/>
          <w:color w:val="000000" w:themeColor="text1"/>
          <w:sz w:val="28"/>
        </w:rPr>
        <w:t>стійкості</w:t>
      </w:r>
      <w:proofErr w:type="spellEnd"/>
      <w:r w:rsidRPr="00817DFC">
        <w:rPr>
          <w:rFonts w:ascii="Times New Roman" w:hAnsi="Times New Roman" w:cs="Times New Roman"/>
          <w:color w:val="000000" w:themeColor="text1"/>
          <w:sz w:val="28"/>
        </w:rPr>
        <w:t xml:space="preserve"> </w:t>
      </w:r>
      <w:proofErr w:type="spellStart"/>
      <w:r w:rsidRPr="00817DFC">
        <w:rPr>
          <w:rFonts w:ascii="Times New Roman" w:hAnsi="Times New Roman" w:cs="Times New Roman"/>
          <w:color w:val="000000" w:themeColor="text1"/>
          <w:sz w:val="28"/>
        </w:rPr>
        <w:t>стає</w:t>
      </w:r>
      <w:proofErr w:type="spellEnd"/>
      <w:r w:rsidRPr="00817DFC">
        <w:rPr>
          <w:rFonts w:ascii="Times New Roman" w:hAnsi="Times New Roman" w:cs="Times New Roman"/>
          <w:color w:val="000000" w:themeColor="text1"/>
          <w:sz w:val="28"/>
        </w:rPr>
        <w:t xml:space="preserve"> </w:t>
      </w:r>
      <w:proofErr w:type="spellStart"/>
      <w:r w:rsidRPr="00817DFC">
        <w:rPr>
          <w:rFonts w:ascii="Times New Roman" w:hAnsi="Times New Roman" w:cs="Times New Roman"/>
          <w:color w:val="000000" w:themeColor="text1"/>
          <w:sz w:val="28"/>
        </w:rPr>
        <w:t>необхідністю</w:t>
      </w:r>
      <w:proofErr w:type="spellEnd"/>
      <w:r w:rsidRPr="00817DFC">
        <w:rPr>
          <w:rFonts w:ascii="Times New Roman" w:hAnsi="Times New Roman" w:cs="Times New Roman"/>
          <w:color w:val="000000" w:themeColor="text1"/>
          <w:sz w:val="28"/>
        </w:rPr>
        <w:t xml:space="preserve"> для </w:t>
      </w:r>
      <w:proofErr w:type="spellStart"/>
      <w:r w:rsidRPr="00817DFC">
        <w:rPr>
          <w:rFonts w:ascii="Times New Roman" w:hAnsi="Times New Roman" w:cs="Times New Roman"/>
          <w:color w:val="000000" w:themeColor="text1"/>
          <w:sz w:val="28"/>
        </w:rPr>
        <w:t>виживання</w:t>
      </w:r>
      <w:proofErr w:type="spellEnd"/>
      <w:r w:rsidRPr="00817DFC">
        <w:rPr>
          <w:rFonts w:ascii="Times New Roman" w:hAnsi="Times New Roman" w:cs="Times New Roman"/>
          <w:color w:val="000000" w:themeColor="text1"/>
          <w:sz w:val="28"/>
        </w:rPr>
        <w:t xml:space="preserve"> та </w:t>
      </w:r>
      <w:proofErr w:type="spellStart"/>
      <w:r w:rsidRPr="00817DFC">
        <w:rPr>
          <w:rFonts w:ascii="Times New Roman" w:hAnsi="Times New Roman" w:cs="Times New Roman"/>
          <w:color w:val="000000" w:themeColor="text1"/>
          <w:sz w:val="28"/>
        </w:rPr>
        <w:t>подальшого</w:t>
      </w:r>
      <w:proofErr w:type="spellEnd"/>
      <w:r w:rsidRPr="00817DFC">
        <w:rPr>
          <w:rFonts w:ascii="Times New Roman" w:hAnsi="Times New Roman" w:cs="Times New Roman"/>
          <w:color w:val="000000" w:themeColor="text1"/>
          <w:sz w:val="28"/>
        </w:rPr>
        <w:t xml:space="preserve"> </w:t>
      </w:r>
      <w:proofErr w:type="spellStart"/>
      <w:r w:rsidRPr="00817DFC">
        <w:rPr>
          <w:rFonts w:ascii="Times New Roman" w:hAnsi="Times New Roman" w:cs="Times New Roman"/>
          <w:color w:val="000000" w:themeColor="text1"/>
          <w:sz w:val="28"/>
        </w:rPr>
        <w:t>розвитку</w:t>
      </w:r>
      <w:proofErr w:type="spellEnd"/>
      <w:r w:rsidRPr="00817DFC">
        <w:rPr>
          <w:rFonts w:ascii="Times New Roman" w:hAnsi="Times New Roman" w:cs="Times New Roman"/>
          <w:color w:val="000000" w:themeColor="text1"/>
          <w:sz w:val="28"/>
        </w:rPr>
        <w:t xml:space="preserve"> </w:t>
      </w:r>
      <w:proofErr w:type="spellStart"/>
      <w:r w:rsidRPr="00817DFC">
        <w:rPr>
          <w:rFonts w:ascii="Times New Roman" w:hAnsi="Times New Roman" w:cs="Times New Roman"/>
          <w:color w:val="000000" w:themeColor="text1"/>
          <w:sz w:val="28"/>
        </w:rPr>
        <w:t>підприємства</w:t>
      </w:r>
      <w:proofErr w:type="spellEnd"/>
      <w:r w:rsidRPr="00817DFC">
        <w:rPr>
          <w:rFonts w:ascii="Times New Roman" w:hAnsi="Times New Roman" w:cs="Times New Roman"/>
          <w:color w:val="000000" w:themeColor="text1"/>
          <w:sz w:val="28"/>
        </w:rPr>
        <w:t xml:space="preserve">. </w:t>
      </w:r>
      <w:proofErr w:type="spellStart"/>
      <w:r w:rsidRPr="00817DFC">
        <w:rPr>
          <w:rFonts w:ascii="Times New Roman" w:hAnsi="Times New Roman" w:cs="Times New Roman"/>
          <w:color w:val="000000" w:themeColor="text1"/>
          <w:sz w:val="28"/>
        </w:rPr>
        <w:t>Особливе</w:t>
      </w:r>
      <w:proofErr w:type="spellEnd"/>
      <w:r w:rsidRPr="00817DFC">
        <w:rPr>
          <w:rFonts w:ascii="Times New Roman" w:hAnsi="Times New Roman" w:cs="Times New Roman"/>
          <w:color w:val="000000" w:themeColor="text1"/>
          <w:sz w:val="28"/>
        </w:rPr>
        <w:t xml:space="preserve"> </w:t>
      </w:r>
      <w:proofErr w:type="spellStart"/>
      <w:r w:rsidRPr="00817DFC">
        <w:rPr>
          <w:rFonts w:ascii="Times New Roman" w:hAnsi="Times New Roman" w:cs="Times New Roman"/>
          <w:color w:val="000000" w:themeColor="text1"/>
          <w:sz w:val="28"/>
        </w:rPr>
        <w:t>управління</w:t>
      </w:r>
      <w:proofErr w:type="spellEnd"/>
      <w:r w:rsidRPr="00817DFC">
        <w:rPr>
          <w:rFonts w:ascii="Times New Roman" w:hAnsi="Times New Roman" w:cs="Times New Roman"/>
          <w:color w:val="000000" w:themeColor="text1"/>
          <w:sz w:val="28"/>
        </w:rPr>
        <w:t xml:space="preserve"> </w:t>
      </w:r>
      <w:proofErr w:type="spellStart"/>
      <w:r w:rsidRPr="00817DFC">
        <w:rPr>
          <w:rFonts w:ascii="Times New Roman" w:hAnsi="Times New Roman" w:cs="Times New Roman"/>
          <w:color w:val="000000" w:themeColor="text1"/>
          <w:sz w:val="28"/>
        </w:rPr>
        <w:t>фінансами</w:t>
      </w:r>
      <w:proofErr w:type="spellEnd"/>
      <w:r w:rsidRPr="00817DFC">
        <w:rPr>
          <w:rFonts w:ascii="Times New Roman" w:hAnsi="Times New Roman" w:cs="Times New Roman"/>
          <w:color w:val="000000" w:themeColor="text1"/>
          <w:sz w:val="28"/>
        </w:rPr>
        <w:t xml:space="preserve">, </w:t>
      </w:r>
      <w:proofErr w:type="spellStart"/>
      <w:r w:rsidRPr="00817DFC">
        <w:rPr>
          <w:rFonts w:ascii="Times New Roman" w:hAnsi="Times New Roman" w:cs="Times New Roman"/>
          <w:color w:val="000000" w:themeColor="text1"/>
          <w:sz w:val="28"/>
        </w:rPr>
        <w:t>гнучкість</w:t>
      </w:r>
      <w:proofErr w:type="spellEnd"/>
      <w:r w:rsidRPr="00817DFC">
        <w:rPr>
          <w:rFonts w:ascii="Times New Roman" w:hAnsi="Times New Roman" w:cs="Times New Roman"/>
          <w:color w:val="000000" w:themeColor="text1"/>
          <w:sz w:val="28"/>
        </w:rPr>
        <w:t xml:space="preserve"> та </w:t>
      </w:r>
      <w:proofErr w:type="spellStart"/>
      <w:r w:rsidRPr="00817DFC">
        <w:rPr>
          <w:rFonts w:ascii="Times New Roman" w:hAnsi="Times New Roman" w:cs="Times New Roman"/>
          <w:color w:val="000000" w:themeColor="text1"/>
          <w:sz w:val="28"/>
        </w:rPr>
        <w:t>здатність</w:t>
      </w:r>
      <w:proofErr w:type="spellEnd"/>
      <w:r w:rsidRPr="00817DFC">
        <w:rPr>
          <w:rFonts w:ascii="Times New Roman" w:hAnsi="Times New Roman" w:cs="Times New Roman"/>
          <w:color w:val="000000" w:themeColor="text1"/>
          <w:sz w:val="28"/>
        </w:rPr>
        <w:t xml:space="preserve"> до </w:t>
      </w:r>
      <w:proofErr w:type="spellStart"/>
      <w:r w:rsidRPr="00817DFC">
        <w:rPr>
          <w:rFonts w:ascii="Times New Roman" w:hAnsi="Times New Roman" w:cs="Times New Roman"/>
          <w:color w:val="000000" w:themeColor="text1"/>
          <w:sz w:val="28"/>
        </w:rPr>
        <w:t>адаптації</w:t>
      </w:r>
      <w:proofErr w:type="spellEnd"/>
      <w:r w:rsidRPr="00817DFC">
        <w:rPr>
          <w:rFonts w:ascii="Times New Roman" w:hAnsi="Times New Roman" w:cs="Times New Roman"/>
          <w:color w:val="000000" w:themeColor="text1"/>
          <w:sz w:val="28"/>
        </w:rPr>
        <w:t xml:space="preserve"> </w:t>
      </w:r>
      <w:proofErr w:type="spellStart"/>
      <w:r w:rsidRPr="00817DFC">
        <w:rPr>
          <w:rFonts w:ascii="Times New Roman" w:hAnsi="Times New Roman" w:cs="Times New Roman"/>
          <w:color w:val="000000" w:themeColor="text1"/>
          <w:sz w:val="28"/>
        </w:rPr>
        <w:t>допоможуть</w:t>
      </w:r>
      <w:proofErr w:type="spellEnd"/>
      <w:r w:rsidRPr="00817DFC">
        <w:rPr>
          <w:rFonts w:ascii="Times New Roman" w:hAnsi="Times New Roman" w:cs="Times New Roman"/>
          <w:color w:val="000000" w:themeColor="text1"/>
          <w:sz w:val="28"/>
        </w:rPr>
        <w:t xml:space="preserve"> </w:t>
      </w:r>
      <w:proofErr w:type="spellStart"/>
      <w:r w:rsidRPr="00817DFC">
        <w:rPr>
          <w:rFonts w:ascii="Times New Roman" w:hAnsi="Times New Roman" w:cs="Times New Roman"/>
          <w:color w:val="000000" w:themeColor="text1"/>
          <w:sz w:val="28"/>
        </w:rPr>
        <w:t>підтримати</w:t>
      </w:r>
      <w:proofErr w:type="spellEnd"/>
      <w:r w:rsidRPr="00817DFC">
        <w:rPr>
          <w:rFonts w:ascii="Times New Roman" w:hAnsi="Times New Roman" w:cs="Times New Roman"/>
          <w:color w:val="000000" w:themeColor="text1"/>
          <w:sz w:val="28"/>
        </w:rPr>
        <w:t xml:space="preserve"> </w:t>
      </w:r>
      <w:proofErr w:type="spellStart"/>
      <w:r w:rsidRPr="00817DFC">
        <w:rPr>
          <w:rFonts w:ascii="Times New Roman" w:hAnsi="Times New Roman" w:cs="Times New Roman"/>
          <w:color w:val="000000" w:themeColor="text1"/>
          <w:sz w:val="28"/>
        </w:rPr>
        <w:t>бізнес</w:t>
      </w:r>
      <w:proofErr w:type="spellEnd"/>
      <w:r w:rsidRPr="00817DFC">
        <w:rPr>
          <w:rFonts w:ascii="Times New Roman" w:hAnsi="Times New Roman" w:cs="Times New Roman"/>
          <w:color w:val="000000" w:themeColor="text1"/>
          <w:sz w:val="28"/>
        </w:rPr>
        <w:t xml:space="preserve"> на плаву </w:t>
      </w:r>
      <w:proofErr w:type="spellStart"/>
      <w:r w:rsidRPr="00817DFC">
        <w:rPr>
          <w:rFonts w:ascii="Times New Roman" w:hAnsi="Times New Roman" w:cs="Times New Roman"/>
          <w:color w:val="000000" w:themeColor="text1"/>
          <w:sz w:val="28"/>
        </w:rPr>
        <w:t>навіть</w:t>
      </w:r>
      <w:proofErr w:type="spellEnd"/>
      <w:r w:rsidRPr="00817DFC">
        <w:rPr>
          <w:rFonts w:ascii="Times New Roman" w:hAnsi="Times New Roman" w:cs="Times New Roman"/>
          <w:color w:val="000000" w:themeColor="text1"/>
          <w:sz w:val="28"/>
        </w:rPr>
        <w:t xml:space="preserve"> у </w:t>
      </w:r>
      <w:proofErr w:type="spellStart"/>
      <w:r w:rsidRPr="00817DFC">
        <w:rPr>
          <w:rFonts w:ascii="Times New Roman" w:hAnsi="Times New Roman" w:cs="Times New Roman"/>
          <w:color w:val="000000" w:themeColor="text1"/>
          <w:sz w:val="28"/>
        </w:rPr>
        <w:t>найважчі</w:t>
      </w:r>
      <w:proofErr w:type="spellEnd"/>
      <w:r w:rsidRPr="00817DFC">
        <w:rPr>
          <w:rFonts w:ascii="Times New Roman" w:hAnsi="Times New Roman" w:cs="Times New Roman"/>
          <w:color w:val="000000" w:themeColor="text1"/>
          <w:sz w:val="28"/>
        </w:rPr>
        <w:t xml:space="preserve"> </w:t>
      </w:r>
      <w:proofErr w:type="spellStart"/>
      <w:r w:rsidRPr="00817DFC">
        <w:rPr>
          <w:rFonts w:ascii="Times New Roman" w:hAnsi="Times New Roman" w:cs="Times New Roman"/>
          <w:color w:val="000000" w:themeColor="text1"/>
          <w:sz w:val="28"/>
        </w:rPr>
        <w:t>період</w:t>
      </w:r>
      <w:proofErr w:type="spellEnd"/>
      <w:r w:rsidRPr="00817DFC">
        <w:rPr>
          <w:rFonts w:ascii="Times New Roman" w:hAnsi="Times New Roman" w:cs="Times New Roman"/>
          <w:color w:val="000000" w:themeColor="text1"/>
          <w:sz w:val="28"/>
          <w:lang w:val="uk-UA"/>
        </w:rPr>
        <w:t xml:space="preserve">и </w:t>
      </w:r>
      <w:r w:rsidRPr="00817DFC">
        <w:rPr>
          <w:rFonts w:ascii="Times New Roman" w:hAnsi="Times New Roman" w:cs="Times New Roman"/>
          <w:color w:val="000000" w:themeColor="text1"/>
          <w:sz w:val="28"/>
        </w:rPr>
        <w:t>[11</w:t>
      </w:r>
      <w:r w:rsidR="009865E4" w:rsidRPr="00817DFC">
        <w:rPr>
          <w:rFonts w:ascii="Times New Roman" w:hAnsi="Times New Roman" w:cs="Times New Roman"/>
          <w:color w:val="000000" w:themeColor="text1"/>
          <w:sz w:val="28"/>
          <w:lang w:val="uk-UA"/>
        </w:rPr>
        <w:t>7</w:t>
      </w:r>
      <w:r w:rsidRPr="00817DFC">
        <w:rPr>
          <w:rFonts w:ascii="Times New Roman" w:hAnsi="Times New Roman" w:cs="Times New Roman"/>
          <w:color w:val="000000" w:themeColor="text1"/>
          <w:sz w:val="28"/>
          <w:lang w:val="uk-UA"/>
        </w:rPr>
        <w:t>, с.100</w:t>
      </w:r>
      <w:r w:rsidRPr="00817DFC">
        <w:rPr>
          <w:rFonts w:ascii="Times New Roman" w:hAnsi="Times New Roman" w:cs="Times New Roman"/>
          <w:color w:val="000000" w:themeColor="text1"/>
          <w:sz w:val="28"/>
        </w:rPr>
        <w:t>]</w:t>
      </w:r>
      <w:r w:rsidRPr="00817DFC">
        <w:rPr>
          <w:rFonts w:ascii="Times New Roman" w:hAnsi="Times New Roman" w:cs="Times New Roman"/>
          <w:color w:val="000000" w:themeColor="text1"/>
          <w:sz w:val="28"/>
          <w:lang w:val="uk-UA"/>
        </w:rPr>
        <w:t>.</w:t>
      </w:r>
    </w:p>
    <w:p w14:paraId="5A4876EC" w14:textId="77777777" w:rsidR="00FF69D8" w:rsidRPr="00817DFC" w:rsidRDefault="00FF69D8" w:rsidP="00FF69D8">
      <w:pPr>
        <w:shd w:val="clear" w:color="auto" w:fill="FFFFFF"/>
        <w:spacing w:after="0" w:line="360" w:lineRule="auto"/>
        <w:jc w:val="both"/>
        <w:rPr>
          <w:rFonts w:ascii="Times New Roman" w:hAnsi="Times New Roman" w:cs="Times New Roman"/>
          <w:color w:val="000000" w:themeColor="text1"/>
          <w:sz w:val="28"/>
          <w:lang w:val="uk-UA"/>
        </w:rPr>
      </w:pPr>
      <w:r w:rsidRPr="00817DFC">
        <w:rPr>
          <w:rFonts w:ascii="Times New Roman" w:hAnsi="Times New Roman" w:cs="Times New Roman"/>
          <w:color w:val="000000" w:themeColor="text1"/>
          <w:sz w:val="28"/>
          <w:szCs w:val="28"/>
          <w:lang w:val="uk-UA"/>
        </w:rPr>
        <w:tab/>
      </w:r>
      <w:r w:rsidRPr="00817DFC">
        <w:rPr>
          <w:rFonts w:ascii="Times New Roman" w:hAnsi="Times New Roman" w:cs="Times New Roman"/>
          <w:color w:val="000000" w:themeColor="text1"/>
          <w:sz w:val="28"/>
          <w:lang w:val="uk-UA"/>
        </w:rPr>
        <w:t>ТОВ «</w:t>
      </w:r>
      <w:r w:rsidRPr="00817DFC">
        <w:rPr>
          <w:rFonts w:ascii="Times New Roman" w:hAnsi="Times New Roman" w:cs="Times New Roman"/>
          <w:color w:val="000000" w:themeColor="text1"/>
          <w:sz w:val="28"/>
          <w:lang w:val="en-US"/>
        </w:rPr>
        <w:t>Accord</w:t>
      </w:r>
      <w:r w:rsidRPr="00817DFC">
        <w:rPr>
          <w:rFonts w:ascii="Times New Roman" w:hAnsi="Times New Roman" w:cs="Times New Roman"/>
          <w:color w:val="000000" w:themeColor="text1"/>
          <w:sz w:val="28"/>
          <w:lang w:val="uk-UA"/>
        </w:rPr>
        <w:t xml:space="preserve"> </w:t>
      </w:r>
      <w:r w:rsidRPr="00817DFC">
        <w:rPr>
          <w:rFonts w:ascii="Times New Roman" w:hAnsi="Times New Roman" w:cs="Times New Roman"/>
          <w:color w:val="000000" w:themeColor="text1"/>
          <w:sz w:val="28"/>
          <w:lang w:val="en-US"/>
        </w:rPr>
        <w:t>Group</w:t>
      </w:r>
      <w:r w:rsidRPr="00817DFC">
        <w:rPr>
          <w:rFonts w:ascii="Times New Roman" w:hAnsi="Times New Roman" w:cs="Times New Roman"/>
          <w:color w:val="000000" w:themeColor="text1"/>
          <w:sz w:val="28"/>
          <w:lang w:val="uk-UA"/>
        </w:rPr>
        <w:t xml:space="preserve">» також стикнулося з різними проблемами від початку </w:t>
      </w:r>
      <w:proofErr w:type="spellStart"/>
      <w:r w:rsidRPr="00817DFC">
        <w:rPr>
          <w:rFonts w:ascii="Times New Roman" w:hAnsi="Times New Roman" w:cs="Times New Roman"/>
          <w:color w:val="000000" w:themeColor="text1"/>
          <w:sz w:val="28"/>
          <w:lang w:val="uk-UA"/>
        </w:rPr>
        <w:t>повномасшабного</w:t>
      </w:r>
      <w:proofErr w:type="spellEnd"/>
      <w:r w:rsidRPr="00817DFC">
        <w:rPr>
          <w:rFonts w:ascii="Times New Roman" w:hAnsi="Times New Roman" w:cs="Times New Roman"/>
          <w:color w:val="000000" w:themeColor="text1"/>
          <w:sz w:val="28"/>
          <w:lang w:val="uk-UA"/>
        </w:rPr>
        <w:t xml:space="preserve"> вторгнення, що в результаті призвело до значного впливу на його фінансову стійкість та господарську діяльність. Проблеми, перед якими постало товариство з обмеженою відповідальністю, що досліджується,  від початку повномасштабних військових дій  відображені на рис.3.6. </w:t>
      </w:r>
    </w:p>
    <w:p w14:paraId="29072323" w14:textId="77777777" w:rsidR="00FF69D8" w:rsidRPr="00817DFC" w:rsidRDefault="00FF69D8" w:rsidP="00FF69D8">
      <w:pPr>
        <w:shd w:val="clear" w:color="auto" w:fill="FFFFFF"/>
        <w:spacing w:after="0" w:line="360" w:lineRule="auto"/>
        <w:jc w:val="both"/>
        <w:rPr>
          <w:rFonts w:ascii="Times New Roman" w:hAnsi="Times New Roman" w:cs="Times New Roman"/>
          <w:color w:val="000000" w:themeColor="text1"/>
          <w:sz w:val="28"/>
          <w:lang w:val="uk-UA"/>
        </w:rPr>
      </w:pPr>
      <w:r w:rsidRPr="00817DFC">
        <w:rPr>
          <w:rFonts w:ascii="Times New Roman" w:hAnsi="Times New Roman" w:cs="Times New Roman"/>
          <w:noProof/>
          <w:color w:val="000000" w:themeColor="text1"/>
          <w:sz w:val="28"/>
          <w:lang w:eastAsia="ru-RU"/>
        </w:rPr>
        <w:drawing>
          <wp:inline distT="0" distB="0" distL="0" distR="0" wp14:anchorId="1A1ABDCD" wp14:editId="0EF011CE">
            <wp:extent cx="6019800" cy="2828925"/>
            <wp:effectExtent l="0" t="0" r="0" b="0"/>
            <wp:docPr id="291" name="Схема 29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9" r:lo="rId60" r:qs="rId61" r:cs="rId62"/>
              </a:graphicData>
            </a:graphic>
          </wp:inline>
        </w:drawing>
      </w:r>
    </w:p>
    <w:p w14:paraId="11DBC2AB" w14:textId="77777777" w:rsidR="00FF69D8" w:rsidRPr="00817DFC" w:rsidRDefault="00FF69D8" w:rsidP="00FF69D8">
      <w:pPr>
        <w:shd w:val="clear" w:color="auto" w:fill="FFFFFF"/>
        <w:spacing w:after="0"/>
        <w:jc w:val="center"/>
        <w:rPr>
          <w:rFonts w:ascii="Times New Roman" w:hAnsi="Times New Roman" w:cs="Times New Roman"/>
          <w:b/>
          <w:color w:val="000000" w:themeColor="text1"/>
          <w:sz w:val="28"/>
          <w:lang w:val="uk-UA"/>
        </w:rPr>
      </w:pPr>
      <w:r w:rsidRPr="00817DFC">
        <w:rPr>
          <w:rFonts w:ascii="Times New Roman" w:hAnsi="Times New Roman" w:cs="Times New Roman"/>
          <w:b/>
          <w:color w:val="000000" w:themeColor="text1"/>
          <w:sz w:val="28"/>
          <w:lang w:val="uk-UA"/>
        </w:rPr>
        <w:t>Рис.3.6. Проблеми з якими стикнулося ТОВ «</w:t>
      </w:r>
      <w:r w:rsidRPr="00817DFC">
        <w:rPr>
          <w:rFonts w:ascii="Times New Roman" w:hAnsi="Times New Roman" w:cs="Times New Roman"/>
          <w:b/>
          <w:color w:val="000000" w:themeColor="text1"/>
          <w:sz w:val="28"/>
          <w:lang w:val="en-US"/>
        </w:rPr>
        <w:t>Accord</w:t>
      </w:r>
      <w:r w:rsidRPr="00817DFC">
        <w:rPr>
          <w:rFonts w:ascii="Times New Roman" w:hAnsi="Times New Roman" w:cs="Times New Roman"/>
          <w:b/>
          <w:color w:val="000000" w:themeColor="text1"/>
          <w:sz w:val="28"/>
        </w:rPr>
        <w:t xml:space="preserve"> </w:t>
      </w:r>
      <w:r w:rsidRPr="00817DFC">
        <w:rPr>
          <w:rFonts w:ascii="Times New Roman" w:hAnsi="Times New Roman" w:cs="Times New Roman"/>
          <w:b/>
          <w:color w:val="000000" w:themeColor="text1"/>
          <w:sz w:val="28"/>
          <w:lang w:val="en-US"/>
        </w:rPr>
        <w:t>Group</w:t>
      </w:r>
      <w:r w:rsidRPr="00817DFC">
        <w:rPr>
          <w:rFonts w:ascii="Times New Roman" w:hAnsi="Times New Roman" w:cs="Times New Roman"/>
          <w:b/>
          <w:color w:val="000000" w:themeColor="text1"/>
          <w:sz w:val="28"/>
          <w:lang w:val="uk-UA"/>
        </w:rPr>
        <w:t>» від початку повномасштабних військових дій</w:t>
      </w:r>
    </w:p>
    <w:p w14:paraId="36C7E281" w14:textId="44B44809" w:rsidR="00FF69D8" w:rsidRPr="00817DFC" w:rsidRDefault="00FF69D8" w:rsidP="00FF69D8">
      <w:pPr>
        <w:shd w:val="clear" w:color="auto" w:fill="FFFFFF"/>
        <w:spacing w:after="0"/>
        <w:jc w:val="both"/>
        <w:rPr>
          <w:rFonts w:ascii="Times New Roman" w:hAnsi="Times New Roman" w:cs="Times New Roman"/>
          <w:i/>
          <w:iCs/>
          <w:color w:val="000000" w:themeColor="text1"/>
          <w:sz w:val="28"/>
          <w:lang w:val="uk-UA"/>
        </w:rPr>
      </w:pPr>
      <w:r w:rsidRPr="00817DFC">
        <w:rPr>
          <w:rFonts w:ascii="Times New Roman" w:hAnsi="Times New Roman" w:cs="Times New Roman"/>
          <w:color w:val="000000" w:themeColor="text1"/>
          <w:sz w:val="28"/>
          <w:lang w:val="uk-UA"/>
        </w:rPr>
        <w:tab/>
      </w:r>
      <w:r w:rsidRPr="00817DFC">
        <w:rPr>
          <w:rFonts w:ascii="Times New Roman" w:hAnsi="Times New Roman" w:cs="Times New Roman"/>
          <w:i/>
          <w:iCs/>
          <w:color w:val="000000" w:themeColor="text1"/>
          <w:sz w:val="24"/>
          <w:lang w:val="uk-UA"/>
        </w:rPr>
        <w:t xml:space="preserve">Джерело: складено автором </w:t>
      </w:r>
    </w:p>
    <w:p w14:paraId="2D49342C" w14:textId="77777777" w:rsidR="00FF69D8" w:rsidRPr="00817DFC" w:rsidRDefault="00FF69D8" w:rsidP="00FF69D8">
      <w:pPr>
        <w:shd w:val="clear" w:color="auto" w:fill="FFFFFF"/>
        <w:spacing w:after="0" w:line="360" w:lineRule="auto"/>
        <w:jc w:val="both"/>
        <w:rPr>
          <w:rFonts w:ascii="Times New Roman" w:hAnsi="Times New Roman" w:cs="Times New Roman"/>
          <w:color w:val="000000" w:themeColor="text1"/>
          <w:sz w:val="28"/>
          <w:lang w:val="uk-UA"/>
        </w:rPr>
      </w:pPr>
      <w:r w:rsidRPr="00817DFC">
        <w:rPr>
          <w:rFonts w:ascii="Times New Roman" w:hAnsi="Times New Roman" w:cs="Times New Roman"/>
          <w:color w:val="000000" w:themeColor="text1"/>
          <w:sz w:val="28"/>
          <w:lang w:val="uk-UA"/>
        </w:rPr>
        <w:tab/>
      </w:r>
    </w:p>
    <w:p w14:paraId="6C63567F" w14:textId="77777777" w:rsidR="00FF69D8" w:rsidRPr="00817DFC" w:rsidRDefault="00FF69D8" w:rsidP="00FF69D8">
      <w:pPr>
        <w:shd w:val="clear" w:color="auto" w:fill="FFFFFF"/>
        <w:spacing w:after="0" w:line="360" w:lineRule="auto"/>
        <w:jc w:val="both"/>
        <w:rPr>
          <w:rFonts w:ascii="Times New Roman" w:hAnsi="Times New Roman" w:cs="Times New Roman"/>
          <w:color w:val="000000" w:themeColor="text1"/>
          <w:sz w:val="28"/>
        </w:rPr>
      </w:pPr>
      <w:r w:rsidRPr="00817DFC">
        <w:rPr>
          <w:rFonts w:ascii="Times New Roman" w:hAnsi="Times New Roman" w:cs="Times New Roman"/>
          <w:color w:val="000000" w:themeColor="text1"/>
          <w:sz w:val="28"/>
          <w:lang w:val="uk-UA"/>
        </w:rPr>
        <w:tab/>
        <w:t xml:space="preserve">Розглянемо кожну проблему, яка постала перед підприємством з початку військового стану, більш детально: </w:t>
      </w:r>
    </w:p>
    <w:p w14:paraId="39FA3029" w14:textId="77777777" w:rsidR="00FF69D8" w:rsidRPr="00817DFC" w:rsidRDefault="00FF69D8" w:rsidP="00FF69D8">
      <w:pPr>
        <w:pStyle w:val="a6"/>
        <w:numPr>
          <w:ilvl w:val="0"/>
          <w:numId w:val="24"/>
        </w:numPr>
        <w:shd w:val="clear" w:color="auto" w:fill="FFFFFF"/>
        <w:spacing w:after="0" w:line="360" w:lineRule="auto"/>
        <w:jc w:val="both"/>
        <w:rPr>
          <w:rFonts w:ascii="Times New Roman" w:hAnsi="Times New Roman" w:cs="Times New Roman"/>
          <w:color w:val="000000" w:themeColor="text1"/>
          <w:lang w:val="uk-UA"/>
        </w:rPr>
      </w:pPr>
      <w:r w:rsidRPr="00817DFC">
        <w:rPr>
          <w:rFonts w:ascii="Times New Roman" w:hAnsi="Times New Roman" w:cs="Times New Roman"/>
          <w:color w:val="000000" w:themeColor="text1"/>
          <w:sz w:val="28"/>
          <w:lang w:val="uk-UA"/>
        </w:rPr>
        <w:t>Зниження попиту та прибутковості.</w:t>
      </w:r>
    </w:p>
    <w:p w14:paraId="4E166FA2" w14:textId="77777777" w:rsidR="00FF69D8" w:rsidRPr="00817DFC" w:rsidRDefault="00FF69D8" w:rsidP="00FF69D8">
      <w:pPr>
        <w:shd w:val="clear" w:color="auto" w:fill="FFFFFF"/>
        <w:spacing w:after="0" w:line="360" w:lineRule="auto"/>
        <w:ind w:firstLine="709"/>
        <w:jc w:val="both"/>
        <w:rPr>
          <w:rFonts w:ascii="Times New Roman" w:hAnsi="Times New Roman" w:cs="Times New Roman"/>
          <w:color w:val="000000" w:themeColor="text1"/>
          <w:lang w:val="uk-UA"/>
        </w:rPr>
      </w:pPr>
      <w:r w:rsidRPr="00817DFC">
        <w:rPr>
          <w:rFonts w:ascii="Times New Roman" w:hAnsi="Times New Roman" w:cs="Times New Roman"/>
          <w:color w:val="000000" w:themeColor="text1"/>
          <w:sz w:val="28"/>
          <w:lang w:val="uk-UA"/>
        </w:rPr>
        <w:t>Воєнний конфлікт і нестабільна ситуація в країні призвели до зменшення попиту на продукцію/послуги, що негативно впливає на прибутковість підприємства. Клієнти можуть бути менш придатними до споживання, або змінювати свої пріоритети та споживчі звички.</w:t>
      </w:r>
    </w:p>
    <w:p w14:paraId="4DC5726B" w14:textId="77777777" w:rsidR="00FF69D8" w:rsidRPr="00817DFC" w:rsidRDefault="00FF69D8" w:rsidP="00FF69D8">
      <w:pPr>
        <w:pStyle w:val="a6"/>
        <w:numPr>
          <w:ilvl w:val="0"/>
          <w:numId w:val="24"/>
        </w:numPr>
        <w:shd w:val="clear" w:color="auto" w:fill="FFFFFF"/>
        <w:spacing w:after="0" w:line="360" w:lineRule="auto"/>
        <w:jc w:val="both"/>
        <w:rPr>
          <w:rFonts w:ascii="Times New Roman" w:hAnsi="Times New Roman" w:cs="Times New Roman"/>
          <w:color w:val="000000" w:themeColor="text1"/>
          <w:lang w:val="uk-UA"/>
        </w:rPr>
      </w:pPr>
      <w:r w:rsidRPr="00817DFC">
        <w:rPr>
          <w:rFonts w:ascii="Times New Roman" w:hAnsi="Times New Roman" w:cs="Times New Roman"/>
          <w:color w:val="000000" w:themeColor="text1"/>
          <w:sz w:val="28"/>
          <w:lang w:val="uk-UA"/>
        </w:rPr>
        <w:lastRenderedPageBreak/>
        <w:t>Порушення ланцюгів постачання.</w:t>
      </w:r>
    </w:p>
    <w:p w14:paraId="2AC3412C" w14:textId="77777777" w:rsidR="00FF69D8" w:rsidRPr="00817DFC" w:rsidRDefault="00FF69D8" w:rsidP="00FF69D8">
      <w:pPr>
        <w:shd w:val="clear" w:color="auto" w:fill="FFFFFF"/>
        <w:spacing w:after="0" w:line="360" w:lineRule="auto"/>
        <w:ind w:left="357" w:firstLine="709"/>
        <w:jc w:val="both"/>
        <w:rPr>
          <w:rFonts w:ascii="Times New Roman" w:hAnsi="Times New Roman" w:cs="Times New Roman"/>
          <w:color w:val="000000" w:themeColor="text1"/>
          <w:lang w:val="uk-UA"/>
        </w:rPr>
      </w:pPr>
      <w:r w:rsidRPr="00817DFC">
        <w:rPr>
          <w:rFonts w:ascii="Times New Roman" w:hAnsi="Times New Roman" w:cs="Times New Roman"/>
          <w:color w:val="000000" w:themeColor="text1"/>
          <w:sz w:val="28"/>
          <w:lang w:val="uk-UA"/>
        </w:rPr>
        <w:t>Військові дії призвели до переривання логістичних ланцюгів та поставок сировини, комплектуючих або готової продукції. Це призвело до затримок у виробництві та поставках, що негативно вплинуло на виробничий процес та забезпечення клієнтів.</w:t>
      </w:r>
    </w:p>
    <w:p w14:paraId="1FA807B5" w14:textId="77777777" w:rsidR="00FF69D8" w:rsidRPr="00817DFC" w:rsidRDefault="00FF69D8" w:rsidP="00FF69D8">
      <w:pPr>
        <w:pStyle w:val="a6"/>
        <w:numPr>
          <w:ilvl w:val="0"/>
          <w:numId w:val="24"/>
        </w:numPr>
        <w:shd w:val="clear" w:color="auto" w:fill="FFFFFF"/>
        <w:spacing w:after="0" w:line="360" w:lineRule="auto"/>
        <w:jc w:val="both"/>
        <w:rPr>
          <w:rFonts w:ascii="Times New Roman" w:hAnsi="Times New Roman" w:cs="Times New Roman"/>
          <w:color w:val="000000" w:themeColor="text1"/>
          <w:lang w:val="uk-UA"/>
        </w:rPr>
      </w:pPr>
      <w:r w:rsidRPr="00817DFC">
        <w:rPr>
          <w:rFonts w:ascii="Times New Roman" w:hAnsi="Times New Roman" w:cs="Times New Roman"/>
          <w:color w:val="000000" w:themeColor="text1"/>
          <w:sz w:val="28"/>
          <w:lang w:val="uk-UA"/>
        </w:rPr>
        <w:t>Збільшення ризиків.</w:t>
      </w:r>
    </w:p>
    <w:p w14:paraId="0C3C729D" w14:textId="77777777" w:rsidR="00FF69D8" w:rsidRPr="00817DFC" w:rsidRDefault="00FF69D8" w:rsidP="00FF69D8">
      <w:pPr>
        <w:shd w:val="clear" w:color="auto" w:fill="FFFFFF"/>
        <w:spacing w:after="0" w:line="360" w:lineRule="auto"/>
        <w:ind w:left="357" w:firstLine="709"/>
        <w:jc w:val="both"/>
        <w:rPr>
          <w:rFonts w:ascii="Times New Roman" w:hAnsi="Times New Roman" w:cs="Times New Roman"/>
          <w:color w:val="000000" w:themeColor="text1"/>
          <w:lang w:val="uk-UA"/>
        </w:rPr>
      </w:pPr>
      <w:r w:rsidRPr="00817DFC">
        <w:rPr>
          <w:rFonts w:ascii="Times New Roman" w:hAnsi="Times New Roman" w:cs="Times New Roman"/>
          <w:color w:val="000000" w:themeColor="text1"/>
          <w:sz w:val="28"/>
          <w:lang w:val="uk-UA"/>
        </w:rPr>
        <w:t>Воєнний стан призвів до збільшення різноманітних ризиків, таких як фінансові ризики, ризики безпеки, репутаційні ризики тощо. Це впливає на рішення клієнтів, інвесторів та партнерів щодо співпраці з підприємством.</w:t>
      </w:r>
    </w:p>
    <w:p w14:paraId="0605ABEF" w14:textId="77777777" w:rsidR="00FF69D8" w:rsidRPr="00817DFC" w:rsidRDefault="00FF69D8" w:rsidP="00FF69D8">
      <w:pPr>
        <w:pStyle w:val="a6"/>
        <w:numPr>
          <w:ilvl w:val="0"/>
          <w:numId w:val="24"/>
        </w:numPr>
        <w:shd w:val="clear" w:color="auto" w:fill="FFFFFF"/>
        <w:spacing w:after="0" w:line="360" w:lineRule="auto"/>
        <w:jc w:val="both"/>
        <w:rPr>
          <w:rFonts w:ascii="Times New Roman" w:hAnsi="Times New Roman" w:cs="Times New Roman"/>
          <w:color w:val="000000" w:themeColor="text1"/>
          <w:lang w:val="uk-UA"/>
        </w:rPr>
      </w:pPr>
      <w:r w:rsidRPr="00817DFC">
        <w:rPr>
          <w:rFonts w:ascii="Times New Roman" w:hAnsi="Times New Roman" w:cs="Times New Roman"/>
          <w:color w:val="000000" w:themeColor="text1"/>
          <w:sz w:val="28"/>
          <w:lang w:val="uk-UA"/>
        </w:rPr>
        <w:t>Затримка платежів.</w:t>
      </w:r>
    </w:p>
    <w:p w14:paraId="22A19A76" w14:textId="77777777" w:rsidR="00FF69D8" w:rsidRPr="00817DFC" w:rsidRDefault="00FF69D8" w:rsidP="00FF69D8">
      <w:pPr>
        <w:shd w:val="clear" w:color="auto" w:fill="FFFFFF"/>
        <w:spacing w:after="0" w:line="360" w:lineRule="auto"/>
        <w:ind w:left="357" w:firstLine="709"/>
        <w:jc w:val="both"/>
        <w:rPr>
          <w:rFonts w:ascii="Times New Roman" w:hAnsi="Times New Roman" w:cs="Times New Roman"/>
          <w:color w:val="000000" w:themeColor="text1"/>
          <w:lang w:val="uk-UA"/>
        </w:rPr>
      </w:pPr>
      <w:r w:rsidRPr="00817DFC">
        <w:rPr>
          <w:rFonts w:ascii="Times New Roman" w:hAnsi="Times New Roman" w:cs="Times New Roman"/>
          <w:color w:val="000000" w:themeColor="text1"/>
          <w:sz w:val="28"/>
          <w:lang w:val="uk-UA"/>
        </w:rPr>
        <w:t xml:space="preserve">Умови військового стану призвели до затримок у </w:t>
      </w:r>
      <w:proofErr w:type="spellStart"/>
      <w:r w:rsidRPr="00817DFC">
        <w:rPr>
          <w:rFonts w:ascii="Times New Roman" w:hAnsi="Times New Roman" w:cs="Times New Roman"/>
          <w:color w:val="000000" w:themeColor="text1"/>
          <w:sz w:val="28"/>
          <w:lang w:val="uk-UA"/>
        </w:rPr>
        <w:t>платежах</w:t>
      </w:r>
      <w:proofErr w:type="spellEnd"/>
      <w:r w:rsidRPr="00817DFC">
        <w:rPr>
          <w:rFonts w:ascii="Times New Roman" w:hAnsi="Times New Roman" w:cs="Times New Roman"/>
          <w:color w:val="000000" w:themeColor="text1"/>
          <w:sz w:val="28"/>
          <w:lang w:val="uk-UA"/>
        </w:rPr>
        <w:t xml:space="preserve"> з боку державних органів або клієнтів, а також до проблем зі збором власних заборгованостей, що створює проблеми зі забезпеченням потреб підприємства у фінансових ресурсах.</w:t>
      </w:r>
    </w:p>
    <w:p w14:paraId="2CAF61E8" w14:textId="77777777" w:rsidR="00FF69D8" w:rsidRPr="00817DFC" w:rsidRDefault="00FF69D8" w:rsidP="00FF69D8">
      <w:pPr>
        <w:pStyle w:val="a6"/>
        <w:numPr>
          <w:ilvl w:val="0"/>
          <w:numId w:val="24"/>
        </w:numPr>
        <w:shd w:val="clear" w:color="auto" w:fill="FFFFFF"/>
        <w:spacing w:after="0" w:line="360" w:lineRule="auto"/>
        <w:jc w:val="both"/>
        <w:rPr>
          <w:rFonts w:ascii="Times New Roman" w:hAnsi="Times New Roman" w:cs="Times New Roman"/>
          <w:color w:val="000000" w:themeColor="text1"/>
          <w:lang w:val="uk-UA"/>
        </w:rPr>
      </w:pPr>
      <w:r w:rsidRPr="00817DFC">
        <w:rPr>
          <w:rFonts w:ascii="Times New Roman" w:hAnsi="Times New Roman" w:cs="Times New Roman"/>
          <w:color w:val="000000" w:themeColor="text1"/>
          <w:sz w:val="28"/>
          <w:lang w:val="uk-UA"/>
        </w:rPr>
        <w:t xml:space="preserve">Зростання витрат. </w:t>
      </w:r>
    </w:p>
    <w:p w14:paraId="5F4BCE3B" w14:textId="77777777" w:rsidR="00FF69D8" w:rsidRPr="00817DFC" w:rsidRDefault="00FF69D8" w:rsidP="00FF69D8">
      <w:pPr>
        <w:shd w:val="clear" w:color="auto" w:fill="FFFFFF"/>
        <w:spacing w:after="0" w:line="360" w:lineRule="auto"/>
        <w:ind w:left="357" w:firstLine="709"/>
        <w:jc w:val="both"/>
        <w:rPr>
          <w:rFonts w:ascii="Times New Roman" w:hAnsi="Times New Roman" w:cs="Times New Roman"/>
          <w:color w:val="000000" w:themeColor="text1"/>
          <w:lang w:val="uk-UA"/>
        </w:rPr>
      </w:pPr>
      <w:r w:rsidRPr="00817DFC">
        <w:rPr>
          <w:rFonts w:ascii="Times New Roman" w:hAnsi="Times New Roman" w:cs="Times New Roman"/>
          <w:color w:val="000000" w:themeColor="text1"/>
          <w:sz w:val="28"/>
          <w:lang w:val="uk-UA"/>
        </w:rPr>
        <w:t>Воєнні дії та нестабільність призвели до зростання витрат на забезпечення безпеки, пересування, збереження матеріальних активів тощо. Це впливає на загальну рентабельність підприємства.</w:t>
      </w:r>
    </w:p>
    <w:p w14:paraId="7A339C2D" w14:textId="77777777" w:rsidR="00FF69D8" w:rsidRPr="00817DFC" w:rsidRDefault="00FF69D8" w:rsidP="00FF69D8">
      <w:pPr>
        <w:pStyle w:val="a6"/>
        <w:numPr>
          <w:ilvl w:val="0"/>
          <w:numId w:val="24"/>
        </w:numPr>
        <w:shd w:val="clear" w:color="auto" w:fill="FFFFFF"/>
        <w:spacing w:after="0" w:line="360" w:lineRule="auto"/>
        <w:jc w:val="both"/>
        <w:rPr>
          <w:rFonts w:ascii="Times New Roman" w:hAnsi="Times New Roman" w:cs="Times New Roman"/>
          <w:color w:val="000000" w:themeColor="text1"/>
          <w:lang w:val="uk-UA"/>
        </w:rPr>
      </w:pPr>
      <w:r w:rsidRPr="00817DFC">
        <w:rPr>
          <w:rFonts w:ascii="Times New Roman" w:hAnsi="Times New Roman" w:cs="Times New Roman"/>
          <w:color w:val="000000" w:themeColor="text1"/>
          <w:sz w:val="28"/>
          <w:lang w:val="uk-UA"/>
        </w:rPr>
        <w:t xml:space="preserve">Втрата персоналу. </w:t>
      </w:r>
    </w:p>
    <w:p w14:paraId="28FB5605" w14:textId="77777777" w:rsidR="00FF69D8" w:rsidRPr="00817DFC" w:rsidRDefault="00FF69D8" w:rsidP="00FF69D8">
      <w:pPr>
        <w:shd w:val="clear" w:color="auto" w:fill="FFFFFF"/>
        <w:spacing w:after="0" w:line="360" w:lineRule="auto"/>
        <w:ind w:left="357" w:firstLine="709"/>
        <w:jc w:val="both"/>
        <w:rPr>
          <w:rFonts w:ascii="Times New Roman" w:hAnsi="Times New Roman" w:cs="Times New Roman"/>
          <w:color w:val="000000" w:themeColor="text1"/>
          <w:lang w:val="uk-UA"/>
        </w:rPr>
      </w:pPr>
      <w:r w:rsidRPr="00817DFC">
        <w:rPr>
          <w:rFonts w:ascii="Times New Roman" w:hAnsi="Times New Roman" w:cs="Times New Roman"/>
          <w:color w:val="000000" w:themeColor="text1"/>
          <w:sz w:val="28"/>
          <w:lang w:val="uk-UA"/>
        </w:rPr>
        <w:t>Небезпека військового стану призвела до втрати ключових співробітників, які можуть шукати більш стабільні умови праці в інших компаніях або регіонах, чи навіть країнах.</w:t>
      </w:r>
    </w:p>
    <w:p w14:paraId="4D1FD867" w14:textId="77777777" w:rsidR="00FF69D8" w:rsidRPr="00817DFC" w:rsidRDefault="00FF69D8" w:rsidP="00FF69D8">
      <w:pPr>
        <w:shd w:val="clear" w:color="auto" w:fill="FFFFFF"/>
        <w:spacing w:after="0" w:line="360" w:lineRule="auto"/>
        <w:jc w:val="both"/>
        <w:rPr>
          <w:rFonts w:ascii="Times New Roman" w:hAnsi="Times New Roman" w:cs="Times New Roman"/>
          <w:color w:val="000000" w:themeColor="text1"/>
          <w:sz w:val="28"/>
          <w:szCs w:val="28"/>
          <w:lang w:val="uk-UA"/>
        </w:rPr>
      </w:pPr>
      <w:r w:rsidRPr="00817DFC">
        <w:rPr>
          <w:rFonts w:ascii="Segoe UI" w:hAnsi="Segoe UI" w:cs="Segoe UI"/>
          <w:color w:val="000000" w:themeColor="text1"/>
          <w:lang w:val="uk-UA"/>
        </w:rPr>
        <w:tab/>
      </w:r>
      <w:r w:rsidRPr="00817DFC">
        <w:rPr>
          <w:rFonts w:ascii="Times New Roman" w:hAnsi="Times New Roman" w:cs="Times New Roman"/>
          <w:color w:val="000000" w:themeColor="text1"/>
          <w:sz w:val="28"/>
          <w:lang w:val="uk-UA"/>
        </w:rPr>
        <w:t>Для підтримки фінансової стійкості в умовах військового стану, досліджуване товариство, на нашу думку, повинно активно реагувати на виклики, розробляти стратегії зменшення впливу негативних факторів, посилювати управління ризиками та збалансовувати ділову діяльність на основі змінних умов, а також вводити інновації.</w:t>
      </w:r>
    </w:p>
    <w:p w14:paraId="59BDD869" w14:textId="5DECE7DA" w:rsidR="00FF69D8" w:rsidRPr="00817DFC" w:rsidRDefault="00FF69D8" w:rsidP="00D41479">
      <w:pPr>
        <w:shd w:val="clear" w:color="auto" w:fill="FFFFFF"/>
        <w:spacing w:after="0" w:line="360" w:lineRule="auto"/>
        <w:jc w:val="both"/>
        <w:rPr>
          <w:rFonts w:ascii="Times New Roman" w:hAnsi="Times New Roman" w:cs="Times New Roman"/>
          <w:color w:val="000000" w:themeColor="text1"/>
          <w:sz w:val="28"/>
          <w:lang w:val="uk-UA"/>
        </w:rPr>
      </w:pPr>
      <w:r w:rsidRPr="00817DFC">
        <w:rPr>
          <w:color w:val="000000" w:themeColor="text1"/>
          <w:lang w:val="uk-UA"/>
        </w:rPr>
        <w:tab/>
      </w:r>
      <w:r w:rsidRPr="00817DFC">
        <w:rPr>
          <w:rFonts w:ascii="Times New Roman" w:hAnsi="Times New Roman" w:cs="Times New Roman"/>
          <w:color w:val="000000" w:themeColor="text1"/>
          <w:sz w:val="28"/>
          <w:szCs w:val="28"/>
          <w:lang w:val="uk-UA"/>
        </w:rPr>
        <w:t xml:space="preserve">В умовах військового стану, забезпечення фінансової стійкості підприємства стає особливо складним, оскільки ситуація є надзвичайною та непередбачуваною. </w:t>
      </w:r>
      <w:r w:rsidR="00D41479" w:rsidRPr="00817DFC">
        <w:rPr>
          <w:rFonts w:ascii="Times New Roman" w:hAnsi="Times New Roman" w:cs="Times New Roman"/>
          <w:color w:val="000000" w:themeColor="text1"/>
          <w:sz w:val="28"/>
          <w:lang w:val="uk-UA"/>
        </w:rPr>
        <w:t>Інструменти</w:t>
      </w:r>
      <w:r w:rsidRPr="00817DFC">
        <w:rPr>
          <w:rFonts w:ascii="Times New Roman" w:hAnsi="Times New Roman" w:cs="Times New Roman"/>
          <w:color w:val="000000" w:themeColor="text1"/>
          <w:sz w:val="28"/>
          <w:lang w:val="uk-UA"/>
        </w:rPr>
        <w:t xml:space="preserve"> підтримки фінансової стійкості підприємства </w:t>
      </w:r>
      <w:r w:rsidRPr="00817DFC">
        <w:rPr>
          <w:rFonts w:ascii="Times New Roman" w:hAnsi="Times New Roman" w:cs="Times New Roman"/>
          <w:color w:val="000000" w:themeColor="text1"/>
          <w:sz w:val="28"/>
          <w:lang w:val="uk-UA"/>
        </w:rPr>
        <w:lastRenderedPageBreak/>
        <w:t xml:space="preserve">грають важливу роль під час війни або інших негативних зовнішніх впливів. </w:t>
      </w:r>
      <w:r w:rsidRPr="00817DFC">
        <w:rPr>
          <w:rFonts w:ascii="Times New Roman" w:hAnsi="Times New Roman" w:cs="Times New Roman"/>
          <w:color w:val="000000" w:themeColor="text1"/>
          <w:sz w:val="28"/>
        </w:rPr>
        <w:t xml:space="preserve">Вони </w:t>
      </w:r>
      <w:proofErr w:type="spellStart"/>
      <w:r w:rsidRPr="00817DFC">
        <w:rPr>
          <w:rFonts w:ascii="Times New Roman" w:hAnsi="Times New Roman" w:cs="Times New Roman"/>
          <w:color w:val="000000" w:themeColor="text1"/>
          <w:sz w:val="28"/>
        </w:rPr>
        <w:t>допомагають</w:t>
      </w:r>
      <w:proofErr w:type="spellEnd"/>
      <w:r w:rsidRPr="00817DFC">
        <w:rPr>
          <w:rFonts w:ascii="Times New Roman" w:hAnsi="Times New Roman" w:cs="Times New Roman"/>
          <w:color w:val="000000" w:themeColor="text1"/>
          <w:sz w:val="28"/>
        </w:rPr>
        <w:t xml:space="preserve"> </w:t>
      </w:r>
      <w:proofErr w:type="spellStart"/>
      <w:r w:rsidRPr="00817DFC">
        <w:rPr>
          <w:rFonts w:ascii="Times New Roman" w:hAnsi="Times New Roman" w:cs="Times New Roman"/>
          <w:color w:val="000000" w:themeColor="text1"/>
          <w:sz w:val="28"/>
        </w:rPr>
        <w:t>зменшити</w:t>
      </w:r>
      <w:proofErr w:type="spellEnd"/>
      <w:r w:rsidRPr="00817DFC">
        <w:rPr>
          <w:rFonts w:ascii="Times New Roman" w:hAnsi="Times New Roman" w:cs="Times New Roman"/>
          <w:color w:val="000000" w:themeColor="text1"/>
          <w:sz w:val="28"/>
        </w:rPr>
        <w:t xml:space="preserve"> </w:t>
      </w:r>
      <w:proofErr w:type="spellStart"/>
      <w:r w:rsidRPr="00817DFC">
        <w:rPr>
          <w:rFonts w:ascii="Times New Roman" w:hAnsi="Times New Roman" w:cs="Times New Roman"/>
          <w:color w:val="000000" w:themeColor="text1"/>
          <w:sz w:val="28"/>
        </w:rPr>
        <w:t>ризики</w:t>
      </w:r>
      <w:proofErr w:type="spellEnd"/>
      <w:r w:rsidRPr="00817DFC">
        <w:rPr>
          <w:rFonts w:ascii="Times New Roman" w:hAnsi="Times New Roman" w:cs="Times New Roman"/>
          <w:color w:val="000000" w:themeColor="text1"/>
          <w:sz w:val="28"/>
        </w:rPr>
        <w:t xml:space="preserve">, </w:t>
      </w:r>
      <w:proofErr w:type="spellStart"/>
      <w:r w:rsidRPr="00817DFC">
        <w:rPr>
          <w:rFonts w:ascii="Times New Roman" w:hAnsi="Times New Roman" w:cs="Times New Roman"/>
          <w:color w:val="000000" w:themeColor="text1"/>
          <w:sz w:val="28"/>
        </w:rPr>
        <w:t>підтримати</w:t>
      </w:r>
      <w:proofErr w:type="spellEnd"/>
      <w:r w:rsidRPr="00817DFC">
        <w:rPr>
          <w:rFonts w:ascii="Times New Roman" w:hAnsi="Times New Roman" w:cs="Times New Roman"/>
          <w:color w:val="000000" w:themeColor="text1"/>
          <w:sz w:val="28"/>
        </w:rPr>
        <w:t xml:space="preserve"> </w:t>
      </w:r>
      <w:proofErr w:type="spellStart"/>
      <w:r w:rsidRPr="00817DFC">
        <w:rPr>
          <w:rFonts w:ascii="Times New Roman" w:hAnsi="Times New Roman" w:cs="Times New Roman"/>
          <w:color w:val="000000" w:themeColor="text1"/>
          <w:sz w:val="28"/>
        </w:rPr>
        <w:t>платоспроможність</w:t>
      </w:r>
      <w:proofErr w:type="spellEnd"/>
      <w:r w:rsidRPr="00817DFC">
        <w:rPr>
          <w:rFonts w:ascii="Times New Roman" w:hAnsi="Times New Roman" w:cs="Times New Roman"/>
          <w:color w:val="000000" w:themeColor="text1"/>
          <w:sz w:val="28"/>
        </w:rPr>
        <w:t xml:space="preserve"> та </w:t>
      </w:r>
      <w:proofErr w:type="spellStart"/>
      <w:r w:rsidRPr="00817DFC">
        <w:rPr>
          <w:rFonts w:ascii="Times New Roman" w:hAnsi="Times New Roman" w:cs="Times New Roman"/>
          <w:color w:val="000000" w:themeColor="text1"/>
          <w:sz w:val="28"/>
        </w:rPr>
        <w:t>зберегти</w:t>
      </w:r>
      <w:proofErr w:type="spellEnd"/>
      <w:r w:rsidRPr="00817DFC">
        <w:rPr>
          <w:rFonts w:ascii="Times New Roman" w:hAnsi="Times New Roman" w:cs="Times New Roman"/>
          <w:color w:val="000000" w:themeColor="text1"/>
          <w:sz w:val="28"/>
        </w:rPr>
        <w:t xml:space="preserve"> </w:t>
      </w:r>
      <w:proofErr w:type="spellStart"/>
      <w:r w:rsidRPr="00817DFC">
        <w:rPr>
          <w:rFonts w:ascii="Times New Roman" w:hAnsi="Times New Roman" w:cs="Times New Roman"/>
          <w:color w:val="000000" w:themeColor="text1"/>
          <w:sz w:val="28"/>
        </w:rPr>
        <w:t>фінансову</w:t>
      </w:r>
      <w:proofErr w:type="spellEnd"/>
      <w:r w:rsidRPr="00817DFC">
        <w:rPr>
          <w:rFonts w:ascii="Times New Roman" w:hAnsi="Times New Roman" w:cs="Times New Roman"/>
          <w:color w:val="000000" w:themeColor="text1"/>
          <w:sz w:val="28"/>
        </w:rPr>
        <w:t xml:space="preserve"> </w:t>
      </w:r>
      <w:proofErr w:type="spellStart"/>
      <w:r w:rsidRPr="00817DFC">
        <w:rPr>
          <w:rFonts w:ascii="Times New Roman" w:hAnsi="Times New Roman" w:cs="Times New Roman"/>
          <w:color w:val="000000" w:themeColor="text1"/>
          <w:sz w:val="28"/>
        </w:rPr>
        <w:t>стабільніст</w:t>
      </w:r>
      <w:proofErr w:type="spellEnd"/>
      <w:r w:rsidRPr="00817DFC">
        <w:rPr>
          <w:rFonts w:ascii="Times New Roman" w:hAnsi="Times New Roman" w:cs="Times New Roman"/>
          <w:color w:val="000000" w:themeColor="text1"/>
          <w:sz w:val="28"/>
          <w:lang w:val="uk-UA"/>
        </w:rPr>
        <w:t xml:space="preserve">ь </w:t>
      </w:r>
      <w:r w:rsidRPr="00817DFC">
        <w:rPr>
          <w:rFonts w:ascii="Times New Roman" w:hAnsi="Times New Roman" w:cs="Times New Roman"/>
          <w:color w:val="000000" w:themeColor="text1"/>
          <w:sz w:val="28"/>
        </w:rPr>
        <w:t>[11</w:t>
      </w:r>
      <w:r w:rsidR="009865E4" w:rsidRPr="00817DFC">
        <w:rPr>
          <w:rFonts w:ascii="Times New Roman" w:hAnsi="Times New Roman" w:cs="Times New Roman"/>
          <w:color w:val="000000" w:themeColor="text1"/>
          <w:sz w:val="28"/>
          <w:lang w:val="uk-UA"/>
        </w:rPr>
        <w:t>8</w:t>
      </w:r>
      <w:r w:rsidRPr="00817DFC">
        <w:rPr>
          <w:rFonts w:ascii="Times New Roman" w:hAnsi="Times New Roman" w:cs="Times New Roman"/>
          <w:color w:val="000000" w:themeColor="text1"/>
          <w:sz w:val="28"/>
          <w:lang w:val="uk-UA"/>
        </w:rPr>
        <w:t>, с.63</w:t>
      </w:r>
      <w:r w:rsidRPr="00817DFC">
        <w:rPr>
          <w:rFonts w:ascii="Times New Roman" w:hAnsi="Times New Roman" w:cs="Times New Roman"/>
          <w:color w:val="000000" w:themeColor="text1"/>
          <w:sz w:val="28"/>
        </w:rPr>
        <w:t>]</w:t>
      </w:r>
      <w:r w:rsidR="00D41479" w:rsidRPr="00817DFC">
        <w:rPr>
          <w:rFonts w:ascii="Times New Roman" w:hAnsi="Times New Roman" w:cs="Times New Roman"/>
          <w:color w:val="000000" w:themeColor="text1"/>
          <w:sz w:val="28"/>
          <w:lang w:val="uk-UA"/>
        </w:rPr>
        <w:t xml:space="preserve">. </w:t>
      </w:r>
    </w:p>
    <w:p w14:paraId="4B8DD108" w14:textId="7C7697D6" w:rsidR="002C298A" w:rsidRPr="00817DFC" w:rsidRDefault="002C0B72" w:rsidP="002C298A">
      <w:pPr>
        <w:shd w:val="clear" w:color="auto" w:fill="FFFFFF"/>
        <w:spacing w:after="0" w:line="360" w:lineRule="auto"/>
        <w:ind w:firstLine="360"/>
        <w:jc w:val="both"/>
        <w:rPr>
          <w:rFonts w:ascii="Times New Roman" w:hAnsi="Times New Roman" w:cs="Times New Roman"/>
          <w:color w:val="000000" w:themeColor="text1"/>
          <w:sz w:val="28"/>
          <w:szCs w:val="28"/>
          <w:lang w:val="uk-UA"/>
        </w:rPr>
      </w:pPr>
      <w:r w:rsidRPr="00817DFC">
        <w:rPr>
          <w:rFonts w:ascii="Times New Roman" w:hAnsi="Times New Roman" w:cs="Times New Roman"/>
          <w:color w:val="000000" w:themeColor="text1"/>
          <w:sz w:val="28"/>
          <w:lang w:val="uk-UA"/>
        </w:rPr>
        <w:t>Засоби підтримки фінансової стійкості підприємства включають різноманітні методи, підходи та дії, спрямовані на забезпечення фінансової стійкості та успішної діяльності компанії [11</w:t>
      </w:r>
      <w:r w:rsidR="009865E4" w:rsidRPr="00817DFC">
        <w:rPr>
          <w:rFonts w:ascii="Times New Roman" w:hAnsi="Times New Roman" w:cs="Times New Roman"/>
          <w:color w:val="000000" w:themeColor="text1"/>
          <w:sz w:val="28"/>
          <w:lang w:val="uk-UA"/>
        </w:rPr>
        <w:t>9</w:t>
      </w:r>
      <w:r w:rsidRPr="00817DFC">
        <w:rPr>
          <w:rFonts w:ascii="Times New Roman" w:hAnsi="Times New Roman" w:cs="Times New Roman"/>
          <w:color w:val="000000" w:themeColor="text1"/>
          <w:sz w:val="28"/>
          <w:lang w:val="uk-UA"/>
        </w:rPr>
        <w:t>,с.3]</w:t>
      </w:r>
      <w:r w:rsidR="002C298A" w:rsidRPr="00817DFC">
        <w:rPr>
          <w:rFonts w:ascii="Times New Roman" w:hAnsi="Times New Roman" w:cs="Times New Roman"/>
          <w:color w:val="000000" w:themeColor="text1"/>
          <w:sz w:val="28"/>
          <w:szCs w:val="28"/>
          <w:lang w:val="uk-UA"/>
        </w:rPr>
        <w:t>. Розглянемо кожен засіб, що спрямований на забезпечення фінансової стійкості підприємства більш детально [1</w:t>
      </w:r>
      <w:r w:rsidR="009865E4" w:rsidRPr="00817DFC">
        <w:rPr>
          <w:rFonts w:ascii="Times New Roman" w:hAnsi="Times New Roman" w:cs="Times New Roman"/>
          <w:color w:val="000000" w:themeColor="text1"/>
          <w:sz w:val="28"/>
          <w:szCs w:val="28"/>
          <w:lang w:val="uk-UA"/>
        </w:rPr>
        <w:t>20</w:t>
      </w:r>
      <w:r w:rsidR="002C298A" w:rsidRPr="00817DFC">
        <w:rPr>
          <w:rFonts w:ascii="Times New Roman" w:hAnsi="Times New Roman" w:cs="Times New Roman"/>
          <w:color w:val="000000" w:themeColor="text1"/>
          <w:sz w:val="28"/>
          <w:szCs w:val="28"/>
          <w:lang w:val="uk-UA"/>
        </w:rPr>
        <w:t>; 1</w:t>
      </w:r>
      <w:r w:rsidR="009865E4" w:rsidRPr="00817DFC">
        <w:rPr>
          <w:rFonts w:ascii="Times New Roman" w:hAnsi="Times New Roman" w:cs="Times New Roman"/>
          <w:color w:val="000000" w:themeColor="text1"/>
          <w:sz w:val="28"/>
          <w:szCs w:val="28"/>
          <w:lang w:val="uk-UA"/>
        </w:rPr>
        <w:t>21</w:t>
      </w:r>
      <w:r w:rsidR="002C298A" w:rsidRPr="00817DFC">
        <w:rPr>
          <w:rFonts w:ascii="Times New Roman" w:hAnsi="Times New Roman" w:cs="Times New Roman"/>
          <w:color w:val="000000" w:themeColor="text1"/>
          <w:sz w:val="28"/>
          <w:szCs w:val="28"/>
          <w:lang w:val="uk-UA"/>
        </w:rPr>
        <w:t>]:</w:t>
      </w:r>
    </w:p>
    <w:p w14:paraId="1A990968" w14:textId="77777777" w:rsidR="002C298A" w:rsidRPr="00817DFC" w:rsidRDefault="002C298A" w:rsidP="002C298A">
      <w:pPr>
        <w:pStyle w:val="a6"/>
        <w:numPr>
          <w:ilvl w:val="0"/>
          <w:numId w:val="25"/>
        </w:numPr>
        <w:shd w:val="clear" w:color="auto" w:fill="FFFFFF"/>
        <w:spacing w:after="0" w:line="360" w:lineRule="auto"/>
        <w:jc w:val="both"/>
        <w:rPr>
          <w:rFonts w:ascii="Times New Roman" w:hAnsi="Times New Roman" w:cs="Times New Roman"/>
          <w:color w:val="000000" w:themeColor="text1"/>
          <w:sz w:val="28"/>
          <w:szCs w:val="28"/>
          <w:lang w:val="uk-UA"/>
        </w:rPr>
      </w:pPr>
      <w:r w:rsidRPr="00817DFC">
        <w:rPr>
          <w:rFonts w:ascii="Times New Roman" w:hAnsi="Times New Roman" w:cs="Times New Roman"/>
          <w:color w:val="000000" w:themeColor="text1"/>
          <w:sz w:val="28"/>
          <w:szCs w:val="28"/>
          <w:lang w:val="uk-UA"/>
        </w:rPr>
        <w:t>Бізнес-планування та кризовий менеджмент: пропонуємо розробити бізнес-план, який враховує можливі ризики та сценарії розвитку подій в умовах військового стану. Заздалегідь розробити план дій для управління кризовими ситуаціями, такими як можливі зниження попиту, перерви у постачанні або інші фінансові виклики.</w:t>
      </w:r>
    </w:p>
    <w:p w14:paraId="7C0AAB07" w14:textId="77777777" w:rsidR="002C298A" w:rsidRPr="00817DFC" w:rsidRDefault="002C298A" w:rsidP="002C298A">
      <w:pPr>
        <w:pStyle w:val="a6"/>
        <w:numPr>
          <w:ilvl w:val="0"/>
          <w:numId w:val="25"/>
        </w:numPr>
        <w:shd w:val="clear" w:color="auto" w:fill="FFFFFF"/>
        <w:spacing w:after="0" w:line="360" w:lineRule="auto"/>
        <w:jc w:val="both"/>
        <w:rPr>
          <w:rFonts w:ascii="Times New Roman" w:hAnsi="Times New Roman" w:cs="Times New Roman"/>
          <w:color w:val="000000" w:themeColor="text1"/>
          <w:sz w:val="28"/>
          <w:szCs w:val="28"/>
          <w:lang w:val="uk-UA"/>
        </w:rPr>
      </w:pPr>
      <w:r w:rsidRPr="00817DFC">
        <w:rPr>
          <w:rFonts w:ascii="Times New Roman" w:hAnsi="Times New Roman" w:cs="Times New Roman"/>
          <w:color w:val="000000" w:themeColor="text1"/>
          <w:sz w:val="28"/>
          <w:szCs w:val="28"/>
          <w:lang w:val="uk-UA"/>
        </w:rPr>
        <w:t>Диверсифікація ризиків: пропонуємо збільшити різноманітності постачальників, ринків та інших факторів, що в результаті може знизити вплив воєнних дій на підприємство. Не слід покладатися на одного постачальника або ринок, потрібно ширше розглядати альтернативні можливості.</w:t>
      </w:r>
    </w:p>
    <w:p w14:paraId="405019FD" w14:textId="77777777" w:rsidR="002C298A" w:rsidRPr="00817DFC" w:rsidRDefault="002C298A" w:rsidP="002C298A">
      <w:pPr>
        <w:pStyle w:val="a6"/>
        <w:numPr>
          <w:ilvl w:val="0"/>
          <w:numId w:val="25"/>
        </w:numPr>
        <w:shd w:val="clear" w:color="auto" w:fill="FFFFFF"/>
        <w:spacing w:after="0" w:line="360" w:lineRule="auto"/>
        <w:jc w:val="both"/>
        <w:rPr>
          <w:rFonts w:ascii="Times New Roman" w:hAnsi="Times New Roman" w:cs="Times New Roman"/>
          <w:color w:val="000000" w:themeColor="text1"/>
          <w:sz w:val="28"/>
          <w:szCs w:val="28"/>
          <w:lang w:val="uk-UA"/>
        </w:rPr>
      </w:pPr>
      <w:r w:rsidRPr="00817DFC">
        <w:rPr>
          <w:rFonts w:ascii="Times New Roman" w:hAnsi="Times New Roman" w:cs="Times New Roman"/>
          <w:color w:val="000000" w:themeColor="text1"/>
          <w:sz w:val="28"/>
          <w:szCs w:val="28"/>
          <w:lang w:val="uk-UA"/>
        </w:rPr>
        <w:t>Фінансові резерви: пропонуємо створити фінансові резерви, щоб мати можливість впоратись з негативними збитками або іншими непередбачуваними витратами, які можуть виникнути в умовах військового стану.</w:t>
      </w:r>
    </w:p>
    <w:p w14:paraId="5C01CEDB" w14:textId="77777777" w:rsidR="002C298A" w:rsidRPr="00817DFC" w:rsidRDefault="002C298A" w:rsidP="002C298A">
      <w:pPr>
        <w:pStyle w:val="a6"/>
        <w:numPr>
          <w:ilvl w:val="0"/>
          <w:numId w:val="25"/>
        </w:numPr>
        <w:shd w:val="clear" w:color="auto" w:fill="FFFFFF"/>
        <w:spacing w:after="0" w:line="360" w:lineRule="auto"/>
        <w:jc w:val="both"/>
        <w:rPr>
          <w:rFonts w:ascii="Times New Roman" w:hAnsi="Times New Roman" w:cs="Times New Roman"/>
          <w:color w:val="000000" w:themeColor="text1"/>
          <w:sz w:val="28"/>
          <w:szCs w:val="28"/>
          <w:lang w:val="uk-UA"/>
        </w:rPr>
      </w:pPr>
      <w:r w:rsidRPr="00817DFC">
        <w:rPr>
          <w:rFonts w:ascii="Times New Roman" w:hAnsi="Times New Roman" w:cs="Times New Roman"/>
          <w:color w:val="000000" w:themeColor="text1"/>
          <w:sz w:val="28"/>
          <w:szCs w:val="28"/>
          <w:lang w:val="uk-UA"/>
        </w:rPr>
        <w:t>Співпраця з урядом та місцевими органами: підтримка та співпраця з урядовими структурами та місцевими органами можуть допомогти отримати додаткову підтримку, знизити податкові платежі або отримати доступ до допомоги в разі необхідності.</w:t>
      </w:r>
    </w:p>
    <w:p w14:paraId="4C69A07E" w14:textId="77777777" w:rsidR="002C298A" w:rsidRPr="00817DFC" w:rsidRDefault="002C298A" w:rsidP="002C298A">
      <w:pPr>
        <w:pStyle w:val="a6"/>
        <w:numPr>
          <w:ilvl w:val="0"/>
          <w:numId w:val="25"/>
        </w:numPr>
        <w:shd w:val="clear" w:color="auto" w:fill="FFFFFF"/>
        <w:spacing w:after="0" w:line="360" w:lineRule="auto"/>
        <w:jc w:val="both"/>
        <w:rPr>
          <w:rFonts w:ascii="Times New Roman" w:hAnsi="Times New Roman" w:cs="Times New Roman"/>
          <w:color w:val="000000" w:themeColor="text1"/>
          <w:sz w:val="28"/>
          <w:szCs w:val="28"/>
          <w:lang w:val="uk-UA"/>
        </w:rPr>
      </w:pPr>
      <w:r w:rsidRPr="00817DFC">
        <w:rPr>
          <w:rFonts w:ascii="Times New Roman" w:hAnsi="Times New Roman" w:cs="Times New Roman"/>
          <w:color w:val="000000" w:themeColor="text1"/>
          <w:sz w:val="28"/>
          <w:szCs w:val="28"/>
          <w:lang w:val="uk-UA"/>
        </w:rPr>
        <w:t>Ресурсозбереження та оптимізація витрат: пропонуємо активніше працювати над зменшенням непотрібних витрат, ефективним використанням ресурсів та забезпеченням оптимального функціонування підприємства.</w:t>
      </w:r>
    </w:p>
    <w:p w14:paraId="0B3EE20F" w14:textId="77777777" w:rsidR="002C298A" w:rsidRPr="00817DFC" w:rsidRDefault="002C298A" w:rsidP="002C298A">
      <w:pPr>
        <w:pStyle w:val="a6"/>
        <w:numPr>
          <w:ilvl w:val="0"/>
          <w:numId w:val="25"/>
        </w:numPr>
        <w:shd w:val="clear" w:color="auto" w:fill="FFFFFF"/>
        <w:spacing w:after="0" w:line="360" w:lineRule="auto"/>
        <w:jc w:val="both"/>
        <w:rPr>
          <w:rFonts w:ascii="Times New Roman" w:hAnsi="Times New Roman" w:cs="Times New Roman"/>
          <w:color w:val="000000" w:themeColor="text1"/>
          <w:sz w:val="28"/>
          <w:szCs w:val="28"/>
          <w:lang w:val="uk-UA"/>
        </w:rPr>
      </w:pPr>
      <w:r w:rsidRPr="00817DFC">
        <w:rPr>
          <w:rFonts w:ascii="Times New Roman" w:hAnsi="Times New Roman" w:cs="Times New Roman"/>
          <w:color w:val="000000" w:themeColor="text1"/>
          <w:sz w:val="28"/>
          <w:szCs w:val="28"/>
          <w:lang w:val="uk-UA"/>
        </w:rPr>
        <w:lastRenderedPageBreak/>
        <w:t>Розширення партнерських відносин: пропонуємо розглянути можливість співпраці з іншими підприємствами або індустріями для обміну ресурсами та ідеями, а також зниження взаємних ризиків.</w:t>
      </w:r>
    </w:p>
    <w:p w14:paraId="2CE2F906" w14:textId="7E732A9A" w:rsidR="002C0B72" w:rsidRPr="00817DFC" w:rsidRDefault="002C298A" w:rsidP="002C298A">
      <w:pPr>
        <w:pStyle w:val="a6"/>
        <w:numPr>
          <w:ilvl w:val="0"/>
          <w:numId w:val="25"/>
        </w:numPr>
        <w:shd w:val="clear" w:color="auto" w:fill="FFFFFF"/>
        <w:spacing w:after="0" w:line="360" w:lineRule="auto"/>
        <w:jc w:val="both"/>
        <w:rPr>
          <w:rFonts w:ascii="Times New Roman" w:hAnsi="Times New Roman" w:cs="Times New Roman"/>
          <w:color w:val="000000" w:themeColor="text1"/>
          <w:sz w:val="28"/>
          <w:szCs w:val="28"/>
          <w:lang w:val="uk-UA"/>
        </w:rPr>
      </w:pPr>
      <w:r w:rsidRPr="00817DFC">
        <w:rPr>
          <w:rFonts w:ascii="Times New Roman" w:hAnsi="Times New Roman" w:cs="Times New Roman"/>
          <w:color w:val="000000" w:themeColor="text1"/>
          <w:sz w:val="28"/>
          <w:szCs w:val="28"/>
          <w:lang w:val="uk-UA"/>
        </w:rPr>
        <w:t xml:space="preserve">Постійна моніторинг і аналіз: потрібно активно </w:t>
      </w:r>
      <w:proofErr w:type="spellStart"/>
      <w:r w:rsidRPr="00817DFC">
        <w:rPr>
          <w:rFonts w:ascii="Times New Roman" w:hAnsi="Times New Roman" w:cs="Times New Roman"/>
          <w:color w:val="000000" w:themeColor="text1"/>
          <w:sz w:val="28"/>
          <w:szCs w:val="28"/>
          <w:lang w:val="uk-UA"/>
        </w:rPr>
        <w:t>моніторити</w:t>
      </w:r>
      <w:proofErr w:type="spellEnd"/>
      <w:r w:rsidRPr="00817DFC">
        <w:rPr>
          <w:rFonts w:ascii="Times New Roman" w:hAnsi="Times New Roman" w:cs="Times New Roman"/>
          <w:color w:val="000000" w:themeColor="text1"/>
          <w:sz w:val="28"/>
          <w:szCs w:val="28"/>
          <w:lang w:val="uk-UA"/>
        </w:rPr>
        <w:t xml:space="preserve"> зміни в умовах військового стану та аналізувати їх вплив на діяльність підприємства, що в результаті допоможе вчасно прийняти рішення та адаптуватись до нових обставин.</w:t>
      </w:r>
    </w:p>
    <w:p w14:paraId="63240AAF" w14:textId="77777777" w:rsidR="00FF69D8" w:rsidRPr="00817DFC" w:rsidRDefault="00FF69D8" w:rsidP="00FF69D8">
      <w:pPr>
        <w:shd w:val="clear" w:color="auto" w:fill="FFFFFF"/>
        <w:spacing w:after="0" w:line="360" w:lineRule="auto"/>
        <w:jc w:val="both"/>
        <w:rPr>
          <w:rFonts w:ascii="Times New Roman" w:hAnsi="Times New Roman" w:cs="Times New Roman"/>
          <w:color w:val="000000" w:themeColor="text1"/>
          <w:sz w:val="28"/>
          <w:szCs w:val="28"/>
          <w:lang w:val="uk-UA"/>
        </w:rPr>
      </w:pPr>
      <w:r w:rsidRPr="00817DFC">
        <w:rPr>
          <w:rFonts w:ascii="Times New Roman" w:hAnsi="Times New Roman" w:cs="Times New Roman"/>
          <w:color w:val="000000" w:themeColor="text1"/>
          <w:sz w:val="28"/>
          <w:szCs w:val="28"/>
          <w:lang w:val="uk-UA"/>
        </w:rPr>
        <w:tab/>
        <w:t>Важливо зазначити, що в умовах військового стану немає універсальних рішень, і підприємство повинно розглядати кожен випадок індивідуально. Активне планування, гнучкість та готовність до змін є ключовими факторами для забезпечення фінансової стійкості підприємства в умовах військових конфліктів.</w:t>
      </w:r>
    </w:p>
    <w:p w14:paraId="78BAD3E8" w14:textId="06D5E497" w:rsidR="00FF69D8" w:rsidRPr="00817DFC" w:rsidRDefault="00FF69D8" w:rsidP="00FF69D8">
      <w:pPr>
        <w:shd w:val="clear" w:color="auto" w:fill="FFFFFF"/>
        <w:spacing w:after="0" w:line="360" w:lineRule="auto"/>
        <w:jc w:val="both"/>
        <w:rPr>
          <w:rFonts w:ascii="Times New Roman" w:hAnsi="Times New Roman" w:cs="Times New Roman"/>
          <w:color w:val="000000" w:themeColor="text1"/>
          <w:sz w:val="28"/>
          <w:szCs w:val="28"/>
          <w:lang w:val="uk-UA"/>
        </w:rPr>
      </w:pPr>
      <w:r w:rsidRPr="00817DFC">
        <w:rPr>
          <w:rFonts w:ascii="Times New Roman" w:hAnsi="Times New Roman" w:cs="Times New Roman"/>
          <w:color w:val="000000" w:themeColor="text1"/>
          <w:sz w:val="28"/>
          <w:szCs w:val="28"/>
          <w:lang w:val="uk-UA"/>
        </w:rPr>
        <w:tab/>
        <w:t xml:space="preserve">Інструменти фінансової стійкості є ключовими вказівниками довгострокового успіху підприємства, допомагаючи знизити вплив негативних подій, підвищити конкурентоспроможність та забезпечити здатність до росту. Вони охоплюють різні аспекти фінансової діяльності, від управління ресурсами та ризиками до ефективного планування та стратегічного розвитку </w:t>
      </w:r>
      <w:r w:rsidRPr="00817DFC">
        <w:rPr>
          <w:rFonts w:ascii="Times New Roman" w:hAnsi="Times New Roman" w:cs="Times New Roman"/>
          <w:color w:val="000000" w:themeColor="text1"/>
          <w:sz w:val="28"/>
          <w:szCs w:val="28"/>
        </w:rPr>
        <w:t>[1</w:t>
      </w:r>
      <w:r w:rsidR="0074488D" w:rsidRPr="00817DFC">
        <w:rPr>
          <w:rFonts w:ascii="Times New Roman" w:hAnsi="Times New Roman" w:cs="Times New Roman"/>
          <w:color w:val="000000" w:themeColor="text1"/>
          <w:sz w:val="28"/>
          <w:szCs w:val="28"/>
          <w:lang w:val="uk-UA"/>
        </w:rPr>
        <w:t>22</w:t>
      </w:r>
      <w:r w:rsidRPr="00817DFC">
        <w:rPr>
          <w:rFonts w:ascii="Times New Roman" w:hAnsi="Times New Roman" w:cs="Times New Roman"/>
          <w:color w:val="000000" w:themeColor="text1"/>
          <w:sz w:val="28"/>
          <w:szCs w:val="28"/>
          <w:lang w:val="uk-UA"/>
        </w:rPr>
        <w:t>,с.193</w:t>
      </w:r>
      <w:r w:rsidRPr="00817DFC">
        <w:rPr>
          <w:rFonts w:ascii="Times New Roman" w:hAnsi="Times New Roman" w:cs="Times New Roman"/>
          <w:color w:val="000000" w:themeColor="text1"/>
          <w:sz w:val="28"/>
          <w:szCs w:val="28"/>
        </w:rPr>
        <w:t>]</w:t>
      </w:r>
      <w:r w:rsidRPr="00817DFC">
        <w:rPr>
          <w:rFonts w:ascii="Times New Roman" w:hAnsi="Times New Roman" w:cs="Times New Roman"/>
          <w:color w:val="000000" w:themeColor="text1"/>
          <w:sz w:val="28"/>
          <w:szCs w:val="28"/>
          <w:lang w:val="uk-UA"/>
        </w:rPr>
        <w:t>.</w:t>
      </w:r>
    </w:p>
    <w:p w14:paraId="6917FF33" w14:textId="2FE71767" w:rsidR="002C298A" w:rsidRPr="00817DFC" w:rsidRDefault="00FF69D8" w:rsidP="002C298A">
      <w:pPr>
        <w:shd w:val="clear" w:color="auto" w:fill="FFFFFF"/>
        <w:spacing w:after="0" w:line="360" w:lineRule="auto"/>
        <w:jc w:val="both"/>
        <w:rPr>
          <w:rFonts w:ascii="Times New Roman" w:hAnsi="Times New Roman" w:cs="Times New Roman"/>
          <w:color w:val="000000" w:themeColor="text1"/>
          <w:sz w:val="28"/>
          <w:szCs w:val="28"/>
          <w:lang w:val="uk-UA"/>
        </w:rPr>
      </w:pPr>
      <w:r w:rsidRPr="00817DFC">
        <w:rPr>
          <w:rFonts w:ascii="Times New Roman" w:hAnsi="Times New Roman" w:cs="Times New Roman"/>
          <w:color w:val="000000" w:themeColor="text1"/>
          <w:sz w:val="28"/>
          <w:szCs w:val="28"/>
          <w:lang w:val="uk-UA"/>
        </w:rPr>
        <w:tab/>
      </w:r>
      <w:r w:rsidR="002C298A" w:rsidRPr="00817DFC">
        <w:rPr>
          <w:rFonts w:ascii="Times New Roman" w:hAnsi="Times New Roman" w:cs="Times New Roman"/>
          <w:color w:val="000000" w:themeColor="text1"/>
          <w:sz w:val="28"/>
          <w:szCs w:val="28"/>
          <w:lang w:val="uk-UA"/>
        </w:rPr>
        <w:t>Фінансова стійкість є однією з найсуттєвіших складових успіху для будь-якого підприємства, особливо в такій конкурентній галузі, як кухонна діяльність. Тут зміни в смаках та попиті можуть</w:t>
      </w:r>
      <w:r w:rsidR="00817DFC" w:rsidRPr="00817DFC">
        <w:rPr>
          <w:rFonts w:ascii="Times New Roman" w:hAnsi="Times New Roman" w:cs="Times New Roman"/>
          <w:color w:val="000000" w:themeColor="text1"/>
          <w:sz w:val="28"/>
          <w:szCs w:val="28"/>
          <w:lang w:val="uk-UA"/>
        </w:rPr>
        <w:t xml:space="preserve"> </w:t>
      </w:r>
      <w:r w:rsidR="002C298A" w:rsidRPr="00817DFC">
        <w:rPr>
          <w:rFonts w:ascii="Times New Roman" w:hAnsi="Times New Roman" w:cs="Times New Roman"/>
          <w:color w:val="000000" w:themeColor="text1"/>
          <w:sz w:val="28"/>
          <w:szCs w:val="28"/>
          <w:lang w:val="uk-UA"/>
        </w:rPr>
        <w:t>миттєво впливати на дохідність бізнесу. З метою забезпечення стабільності та подальшого розвитку компанії "</w:t>
      </w:r>
      <w:proofErr w:type="spellStart"/>
      <w:r w:rsidR="002C298A" w:rsidRPr="00817DFC">
        <w:rPr>
          <w:rFonts w:ascii="Times New Roman" w:hAnsi="Times New Roman" w:cs="Times New Roman"/>
          <w:color w:val="000000" w:themeColor="text1"/>
          <w:sz w:val="28"/>
          <w:szCs w:val="28"/>
          <w:lang w:val="uk-UA"/>
        </w:rPr>
        <w:t>Accor</w:t>
      </w:r>
      <w:proofErr w:type="spellEnd"/>
      <w:r w:rsidR="002C298A" w:rsidRPr="00817DFC">
        <w:rPr>
          <w:rFonts w:ascii="Times New Roman" w:hAnsi="Times New Roman" w:cs="Times New Roman"/>
          <w:color w:val="000000" w:themeColor="text1"/>
          <w:sz w:val="28"/>
          <w:szCs w:val="28"/>
          <w:lang w:val="en-US"/>
        </w:rPr>
        <w:t>d</w:t>
      </w:r>
      <w:r w:rsidR="002C298A" w:rsidRPr="00817DFC">
        <w:rPr>
          <w:rFonts w:ascii="Times New Roman" w:hAnsi="Times New Roman" w:cs="Times New Roman"/>
          <w:color w:val="000000" w:themeColor="text1"/>
          <w:sz w:val="28"/>
          <w:szCs w:val="28"/>
          <w:lang w:val="uk-UA"/>
        </w:rPr>
        <w:t xml:space="preserve"> </w:t>
      </w:r>
      <w:proofErr w:type="spellStart"/>
      <w:r w:rsidR="002C298A" w:rsidRPr="00817DFC">
        <w:rPr>
          <w:rFonts w:ascii="Times New Roman" w:hAnsi="Times New Roman" w:cs="Times New Roman"/>
          <w:color w:val="000000" w:themeColor="text1"/>
          <w:sz w:val="28"/>
          <w:szCs w:val="28"/>
          <w:lang w:val="uk-UA"/>
        </w:rPr>
        <w:t>Group</w:t>
      </w:r>
      <w:proofErr w:type="spellEnd"/>
      <w:r w:rsidR="002C298A" w:rsidRPr="00817DFC">
        <w:rPr>
          <w:rFonts w:ascii="Times New Roman" w:hAnsi="Times New Roman" w:cs="Times New Roman"/>
          <w:color w:val="000000" w:themeColor="text1"/>
          <w:sz w:val="28"/>
          <w:szCs w:val="28"/>
          <w:lang w:val="uk-UA"/>
        </w:rPr>
        <w:t>" необхідно вдосконалювати стратегію, використовуючи різноманітні інструменти, які спрямовані на підвищення фінансової стійкості. Це означає, що компанія повинна бути готовою адаптуватися до змін в смаках споживачів та змінах в ринковому попиті. Важливо зберігати здатність ефективно керувати фінансами, витратами та прибутками, щоб забезпечити стійкість у невпевнених умовах.</w:t>
      </w:r>
      <w:r w:rsidR="002C298A" w:rsidRPr="00817DFC">
        <w:rPr>
          <w:rFonts w:ascii="Times New Roman" w:hAnsi="Times New Roman" w:cs="Times New Roman"/>
          <w:color w:val="000000" w:themeColor="text1"/>
          <w:sz w:val="28"/>
          <w:szCs w:val="28"/>
        </w:rPr>
        <w:t xml:space="preserve"> </w:t>
      </w:r>
      <w:r w:rsidR="002C298A" w:rsidRPr="00817DFC">
        <w:rPr>
          <w:rFonts w:ascii="Times New Roman" w:hAnsi="Times New Roman" w:cs="Times New Roman"/>
          <w:color w:val="000000" w:themeColor="text1"/>
          <w:sz w:val="28"/>
          <w:szCs w:val="28"/>
          <w:lang w:val="uk-UA"/>
        </w:rPr>
        <w:t>Інструменти підвищення фінансової стійкості компанії відображені на рис.3.</w:t>
      </w:r>
      <w:r w:rsidR="00D12F0E" w:rsidRPr="00817DFC">
        <w:rPr>
          <w:rFonts w:ascii="Times New Roman" w:hAnsi="Times New Roman" w:cs="Times New Roman"/>
          <w:color w:val="000000" w:themeColor="text1"/>
          <w:sz w:val="28"/>
          <w:szCs w:val="28"/>
          <w:lang w:val="uk-UA"/>
        </w:rPr>
        <w:t>7</w:t>
      </w:r>
      <w:r w:rsidR="002C298A" w:rsidRPr="00817DFC">
        <w:rPr>
          <w:rFonts w:ascii="Times New Roman" w:hAnsi="Times New Roman" w:cs="Times New Roman"/>
          <w:color w:val="000000" w:themeColor="text1"/>
          <w:sz w:val="28"/>
          <w:szCs w:val="28"/>
          <w:lang w:val="uk-UA"/>
        </w:rPr>
        <w:t>.</w:t>
      </w:r>
    </w:p>
    <w:p w14:paraId="2AB34008" w14:textId="77777777" w:rsidR="002C298A" w:rsidRPr="00817DFC" w:rsidRDefault="002C298A" w:rsidP="00FF69D8">
      <w:pPr>
        <w:shd w:val="clear" w:color="auto" w:fill="FFFFFF"/>
        <w:spacing w:after="0" w:line="360" w:lineRule="auto"/>
        <w:jc w:val="both"/>
        <w:rPr>
          <w:rFonts w:ascii="Times New Roman" w:hAnsi="Times New Roman" w:cs="Times New Roman"/>
          <w:color w:val="000000" w:themeColor="text1"/>
          <w:sz w:val="28"/>
          <w:szCs w:val="28"/>
          <w:lang w:val="uk-UA"/>
        </w:rPr>
      </w:pPr>
    </w:p>
    <w:p w14:paraId="366498AD" w14:textId="77777777" w:rsidR="00FF69D8" w:rsidRPr="00817DFC" w:rsidRDefault="00D41479" w:rsidP="00FF69D8">
      <w:pPr>
        <w:shd w:val="clear" w:color="auto" w:fill="FFFFFF"/>
        <w:spacing w:after="0" w:line="360" w:lineRule="auto"/>
        <w:jc w:val="both"/>
        <w:rPr>
          <w:rFonts w:ascii="Times New Roman" w:hAnsi="Times New Roman" w:cs="Times New Roman"/>
          <w:color w:val="000000" w:themeColor="text1"/>
          <w:sz w:val="28"/>
          <w:szCs w:val="28"/>
          <w:lang w:val="uk-UA"/>
        </w:rPr>
      </w:pPr>
      <w:r w:rsidRPr="00817DFC">
        <w:rPr>
          <w:rFonts w:ascii="Times New Roman" w:hAnsi="Times New Roman" w:cs="Times New Roman"/>
          <w:noProof/>
          <w:color w:val="000000" w:themeColor="text1"/>
          <w:sz w:val="28"/>
          <w:szCs w:val="28"/>
          <w:lang w:eastAsia="ru-RU"/>
        </w:rPr>
        <w:lastRenderedPageBreak/>
        <mc:AlternateContent>
          <mc:Choice Requires="wpg">
            <w:drawing>
              <wp:anchor distT="0" distB="0" distL="114300" distR="114300" simplePos="0" relativeHeight="251753472" behindDoc="0" locked="0" layoutInCell="1" allowOverlap="1" wp14:anchorId="2AE7C562" wp14:editId="79161AAA">
                <wp:simplePos x="0" y="0"/>
                <wp:positionH relativeFrom="column">
                  <wp:posOffset>85725</wp:posOffset>
                </wp:positionH>
                <wp:positionV relativeFrom="paragraph">
                  <wp:posOffset>9525</wp:posOffset>
                </wp:positionV>
                <wp:extent cx="5772150" cy="2598420"/>
                <wp:effectExtent l="0" t="0" r="19050" b="11430"/>
                <wp:wrapNone/>
                <wp:docPr id="336" name="Группа 336"/>
                <wp:cNvGraphicFramePr/>
                <a:graphic xmlns:a="http://schemas.openxmlformats.org/drawingml/2006/main">
                  <a:graphicData uri="http://schemas.microsoft.com/office/word/2010/wordprocessingGroup">
                    <wpg:wgp>
                      <wpg:cNvGrpSpPr/>
                      <wpg:grpSpPr>
                        <a:xfrm>
                          <a:off x="0" y="0"/>
                          <a:ext cx="5772150" cy="2598420"/>
                          <a:chOff x="0" y="-66796"/>
                          <a:chExt cx="5257800" cy="2515967"/>
                        </a:xfrm>
                      </wpg:grpSpPr>
                      <wps:wsp>
                        <wps:cNvPr id="295" name="Овал 295"/>
                        <wps:cNvSpPr/>
                        <wps:spPr>
                          <a:xfrm>
                            <a:off x="1800225" y="752475"/>
                            <a:ext cx="1657350" cy="1028740"/>
                          </a:xfrm>
                          <a:prstGeom prst="ellipse">
                            <a:avLst/>
                          </a:prstGeom>
                          <a:ln w="12700" cmpd="dbl"/>
                        </wps:spPr>
                        <wps:style>
                          <a:lnRef idx="2">
                            <a:schemeClr val="dk1"/>
                          </a:lnRef>
                          <a:fillRef idx="1">
                            <a:schemeClr val="lt1"/>
                          </a:fillRef>
                          <a:effectRef idx="0">
                            <a:schemeClr val="dk1"/>
                          </a:effectRef>
                          <a:fontRef idx="minor">
                            <a:schemeClr val="dk1"/>
                          </a:fontRef>
                        </wps:style>
                        <wps:txbx>
                          <w:txbxContent>
                            <w:p w14:paraId="7EA36CBD" w14:textId="77777777" w:rsidR="00FB4745" w:rsidRPr="00D41479" w:rsidRDefault="00FB4745" w:rsidP="00D41479">
                              <w:pPr>
                                <w:spacing w:line="240" w:lineRule="auto"/>
                                <w:jc w:val="center"/>
                                <w:rPr>
                                  <w:rFonts w:ascii="Times New Roman" w:hAnsi="Times New Roman" w:cs="Times New Roman"/>
                                  <w:b/>
                                  <w:lang w:val="uk-UA"/>
                                </w:rPr>
                              </w:pPr>
                              <w:r w:rsidRPr="00D41479">
                                <w:rPr>
                                  <w:rFonts w:ascii="Times New Roman" w:hAnsi="Times New Roman" w:cs="Times New Roman"/>
                                  <w:b/>
                                  <w:lang w:val="uk-UA"/>
                                </w:rPr>
                                <w:t>Фінансова стійкість підприємства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7" name="Прямоугольник 297"/>
                        <wps:cNvSpPr/>
                        <wps:spPr>
                          <a:xfrm>
                            <a:off x="0" y="238124"/>
                            <a:ext cx="1504950" cy="585687"/>
                          </a:xfrm>
                          <a:prstGeom prst="rect">
                            <a:avLst/>
                          </a:prstGeom>
                          <a:ln w="12700" cmpd="dbl"/>
                        </wps:spPr>
                        <wps:style>
                          <a:lnRef idx="2">
                            <a:schemeClr val="dk1"/>
                          </a:lnRef>
                          <a:fillRef idx="1">
                            <a:schemeClr val="lt1"/>
                          </a:fillRef>
                          <a:effectRef idx="0">
                            <a:schemeClr val="dk1"/>
                          </a:effectRef>
                          <a:fontRef idx="minor">
                            <a:schemeClr val="dk1"/>
                          </a:fontRef>
                        </wps:style>
                        <wps:txbx>
                          <w:txbxContent>
                            <w:p w14:paraId="456E1A57" w14:textId="77777777" w:rsidR="00FB4745" w:rsidRPr="00540CB2" w:rsidRDefault="00FB4745" w:rsidP="00FF69D8">
                              <w:pPr>
                                <w:jc w:val="center"/>
                                <w:rPr>
                                  <w:rFonts w:ascii="Times New Roman" w:hAnsi="Times New Roman" w:cs="Times New Roman"/>
                                  <w:sz w:val="24"/>
                                  <w:lang w:val="uk-UA"/>
                                </w:rPr>
                              </w:pPr>
                              <w:r w:rsidRPr="00540CB2">
                                <w:rPr>
                                  <w:rFonts w:ascii="Times New Roman" w:hAnsi="Times New Roman" w:cs="Times New Roman"/>
                                  <w:sz w:val="24"/>
                                  <w:lang w:val="uk-UA"/>
                                </w:rPr>
                                <w:t>Бюджетування та прогнозування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8" name="Прямоугольник 298"/>
                        <wps:cNvSpPr/>
                        <wps:spPr>
                          <a:xfrm>
                            <a:off x="1876425" y="-66796"/>
                            <a:ext cx="1504950" cy="581146"/>
                          </a:xfrm>
                          <a:prstGeom prst="rect">
                            <a:avLst/>
                          </a:prstGeom>
                          <a:ln w="12700" cmpd="dbl"/>
                        </wps:spPr>
                        <wps:style>
                          <a:lnRef idx="2">
                            <a:schemeClr val="dk1"/>
                          </a:lnRef>
                          <a:fillRef idx="1">
                            <a:schemeClr val="lt1"/>
                          </a:fillRef>
                          <a:effectRef idx="0">
                            <a:schemeClr val="dk1"/>
                          </a:effectRef>
                          <a:fontRef idx="minor">
                            <a:schemeClr val="dk1"/>
                          </a:fontRef>
                        </wps:style>
                        <wps:txbx>
                          <w:txbxContent>
                            <w:p w14:paraId="7B6C0425" w14:textId="77777777" w:rsidR="00FB4745" w:rsidRPr="00540CB2" w:rsidRDefault="00FB4745" w:rsidP="00FF69D8">
                              <w:pPr>
                                <w:jc w:val="center"/>
                                <w:rPr>
                                  <w:rFonts w:ascii="Times New Roman" w:hAnsi="Times New Roman" w:cs="Times New Roman"/>
                                  <w:sz w:val="24"/>
                                  <w:lang w:val="uk-UA"/>
                                </w:rPr>
                              </w:pPr>
                              <w:r>
                                <w:rPr>
                                  <w:rFonts w:ascii="Times New Roman" w:hAnsi="Times New Roman" w:cs="Times New Roman"/>
                                  <w:sz w:val="24"/>
                                  <w:lang w:val="uk-UA"/>
                                </w:rPr>
                                <w:t>Ефективний облік та аналіз витрат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9" name="Прямоугольник 299"/>
                        <wps:cNvSpPr/>
                        <wps:spPr>
                          <a:xfrm>
                            <a:off x="3752850" y="228600"/>
                            <a:ext cx="1504950" cy="595211"/>
                          </a:xfrm>
                          <a:prstGeom prst="rect">
                            <a:avLst/>
                          </a:prstGeom>
                          <a:ln w="12700" cmpd="dbl"/>
                        </wps:spPr>
                        <wps:style>
                          <a:lnRef idx="2">
                            <a:schemeClr val="dk1"/>
                          </a:lnRef>
                          <a:fillRef idx="1">
                            <a:schemeClr val="lt1"/>
                          </a:fillRef>
                          <a:effectRef idx="0">
                            <a:schemeClr val="dk1"/>
                          </a:effectRef>
                          <a:fontRef idx="minor">
                            <a:schemeClr val="dk1"/>
                          </a:fontRef>
                        </wps:style>
                        <wps:txbx>
                          <w:txbxContent>
                            <w:p w14:paraId="55FEFAD3" w14:textId="77777777" w:rsidR="00FB4745" w:rsidRPr="00540CB2" w:rsidRDefault="00FB4745" w:rsidP="00FF69D8">
                              <w:pPr>
                                <w:jc w:val="center"/>
                                <w:rPr>
                                  <w:rFonts w:ascii="Times New Roman" w:hAnsi="Times New Roman" w:cs="Times New Roman"/>
                                  <w:sz w:val="24"/>
                                  <w:lang w:val="uk-UA"/>
                                </w:rPr>
                              </w:pPr>
                              <w:r>
                                <w:rPr>
                                  <w:rFonts w:ascii="Times New Roman" w:hAnsi="Times New Roman" w:cs="Times New Roman"/>
                                  <w:sz w:val="24"/>
                                  <w:lang w:val="uk-UA"/>
                                </w:rPr>
                                <w:t>Диверсифікація продукції та послуг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0" name="Прямоугольник 300"/>
                        <wps:cNvSpPr/>
                        <wps:spPr>
                          <a:xfrm>
                            <a:off x="3752850" y="1028439"/>
                            <a:ext cx="1504950" cy="832888"/>
                          </a:xfrm>
                          <a:prstGeom prst="rect">
                            <a:avLst/>
                          </a:prstGeom>
                          <a:ln w="12700" cmpd="dbl"/>
                        </wps:spPr>
                        <wps:style>
                          <a:lnRef idx="2">
                            <a:schemeClr val="dk1"/>
                          </a:lnRef>
                          <a:fillRef idx="1">
                            <a:schemeClr val="lt1"/>
                          </a:fillRef>
                          <a:effectRef idx="0">
                            <a:schemeClr val="dk1"/>
                          </a:effectRef>
                          <a:fontRef idx="minor">
                            <a:schemeClr val="dk1"/>
                          </a:fontRef>
                        </wps:style>
                        <wps:txbx>
                          <w:txbxContent>
                            <w:p w14:paraId="610BF0B7" w14:textId="77777777" w:rsidR="00FB4745" w:rsidRPr="00EA5F8E" w:rsidRDefault="00FB4745" w:rsidP="00FF69D8">
                              <w:pPr>
                                <w:jc w:val="center"/>
                                <w:rPr>
                                  <w:rFonts w:ascii="Times New Roman" w:hAnsi="Times New Roman" w:cs="Times New Roman"/>
                                  <w:sz w:val="24"/>
                                  <w:lang w:val="uk-UA"/>
                                </w:rPr>
                              </w:pPr>
                              <w:r>
                                <w:rPr>
                                  <w:rFonts w:ascii="Times New Roman" w:hAnsi="Times New Roman" w:cs="Times New Roman"/>
                                  <w:sz w:val="24"/>
                                  <w:lang w:val="uk-UA"/>
                                </w:rPr>
                                <w:t xml:space="preserve">Запровадження </w:t>
                              </w:r>
                              <w:proofErr w:type="spellStart"/>
                              <w:r>
                                <w:rPr>
                                  <w:rFonts w:ascii="Times New Roman" w:hAnsi="Times New Roman" w:cs="Times New Roman"/>
                                  <w:sz w:val="24"/>
                                  <w:lang w:val="uk-UA"/>
                                </w:rPr>
                                <w:t>проєкту</w:t>
                              </w:r>
                              <w:proofErr w:type="spellEnd"/>
                              <w:r>
                                <w:rPr>
                                  <w:rFonts w:ascii="Times New Roman" w:hAnsi="Times New Roman" w:cs="Times New Roman"/>
                                  <w:sz w:val="24"/>
                                  <w:lang w:val="uk-UA"/>
                                </w:rPr>
                                <w:t xml:space="preserve"> «</w:t>
                              </w:r>
                              <w:r>
                                <w:rPr>
                                  <w:rFonts w:ascii="Times New Roman" w:hAnsi="Times New Roman" w:cs="Times New Roman"/>
                                  <w:sz w:val="24"/>
                                  <w:lang w:val="en-US"/>
                                </w:rPr>
                                <w:t>Accord Homes</w:t>
                              </w:r>
                              <w:r>
                                <w:rPr>
                                  <w:rFonts w:ascii="Times New Roman" w:hAnsi="Times New Roman" w:cs="Times New Roman"/>
                                  <w:sz w:val="24"/>
                                  <w:lang w:val="uk-U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4" name="Прямоугольник 304"/>
                        <wps:cNvSpPr/>
                        <wps:spPr>
                          <a:xfrm>
                            <a:off x="0" y="1181099"/>
                            <a:ext cx="1504950" cy="600116"/>
                          </a:xfrm>
                          <a:prstGeom prst="rect">
                            <a:avLst/>
                          </a:prstGeom>
                          <a:ln w="12700" cmpd="dbl"/>
                        </wps:spPr>
                        <wps:style>
                          <a:lnRef idx="2">
                            <a:schemeClr val="dk1"/>
                          </a:lnRef>
                          <a:fillRef idx="1">
                            <a:schemeClr val="lt1"/>
                          </a:fillRef>
                          <a:effectRef idx="0">
                            <a:schemeClr val="dk1"/>
                          </a:effectRef>
                          <a:fontRef idx="minor">
                            <a:schemeClr val="dk1"/>
                          </a:fontRef>
                        </wps:style>
                        <wps:txbx>
                          <w:txbxContent>
                            <w:p w14:paraId="087119A7" w14:textId="77777777" w:rsidR="00FB4745" w:rsidRPr="00540CB2" w:rsidRDefault="00FB4745" w:rsidP="00FF69D8">
                              <w:pPr>
                                <w:jc w:val="center"/>
                                <w:rPr>
                                  <w:rFonts w:ascii="Times New Roman" w:hAnsi="Times New Roman" w:cs="Times New Roman"/>
                                  <w:sz w:val="24"/>
                                  <w:lang w:val="uk-UA"/>
                                </w:rPr>
                              </w:pPr>
                              <w:r>
                                <w:rPr>
                                  <w:rFonts w:ascii="Times New Roman" w:hAnsi="Times New Roman" w:cs="Times New Roman"/>
                                  <w:sz w:val="24"/>
                                  <w:lang w:val="uk-UA"/>
                                </w:rPr>
                                <w:t>Партнерство та маркетинг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5" name="Прямоугольник 305"/>
                        <wps:cNvSpPr/>
                        <wps:spPr>
                          <a:xfrm>
                            <a:off x="78086" y="2124075"/>
                            <a:ext cx="2312690" cy="325096"/>
                          </a:xfrm>
                          <a:prstGeom prst="rect">
                            <a:avLst/>
                          </a:prstGeom>
                          <a:ln w="12700" cmpd="dbl"/>
                        </wps:spPr>
                        <wps:style>
                          <a:lnRef idx="2">
                            <a:schemeClr val="dk1"/>
                          </a:lnRef>
                          <a:fillRef idx="1">
                            <a:schemeClr val="lt1"/>
                          </a:fillRef>
                          <a:effectRef idx="0">
                            <a:schemeClr val="dk1"/>
                          </a:effectRef>
                          <a:fontRef idx="minor">
                            <a:schemeClr val="dk1"/>
                          </a:fontRef>
                        </wps:style>
                        <wps:txbx>
                          <w:txbxContent>
                            <w:p w14:paraId="5620AD15" w14:textId="77777777" w:rsidR="00FB4745" w:rsidRPr="00540CB2" w:rsidRDefault="00FB4745" w:rsidP="00FF69D8">
                              <w:pPr>
                                <w:jc w:val="center"/>
                                <w:rPr>
                                  <w:rFonts w:ascii="Times New Roman" w:hAnsi="Times New Roman" w:cs="Times New Roman"/>
                                  <w:sz w:val="24"/>
                                  <w:lang w:val="uk-UA"/>
                                </w:rPr>
                              </w:pPr>
                              <w:r>
                                <w:rPr>
                                  <w:rFonts w:ascii="Times New Roman" w:hAnsi="Times New Roman" w:cs="Times New Roman"/>
                                  <w:sz w:val="24"/>
                                  <w:lang w:val="uk-UA"/>
                                </w:rPr>
                                <w:t>Фінансові резерви та заощадження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6" name="Прямоугольник 316"/>
                        <wps:cNvSpPr/>
                        <wps:spPr>
                          <a:xfrm>
                            <a:off x="2895600" y="2095382"/>
                            <a:ext cx="2318819" cy="353766"/>
                          </a:xfrm>
                          <a:prstGeom prst="rect">
                            <a:avLst/>
                          </a:prstGeom>
                          <a:ln w="12700" cmpd="dbl"/>
                        </wps:spPr>
                        <wps:style>
                          <a:lnRef idx="2">
                            <a:schemeClr val="dk1"/>
                          </a:lnRef>
                          <a:fillRef idx="1">
                            <a:schemeClr val="lt1"/>
                          </a:fillRef>
                          <a:effectRef idx="0">
                            <a:schemeClr val="dk1"/>
                          </a:effectRef>
                          <a:fontRef idx="minor">
                            <a:schemeClr val="dk1"/>
                          </a:fontRef>
                        </wps:style>
                        <wps:txbx>
                          <w:txbxContent>
                            <w:p w14:paraId="2279C1A6" w14:textId="77777777" w:rsidR="00FB4745" w:rsidRPr="00540CB2" w:rsidRDefault="00FB4745" w:rsidP="00FF69D8">
                              <w:pPr>
                                <w:jc w:val="center"/>
                                <w:rPr>
                                  <w:rFonts w:ascii="Times New Roman" w:hAnsi="Times New Roman" w:cs="Times New Roman"/>
                                  <w:sz w:val="24"/>
                                  <w:lang w:val="uk-UA"/>
                                </w:rPr>
                              </w:pPr>
                              <w:r>
                                <w:rPr>
                                  <w:rFonts w:ascii="Times New Roman" w:hAnsi="Times New Roman" w:cs="Times New Roman"/>
                                  <w:sz w:val="24"/>
                                  <w:lang w:val="uk-UA"/>
                                </w:rPr>
                                <w:t>Взаємодія з клієнтами та відгуки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7" name="Прямая со стрелкой 327"/>
                        <wps:cNvCnPr/>
                        <wps:spPr>
                          <a:xfrm>
                            <a:off x="2600325" y="514350"/>
                            <a:ext cx="0" cy="2381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329" name="Прямая со стрелкой 329"/>
                        <wps:cNvCnPr/>
                        <wps:spPr>
                          <a:xfrm flipH="1">
                            <a:off x="3257550" y="514350"/>
                            <a:ext cx="495300" cy="4191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330" name="Прямая со стрелкой 330"/>
                        <wps:cNvCnPr/>
                        <wps:spPr>
                          <a:xfrm flipH="1">
                            <a:off x="3381374" y="1323975"/>
                            <a:ext cx="37147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331" name="Прямая со стрелкой 331"/>
                        <wps:cNvCnPr/>
                        <wps:spPr>
                          <a:xfrm>
                            <a:off x="1504950" y="571500"/>
                            <a:ext cx="485775" cy="3619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333" name="Прямая со стрелкой 333"/>
                        <wps:cNvCnPr/>
                        <wps:spPr>
                          <a:xfrm flipV="1">
                            <a:off x="1504950" y="1400175"/>
                            <a:ext cx="371475" cy="95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334" name="Прямая со стрелкой 334"/>
                        <wps:cNvCnPr/>
                        <wps:spPr>
                          <a:xfrm flipV="1">
                            <a:off x="1990725" y="1628775"/>
                            <a:ext cx="266700" cy="495301"/>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335" name="Прямая со стрелкой 335"/>
                        <wps:cNvCnPr/>
                        <wps:spPr>
                          <a:xfrm flipH="1" flipV="1">
                            <a:off x="2990851" y="1628776"/>
                            <a:ext cx="466724" cy="4667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AE7C562" id="Группа 336" o:spid="_x0000_s1180" style="position:absolute;left:0;text-align:left;margin-left:6.75pt;margin-top:.75pt;width:454.5pt;height:204.6pt;z-index:251753472;mso-width-relative:margin;mso-height-relative:margin" coordorigin=",-667" coordsize="52578,251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">
                <v:oval id="Овал 295" o:spid="_x0000_s1181" style="position:absolute;left:18002;top:7524;width:16573;height:10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" fillcolor="white [3201]" strokecolor="black [3200]" strokeweight="1pt">
                  <v:stroke linestyle="thinThin"/>
                  <v:textbox>
                    <w:txbxContent>
                      <w:p w14:paraId="7EA36CBD" w14:textId="77777777" w:rsidR="00FB4745" w:rsidRPr="00D41479" w:rsidRDefault="00FB4745" w:rsidP="00D41479">
                        <w:pPr>
                          <w:spacing w:line="240" w:lineRule="auto"/>
                          <w:jc w:val="center"/>
                          <w:rPr>
                            <w:rFonts w:ascii="Times New Roman" w:hAnsi="Times New Roman" w:cs="Times New Roman"/>
                            <w:b/>
                            <w:lang w:val="uk-UA"/>
                          </w:rPr>
                        </w:pPr>
                        <w:r w:rsidRPr="00D41479">
                          <w:rPr>
                            <w:rFonts w:ascii="Times New Roman" w:hAnsi="Times New Roman" w:cs="Times New Roman"/>
                            <w:b/>
                            <w:lang w:val="uk-UA"/>
                          </w:rPr>
                          <w:t>Фінансова стійкість підприємства</w:t>
                        </w:r>
                      </w:p>
                    </w:txbxContent>
                  </v:textbox>
                </v:oval>
                <v:rect id="Прямоугольник 297" o:spid="_x0000_s1182" style="position:absolute;top:2381;width:15049;height:5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" fillcolor="white [3201]" strokecolor="black [3200]" strokeweight="1pt">
                  <v:stroke linestyle="thinThin"/>
                  <v:textbox>
                    <w:txbxContent>
                      <w:p w14:paraId="456E1A57" w14:textId="77777777" w:rsidR="00FB4745" w:rsidRPr="00540CB2" w:rsidRDefault="00FB4745" w:rsidP="00FF69D8">
                        <w:pPr>
                          <w:jc w:val="center"/>
                          <w:rPr>
                            <w:rFonts w:ascii="Times New Roman" w:hAnsi="Times New Roman" w:cs="Times New Roman"/>
                            <w:sz w:val="24"/>
                            <w:lang w:val="uk-UA"/>
                          </w:rPr>
                        </w:pPr>
                        <w:r w:rsidRPr="00540CB2">
                          <w:rPr>
                            <w:rFonts w:ascii="Times New Roman" w:hAnsi="Times New Roman" w:cs="Times New Roman"/>
                            <w:sz w:val="24"/>
                            <w:lang w:val="uk-UA"/>
                          </w:rPr>
                          <w:t>Бюджетування та прогнозування</w:t>
                        </w:r>
                      </w:p>
                    </w:txbxContent>
                  </v:textbox>
                </v:rect>
                <v:rect id="Прямоугольник 298" o:spid="_x0000_s1183" style="position:absolute;left:18764;top:-667;width:15049;height:5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" fillcolor="white [3201]" strokecolor="black [3200]" strokeweight="1pt">
                  <v:stroke linestyle="thinThin"/>
                  <v:textbox>
                    <w:txbxContent>
                      <w:p w14:paraId="7B6C0425" w14:textId="77777777" w:rsidR="00FB4745" w:rsidRPr="00540CB2" w:rsidRDefault="00FB4745" w:rsidP="00FF69D8">
                        <w:pPr>
                          <w:jc w:val="center"/>
                          <w:rPr>
                            <w:rFonts w:ascii="Times New Roman" w:hAnsi="Times New Roman" w:cs="Times New Roman"/>
                            <w:sz w:val="24"/>
                            <w:lang w:val="uk-UA"/>
                          </w:rPr>
                        </w:pPr>
                        <w:r>
                          <w:rPr>
                            <w:rFonts w:ascii="Times New Roman" w:hAnsi="Times New Roman" w:cs="Times New Roman"/>
                            <w:sz w:val="24"/>
                            <w:lang w:val="uk-UA"/>
                          </w:rPr>
                          <w:t>Ефективний облік та аналіз витрат</w:t>
                        </w:r>
                      </w:p>
                    </w:txbxContent>
                  </v:textbox>
                </v:rect>
                <v:rect id="Прямоугольник 299" o:spid="_x0000_s1184" style="position:absolute;left:37528;top:2286;width:15050;height:5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" fillcolor="white [3201]" strokecolor="black [3200]" strokeweight="1pt">
                  <v:stroke linestyle="thinThin"/>
                  <v:textbox>
                    <w:txbxContent>
                      <w:p w14:paraId="55FEFAD3" w14:textId="77777777" w:rsidR="00FB4745" w:rsidRPr="00540CB2" w:rsidRDefault="00FB4745" w:rsidP="00FF69D8">
                        <w:pPr>
                          <w:jc w:val="center"/>
                          <w:rPr>
                            <w:rFonts w:ascii="Times New Roman" w:hAnsi="Times New Roman" w:cs="Times New Roman"/>
                            <w:sz w:val="24"/>
                            <w:lang w:val="uk-UA"/>
                          </w:rPr>
                        </w:pPr>
                        <w:r>
                          <w:rPr>
                            <w:rFonts w:ascii="Times New Roman" w:hAnsi="Times New Roman" w:cs="Times New Roman"/>
                            <w:sz w:val="24"/>
                            <w:lang w:val="uk-UA"/>
                          </w:rPr>
                          <w:t>Диверсифікація продукції та послуг</w:t>
                        </w:r>
                      </w:p>
                    </w:txbxContent>
                  </v:textbox>
                </v:rect>
                <v:rect id="Прямоугольник 300" o:spid="_x0000_s1185" style="position:absolute;left:37528;top:10284;width:15050;height:83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" fillcolor="white [3201]" strokecolor="black [3200]" strokeweight="1pt">
                  <v:stroke linestyle="thinThin"/>
                  <v:textbox>
                    <w:txbxContent>
                      <w:p w14:paraId="610BF0B7" w14:textId="77777777" w:rsidR="00FB4745" w:rsidRPr="00EA5F8E" w:rsidRDefault="00FB4745" w:rsidP="00FF69D8">
                        <w:pPr>
                          <w:jc w:val="center"/>
                          <w:rPr>
                            <w:rFonts w:ascii="Times New Roman" w:hAnsi="Times New Roman" w:cs="Times New Roman"/>
                            <w:sz w:val="24"/>
                            <w:lang w:val="uk-UA"/>
                          </w:rPr>
                        </w:pPr>
                        <w:r>
                          <w:rPr>
                            <w:rFonts w:ascii="Times New Roman" w:hAnsi="Times New Roman" w:cs="Times New Roman"/>
                            <w:sz w:val="24"/>
                            <w:lang w:val="uk-UA"/>
                          </w:rPr>
                          <w:t xml:space="preserve">Запровадження </w:t>
                        </w:r>
                        <w:proofErr w:type="spellStart"/>
                        <w:r>
                          <w:rPr>
                            <w:rFonts w:ascii="Times New Roman" w:hAnsi="Times New Roman" w:cs="Times New Roman"/>
                            <w:sz w:val="24"/>
                            <w:lang w:val="uk-UA"/>
                          </w:rPr>
                          <w:t>проєкту</w:t>
                        </w:r>
                        <w:proofErr w:type="spellEnd"/>
                        <w:r>
                          <w:rPr>
                            <w:rFonts w:ascii="Times New Roman" w:hAnsi="Times New Roman" w:cs="Times New Roman"/>
                            <w:sz w:val="24"/>
                            <w:lang w:val="uk-UA"/>
                          </w:rPr>
                          <w:t xml:space="preserve"> «</w:t>
                        </w:r>
                        <w:r>
                          <w:rPr>
                            <w:rFonts w:ascii="Times New Roman" w:hAnsi="Times New Roman" w:cs="Times New Roman"/>
                            <w:sz w:val="24"/>
                            <w:lang w:val="en-US"/>
                          </w:rPr>
                          <w:t>Accord Homes</w:t>
                        </w:r>
                        <w:r>
                          <w:rPr>
                            <w:rFonts w:ascii="Times New Roman" w:hAnsi="Times New Roman" w:cs="Times New Roman"/>
                            <w:sz w:val="24"/>
                            <w:lang w:val="uk-UA"/>
                          </w:rPr>
                          <w:t>»</w:t>
                        </w:r>
                      </w:p>
                    </w:txbxContent>
                  </v:textbox>
                </v:rect>
                <v:rect id="Прямоугольник 304" o:spid="_x0000_s1186" style="position:absolute;top:11810;width:15049;height:60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" fillcolor="white [3201]" strokecolor="black [3200]" strokeweight="1pt">
                  <v:stroke linestyle="thinThin"/>
                  <v:textbox>
                    <w:txbxContent>
                      <w:p w14:paraId="087119A7" w14:textId="77777777" w:rsidR="00FB4745" w:rsidRPr="00540CB2" w:rsidRDefault="00FB4745" w:rsidP="00FF69D8">
                        <w:pPr>
                          <w:jc w:val="center"/>
                          <w:rPr>
                            <w:rFonts w:ascii="Times New Roman" w:hAnsi="Times New Roman" w:cs="Times New Roman"/>
                            <w:sz w:val="24"/>
                            <w:lang w:val="uk-UA"/>
                          </w:rPr>
                        </w:pPr>
                        <w:r>
                          <w:rPr>
                            <w:rFonts w:ascii="Times New Roman" w:hAnsi="Times New Roman" w:cs="Times New Roman"/>
                            <w:sz w:val="24"/>
                            <w:lang w:val="uk-UA"/>
                          </w:rPr>
                          <w:t>Партнерство та маркетинг</w:t>
                        </w:r>
                      </w:p>
                    </w:txbxContent>
                  </v:textbox>
                </v:rect>
                <v:rect id="Прямоугольник 305" o:spid="_x0000_s1187" style="position:absolute;left:780;top:21240;width:23127;height:32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" fillcolor="white [3201]" strokecolor="black [3200]" strokeweight="1pt">
                  <v:stroke linestyle="thinThin"/>
                  <v:textbox>
                    <w:txbxContent>
                      <w:p w14:paraId="5620AD15" w14:textId="77777777" w:rsidR="00FB4745" w:rsidRPr="00540CB2" w:rsidRDefault="00FB4745" w:rsidP="00FF69D8">
                        <w:pPr>
                          <w:jc w:val="center"/>
                          <w:rPr>
                            <w:rFonts w:ascii="Times New Roman" w:hAnsi="Times New Roman" w:cs="Times New Roman"/>
                            <w:sz w:val="24"/>
                            <w:lang w:val="uk-UA"/>
                          </w:rPr>
                        </w:pPr>
                        <w:r>
                          <w:rPr>
                            <w:rFonts w:ascii="Times New Roman" w:hAnsi="Times New Roman" w:cs="Times New Roman"/>
                            <w:sz w:val="24"/>
                            <w:lang w:val="uk-UA"/>
                          </w:rPr>
                          <w:t>Фінансові резерви та заощадження</w:t>
                        </w:r>
                      </w:p>
                    </w:txbxContent>
                  </v:textbox>
                </v:rect>
                <v:rect id="Прямоугольник 316" o:spid="_x0000_s1188" style="position:absolute;left:28956;top:20953;width:23188;height:35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" fillcolor="white [3201]" strokecolor="black [3200]" strokeweight="1pt">
                  <v:stroke linestyle="thinThin"/>
                  <v:textbox>
                    <w:txbxContent>
                      <w:p w14:paraId="2279C1A6" w14:textId="77777777" w:rsidR="00FB4745" w:rsidRPr="00540CB2" w:rsidRDefault="00FB4745" w:rsidP="00FF69D8">
                        <w:pPr>
                          <w:jc w:val="center"/>
                          <w:rPr>
                            <w:rFonts w:ascii="Times New Roman" w:hAnsi="Times New Roman" w:cs="Times New Roman"/>
                            <w:sz w:val="24"/>
                            <w:lang w:val="uk-UA"/>
                          </w:rPr>
                        </w:pPr>
                        <w:r>
                          <w:rPr>
                            <w:rFonts w:ascii="Times New Roman" w:hAnsi="Times New Roman" w:cs="Times New Roman"/>
                            <w:sz w:val="24"/>
                            <w:lang w:val="uk-UA"/>
                          </w:rPr>
                          <w:t>Взаємодія з клієнтами та відгуки</w:t>
                        </w:r>
                      </w:p>
                    </w:txbxContent>
                  </v:textbox>
                </v:rect>
                <v:shape id="Прямая со стрелкой 327" o:spid="_x0000_s1189" type="#_x0000_t32" style="position:absolute;left:26003;top:5143;width:0;height:23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" strokecolor="black [3040]">
                  <v:stroke endarrow="open"/>
                </v:shape>
                <v:shape id="Прямая со стрелкой 329" o:spid="_x0000_s1190" type="#_x0000_t32" style="position:absolute;left:32575;top:5143;width:4953;height:419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" strokecolor="black [3040]">
                  <v:stroke endarrow="open"/>
                </v:shape>
                <v:shape id="Прямая со стрелкой 330" o:spid="_x0000_s1191" type="#_x0000_t32" style="position:absolute;left:33813;top:13239;width:371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" strokecolor="black [3040]">
                  <v:stroke endarrow="open"/>
                </v:shape>
                <v:shape id="Прямая со стрелкой 331" o:spid="_x0000_s1192" type="#_x0000_t32" style="position:absolute;left:15049;top:5715;width:4858;height:3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" strokecolor="black [3040]">
                  <v:stroke endarrow="open"/>
                </v:shape>
                <v:shape id="Прямая со стрелкой 333" o:spid="_x0000_s1193" type="#_x0000_t32" style="position:absolute;left:15049;top:14001;width:3715;height:9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" strokecolor="black [3040]">
                  <v:stroke endarrow="open"/>
                </v:shape>
                <v:shape id="Прямая со стрелкой 334" o:spid="_x0000_s1194" type="#_x0000_t32" style="position:absolute;left:19907;top:16287;width:2667;height:495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" strokecolor="black [3040]">
                  <v:stroke endarrow="open"/>
                </v:shape>
                <v:shape id="Прямая со стрелкой 335" o:spid="_x0000_s1195" type="#_x0000_t32" style="position:absolute;left:29908;top:16287;width:4667;height:4668;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" strokecolor="black [3040]">
                  <v:stroke endarrow="open"/>
                </v:shape>
              </v:group>
            </w:pict>
          </mc:Fallback>
        </mc:AlternateContent>
      </w:r>
    </w:p>
    <w:p w14:paraId="4C41F911" w14:textId="77777777" w:rsidR="00FF69D8" w:rsidRPr="00817DFC" w:rsidRDefault="00FF69D8" w:rsidP="00FF69D8">
      <w:pPr>
        <w:shd w:val="clear" w:color="auto" w:fill="FFFFFF"/>
        <w:spacing w:after="0" w:line="360" w:lineRule="auto"/>
        <w:jc w:val="both"/>
        <w:rPr>
          <w:rFonts w:ascii="Times New Roman" w:hAnsi="Times New Roman" w:cs="Times New Roman"/>
          <w:color w:val="000000" w:themeColor="text1"/>
          <w:sz w:val="28"/>
          <w:szCs w:val="28"/>
          <w:lang w:val="uk-UA"/>
        </w:rPr>
      </w:pPr>
    </w:p>
    <w:p w14:paraId="19FCE150" w14:textId="77777777" w:rsidR="00FF69D8" w:rsidRPr="00817DFC" w:rsidRDefault="00FF69D8" w:rsidP="00FF69D8">
      <w:pPr>
        <w:shd w:val="clear" w:color="auto" w:fill="FFFFFF"/>
        <w:spacing w:after="0" w:line="360" w:lineRule="auto"/>
        <w:jc w:val="both"/>
        <w:rPr>
          <w:rFonts w:ascii="Times New Roman" w:hAnsi="Times New Roman" w:cs="Times New Roman"/>
          <w:color w:val="000000" w:themeColor="text1"/>
          <w:sz w:val="28"/>
          <w:szCs w:val="28"/>
          <w:lang w:val="uk-UA"/>
        </w:rPr>
      </w:pPr>
    </w:p>
    <w:p w14:paraId="155C6F44" w14:textId="77777777" w:rsidR="00FF69D8" w:rsidRPr="00817DFC" w:rsidRDefault="00FF69D8" w:rsidP="00FF69D8">
      <w:pPr>
        <w:shd w:val="clear" w:color="auto" w:fill="FFFFFF"/>
        <w:spacing w:after="0" w:line="360" w:lineRule="auto"/>
        <w:jc w:val="both"/>
        <w:rPr>
          <w:rFonts w:ascii="Times New Roman" w:hAnsi="Times New Roman" w:cs="Times New Roman"/>
          <w:color w:val="000000" w:themeColor="text1"/>
          <w:sz w:val="28"/>
          <w:szCs w:val="28"/>
          <w:lang w:val="uk-UA"/>
        </w:rPr>
      </w:pPr>
    </w:p>
    <w:p w14:paraId="162535D5" w14:textId="77777777" w:rsidR="00FF69D8" w:rsidRPr="00817DFC" w:rsidRDefault="00FF69D8" w:rsidP="00FF69D8">
      <w:pPr>
        <w:shd w:val="clear" w:color="auto" w:fill="FFFFFF"/>
        <w:spacing w:after="0" w:line="360" w:lineRule="auto"/>
        <w:jc w:val="both"/>
        <w:rPr>
          <w:rFonts w:ascii="Times New Roman" w:hAnsi="Times New Roman" w:cs="Times New Roman"/>
          <w:color w:val="000000" w:themeColor="text1"/>
          <w:sz w:val="28"/>
          <w:szCs w:val="28"/>
          <w:lang w:val="uk-UA"/>
        </w:rPr>
      </w:pPr>
    </w:p>
    <w:p w14:paraId="2C8EF3B6" w14:textId="77777777" w:rsidR="00FF69D8" w:rsidRPr="00817DFC" w:rsidRDefault="00FF69D8" w:rsidP="00FF69D8">
      <w:pPr>
        <w:shd w:val="clear" w:color="auto" w:fill="FFFFFF"/>
        <w:spacing w:after="0" w:line="360" w:lineRule="auto"/>
        <w:jc w:val="both"/>
        <w:rPr>
          <w:rFonts w:ascii="Times New Roman" w:hAnsi="Times New Roman" w:cs="Times New Roman"/>
          <w:color w:val="000000" w:themeColor="text1"/>
          <w:sz w:val="28"/>
          <w:szCs w:val="28"/>
          <w:lang w:val="uk-UA"/>
        </w:rPr>
      </w:pPr>
    </w:p>
    <w:p w14:paraId="032863F7" w14:textId="77777777" w:rsidR="00FF69D8" w:rsidRPr="00817DFC" w:rsidRDefault="00FF69D8" w:rsidP="00FF69D8">
      <w:pPr>
        <w:shd w:val="clear" w:color="auto" w:fill="FFFFFF"/>
        <w:spacing w:after="0" w:line="360" w:lineRule="auto"/>
        <w:jc w:val="both"/>
        <w:rPr>
          <w:rFonts w:ascii="Times New Roman" w:hAnsi="Times New Roman" w:cs="Times New Roman"/>
          <w:color w:val="000000" w:themeColor="text1"/>
          <w:sz w:val="28"/>
          <w:szCs w:val="28"/>
          <w:lang w:val="uk-UA"/>
        </w:rPr>
      </w:pPr>
    </w:p>
    <w:p w14:paraId="0B294515" w14:textId="77777777" w:rsidR="002C298A" w:rsidRPr="00817DFC" w:rsidRDefault="002C298A" w:rsidP="00D41479">
      <w:pPr>
        <w:shd w:val="clear" w:color="auto" w:fill="FFFFFF"/>
        <w:spacing w:after="0" w:line="240" w:lineRule="auto"/>
        <w:jc w:val="center"/>
        <w:rPr>
          <w:rFonts w:ascii="Times New Roman" w:hAnsi="Times New Roman" w:cs="Times New Roman"/>
          <w:b/>
          <w:color w:val="000000" w:themeColor="text1"/>
          <w:sz w:val="28"/>
          <w:szCs w:val="28"/>
          <w:lang w:val="uk-UA"/>
        </w:rPr>
      </w:pPr>
    </w:p>
    <w:p w14:paraId="001EC276" w14:textId="77777777" w:rsidR="002C298A" w:rsidRPr="00817DFC" w:rsidRDefault="002C298A" w:rsidP="00D41479">
      <w:pPr>
        <w:shd w:val="clear" w:color="auto" w:fill="FFFFFF"/>
        <w:spacing w:after="0" w:line="240" w:lineRule="auto"/>
        <w:jc w:val="center"/>
        <w:rPr>
          <w:rFonts w:ascii="Times New Roman" w:hAnsi="Times New Roman" w:cs="Times New Roman"/>
          <w:b/>
          <w:color w:val="000000" w:themeColor="text1"/>
          <w:sz w:val="28"/>
          <w:szCs w:val="28"/>
          <w:lang w:val="uk-UA"/>
        </w:rPr>
      </w:pPr>
    </w:p>
    <w:p w14:paraId="6B366309" w14:textId="77777777" w:rsidR="002C298A" w:rsidRPr="00817DFC" w:rsidRDefault="002C298A" w:rsidP="00D41479">
      <w:pPr>
        <w:shd w:val="clear" w:color="auto" w:fill="FFFFFF"/>
        <w:spacing w:after="0" w:line="240" w:lineRule="auto"/>
        <w:jc w:val="center"/>
        <w:rPr>
          <w:rFonts w:ascii="Times New Roman" w:hAnsi="Times New Roman" w:cs="Times New Roman"/>
          <w:b/>
          <w:color w:val="000000" w:themeColor="text1"/>
          <w:sz w:val="28"/>
          <w:szCs w:val="28"/>
          <w:lang w:val="uk-UA"/>
        </w:rPr>
      </w:pPr>
    </w:p>
    <w:p w14:paraId="3F8F9BD9" w14:textId="0A214D9F" w:rsidR="00D41479" w:rsidRPr="00817DFC" w:rsidRDefault="00FF69D8" w:rsidP="00D41479">
      <w:pPr>
        <w:shd w:val="clear" w:color="auto" w:fill="FFFFFF"/>
        <w:spacing w:after="0" w:line="240" w:lineRule="auto"/>
        <w:jc w:val="center"/>
        <w:rPr>
          <w:rFonts w:ascii="Times New Roman" w:hAnsi="Times New Roman" w:cs="Times New Roman"/>
          <w:b/>
          <w:color w:val="000000" w:themeColor="text1"/>
          <w:sz w:val="28"/>
          <w:szCs w:val="28"/>
          <w:lang w:val="uk-UA"/>
        </w:rPr>
      </w:pPr>
      <w:r w:rsidRPr="00817DFC">
        <w:rPr>
          <w:rFonts w:ascii="Times New Roman" w:hAnsi="Times New Roman" w:cs="Times New Roman"/>
          <w:b/>
          <w:color w:val="000000" w:themeColor="text1"/>
          <w:sz w:val="28"/>
          <w:szCs w:val="28"/>
          <w:lang w:val="uk-UA"/>
        </w:rPr>
        <w:t>Рис.3.</w:t>
      </w:r>
      <w:r w:rsidR="00D12F0E" w:rsidRPr="00817DFC">
        <w:rPr>
          <w:rFonts w:ascii="Times New Roman" w:hAnsi="Times New Roman" w:cs="Times New Roman"/>
          <w:b/>
          <w:color w:val="000000" w:themeColor="text1"/>
          <w:sz w:val="28"/>
          <w:szCs w:val="28"/>
          <w:lang w:val="uk-UA"/>
        </w:rPr>
        <w:t>7</w:t>
      </w:r>
      <w:r w:rsidRPr="00817DFC">
        <w:rPr>
          <w:rFonts w:ascii="Times New Roman" w:hAnsi="Times New Roman" w:cs="Times New Roman"/>
          <w:b/>
          <w:color w:val="000000" w:themeColor="text1"/>
          <w:sz w:val="28"/>
          <w:szCs w:val="28"/>
          <w:lang w:val="uk-UA"/>
        </w:rPr>
        <w:t>. Інструменти підтримки фінансової стійкості ТОВ «</w:t>
      </w:r>
      <w:r w:rsidRPr="00817DFC">
        <w:rPr>
          <w:rFonts w:ascii="Times New Roman" w:hAnsi="Times New Roman" w:cs="Times New Roman"/>
          <w:b/>
          <w:color w:val="000000" w:themeColor="text1"/>
          <w:sz w:val="28"/>
          <w:szCs w:val="28"/>
          <w:lang w:val="en-US"/>
        </w:rPr>
        <w:t>Accord</w:t>
      </w:r>
      <w:r w:rsidRPr="00817DFC">
        <w:rPr>
          <w:rFonts w:ascii="Times New Roman" w:hAnsi="Times New Roman" w:cs="Times New Roman"/>
          <w:b/>
          <w:color w:val="000000" w:themeColor="text1"/>
          <w:sz w:val="28"/>
          <w:szCs w:val="28"/>
          <w:lang w:val="uk-UA"/>
        </w:rPr>
        <w:t xml:space="preserve"> </w:t>
      </w:r>
      <w:r w:rsidRPr="00817DFC">
        <w:rPr>
          <w:rFonts w:ascii="Times New Roman" w:hAnsi="Times New Roman" w:cs="Times New Roman"/>
          <w:b/>
          <w:color w:val="000000" w:themeColor="text1"/>
          <w:sz w:val="28"/>
          <w:szCs w:val="28"/>
          <w:lang w:val="en-US"/>
        </w:rPr>
        <w:t>Group</w:t>
      </w:r>
      <w:r w:rsidRPr="00817DFC">
        <w:rPr>
          <w:rFonts w:ascii="Times New Roman" w:hAnsi="Times New Roman" w:cs="Times New Roman"/>
          <w:b/>
          <w:color w:val="000000" w:themeColor="text1"/>
          <w:sz w:val="28"/>
          <w:szCs w:val="28"/>
          <w:lang w:val="uk-UA"/>
        </w:rPr>
        <w:t>»</w:t>
      </w:r>
    </w:p>
    <w:p w14:paraId="035AB89E" w14:textId="6C34658F" w:rsidR="00FF69D8" w:rsidRPr="00817DFC" w:rsidRDefault="00D41479" w:rsidP="00D41479">
      <w:pPr>
        <w:shd w:val="clear" w:color="auto" w:fill="FFFFFF"/>
        <w:spacing w:after="0" w:line="240" w:lineRule="auto"/>
        <w:jc w:val="both"/>
        <w:rPr>
          <w:rFonts w:ascii="Times New Roman" w:hAnsi="Times New Roman" w:cs="Times New Roman"/>
          <w:b/>
          <w:i/>
          <w:iCs/>
          <w:color w:val="000000" w:themeColor="text1"/>
          <w:sz w:val="28"/>
          <w:szCs w:val="28"/>
          <w:lang w:val="uk-UA"/>
        </w:rPr>
      </w:pPr>
      <w:r w:rsidRPr="00817DFC">
        <w:rPr>
          <w:rFonts w:ascii="Times New Roman" w:hAnsi="Times New Roman" w:cs="Times New Roman"/>
          <w:color w:val="000000" w:themeColor="text1"/>
          <w:sz w:val="24"/>
          <w:szCs w:val="28"/>
          <w:lang w:val="uk-UA"/>
        </w:rPr>
        <w:tab/>
      </w:r>
      <w:r w:rsidR="00FF69D8" w:rsidRPr="00817DFC">
        <w:rPr>
          <w:rFonts w:ascii="Times New Roman" w:hAnsi="Times New Roman" w:cs="Times New Roman"/>
          <w:i/>
          <w:iCs/>
          <w:color w:val="000000" w:themeColor="text1"/>
          <w:sz w:val="24"/>
          <w:szCs w:val="28"/>
          <w:lang w:val="uk-UA"/>
        </w:rPr>
        <w:t xml:space="preserve">Джерело: складено автором </w:t>
      </w:r>
    </w:p>
    <w:p w14:paraId="0D4D5EA4" w14:textId="77777777" w:rsidR="002C298A" w:rsidRPr="00817DFC" w:rsidRDefault="00D41479" w:rsidP="00FF69D8">
      <w:pPr>
        <w:shd w:val="clear" w:color="auto" w:fill="FFFFFF"/>
        <w:spacing w:after="0" w:line="360" w:lineRule="auto"/>
        <w:jc w:val="both"/>
        <w:rPr>
          <w:rFonts w:ascii="Times New Roman" w:hAnsi="Times New Roman" w:cs="Times New Roman"/>
          <w:i/>
          <w:iCs/>
          <w:color w:val="000000" w:themeColor="text1"/>
          <w:sz w:val="28"/>
          <w:szCs w:val="28"/>
          <w:lang w:val="uk-UA"/>
        </w:rPr>
      </w:pPr>
      <w:r w:rsidRPr="00817DFC">
        <w:rPr>
          <w:rFonts w:ascii="Times New Roman" w:hAnsi="Times New Roman" w:cs="Times New Roman"/>
          <w:i/>
          <w:iCs/>
          <w:color w:val="000000" w:themeColor="text1"/>
          <w:sz w:val="28"/>
          <w:szCs w:val="28"/>
          <w:lang w:val="uk-UA"/>
        </w:rPr>
        <w:tab/>
      </w:r>
    </w:p>
    <w:p w14:paraId="4A693547" w14:textId="2228ABA3" w:rsidR="00FF69D8" w:rsidRPr="00817DFC" w:rsidRDefault="00FF69D8" w:rsidP="002C298A">
      <w:pPr>
        <w:shd w:val="clear" w:color="auto" w:fill="FFFFFF"/>
        <w:spacing w:after="0" w:line="360" w:lineRule="auto"/>
        <w:ind w:firstLine="360"/>
        <w:jc w:val="both"/>
        <w:rPr>
          <w:rFonts w:ascii="Times New Roman" w:hAnsi="Times New Roman" w:cs="Times New Roman"/>
          <w:color w:val="000000" w:themeColor="text1"/>
          <w:sz w:val="28"/>
          <w:szCs w:val="28"/>
          <w:lang w:val="uk-UA"/>
        </w:rPr>
      </w:pPr>
      <w:r w:rsidRPr="00817DFC">
        <w:rPr>
          <w:rFonts w:ascii="Times New Roman" w:hAnsi="Times New Roman" w:cs="Times New Roman"/>
          <w:color w:val="000000" w:themeColor="text1"/>
          <w:sz w:val="28"/>
          <w:szCs w:val="28"/>
          <w:lang w:val="uk-UA"/>
        </w:rPr>
        <w:t>Зважаючи на важливість інструментів підтримки фінансової стійкості досліджуваного підприємства розглянемо їх більш докладно.</w:t>
      </w:r>
    </w:p>
    <w:p w14:paraId="412DC141" w14:textId="77777777" w:rsidR="00FF69D8" w:rsidRPr="00817DFC" w:rsidRDefault="00FF69D8" w:rsidP="00FF69D8">
      <w:pPr>
        <w:pStyle w:val="a6"/>
        <w:numPr>
          <w:ilvl w:val="0"/>
          <w:numId w:val="27"/>
        </w:numPr>
        <w:shd w:val="clear" w:color="auto" w:fill="FFFFFF"/>
        <w:spacing w:after="0" w:line="360" w:lineRule="auto"/>
        <w:jc w:val="both"/>
        <w:rPr>
          <w:rFonts w:ascii="Times New Roman" w:hAnsi="Times New Roman" w:cs="Times New Roman"/>
          <w:color w:val="000000" w:themeColor="text1"/>
          <w:sz w:val="28"/>
          <w:szCs w:val="28"/>
          <w:lang w:val="uk-UA"/>
        </w:rPr>
      </w:pPr>
      <w:r w:rsidRPr="00817DFC">
        <w:rPr>
          <w:rFonts w:ascii="Times New Roman" w:hAnsi="Times New Roman" w:cs="Times New Roman"/>
          <w:color w:val="000000" w:themeColor="text1"/>
          <w:sz w:val="28"/>
          <w:szCs w:val="28"/>
          <w:lang w:val="uk-UA"/>
        </w:rPr>
        <w:t>Бюджетування та прогнозування. Ретельне бюджетування є основою фінансової стійкості. Воно допомагає визначити очікувані доходи та витрати на певний період, що дозволяє краще управляти ресурсами. Розробка місячних, квартальних та річних бюджетів допомагає вчасно виявляти непередбачені витрати та відстежувати відхилення від плану.</w:t>
      </w:r>
    </w:p>
    <w:p w14:paraId="135BBA00" w14:textId="77777777" w:rsidR="00FF69D8" w:rsidRPr="00817DFC" w:rsidRDefault="00FF69D8" w:rsidP="00FF69D8">
      <w:pPr>
        <w:pStyle w:val="a6"/>
        <w:numPr>
          <w:ilvl w:val="0"/>
          <w:numId w:val="27"/>
        </w:numPr>
        <w:shd w:val="clear" w:color="auto" w:fill="FFFFFF"/>
        <w:spacing w:after="0" w:line="360" w:lineRule="auto"/>
        <w:jc w:val="both"/>
        <w:rPr>
          <w:rFonts w:ascii="Times New Roman" w:hAnsi="Times New Roman" w:cs="Times New Roman"/>
          <w:color w:val="000000" w:themeColor="text1"/>
          <w:sz w:val="28"/>
          <w:szCs w:val="28"/>
          <w:lang w:val="uk-UA"/>
        </w:rPr>
      </w:pPr>
      <w:r w:rsidRPr="00817DFC">
        <w:rPr>
          <w:rFonts w:ascii="Times New Roman" w:hAnsi="Times New Roman" w:cs="Times New Roman"/>
          <w:color w:val="000000" w:themeColor="text1"/>
          <w:sz w:val="28"/>
          <w:szCs w:val="28"/>
          <w:lang w:val="uk-UA"/>
        </w:rPr>
        <w:t>Ефективний облік та аналіз витрат. Детальний облік витрат дозволяє ідентифікувати надмірні витрати та місця, де можна зекономити. Аналіз показників ефективності допомагає зосередити увагу на найбільш прибуткових аспектах бізнесу та вчасно вносити корективи.</w:t>
      </w:r>
    </w:p>
    <w:p w14:paraId="40FB4E3E" w14:textId="77777777" w:rsidR="00FF69D8" w:rsidRPr="00817DFC" w:rsidRDefault="00FF69D8" w:rsidP="00FF69D8">
      <w:pPr>
        <w:pStyle w:val="a6"/>
        <w:numPr>
          <w:ilvl w:val="0"/>
          <w:numId w:val="27"/>
        </w:numPr>
        <w:shd w:val="clear" w:color="auto" w:fill="FFFFFF"/>
        <w:spacing w:after="0" w:line="360" w:lineRule="auto"/>
        <w:jc w:val="both"/>
        <w:rPr>
          <w:rFonts w:ascii="Times New Roman" w:hAnsi="Times New Roman" w:cs="Times New Roman"/>
          <w:color w:val="000000" w:themeColor="text1"/>
          <w:sz w:val="28"/>
          <w:szCs w:val="28"/>
          <w:lang w:val="uk-UA"/>
        </w:rPr>
      </w:pPr>
      <w:r w:rsidRPr="00817DFC">
        <w:rPr>
          <w:rFonts w:ascii="Times New Roman" w:hAnsi="Times New Roman" w:cs="Times New Roman"/>
          <w:color w:val="000000" w:themeColor="text1"/>
          <w:sz w:val="28"/>
          <w:szCs w:val="28"/>
          <w:lang w:val="uk-UA"/>
        </w:rPr>
        <w:t>Диверсифікація продукції та послуг. Розширення асортименту  продукції та послуг може привести до збільшення кількості клієнтів, а отже, і доходів.</w:t>
      </w:r>
    </w:p>
    <w:p w14:paraId="03F57BDD" w14:textId="77777777" w:rsidR="00FF69D8" w:rsidRPr="00817DFC" w:rsidRDefault="00FF69D8" w:rsidP="00FF69D8">
      <w:pPr>
        <w:pStyle w:val="a6"/>
        <w:numPr>
          <w:ilvl w:val="0"/>
          <w:numId w:val="27"/>
        </w:numPr>
        <w:shd w:val="clear" w:color="auto" w:fill="FFFFFF"/>
        <w:spacing w:after="0" w:line="360" w:lineRule="auto"/>
        <w:jc w:val="both"/>
        <w:rPr>
          <w:rFonts w:ascii="Times New Roman" w:hAnsi="Times New Roman" w:cs="Times New Roman"/>
          <w:color w:val="000000" w:themeColor="text1"/>
          <w:sz w:val="28"/>
          <w:szCs w:val="28"/>
          <w:lang w:val="uk-UA"/>
        </w:rPr>
      </w:pPr>
      <w:r w:rsidRPr="00817DFC">
        <w:rPr>
          <w:rFonts w:ascii="Times New Roman" w:hAnsi="Times New Roman" w:cs="Times New Roman"/>
          <w:color w:val="000000" w:themeColor="text1"/>
          <w:sz w:val="28"/>
          <w:szCs w:val="28"/>
          <w:lang w:val="uk-UA"/>
        </w:rPr>
        <w:t xml:space="preserve">Запровадження </w:t>
      </w:r>
      <w:proofErr w:type="spellStart"/>
      <w:r w:rsidRPr="00817DFC">
        <w:rPr>
          <w:rFonts w:ascii="Times New Roman" w:hAnsi="Times New Roman" w:cs="Times New Roman"/>
          <w:color w:val="000000" w:themeColor="text1"/>
          <w:sz w:val="28"/>
          <w:szCs w:val="28"/>
          <w:lang w:val="uk-UA"/>
        </w:rPr>
        <w:t>проєкту</w:t>
      </w:r>
      <w:proofErr w:type="spellEnd"/>
      <w:r w:rsidRPr="00817DFC">
        <w:rPr>
          <w:rFonts w:ascii="Times New Roman" w:hAnsi="Times New Roman" w:cs="Times New Roman"/>
          <w:color w:val="000000" w:themeColor="text1"/>
          <w:sz w:val="28"/>
          <w:szCs w:val="28"/>
          <w:lang w:val="uk-UA"/>
        </w:rPr>
        <w:t xml:space="preserve"> мобільного додатку «</w:t>
      </w:r>
      <w:r w:rsidRPr="00817DFC">
        <w:rPr>
          <w:rFonts w:ascii="Times New Roman" w:hAnsi="Times New Roman" w:cs="Times New Roman"/>
          <w:color w:val="000000" w:themeColor="text1"/>
          <w:sz w:val="28"/>
          <w:szCs w:val="28"/>
          <w:lang w:val="en-US"/>
        </w:rPr>
        <w:t>Accord</w:t>
      </w:r>
      <w:r w:rsidRPr="00817DFC">
        <w:rPr>
          <w:rFonts w:ascii="Times New Roman" w:hAnsi="Times New Roman" w:cs="Times New Roman"/>
          <w:color w:val="000000" w:themeColor="text1"/>
          <w:sz w:val="28"/>
          <w:szCs w:val="28"/>
        </w:rPr>
        <w:t xml:space="preserve"> </w:t>
      </w:r>
      <w:r w:rsidRPr="00817DFC">
        <w:rPr>
          <w:rFonts w:ascii="Times New Roman" w:hAnsi="Times New Roman" w:cs="Times New Roman"/>
          <w:color w:val="000000" w:themeColor="text1"/>
          <w:sz w:val="28"/>
          <w:szCs w:val="28"/>
          <w:lang w:val="en-US"/>
        </w:rPr>
        <w:t>Homes</w:t>
      </w:r>
      <w:r w:rsidRPr="00817DFC">
        <w:rPr>
          <w:rFonts w:ascii="Times New Roman" w:hAnsi="Times New Roman" w:cs="Times New Roman"/>
          <w:color w:val="000000" w:themeColor="text1"/>
          <w:sz w:val="28"/>
          <w:szCs w:val="28"/>
          <w:lang w:val="uk-UA"/>
        </w:rPr>
        <w:t xml:space="preserve">». Запровадження даного додатку є важливим для підприємства, оскільки ця ініціатива може суттєво вплинути на його фінансову стійкість та конкурентоспроможність на ринку. Цей </w:t>
      </w:r>
      <w:proofErr w:type="spellStart"/>
      <w:r w:rsidRPr="00817DFC">
        <w:rPr>
          <w:rFonts w:ascii="Times New Roman" w:hAnsi="Times New Roman" w:cs="Times New Roman"/>
          <w:color w:val="000000" w:themeColor="text1"/>
          <w:sz w:val="28"/>
          <w:szCs w:val="28"/>
          <w:lang w:val="uk-UA"/>
        </w:rPr>
        <w:t>проєкт</w:t>
      </w:r>
      <w:proofErr w:type="spellEnd"/>
      <w:r w:rsidRPr="00817DFC">
        <w:rPr>
          <w:rFonts w:ascii="Times New Roman" w:hAnsi="Times New Roman" w:cs="Times New Roman"/>
          <w:color w:val="000000" w:themeColor="text1"/>
          <w:sz w:val="28"/>
          <w:szCs w:val="28"/>
          <w:lang w:val="uk-UA"/>
        </w:rPr>
        <w:t xml:space="preserve"> має потенціал створити </w:t>
      </w:r>
      <w:r w:rsidRPr="00817DFC">
        <w:rPr>
          <w:rFonts w:ascii="Times New Roman" w:hAnsi="Times New Roman" w:cs="Times New Roman"/>
          <w:color w:val="000000" w:themeColor="text1"/>
          <w:sz w:val="28"/>
          <w:szCs w:val="28"/>
          <w:lang w:val="uk-UA"/>
        </w:rPr>
        <w:lastRenderedPageBreak/>
        <w:t>значну додану вартість та забезпечити ряд фінансових переваг для підприємства.</w:t>
      </w:r>
    </w:p>
    <w:p w14:paraId="7B9D90DE" w14:textId="77777777" w:rsidR="00FF69D8" w:rsidRPr="00817DFC" w:rsidRDefault="00FF69D8" w:rsidP="00FF69D8">
      <w:pPr>
        <w:pStyle w:val="a6"/>
        <w:numPr>
          <w:ilvl w:val="0"/>
          <w:numId w:val="27"/>
        </w:numPr>
        <w:shd w:val="clear" w:color="auto" w:fill="FFFFFF"/>
        <w:spacing w:after="0" w:line="360" w:lineRule="auto"/>
        <w:jc w:val="both"/>
        <w:rPr>
          <w:rFonts w:ascii="Times New Roman" w:hAnsi="Times New Roman" w:cs="Times New Roman"/>
          <w:color w:val="000000" w:themeColor="text1"/>
          <w:sz w:val="28"/>
          <w:szCs w:val="28"/>
          <w:lang w:val="uk-UA"/>
        </w:rPr>
      </w:pPr>
      <w:r w:rsidRPr="00817DFC">
        <w:rPr>
          <w:rFonts w:ascii="Times New Roman" w:hAnsi="Times New Roman" w:cs="Times New Roman"/>
          <w:color w:val="000000" w:themeColor="text1"/>
          <w:sz w:val="28"/>
          <w:szCs w:val="28"/>
          <w:lang w:val="uk-UA"/>
        </w:rPr>
        <w:t>Взаємодія з клієнтами та відгуки. Активний діалог з клієнтами дозволяє отримувати відгуки та пропозиції для вдосконалення послуг. Це сприяє підвищенню задоволеності клієнтів, збільшенню лояльності та рекомендацій.</w:t>
      </w:r>
    </w:p>
    <w:p w14:paraId="66CB8EB4" w14:textId="77777777" w:rsidR="00FF69D8" w:rsidRPr="00817DFC" w:rsidRDefault="00FF69D8" w:rsidP="00FF69D8">
      <w:pPr>
        <w:pStyle w:val="a6"/>
        <w:numPr>
          <w:ilvl w:val="0"/>
          <w:numId w:val="27"/>
        </w:numPr>
        <w:shd w:val="clear" w:color="auto" w:fill="FFFFFF"/>
        <w:spacing w:after="0" w:line="360" w:lineRule="auto"/>
        <w:jc w:val="both"/>
        <w:rPr>
          <w:rFonts w:ascii="Times New Roman" w:hAnsi="Times New Roman" w:cs="Times New Roman"/>
          <w:color w:val="000000" w:themeColor="text1"/>
          <w:sz w:val="28"/>
          <w:szCs w:val="28"/>
          <w:lang w:val="uk-UA"/>
        </w:rPr>
      </w:pPr>
      <w:r w:rsidRPr="00817DFC">
        <w:rPr>
          <w:rFonts w:ascii="Times New Roman" w:hAnsi="Times New Roman" w:cs="Times New Roman"/>
          <w:color w:val="000000" w:themeColor="text1"/>
          <w:sz w:val="28"/>
          <w:szCs w:val="28"/>
          <w:lang w:val="uk-UA"/>
        </w:rPr>
        <w:t>Фінансові резерви та заощадження. Створення фінансових резервів допомагає впоратися з непередбаченими витратами або тимчасовими змінами у попиті. Акцент на ефективне використання ресурсів сприяє зниженню витрат.</w:t>
      </w:r>
    </w:p>
    <w:p w14:paraId="2A2E8B8C" w14:textId="77777777" w:rsidR="00FF69D8" w:rsidRPr="00817DFC" w:rsidRDefault="00FF69D8" w:rsidP="00FF69D8">
      <w:pPr>
        <w:pStyle w:val="a6"/>
        <w:numPr>
          <w:ilvl w:val="0"/>
          <w:numId w:val="27"/>
        </w:numPr>
        <w:shd w:val="clear" w:color="auto" w:fill="FFFFFF"/>
        <w:spacing w:after="0" w:line="360" w:lineRule="auto"/>
        <w:jc w:val="both"/>
        <w:rPr>
          <w:rFonts w:ascii="Times New Roman" w:hAnsi="Times New Roman" w:cs="Times New Roman"/>
          <w:color w:val="000000" w:themeColor="text1"/>
          <w:sz w:val="28"/>
          <w:szCs w:val="28"/>
          <w:lang w:val="uk-UA"/>
        </w:rPr>
      </w:pPr>
      <w:r w:rsidRPr="00817DFC">
        <w:rPr>
          <w:rFonts w:ascii="Times New Roman" w:hAnsi="Times New Roman" w:cs="Times New Roman"/>
          <w:color w:val="000000" w:themeColor="text1"/>
          <w:sz w:val="28"/>
          <w:szCs w:val="28"/>
          <w:lang w:val="uk-UA"/>
        </w:rPr>
        <w:t>Партнерство та маркетинг. Співпраця з постачальниками, спеціалізованими компаніями та організаціями може призвести до отримання вигідних умов, знижок та інших позитивних умов для підприємства. Маркетингові заходи та просування можуть привернути нових клієнтів.</w:t>
      </w:r>
    </w:p>
    <w:p w14:paraId="56AC52E0" w14:textId="77777777" w:rsidR="00FF69D8" w:rsidRPr="00817DFC" w:rsidRDefault="00FF69D8" w:rsidP="00FF69D8">
      <w:pPr>
        <w:shd w:val="clear" w:color="auto" w:fill="FFFFFF"/>
        <w:spacing w:after="0" w:line="360" w:lineRule="auto"/>
        <w:jc w:val="both"/>
        <w:rPr>
          <w:rFonts w:ascii="Times New Roman" w:hAnsi="Times New Roman" w:cs="Times New Roman"/>
          <w:color w:val="000000" w:themeColor="text1"/>
          <w:sz w:val="28"/>
          <w:szCs w:val="28"/>
          <w:lang w:val="uk-UA"/>
        </w:rPr>
      </w:pPr>
      <w:r w:rsidRPr="00817DFC">
        <w:rPr>
          <w:rFonts w:ascii="Times New Roman" w:hAnsi="Times New Roman" w:cs="Times New Roman"/>
          <w:color w:val="000000" w:themeColor="text1"/>
          <w:sz w:val="28"/>
          <w:szCs w:val="28"/>
          <w:lang w:val="uk-UA"/>
        </w:rPr>
        <w:tab/>
        <w:t>У сучасних умовах конкурентного середовища, діяльність у галузі кухонних послуги вимагає ретельного фінансового планування та управління. Використання цих інструментів сприяє підвищенню фінансової стійкості підприємства та забезпечує його успішне функціонування на ринку кухонних послуг.</w:t>
      </w:r>
    </w:p>
    <w:p w14:paraId="2BF42D20" w14:textId="77777777" w:rsidR="00FF69D8" w:rsidRPr="00817DFC" w:rsidRDefault="00FF69D8" w:rsidP="00FF69D8">
      <w:pPr>
        <w:shd w:val="clear" w:color="auto" w:fill="FFFFFF"/>
        <w:spacing w:after="0" w:line="360" w:lineRule="auto"/>
        <w:jc w:val="both"/>
        <w:rPr>
          <w:rFonts w:ascii="Times New Roman" w:hAnsi="Times New Roman" w:cs="Times New Roman"/>
          <w:color w:val="000000" w:themeColor="text1"/>
          <w:sz w:val="28"/>
          <w:szCs w:val="28"/>
          <w:lang w:val="uk-UA"/>
        </w:rPr>
      </w:pPr>
      <w:r w:rsidRPr="00817DFC">
        <w:rPr>
          <w:rFonts w:ascii="Times New Roman" w:hAnsi="Times New Roman" w:cs="Times New Roman"/>
          <w:color w:val="000000" w:themeColor="text1"/>
          <w:sz w:val="28"/>
          <w:szCs w:val="28"/>
          <w:lang w:val="uk-UA"/>
        </w:rPr>
        <w:tab/>
        <w:t>Фінансова стійкість є необхідною складовою успішної діяльності досліджуваного підприємства. Її важливість полягає в здатності підприємства ефективно функціонувати та адаптуватися до змінних умов ринку, забезпечуючи відповідний рівень прибутковості, ліквідності та здатність виконувати фінансові зобов'язання. Фінансова стійкість сприяє різним аспектам діяльності підприємства, а саме:</w:t>
      </w:r>
    </w:p>
    <w:p w14:paraId="5173DE9E" w14:textId="77777777" w:rsidR="00FF69D8" w:rsidRPr="00817DFC" w:rsidRDefault="00FF69D8" w:rsidP="00FF69D8">
      <w:pPr>
        <w:pStyle w:val="a6"/>
        <w:numPr>
          <w:ilvl w:val="0"/>
          <w:numId w:val="28"/>
        </w:numPr>
        <w:shd w:val="clear" w:color="auto" w:fill="FFFFFF"/>
        <w:spacing w:after="0" w:line="360" w:lineRule="auto"/>
        <w:jc w:val="both"/>
        <w:rPr>
          <w:rFonts w:ascii="Times New Roman" w:hAnsi="Times New Roman" w:cs="Times New Roman"/>
          <w:color w:val="000000" w:themeColor="text1"/>
          <w:sz w:val="28"/>
          <w:szCs w:val="28"/>
          <w:lang w:val="uk-UA"/>
        </w:rPr>
      </w:pPr>
      <w:r w:rsidRPr="00817DFC">
        <w:rPr>
          <w:rFonts w:ascii="Times New Roman" w:hAnsi="Times New Roman" w:cs="Times New Roman"/>
          <w:color w:val="000000" w:themeColor="text1"/>
          <w:sz w:val="28"/>
          <w:szCs w:val="28"/>
          <w:lang w:val="uk-UA"/>
        </w:rPr>
        <w:t xml:space="preserve">Стабільність в нестабільному середовищі. Фінансова стійкість допомагає підприємству залишатися впевненим у своїй можливості протистояти негативним впливам економічних коливань. Це надає </w:t>
      </w:r>
      <w:r w:rsidRPr="00817DFC">
        <w:rPr>
          <w:rFonts w:ascii="Times New Roman" w:hAnsi="Times New Roman" w:cs="Times New Roman"/>
          <w:color w:val="000000" w:themeColor="text1"/>
          <w:sz w:val="28"/>
          <w:szCs w:val="28"/>
          <w:lang w:val="uk-UA"/>
        </w:rPr>
        <w:lastRenderedPageBreak/>
        <w:t>підприємству можливість діяти в умовах невизначеності, забезпечуючи стабільність результатів.</w:t>
      </w:r>
    </w:p>
    <w:p w14:paraId="653043DD" w14:textId="77777777" w:rsidR="00FF69D8" w:rsidRPr="00817DFC" w:rsidRDefault="00FF69D8" w:rsidP="00FF69D8">
      <w:pPr>
        <w:pStyle w:val="a6"/>
        <w:numPr>
          <w:ilvl w:val="0"/>
          <w:numId w:val="28"/>
        </w:numPr>
        <w:shd w:val="clear" w:color="auto" w:fill="FFFFFF"/>
        <w:spacing w:after="0" w:line="360" w:lineRule="auto"/>
        <w:jc w:val="both"/>
        <w:rPr>
          <w:rFonts w:ascii="Times New Roman" w:hAnsi="Times New Roman" w:cs="Times New Roman"/>
          <w:color w:val="000000" w:themeColor="text1"/>
          <w:sz w:val="28"/>
          <w:szCs w:val="28"/>
          <w:lang w:val="uk-UA"/>
        </w:rPr>
      </w:pPr>
      <w:r w:rsidRPr="00817DFC">
        <w:rPr>
          <w:rFonts w:ascii="Times New Roman" w:hAnsi="Times New Roman" w:cs="Times New Roman"/>
          <w:color w:val="000000" w:themeColor="text1"/>
          <w:sz w:val="28"/>
          <w:szCs w:val="28"/>
          <w:lang w:val="uk-UA"/>
        </w:rPr>
        <w:t>Здатність до росту та розвитку. Фінансово стабільне підприємство має можливість інвестувати у нові технології та виходити на нові ринки. Це дозволяє підприємству не лише виживати, а й підвищувати конкурентоспроможність.</w:t>
      </w:r>
    </w:p>
    <w:p w14:paraId="07A867C8" w14:textId="77777777" w:rsidR="00FF69D8" w:rsidRPr="00817DFC" w:rsidRDefault="00FF69D8" w:rsidP="00FF69D8">
      <w:pPr>
        <w:pStyle w:val="a6"/>
        <w:numPr>
          <w:ilvl w:val="0"/>
          <w:numId w:val="28"/>
        </w:numPr>
        <w:shd w:val="clear" w:color="auto" w:fill="FFFFFF"/>
        <w:spacing w:after="0" w:line="360" w:lineRule="auto"/>
        <w:jc w:val="both"/>
        <w:rPr>
          <w:rFonts w:ascii="Times New Roman" w:hAnsi="Times New Roman" w:cs="Times New Roman"/>
          <w:color w:val="000000" w:themeColor="text1"/>
          <w:sz w:val="28"/>
          <w:szCs w:val="28"/>
          <w:lang w:val="uk-UA"/>
        </w:rPr>
      </w:pPr>
      <w:r w:rsidRPr="00817DFC">
        <w:rPr>
          <w:rFonts w:ascii="Times New Roman" w:hAnsi="Times New Roman" w:cs="Times New Roman"/>
          <w:color w:val="000000" w:themeColor="text1"/>
          <w:sz w:val="28"/>
          <w:szCs w:val="28"/>
          <w:lang w:val="uk-UA"/>
        </w:rPr>
        <w:t>Зниження ризику банкрутства. Фінансова стабільність допомагає підприємству уникнути фінансових труднощів та негативних наслідків банкрутства. Вона визначає, наскільки високий рівень фінансових зобов'язань може бути погашений з власних ресурсів підприємства.</w:t>
      </w:r>
    </w:p>
    <w:p w14:paraId="62A205BF" w14:textId="77777777" w:rsidR="00FF69D8" w:rsidRPr="00817DFC" w:rsidRDefault="00FF69D8" w:rsidP="00FF69D8">
      <w:pPr>
        <w:pStyle w:val="a6"/>
        <w:numPr>
          <w:ilvl w:val="0"/>
          <w:numId w:val="28"/>
        </w:numPr>
        <w:shd w:val="clear" w:color="auto" w:fill="FFFFFF"/>
        <w:spacing w:after="0" w:line="360" w:lineRule="auto"/>
        <w:jc w:val="both"/>
        <w:rPr>
          <w:rFonts w:ascii="Times New Roman" w:hAnsi="Times New Roman" w:cs="Times New Roman"/>
          <w:color w:val="000000" w:themeColor="text1"/>
          <w:sz w:val="28"/>
          <w:szCs w:val="28"/>
          <w:lang w:val="uk-UA"/>
        </w:rPr>
      </w:pPr>
      <w:r w:rsidRPr="00817DFC">
        <w:rPr>
          <w:rFonts w:ascii="Times New Roman" w:hAnsi="Times New Roman" w:cs="Times New Roman"/>
          <w:color w:val="000000" w:themeColor="text1"/>
          <w:sz w:val="28"/>
          <w:szCs w:val="28"/>
          <w:lang w:val="uk-UA"/>
        </w:rPr>
        <w:t xml:space="preserve">Довіра співпрацівників та партнерів. Фінансова стійкість відображає надійність підприємства та його здатність виконувати зобов'язання перед співпрацівниками, постачальниками, партнерами та інвесторами. </w:t>
      </w:r>
    </w:p>
    <w:p w14:paraId="7CC36306" w14:textId="77777777" w:rsidR="00FF69D8" w:rsidRPr="00817DFC" w:rsidRDefault="00FF69D8" w:rsidP="00FF69D8">
      <w:pPr>
        <w:pStyle w:val="a6"/>
        <w:numPr>
          <w:ilvl w:val="0"/>
          <w:numId w:val="28"/>
        </w:numPr>
        <w:shd w:val="clear" w:color="auto" w:fill="FFFFFF"/>
        <w:spacing w:after="0" w:line="360" w:lineRule="auto"/>
        <w:jc w:val="both"/>
        <w:rPr>
          <w:rFonts w:ascii="Times New Roman" w:hAnsi="Times New Roman" w:cs="Times New Roman"/>
          <w:color w:val="000000" w:themeColor="text1"/>
          <w:sz w:val="28"/>
          <w:szCs w:val="28"/>
          <w:lang w:val="uk-UA"/>
        </w:rPr>
      </w:pPr>
      <w:r w:rsidRPr="00817DFC">
        <w:rPr>
          <w:rFonts w:ascii="Times New Roman" w:hAnsi="Times New Roman" w:cs="Times New Roman"/>
          <w:color w:val="000000" w:themeColor="text1"/>
          <w:sz w:val="28"/>
          <w:szCs w:val="28"/>
          <w:lang w:val="uk-UA"/>
        </w:rPr>
        <w:t>Підвищення конкурентоспроможності. Фінансово стійке підприємство може реагувати на ринкові зміни, розвивати нові продукти та послуги, впроваджувати інновації та здійснювати маркетингові заходи для збільшення своєї частки на ринку.</w:t>
      </w:r>
    </w:p>
    <w:p w14:paraId="6EBAD9EF" w14:textId="77777777" w:rsidR="00FF69D8" w:rsidRPr="00817DFC" w:rsidRDefault="00FF69D8" w:rsidP="00FF69D8">
      <w:pPr>
        <w:shd w:val="clear" w:color="auto" w:fill="FFFFFF"/>
        <w:spacing w:after="0" w:line="360" w:lineRule="auto"/>
        <w:jc w:val="both"/>
        <w:rPr>
          <w:rFonts w:ascii="Times New Roman" w:hAnsi="Times New Roman" w:cs="Times New Roman"/>
          <w:color w:val="000000" w:themeColor="text1"/>
          <w:sz w:val="28"/>
          <w:szCs w:val="28"/>
          <w:lang w:val="uk-UA"/>
        </w:rPr>
      </w:pPr>
      <w:r w:rsidRPr="00817DFC">
        <w:rPr>
          <w:rFonts w:ascii="Times New Roman" w:hAnsi="Times New Roman" w:cs="Times New Roman"/>
          <w:color w:val="000000" w:themeColor="text1"/>
          <w:sz w:val="28"/>
          <w:szCs w:val="28"/>
          <w:lang w:val="uk-UA"/>
        </w:rPr>
        <w:tab/>
        <w:t>Отже, фінансова стійкість є невід'ємною частиною життєздатності та успіху підприємства. Вона допомагає забезпечити стабільність під час змінних умов ринку та негативних впливів, забезпечуючи можливість росту, розвитку та досягнення стратегічних цілей.</w:t>
      </w:r>
    </w:p>
    <w:p w14:paraId="4C381AFF" w14:textId="011CF117" w:rsidR="002C298A" w:rsidRPr="00817DFC" w:rsidRDefault="00AF3AF6" w:rsidP="00AF3AF6">
      <w:pPr>
        <w:shd w:val="clear" w:color="auto" w:fill="FFFFFF"/>
        <w:spacing w:after="0" w:line="360" w:lineRule="auto"/>
        <w:ind w:firstLine="708"/>
        <w:jc w:val="both"/>
        <w:rPr>
          <w:rFonts w:ascii="Times New Roman" w:hAnsi="Times New Roman" w:cs="Times New Roman"/>
          <w:color w:val="000000" w:themeColor="text1"/>
          <w:sz w:val="24"/>
          <w:szCs w:val="28"/>
          <w:lang w:val="uk-UA"/>
        </w:rPr>
      </w:pPr>
      <w:r w:rsidRPr="00817DFC">
        <w:rPr>
          <w:rFonts w:ascii="Times New Roman" w:hAnsi="Times New Roman" w:cs="Times New Roman"/>
          <w:color w:val="000000" w:themeColor="text1"/>
          <w:sz w:val="28"/>
          <w:shd w:val="clear" w:color="auto" w:fill="FFFFFF" w:themeFill="background1"/>
          <w:lang w:val="uk-UA"/>
        </w:rPr>
        <w:t xml:space="preserve">У підсумку, інструменти підтримки фінансової стійкості підприємства є важливими арсеналом для забезпечення успішності та виживання у складних умовах. Комбінування цих інструментів допомагає створити надійну фінансову базу, яка дозволяє підприємству протистояти викликам та змінам, зберігаючи стабільність та здатність до росту. </w:t>
      </w:r>
      <w:r w:rsidR="002C298A" w:rsidRPr="00817DFC">
        <w:rPr>
          <w:rFonts w:ascii="Times New Roman" w:hAnsi="Times New Roman" w:cs="Times New Roman"/>
          <w:color w:val="000000" w:themeColor="text1"/>
          <w:sz w:val="28"/>
          <w:szCs w:val="28"/>
          <w:lang w:val="uk-UA"/>
        </w:rPr>
        <w:t xml:space="preserve">Важливо пам'ятати, що управління фінансами </w:t>
      </w:r>
      <w:r w:rsidRPr="00817DFC">
        <w:rPr>
          <w:rFonts w:ascii="Times New Roman" w:hAnsi="Times New Roman" w:cs="Times New Roman"/>
          <w:color w:val="000000" w:themeColor="text1"/>
          <w:sz w:val="28"/>
          <w:szCs w:val="28"/>
          <w:lang w:val="uk-UA"/>
        </w:rPr>
        <w:t>–</w:t>
      </w:r>
      <w:r w:rsidR="002C298A" w:rsidRPr="00817DFC">
        <w:rPr>
          <w:rFonts w:ascii="Times New Roman" w:hAnsi="Times New Roman" w:cs="Times New Roman"/>
          <w:color w:val="000000" w:themeColor="text1"/>
          <w:sz w:val="28"/>
          <w:szCs w:val="28"/>
          <w:lang w:val="uk-UA"/>
        </w:rPr>
        <w:t xml:space="preserve"> це неперервний процес, і успішні підприємства зазвичай вкладають значні зусилля в постійний моніторинг і адаптацію своїх фінансових стратегій. </w:t>
      </w:r>
    </w:p>
    <w:bookmarkEnd w:id="3"/>
    <w:p w14:paraId="1F103978" w14:textId="196211AA" w:rsidR="002C298A" w:rsidRPr="00817DFC" w:rsidRDefault="00FF69D8" w:rsidP="00AF3AF6">
      <w:pPr>
        <w:shd w:val="clear" w:color="auto" w:fill="FFFFFF"/>
        <w:spacing w:after="0" w:line="360" w:lineRule="auto"/>
        <w:jc w:val="both"/>
        <w:rPr>
          <w:rFonts w:ascii="Times New Roman" w:hAnsi="Times New Roman" w:cs="Times New Roman"/>
          <w:color w:val="000000" w:themeColor="text1"/>
          <w:sz w:val="24"/>
          <w:szCs w:val="28"/>
          <w:lang w:val="uk-UA"/>
        </w:rPr>
      </w:pPr>
      <w:r w:rsidRPr="00817DFC">
        <w:rPr>
          <w:rFonts w:ascii="Times New Roman" w:hAnsi="Times New Roman" w:cs="Times New Roman"/>
          <w:color w:val="000000" w:themeColor="text1"/>
          <w:sz w:val="28"/>
          <w:szCs w:val="28"/>
          <w:lang w:val="uk-UA"/>
        </w:rPr>
        <w:tab/>
      </w:r>
    </w:p>
    <w:p w14:paraId="03E180D5" w14:textId="53A293E2" w:rsidR="00FF69D8" w:rsidRPr="00817DFC" w:rsidRDefault="00FF69D8" w:rsidP="002C298A">
      <w:pPr>
        <w:shd w:val="clear" w:color="auto" w:fill="FFFFFF"/>
        <w:spacing w:after="0" w:line="360" w:lineRule="auto"/>
        <w:jc w:val="center"/>
        <w:rPr>
          <w:rFonts w:ascii="Times New Roman" w:hAnsi="Times New Roman" w:cs="Times New Roman"/>
          <w:b/>
          <w:color w:val="000000" w:themeColor="text1"/>
          <w:sz w:val="28"/>
          <w:lang w:val="uk-UA"/>
        </w:rPr>
      </w:pPr>
      <w:r w:rsidRPr="00817DFC">
        <w:rPr>
          <w:rFonts w:ascii="Times New Roman" w:hAnsi="Times New Roman" w:cs="Times New Roman"/>
          <w:b/>
          <w:color w:val="000000" w:themeColor="text1"/>
          <w:sz w:val="28"/>
          <w:lang w:val="uk-UA"/>
        </w:rPr>
        <w:lastRenderedPageBreak/>
        <w:t>Висновок до розділу 3</w:t>
      </w:r>
    </w:p>
    <w:p w14:paraId="6F2E1705" w14:textId="77777777" w:rsidR="002C298A" w:rsidRPr="00817DFC" w:rsidRDefault="002C298A" w:rsidP="002C298A">
      <w:pPr>
        <w:shd w:val="clear" w:color="auto" w:fill="FFFFFF"/>
        <w:spacing w:after="0" w:line="360" w:lineRule="auto"/>
        <w:jc w:val="center"/>
        <w:rPr>
          <w:rFonts w:ascii="Times New Roman" w:hAnsi="Times New Roman" w:cs="Times New Roman"/>
          <w:b/>
          <w:color w:val="000000" w:themeColor="text1"/>
          <w:sz w:val="28"/>
          <w:lang w:val="uk-UA"/>
        </w:rPr>
      </w:pPr>
    </w:p>
    <w:p w14:paraId="7D180E11" w14:textId="160B8939" w:rsidR="00FF69D8" w:rsidRPr="00817DFC" w:rsidRDefault="00FF69D8" w:rsidP="00FF69D8">
      <w:pPr>
        <w:shd w:val="clear" w:color="auto" w:fill="FFFFFF" w:themeFill="background1"/>
        <w:spacing w:after="0" w:line="360" w:lineRule="auto"/>
        <w:jc w:val="both"/>
        <w:rPr>
          <w:rFonts w:ascii="Times New Roman" w:hAnsi="Times New Roman" w:cs="Times New Roman"/>
          <w:color w:val="000000" w:themeColor="text1"/>
          <w:sz w:val="28"/>
          <w:lang w:val="uk-UA"/>
        </w:rPr>
      </w:pPr>
      <w:r w:rsidRPr="00817DFC">
        <w:rPr>
          <w:rFonts w:ascii="Times New Roman" w:hAnsi="Times New Roman" w:cs="Times New Roman"/>
          <w:color w:val="000000" w:themeColor="text1"/>
          <w:sz w:val="28"/>
          <w:szCs w:val="26"/>
          <w:shd w:val="clear" w:color="auto" w:fill="FFFFFF"/>
          <w:lang w:val="uk-UA"/>
        </w:rPr>
        <w:tab/>
        <w:t xml:space="preserve">1. </w:t>
      </w:r>
      <w:r w:rsidRPr="00817DFC">
        <w:rPr>
          <w:rFonts w:ascii="Times New Roman" w:hAnsi="Times New Roman" w:cs="Times New Roman"/>
          <w:color w:val="000000" w:themeColor="text1"/>
          <w:sz w:val="28"/>
          <w:lang w:val="uk-UA"/>
        </w:rPr>
        <w:t>Запропоновані напрямки стабілізації фінансової стійкості для ТОВ «</w:t>
      </w:r>
      <w:r w:rsidRPr="00817DFC">
        <w:rPr>
          <w:rFonts w:ascii="Times New Roman" w:hAnsi="Times New Roman" w:cs="Times New Roman"/>
          <w:color w:val="000000" w:themeColor="text1"/>
          <w:sz w:val="28"/>
          <w:lang w:val="en-US"/>
        </w:rPr>
        <w:t>Accord</w:t>
      </w:r>
      <w:r w:rsidRPr="00817DFC">
        <w:rPr>
          <w:rFonts w:ascii="Times New Roman" w:hAnsi="Times New Roman" w:cs="Times New Roman"/>
          <w:color w:val="000000" w:themeColor="text1"/>
          <w:sz w:val="28"/>
          <w:lang w:val="uk-UA"/>
        </w:rPr>
        <w:t xml:space="preserve"> </w:t>
      </w:r>
      <w:r w:rsidRPr="00817DFC">
        <w:rPr>
          <w:rFonts w:ascii="Times New Roman" w:hAnsi="Times New Roman" w:cs="Times New Roman"/>
          <w:color w:val="000000" w:themeColor="text1"/>
          <w:sz w:val="28"/>
          <w:lang w:val="en-US"/>
        </w:rPr>
        <w:t>Group</w:t>
      </w:r>
      <w:r w:rsidRPr="00817DFC">
        <w:rPr>
          <w:rFonts w:ascii="Times New Roman" w:hAnsi="Times New Roman" w:cs="Times New Roman"/>
          <w:color w:val="000000" w:themeColor="text1"/>
          <w:sz w:val="28"/>
          <w:lang w:val="uk-UA"/>
        </w:rPr>
        <w:t xml:space="preserve">» є важливими для його успішності та тривалого функціонування в умовах непередбачуваних економічних та ринкових змін. </w:t>
      </w:r>
      <w:proofErr w:type="spellStart"/>
      <w:r w:rsidRPr="00817DFC">
        <w:rPr>
          <w:rFonts w:ascii="Times New Roman" w:hAnsi="Times New Roman" w:cs="Times New Roman"/>
          <w:color w:val="000000" w:themeColor="text1"/>
          <w:sz w:val="28"/>
        </w:rPr>
        <w:t>Ці</w:t>
      </w:r>
      <w:proofErr w:type="spellEnd"/>
      <w:r w:rsidRPr="00817DFC">
        <w:rPr>
          <w:rFonts w:ascii="Times New Roman" w:hAnsi="Times New Roman" w:cs="Times New Roman"/>
          <w:color w:val="000000" w:themeColor="text1"/>
          <w:sz w:val="28"/>
        </w:rPr>
        <w:t xml:space="preserve"> напрямки </w:t>
      </w:r>
      <w:proofErr w:type="spellStart"/>
      <w:r w:rsidRPr="00817DFC">
        <w:rPr>
          <w:rFonts w:ascii="Times New Roman" w:hAnsi="Times New Roman" w:cs="Times New Roman"/>
          <w:color w:val="000000" w:themeColor="text1"/>
          <w:sz w:val="28"/>
        </w:rPr>
        <w:t>можуть</w:t>
      </w:r>
      <w:proofErr w:type="spellEnd"/>
      <w:r w:rsidRPr="00817DFC">
        <w:rPr>
          <w:rFonts w:ascii="Times New Roman" w:hAnsi="Times New Roman" w:cs="Times New Roman"/>
          <w:color w:val="000000" w:themeColor="text1"/>
          <w:sz w:val="28"/>
        </w:rPr>
        <w:t xml:space="preserve"> </w:t>
      </w:r>
      <w:proofErr w:type="spellStart"/>
      <w:r w:rsidRPr="00817DFC">
        <w:rPr>
          <w:rFonts w:ascii="Times New Roman" w:hAnsi="Times New Roman" w:cs="Times New Roman"/>
          <w:color w:val="000000" w:themeColor="text1"/>
          <w:sz w:val="28"/>
        </w:rPr>
        <w:t>значно</w:t>
      </w:r>
      <w:proofErr w:type="spellEnd"/>
      <w:r w:rsidRPr="00817DFC">
        <w:rPr>
          <w:rFonts w:ascii="Times New Roman" w:hAnsi="Times New Roman" w:cs="Times New Roman"/>
          <w:color w:val="000000" w:themeColor="text1"/>
          <w:sz w:val="28"/>
        </w:rPr>
        <w:t xml:space="preserve"> </w:t>
      </w:r>
      <w:proofErr w:type="spellStart"/>
      <w:r w:rsidRPr="00817DFC">
        <w:rPr>
          <w:rFonts w:ascii="Times New Roman" w:hAnsi="Times New Roman" w:cs="Times New Roman"/>
          <w:color w:val="000000" w:themeColor="text1"/>
          <w:sz w:val="28"/>
        </w:rPr>
        <w:t>вплинути</w:t>
      </w:r>
      <w:proofErr w:type="spellEnd"/>
      <w:r w:rsidRPr="00817DFC">
        <w:rPr>
          <w:rFonts w:ascii="Times New Roman" w:hAnsi="Times New Roman" w:cs="Times New Roman"/>
          <w:color w:val="000000" w:themeColor="text1"/>
          <w:sz w:val="28"/>
        </w:rPr>
        <w:t xml:space="preserve"> на долю </w:t>
      </w:r>
      <w:proofErr w:type="spellStart"/>
      <w:r w:rsidRPr="00817DFC">
        <w:rPr>
          <w:rFonts w:ascii="Times New Roman" w:hAnsi="Times New Roman" w:cs="Times New Roman"/>
          <w:color w:val="000000" w:themeColor="text1"/>
          <w:sz w:val="28"/>
        </w:rPr>
        <w:t>підприємства</w:t>
      </w:r>
      <w:proofErr w:type="spellEnd"/>
      <w:r w:rsidRPr="00817DFC">
        <w:rPr>
          <w:rFonts w:ascii="Times New Roman" w:hAnsi="Times New Roman" w:cs="Times New Roman"/>
          <w:color w:val="000000" w:themeColor="text1"/>
          <w:sz w:val="28"/>
        </w:rPr>
        <w:t xml:space="preserve"> </w:t>
      </w:r>
      <w:proofErr w:type="gramStart"/>
      <w:r w:rsidRPr="00817DFC">
        <w:rPr>
          <w:rFonts w:ascii="Times New Roman" w:hAnsi="Times New Roman" w:cs="Times New Roman"/>
          <w:color w:val="000000" w:themeColor="text1"/>
          <w:sz w:val="28"/>
        </w:rPr>
        <w:t>на ринку</w:t>
      </w:r>
      <w:proofErr w:type="gramEnd"/>
      <w:r w:rsidRPr="00817DFC">
        <w:rPr>
          <w:rFonts w:ascii="Times New Roman" w:hAnsi="Times New Roman" w:cs="Times New Roman"/>
          <w:color w:val="000000" w:themeColor="text1"/>
          <w:sz w:val="28"/>
        </w:rPr>
        <w:t xml:space="preserve">, </w:t>
      </w:r>
      <w:proofErr w:type="spellStart"/>
      <w:r w:rsidRPr="00817DFC">
        <w:rPr>
          <w:rFonts w:ascii="Times New Roman" w:hAnsi="Times New Roman" w:cs="Times New Roman"/>
          <w:color w:val="000000" w:themeColor="text1"/>
          <w:sz w:val="28"/>
        </w:rPr>
        <w:t>його</w:t>
      </w:r>
      <w:proofErr w:type="spellEnd"/>
      <w:r w:rsidRPr="00817DFC">
        <w:rPr>
          <w:rFonts w:ascii="Times New Roman" w:hAnsi="Times New Roman" w:cs="Times New Roman"/>
          <w:color w:val="000000" w:themeColor="text1"/>
          <w:sz w:val="28"/>
        </w:rPr>
        <w:t xml:space="preserve"> </w:t>
      </w:r>
      <w:proofErr w:type="spellStart"/>
      <w:r w:rsidRPr="00817DFC">
        <w:rPr>
          <w:rFonts w:ascii="Times New Roman" w:hAnsi="Times New Roman" w:cs="Times New Roman"/>
          <w:color w:val="000000" w:themeColor="text1"/>
          <w:sz w:val="28"/>
        </w:rPr>
        <w:t>конкурентоспроможність</w:t>
      </w:r>
      <w:proofErr w:type="spellEnd"/>
      <w:r w:rsidRPr="00817DFC">
        <w:rPr>
          <w:rFonts w:ascii="Times New Roman" w:hAnsi="Times New Roman" w:cs="Times New Roman"/>
          <w:color w:val="000000" w:themeColor="text1"/>
          <w:sz w:val="28"/>
        </w:rPr>
        <w:t xml:space="preserve"> та </w:t>
      </w:r>
      <w:proofErr w:type="spellStart"/>
      <w:r w:rsidRPr="00817DFC">
        <w:rPr>
          <w:rFonts w:ascii="Times New Roman" w:hAnsi="Times New Roman" w:cs="Times New Roman"/>
          <w:color w:val="000000" w:themeColor="text1"/>
          <w:sz w:val="28"/>
        </w:rPr>
        <w:t>здатність</w:t>
      </w:r>
      <w:proofErr w:type="spellEnd"/>
      <w:r w:rsidRPr="00817DFC">
        <w:rPr>
          <w:rFonts w:ascii="Times New Roman" w:hAnsi="Times New Roman" w:cs="Times New Roman"/>
          <w:color w:val="000000" w:themeColor="text1"/>
          <w:sz w:val="28"/>
        </w:rPr>
        <w:t xml:space="preserve"> до </w:t>
      </w:r>
      <w:proofErr w:type="spellStart"/>
      <w:r w:rsidRPr="00817DFC">
        <w:rPr>
          <w:rFonts w:ascii="Times New Roman" w:hAnsi="Times New Roman" w:cs="Times New Roman"/>
          <w:color w:val="000000" w:themeColor="text1"/>
          <w:sz w:val="28"/>
        </w:rPr>
        <w:t>розвитк</w:t>
      </w:r>
      <w:proofErr w:type="spellEnd"/>
      <w:r w:rsidR="00D41479" w:rsidRPr="00817DFC">
        <w:rPr>
          <w:rFonts w:ascii="Times New Roman" w:hAnsi="Times New Roman" w:cs="Times New Roman"/>
          <w:color w:val="000000" w:themeColor="text1"/>
          <w:sz w:val="28"/>
          <w:lang w:val="uk-UA"/>
        </w:rPr>
        <w:t xml:space="preserve">у.  </w:t>
      </w:r>
    </w:p>
    <w:p w14:paraId="539C0701" w14:textId="38D25422" w:rsidR="003366F2" w:rsidRPr="00817DFC" w:rsidRDefault="00FF69D8" w:rsidP="003366F2">
      <w:pPr>
        <w:shd w:val="clear" w:color="auto" w:fill="FFFFFF" w:themeFill="background1"/>
        <w:spacing w:after="0" w:line="360" w:lineRule="auto"/>
        <w:jc w:val="both"/>
        <w:rPr>
          <w:rFonts w:ascii="Times New Roman" w:hAnsi="Times New Roman" w:cs="Times New Roman"/>
          <w:color w:val="000000" w:themeColor="text1"/>
          <w:sz w:val="28"/>
          <w:lang w:val="uk-UA"/>
        </w:rPr>
      </w:pPr>
      <w:r w:rsidRPr="00817DFC">
        <w:rPr>
          <w:rFonts w:ascii="Times New Roman" w:hAnsi="Times New Roman" w:cs="Times New Roman"/>
          <w:color w:val="000000" w:themeColor="text1"/>
          <w:sz w:val="28"/>
          <w:lang w:val="uk-UA"/>
        </w:rPr>
        <w:tab/>
      </w:r>
      <w:r w:rsidR="003366F2" w:rsidRPr="00817DFC">
        <w:rPr>
          <w:rFonts w:ascii="Times New Roman" w:hAnsi="Times New Roman" w:cs="Times New Roman"/>
          <w:color w:val="000000" w:themeColor="text1"/>
          <w:sz w:val="28"/>
          <w:lang w:val="uk-UA"/>
        </w:rPr>
        <w:t>Наявність стабільної фінансової бази дозволяє підприємству витримувати негативні зміни на ринку, такі як економічні кризи, зміни попиту або конкурентний тиск. Якщо підприємство має стабільні фінансові показники та добре управляє своїми ресурсами, воно зможе впоратися зі стресовими ситуаціями та уникнути фінансових труднощів.</w:t>
      </w:r>
    </w:p>
    <w:p w14:paraId="1EE0A634" w14:textId="23C58D27" w:rsidR="00FF69D8" w:rsidRPr="00817DFC" w:rsidRDefault="00FF69D8" w:rsidP="003366F2">
      <w:pPr>
        <w:shd w:val="clear" w:color="auto" w:fill="FFFFFF" w:themeFill="background1"/>
        <w:spacing w:after="0" w:line="360" w:lineRule="auto"/>
        <w:ind w:firstLine="708"/>
        <w:jc w:val="both"/>
        <w:rPr>
          <w:rFonts w:ascii="Times New Roman" w:hAnsi="Times New Roman" w:cs="Times New Roman"/>
          <w:color w:val="000000" w:themeColor="text1"/>
          <w:sz w:val="28"/>
          <w:szCs w:val="26"/>
          <w:shd w:val="clear" w:color="auto" w:fill="FFFFFF"/>
          <w:lang w:val="uk-UA"/>
        </w:rPr>
      </w:pPr>
      <w:r w:rsidRPr="00817DFC">
        <w:rPr>
          <w:rFonts w:ascii="Times New Roman" w:hAnsi="Times New Roman" w:cs="Times New Roman"/>
          <w:color w:val="000000" w:themeColor="text1"/>
          <w:sz w:val="28"/>
          <w:lang w:val="uk-UA"/>
        </w:rPr>
        <w:t>Загалом, стабільність фінансової стійкості є основою для успішного функціонування підприємства в умовах змін та невизначеності. Визначені напрямки стабілізації стають орієнтирами для ефективних стратегій та дій, спрямованих на збереження та підвищення фінансової стійкості компанії.</w:t>
      </w:r>
    </w:p>
    <w:p w14:paraId="2B54CE77" w14:textId="73E1FBA7" w:rsidR="002F1570" w:rsidRPr="00817DFC" w:rsidRDefault="00FF69D8" w:rsidP="00FF69D8">
      <w:pPr>
        <w:shd w:val="clear" w:color="auto" w:fill="FFFFFF" w:themeFill="background1"/>
        <w:spacing w:after="0" w:line="360" w:lineRule="auto"/>
        <w:jc w:val="both"/>
        <w:rPr>
          <w:rFonts w:ascii="Times New Roman" w:hAnsi="Times New Roman" w:cs="Times New Roman"/>
          <w:color w:val="000000" w:themeColor="text1"/>
          <w:sz w:val="28"/>
          <w:szCs w:val="26"/>
          <w:shd w:val="clear" w:color="auto" w:fill="FFFFFF"/>
          <w:lang w:val="uk-UA"/>
        </w:rPr>
      </w:pPr>
      <w:r w:rsidRPr="00817DFC">
        <w:rPr>
          <w:rFonts w:ascii="Times New Roman" w:hAnsi="Times New Roman" w:cs="Times New Roman"/>
          <w:color w:val="000000" w:themeColor="text1"/>
          <w:sz w:val="28"/>
          <w:szCs w:val="26"/>
          <w:shd w:val="clear" w:color="auto" w:fill="FFFFFF"/>
          <w:lang w:val="uk-UA"/>
        </w:rPr>
        <w:tab/>
        <w:t>2. Введення мобільного додатку "</w:t>
      </w:r>
      <w:proofErr w:type="spellStart"/>
      <w:r w:rsidRPr="00817DFC">
        <w:rPr>
          <w:rFonts w:ascii="Times New Roman" w:hAnsi="Times New Roman" w:cs="Times New Roman"/>
          <w:color w:val="000000" w:themeColor="text1"/>
          <w:sz w:val="28"/>
          <w:szCs w:val="26"/>
          <w:shd w:val="clear" w:color="auto" w:fill="FFFFFF"/>
          <w:lang w:val="uk-UA"/>
        </w:rPr>
        <w:t>Accord</w:t>
      </w:r>
      <w:proofErr w:type="spellEnd"/>
      <w:r w:rsidRPr="00817DFC">
        <w:rPr>
          <w:rFonts w:ascii="Times New Roman" w:hAnsi="Times New Roman" w:cs="Times New Roman"/>
          <w:color w:val="000000" w:themeColor="text1"/>
          <w:sz w:val="28"/>
          <w:szCs w:val="26"/>
          <w:shd w:val="clear" w:color="auto" w:fill="FFFFFF"/>
          <w:lang w:val="uk-UA"/>
        </w:rPr>
        <w:t xml:space="preserve"> </w:t>
      </w:r>
      <w:proofErr w:type="spellStart"/>
      <w:r w:rsidRPr="00817DFC">
        <w:rPr>
          <w:rFonts w:ascii="Times New Roman" w:hAnsi="Times New Roman" w:cs="Times New Roman"/>
          <w:color w:val="000000" w:themeColor="text1"/>
          <w:sz w:val="28"/>
          <w:szCs w:val="26"/>
          <w:shd w:val="clear" w:color="auto" w:fill="FFFFFF"/>
          <w:lang w:val="uk-UA"/>
        </w:rPr>
        <w:t>Homes</w:t>
      </w:r>
      <w:proofErr w:type="spellEnd"/>
      <w:r w:rsidRPr="00817DFC">
        <w:rPr>
          <w:rFonts w:ascii="Times New Roman" w:hAnsi="Times New Roman" w:cs="Times New Roman"/>
          <w:color w:val="000000" w:themeColor="text1"/>
          <w:sz w:val="28"/>
          <w:szCs w:val="26"/>
          <w:shd w:val="clear" w:color="auto" w:fill="FFFFFF"/>
          <w:lang w:val="uk-UA"/>
        </w:rPr>
        <w:t>" компанією "</w:t>
      </w:r>
      <w:proofErr w:type="spellStart"/>
      <w:r w:rsidRPr="00817DFC">
        <w:rPr>
          <w:rFonts w:ascii="Times New Roman" w:hAnsi="Times New Roman" w:cs="Times New Roman"/>
          <w:color w:val="000000" w:themeColor="text1"/>
          <w:sz w:val="28"/>
          <w:szCs w:val="26"/>
          <w:shd w:val="clear" w:color="auto" w:fill="FFFFFF"/>
          <w:lang w:val="uk-UA"/>
        </w:rPr>
        <w:t>Accord</w:t>
      </w:r>
      <w:proofErr w:type="spellEnd"/>
      <w:r w:rsidRPr="00817DFC">
        <w:rPr>
          <w:rFonts w:ascii="Times New Roman" w:hAnsi="Times New Roman" w:cs="Times New Roman"/>
          <w:color w:val="000000" w:themeColor="text1"/>
          <w:sz w:val="28"/>
          <w:szCs w:val="26"/>
          <w:shd w:val="clear" w:color="auto" w:fill="FFFFFF"/>
          <w:lang w:val="uk-UA"/>
        </w:rPr>
        <w:t xml:space="preserve"> </w:t>
      </w:r>
      <w:proofErr w:type="spellStart"/>
      <w:r w:rsidRPr="00817DFC">
        <w:rPr>
          <w:rFonts w:ascii="Times New Roman" w:hAnsi="Times New Roman" w:cs="Times New Roman"/>
          <w:color w:val="000000" w:themeColor="text1"/>
          <w:sz w:val="28"/>
          <w:szCs w:val="26"/>
          <w:shd w:val="clear" w:color="auto" w:fill="FFFFFF"/>
          <w:lang w:val="uk-UA"/>
        </w:rPr>
        <w:t>Group</w:t>
      </w:r>
      <w:proofErr w:type="spellEnd"/>
      <w:r w:rsidRPr="00817DFC">
        <w:rPr>
          <w:rFonts w:ascii="Times New Roman" w:hAnsi="Times New Roman" w:cs="Times New Roman"/>
          <w:color w:val="000000" w:themeColor="text1"/>
          <w:sz w:val="28"/>
          <w:szCs w:val="26"/>
          <w:shd w:val="clear" w:color="auto" w:fill="FFFFFF"/>
          <w:lang w:val="uk-UA"/>
        </w:rPr>
        <w:t>" є надзвичайно сприятливим та перспективним кроком для подальшого розвитку</w:t>
      </w:r>
      <w:r w:rsidR="003366F2" w:rsidRPr="00817DFC">
        <w:rPr>
          <w:rFonts w:ascii="Times New Roman" w:hAnsi="Times New Roman" w:cs="Times New Roman"/>
          <w:color w:val="000000" w:themeColor="text1"/>
          <w:sz w:val="28"/>
          <w:szCs w:val="26"/>
          <w:shd w:val="clear" w:color="auto" w:fill="FFFFFF"/>
          <w:lang w:val="uk-UA"/>
        </w:rPr>
        <w:t xml:space="preserve"> компанії</w:t>
      </w:r>
      <w:r w:rsidRPr="00817DFC">
        <w:rPr>
          <w:rFonts w:ascii="Times New Roman" w:hAnsi="Times New Roman" w:cs="Times New Roman"/>
          <w:color w:val="000000" w:themeColor="text1"/>
          <w:sz w:val="28"/>
          <w:szCs w:val="26"/>
          <w:shd w:val="clear" w:color="auto" w:fill="FFFFFF"/>
          <w:lang w:val="uk-UA"/>
        </w:rPr>
        <w:t xml:space="preserve">.  Порівнюючи розміри прибутку та витрат </w:t>
      </w:r>
      <w:proofErr w:type="spellStart"/>
      <w:r w:rsidRPr="00817DFC">
        <w:rPr>
          <w:rFonts w:ascii="Times New Roman" w:hAnsi="Times New Roman" w:cs="Times New Roman"/>
          <w:color w:val="000000" w:themeColor="text1"/>
          <w:sz w:val="28"/>
          <w:szCs w:val="26"/>
          <w:shd w:val="clear" w:color="auto" w:fill="FFFFFF"/>
          <w:lang w:val="uk-UA"/>
        </w:rPr>
        <w:t>проєкту</w:t>
      </w:r>
      <w:proofErr w:type="spellEnd"/>
      <w:r w:rsidRPr="00817DFC">
        <w:rPr>
          <w:rFonts w:ascii="Times New Roman" w:hAnsi="Times New Roman" w:cs="Times New Roman"/>
          <w:color w:val="000000" w:themeColor="text1"/>
          <w:sz w:val="28"/>
          <w:szCs w:val="26"/>
          <w:shd w:val="clear" w:color="auto" w:fill="FFFFFF"/>
          <w:lang w:val="uk-UA"/>
        </w:rPr>
        <w:t xml:space="preserve"> можна зробити висновок, що компанія досягла точки, коли її зусилля та інвестиції почали окупатися та приносити фінансові користі. Цей етап є ключовим, оскільки він вказує на вплив введення нового додатку на загальну фінансову про</w:t>
      </w:r>
      <w:r w:rsidR="002F1570" w:rsidRPr="00817DFC">
        <w:rPr>
          <w:rFonts w:ascii="Times New Roman" w:hAnsi="Times New Roman" w:cs="Times New Roman"/>
          <w:color w:val="000000" w:themeColor="text1"/>
          <w:sz w:val="28"/>
          <w:szCs w:val="26"/>
          <w:shd w:val="clear" w:color="auto" w:fill="FFFFFF"/>
          <w:lang w:val="uk-UA"/>
        </w:rPr>
        <w:t>дуктивність компанії.</w:t>
      </w:r>
      <w:r w:rsidR="002F1570" w:rsidRPr="00817DFC">
        <w:rPr>
          <w:rFonts w:ascii="Times New Roman" w:hAnsi="Times New Roman" w:cs="Times New Roman"/>
          <w:color w:val="000000" w:themeColor="text1"/>
          <w:sz w:val="28"/>
          <w:szCs w:val="26"/>
          <w:shd w:val="clear" w:color="auto" w:fill="FFFFFF"/>
        </w:rPr>
        <w:t xml:space="preserve"> </w:t>
      </w:r>
    </w:p>
    <w:p w14:paraId="525E2ADB" w14:textId="3F803545" w:rsidR="003366F2" w:rsidRPr="00817DFC" w:rsidRDefault="003366F2" w:rsidP="003366F2">
      <w:pPr>
        <w:shd w:val="clear" w:color="auto" w:fill="FFFFFF" w:themeFill="background1"/>
        <w:spacing w:after="0" w:line="360" w:lineRule="auto"/>
        <w:ind w:firstLine="708"/>
        <w:jc w:val="both"/>
        <w:rPr>
          <w:rFonts w:ascii="Times New Roman" w:hAnsi="Times New Roman" w:cs="Times New Roman"/>
          <w:color w:val="000000" w:themeColor="text1"/>
          <w:sz w:val="28"/>
          <w:szCs w:val="26"/>
          <w:shd w:val="clear" w:color="auto" w:fill="FFFFFF"/>
          <w:lang w:val="uk-UA"/>
        </w:rPr>
      </w:pPr>
      <w:r w:rsidRPr="00817DFC">
        <w:rPr>
          <w:rFonts w:ascii="Times New Roman" w:hAnsi="Times New Roman" w:cs="Times New Roman"/>
          <w:color w:val="000000" w:themeColor="text1"/>
          <w:sz w:val="28"/>
          <w:szCs w:val="26"/>
          <w:shd w:val="clear" w:color="auto" w:fill="FFFFFF"/>
          <w:lang w:val="uk-UA"/>
        </w:rPr>
        <w:t>Крім того, успіх цього нового напрямку діяльності вказує на відповідність стратегії компанії сучасним тенденціям ринку та потребам клієнтів. Введення мобільного додатку свідчить про готовність компанії використовувати інноваційні рішення для поліпшення своїх послуг та забезпечення зручності для клієнтів.</w:t>
      </w:r>
    </w:p>
    <w:p w14:paraId="6F818032" w14:textId="77777777" w:rsidR="00FF69D8" w:rsidRPr="00817DFC" w:rsidRDefault="00FF69D8" w:rsidP="00FF69D8">
      <w:pPr>
        <w:shd w:val="clear" w:color="auto" w:fill="FFFFFF" w:themeFill="background1"/>
        <w:spacing w:after="0" w:line="360" w:lineRule="auto"/>
        <w:jc w:val="both"/>
        <w:rPr>
          <w:rFonts w:ascii="Times New Roman" w:hAnsi="Times New Roman" w:cs="Times New Roman"/>
          <w:color w:val="000000" w:themeColor="text1"/>
          <w:sz w:val="28"/>
          <w:szCs w:val="26"/>
          <w:shd w:val="clear" w:color="auto" w:fill="FFFFFF"/>
          <w:lang w:val="uk-UA"/>
        </w:rPr>
      </w:pPr>
      <w:r w:rsidRPr="00817DFC">
        <w:rPr>
          <w:rFonts w:ascii="Times New Roman" w:hAnsi="Times New Roman" w:cs="Times New Roman"/>
          <w:color w:val="000000" w:themeColor="text1"/>
          <w:sz w:val="28"/>
          <w:szCs w:val="26"/>
          <w:shd w:val="clear" w:color="auto" w:fill="FFFFFF"/>
          <w:lang w:val="uk-UA"/>
        </w:rPr>
        <w:tab/>
        <w:t>Зважаючи на позитивні фінансові результати та потенціал нового напрямку, можна вважати, що впровадження мобільного додатку «</w:t>
      </w:r>
      <w:proofErr w:type="spellStart"/>
      <w:r w:rsidRPr="00817DFC">
        <w:rPr>
          <w:rFonts w:ascii="Times New Roman" w:hAnsi="Times New Roman" w:cs="Times New Roman"/>
          <w:color w:val="000000" w:themeColor="text1"/>
          <w:sz w:val="28"/>
          <w:szCs w:val="26"/>
          <w:shd w:val="clear" w:color="auto" w:fill="FFFFFF"/>
          <w:lang w:val="uk-UA"/>
        </w:rPr>
        <w:t>Accord</w:t>
      </w:r>
      <w:proofErr w:type="spellEnd"/>
      <w:r w:rsidRPr="00817DFC">
        <w:rPr>
          <w:rFonts w:ascii="Times New Roman" w:hAnsi="Times New Roman" w:cs="Times New Roman"/>
          <w:color w:val="000000" w:themeColor="text1"/>
          <w:sz w:val="28"/>
          <w:szCs w:val="26"/>
          <w:shd w:val="clear" w:color="auto" w:fill="FFFFFF"/>
          <w:lang w:val="uk-UA"/>
        </w:rPr>
        <w:t xml:space="preserve"> </w:t>
      </w:r>
      <w:proofErr w:type="spellStart"/>
      <w:r w:rsidRPr="00817DFC">
        <w:rPr>
          <w:rFonts w:ascii="Times New Roman" w:hAnsi="Times New Roman" w:cs="Times New Roman"/>
          <w:color w:val="000000" w:themeColor="text1"/>
          <w:sz w:val="28"/>
          <w:szCs w:val="26"/>
          <w:shd w:val="clear" w:color="auto" w:fill="FFFFFF"/>
          <w:lang w:val="uk-UA"/>
        </w:rPr>
        <w:lastRenderedPageBreak/>
        <w:t>Homes</w:t>
      </w:r>
      <w:proofErr w:type="spellEnd"/>
      <w:r w:rsidRPr="00817DFC">
        <w:rPr>
          <w:rFonts w:ascii="Times New Roman" w:hAnsi="Times New Roman" w:cs="Times New Roman"/>
          <w:color w:val="000000" w:themeColor="text1"/>
          <w:sz w:val="28"/>
          <w:szCs w:val="26"/>
          <w:shd w:val="clear" w:color="auto" w:fill="FFFFFF"/>
          <w:lang w:val="uk-UA"/>
        </w:rPr>
        <w:t>» є не тільки прибутковим, але і стратегічно обґрунтованим кроком для підтримання конкурентоспроможності та подальшого росту ТОВ «</w:t>
      </w:r>
      <w:proofErr w:type="spellStart"/>
      <w:r w:rsidRPr="00817DFC">
        <w:rPr>
          <w:rFonts w:ascii="Times New Roman" w:hAnsi="Times New Roman" w:cs="Times New Roman"/>
          <w:color w:val="000000" w:themeColor="text1"/>
          <w:sz w:val="28"/>
          <w:szCs w:val="26"/>
          <w:shd w:val="clear" w:color="auto" w:fill="FFFFFF"/>
          <w:lang w:val="uk-UA"/>
        </w:rPr>
        <w:t>Accord</w:t>
      </w:r>
      <w:proofErr w:type="spellEnd"/>
      <w:r w:rsidRPr="00817DFC">
        <w:rPr>
          <w:rFonts w:ascii="Times New Roman" w:hAnsi="Times New Roman" w:cs="Times New Roman"/>
          <w:color w:val="000000" w:themeColor="text1"/>
          <w:sz w:val="28"/>
          <w:szCs w:val="26"/>
          <w:shd w:val="clear" w:color="auto" w:fill="FFFFFF"/>
          <w:lang w:val="uk-UA"/>
        </w:rPr>
        <w:t xml:space="preserve"> </w:t>
      </w:r>
      <w:proofErr w:type="spellStart"/>
      <w:r w:rsidRPr="00817DFC">
        <w:rPr>
          <w:rFonts w:ascii="Times New Roman" w:hAnsi="Times New Roman" w:cs="Times New Roman"/>
          <w:color w:val="000000" w:themeColor="text1"/>
          <w:sz w:val="28"/>
          <w:szCs w:val="26"/>
          <w:shd w:val="clear" w:color="auto" w:fill="FFFFFF"/>
          <w:lang w:val="uk-UA"/>
        </w:rPr>
        <w:t>Group</w:t>
      </w:r>
      <w:proofErr w:type="spellEnd"/>
      <w:r w:rsidRPr="00817DFC">
        <w:rPr>
          <w:rFonts w:ascii="Times New Roman" w:hAnsi="Times New Roman" w:cs="Times New Roman"/>
          <w:color w:val="000000" w:themeColor="text1"/>
          <w:sz w:val="28"/>
          <w:szCs w:val="26"/>
          <w:shd w:val="clear" w:color="auto" w:fill="FFFFFF"/>
          <w:lang w:val="uk-UA"/>
        </w:rPr>
        <w:t>».</w:t>
      </w:r>
    </w:p>
    <w:p w14:paraId="561FFD9E" w14:textId="77777777" w:rsidR="00FF69D8" w:rsidRPr="00817DFC" w:rsidRDefault="00FF69D8" w:rsidP="00FF69D8">
      <w:pPr>
        <w:shd w:val="clear" w:color="auto" w:fill="FFFFFF" w:themeFill="background1"/>
        <w:spacing w:after="0" w:line="360" w:lineRule="auto"/>
        <w:jc w:val="both"/>
        <w:rPr>
          <w:rFonts w:ascii="Times New Roman" w:hAnsi="Times New Roman" w:cs="Times New Roman"/>
          <w:color w:val="000000" w:themeColor="text1"/>
          <w:sz w:val="28"/>
          <w:lang w:val="uk-UA"/>
        </w:rPr>
      </w:pPr>
      <w:r w:rsidRPr="00817DFC">
        <w:rPr>
          <w:rFonts w:ascii="Times New Roman" w:hAnsi="Times New Roman" w:cs="Times New Roman"/>
          <w:color w:val="000000" w:themeColor="text1"/>
          <w:sz w:val="28"/>
          <w:szCs w:val="26"/>
          <w:shd w:val="clear" w:color="auto" w:fill="FFFFFF"/>
          <w:lang w:val="uk-UA"/>
        </w:rPr>
        <w:tab/>
        <w:t xml:space="preserve">3. </w:t>
      </w:r>
      <w:r w:rsidRPr="00817DFC">
        <w:rPr>
          <w:rFonts w:ascii="Times New Roman" w:hAnsi="Times New Roman" w:cs="Times New Roman"/>
          <w:color w:val="000000" w:themeColor="text1"/>
          <w:sz w:val="28"/>
          <w:lang w:val="uk-UA"/>
        </w:rPr>
        <w:t>Запропоновані інструменти підтримки фінансової стійкості підприємства можуть включати широкий спектр заходів, стратегій та практик, спрямованих на оптимізацію фінансового управління, збільшення ліквідності, ризик-менеджмент, а також розвиток нових джерел доходів.</w:t>
      </w:r>
    </w:p>
    <w:p w14:paraId="24516F31" w14:textId="77777777" w:rsidR="00FF69D8" w:rsidRPr="00817DFC" w:rsidRDefault="00FF69D8" w:rsidP="00FF69D8">
      <w:pPr>
        <w:shd w:val="clear" w:color="auto" w:fill="FFFFFF" w:themeFill="background1"/>
        <w:spacing w:after="0" w:line="360" w:lineRule="auto"/>
        <w:jc w:val="both"/>
        <w:rPr>
          <w:rFonts w:ascii="Times New Roman" w:hAnsi="Times New Roman" w:cs="Times New Roman"/>
          <w:color w:val="000000" w:themeColor="text1"/>
          <w:sz w:val="28"/>
          <w:lang w:val="uk-UA"/>
        </w:rPr>
      </w:pPr>
      <w:r w:rsidRPr="00817DFC">
        <w:rPr>
          <w:rFonts w:ascii="Times New Roman" w:hAnsi="Times New Roman" w:cs="Times New Roman"/>
          <w:color w:val="000000" w:themeColor="text1"/>
          <w:sz w:val="28"/>
          <w:lang w:val="uk-UA"/>
        </w:rPr>
        <w:tab/>
        <w:t>Інструменти, які використовуються для підтримки фінансової стійкості підприємства, відіграють визначальну роль у формуванні його фінансового здоров'я та життєздатності на конкурентному ринку. Ці інструменти пронизують всі аспекти фінансового управління та допомагають підтримувати рівновагу між доходами та витратами, оптимізувати розподіл ресурсів та забезпечити підприємство необхідними фінансовими резервами.</w:t>
      </w:r>
    </w:p>
    <w:p w14:paraId="632367A4" w14:textId="4E9E62D7" w:rsidR="00FF69D8" w:rsidRPr="00817DFC" w:rsidRDefault="00FF69D8" w:rsidP="00FF69D8">
      <w:pPr>
        <w:shd w:val="clear" w:color="auto" w:fill="FFFFFF" w:themeFill="background1"/>
        <w:spacing w:after="0" w:line="360" w:lineRule="auto"/>
        <w:jc w:val="both"/>
        <w:rPr>
          <w:rFonts w:ascii="Times New Roman" w:hAnsi="Times New Roman" w:cs="Times New Roman"/>
          <w:b/>
          <w:color w:val="000000" w:themeColor="text1"/>
          <w:sz w:val="28"/>
          <w:szCs w:val="26"/>
          <w:shd w:val="clear" w:color="auto" w:fill="FFFFFF"/>
          <w:lang w:val="uk-UA"/>
        </w:rPr>
      </w:pPr>
      <w:r w:rsidRPr="00817DFC">
        <w:rPr>
          <w:rFonts w:ascii="Times New Roman" w:hAnsi="Times New Roman" w:cs="Times New Roman"/>
          <w:color w:val="000000" w:themeColor="text1"/>
          <w:sz w:val="28"/>
          <w:lang w:val="uk-UA"/>
        </w:rPr>
        <w:tab/>
        <w:t xml:space="preserve">Неабиякий вплив інструментів на формування фінансової стійкості підприємства охоплює всі сфери його фінансового життя – від найменших деталей у процесі формування бюджетів до стратегічних </w:t>
      </w:r>
      <w:proofErr w:type="spellStart"/>
      <w:r w:rsidRPr="00817DFC">
        <w:rPr>
          <w:rFonts w:ascii="Times New Roman" w:hAnsi="Times New Roman" w:cs="Times New Roman"/>
          <w:color w:val="000000" w:themeColor="text1"/>
          <w:sz w:val="28"/>
          <w:lang w:val="uk-UA"/>
        </w:rPr>
        <w:t>про</w:t>
      </w:r>
      <w:r w:rsidR="00FB0E4D" w:rsidRPr="00817DFC">
        <w:rPr>
          <w:rFonts w:ascii="Times New Roman" w:hAnsi="Times New Roman" w:cs="Times New Roman"/>
          <w:color w:val="000000" w:themeColor="text1"/>
          <w:sz w:val="28"/>
          <w:lang w:val="uk-UA"/>
        </w:rPr>
        <w:t>є</w:t>
      </w:r>
      <w:r w:rsidRPr="00817DFC">
        <w:rPr>
          <w:rFonts w:ascii="Times New Roman" w:hAnsi="Times New Roman" w:cs="Times New Roman"/>
          <w:color w:val="000000" w:themeColor="text1"/>
          <w:sz w:val="28"/>
          <w:lang w:val="uk-UA"/>
        </w:rPr>
        <w:t>ктів</w:t>
      </w:r>
      <w:proofErr w:type="spellEnd"/>
      <w:r w:rsidRPr="00817DFC">
        <w:rPr>
          <w:rFonts w:ascii="Times New Roman" w:hAnsi="Times New Roman" w:cs="Times New Roman"/>
          <w:color w:val="000000" w:themeColor="text1"/>
          <w:sz w:val="28"/>
          <w:lang w:val="uk-UA"/>
        </w:rPr>
        <w:t>, що вимагають реалізації на довгостроковій перспективі. Ці інструменти є критичними факторами для досягнення фінансової стабільності, забезпечення стійкого зростання та досягнення довгострокової успішності підприємства, створюючи міцну основу для ефективного функціонування навіть у змінному бізнес-середовищі.</w:t>
      </w:r>
    </w:p>
    <w:p w14:paraId="604BEB4C" w14:textId="77777777" w:rsidR="00FF69D8" w:rsidRPr="00817DFC" w:rsidRDefault="00FF69D8" w:rsidP="00FF69D8">
      <w:pPr>
        <w:shd w:val="clear" w:color="auto" w:fill="FFFFFF" w:themeFill="background1"/>
        <w:spacing w:after="0" w:line="360" w:lineRule="auto"/>
        <w:jc w:val="center"/>
        <w:rPr>
          <w:rFonts w:ascii="Times New Roman" w:hAnsi="Times New Roman" w:cs="Times New Roman"/>
          <w:b/>
          <w:color w:val="000000" w:themeColor="text1"/>
          <w:sz w:val="28"/>
          <w:lang w:val="uk-UA"/>
        </w:rPr>
      </w:pPr>
    </w:p>
    <w:p w14:paraId="428606CF" w14:textId="77777777" w:rsidR="008C591E" w:rsidRPr="00817DFC" w:rsidRDefault="008C591E" w:rsidP="00FF69D8">
      <w:pPr>
        <w:shd w:val="clear" w:color="auto" w:fill="FFFFFF" w:themeFill="background1"/>
        <w:spacing w:after="0" w:line="360" w:lineRule="auto"/>
        <w:jc w:val="center"/>
        <w:rPr>
          <w:rFonts w:ascii="Times New Roman" w:hAnsi="Times New Roman" w:cs="Times New Roman"/>
          <w:b/>
          <w:color w:val="000000" w:themeColor="text1"/>
          <w:sz w:val="28"/>
          <w:lang w:val="uk-UA"/>
        </w:rPr>
      </w:pPr>
    </w:p>
    <w:p w14:paraId="2AF0097F" w14:textId="77777777" w:rsidR="008C591E" w:rsidRPr="00817DFC" w:rsidRDefault="008C591E" w:rsidP="00FF69D8">
      <w:pPr>
        <w:shd w:val="clear" w:color="auto" w:fill="FFFFFF" w:themeFill="background1"/>
        <w:spacing w:after="0" w:line="360" w:lineRule="auto"/>
        <w:jc w:val="center"/>
        <w:rPr>
          <w:rFonts w:ascii="Times New Roman" w:hAnsi="Times New Roman" w:cs="Times New Roman"/>
          <w:b/>
          <w:color w:val="000000" w:themeColor="text1"/>
          <w:sz w:val="28"/>
          <w:lang w:val="uk-UA"/>
        </w:rPr>
      </w:pPr>
    </w:p>
    <w:p w14:paraId="266DBEA0" w14:textId="77777777" w:rsidR="00AF3AF6" w:rsidRPr="00817DFC" w:rsidRDefault="00AF3AF6" w:rsidP="00FF69D8">
      <w:pPr>
        <w:shd w:val="clear" w:color="auto" w:fill="FFFFFF" w:themeFill="background1"/>
        <w:spacing w:after="0" w:line="360" w:lineRule="auto"/>
        <w:jc w:val="center"/>
        <w:rPr>
          <w:rFonts w:ascii="Times New Roman" w:hAnsi="Times New Roman" w:cs="Times New Roman"/>
          <w:b/>
          <w:color w:val="000000" w:themeColor="text1"/>
          <w:sz w:val="28"/>
          <w:lang w:val="uk-UA"/>
        </w:rPr>
      </w:pPr>
    </w:p>
    <w:p w14:paraId="602CC33B" w14:textId="77777777" w:rsidR="00AF3AF6" w:rsidRPr="00817DFC" w:rsidRDefault="00AF3AF6" w:rsidP="00FF69D8">
      <w:pPr>
        <w:shd w:val="clear" w:color="auto" w:fill="FFFFFF" w:themeFill="background1"/>
        <w:spacing w:after="0" w:line="360" w:lineRule="auto"/>
        <w:jc w:val="center"/>
        <w:rPr>
          <w:rFonts w:ascii="Times New Roman" w:hAnsi="Times New Roman" w:cs="Times New Roman"/>
          <w:b/>
          <w:color w:val="000000" w:themeColor="text1"/>
          <w:sz w:val="28"/>
          <w:lang w:val="uk-UA"/>
        </w:rPr>
      </w:pPr>
    </w:p>
    <w:p w14:paraId="39E14E7E" w14:textId="77777777" w:rsidR="00AF3AF6" w:rsidRPr="00817DFC" w:rsidRDefault="00AF3AF6" w:rsidP="00FF69D8">
      <w:pPr>
        <w:shd w:val="clear" w:color="auto" w:fill="FFFFFF" w:themeFill="background1"/>
        <w:spacing w:after="0" w:line="360" w:lineRule="auto"/>
        <w:jc w:val="center"/>
        <w:rPr>
          <w:rFonts w:ascii="Times New Roman" w:hAnsi="Times New Roman" w:cs="Times New Roman"/>
          <w:b/>
          <w:color w:val="000000" w:themeColor="text1"/>
          <w:sz w:val="28"/>
          <w:lang w:val="uk-UA"/>
        </w:rPr>
      </w:pPr>
    </w:p>
    <w:p w14:paraId="2764F4A3" w14:textId="77777777" w:rsidR="00AF3AF6" w:rsidRPr="00817DFC" w:rsidRDefault="00AF3AF6" w:rsidP="00FF69D8">
      <w:pPr>
        <w:shd w:val="clear" w:color="auto" w:fill="FFFFFF" w:themeFill="background1"/>
        <w:spacing w:after="0" w:line="360" w:lineRule="auto"/>
        <w:jc w:val="center"/>
        <w:rPr>
          <w:rFonts w:ascii="Times New Roman" w:hAnsi="Times New Roman" w:cs="Times New Roman"/>
          <w:b/>
          <w:color w:val="000000" w:themeColor="text1"/>
          <w:sz w:val="28"/>
          <w:lang w:val="uk-UA"/>
        </w:rPr>
      </w:pPr>
    </w:p>
    <w:p w14:paraId="01719670" w14:textId="77777777" w:rsidR="00AF3AF6" w:rsidRPr="00817DFC" w:rsidRDefault="00AF3AF6" w:rsidP="00FF69D8">
      <w:pPr>
        <w:shd w:val="clear" w:color="auto" w:fill="FFFFFF" w:themeFill="background1"/>
        <w:spacing w:after="0" w:line="360" w:lineRule="auto"/>
        <w:jc w:val="center"/>
        <w:rPr>
          <w:rFonts w:ascii="Times New Roman" w:hAnsi="Times New Roman" w:cs="Times New Roman"/>
          <w:b/>
          <w:color w:val="000000" w:themeColor="text1"/>
          <w:sz w:val="28"/>
          <w:lang w:val="uk-UA"/>
        </w:rPr>
      </w:pPr>
    </w:p>
    <w:p w14:paraId="76290DCB" w14:textId="77777777" w:rsidR="00AF3AF6" w:rsidRPr="00817DFC" w:rsidRDefault="00AF3AF6" w:rsidP="003366F2">
      <w:pPr>
        <w:shd w:val="clear" w:color="auto" w:fill="FFFFFF" w:themeFill="background1"/>
        <w:spacing w:after="0" w:line="360" w:lineRule="auto"/>
        <w:rPr>
          <w:rFonts w:ascii="Times New Roman" w:hAnsi="Times New Roman" w:cs="Times New Roman"/>
          <w:b/>
          <w:color w:val="000000" w:themeColor="text1"/>
          <w:sz w:val="28"/>
          <w:lang w:val="uk-UA"/>
        </w:rPr>
      </w:pPr>
    </w:p>
    <w:p w14:paraId="5B8EB1F4" w14:textId="211E8564" w:rsidR="00FF69D8" w:rsidRPr="00817DFC" w:rsidRDefault="00FF69D8" w:rsidP="00FF69D8">
      <w:pPr>
        <w:shd w:val="clear" w:color="auto" w:fill="FFFFFF" w:themeFill="background1"/>
        <w:spacing w:after="0" w:line="360" w:lineRule="auto"/>
        <w:jc w:val="center"/>
        <w:rPr>
          <w:rFonts w:ascii="Times New Roman" w:hAnsi="Times New Roman" w:cs="Times New Roman"/>
          <w:b/>
          <w:color w:val="000000" w:themeColor="text1"/>
          <w:sz w:val="28"/>
          <w:szCs w:val="26"/>
          <w:shd w:val="clear" w:color="auto" w:fill="FFFFFF"/>
          <w:lang w:val="uk-UA"/>
        </w:rPr>
      </w:pPr>
      <w:r w:rsidRPr="00817DFC">
        <w:rPr>
          <w:rFonts w:ascii="Times New Roman" w:hAnsi="Times New Roman" w:cs="Times New Roman"/>
          <w:b/>
          <w:color w:val="000000" w:themeColor="text1"/>
          <w:sz w:val="28"/>
          <w:lang w:val="uk-UA"/>
        </w:rPr>
        <w:lastRenderedPageBreak/>
        <w:t>ВИСНОВКИ</w:t>
      </w:r>
    </w:p>
    <w:p w14:paraId="0C4DB456" w14:textId="77777777" w:rsidR="00FF69D8" w:rsidRPr="00817DFC" w:rsidRDefault="00FF69D8" w:rsidP="00FF69D8">
      <w:pPr>
        <w:spacing w:after="0" w:line="360" w:lineRule="auto"/>
        <w:jc w:val="center"/>
        <w:rPr>
          <w:rFonts w:ascii="Times New Roman" w:hAnsi="Times New Roman" w:cs="Times New Roman"/>
          <w:b/>
          <w:color w:val="000000" w:themeColor="text1"/>
          <w:sz w:val="28"/>
          <w:lang w:val="uk-UA"/>
        </w:rPr>
      </w:pPr>
    </w:p>
    <w:p w14:paraId="1C0C00CA" w14:textId="46EE251A" w:rsidR="001360C1" w:rsidRPr="00817DFC" w:rsidRDefault="00FF69D8" w:rsidP="001360C1">
      <w:pPr>
        <w:spacing w:after="0" w:line="360" w:lineRule="auto"/>
        <w:jc w:val="both"/>
        <w:rPr>
          <w:rFonts w:ascii="Times New Roman" w:hAnsi="Times New Roman" w:cs="Times New Roman"/>
          <w:color w:val="000000" w:themeColor="text1"/>
          <w:sz w:val="28"/>
          <w:lang w:val="uk-UA"/>
        </w:rPr>
      </w:pPr>
      <w:r w:rsidRPr="00817DFC">
        <w:rPr>
          <w:rFonts w:ascii="Times New Roman" w:hAnsi="Times New Roman" w:cs="Times New Roman"/>
          <w:color w:val="000000" w:themeColor="text1"/>
          <w:sz w:val="28"/>
          <w:lang w:val="uk-UA"/>
        </w:rPr>
        <w:tab/>
      </w:r>
      <w:r w:rsidR="001360C1" w:rsidRPr="00817DFC">
        <w:rPr>
          <w:rFonts w:ascii="Times New Roman" w:hAnsi="Times New Roman" w:cs="Times New Roman"/>
          <w:color w:val="000000" w:themeColor="text1"/>
          <w:sz w:val="28"/>
          <w:lang w:val="uk-UA"/>
        </w:rPr>
        <w:t xml:space="preserve">На підставі досліджень у рамках кваліфікаційної роботи встановлено, що розвиток підприємницької діяльності є важливою складовою глобальної економіки та фінансової стабільності суспільства в сучасній ринковій економіці. </w:t>
      </w:r>
      <w:r w:rsidR="00921C7C" w:rsidRPr="00817DFC">
        <w:rPr>
          <w:rFonts w:ascii="Times New Roman" w:hAnsi="Times New Roman" w:cs="Times New Roman"/>
          <w:color w:val="000000" w:themeColor="text1"/>
          <w:sz w:val="28"/>
          <w:szCs w:val="28"/>
          <w:lang w:val="uk-UA"/>
        </w:rPr>
        <w:t>Для успішного функціонування підприємств в сучасній ринковій економіці потрібне ефективне управління та вчасне виявлення та вирішення управлінських проблем. Аналіз фінансової стійкості грає ключову роль у цих завданнях та надає необхідні вказівки керівництву підприємства.</w:t>
      </w:r>
    </w:p>
    <w:p w14:paraId="13870C0B" w14:textId="77777777" w:rsidR="001360C1" w:rsidRPr="00817DFC" w:rsidRDefault="001360C1" w:rsidP="001360C1">
      <w:pPr>
        <w:spacing w:after="0" w:line="360" w:lineRule="auto"/>
        <w:jc w:val="both"/>
        <w:rPr>
          <w:rFonts w:ascii="Times New Roman" w:hAnsi="Times New Roman" w:cs="Times New Roman"/>
          <w:color w:val="000000" w:themeColor="text1"/>
          <w:sz w:val="28"/>
          <w:lang w:val="uk-UA"/>
        </w:rPr>
      </w:pPr>
      <w:r w:rsidRPr="00817DFC">
        <w:rPr>
          <w:rFonts w:ascii="Times New Roman" w:hAnsi="Times New Roman" w:cs="Times New Roman"/>
          <w:color w:val="000000" w:themeColor="text1"/>
          <w:sz w:val="28"/>
          <w:lang w:val="uk-UA"/>
        </w:rPr>
        <w:tab/>
        <w:t>Фінансова стійкість є важливим фактором для досягнення фінансової рівноваги та стабільності підприємства. Вона є показником ефективності підприємства, відображаючи його здатність вчасно виконувати фінансові зобов'язання, наявність ресурсів та здатність протистояти негативним впливам зовнішнього та внутрішнього середовища.</w:t>
      </w:r>
    </w:p>
    <w:p w14:paraId="3EE5C07D" w14:textId="77777777" w:rsidR="00FF69D8" w:rsidRPr="00817DFC" w:rsidRDefault="001360C1" w:rsidP="001360C1">
      <w:pPr>
        <w:spacing w:after="0" w:line="360" w:lineRule="auto"/>
        <w:jc w:val="both"/>
        <w:rPr>
          <w:rFonts w:ascii="Times New Roman" w:hAnsi="Times New Roman" w:cs="Times New Roman"/>
          <w:color w:val="000000" w:themeColor="text1"/>
          <w:sz w:val="28"/>
          <w:lang w:val="uk-UA"/>
        </w:rPr>
      </w:pPr>
      <w:r w:rsidRPr="00817DFC">
        <w:rPr>
          <w:rFonts w:ascii="Times New Roman" w:hAnsi="Times New Roman" w:cs="Times New Roman"/>
          <w:color w:val="000000" w:themeColor="text1"/>
          <w:sz w:val="28"/>
          <w:lang w:val="uk-UA"/>
        </w:rPr>
        <w:tab/>
        <w:t xml:space="preserve">Аналіз впливу на фінансову стійкість виявив їх взаємозв'язок та наслідки у формі виникнення проблем, які потребують управлінського врегулювання. Серед цих завдань – підвищення доходів підприємства, поліпшення стану активів, адаптація до зовнішніх впливів, зміцнення фінансової стійкості та незалежності і </w:t>
      </w:r>
      <w:proofErr w:type="spellStart"/>
      <w:r w:rsidRPr="00817DFC">
        <w:rPr>
          <w:rFonts w:ascii="Times New Roman" w:hAnsi="Times New Roman" w:cs="Times New Roman"/>
          <w:color w:val="000000" w:themeColor="text1"/>
          <w:sz w:val="28"/>
          <w:lang w:val="uk-UA"/>
        </w:rPr>
        <w:t>т.д</w:t>
      </w:r>
      <w:proofErr w:type="spellEnd"/>
      <w:r w:rsidRPr="00817DFC">
        <w:rPr>
          <w:rFonts w:ascii="Times New Roman" w:hAnsi="Times New Roman" w:cs="Times New Roman"/>
          <w:color w:val="000000" w:themeColor="text1"/>
          <w:sz w:val="28"/>
          <w:lang w:val="uk-UA"/>
        </w:rPr>
        <w:t>. Для поліпшення результатів потрібно детально вивчити вплив конкретних факторів протягом певного періоду, розробити відповідні управлінські стратегії, провести аналіз і реалізувати плани.</w:t>
      </w:r>
    </w:p>
    <w:p w14:paraId="0F16419F" w14:textId="77777777" w:rsidR="00FF69D8" w:rsidRPr="00817DFC" w:rsidRDefault="00FF69D8" w:rsidP="0099503F">
      <w:pPr>
        <w:spacing w:after="0" w:line="360" w:lineRule="auto"/>
        <w:jc w:val="both"/>
        <w:rPr>
          <w:rFonts w:ascii="Times New Roman" w:hAnsi="Times New Roman" w:cs="Times New Roman"/>
          <w:color w:val="000000" w:themeColor="text1"/>
          <w:sz w:val="28"/>
          <w:lang w:val="uk-UA"/>
        </w:rPr>
      </w:pPr>
      <w:r w:rsidRPr="00817DFC">
        <w:rPr>
          <w:rFonts w:ascii="Times New Roman" w:hAnsi="Times New Roman" w:cs="Times New Roman"/>
          <w:color w:val="000000" w:themeColor="text1"/>
          <w:sz w:val="28"/>
          <w:lang w:val="uk-UA"/>
        </w:rPr>
        <w:tab/>
      </w:r>
      <w:r w:rsidR="0099503F" w:rsidRPr="00817DFC">
        <w:rPr>
          <w:rFonts w:ascii="Times New Roman" w:hAnsi="Times New Roman" w:cs="Times New Roman"/>
          <w:color w:val="000000" w:themeColor="text1"/>
          <w:sz w:val="28"/>
          <w:lang w:val="uk-UA"/>
        </w:rPr>
        <w:t>Під час оцінки фінансової стійкості підприємства було виявлено, що більшість методів складні для використання. Це пояснюється тим, що фінансова стійкість включає в себе здатність компанії до забезпечення рівноважного зростання і підтримання стабільності на прийнятному рівні. Отже, для досягнення більш точного розуміння фінансової стійкості важливо використовувати комплексні методи, об'єднуючи декілька підходів.</w:t>
      </w:r>
      <w:r w:rsidRPr="00817DFC">
        <w:rPr>
          <w:rFonts w:ascii="Times New Roman" w:hAnsi="Times New Roman" w:cs="Times New Roman"/>
          <w:color w:val="000000" w:themeColor="text1"/>
          <w:sz w:val="28"/>
          <w:lang w:val="uk-UA"/>
        </w:rPr>
        <w:tab/>
      </w:r>
      <w:r w:rsidRPr="00817DFC">
        <w:rPr>
          <w:rFonts w:ascii="Times New Roman" w:hAnsi="Times New Roman" w:cs="Times New Roman"/>
          <w:color w:val="000000" w:themeColor="text1"/>
          <w:sz w:val="28"/>
          <w:lang w:val="uk-UA"/>
        </w:rPr>
        <w:tab/>
      </w:r>
    </w:p>
    <w:p w14:paraId="63E02BCE" w14:textId="77777777" w:rsidR="00842E33" w:rsidRPr="00817DFC" w:rsidRDefault="0099503F" w:rsidP="0099503F">
      <w:pPr>
        <w:spacing w:after="0" w:line="360" w:lineRule="auto"/>
        <w:jc w:val="both"/>
        <w:rPr>
          <w:rFonts w:ascii="Times New Roman" w:hAnsi="Times New Roman" w:cs="Times New Roman"/>
          <w:color w:val="000000" w:themeColor="text1"/>
          <w:sz w:val="28"/>
          <w:lang w:val="uk-UA"/>
        </w:rPr>
      </w:pPr>
      <w:r w:rsidRPr="00817DFC">
        <w:rPr>
          <w:rFonts w:ascii="Times New Roman" w:hAnsi="Times New Roman" w:cs="Times New Roman"/>
          <w:color w:val="000000" w:themeColor="text1"/>
          <w:sz w:val="28"/>
          <w:lang w:val="uk-UA"/>
        </w:rPr>
        <w:tab/>
      </w:r>
      <w:r w:rsidR="001360C1" w:rsidRPr="00817DFC">
        <w:rPr>
          <w:rFonts w:ascii="Times New Roman" w:hAnsi="Times New Roman" w:cs="Times New Roman"/>
          <w:color w:val="000000" w:themeColor="text1"/>
          <w:sz w:val="28"/>
          <w:lang w:val="uk-UA"/>
        </w:rPr>
        <w:t xml:space="preserve">Досліджуване підприємство, </w:t>
      </w:r>
      <w:r w:rsidRPr="00817DFC">
        <w:rPr>
          <w:rFonts w:ascii="Times New Roman" w:hAnsi="Times New Roman" w:cs="Times New Roman"/>
          <w:color w:val="000000" w:themeColor="text1"/>
          <w:sz w:val="28"/>
          <w:lang w:val="uk-UA"/>
        </w:rPr>
        <w:t>ТОВ "</w:t>
      </w:r>
      <w:proofErr w:type="spellStart"/>
      <w:r w:rsidRPr="00817DFC">
        <w:rPr>
          <w:rFonts w:ascii="Times New Roman" w:hAnsi="Times New Roman" w:cs="Times New Roman"/>
          <w:color w:val="000000" w:themeColor="text1"/>
          <w:sz w:val="28"/>
          <w:lang w:val="uk-UA"/>
        </w:rPr>
        <w:t>Accord</w:t>
      </w:r>
      <w:proofErr w:type="spellEnd"/>
      <w:r w:rsidRPr="00817DFC">
        <w:rPr>
          <w:rFonts w:ascii="Times New Roman" w:hAnsi="Times New Roman" w:cs="Times New Roman"/>
          <w:color w:val="000000" w:themeColor="text1"/>
          <w:sz w:val="28"/>
          <w:lang w:val="uk-UA"/>
        </w:rPr>
        <w:t xml:space="preserve"> </w:t>
      </w:r>
      <w:proofErr w:type="spellStart"/>
      <w:r w:rsidRPr="00817DFC">
        <w:rPr>
          <w:rFonts w:ascii="Times New Roman" w:hAnsi="Times New Roman" w:cs="Times New Roman"/>
          <w:color w:val="000000" w:themeColor="text1"/>
          <w:sz w:val="28"/>
          <w:lang w:val="uk-UA"/>
        </w:rPr>
        <w:t>Group</w:t>
      </w:r>
      <w:proofErr w:type="spellEnd"/>
      <w:r w:rsidRPr="00817DFC">
        <w:rPr>
          <w:rFonts w:ascii="Times New Roman" w:hAnsi="Times New Roman" w:cs="Times New Roman"/>
          <w:color w:val="000000" w:themeColor="text1"/>
          <w:sz w:val="28"/>
          <w:lang w:val="uk-UA"/>
        </w:rPr>
        <w:t>"</w:t>
      </w:r>
      <w:r w:rsidR="001360C1" w:rsidRPr="00817DFC">
        <w:rPr>
          <w:rFonts w:ascii="Times New Roman" w:hAnsi="Times New Roman" w:cs="Times New Roman"/>
          <w:color w:val="000000" w:themeColor="text1"/>
          <w:sz w:val="28"/>
          <w:lang w:val="uk-UA"/>
        </w:rPr>
        <w:t>,</w:t>
      </w:r>
      <w:r w:rsidRPr="00817DFC">
        <w:rPr>
          <w:rFonts w:ascii="Times New Roman" w:hAnsi="Times New Roman" w:cs="Times New Roman"/>
          <w:color w:val="000000" w:themeColor="text1"/>
          <w:sz w:val="28"/>
          <w:lang w:val="uk-UA"/>
        </w:rPr>
        <w:t xml:space="preserve"> діє на ринку більше 13 років, було зареєстровано у липні 2010 року. Основний вид діяльності </w:t>
      </w:r>
      <w:r w:rsidR="001360C1" w:rsidRPr="00817DFC">
        <w:rPr>
          <w:rFonts w:ascii="Times New Roman" w:hAnsi="Times New Roman" w:cs="Times New Roman"/>
          <w:color w:val="000000" w:themeColor="text1"/>
          <w:sz w:val="28"/>
          <w:lang w:val="uk-UA"/>
        </w:rPr>
        <w:t>–</w:t>
      </w:r>
      <w:r w:rsidRPr="00817DFC">
        <w:rPr>
          <w:rFonts w:ascii="Times New Roman" w:hAnsi="Times New Roman" w:cs="Times New Roman"/>
          <w:color w:val="000000" w:themeColor="text1"/>
          <w:sz w:val="28"/>
          <w:lang w:val="uk-UA"/>
        </w:rPr>
        <w:t xml:space="preserve"> </w:t>
      </w:r>
      <w:r w:rsidR="001360C1" w:rsidRPr="00817DFC">
        <w:rPr>
          <w:rFonts w:ascii="Times New Roman" w:hAnsi="Times New Roman" w:cs="Times New Roman"/>
          <w:color w:val="000000" w:themeColor="text1"/>
          <w:sz w:val="28"/>
          <w:lang w:val="uk-UA"/>
        </w:rPr>
        <w:t xml:space="preserve">оптова торгівля скляним, </w:t>
      </w:r>
      <w:r w:rsidRPr="00817DFC">
        <w:rPr>
          <w:rFonts w:ascii="Times New Roman" w:hAnsi="Times New Roman" w:cs="Times New Roman"/>
          <w:color w:val="000000" w:themeColor="text1"/>
          <w:sz w:val="28"/>
          <w:lang w:val="uk-UA"/>
        </w:rPr>
        <w:t xml:space="preserve">фарфоровим посудом та миючими засобами. </w:t>
      </w:r>
      <w:r w:rsidRPr="00817DFC">
        <w:rPr>
          <w:rFonts w:ascii="Times New Roman" w:hAnsi="Times New Roman" w:cs="Times New Roman"/>
          <w:color w:val="000000" w:themeColor="text1"/>
          <w:sz w:val="28"/>
          <w:lang w:val="uk-UA"/>
        </w:rPr>
        <w:lastRenderedPageBreak/>
        <w:t>Додаткові види діяльності вкл</w:t>
      </w:r>
      <w:r w:rsidR="00842E33" w:rsidRPr="00817DFC">
        <w:rPr>
          <w:rFonts w:ascii="Times New Roman" w:hAnsi="Times New Roman" w:cs="Times New Roman"/>
          <w:color w:val="000000" w:themeColor="text1"/>
          <w:sz w:val="28"/>
          <w:lang w:val="uk-UA"/>
        </w:rPr>
        <w:t>ючають установку обладнання та</w:t>
      </w:r>
      <w:r w:rsidRPr="00817DFC">
        <w:rPr>
          <w:rFonts w:ascii="Times New Roman" w:hAnsi="Times New Roman" w:cs="Times New Roman"/>
          <w:color w:val="000000" w:themeColor="text1"/>
          <w:sz w:val="28"/>
          <w:lang w:val="uk-UA"/>
        </w:rPr>
        <w:t xml:space="preserve"> оптову торгівлю товарами господарського призначення</w:t>
      </w:r>
      <w:r w:rsidR="00842E33" w:rsidRPr="00817DFC">
        <w:rPr>
          <w:rFonts w:ascii="Times New Roman" w:hAnsi="Times New Roman" w:cs="Times New Roman"/>
          <w:color w:val="000000" w:themeColor="text1"/>
          <w:sz w:val="28"/>
          <w:lang w:val="uk-UA"/>
        </w:rPr>
        <w:t>.</w:t>
      </w:r>
    </w:p>
    <w:p w14:paraId="29FD5CC6" w14:textId="177E136A" w:rsidR="00FF69D8" w:rsidRPr="00817DFC" w:rsidRDefault="0099503F" w:rsidP="0099503F">
      <w:pPr>
        <w:spacing w:after="0" w:line="360" w:lineRule="auto"/>
        <w:jc w:val="both"/>
        <w:rPr>
          <w:rFonts w:ascii="Times New Roman" w:hAnsi="Times New Roman" w:cs="Times New Roman"/>
          <w:color w:val="000000" w:themeColor="text1"/>
          <w:sz w:val="28"/>
          <w:szCs w:val="28"/>
          <w:lang w:val="uk-UA"/>
        </w:rPr>
      </w:pPr>
      <w:r w:rsidRPr="00817DFC">
        <w:rPr>
          <w:rFonts w:ascii="Times New Roman" w:hAnsi="Times New Roman" w:cs="Times New Roman"/>
          <w:color w:val="000000" w:themeColor="text1"/>
          <w:sz w:val="28"/>
          <w:lang w:val="uk-UA"/>
        </w:rPr>
        <w:tab/>
      </w:r>
      <w:r w:rsidRPr="00817DFC">
        <w:rPr>
          <w:rFonts w:ascii="Times New Roman" w:hAnsi="Times New Roman" w:cs="Times New Roman"/>
          <w:color w:val="000000" w:themeColor="text1"/>
          <w:sz w:val="28"/>
          <w:szCs w:val="28"/>
          <w:lang w:val="uk-UA"/>
        </w:rPr>
        <w:t xml:space="preserve">Аналізуючи ключові фінансові показники </w:t>
      </w:r>
      <w:r w:rsidR="001360C1" w:rsidRPr="00817DFC">
        <w:rPr>
          <w:rFonts w:ascii="Times New Roman" w:hAnsi="Times New Roman" w:cs="Times New Roman"/>
          <w:color w:val="000000" w:themeColor="text1"/>
          <w:sz w:val="28"/>
          <w:lang w:val="uk-UA"/>
        </w:rPr>
        <w:t>ТОВ "</w:t>
      </w:r>
      <w:proofErr w:type="spellStart"/>
      <w:r w:rsidR="001360C1" w:rsidRPr="00817DFC">
        <w:rPr>
          <w:rFonts w:ascii="Times New Roman" w:hAnsi="Times New Roman" w:cs="Times New Roman"/>
          <w:color w:val="000000" w:themeColor="text1"/>
          <w:sz w:val="28"/>
          <w:lang w:val="uk-UA"/>
        </w:rPr>
        <w:t>Accord</w:t>
      </w:r>
      <w:proofErr w:type="spellEnd"/>
      <w:r w:rsidR="001360C1" w:rsidRPr="00817DFC">
        <w:rPr>
          <w:rFonts w:ascii="Times New Roman" w:hAnsi="Times New Roman" w:cs="Times New Roman"/>
          <w:color w:val="000000" w:themeColor="text1"/>
          <w:sz w:val="28"/>
          <w:lang w:val="uk-UA"/>
        </w:rPr>
        <w:t xml:space="preserve"> </w:t>
      </w:r>
      <w:proofErr w:type="spellStart"/>
      <w:r w:rsidR="001360C1" w:rsidRPr="00817DFC">
        <w:rPr>
          <w:rFonts w:ascii="Times New Roman" w:hAnsi="Times New Roman" w:cs="Times New Roman"/>
          <w:color w:val="000000" w:themeColor="text1"/>
          <w:sz w:val="28"/>
          <w:lang w:val="uk-UA"/>
        </w:rPr>
        <w:t>Group</w:t>
      </w:r>
      <w:proofErr w:type="spellEnd"/>
      <w:r w:rsidR="001360C1" w:rsidRPr="00817DFC">
        <w:rPr>
          <w:rFonts w:ascii="Times New Roman" w:hAnsi="Times New Roman" w:cs="Times New Roman"/>
          <w:color w:val="000000" w:themeColor="text1"/>
          <w:sz w:val="28"/>
          <w:lang w:val="uk-UA"/>
        </w:rPr>
        <w:t xml:space="preserve">" </w:t>
      </w:r>
      <w:r w:rsidRPr="00817DFC">
        <w:rPr>
          <w:rFonts w:ascii="Times New Roman" w:hAnsi="Times New Roman" w:cs="Times New Roman"/>
          <w:color w:val="000000" w:themeColor="text1"/>
          <w:sz w:val="28"/>
          <w:szCs w:val="28"/>
          <w:lang w:val="uk-UA"/>
        </w:rPr>
        <w:t xml:space="preserve">за період з 2019 до 2022 року, можна прийти до висновку, що компанія є прибутковою, що підтверджують дані про доходи та витрати. </w:t>
      </w:r>
      <w:proofErr w:type="spellStart"/>
      <w:r w:rsidRPr="00817DFC">
        <w:rPr>
          <w:rFonts w:ascii="Times New Roman" w:hAnsi="Times New Roman" w:cs="Times New Roman"/>
          <w:color w:val="000000" w:themeColor="text1"/>
          <w:sz w:val="28"/>
          <w:szCs w:val="28"/>
        </w:rPr>
        <w:t>Навіть</w:t>
      </w:r>
      <w:proofErr w:type="spellEnd"/>
      <w:r w:rsidRPr="00817DFC">
        <w:rPr>
          <w:rFonts w:ascii="Times New Roman" w:hAnsi="Times New Roman" w:cs="Times New Roman"/>
          <w:color w:val="000000" w:themeColor="text1"/>
          <w:sz w:val="28"/>
          <w:szCs w:val="28"/>
        </w:rPr>
        <w:t xml:space="preserve"> </w:t>
      </w:r>
      <w:proofErr w:type="gramStart"/>
      <w:r w:rsidRPr="00817DFC">
        <w:rPr>
          <w:rFonts w:ascii="Times New Roman" w:hAnsi="Times New Roman" w:cs="Times New Roman"/>
          <w:color w:val="000000" w:themeColor="text1"/>
          <w:sz w:val="28"/>
          <w:szCs w:val="28"/>
        </w:rPr>
        <w:t>за</w:t>
      </w:r>
      <w:r w:rsidR="00921C7C" w:rsidRPr="00817DFC">
        <w:rPr>
          <w:rFonts w:ascii="Times New Roman" w:hAnsi="Times New Roman" w:cs="Times New Roman"/>
          <w:color w:val="000000" w:themeColor="text1"/>
          <w:sz w:val="28"/>
          <w:szCs w:val="28"/>
          <w:lang w:val="uk-UA"/>
        </w:rPr>
        <w:t xml:space="preserve"> </w:t>
      </w:r>
      <w:r w:rsidRPr="00817DFC">
        <w:rPr>
          <w:rFonts w:ascii="Times New Roman" w:hAnsi="Times New Roman" w:cs="Times New Roman"/>
          <w:color w:val="000000" w:themeColor="text1"/>
          <w:sz w:val="28"/>
          <w:szCs w:val="28"/>
        </w:rPr>
        <w:t>умов</w:t>
      </w:r>
      <w:proofErr w:type="gramEnd"/>
      <w:r w:rsidRPr="00817DFC">
        <w:rPr>
          <w:rFonts w:ascii="Times New Roman" w:hAnsi="Times New Roman" w:cs="Times New Roman"/>
          <w:color w:val="000000" w:themeColor="text1"/>
          <w:sz w:val="28"/>
          <w:szCs w:val="28"/>
        </w:rPr>
        <w:t xml:space="preserve"> </w:t>
      </w:r>
      <w:proofErr w:type="spellStart"/>
      <w:r w:rsidRPr="00817DFC">
        <w:rPr>
          <w:rFonts w:ascii="Times New Roman" w:hAnsi="Times New Roman" w:cs="Times New Roman"/>
          <w:color w:val="000000" w:themeColor="text1"/>
          <w:sz w:val="28"/>
          <w:szCs w:val="28"/>
        </w:rPr>
        <w:t>пандемії</w:t>
      </w:r>
      <w:proofErr w:type="spellEnd"/>
      <w:r w:rsidRPr="00817DFC">
        <w:rPr>
          <w:rFonts w:ascii="Times New Roman" w:hAnsi="Times New Roman" w:cs="Times New Roman"/>
          <w:color w:val="000000" w:themeColor="text1"/>
          <w:sz w:val="28"/>
          <w:szCs w:val="28"/>
        </w:rPr>
        <w:t xml:space="preserve"> та </w:t>
      </w:r>
      <w:proofErr w:type="spellStart"/>
      <w:r w:rsidRPr="00817DFC">
        <w:rPr>
          <w:rFonts w:ascii="Times New Roman" w:hAnsi="Times New Roman" w:cs="Times New Roman"/>
          <w:color w:val="000000" w:themeColor="text1"/>
          <w:sz w:val="28"/>
          <w:szCs w:val="28"/>
        </w:rPr>
        <w:t>серйозного</w:t>
      </w:r>
      <w:proofErr w:type="spellEnd"/>
      <w:r w:rsidRPr="00817DFC">
        <w:rPr>
          <w:rFonts w:ascii="Times New Roman" w:hAnsi="Times New Roman" w:cs="Times New Roman"/>
          <w:color w:val="000000" w:themeColor="text1"/>
          <w:sz w:val="28"/>
          <w:szCs w:val="28"/>
        </w:rPr>
        <w:t xml:space="preserve"> </w:t>
      </w:r>
      <w:proofErr w:type="spellStart"/>
      <w:r w:rsidRPr="00817DFC">
        <w:rPr>
          <w:rFonts w:ascii="Times New Roman" w:hAnsi="Times New Roman" w:cs="Times New Roman"/>
          <w:color w:val="000000" w:themeColor="text1"/>
          <w:sz w:val="28"/>
          <w:szCs w:val="28"/>
        </w:rPr>
        <w:t>впливу</w:t>
      </w:r>
      <w:proofErr w:type="spellEnd"/>
      <w:r w:rsidRPr="00817DFC">
        <w:rPr>
          <w:rFonts w:ascii="Times New Roman" w:hAnsi="Times New Roman" w:cs="Times New Roman"/>
          <w:color w:val="000000" w:themeColor="text1"/>
          <w:sz w:val="28"/>
          <w:szCs w:val="28"/>
        </w:rPr>
        <w:t xml:space="preserve"> </w:t>
      </w:r>
      <w:proofErr w:type="spellStart"/>
      <w:r w:rsidRPr="00817DFC">
        <w:rPr>
          <w:rFonts w:ascii="Times New Roman" w:hAnsi="Times New Roman" w:cs="Times New Roman"/>
          <w:color w:val="000000" w:themeColor="text1"/>
          <w:sz w:val="28"/>
          <w:szCs w:val="28"/>
        </w:rPr>
        <w:t>зовнішніх</w:t>
      </w:r>
      <w:proofErr w:type="spellEnd"/>
      <w:r w:rsidRPr="00817DFC">
        <w:rPr>
          <w:rFonts w:ascii="Times New Roman" w:hAnsi="Times New Roman" w:cs="Times New Roman"/>
          <w:color w:val="000000" w:themeColor="text1"/>
          <w:sz w:val="28"/>
          <w:szCs w:val="28"/>
        </w:rPr>
        <w:t xml:space="preserve"> </w:t>
      </w:r>
      <w:proofErr w:type="spellStart"/>
      <w:r w:rsidRPr="00817DFC">
        <w:rPr>
          <w:rFonts w:ascii="Times New Roman" w:hAnsi="Times New Roman" w:cs="Times New Roman"/>
          <w:color w:val="000000" w:themeColor="text1"/>
          <w:sz w:val="28"/>
          <w:szCs w:val="28"/>
        </w:rPr>
        <w:t>факторів</w:t>
      </w:r>
      <w:proofErr w:type="spellEnd"/>
      <w:r w:rsidRPr="00817DFC">
        <w:rPr>
          <w:rFonts w:ascii="Times New Roman" w:hAnsi="Times New Roman" w:cs="Times New Roman"/>
          <w:color w:val="000000" w:themeColor="text1"/>
          <w:sz w:val="28"/>
          <w:szCs w:val="28"/>
        </w:rPr>
        <w:t xml:space="preserve">, </w:t>
      </w:r>
      <w:proofErr w:type="spellStart"/>
      <w:r w:rsidRPr="00817DFC">
        <w:rPr>
          <w:rFonts w:ascii="Times New Roman" w:hAnsi="Times New Roman" w:cs="Times New Roman"/>
          <w:color w:val="000000" w:themeColor="text1"/>
          <w:sz w:val="28"/>
          <w:szCs w:val="28"/>
        </w:rPr>
        <w:t>компанія</w:t>
      </w:r>
      <w:proofErr w:type="spellEnd"/>
      <w:r w:rsidRPr="00817DFC">
        <w:rPr>
          <w:rFonts w:ascii="Times New Roman" w:hAnsi="Times New Roman" w:cs="Times New Roman"/>
          <w:color w:val="000000" w:themeColor="text1"/>
          <w:sz w:val="28"/>
          <w:szCs w:val="28"/>
        </w:rPr>
        <w:t xml:space="preserve"> </w:t>
      </w:r>
      <w:proofErr w:type="spellStart"/>
      <w:r w:rsidRPr="00817DFC">
        <w:rPr>
          <w:rFonts w:ascii="Times New Roman" w:hAnsi="Times New Roman" w:cs="Times New Roman"/>
          <w:color w:val="000000" w:themeColor="text1"/>
          <w:sz w:val="28"/>
          <w:szCs w:val="28"/>
        </w:rPr>
        <w:t>змогла</w:t>
      </w:r>
      <w:proofErr w:type="spellEnd"/>
      <w:r w:rsidRPr="00817DFC">
        <w:rPr>
          <w:rFonts w:ascii="Times New Roman" w:hAnsi="Times New Roman" w:cs="Times New Roman"/>
          <w:color w:val="000000" w:themeColor="text1"/>
          <w:sz w:val="28"/>
          <w:szCs w:val="28"/>
        </w:rPr>
        <w:t xml:space="preserve"> </w:t>
      </w:r>
      <w:proofErr w:type="spellStart"/>
      <w:r w:rsidRPr="00817DFC">
        <w:rPr>
          <w:rFonts w:ascii="Times New Roman" w:hAnsi="Times New Roman" w:cs="Times New Roman"/>
          <w:color w:val="000000" w:themeColor="text1"/>
          <w:sz w:val="28"/>
          <w:szCs w:val="28"/>
        </w:rPr>
        <w:t>впоратися</w:t>
      </w:r>
      <w:proofErr w:type="spellEnd"/>
      <w:r w:rsidRPr="00817DFC">
        <w:rPr>
          <w:rFonts w:ascii="Times New Roman" w:hAnsi="Times New Roman" w:cs="Times New Roman"/>
          <w:color w:val="000000" w:themeColor="text1"/>
          <w:sz w:val="28"/>
          <w:szCs w:val="28"/>
        </w:rPr>
        <w:t xml:space="preserve"> з </w:t>
      </w:r>
      <w:proofErr w:type="spellStart"/>
      <w:r w:rsidRPr="00817DFC">
        <w:rPr>
          <w:rFonts w:ascii="Times New Roman" w:hAnsi="Times New Roman" w:cs="Times New Roman"/>
          <w:color w:val="000000" w:themeColor="text1"/>
          <w:sz w:val="28"/>
          <w:szCs w:val="28"/>
        </w:rPr>
        <w:t>цими</w:t>
      </w:r>
      <w:proofErr w:type="spellEnd"/>
      <w:r w:rsidRPr="00817DFC">
        <w:rPr>
          <w:rFonts w:ascii="Times New Roman" w:hAnsi="Times New Roman" w:cs="Times New Roman"/>
          <w:color w:val="000000" w:themeColor="text1"/>
          <w:sz w:val="28"/>
          <w:szCs w:val="28"/>
        </w:rPr>
        <w:t xml:space="preserve"> </w:t>
      </w:r>
      <w:proofErr w:type="spellStart"/>
      <w:r w:rsidRPr="00817DFC">
        <w:rPr>
          <w:rFonts w:ascii="Times New Roman" w:hAnsi="Times New Roman" w:cs="Times New Roman"/>
          <w:color w:val="000000" w:themeColor="text1"/>
          <w:sz w:val="28"/>
          <w:szCs w:val="28"/>
        </w:rPr>
        <w:t>викликами</w:t>
      </w:r>
      <w:proofErr w:type="spellEnd"/>
      <w:r w:rsidRPr="00817DFC">
        <w:rPr>
          <w:rFonts w:ascii="Times New Roman" w:hAnsi="Times New Roman" w:cs="Times New Roman"/>
          <w:color w:val="000000" w:themeColor="text1"/>
          <w:sz w:val="28"/>
          <w:szCs w:val="28"/>
        </w:rPr>
        <w:t xml:space="preserve"> та </w:t>
      </w:r>
      <w:proofErr w:type="spellStart"/>
      <w:r w:rsidRPr="00817DFC">
        <w:rPr>
          <w:rFonts w:ascii="Times New Roman" w:hAnsi="Times New Roman" w:cs="Times New Roman"/>
          <w:color w:val="000000" w:themeColor="text1"/>
          <w:sz w:val="28"/>
          <w:szCs w:val="28"/>
        </w:rPr>
        <w:t>залишати</w:t>
      </w:r>
      <w:proofErr w:type="spellEnd"/>
      <w:r w:rsidRPr="00817DFC">
        <w:rPr>
          <w:rFonts w:ascii="Times New Roman" w:hAnsi="Times New Roman" w:cs="Times New Roman"/>
          <w:color w:val="000000" w:themeColor="text1"/>
          <w:sz w:val="28"/>
          <w:szCs w:val="28"/>
        </w:rPr>
        <w:t xml:space="preserve"> </w:t>
      </w:r>
      <w:proofErr w:type="spellStart"/>
      <w:r w:rsidRPr="00817DFC">
        <w:rPr>
          <w:rFonts w:ascii="Times New Roman" w:hAnsi="Times New Roman" w:cs="Times New Roman"/>
          <w:color w:val="000000" w:themeColor="text1"/>
          <w:sz w:val="28"/>
          <w:szCs w:val="28"/>
        </w:rPr>
        <w:t>прибутковість</w:t>
      </w:r>
      <w:proofErr w:type="spellEnd"/>
      <w:r w:rsidRPr="00817DFC">
        <w:rPr>
          <w:rFonts w:ascii="Times New Roman" w:hAnsi="Times New Roman" w:cs="Times New Roman"/>
          <w:color w:val="000000" w:themeColor="text1"/>
          <w:sz w:val="28"/>
          <w:szCs w:val="28"/>
        </w:rPr>
        <w:t xml:space="preserve"> </w:t>
      </w:r>
      <w:proofErr w:type="spellStart"/>
      <w:r w:rsidRPr="00817DFC">
        <w:rPr>
          <w:rFonts w:ascii="Times New Roman" w:hAnsi="Times New Roman" w:cs="Times New Roman"/>
          <w:color w:val="000000" w:themeColor="text1"/>
          <w:sz w:val="28"/>
          <w:szCs w:val="28"/>
        </w:rPr>
        <w:t>щороку</w:t>
      </w:r>
      <w:proofErr w:type="spellEnd"/>
      <w:r w:rsidRPr="00817DFC">
        <w:rPr>
          <w:rFonts w:ascii="Times New Roman" w:hAnsi="Times New Roman" w:cs="Times New Roman"/>
          <w:color w:val="000000" w:themeColor="text1"/>
          <w:sz w:val="28"/>
          <w:szCs w:val="28"/>
          <w:lang w:val="uk-UA"/>
        </w:rPr>
        <w:t>.</w:t>
      </w:r>
    </w:p>
    <w:p w14:paraId="77DCD0B9" w14:textId="77777777" w:rsidR="00FF69D8" w:rsidRPr="00817DFC" w:rsidRDefault="00FF69D8" w:rsidP="00FF69D8">
      <w:pPr>
        <w:spacing w:after="0" w:line="360" w:lineRule="auto"/>
        <w:jc w:val="both"/>
        <w:rPr>
          <w:rFonts w:ascii="Times New Roman" w:hAnsi="Times New Roman" w:cs="Times New Roman"/>
          <w:color w:val="000000" w:themeColor="text1"/>
          <w:sz w:val="28"/>
          <w:lang w:val="uk-UA"/>
        </w:rPr>
      </w:pPr>
      <w:r w:rsidRPr="00817DFC">
        <w:rPr>
          <w:rFonts w:ascii="Times New Roman" w:hAnsi="Times New Roman" w:cs="Times New Roman"/>
          <w:color w:val="000000" w:themeColor="text1"/>
          <w:sz w:val="28"/>
          <w:lang w:val="uk-UA"/>
        </w:rPr>
        <w:tab/>
        <w:t>Провівши аналіз показників фінансової стійкості ТОВ «</w:t>
      </w:r>
      <w:proofErr w:type="spellStart"/>
      <w:r w:rsidRPr="00817DFC">
        <w:rPr>
          <w:rFonts w:ascii="Times New Roman" w:hAnsi="Times New Roman" w:cs="Times New Roman"/>
          <w:color w:val="000000" w:themeColor="text1"/>
          <w:sz w:val="28"/>
          <w:lang w:val="uk-UA"/>
        </w:rPr>
        <w:t>Accord</w:t>
      </w:r>
      <w:proofErr w:type="spellEnd"/>
      <w:r w:rsidRPr="00817DFC">
        <w:rPr>
          <w:rFonts w:ascii="Times New Roman" w:hAnsi="Times New Roman" w:cs="Times New Roman"/>
          <w:color w:val="000000" w:themeColor="text1"/>
          <w:sz w:val="28"/>
          <w:lang w:val="uk-UA"/>
        </w:rPr>
        <w:t xml:space="preserve"> </w:t>
      </w:r>
      <w:proofErr w:type="spellStart"/>
      <w:r w:rsidRPr="00817DFC">
        <w:rPr>
          <w:rFonts w:ascii="Times New Roman" w:hAnsi="Times New Roman" w:cs="Times New Roman"/>
          <w:color w:val="000000" w:themeColor="text1"/>
          <w:sz w:val="28"/>
          <w:lang w:val="uk-UA"/>
        </w:rPr>
        <w:t>Group</w:t>
      </w:r>
      <w:proofErr w:type="spellEnd"/>
      <w:r w:rsidRPr="00817DFC">
        <w:rPr>
          <w:rFonts w:ascii="Times New Roman" w:hAnsi="Times New Roman" w:cs="Times New Roman"/>
          <w:color w:val="000000" w:themeColor="text1"/>
          <w:sz w:val="28"/>
          <w:lang w:val="uk-UA"/>
        </w:rPr>
        <w:t>» видно, що воно є фінансово стійким, оскільки більшість показників перевищують нормативи, але розрахунки виявили к</w:t>
      </w:r>
      <w:r w:rsidR="0099503F" w:rsidRPr="00817DFC">
        <w:rPr>
          <w:rFonts w:ascii="Times New Roman" w:hAnsi="Times New Roman" w:cs="Times New Roman"/>
          <w:color w:val="000000" w:themeColor="text1"/>
          <w:sz w:val="28"/>
          <w:lang w:val="uk-UA"/>
        </w:rPr>
        <w:t xml:space="preserve">ризовий тип стійкості компанії. </w:t>
      </w:r>
      <w:r w:rsidRPr="00817DFC">
        <w:rPr>
          <w:rFonts w:ascii="Times New Roman" w:hAnsi="Times New Roman" w:cs="Times New Roman"/>
          <w:color w:val="000000" w:themeColor="text1"/>
          <w:sz w:val="28"/>
          <w:lang w:val="uk-UA"/>
        </w:rPr>
        <w:t>Кризовий тип фінансової стійкості вказує на складність фінансового стану, нездатність вчасно виконувати зобов'язання чи підтримувати стабільний прибуток. Це потенційно небезпечно для тривалого успіху компанії і потребує термінових заходів.</w:t>
      </w:r>
    </w:p>
    <w:p w14:paraId="6D403D45" w14:textId="77777777" w:rsidR="00FF69D8" w:rsidRPr="00817DFC" w:rsidRDefault="00FF69D8" w:rsidP="00FF69D8">
      <w:pPr>
        <w:spacing w:after="0" w:line="360" w:lineRule="auto"/>
        <w:jc w:val="both"/>
        <w:rPr>
          <w:rFonts w:ascii="Times New Roman" w:hAnsi="Times New Roman" w:cs="Times New Roman"/>
          <w:color w:val="000000" w:themeColor="text1"/>
          <w:sz w:val="28"/>
          <w:lang w:val="uk-UA"/>
        </w:rPr>
      </w:pPr>
      <w:r w:rsidRPr="00817DFC">
        <w:rPr>
          <w:rFonts w:ascii="Times New Roman" w:hAnsi="Times New Roman" w:cs="Times New Roman"/>
          <w:color w:val="000000" w:themeColor="text1"/>
          <w:sz w:val="28"/>
          <w:lang w:val="uk-UA"/>
        </w:rPr>
        <w:tab/>
        <w:t>Для подолання кризи рекомендуємо: аналізувати фінансові дані та визначити причини; розробити та впровадити план виходу; знизити витрати та оптимізувати процеси; переглянути умови з постачальниками та кредиторами; знайти нові джерела фінансування або інвестування. Подолання кризового типу фінансової стійкості має важливе значення для довгострокового успіху та виживання компанії на ринку.</w:t>
      </w:r>
    </w:p>
    <w:p w14:paraId="547B67D7" w14:textId="77777777" w:rsidR="0099503F" w:rsidRPr="00817DFC" w:rsidRDefault="00FF69D8" w:rsidP="0099503F">
      <w:pPr>
        <w:spacing w:after="0" w:line="360" w:lineRule="auto"/>
        <w:jc w:val="both"/>
        <w:rPr>
          <w:rFonts w:ascii="Times New Roman" w:hAnsi="Times New Roman" w:cs="Times New Roman"/>
          <w:color w:val="000000" w:themeColor="text1"/>
          <w:sz w:val="28"/>
          <w:lang w:val="uk-UA"/>
        </w:rPr>
      </w:pPr>
      <w:r w:rsidRPr="00817DFC">
        <w:rPr>
          <w:rFonts w:ascii="Times New Roman" w:hAnsi="Times New Roman" w:cs="Times New Roman"/>
          <w:color w:val="000000" w:themeColor="text1"/>
          <w:sz w:val="28"/>
          <w:lang w:val="uk-UA"/>
        </w:rPr>
        <w:tab/>
      </w:r>
      <w:r w:rsidR="0099503F" w:rsidRPr="00817DFC">
        <w:rPr>
          <w:rFonts w:ascii="Times New Roman" w:hAnsi="Times New Roman" w:cs="Times New Roman"/>
          <w:color w:val="000000" w:themeColor="text1"/>
          <w:sz w:val="28"/>
          <w:lang w:val="uk-UA"/>
        </w:rPr>
        <w:t xml:space="preserve">Запропоновані напрямки стабілізації фінансової стійкості </w:t>
      </w:r>
      <w:r w:rsidR="00842E33" w:rsidRPr="00817DFC">
        <w:rPr>
          <w:rFonts w:ascii="Times New Roman" w:hAnsi="Times New Roman" w:cs="Times New Roman"/>
          <w:color w:val="000000" w:themeColor="text1"/>
          <w:sz w:val="28"/>
          <w:lang w:val="uk-UA"/>
        </w:rPr>
        <w:t xml:space="preserve">у підрозділі 3.1. для </w:t>
      </w:r>
      <w:r w:rsidR="0099503F" w:rsidRPr="00817DFC">
        <w:rPr>
          <w:rFonts w:ascii="Times New Roman" w:hAnsi="Times New Roman" w:cs="Times New Roman"/>
          <w:color w:val="000000" w:themeColor="text1"/>
          <w:sz w:val="28"/>
          <w:lang w:val="uk-UA"/>
        </w:rPr>
        <w:t>ТОВ «</w:t>
      </w:r>
      <w:proofErr w:type="spellStart"/>
      <w:r w:rsidR="0099503F" w:rsidRPr="00817DFC">
        <w:rPr>
          <w:rFonts w:ascii="Times New Roman" w:hAnsi="Times New Roman" w:cs="Times New Roman"/>
          <w:color w:val="000000" w:themeColor="text1"/>
          <w:sz w:val="28"/>
          <w:lang w:val="uk-UA"/>
        </w:rPr>
        <w:t>Accord</w:t>
      </w:r>
      <w:proofErr w:type="spellEnd"/>
      <w:r w:rsidR="0099503F" w:rsidRPr="00817DFC">
        <w:rPr>
          <w:rFonts w:ascii="Times New Roman" w:hAnsi="Times New Roman" w:cs="Times New Roman"/>
          <w:color w:val="000000" w:themeColor="text1"/>
          <w:sz w:val="28"/>
          <w:lang w:val="uk-UA"/>
        </w:rPr>
        <w:t xml:space="preserve"> </w:t>
      </w:r>
      <w:proofErr w:type="spellStart"/>
      <w:r w:rsidR="0099503F" w:rsidRPr="00817DFC">
        <w:rPr>
          <w:rFonts w:ascii="Times New Roman" w:hAnsi="Times New Roman" w:cs="Times New Roman"/>
          <w:color w:val="000000" w:themeColor="text1"/>
          <w:sz w:val="28"/>
          <w:lang w:val="uk-UA"/>
        </w:rPr>
        <w:t>Group</w:t>
      </w:r>
      <w:proofErr w:type="spellEnd"/>
      <w:r w:rsidR="0099503F" w:rsidRPr="00817DFC">
        <w:rPr>
          <w:rFonts w:ascii="Times New Roman" w:hAnsi="Times New Roman" w:cs="Times New Roman"/>
          <w:color w:val="000000" w:themeColor="text1"/>
          <w:sz w:val="28"/>
          <w:lang w:val="uk-UA"/>
        </w:rPr>
        <w:t>» відіграють важливу роль у його успіху та довгостроковій життєздатності в змінному економічному середовищі. Міцна фінансова база допомагає підприємству витримувати негативні ринкові зміни, такі як економічні кризи, зміни в попиті та конкурентний тиск. Стабільні фінансові показники та ефективне ресурсне управління допомагають компанії подолати виклики та уникнути фінансових проблем.</w:t>
      </w:r>
      <w:r w:rsidR="0099503F" w:rsidRPr="00817DFC">
        <w:rPr>
          <w:rFonts w:ascii="Times New Roman" w:hAnsi="Times New Roman" w:cs="Times New Roman"/>
          <w:color w:val="000000" w:themeColor="text1"/>
          <w:sz w:val="28"/>
          <w:lang w:val="uk-UA"/>
        </w:rPr>
        <w:tab/>
      </w:r>
    </w:p>
    <w:p w14:paraId="1D4B92FA" w14:textId="77777777" w:rsidR="00FF69D8" w:rsidRPr="00817DFC" w:rsidRDefault="0099503F" w:rsidP="0099503F">
      <w:pPr>
        <w:spacing w:after="0" w:line="360" w:lineRule="auto"/>
        <w:jc w:val="both"/>
        <w:rPr>
          <w:rFonts w:ascii="Times New Roman" w:hAnsi="Times New Roman" w:cs="Times New Roman"/>
          <w:color w:val="000000" w:themeColor="text1"/>
          <w:sz w:val="28"/>
          <w:lang w:val="uk-UA"/>
        </w:rPr>
      </w:pPr>
      <w:r w:rsidRPr="00817DFC">
        <w:rPr>
          <w:rFonts w:ascii="Times New Roman" w:hAnsi="Times New Roman" w:cs="Times New Roman"/>
          <w:color w:val="000000" w:themeColor="text1"/>
          <w:sz w:val="28"/>
          <w:lang w:val="uk-UA"/>
        </w:rPr>
        <w:tab/>
        <w:t xml:space="preserve">Загалом, стабільність фінансової стійкості є ключовим фактором успішної діяльності підприємства в змінних та невизначених умовах. Зазначені напрямки стабілізації служать орієнтирами для ефективних </w:t>
      </w:r>
      <w:r w:rsidRPr="00817DFC">
        <w:rPr>
          <w:rFonts w:ascii="Times New Roman" w:hAnsi="Times New Roman" w:cs="Times New Roman"/>
          <w:color w:val="000000" w:themeColor="text1"/>
          <w:sz w:val="28"/>
          <w:lang w:val="uk-UA"/>
        </w:rPr>
        <w:lastRenderedPageBreak/>
        <w:t>стратегій та дій, спрямованих на підтримання та зміцнення фінансової стійкості компанії.</w:t>
      </w:r>
    </w:p>
    <w:p w14:paraId="77523B90" w14:textId="77777777" w:rsidR="001360C1" w:rsidRPr="00817DFC" w:rsidRDefault="00FF69D8" w:rsidP="001360C1">
      <w:pPr>
        <w:spacing w:after="0" w:line="360" w:lineRule="auto"/>
        <w:jc w:val="both"/>
        <w:rPr>
          <w:rFonts w:ascii="Times New Roman" w:hAnsi="Times New Roman" w:cs="Times New Roman"/>
          <w:color w:val="000000" w:themeColor="text1"/>
          <w:sz w:val="28"/>
          <w:lang w:val="uk-UA"/>
        </w:rPr>
      </w:pPr>
      <w:r w:rsidRPr="00817DFC">
        <w:rPr>
          <w:rFonts w:ascii="Times New Roman" w:hAnsi="Times New Roman" w:cs="Times New Roman"/>
          <w:color w:val="000000" w:themeColor="text1"/>
          <w:sz w:val="28"/>
          <w:lang w:val="uk-UA"/>
        </w:rPr>
        <w:tab/>
      </w:r>
      <w:r w:rsidR="001360C1" w:rsidRPr="00817DFC">
        <w:rPr>
          <w:rFonts w:ascii="Times New Roman" w:hAnsi="Times New Roman" w:cs="Times New Roman"/>
          <w:color w:val="000000" w:themeColor="text1"/>
          <w:sz w:val="28"/>
          <w:lang w:val="uk-UA"/>
        </w:rPr>
        <w:t>Розроблений мобільний додаток "</w:t>
      </w:r>
      <w:proofErr w:type="spellStart"/>
      <w:r w:rsidR="001360C1" w:rsidRPr="00817DFC">
        <w:rPr>
          <w:rFonts w:ascii="Times New Roman" w:hAnsi="Times New Roman" w:cs="Times New Roman"/>
          <w:color w:val="000000" w:themeColor="text1"/>
          <w:sz w:val="28"/>
          <w:lang w:val="uk-UA"/>
        </w:rPr>
        <w:t>Accord</w:t>
      </w:r>
      <w:proofErr w:type="spellEnd"/>
      <w:r w:rsidR="001360C1" w:rsidRPr="00817DFC">
        <w:rPr>
          <w:rFonts w:ascii="Times New Roman" w:hAnsi="Times New Roman" w:cs="Times New Roman"/>
          <w:color w:val="000000" w:themeColor="text1"/>
          <w:sz w:val="28"/>
          <w:lang w:val="uk-UA"/>
        </w:rPr>
        <w:t xml:space="preserve"> </w:t>
      </w:r>
      <w:proofErr w:type="spellStart"/>
      <w:r w:rsidR="001360C1" w:rsidRPr="00817DFC">
        <w:rPr>
          <w:rFonts w:ascii="Times New Roman" w:hAnsi="Times New Roman" w:cs="Times New Roman"/>
          <w:color w:val="000000" w:themeColor="text1"/>
          <w:sz w:val="28"/>
          <w:lang w:val="uk-UA"/>
        </w:rPr>
        <w:t>Homes</w:t>
      </w:r>
      <w:proofErr w:type="spellEnd"/>
      <w:r w:rsidR="001360C1" w:rsidRPr="00817DFC">
        <w:rPr>
          <w:rFonts w:ascii="Times New Roman" w:hAnsi="Times New Roman" w:cs="Times New Roman"/>
          <w:color w:val="000000" w:themeColor="text1"/>
          <w:sz w:val="28"/>
          <w:lang w:val="uk-UA"/>
        </w:rPr>
        <w:t>" відкриває нові перспективи для ТОВ "</w:t>
      </w:r>
      <w:proofErr w:type="spellStart"/>
      <w:r w:rsidR="001360C1" w:rsidRPr="00817DFC">
        <w:rPr>
          <w:rFonts w:ascii="Times New Roman" w:hAnsi="Times New Roman" w:cs="Times New Roman"/>
          <w:color w:val="000000" w:themeColor="text1"/>
          <w:sz w:val="28"/>
          <w:lang w:val="uk-UA"/>
        </w:rPr>
        <w:t>Accord</w:t>
      </w:r>
      <w:proofErr w:type="spellEnd"/>
      <w:r w:rsidR="001360C1" w:rsidRPr="00817DFC">
        <w:rPr>
          <w:rFonts w:ascii="Times New Roman" w:hAnsi="Times New Roman" w:cs="Times New Roman"/>
          <w:color w:val="000000" w:themeColor="text1"/>
          <w:sz w:val="28"/>
          <w:lang w:val="uk-UA"/>
        </w:rPr>
        <w:t xml:space="preserve"> </w:t>
      </w:r>
      <w:proofErr w:type="spellStart"/>
      <w:r w:rsidR="001360C1" w:rsidRPr="00817DFC">
        <w:rPr>
          <w:rFonts w:ascii="Times New Roman" w:hAnsi="Times New Roman" w:cs="Times New Roman"/>
          <w:color w:val="000000" w:themeColor="text1"/>
          <w:sz w:val="28"/>
          <w:lang w:val="uk-UA"/>
        </w:rPr>
        <w:t>Group</w:t>
      </w:r>
      <w:proofErr w:type="spellEnd"/>
      <w:r w:rsidR="001360C1" w:rsidRPr="00817DFC">
        <w:rPr>
          <w:rFonts w:ascii="Times New Roman" w:hAnsi="Times New Roman" w:cs="Times New Roman"/>
          <w:color w:val="000000" w:themeColor="text1"/>
          <w:sz w:val="28"/>
          <w:lang w:val="uk-UA"/>
        </w:rPr>
        <w:t xml:space="preserve">". Аналіз фінансових показників </w:t>
      </w:r>
      <w:proofErr w:type="spellStart"/>
      <w:r w:rsidR="001360C1" w:rsidRPr="00817DFC">
        <w:rPr>
          <w:rFonts w:ascii="Times New Roman" w:hAnsi="Times New Roman" w:cs="Times New Roman"/>
          <w:color w:val="000000" w:themeColor="text1"/>
          <w:sz w:val="28"/>
          <w:lang w:val="uk-UA"/>
        </w:rPr>
        <w:t>проєкту</w:t>
      </w:r>
      <w:proofErr w:type="spellEnd"/>
      <w:r w:rsidR="001360C1" w:rsidRPr="00817DFC">
        <w:rPr>
          <w:rFonts w:ascii="Times New Roman" w:hAnsi="Times New Roman" w:cs="Times New Roman"/>
          <w:color w:val="000000" w:themeColor="text1"/>
          <w:sz w:val="28"/>
          <w:lang w:val="uk-UA"/>
        </w:rPr>
        <w:t xml:space="preserve"> свідчить, що компанія досягла етапу прибутковості та раціонального витрачання ресурсів.</w:t>
      </w:r>
    </w:p>
    <w:p w14:paraId="28C3ECBD" w14:textId="77777777" w:rsidR="001360C1" w:rsidRPr="00817DFC" w:rsidRDefault="001360C1" w:rsidP="001360C1">
      <w:pPr>
        <w:spacing w:after="0" w:line="360" w:lineRule="auto"/>
        <w:jc w:val="both"/>
        <w:rPr>
          <w:rFonts w:ascii="Times New Roman" w:hAnsi="Times New Roman" w:cs="Times New Roman"/>
          <w:color w:val="000000" w:themeColor="text1"/>
          <w:sz w:val="28"/>
          <w:lang w:val="uk-UA"/>
        </w:rPr>
      </w:pPr>
      <w:r w:rsidRPr="00817DFC">
        <w:rPr>
          <w:rFonts w:ascii="Times New Roman" w:hAnsi="Times New Roman" w:cs="Times New Roman"/>
          <w:color w:val="000000" w:themeColor="text1"/>
          <w:sz w:val="28"/>
          <w:lang w:val="uk-UA"/>
        </w:rPr>
        <w:tab/>
        <w:t>Успіх цього напрямку підтверджує відповідність стратегії компанії сучасним ринковим тенденціям та потребам клієнтів. Впровадження мобільного додатку свідчить про готовність компанії використовувати інновації для поліпшення послуг та зручності клієнтів.</w:t>
      </w:r>
    </w:p>
    <w:p w14:paraId="7F5DD803" w14:textId="77777777" w:rsidR="00FF69D8" w:rsidRPr="00817DFC" w:rsidRDefault="001360C1" w:rsidP="001360C1">
      <w:pPr>
        <w:spacing w:after="0" w:line="360" w:lineRule="auto"/>
        <w:jc w:val="both"/>
        <w:rPr>
          <w:rFonts w:ascii="Times New Roman" w:hAnsi="Times New Roman" w:cs="Times New Roman"/>
          <w:color w:val="000000" w:themeColor="text1"/>
          <w:sz w:val="28"/>
          <w:lang w:val="uk-UA"/>
        </w:rPr>
      </w:pPr>
      <w:r w:rsidRPr="00817DFC">
        <w:rPr>
          <w:rFonts w:ascii="Times New Roman" w:hAnsi="Times New Roman" w:cs="Times New Roman"/>
          <w:color w:val="000000" w:themeColor="text1"/>
          <w:sz w:val="28"/>
          <w:lang w:val="uk-UA"/>
        </w:rPr>
        <w:tab/>
        <w:t>З урахуванням позитивних фінансових результатів та потенціалу нового напрямку, можна зробити висновок, що впровадження мобільного додатку "</w:t>
      </w:r>
      <w:proofErr w:type="spellStart"/>
      <w:r w:rsidRPr="00817DFC">
        <w:rPr>
          <w:rFonts w:ascii="Times New Roman" w:hAnsi="Times New Roman" w:cs="Times New Roman"/>
          <w:color w:val="000000" w:themeColor="text1"/>
          <w:sz w:val="28"/>
          <w:lang w:val="uk-UA"/>
        </w:rPr>
        <w:t>Accord</w:t>
      </w:r>
      <w:proofErr w:type="spellEnd"/>
      <w:r w:rsidRPr="00817DFC">
        <w:rPr>
          <w:rFonts w:ascii="Times New Roman" w:hAnsi="Times New Roman" w:cs="Times New Roman"/>
          <w:color w:val="000000" w:themeColor="text1"/>
          <w:sz w:val="28"/>
          <w:lang w:val="uk-UA"/>
        </w:rPr>
        <w:t xml:space="preserve"> </w:t>
      </w:r>
      <w:proofErr w:type="spellStart"/>
      <w:r w:rsidRPr="00817DFC">
        <w:rPr>
          <w:rFonts w:ascii="Times New Roman" w:hAnsi="Times New Roman" w:cs="Times New Roman"/>
          <w:color w:val="000000" w:themeColor="text1"/>
          <w:sz w:val="28"/>
          <w:lang w:val="uk-UA"/>
        </w:rPr>
        <w:t>Homes</w:t>
      </w:r>
      <w:proofErr w:type="spellEnd"/>
      <w:r w:rsidRPr="00817DFC">
        <w:rPr>
          <w:rFonts w:ascii="Times New Roman" w:hAnsi="Times New Roman" w:cs="Times New Roman"/>
          <w:color w:val="000000" w:themeColor="text1"/>
          <w:sz w:val="28"/>
          <w:lang w:val="uk-UA"/>
        </w:rPr>
        <w:t>" не лише прибуткове, але й стратегічно обґрунтоване для збереження конкурентоспроможності та подальшого росту ТОВ "</w:t>
      </w:r>
      <w:proofErr w:type="spellStart"/>
      <w:r w:rsidRPr="00817DFC">
        <w:rPr>
          <w:rFonts w:ascii="Times New Roman" w:hAnsi="Times New Roman" w:cs="Times New Roman"/>
          <w:color w:val="000000" w:themeColor="text1"/>
          <w:sz w:val="28"/>
          <w:lang w:val="uk-UA"/>
        </w:rPr>
        <w:t>Accord</w:t>
      </w:r>
      <w:proofErr w:type="spellEnd"/>
      <w:r w:rsidRPr="00817DFC">
        <w:rPr>
          <w:rFonts w:ascii="Times New Roman" w:hAnsi="Times New Roman" w:cs="Times New Roman"/>
          <w:color w:val="000000" w:themeColor="text1"/>
          <w:sz w:val="28"/>
          <w:lang w:val="uk-UA"/>
        </w:rPr>
        <w:t xml:space="preserve"> </w:t>
      </w:r>
      <w:proofErr w:type="spellStart"/>
      <w:r w:rsidRPr="00817DFC">
        <w:rPr>
          <w:rFonts w:ascii="Times New Roman" w:hAnsi="Times New Roman" w:cs="Times New Roman"/>
          <w:color w:val="000000" w:themeColor="text1"/>
          <w:sz w:val="28"/>
          <w:lang w:val="uk-UA"/>
        </w:rPr>
        <w:t>Group</w:t>
      </w:r>
      <w:proofErr w:type="spellEnd"/>
      <w:r w:rsidRPr="00817DFC">
        <w:rPr>
          <w:rFonts w:ascii="Times New Roman" w:hAnsi="Times New Roman" w:cs="Times New Roman"/>
          <w:color w:val="000000" w:themeColor="text1"/>
          <w:sz w:val="28"/>
          <w:lang w:val="uk-UA"/>
        </w:rPr>
        <w:t>".</w:t>
      </w:r>
    </w:p>
    <w:p w14:paraId="4E34E49F" w14:textId="77777777" w:rsidR="00FF69D8" w:rsidRPr="00817DFC" w:rsidRDefault="00FF69D8" w:rsidP="001360C1">
      <w:pPr>
        <w:spacing w:after="0" w:line="360" w:lineRule="auto"/>
        <w:jc w:val="both"/>
        <w:rPr>
          <w:rFonts w:ascii="Times New Roman" w:hAnsi="Times New Roman" w:cs="Times New Roman"/>
          <w:color w:val="000000" w:themeColor="text1"/>
          <w:sz w:val="28"/>
          <w:lang w:val="uk-UA"/>
        </w:rPr>
      </w:pPr>
      <w:r w:rsidRPr="00817DFC">
        <w:rPr>
          <w:rFonts w:ascii="Times New Roman" w:hAnsi="Times New Roman" w:cs="Times New Roman"/>
          <w:color w:val="000000" w:themeColor="text1"/>
          <w:sz w:val="28"/>
          <w:lang w:val="uk-UA"/>
        </w:rPr>
        <w:tab/>
      </w:r>
      <w:r w:rsidR="001360C1" w:rsidRPr="00817DFC">
        <w:rPr>
          <w:rFonts w:ascii="Times New Roman" w:hAnsi="Times New Roman" w:cs="Times New Roman"/>
          <w:color w:val="000000" w:themeColor="text1"/>
          <w:sz w:val="28"/>
          <w:lang w:val="uk-UA"/>
        </w:rPr>
        <w:t>Запропоновані інструменти підтримки фінансової стійкості підприємства, які розглянуті у підрозділі 3.3, включають широкий спектр заходів, спрямованих на оптимізацію фінансового управління, підвищення ліквідності, ризиків та розробку нових джерел прибутку. Ці інструменти відіграють ключову роль у формуванні фінансової стійкості та життєздатності підприємства на конкурентному ринку. Вони охоплюють всі аспекти фінансового управління, допомагаючи досягти балансу між доходами та витратами, оптимізації розподілу ресурсів та створенню фінансових резервів.</w:t>
      </w:r>
    </w:p>
    <w:p w14:paraId="7C97993B" w14:textId="5ABB8B12" w:rsidR="001360C1" w:rsidRPr="00817DFC" w:rsidRDefault="00FF69D8" w:rsidP="00FF69D8">
      <w:pPr>
        <w:spacing w:after="0" w:line="360" w:lineRule="auto"/>
        <w:jc w:val="both"/>
        <w:rPr>
          <w:rFonts w:ascii="Times New Roman" w:hAnsi="Times New Roman" w:cs="Times New Roman"/>
          <w:color w:val="000000" w:themeColor="text1"/>
          <w:sz w:val="28"/>
          <w:lang w:val="uk-UA"/>
        </w:rPr>
      </w:pPr>
      <w:r w:rsidRPr="00817DFC">
        <w:rPr>
          <w:rFonts w:ascii="Times New Roman" w:hAnsi="Times New Roman" w:cs="Times New Roman"/>
          <w:color w:val="000000" w:themeColor="text1"/>
          <w:sz w:val="28"/>
          <w:lang w:val="uk-UA"/>
        </w:rPr>
        <w:tab/>
      </w:r>
      <w:r w:rsidR="001360C1" w:rsidRPr="00817DFC">
        <w:rPr>
          <w:rFonts w:ascii="Times New Roman" w:hAnsi="Times New Roman" w:cs="Times New Roman"/>
          <w:color w:val="000000" w:themeColor="text1"/>
          <w:sz w:val="28"/>
          <w:lang w:val="uk-UA"/>
        </w:rPr>
        <w:t>Фінансова стійкість є основою успішної діяльності підприємства, допомагаючи витримувати ринкові турбулентності та забезпечувати стабільний розвиток. Вона забезпечує необхідні ресурси для функціонування, розширення та інновацій, підтримує конкурентоспроможність і дозволяє адаптуватися до змін в економічному середовищі. Отже, фокус на підтримці фінансової стійкості є важливою частиною стратегічного управління підприємством, гарантуючи його тривалий успіх та життєздатність на ринку.</w:t>
      </w:r>
    </w:p>
    <w:sectPr w:rsidR="001360C1" w:rsidRPr="00817DFC" w:rsidSect="00FF69D8">
      <w:headerReference w:type="default" r:id="rId64"/>
      <w:pgSz w:w="11907" w:h="16839" w:code="9"/>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31DCD8" w14:textId="77777777" w:rsidR="00D8112E" w:rsidRDefault="00D8112E">
      <w:pPr>
        <w:spacing w:after="0" w:line="240" w:lineRule="auto"/>
      </w:pPr>
      <w:r>
        <w:separator/>
      </w:r>
    </w:p>
  </w:endnote>
  <w:endnote w:type="continuationSeparator" w:id="0">
    <w:p w14:paraId="7634813A" w14:textId="77777777" w:rsidR="00D8112E" w:rsidRDefault="00D811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YS Tex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9E4439" w14:textId="77777777" w:rsidR="00D8112E" w:rsidRDefault="00D8112E">
      <w:pPr>
        <w:spacing w:after="0" w:line="240" w:lineRule="auto"/>
      </w:pPr>
      <w:r>
        <w:separator/>
      </w:r>
    </w:p>
  </w:footnote>
  <w:footnote w:type="continuationSeparator" w:id="0">
    <w:p w14:paraId="5E75962D" w14:textId="77777777" w:rsidR="00D8112E" w:rsidRDefault="00D811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0227691"/>
      <w:docPartObj>
        <w:docPartGallery w:val="Page Numbers (Top of Page)"/>
        <w:docPartUnique/>
      </w:docPartObj>
    </w:sdtPr>
    <w:sdtContent>
      <w:p w14:paraId="1486D9DF" w14:textId="77777777" w:rsidR="00FB4745" w:rsidRDefault="00FB4745">
        <w:pPr>
          <w:pStyle w:val="a9"/>
          <w:jc w:val="right"/>
        </w:pPr>
        <w:r>
          <w:fldChar w:fldCharType="begin"/>
        </w:r>
        <w:r>
          <w:instrText>PAGE   \* MERGEFORMAT</w:instrText>
        </w:r>
        <w:r>
          <w:fldChar w:fldCharType="separate"/>
        </w:r>
        <w:r w:rsidR="00842E33">
          <w:rPr>
            <w:noProof/>
          </w:rPr>
          <w:t>98</w:t>
        </w:r>
        <w:r>
          <w:fldChar w:fldCharType="end"/>
        </w:r>
      </w:p>
    </w:sdtContent>
  </w:sdt>
  <w:p w14:paraId="1460F31E" w14:textId="77777777" w:rsidR="00FB4745" w:rsidRDefault="00FB4745" w:rsidP="00FF69D8">
    <w:pPr>
      <w:pStyle w:val="a9"/>
      <w:tabs>
        <w:tab w:val="clear" w:pos="4677"/>
        <w:tab w:val="clear" w:pos="9355"/>
        <w:tab w:val="left" w:pos="790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C454E"/>
    <w:multiLevelType w:val="hybridMultilevel"/>
    <w:tmpl w:val="0D4A20C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804322F"/>
    <w:multiLevelType w:val="hybridMultilevel"/>
    <w:tmpl w:val="F2ECD2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AE2C01"/>
    <w:multiLevelType w:val="hybridMultilevel"/>
    <w:tmpl w:val="135C1D7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10703D0B"/>
    <w:multiLevelType w:val="hybridMultilevel"/>
    <w:tmpl w:val="3130607A"/>
    <w:lvl w:ilvl="0" w:tplc="C11E377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1593520"/>
    <w:multiLevelType w:val="hybridMultilevel"/>
    <w:tmpl w:val="B132716A"/>
    <w:lvl w:ilvl="0" w:tplc="C11E377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3C5245C"/>
    <w:multiLevelType w:val="hybridMultilevel"/>
    <w:tmpl w:val="3C06FF52"/>
    <w:lvl w:ilvl="0" w:tplc="C11E377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4204286"/>
    <w:multiLevelType w:val="hybridMultilevel"/>
    <w:tmpl w:val="80A0081A"/>
    <w:lvl w:ilvl="0" w:tplc="C11E377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4E60272"/>
    <w:multiLevelType w:val="hybridMultilevel"/>
    <w:tmpl w:val="F2BA8E3E"/>
    <w:lvl w:ilvl="0" w:tplc="C11E377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60F7D08"/>
    <w:multiLevelType w:val="hybridMultilevel"/>
    <w:tmpl w:val="C9D822A0"/>
    <w:lvl w:ilvl="0" w:tplc="C11E377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6A55E53"/>
    <w:multiLevelType w:val="hybridMultilevel"/>
    <w:tmpl w:val="135C1D70"/>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10" w15:restartNumberingAfterBreak="0">
    <w:nsid w:val="26110BCF"/>
    <w:multiLevelType w:val="hybridMultilevel"/>
    <w:tmpl w:val="4E4E78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8AD291E"/>
    <w:multiLevelType w:val="hybridMultilevel"/>
    <w:tmpl w:val="24E00860"/>
    <w:lvl w:ilvl="0" w:tplc="C11E377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A78014D"/>
    <w:multiLevelType w:val="hybridMultilevel"/>
    <w:tmpl w:val="1A8CEBA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B016EAE"/>
    <w:multiLevelType w:val="hybridMultilevel"/>
    <w:tmpl w:val="A7E47F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8A70FDD"/>
    <w:multiLevelType w:val="hybridMultilevel"/>
    <w:tmpl w:val="6EC01446"/>
    <w:lvl w:ilvl="0" w:tplc="C11E377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96C1321"/>
    <w:multiLevelType w:val="hybridMultilevel"/>
    <w:tmpl w:val="15C0BBDC"/>
    <w:lvl w:ilvl="0" w:tplc="C11E377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A35422A"/>
    <w:multiLevelType w:val="hybridMultilevel"/>
    <w:tmpl w:val="000620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D837B8E"/>
    <w:multiLevelType w:val="hybridMultilevel"/>
    <w:tmpl w:val="01D0EC7A"/>
    <w:lvl w:ilvl="0" w:tplc="04190013">
      <w:start w:val="1"/>
      <w:numFmt w:val="upperRoman"/>
      <w:lvlText w:val="%1."/>
      <w:lvlJc w:val="righ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05F3CDB"/>
    <w:multiLevelType w:val="hybridMultilevel"/>
    <w:tmpl w:val="4CC210F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41AE723B"/>
    <w:multiLevelType w:val="hybridMultilevel"/>
    <w:tmpl w:val="BA1A1A34"/>
    <w:lvl w:ilvl="0" w:tplc="C11E3770">
      <w:start w:val="1"/>
      <w:numFmt w:val="bullet"/>
      <w:lvlText w:val="−"/>
      <w:lvlJc w:val="left"/>
      <w:pPr>
        <w:ind w:left="750" w:hanging="360"/>
      </w:pPr>
      <w:rPr>
        <w:rFonts w:ascii="Times New Roman" w:hAnsi="Times New Roman" w:cs="Times New Roman" w:hint="default"/>
      </w:rPr>
    </w:lvl>
    <w:lvl w:ilvl="1" w:tplc="04190003" w:tentative="1">
      <w:start w:val="1"/>
      <w:numFmt w:val="bullet"/>
      <w:lvlText w:val="o"/>
      <w:lvlJc w:val="left"/>
      <w:pPr>
        <w:ind w:left="1470" w:hanging="360"/>
      </w:pPr>
      <w:rPr>
        <w:rFonts w:ascii="Courier New" w:hAnsi="Courier New" w:cs="Courier New" w:hint="default"/>
      </w:rPr>
    </w:lvl>
    <w:lvl w:ilvl="2" w:tplc="04190005" w:tentative="1">
      <w:start w:val="1"/>
      <w:numFmt w:val="bullet"/>
      <w:lvlText w:val=""/>
      <w:lvlJc w:val="left"/>
      <w:pPr>
        <w:ind w:left="2190" w:hanging="360"/>
      </w:pPr>
      <w:rPr>
        <w:rFonts w:ascii="Wingdings" w:hAnsi="Wingdings" w:hint="default"/>
      </w:rPr>
    </w:lvl>
    <w:lvl w:ilvl="3" w:tplc="04190001" w:tentative="1">
      <w:start w:val="1"/>
      <w:numFmt w:val="bullet"/>
      <w:lvlText w:val=""/>
      <w:lvlJc w:val="left"/>
      <w:pPr>
        <w:ind w:left="2910" w:hanging="360"/>
      </w:pPr>
      <w:rPr>
        <w:rFonts w:ascii="Symbol" w:hAnsi="Symbol" w:hint="default"/>
      </w:rPr>
    </w:lvl>
    <w:lvl w:ilvl="4" w:tplc="04190003" w:tentative="1">
      <w:start w:val="1"/>
      <w:numFmt w:val="bullet"/>
      <w:lvlText w:val="o"/>
      <w:lvlJc w:val="left"/>
      <w:pPr>
        <w:ind w:left="3630" w:hanging="360"/>
      </w:pPr>
      <w:rPr>
        <w:rFonts w:ascii="Courier New" w:hAnsi="Courier New" w:cs="Courier New" w:hint="default"/>
      </w:rPr>
    </w:lvl>
    <w:lvl w:ilvl="5" w:tplc="04190005" w:tentative="1">
      <w:start w:val="1"/>
      <w:numFmt w:val="bullet"/>
      <w:lvlText w:val=""/>
      <w:lvlJc w:val="left"/>
      <w:pPr>
        <w:ind w:left="4350" w:hanging="360"/>
      </w:pPr>
      <w:rPr>
        <w:rFonts w:ascii="Wingdings" w:hAnsi="Wingdings" w:hint="default"/>
      </w:rPr>
    </w:lvl>
    <w:lvl w:ilvl="6" w:tplc="04190001" w:tentative="1">
      <w:start w:val="1"/>
      <w:numFmt w:val="bullet"/>
      <w:lvlText w:val=""/>
      <w:lvlJc w:val="left"/>
      <w:pPr>
        <w:ind w:left="5070" w:hanging="360"/>
      </w:pPr>
      <w:rPr>
        <w:rFonts w:ascii="Symbol" w:hAnsi="Symbol" w:hint="default"/>
      </w:rPr>
    </w:lvl>
    <w:lvl w:ilvl="7" w:tplc="04190003" w:tentative="1">
      <w:start w:val="1"/>
      <w:numFmt w:val="bullet"/>
      <w:lvlText w:val="o"/>
      <w:lvlJc w:val="left"/>
      <w:pPr>
        <w:ind w:left="5790" w:hanging="360"/>
      </w:pPr>
      <w:rPr>
        <w:rFonts w:ascii="Courier New" w:hAnsi="Courier New" w:cs="Courier New" w:hint="default"/>
      </w:rPr>
    </w:lvl>
    <w:lvl w:ilvl="8" w:tplc="04190005" w:tentative="1">
      <w:start w:val="1"/>
      <w:numFmt w:val="bullet"/>
      <w:lvlText w:val=""/>
      <w:lvlJc w:val="left"/>
      <w:pPr>
        <w:ind w:left="6510" w:hanging="360"/>
      </w:pPr>
      <w:rPr>
        <w:rFonts w:ascii="Wingdings" w:hAnsi="Wingdings" w:hint="default"/>
      </w:rPr>
    </w:lvl>
  </w:abstractNum>
  <w:abstractNum w:abstractNumId="20" w15:restartNumberingAfterBreak="0">
    <w:nsid w:val="442B76D1"/>
    <w:multiLevelType w:val="multilevel"/>
    <w:tmpl w:val="267CE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52064A"/>
    <w:multiLevelType w:val="hybridMultilevel"/>
    <w:tmpl w:val="74C2D5BA"/>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22" w15:restartNumberingAfterBreak="0">
    <w:nsid w:val="4E584A2D"/>
    <w:multiLevelType w:val="hybridMultilevel"/>
    <w:tmpl w:val="A34E88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FAA7FAB"/>
    <w:multiLevelType w:val="hybridMultilevel"/>
    <w:tmpl w:val="43AED6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2BC42B3"/>
    <w:multiLevelType w:val="hybridMultilevel"/>
    <w:tmpl w:val="3288FEE0"/>
    <w:lvl w:ilvl="0" w:tplc="C11E377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777352A"/>
    <w:multiLevelType w:val="hybridMultilevel"/>
    <w:tmpl w:val="9AA41DF0"/>
    <w:lvl w:ilvl="0" w:tplc="C11E3770">
      <w:start w:val="1"/>
      <w:numFmt w:val="bullet"/>
      <w:lvlText w:val="−"/>
      <w:lvlJc w:val="left"/>
      <w:pPr>
        <w:ind w:left="795" w:hanging="360"/>
      </w:pPr>
      <w:rPr>
        <w:rFonts w:ascii="Times New Roman" w:hAnsi="Times New Roman" w:cs="Times New Roman"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6" w15:restartNumberingAfterBreak="0">
    <w:nsid w:val="62A0619F"/>
    <w:multiLevelType w:val="hybridMultilevel"/>
    <w:tmpl w:val="250EE938"/>
    <w:lvl w:ilvl="0" w:tplc="D074956E">
      <w:start w:val="1"/>
      <w:numFmt w:val="decimal"/>
      <w:lvlText w:val="%1."/>
      <w:lvlJc w:val="left"/>
      <w:pPr>
        <w:ind w:left="720" w:hanging="360"/>
      </w:pPr>
      <w:rPr>
        <w:color w:val="000000" w:themeColor="text1"/>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5E1250"/>
    <w:multiLevelType w:val="hybridMultilevel"/>
    <w:tmpl w:val="52DE84F6"/>
    <w:lvl w:ilvl="0" w:tplc="C11E377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4925F92"/>
    <w:multiLevelType w:val="hybridMultilevel"/>
    <w:tmpl w:val="4EEAEB7C"/>
    <w:lvl w:ilvl="0" w:tplc="C11E377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4C3233B"/>
    <w:multiLevelType w:val="hybridMultilevel"/>
    <w:tmpl w:val="81725A58"/>
    <w:lvl w:ilvl="0" w:tplc="C11E377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E822363"/>
    <w:multiLevelType w:val="hybridMultilevel"/>
    <w:tmpl w:val="85384E84"/>
    <w:lvl w:ilvl="0" w:tplc="9BA0B724">
      <w:start w:val="1"/>
      <w:numFmt w:val="decimal"/>
      <w:lvlText w:val="%1."/>
      <w:lvlJc w:val="left"/>
      <w:pPr>
        <w:ind w:left="870" w:hanging="435"/>
      </w:pPr>
      <w:rPr>
        <w:rFonts w:hint="default"/>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31" w15:restartNumberingAfterBreak="0">
    <w:nsid w:val="7F430178"/>
    <w:multiLevelType w:val="hybridMultilevel"/>
    <w:tmpl w:val="3B4A146E"/>
    <w:lvl w:ilvl="0" w:tplc="5F849F50">
      <w:start w:val="107"/>
      <w:numFmt w:val="decimal"/>
      <w:lvlText w:val="%1."/>
      <w:lvlJc w:val="left"/>
      <w:pPr>
        <w:ind w:left="864" w:hanging="504"/>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618754220">
    <w:abstractNumId w:val="27"/>
  </w:num>
  <w:num w:numId="2" w16cid:durableId="31002769">
    <w:abstractNumId w:val="22"/>
  </w:num>
  <w:num w:numId="3" w16cid:durableId="1959096540">
    <w:abstractNumId w:val="10"/>
  </w:num>
  <w:num w:numId="4" w16cid:durableId="501623077">
    <w:abstractNumId w:val="28"/>
  </w:num>
  <w:num w:numId="5" w16cid:durableId="762381377">
    <w:abstractNumId w:val="3"/>
  </w:num>
  <w:num w:numId="6" w16cid:durableId="1083181466">
    <w:abstractNumId w:val="25"/>
  </w:num>
  <w:num w:numId="7" w16cid:durableId="1786725814">
    <w:abstractNumId w:val="6"/>
  </w:num>
  <w:num w:numId="8" w16cid:durableId="1241061115">
    <w:abstractNumId w:val="4"/>
  </w:num>
  <w:num w:numId="9" w16cid:durableId="1296716511">
    <w:abstractNumId w:val="9"/>
  </w:num>
  <w:num w:numId="10" w16cid:durableId="1820611342">
    <w:abstractNumId w:val="24"/>
  </w:num>
  <w:num w:numId="11" w16cid:durableId="556552288">
    <w:abstractNumId w:val="29"/>
  </w:num>
  <w:num w:numId="12" w16cid:durableId="298531463">
    <w:abstractNumId w:val="23"/>
  </w:num>
  <w:num w:numId="13" w16cid:durableId="164631889">
    <w:abstractNumId w:val="1"/>
  </w:num>
  <w:num w:numId="14" w16cid:durableId="4910279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07379029">
    <w:abstractNumId w:val="5"/>
  </w:num>
  <w:num w:numId="16" w16cid:durableId="750199201">
    <w:abstractNumId w:val="12"/>
  </w:num>
  <w:num w:numId="17" w16cid:durableId="1211726642">
    <w:abstractNumId w:val="15"/>
  </w:num>
  <w:num w:numId="18" w16cid:durableId="1795324468">
    <w:abstractNumId w:val="19"/>
  </w:num>
  <w:num w:numId="19" w16cid:durableId="1667705033">
    <w:abstractNumId w:val="30"/>
  </w:num>
  <w:num w:numId="20" w16cid:durableId="271089411">
    <w:abstractNumId w:val="14"/>
  </w:num>
  <w:num w:numId="21" w16cid:durableId="1559896630">
    <w:abstractNumId w:val="21"/>
  </w:num>
  <w:num w:numId="22" w16cid:durableId="437217387">
    <w:abstractNumId w:val="2"/>
  </w:num>
  <w:num w:numId="23" w16cid:durableId="1738091498">
    <w:abstractNumId w:val="17"/>
  </w:num>
  <w:num w:numId="24" w16cid:durableId="878207524">
    <w:abstractNumId w:val="26"/>
  </w:num>
  <w:num w:numId="25" w16cid:durableId="1554076359">
    <w:abstractNumId w:val="8"/>
  </w:num>
  <w:num w:numId="26" w16cid:durableId="1566139705">
    <w:abstractNumId w:val="0"/>
  </w:num>
  <w:num w:numId="27" w16cid:durableId="2135558373">
    <w:abstractNumId w:val="13"/>
  </w:num>
  <w:num w:numId="28" w16cid:durableId="1026907540">
    <w:abstractNumId w:val="11"/>
  </w:num>
  <w:num w:numId="29" w16cid:durableId="792481811">
    <w:abstractNumId w:val="16"/>
  </w:num>
  <w:num w:numId="30" w16cid:durableId="91047703">
    <w:abstractNumId w:val="20"/>
  </w:num>
  <w:num w:numId="31" w16cid:durableId="1033073557">
    <w:abstractNumId w:val="7"/>
  </w:num>
  <w:num w:numId="32" w16cid:durableId="704600300">
    <w:abstractNumId w:val="18"/>
  </w:num>
  <w:num w:numId="33" w16cid:durableId="209690055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9D8"/>
    <w:rsid w:val="00001472"/>
    <w:rsid w:val="00001CD3"/>
    <w:rsid w:val="00063FD6"/>
    <w:rsid w:val="000C478A"/>
    <w:rsid w:val="00104947"/>
    <w:rsid w:val="00111B9F"/>
    <w:rsid w:val="001360C1"/>
    <w:rsid w:val="001677BB"/>
    <w:rsid w:val="001B0D9C"/>
    <w:rsid w:val="001D7311"/>
    <w:rsid w:val="001F0345"/>
    <w:rsid w:val="0022387A"/>
    <w:rsid w:val="00226114"/>
    <w:rsid w:val="00256D59"/>
    <w:rsid w:val="002C0B72"/>
    <w:rsid w:val="002C298A"/>
    <w:rsid w:val="002F1488"/>
    <w:rsid w:val="002F1570"/>
    <w:rsid w:val="003267A1"/>
    <w:rsid w:val="003366F2"/>
    <w:rsid w:val="00346DD8"/>
    <w:rsid w:val="003A20A5"/>
    <w:rsid w:val="003C2214"/>
    <w:rsid w:val="003E7A4A"/>
    <w:rsid w:val="00405740"/>
    <w:rsid w:val="00493679"/>
    <w:rsid w:val="004B15E3"/>
    <w:rsid w:val="004E5C3C"/>
    <w:rsid w:val="00531702"/>
    <w:rsid w:val="00536334"/>
    <w:rsid w:val="00567E96"/>
    <w:rsid w:val="00581A61"/>
    <w:rsid w:val="005C55AE"/>
    <w:rsid w:val="00622FB6"/>
    <w:rsid w:val="00682AB0"/>
    <w:rsid w:val="00725144"/>
    <w:rsid w:val="0074488D"/>
    <w:rsid w:val="007539D6"/>
    <w:rsid w:val="007A16E1"/>
    <w:rsid w:val="00817DFC"/>
    <w:rsid w:val="00824EC7"/>
    <w:rsid w:val="0084162A"/>
    <w:rsid w:val="00842E33"/>
    <w:rsid w:val="0084652C"/>
    <w:rsid w:val="008A0EE5"/>
    <w:rsid w:val="008C591E"/>
    <w:rsid w:val="009134DC"/>
    <w:rsid w:val="00921C7C"/>
    <w:rsid w:val="009865E4"/>
    <w:rsid w:val="0099503F"/>
    <w:rsid w:val="009D1171"/>
    <w:rsid w:val="009E56A8"/>
    <w:rsid w:val="00A0651B"/>
    <w:rsid w:val="00A33024"/>
    <w:rsid w:val="00A361EF"/>
    <w:rsid w:val="00A52F16"/>
    <w:rsid w:val="00A72E41"/>
    <w:rsid w:val="00A85681"/>
    <w:rsid w:val="00A8584E"/>
    <w:rsid w:val="00AA2D34"/>
    <w:rsid w:val="00AE3AF5"/>
    <w:rsid w:val="00AF3AF6"/>
    <w:rsid w:val="00B42A8A"/>
    <w:rsid w:val="00B7650E"/>
    <w:rsid w:val="00B97A5B"/>
    <w:rsid w:val="00BB2903"/>
    <w:rsid w:val="00BB5A40"/>
    <w:rsid w:val="00C328B0"/>
    <w:rsid w:val="00C601B3"/>
    <w:rsid w:val="00CA1049"/>
    <w:rsid w:val="00CA7A7B"/>
    <w:rsid w:val="00CD6156"/>
    <w:rsid w:val="00CF2E06"/>
    <w:rsid w:val="00D12F0E"/>
    <w:rsid w:val="00D41479"/>
    <w:rsid w:val="00D629C8"/>
    <w:rsid w:val="00D8112E"/>
    <w:rsid w:val="00D84490"/>
    <w:rsid w:val="00DA3A07"/>
    <w:rsid w:val="00DB2021"/>
    <w:rsid w:val="00E3394C"/>
    <w:rsid w:val="00EA1638"/>
    <w:rsid w:val="00EB310A"/>
    <w:rsid w:val="00EE52ED"/>
    <w:rsid w:val="00F855D6"/>
    <w:rsid w:val="00FB0E4D"/>
    <w:rsid w:val="00FB4745"/>
    <w:rsid w:val="00FE2799"/>
    <w:rsid w:val="00FF69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2D50B"/>
  <w15:docId w15:val="{A9BFABEA-A3C4-4400-B700-4A2E3558D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69D8"/>
  </w:style>
  <w:style w:type="paragraph" w:styleId="1">
    <w:name w:val="heading 1"/>
    <w:basedOn w:val="a"/>
    <w:next w:val="a"/>
    <w:link w:val="10"/>
    <w:uiPriority w:val="9"/>
    <w:qFormat/>
    <w:rsid w:val="00FF69D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FF69D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F69D8"/>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FF69D8"/>
    <w:rPr>
      <w:rFonts w:ascii="Times New Roman" w:eastAsia="Times New Roman" w:hAnsi="Times New Roman" w:cs="Times New Roman"/>
      <w:b/>
      <w:bCs/>
      <w:sz w:val="36"/>
      <w:szCs w:val="36"/>
      <w:lang w:eastAsia="ru-RU"/>
    </w:rPr>
  </w:style>
  <w:style w:type="character" w:styleId="a3">
    <w:name w:val="Hyperlink"/>
    <w:basedOn w:val="a0"/>
    <w:uiPriority w:val="99"/>
    <w:unhideWhenUsed/>
    <w:rsid w:val="00FF69D8"/>
    <w:rPr>
      <w:color w:val="0000FF" w:themeColor="hyperlink"/>
      <w:u w:val="single"/>
    </w:rPr>
  </w:style>
  <w:style w:type="character" w:customStyle="1" w:styleId="rynqvb">
    <w:name w:val="rynqvb"/>
    <w:basedOn w:val="a0"/>
    <w:rsid w:val="00FF69D8"/>
  </w:style>
  <w:style w:type="character" w:customStyle="1" w:styleId="css-96zuhp-word-diff">
    <w:name w:val="css-96zuhp-word-diff"/>
    <w:basedOn w:val="a0"/>
    <w:rsid w:val="00FF69D8"/>
  </w:style>
  <w:style w:type="paragraph" w:styleId="a4">
    <w:name w:val="Normal (Web)"/>
    <w:basedOn w:val="a"/>
    <w:uiPriority w:val="99"/>
    <w:unhideWhenUsed/>
    <w:rsid w:val="00FF69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w">
    <w:name w:val="sw"/>
    <w:basedOn w:val="a0"/>
    <w:rsid w:val="00FF69D8"/>
  </w:style>
  <w:style w:type="table" w:styleId="a5">
    <w:name w:val="Table Grid"/>
    <w:basedOn w:val="a1"/>
    <w:uiPriority w:val="59"/>
    <w:rsid w:val="00FF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FF69D8"/>
    <w:pPr>
      <w:ind w:left="720"/>
      <w:contextualSpacing/>
    </w:pPr>
  </w:style>
  <w:style w:type="paragraph" w:styleId="a7">
    <w:name w:val="Balloon Text"/>
    <w:basedOn w:val="a"/>
    <w:link w:val="a8"/>
    <w:uiPriority w:val="99"/>
    <w:semiHidden/>
    <w:unhideWhenUsed/>
    <w:rsid w:val="00FF69D8"/>
    <w:pPr>
      <w:spacing w:after="0" w:line="240" w:lineRule="auto"/>
    </w:pPr>
    <w:rPr>
      <w:rFonts w:ascii="Tahoma" w:hAnsi="Tahoma" w:cs="Tahoma"/>
      <w:sz w:val="16"/>
      <w:szCs w:val="16"/>
    </w:rPr>
  </w:style>
  <w:style w:type="character" w:customStyle="1" w:styleId="a8">
    <w:name w:val="Текст у виносці Знак"/>
    <w:basedOn w:val="a0"/>
    <w:link w:val="a7"/>
    <w:uiPriority w:val="99"/>
    <w:semiHidden/>
    <w:rsid w:val="00FF69D8"/>
    <w:rPr>
      <w:rFonts w:ascii="Tahoma" w:hAnsi="Tahoma" w:cs="Tahoma"/>
      <w:sz w:val="16"/>
      <w:szCs w:val="16"/>
    </w:rPr>
  </w:style>
  <w:style w:type="paragraph" w:styleId="a9">
    <w:name w:val="header"/>
    <w:basedOn w:val="a"/>
    <w:link w:val="aa"/>
    <w:uiPriority w:val="99"/>
    <w:unhideWhenUsed/>
    <w:rsid w:val="00FF69D8"/>
    <w:pPr>
      <w:tabs>
        <w:tab w:val="center" w:pos="4677"/>
        <w:tab w:val="right" w:pos="9355"/>
      </w:tabs>
      <w:spacing w:after="0" w:line="240" w:lineRule="auto"/>
    </w:pPr>
  </w:style>
  <w:style w:type="character" w:customStyle="1" w:styleId="aa">
    <w:name w:val="Верхній колонтитул Знак"/>
    <w:basedOn w:val="a0"/>
    <w:link w:val="a9"/>
    <w:uiPriority w:val="99"/>
    <w:rsid w:val="00FF69D8"/>
  </w:style>
  <w:style w:type="paragraph" w:styleId="ab">
    <w:name w:val="footer"/>
    <w:basedOn w:val="a"/>
    <w:link w:val="ac"/>
    <w:uiPriority w:val="99"/>
    <w:unhideWhenUsed/>
    <w:rsid w:val="00FF69D8"/>
    <w:pPr>
      <w:tabs>
        <w:tab w:val="center" w:pos="4677"/>
        <w:tab w:val="right" w:pos="9355"/>
      </w:tabs>
      <w:spacing w:after="0" w:line="240" w:lineRule="auto"/>
    </w:pPr>
  </w:style>
  <w:style w:type="character" w:customStyle="1" w:styleId="ac">
    <w:name w:val="Нижній колонтитул Знак"/>
    <w:basedOn w:val="a0"/>
    <w:link w:val="ab"/>
    <w:uiPriority w:val="99"/>
    <w:rsid w:val="00FF69D8"/>
  </w:style>
  <w:style w:type="character" w:styleId="ad">
    <w:name w:val="Placeholder Text"/>
    <w:basedOn w:val="a0"/>
    <w:uiPriority w:val="99"/>
    <w:semiHidden/>
    <w:rsid w:val="00FF69D8"/>
    <w:rPr>
      <w:color w:val="808080"/>
    </w:rPr>
  </w:style>
  <w:style w:type="character" w:customStyle="1" w:styleId="citation-number">
    <w:name w:val="citation-number"/>
    <w:basedOn w:val="a0"/>
    <w:rsid w:val="00FF69D8"/>
  </w:style>
  <w:style w:type="character" w:customStyle="1" w:styleId="citation-number-inner">
    <w:name w:val="citation-number-inner"/>
    <w:basedOn w:val="a0"/>
    <w:rsid w:val="00FF69D8"/>
  </w:style>
  <w:style w:type="character" w:customStyle="1" w:styleId="citation-content">
    <w:name w:val="citation-content"/>
    <w:basedOn w:val="a0"/>
    <w:rsid w:val="00FF69D8"/>
  </w:style>
  <w:style w:type="paragraph" w:customStyle="1" w:styleId="citation">
    <w:name w:val="citation"/>
    <w:basedOn w:val="a"/>
    <w:rsid w:val="00FF69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text-citation">
    <w:name w:val="in-text-citation"/>
    <w:basedOn w:val="a"/>
    <w:rsid w:val="00FF69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Strong"/>
    <w:basedOn w:val="a0"/>
    <w:uiPriority w:val="22"/>
    <w:qFormat/>
    <w:rsid w:val="00FF69D8"/>
    <w:rPr>
      <w:b/>
      <w:bCs/>
    </w:rPr>
  </w:style>
  <w:style w:type="paragraph" w:styleId="af">
    <w:name w:val="No Spacing"/>
    <w:uiPriority w:val="1"/>
    <w:qFormat/>
    <w:rsid w:val="00FF69D8"/>
    <w:pPr>
      <w:spacing w:after="0" w:line="240" w:lineRule="auto"/>
    </w:pPr>
    <w:rPr>
      <w:rFonts w:ascii="Calibri" w:eastAsia="Calibri" w:hAnsi="Calibri" w:cs="Times New Roman"/>
    </w:rPr>
  </w:style>
  <w:style w:type="character" w:customStyle="1" w:styleId="spelle">
    <w:name w:val="spelle"/>
    <w:basedOn w:val="a0"/>
    <w:rsid w:val="00FF69D8"/>
  </w:style>
  <w:style w:type="paragraph" w:styleId="3">
    <w:name w:val="Body Text Indent 3"/>
    <w:basedOn w:val="a"/>
    <w:link w:val="30"/>
    <w:uiPriority w:val="99"/>
    <w:semiHidden/>
    <w:unhideWhenUsed/>
    <w:rsid w:val="00FF69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Основний текст з відступом 3 Знак"/>
    <w:basedOn w:val="a0"/>
    <w:link w:val="3"/>
    <w:uiPriority w:val="99"/>
    <w:semiHidden/>
    <w:rsid w:val="00FF69D8"/>
    <w:rPr>
      <w:rFonts w:ascii="Times New Roman" w:eastAsia="Times New Roman" w:hAnsi="Times New Roman" w:cs="Times New Roman"/>
      <w:sz w:val="24"/>
      <w:szCs w:val="24"/>
      <w:lang w:eastAsia="ru-RU"/>
    </w:rPr>
  </w:style>
  <w:style w:type="character" w:customStyle="1" w:styleId="whyltd">
    <w:name w:val="whyltd"/>
    <w:basedOn w:val="a0"/>
    <w:rsid w:val="00FF69D8"/>
  </w:style>
  <w:style w:type="character" w:styleId="af0">
    <w:name w:val="annotation reference"/>
    <w:basedOn w:val="a0"/>
    <w:uiPriority w:val="99"/>
    <w:semiHidden/>
    <w:unhideWhenUsed/>
    <w:rsid w:val="00FF69D8"/>
    <w:rPr>
      <w:sz w:val="16"/>
      <w:szCs w:val="16"/>
    </w:rPr>
  </w:style>
  <w:style w:type="paragraph" w:styleId="af1">
    <w:name w:val="annotation text"/>
    <w:basedOn w:val="a"/>
    <w:link w:val="af2"/>
    <w:uiPriority w:val="99"/>
    <w:semiHidden/>
    <w:unhideWhenUsed/>
    <w:rsid w:val="00FF69D8"/>
    <w:pPr>
      <w:spacing w:line="240" w:lineRule="auto"/>
    </w:pPr>
    <w:rPr>
      <w:sz w:val="20"/>
      <w:szCs w:val="20"/>
    </w:rPr>
  </w:style>
  <w:style w:type="character" w:customStyle="1" w:styleId="af2">
    <w:name w:val="Текст примітки Знак"/>
    <w:basedOn w:val="a0"/>
    <w:link w:val="af1"/>
    <w:uiPriority w:val="99"/>
    <w:semiHidden/>
    <w:rsid w:val="00FF69D8"/>
    <w:rPr>
      <w:sz w:val="20"/>
      <w:szCs w:val="20"/>
    </w:rPr>
  </w:style>
  <w:style w:type="paragraph" w:styleId="af3">
    <w:name w:val="annotation subject"/>
    <w:basedOn w:val="af1"/>
    <w:next w:val="af1"/>
    <w:link w:val="af4"/>
    <w:uiPriority w:val="99"/>
    <w:semiHidden/>
    <w:unhideWhenUsed/>
    <w:rsid w:val="00FF69D8"/>
    <w:rPr>
      <w:b/>
      <w:bCs/>
    </w:rPr>
  </w:style>
  <w:style w:type="character" w:customStyle="1" w:styleId="af4">
    <w:name w:val="Тема примітки Знак"/>
    <w:basedOn w:val="af2"/>
    <w:link w:val="af3"/>
    <w:uiPriority w:val="99"/>
    <w:semiHidden/>
    <w:rsid w:val="00FF69D8"/>
    <w:rPr>
      <w:b/>
      <w:bCs/>
      <w:sz w:val="20"/>
      <w:szCs w:val="20"/>
    </w:rPr>
  </w:style>
  <w:style w:type="paragraph" w:styleId="af5">
    <w:name w:val="Revision"/>
    <w:hidden/>
    <w:uiPriority w:val="99"/>
    <w:semiHidden/>
    <w:rsid w:val="009E56A8"/>
    <w:pPr>
      <w:spacing w:after="0" w:line="240" w:lineRule="auto"/>
    </w:pPr>
  </w:style>
  <w:style w:type="character" w:styleId="af6">
    <w:name w:val="Unresolved Mention"/>
    <w:basedOn w:val="a0"/>
    <w:uiPriority w:val="99"/>
    <w:semiHidden/>
    <w:unhideWhenUsed/>
    <w:rsid w:val="00567E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6538002">
      <w:bodyDiv w:val="1"/>
      <w:marLeft w:val="0"/>
      <w:marRight w:val="0"/>
      <w:marTop w:val="0"/>
      <w:marBottom w:val="0"/>
      <w:divBdr>
        <w:top w:val="none" w:sz="0" w:space="0" w:color="auto"/>
        <w:left w:val="none" w:sz="0" w:space="0" w:color="auto"/>
        <w:bottom w:val="none" w:sz="0" w:space="0" w:color="auto"/>
        <w:right w:val="none" w:sz="0" w:space="0" w:color="auto"/>
      </w:divBdr>
    </w:div>
    <w:div w:id="1050225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diagramColors" Target="diagrams/colors4.xml"/><Relationship Id="rId21" Type="http://schemas.openxmlformats.org/officeDocument/2006/relationships/diagramColors" Target="diagrams/colors3.xml"/><Relationship Id="rId34" Type="http://schemas.openxmlformats.org/officeDocument/2006/relationships/diagramLayout" Target="diagrams/layout6.xml"/><Relationship Id="rId42" Type="http://schemas.microsoft.com/office/2007/relationships/diagramDrawing" Target="diagrams/drawing7.xml"/><Relationship Id="rId47" Type="http://schemas.microsoft.com/office/2007/relationships/diagramDrawing" Target="diagrams/drawing8.xml"/><Relationship Id="rId50" Type="http://schemas.openxmlformats.org/officeDocument/2006/relationships/chart" Target="charts/chart3.xml"/><Relationship Id="rId55" Type="http://schemas.openxmlformats.org/officeDocument/2006/relationships/diagramQuickStyle" Target="diagrams/quickStyle9.xml"/><Relationship Id="rId63" Type="http://schemas.microsoft.com/office/2007/relationships/diagramDrawing" Target="diagrams/drawing10.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diagramColors" Target="diagrams/colors2.xml"/><Relationship Id="rId29" Type="http://schemas.openxmlformats.org/officeDocument/2006/relationships/diagramLayout" Target="diagrams/layout5.xml"/><Relationship Id="rId11" Type="http://schemas.openxmlformats.org/officeDocument/2006/relationships/diagramColors" Target="diagrams/colors1.xml"/><Relationship Id="rId24" Type="http://schemas.openxmlformats.org/officeDocument/2006/relationships/diagramLayout" Target="diagrams/layout4.xml"/><Relationship Id="rId32" Type="http://schemas.microsoft.com/office/2007/relationships/diagramDrawing" Target="diagrams/drawing5.xml"/><Relationship Id="rId37" Type="http://schemas.microsoft.com/office/2007/relationships/diagramDrawing" Target="diagrams/drawing6.xml"/><Relationship Id="rId40" Type="http://schemas.openxmlformats.org/officeDocument/2006/relationships/diagramQuickStyle" Target="diagrams/quickStyle7.xml"/><Relationship Id="rId45" Type="http://schemas.openxmlformats.org/officeDocument/2006/relationships/diagramQuickStyle" Target="diagrams/quickStyle8.xml"/><Relationship Id="rId53" Type="http://schemas.openxmlformats.org/officeDocument/2006/relationships/diagramData" Target="diagrams/data9.xml"/><Relationship Id="rId58" Type="http://schemas.openxmlformats.org/officeDocument/2006/relationships/chart" Target="charts/chart6.xml"/><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diagramQuickStyle" Target="diagrams/quickStyle10.xml"/><Relationship Id="rId19" Type="http://schemas.openxmlformats.org/officeDocument/2006/relationships/diagramLayout" Target="diagrams/layout3.xml"/><Relationship Id="rId14" Type="http://schemas.openxmlformats.org/officeDocument/2006/relationships/diagramLayout" Target="diagrams/layout2.xml"/><Relationship Id="rId22" Type="http://schemas.microsoft.com/office/2007/relationships/diagramDrawing" Target="diagrams/drawing3.xml"/><Relationship Id="rId27" Type="http://schemas.microsoft.com/office/2007/relationships/diagramDrawing" Target="diagrams/drawing4.xml"/><Relationship Id="rId30" Type="http://schemas.openxmlformats.org/officeDocument/2006/relationships/diagramQuickStyle" Target="diagrams/quickStyle5.xml"/><Relationship Id="rId35" Type="http://schemas.openxmlformats.org/officeDocument/2006/relationships/diagramQuickStyle" Target="diagrams/quickStyle6.xml"/><Relationship Id="rId43" Type="http://schemas.openxmlformats.org/officeDocument/2006/relationships/diagramData" Target="diagrams/data8.xml"/><Relationship Id="rId48" Type="http://schemas.openxmlformats.org/officeDocument/2006/relationships/chart" Target="charts/chart1.xml"/><Relationship Id="rId56" Type="http://schemas.openxmlformats.org/officeDocument/2006/relationships/diagramColors" Target="diagrams/colors9.xml"/><Relationship Id="rId64" Type="http://schemas.openxmlformats.org/officeDocument/2006/relationships/header" Target="header1.xml"/><Relationship Id="rId8" Type="http://schemas.openxmlformats.org/officeDocument/2006/relationships/diagramData" Target="diagrams/data1.xml"/><Relationship Id="rId51" Type="http://schemas.openxmlformats.org/officeDocument/2006/relationships/chart" Target="charts/chart4.xml"/><Relationship Id="rId3" Type="http://schemas.openxmlformats.org/officeDocument/2006/relationships/styles" Target="styl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diagramQuickStyle" Target="diagrams/quickStyle4.xml"/><Relationship Id="rId33" Type="http://schemas.openxmlformats.org/officeDocument/2006/relationships/diagramData" Target="diagrams/data6.xml"/><Relationship Id="rId38" Type="http://schemas.openxmlformats.org/officeDocument/2006/relationships/diagramData" Target="diagrams/data7.xml"/><Relationship Id="rId46" Type="http://schemas.openxmlformats.org/officeDocument/2006/relationships/diagramColors" Target="diagrams/colors8.xml"/><Relationship Id="rId59" Type="http://schemas.openxmlformats.org/officeDocument/2006/relationships/diagramData" Target="diagrams/data10.xml"/><Relationship Id="rId20" Type="http://schemas.openxmlformats.org/officeDocument/2006/relationships/diagramQuickStyle" Target="diagrams/quickStyle3.xml"/><Relationship Id="rId41" Type="http://schemas.openxmlformats.org/officeDocument/2006/relationships/diagramColors" Target="diagrams/colors7.xml"/><Relationship Id="rId54" Type="http://schemas.openxmlformats.org/officeDocument/2006/relationships/diagramLayout" Target="diagrams/layout9.xml"/><Relationship Id="rId62" Type="http://schemas.openxmlformats.org/officeDocument/2006/relationships/diagramColors" Target="diagrams/colors10.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diagramQuickStyle" Target="diagrams/quickStyle2.xml"/><Relationship Id="rId23" Type="http://schemas.openxmlformats.org/officeDocument/2006/relationships/diagramData" Target="diagrams/data4.xml"/><Relationship Id="rId28" Type="http://schemas.openxmlformats.org/officeDocument/2006/relationships/diagramData" Target="diagrams/data5.xml"/><Relationship Id="rId36" Type="http://schemas.openxmlformats.org/officeDocument/2006/relationships/diagramColors" Target="diagrams/colors6.xml"/><Relationship Id="rId49" Type="http://schemas.openxmlformats.org/officeDocument/2006/relationships/chart" Target="charts/chart2.xml"/><Relationship Id="rId57" Type="http://schemas.microsoft.com/office/2007/relationships/diagramDrawing" Target="diagrams/drawing9.xml"/><Relationship Id="rId10" Type="http://schemas.openxmlformats.org/officeDocument/2006/relationships/diagramQuickStyle" Target="diagrams/quickStyle1.xml"/><Relationship Id="rId31" Type="http://schemas.openxmlformats.org/officeDocument/2006/relationships/diagramColors" Target="diagrams/colors5.xml"/><Relationship Id="rId44" Type="http://schemas.openxmlformats.org/officeDocument/2006/relationships/diagramLayout" Target="diagrams/layout8.xml"/><Relationship Id="rId52" Type="http://schemas.openxmlformats.org/officeDocument/2006/relationships/chart" Target="charts/chart5.xml"/><Relationship Id="rId60" Type="http://schemas.openxmlformats.org/officeDocument/2006/relationships/diagramLayout" Target="diagrams/layout10.xm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diagramLayout" Target="diagrams/layout1.xml"/><Relationship Id="rId13" Type="http://schemas.openxmlformats.org/officeDocument/2006/relationships/diagramData" Target="diagrams/data2.xml"/><Relationship Id="rId18" Type="http://schemas.openxmlformats.org/officeDocument/2006/relationships/diagramData" Target="diagrams/data3.xml"/><Relationship Id="rId39" Type="http://schemas.openxmlformats.org/officeDocument/2006/relationships/diagramLayout" Target="diagrams/layout7.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2019</c:v>
                </c:pt>
              </c:strCache>
            </c:strRef>
          </c:tx>
          <c:spPr>
            <a:pattFill prst="pct5">
              <a:fgClr>
                <a:schemeClr val="tx1"/>
              </a:fgClr>
              <a:bgClr>
                <a:schemeClr val="bg1"/>
              </a:bgClr>
            </a:pattFill>
            <a:ln>
              <a:solidFill>
                <a:schemeClr val="tx1"/>
              </a:solidFill>
            </a:ln>
          </c:spPr>
          <c:invertIfNegative val="0"/>
          <c:cat>
            <c:strRef>
              <c:f>Лист1!$A$2:$A$4</c:f>
              <c:strCache>
                <c:ptCount val="3"/>
                <c:pt idx="0">
                  <c:v>Необоротні активи</c:v>
                </c:pt>
                <c:pt idx="1">
                  <c:v>Оборотні активи</c:v>
                </c:pt>
                <c:pt idx="2">
                  <c:v>Баланс</c:v>
                </c:pt>
              </c:strCache>
            </c:strRef>
          </c:cat>
          <c:val>
            <c:numRef>
              <c:f>Лист1!$B$2:$B$4</c:f>
              <c:numCache>
                <c:formatCode>General</c:formatCode>
                <c:ptCount val="3"/>
                <c:pt idx="0">
                  <c:v>2824</c:v>
                </c:pt>
                <c:pt idx="1">
                  <c:v>59335</c:v>
                </c:pt>
                <c:pt idx="2">
                  <c:v>62159</c:v>
                </c:pt>
              </c:numCache>
            </c:numRef>
          </c:val>
          <c:extLst>
            <c:ext xmlns:c16="http://schemas.microsoft.com/office/drawing/2014/chart" uri="{C3380CC4-5D6E-409C-BE32-E72D297353CC}">
              <c16:uniqueId val="{00000000-6BE7-478F-844E-920C53B7FAEA}"/>
            </c:ext>
          </c:extLst>
        </c:ser>
        <c:ser>
          <c:idx val="1"/>
          <c:order val="1"/>
          <c:tx>
            <c:strRef>
              <c:f>Лист1!$C$1</c:f>
              <c:strCache>
                <c:ptCount val="1"/>
                <c:pt idx="0">
                  <c:v>2020</c:v>
                </c:pt>
              </c:strCache>
            </c:strRef>
          </c:tx>
          <c:spPr>
            <a:pattFill prst="pct50">
              <a:fgClr>
                <a:schemeClr val="tx1"/>
              </a:fgClr>
              <a:bgClr>
                <a:schemeClr val="bg1"/>
              </a:bgClr>
            </a:pattFill>
            <a:ln>
              <a:solidFill>
                <a:schemeClr val="tx1"/>
              </a:solidFill>
            </a:ln>
          </c:spPr>
          <c:invertIfNegative val="0"/>
          <c:cat>
            <c:strRef>
              <c:f>Лист1!$A$2:$A$4</c:f>
              <c:strCache>
                <c:ptCount val="3"/>
                <c:pt idx="0">
                  <c:v>Необоротні активи</c:v>
                </c:pt>
                <c:pt idx="1">
                  <c:v>Оборотні активи</c:v>
                </c:pt>
                <c:pt idx="2">
                  <c:v>Баланс</c:v>
                </c:pt>
              </c:strCache>
            </c:strRef>
          </c:cat>
          <c:val>
            <c:numRef>
              <c:f>Лист1!$C$2:$C$4</c:f>
              <c:numCache>
                <c:formatCode>General</c:formatCode>
                <c:ptCount val="3"/>
                <c:pt idx="0">
                  <c:v>6039</c:v>
                </c:pt>
                <c:pt idx="1">
                  <c:v>126912</c:v>
                </c:pt>
                <c:pt idx="2">
                  <c:v>132951</c:v>
                </c:pt>
              </c:numCache>
            </c:numRef>
          </c:val>
          <c:extLst>
            <c:ext xmlns:c16="http://schemas.microsoft.com/office/drawing/2014/chart" uri="{C3380CC4-5D6E-409C-BE32-E72D297353CC}">
              <c16:uniqueId val="{00000001-6BE7-478F-844E-920C53B7FAEA}"/>
            </c:ext>
          </c:extLst>
        </c:ser>
        <c:ser>
          <c:idx val="2"/>
          <c:order val="2"/>
          <c:tx>
            <c:strRef>
              <c:f>Лист1!$D$1</c:f>
              <c:strCache>
                <c:ptCount val="1"/>
                <c:pt idx="0">
                  <c:v>2021</c:v>
                </c:pt>
              </c:strCache>
            </c:strRef>
          </c:tx>
          <c:spPr>
            <a:pattFill prst="ltDnDiag">
              <a:fgClr>
                <a:schemeClr val="tx1"/>
              </a:fgClr>
              <a:bgClr>
                <a:schemeClr val="bg1"/>
              </a:bgClr>
            </a:pattFill>
            <a:ln>
              <a:solidFill>
                <a:schemeClr val="tx1"/>
              </a:solidFill>
            </a:ln>
          </c:spPr>
          <c:invertIfNegative val="0"/>
          <c:cat>
            <c:strRef>
              <c:f>Лист1!$A$2:$A$4</c:f>
              <c:strCache>
                <c:ptCount val="3"/>
                <c:pt idx="0">
                  <c:v>Необоротні активи</c:v>
                </c:pt>
                <c:pt idx="1">
                  <c:v>Оборотні активи</c:v>
                </c:pt>
                <c:pt idx="2">
                  <c:v>Баланс</c:v>
                </c:pt>
              </c:strCache>
            </c:strRef>
          </c:cat>
          <c:val>
            <c:numRef>
              <c:f>Лист1!$D$2:$D$4</c:f>
              <c:numCache>
                <c:formatCode>General</c:formatCode>
                <c:ptCount val="3"/>
                <c:pt idx="0">
                  <c:v>6981</c:v>
                </c:pt>
                <c:pt idx="1">
                  <c:v>116562</c:v>
                </c:pt>
                <c:pt idx="2">
                  <c:v>123543</c:v>
                </c:pt>
              </c:numCache>
            </c:numRef>
          </c:val>
          <c:extLst>
            <c:ext xmlns:c16="http://schemas.microsoft.com/office/drawing/2014/chart" uri="{C3380CC4-5D6E-409C-BE32-E72D297353CC}">
              <c16:uniqueId val="{00000002-6BE7-478F-844E-920C53B7FAEA}"/>
            </c:ext>
          </c:extLst>
        </c:ser>
        <c:ser>
          <c:idx val="3"/>
          <c:order val="3"/>
          <c:tx>
            <c:strRef>
              <c:f>Лист1!$E$1</c:f>
              <c:strCache>
                <c:ptCount val="1"/>
                <c:pt idx="0">
                  <c:v>2022</c:v>
                </c:pt>
              </c:strCache>
            </c:strRef>
          </c:tx>
          <c:spPr>
            <a:pattFill prst="ltVert">
              <a:fgClr>
                <a:schemeClr val="tx1"/>
              </a:fgClr>
              <a:bgClr>
                <a:schemeClr val="bg1"/>
              </a:bgClr>
            </a:pattFill>
            <a:ln>
              <a:solidFill>
                <a:schemeClr val="tx1"/>
              </a:solidFill>
            </a:ln>
          </c:spPr>
          <c:invertIfNegative val="0"/>
          <c:cat>
            <c:strRef>
              <c:f>Лист1!$A$2:$A$4</c:f>
              <c:strCache>
                <c:ptCount val="3"/>
                <c:pt idx="0">
                  <c:v>Необоротні активи</c:v>
                </c:pt>
                <c:pt idx="1">
                  <c:v>Оборотні активи</c:v>
                </c:pt>
                <c:pt idx="2">
                  <c:v>Баланс</c:v>
                </c:pt>
              </c:strCache>
            </c:strRef>
          </c:cat>
          <c:val>
            <c:numRef>
              <c:f>Лист1!$E$2:$E$4</c:f>
              <c:numCache>
                <c:formatCode>General</c:formatCode>
                <c:ptCount val="3"/>
                <c:pt idx="0">
                  <c:v>5425</c:v>
                </c:pt>
                <c:pt idx="1">
                  <c:v>83048</c:v>
                </c:pt>
                <c:pt idx="2">
                  <c:v>88473</c:v>
                </c:pt>
              </c:numCache>
            </c:numRef>
          </c:val>
          <c:extLst>
            <c:ext xmlns:c16="http://schemas.microsoft.com/office/drawing/2014/chart" uri="{C3380CC4-5D6E-409C-BE32-E72D297353CC}">
              <c16:uniqueId val="{00000003-6BE7-478F-844E-920C53B7FAEA}"/>
            </c:ext>
          </c:extLst>
        </c:ser>
        <c:dLbls>
          <c:showLegendKey val="0"/>
          <c:showVal val="0"/>
          <c:showCatName val="0"/>
          <c:showSerName val="0"/>
          <c:showPercent val="0"/>
          <c:showBubbleSize val="0"/>
        </c:dLbls>
        <c:gapWidth val="150"/>
        <c:shape val="box"/>
        <c:axId val="198863104"/>
        <c:axId val="198873088"/>
        <c:axId val="0"/>
      </c:bar3DChart>
      <c:catAx>
        <c:axId val="198863104"/>
        <c:scaling>
          <c:orientation val="minMax"/>
        </c:scaling>
        <c:delete val="0"/>
        <c:axPos val="b"/>
        <c:numFmt formatCode="General" sourceLinked="0"/>
        <c:majorTickMark val="none"/>
        <c:minorTickMark val="none"/>
        <c:tickLblPos val="nextTo"/>
        <c:crossAx val="198873088"/>
        <c:crosses val="autoZero"/>
        <c:auto val="1"/>
        <c:lblAlgn val="ctr"/>
        <c:lblOffset val="100"/>
        <c:noMultiLvlLbl val="0"/>
      </c:catAx>
      <c:valAx>
        <c:axId val="198873088"/>
        <c:scaling>
          <c:orientation val="minMax"/>
        </c:scaling>
        <c:delete val="0"/>
        <c:axPos val="l"/>
        <c:majorGridlines/>
        <c:title>
          <c:tx>
            <c:rich>
              <a:bodyPr/>
              <a:lstStyle/>
              <a:p>
                <a:pPr>
                  <a:defRPr/>
                </a:pPr>
                <a:r>
                  <a:rPr lang="ru-RU"/>
                  <a:t>тис.грн.</a:t>
                </a:r>
              </a:p>
            </c:rich>
          </c:tx>
          <c:overlay val="0"/>
        </c:title>
        <c:numFmt formatCode="General" sourceLinked="1"/>
        <c:majorTickMark val="none"/>
        <c:minorTickMark val="none"/>
        <c:tickLblPos val="nextTo"/>
        <c:crossAx val="198863104"/>
        <c:crosses val="autoZero"/>
        <c:crossBetween val="between"/>
      </c:valAx>
      <c:dTable>
        <c:showHorzBorder val="1"/>
        <c:showVertBorder val="1"/>
        <c:showOutline val="1"/>
        <c:showKeys val="1"/>
      </c:dTable>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2019</c:v>
                </c:pt>
              </c:strCache>
            </c:strRef>
          </c:tx>
          <c:spPr>
            <a:pattFill prst="pct30">
              <a:fgClr>
                <a:schemeClr val="tx1"/>
              </a:fgClr>
              <a:bgClr>
                <a:schemeClr val="bg1"/>
              </a:bgClr>
            </a:pattFill>
            <a:ln>
              <a:solidFill>
                <a:schemeClr val="tx1"/>
              </a:solidFill>
            </a:ln>
          </c:spPr>
          <c:invertIfNegative val="0"/>
          <c:cat>
            <c:strRef>
              <c:f>Лист1!$A$2:$A$5</c:f>
              <c:strCache>
                <c:ptCount val="4"/>
                <c:pt idx="0">
                  <c:v>Власний капітал </c:v>
                </c:pt>
                <c:pt idx="1">
                  <c:v>Довгострокові зобов'язання і забезпечення</c:v>
                </c:pt>
                <c:pt idx="2">
                  <c:v>Поточні зобов'язання і забезпечення</c:v>
                </c:pt>
                <c:pt idx="3">
                  <c:v>Баланс</c:v>
                </c:pt>
              </c:strCache>
            </c:strRef>
          </c:cat>
          <c:val>
            <c:numRef>
              <c:f>Лист1!$B$2:$B$5</c:f>
              <c:numCache>
                <c:formatCode>General</c:formatCode>
                <c:ptCount val="4"/>
                <c:pt idx="0">
                  <c:v>9971</c:v>
                </c:pt>
                <c:pt idx="1">
                  <c:v>1042</c:v>
                </c:pt>
                <c:pt idx="2">
                  <c:v>51146</c:v>
                </c:pt>
                <c:pt idx="3">
                  <c:v>62159</c:v>
                </c:pt>
              </c:numCache>
            </c:numRef>
          </c:val>
          <c:extLst>
            <c:ext xmlns:c16="http://schemas.microsoft.com/office/drawing/2014/chart" uri="{C3380CC4-5D6E-409C-BE32-E72D297353CC}">
              <c16:uniqueId val="{00000000-B07D-4F5F-A653-1BF62DE8528D}"/>
            </c:ext>
          </c:extLst>
        </c:ser>
        <c:ser>
          <c:idx val="1"/>
          <c:order val="1"/>
          <c:tx>
            <c:strRef>
              <c:f>Лист1!$C$1</c:f>
              <c:strCache>
                <c:ptCount val="1"/>
                <c:pt idx="0">
                  <c:v>2020</c:v>
                </c:pt>
              </c:strCache>
            </c:strRef>
          </c:tx>
          <c:spPr>
            <a:pattFill prst="wdDnDiag">
              <a:fgClr>
                <a:schemeClr val="tx1"/>
              </a:fgClr>
              <a:bgClr>
                <a:schemeClr val="bg1"/>
              </a:bgClr>
            </a:pattFill>
            <a:ln>
              <a:solidFill>
                <a:schemeClr val="tx1"/>
              </a:solidFill>
            </a:ln>
          </c:spPr>
          <c:invertIfNegative val="0"/>
          <c:cat>
            <c:strRef>
              <c:f>Лист1!$A$2:$A$5</c:f>
              <c:strCache>
                <c:ptCount val="4"/>
                <c:pt idx="0">
                  <c:v>Власний капітал </c:v>
                </c:pt>
                <c:pt idx="1">
                  <c:v>Довгострокові зобов'язання і забезпечення</c:v>
                </c:pt>
                <c:pt idx="2">
                  <c:v>Поточні зобов'язання і забезпечення</c:v>
                </c:pt>
                <c:pt idx="3">
                  <c:v>Баланс</c:v>
                </c:pt>
              </c:strCache>
            </c:strRef>
          </c:cat>
          <c:val>
            <c:numRef>
              <c:f>Лист1!$C$2:$C$5</c:f>
              <c:numCache>
                <c:formatCode>General</c:formatCode>
                <c:ptCount val="4"/>
                <c:pt idx="0">
                  <c:v>16331</c:v>
                </c:pt>
                <c:pt idx="1">
                  <c:v>0</c:v>
                </c:pt>
                <c:pt idx="2">
                  <c:v>116620</c:v>
                </c:pt>
                <c:pt idx="3">
                  <c:v>132951</c:v>
                </c:pt>
              </c:numCache>
            </c:numRef>
          </c:val>
          <c:extLst>
            <c:ext xmlns:c16="http://schemas.microsoft.com/office/drawing/2014/chart" uri="{C3380CC4-5D6E-409C-BE32-E72D297353CC}">
              <c16:uniqueId val="{00000001-B07D-4F5F-A653-1BF62DE8528D}"/>
            </c:ext>
          </c:extLst>
        </c:ser>
        <c:ser>
          <c:idx val="2"/>
          <c:order val="2"/>
          <c:tx>
            <c:strRef>
              <c:f>Лист1!$D$1</c:f>
              <c:strCache>
                <c:ptCount val="1"/>
                <c:pt idx="0">
                  <c:v>20212</c:v>
                </c:pt>
              </c:strCache>
            </c:strRef>
          </c:tx>
          <c:spPr>
            <a:pattFill prst="dashDnDiag">
              <a:fgClr>
                <a:schemeClr val="tx1"/>
              </a:fgClr>
              <a:bgClr>
                <a:schemeClr val="bg1"/>
              </a:bgClr>
            </a:pattFill>
            <a:ln>
              <a:solidFill>
                <a:schemeClr val="tx1"/>
              </a:solidFill>
            </a:ln>
          </c:spPr>
          <c:invertIfNegative val="0"/>
          <c:cat>
            <c:strRef>
              <c:f>Лист1!$A$2:$A$5</c:f>
              <c:strCache>
                <c:ptCount val="4"/>
                <c:pt idx="0">
                  <c:v>Власний капітал </c:v>
                </c:pt>
                <c:pt idx="1">
                  <c:v>Довгострокові зобов'язання і забезпечення</c:v>
                </c:pt>
                <c:pt idx="2">
                  <c:v>Поточні зобов'язання і забезпечення</c:v>
                </c:pt>
                <c:pt idx="3">
                  <c:v>Баланс</c:v>
                </c:pt>
              </c:strCache>
            </c:strRef>
          </c:cat>
          <c:val>
            <c:numRef>
              <c:f>Лист1!$D$2:$D$5</c:f>
              <c:numCache>
                <c:formatCode>General</c:formatCode>
                <c:ptCount val="4"/>
                <c:pt idx="0">
                  <c:v>17146</c:v>
                </c:pt>
                <c:pt idx="1">
                  <c:v>0</c:v>
                </c:pt>
                <c:pt idx="2">
                  <c:v>106397</c:v>
                </c:pt>
                <c:pt idx="3">
                  <c:v>123543</c:v>
                </c:pt>
              </c:numCache>
            </c:numRef>
          </c:val>
          <c:extLst>
            <c:ext xmlns:c16="http://schemas.microsoft.com/office/drawing/2014/chart" uri="{C3380CC4-5D6E-409C-BE32-E72D297353CC}">
              <c16:uniqueId val="{00000002-B07D-4F5F-A653-1BF62DE8528D}"/>
            </c:ext>
          </c:extLst>
        </c:ser>
        <c:ser>
          <c:idx val="3"/>
          <c:order val="3"/>
          <c:tx>
            <c:strRef>
              <c:f>Лист1!$E$1</c:f>
              <c:strCache>
                <c:ptCount val="1"/>
                <c:pt idx="0">
                  <c:v>2022</c:v>
                </c:pt>
              </c:strCache>
            </c:strRef>
          </c:tx>
          <c:spPr>
            <a:pattFill prst="weave">
              <a:fgClr>
                <a:schemeClr val="tx1"/>
              </a:fgClr>
              <a:bgClr>
                <a:schemeClr val="bg1"/>
              </a:bgClr>
            </a:pattFill>
            <a:ln>
              <a:solidFill>
                <a:schemeClr val="tx1"/>
              </a:solidFill>
            </a:ln>
          </c:spPr>
          <c:invertIfNegative val="0"/>
          <c:cat>
            <c:strRef>
              <c:f>Лист1!$A$2:$A$5</c:f>
              <c:strCache>
                <c:ptCount val="4"/>
                <c:pt idx="0">
                  <c:v>Власний капітал </c:v>
                </c:pt>
                <c:pt idx="1">
                  <c:v>Довгострокові зобов'язання і забезпечення</c:v>
                </c:pt>
                <c:pt idx="2">
                  <c:v>Поточні зобов'язання і забезпечення</c:v>
                </c:pt>
                <c:pt idx="3">
                  <c:v>Баланс</c:v>
                </c:pt>
              </c:strCache>
            </c:strRef>
          </c:cat>
          <c:val>
            <c:numRef>
              <c:f>Лист1!$E$2:$E$5</c:f>
              <c:numCache>
                <c:formatCode>General</c:formatCode>
                <c:ptCount val="4"/>
                <c:pt idx="0">
                  <c:v>16949</c:v>
                </c:pt>
                <c:pt idx="1">
                  <c:v>0</c:v>
                </c:pt>
                <c:pt idx="2">
                  <c:v>71524</c:v>
                </c:pt>
                <c:pt idx="3">
                  <c:v>88473</c:v>
                </c:pt>
              </c:numCache>
            </c:numRef>
          </c:val>
          <c:extLst>
            <c:ext xmlns:c16="http://schemas.microsoft.com/office/drawing/2014/chart" uri="{C3380CC4-5D6E-409C-BE32-E72D297353CC}">
              <c16:uniqueId val="{00000003-B07D-4F5F-A653-1BF62DE8528D}"/>
            </c:ext>
          </c:extLst>
        </c:ser>
        <c:dLbls>
          <c:showLegendKey val="0"/>
          <c:showVal val="0"/>
          <c:showCatName val="0"/>
          <c:showSerName val="0"/>
          <c:showPercent val="0"/>
          <c:showBubbleSize val="0"/>
        </c:dLbls>
        <c:gapWidth val="150"/>
        <c:shape val="pyramid"/>
        <c:axId val="199202304"/>
        <c:axId val="199203840"/>
        <c:axId val="0"/>
      </c:bar3DChart>
      <c:catAx>
        <c:axId val="199202304"/>
        <c:scaling>
          <c:orientation val="minMax"/>
        </c:scaling>
        <c:delete val="1"/>
        <c:axPos val="b"/>
        <c:numFmt formatCode="General" sourceLinked="0"/>
        <c:majorTickMark val="none"/>
        <c:minorTickMark val="none"/>
        <c:tickLblPos val="nextTo"/>
        <c:crossAx val="199203840"/>
        <c:crosses val="autoZero"/>
        <c:auto val="1"/>
        <c:lblAlgn val="ctr"/>
        <c:lblOffset val="100"/>
        <c:noMultiLvlLbl val="0"/>
      </c:catAx>
      <c:valAx>
        <c:axId val="199203840"/>
        <c:scaling>
          <c:orientation val="minMax"/>
        </c:scaling>
        <c:delete val="0"/>
        <c:axPos val="l"/>
        <c:majorGridlines/>
        <c:title>
          <c:tx>
            <c:rich>
              <a:bodyPr/>
              <a:lstStyle/>
              <a:p>
                <a:pPr>
                  <a:defRPr/>
                </a:pPr>
                <a:r>
                  <a:rPr lang="ru-RU"/>
                  <a:t>тис.грн.</a:t>
                </a:r>
              </a:p>
            </c:rich>
          </c:tx>
          <c:layout>
            <c:manualLayout>
              <c:xMode val="edge"/>
              <c:yMode val="edge"/>
              <c:x val="6.3442166347564041E-2"/>
              <c:y val="0.25719523521098325"/>
            </c:manualLayout>
          </c:layout>
          <c:overlay val="0"/>
        </c:title>
        <c:numFmt formatCode="General" sourceLinked="1"/>
        <c:majorTickMark val="out"/>
        <c:minorTickMark val="none"/>
        <c:tickLblPos val="nextTo"/>
        <c:crossAx val="199202304"/>
        <c:crosses val="autoZero"/>
        <c:crossBetween val="between"/>
        <c:dispUnits>
          <c:builtInUnit val="thousands"/>
        </c:dispUnits>
      </c:valAx>
      <c:dTable>
        <c:showHorzBorder val="1"/>
        <c:showVertBorder val="1"/>
        <c:showOutline val="1"/>
        <c:showKeys val="1"/>
      </c:dTable>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Лист1!$B$1</c:f>
              <c:strCache>
                <c:ptCount val="1"/>
                <c:pt idx="0">
                  <c:v>2019</c:v>
                </c:pt>
              </c:strCache>
            </c:strRef>
          </c:tx>
          <c:spPr>
            <a:pattFill prst="smGrid">
              <a:fgClr>
                <a:schemeClr val="tx1"/>
              </a:fgClr>
              <a:bgClr>
                <a:schemeClr val="bg1"/>
              </a:bgClr>
            </a:pattFill>
            <a:ln>
              <a:solidFill>
                <a:schemeClr val="tx1"/>
              </a:solidFill>
            </a:ln>
          </c:spPr>
          <c:invertIfNegative val="0"/>
          <c:cat>
            <c:strRef>
              <c:f>Лист1!$A$2:$A$7</c:f>
              <c:strCache>
                <c:ptCount val="6"/>
                <c:pt idx="0">
                  <c:v>Чистий дохід від  реалізованих послуг</c:v>
                </c:pt>
                <c:pt idx="1">
                  <c:v>Собівартість реалізованих послуг</c:v>
                </c:pt>
                <c:pt idx="2">
                  <c:v>Інші операційні доходи</c:v>
                </c:pt>
                <c:pt idx="3">
                  <c:v>Інші операційні витрати</c:v>
                </c:pt>
                <c:pt idx="4">
                  <c:v>Разом доходи</c:v>
                </c:pt>
                <c:pt idx="5">
                  <c:v>Разом витрати</c:v>
                </c:pt>
              </c:strCache>
            </c:strRef>
          </c:cat>
          <c:val>
            <c:numRef>
              <c:f>Лист1!$B$2:$B$7</c:f>
              <c:numCache>
                <c:formatCode>General</c:formatCode>
                <c:ptCount val="6"/>
                <c:pt idx="0">
                  <c:v>292227</c:v>
                </c:pt>
                <c:pt idx="1">
                  <c:v>257727</c:v>
                </c:pt>
                <c:pt idx="2">
                  <c:v>7926</c:v>
                </c:pt>
                <c:pt idx="3">
                  <c:v>33707</c:v>
                </c:pt>
                <c:pt idx="4">
                  <c:v>300153</c:v>
                </c:pt>
                <c:pt idx="5">
                  <c:v>291434</c:v>
                </c:pt>
              </c:numCache>
            </c:numRef>
          </c:val>
          <c:extLst>
            <c:ext xmlns:c16="http://schemas.microsoft.com/office/drawing/2014/chart" uri="{C3380CC4-5D6E-409C-BE32-E72D297353CC}">
              <c16:uniqueId val="{00000000-92FB-408E-82D2-1297257B0E63}"/>
            </c:ext>
          </c:extLst>
        </c:ser>
        <c:ser>
          <c:idx val="1"/>
          <c:order val="1"/>
          <c:tx>
            <c:strRef>
              <c:f>Лист1!$C$1</c:f>
              <c:strCache>
                <c:ptCount val="1"/>
                <c:pt idx="0">
                  <c:v>2020</c:v>
                </c:pt>
              </c:strCache>
            </c:strRef>
          </c:tx>
          <c:spPr>
            <a:pattFill prst="dashHorz">
              <a:fgClr>
                <a:schemeClr val="tx1"/>
              </a:fgClr>
              <a:bgClr>
                <a:schemeClr val="bg1"/>
              </a:bgClr>
            </a:pattFill>
            <a:ln>
              <a:solidFill>
                <a:schemeClr val="tx1"/>
              </a:solidFill>
            </a:ln>
          </c:spPr>
          <c:invertIfNegative val="0"/>
          <c:cat>
            <c:strRef>
              <c:f>Лист1!$A$2:$A$7</c:f>
              <c:strCache>
                <c:ptCount val="6"/>
                <c:pt idx="0">
                  <c:v>Чистий дохід від  реалізованих послуг</c:v>
                </c:pt>
                <c:pt idx="1">
                  <c:v>Собівартість реалізованих послуг</c:v>
                </c:pt>
                <c:pt idx="2">
                  <c:v>Інші операційні доходи</c:v>
                </c:pt>
                <c:pt idx="3">
                  <c:v>Інші операційні витрати</c:v>
                </c:pt>
                <c:pt idx="4">
                  <c:v>Разом доходи</c:v>
                </c:pt>
                <c:pt idx="5">
                  <c:v>Разом витрати</c:v>
                </c:pt>
              </c:strCache>
            </c:strRef>
          </c:cat>
          <c:val>
            <c:numRef>
              <c:f>Лист1!$C$2:$C$7</c:f>
              <c:numCache>
                <c:formatCode>General</c:formatCode>
                <c:ptCount val="6"/>
                <c:pt idx="0">
                  <c:v>290294</c:v>
                </c:pt>
                <c:pt idx="1">
                  <c:v>247895</c:v>
                </c:pt>
                <c:pt idx="2">
                  <c:v>24604</c:v>
                </c:pt>
                <c:pt idx="3">
                  <c:v>59247</c:v>
                </c:pt>
                <c:pt idx="4">
                  <c:v>314899</c:v>
                </c:pt>
                <c:pt idx="5">
                  <c:v>307142</c:v>
                </c:pt>
              </c:numCache>
            </c:numRef>
          </c:val>
          <c:extLst>
            <c:ext xmlns:c16="http://schemas.microsoft.com/office/drawing/2014/chart" uri="{C3380CC4-5D6E-409C-BE32-E72D297353CC}">
              <c16:uniqueId val="{00000001-92FB-408E-82D2-1297257B0E63}"/>
            </c:ext>
          </c:extLst>
        </c:ser>
        <c:ser>
          <c:idx val="2"/>
          <c:order val="2"/>
          <c:tx>
            <c:strRef>
              <c:f>Лист1!$D$1</c:f>
              <c:strCache>
                <c:ptCount val="1"/>
                <c:pt idx="0">
                  <c:v>2021</c:v>
                </c:pt>
              </c:strCache>
            </c:strRef>
          </c:tx>
          <c:spPr>
            <a:pattFill prst="zigZag">
              <a:fgClr>
                <a:schemeClr val="tx1"/>
              </a:fgClr>
              <a:bgClr>
                <a:schemeClr val="bg1"/>
              </a:bgClr>
            </a:pattFill>
            <a:ln>
              <a:solidFill>
                <a:schemeClr val="tx1"/>
              </a:solidFill>
            </a:ln>
          </c:spPr>
          <c:invertIfNegative val="0"/>
          <c:cat>
            <c:strRef>
              <c:f>Лист1!$A$2:$A$7</c:f>
              <c:strCache>
                <c:ptCount val="6"/>
                <c:pt idx="0">
                  <c:v>Чистий дохід від  реалізованих послуг</c:v>
                </c:pt>
                <c:pt idx="1">
                  <c:v>Собівартість реалізованих послуг</c:v>
                </c:pt>
                <c:pt idx="2">
                  <c:v>Інші операційні доходи</c:v>
                </c:pt>
                <c:pt idx="3">
                  <c:v>Інші операційні витрати</c:v>
                </c:pt>
                <c:pt idx="4">
                  <c:v>Разом доходи</c:v>
                </c:pt>
                <c:pt idx="5">
                  <c:v>Разом витрати</c:v>
                </c:pt>
              </c:strCache>
            </c:strRef>
          </c:cat>
          <c:val>
            <c:numRef>
              <c:f>Лист1!$D$2:$D$7</c:f>
              <c:numCache>
                <c:formatCode>General</c:formatCode>
                <c:ptCount val="6"/>
                <c:pt idx="0">
                  <c:v>450353</c:v>
                </c:pt>
                <c:pt idx="1">
                  <c:v>402087</c:v>
                </c:pt>
                <c:pt idx="2">
                  <c:v>31034</c:v>
                </c:pt>
                <c:pt idx="3">
                  <c:v>23988</c:v>
                </c:pt>
                <c:pt idx="4">
                  <c:v>481387</c:v>
                </c:pt>
                <c:pt idx="5">
                  <c:v>426075</c:v>
                </c:pt>
              </c:numCache>
            </c:numRef>
          </c:val>
          <c:extLst>
            <c:ext xmlns:c16="http://schemas.microsoft.com/office/drawing/2014/chart" uri="{C3380CC4-5D6E-409C-BE32-E72D297353CC}">
              <c16:uniqueId val="{00000002-92FB-408E-82D2-1297257B0E63}"/>
            </c:ext>
          </c:extLst>
        </c:ser>
        <c:ser>
          <c:idx val="3"/>
          <c:order val="3"/>
          <c:tx>
            <c:strRef>
              <c:f>Лист1!$E$1</c:f>
              <c:strCache>
                <c:ptCount val="1"/>
                <c:pt idx="0">
                  <c:v>2022</c:v>
                </c:pt>
              </c:strCache>
            </c:strRef>
          </c:tx>
          <c:spPr>
            <a:pattFill prst="pct50">
              <a:fgClr>
                <a:schemeClr val="tx1"/>
              </a:fgClr>
              <a:bgClr>
                <a:schemeClr val="bg1"/>
              </a:bgClr>
            </a:pattFill>
            <a:ln>
              <a:solidFill>
                <a:schemeClr val="tx1"/>
              </a:solidFill>
            </a:ln>
          </c:spPr>
          <c:invertIfNegative val="0"/>
          <c:cat>
            <c:strRef>
              <c:f>Лист1!$A$2:$A$7</c:f>
              <c:strCache>
                <c:ptCount val="6"/>
                <c:pt idx="0">
                  <c:v>Чистий дохід від  реалізованих послуг</c:v>
                </c:pt>
                <c:pt idx="1">
                  <c:v>Собівартість реалізованих послуг</c:v>
                </c:pt>
                <c:pt idx="2">
                  <c:v>Інші операційні доходи</c:v>
                </c:pt>
                <c:pt idx="3">
                  <c:v>Інші операційні витрати</c:v>
                </c:pt>
                <c:pt idx="4">
                  <c:v>Разом доходи</c:v>
                </c:pt>
                <c:pt idx="5">
                  <c:v>Разом витрати</c:v>
                </c:pt>
              </c:strCache>
            </c:strRef>
          </c:cat>
          <c:val>
            <c:numRef>
              <c:f>Лист1!$E$2:$E$7</c:f>
              <c:numCache>
                <c:formatCode>General</c:formatCode>
                <c:ptCount val="6"/>
                <c:pt idx="0">
                  <c:v>253128</c:v>
                </c:pt>
                <c:pt idx="1">
                  <c:v>212671</c:v>
                </c:pt>
                <c:pt idx="2">
                  <c:v>21867</c:v>
                </c:pt>
                <c:pt idx="3">
                  <c:v>20854</c:v>
                </c:pt>
                <c:pt idx="4">
                  <c:v>274995</c:v>
                </c:pt>
                <c:pt idx="5">
                  <c:v>233525</c:v>
                </c:pt>
              </c:numCache>
            </c:numRef>
          </c:val>
          <c:extLst>
            <c:ext xmlns:c16="http://schemas.microsoft.com/office/drawing/2014/chart" uri="{C3380CC4-5D6E-409C-BE32-E72D297353CC}">
              <c16:uniqueId val="{00000003-92FB-408E-82D2-1297257B0E63}"/>
            </c:ext>
          </c:extLst>
        </c:ser>
        <c:dLbls>
          <c:showLegendKey val="0"/>
          <c:showVal val="0"/>
          <c:showCatName val="0"/>
          <c:showSerName val="0"/>
          <c:showPercent val="0"/>
          <c:showBubbleSize val="0"/>
        </c:dLbls>
        <c:gapWidth val="150"/>
        <c:axId val="199244416"/>
        <c:axId val="199250304"/>
      </c:barChart>
      <c:catAx>
        <c:axId val="199244416"/>
        <c:scaling>
          <c:orientation val="minMax"/>
        </c:scaling>
        <c:delete val="0"/>
        <c:axPos val="l"/>
        <c:numFmt formatCode="General" sourceLinked="0"/>
        <c:majorTickMark val="out"/>
        <c:minorTickMark val="none"/>
        <c:tickLblPos val="nextTo"/>
        <c:crossAx val="199250304"/>
        <c:crosses val="autoZero"/>
        <c:auto val="1"/>
        <c:lblAlgn val="ctr"/>
        <c:lblOffset val="100"/>
        <c:noMultiLvlLbl val="0"/>
      </c:catAx>
      <c:valAx>
        <c:axId val="199250304"/>
        <c:scaling>
          <c:orientation val="minMax"/>
        </c:scaling>
        <c:delete val="0"/>
        <c:axPos val="b"/>
        <c:majorGridlines/>
        <c:numFmt formatCode="General" sourceLinked="1"/>
        <c:majorTickMark val="out"/>
        <c:minorTickMark val="none"/>
        <c:tickLblPos val="nextTo"/>
        <c:crossAx val="199244416"/>
        <c:crosses val="autoZero"/>
        <c:crossBetween val="between"/>
      </c:valAx>
    </c:plotArea>
    <c:legend>
      <c:legendPos val="r"/>
      <c:layout>
        <c:manualLayout>
          <c:xMode val="edge"/>
          <c:yMode val="edge"/>
          <c:x val="0.87084324475595642"/>
          <c:y val="0.308730679498396"/>
          <c:w val="9.0384541996870751E-2"/>
          <c:h val="0.35476086322543016"/>
        </c:manualLayout>
      </c:layout>
      <c:overlay val="0"/>
    </c:legend>
    <c:plotVisOnly val="1"/>
    <c:dispBlanksAs val="gap"/>
    <c:showDLblsOverMax val="0"/>
  </c:chart>
  <c:txPr>
    <a:bodyPr/>
    <a:lstStyle/>
    <a:p>
      <a:pPr>
        <a:defRPr sz="1200">
          <a:latin typeface="Times New Roman" panose="02020603050405020304" pitchFamily="18" charset="0"/>
          <a:cs typeface="Times New Roman" panose="02020603050405020304" pitchFamily="18" charset="0"/>
        </a:defRPr>
      </a:pPr>
      <a:endParaRPr lang="uk-UA"/>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lineChart>
        <c:grouping val="standard"/>
        <c:varyColors val="0"/>
        <c:ser>
          <c:idx val="0"/>
          <c:order val="0"/>
          <c:tx>
            <c:strRef>
              <c:f>Лист1!$B$1</c:f>
              <c:strCache>
                <c:ptCount val="1"/>
                <c:pt idx="0">
                  <c:v>Коеф. загальної ліквідності</c:v>
                </c:pt>
              </c:strCache>
            </c:strRef>
          </c:tx>
          <c:spPr>
            <a:ln>
              <a:prstDash val="dash"/>
            </a:ln>
          </c:spPr>
          <c:marker>
            <c:symbol val="none"/>
          </c:marker>
          <c:cat>
            <c:numRef>
              <c:f>Лист1!$A$2:$A$5</c:f>
              <c:numCache>
                <c:formatCode>General</c:formatCode>
                <c:ptCount val="4"/>
                <c:pt idx="0">
                  <c:v>2019</c:v>
                </c:pt>
                <c:pt idx="1">
                  <c:v>2020</c:v>
                </c:pt>
                <c:pt idx="2">
                  <c:v>2021</c:v>
                </c:pt>
                <c:pt idx="3">
                  <c:v>2022</c:v>
                </c:pt>
              </c:numCache>
            </c:numRef>
          </c:cat>
          <c:val>
            <c:numRef>
              <c:f>Лист1!$B$2:$B$5</c:f>
              <c:numCache>
                <c:formatCode>General</c:formatCode>
                <c:ptCount val="4"/>
                <c:pt idx="0">
                  <c:v>1.1599999999999999</c:v>
                </c:pt>
                <c:pt idx="1">
                  <c:v>1.08</c:v>
                </c:pt>
                <c:pt idx="2">
                  <c:v>1.0900000000000001</c:v>
                </c:pt>
                <c:pt idx="3">
                  <c:v>1.1599999999999999</c:v>
                </c:pt>
              </c:numCache>
            </c:numRef>
          </c:val>
          <c:smooth val="0"/>
          <c:extLst>
            <c:ext xmlns:c16="http://schemas.microsoft.com/office/drawing/2014/chart" uri="{C3380CC4-5D6E-409C-BE32-E72D297353CC}">
              <c16:uniqueId val="{00000000-C681-47D3-B521-61AEADB4130D}"/>
            </c:ext>
          </c:extLst>
        </c:ser>
        <c:ser>
          <c:idx val="1"/>
          <c:order val="1"/>
          <c:tx>
            <c:strRef>
              <c:f>Лист1!$C$1</c:f>
              <c:strCache>
                <c:ptCount val="1"/>
                <c:pt idx="0">
                  <c:v>Коеф. швидкої ліквідності</c:v>
                </c:pt>
              </c:strCache>
            </c:strRef>
          </c:tx>
          <c:spPr>
            <a:ln>
              <a:prstDash val="lgDashDot"/>
            </a:ln>
          </c:spPr>
          <c:marker>
            <c:symbol val="none"/>
          </c:marker>
          <c:cat>
            <c:numRef>
              <c:f>Лист1!$A$2:$A$5</c:f>
              <c:numCache>
                <c:formatCode>General</c:formatCode>
                <c:ptCount val="4"/>
                <c:pt idx="0">
                  <c:v>2019</c:v>
                </c:pt>
                <c:pt idx="1">
                  <c:v>2020</c:v>
                </c:pt>
                <c:pt idx="2">
                  <c:v>2021</c:v>
                </c:pt>
                <c:pt idx="3">
                  <c:v>2022</c:v>
                </c:pt>
              </c:numCache>
            </c:numRef>
          </c:cat>
          <c:val>
            <c:numRef>
              <c:f>Лист1!$C$2:$C$5</c:f>
              <c:numCache>
                <c:formatCode>General</c:formatCode>
                <c:ptCount val="4"/>
                <c:pt idx="0">
                  <c:v>1.05</c:v>
                </c:pt>
                <c:pt idx="1">
                  <c:v>1.04</c:v>
                </c:pt>
                <c:pt idx="2">
                  <c:v>0.94</c:v>
                </c:pt>
                <c:pt idx="3">
                  <c:v>1.04</c:v>
                </c:pt>
              </c:numCache>
            </c:numRef>
          </c:val>
          <c:smooth val="0"/>
          <c:extLst>
            <c:ext xmlns:c16="http://schemas.microsoft.com/office/drawing/2014/chart" uri="{C3380CC4-5D6E-409C-BE32-E72D297353CC}">
              <c16:uniqueId val="{00000001-C681-47D3-B521-61AEADB4130D}"/>
            </c:ext>
          </c:extLst>
        </c:ser>
        <c:ser>
          <c:idx val="2"/>
          <c:order val="2"/>
          <c:tx>
            <c:strRef>
              <c:f>Лист1!$D$1</c:f>
              <c:strCache>
                <c:ptCount val="1"/>
                <c:pt idx="0">
                  <c:v>Коеф. абсолютної ліквідності</c:v>
                </c:pt>
              </c:strCache>
            </c:strRef>
          </c:tx>
          <c:spPr>
            <a:ln>
              <a:prstDash val="sysDot"/>
            </a:ln>
          </c:spPr>
          <c:marker>
            <c:symbol val="none"/>
          </c:marker>
          <c:cat>
            <c:numRef>
              <c:f>Лист1!$A$2:$A$5</c:f>
              <c:numCache>
                <c:formatCode>General</c:formatCode>
                <c:ptCount val="4"/>
                <c:pt idx="0">
                  <c:v>2019</c:v>
                </c:pt>
                <c:pt idx="1">
                  <c:v>2020</c:v>
                </c:pt>
                <c:pt idx="2">
                  <c:v>2021</c:v>
                </c:pt>
                <c:pt idx="3">
                  <c:v>2022</c:v>
                </c:pt>
              </c:numCache>
            </c:numRef>
          </c:cat>
          <c:val>
            <c:numRef>
              <c:f>Лист1!$D$2:$D$5</c:f>
              <c:numCache>
                <c:formatCode>General</c:formatCode>
                <c:ptCount val="4"/>
                <c:pt idx="0">
                  <c:v>0.45</c:v>
                </c:pt>
                <c:pt idx="1">
                  <c:v>0.2</c:v>
                </c:pt>
                <c:pt idx="2">
                  <c:v>0.23</c:v>
                </c:pt>
                <c:pt idx="3">
                  <c:v>0.2</c:v>
                </c:pt>
              </c:numCache>
            </c:numRef>
          </c:val>
          <c:smooth val="0"/>
          <c:extLst>
            <c:ext xmlns:c16="http://schemas.microsoft.com/office/drawing/2014/chart" uri="{C3380CC4-5D6E-409C-BE32-E72D297353CC}">
              <c16:uniqueId val="{00000002-C681-47D3-B521-61AEADB4130D}"/>
            </c:ext>
          </c:extLst>
        </c:ser>
        <c:dLbls>
          <c:showLegendKey val="0"/>
          <c:showVal val="0"/>
          <c:showCatName val="0"/>
          <c:showSerName val="0"/>
          <c:showPercent val="0"/>
          <c:showBubbleSize val="0"/>
        </c:dLbls>
        <c:smooth val="0"/>
        <c:axId val="199583232"/>
        <c:axId val="199584768"/>
      </c:lineChart>
      <c:catAx>
        <c:axId val="199583232"/>
        <c:scaling>
          <c:orientation val="minMax"/>
        </c:scaling>
        <c:delete val="0"/>
        <c:axPos val="b"/>
        <c:numFmt formatCode="General" sourceLinked="1"/>
        <c:majorTickMark val="out"/>
        <c:minorTickMark val="none"/>
        <c:tickLblPos val="nextTo"/>
        <c:crossAx val="199584768"/>
        <c:crosses val="autoZero"/>
        <c:auto val="1"/>
        <c:lblAlgn val="ctr"/>
        <c:lblOffset val="100"/>
        <c:noMultiLvlLbl val="0"/>
      </c:catAx>
      <c:valAx>
        <c:axId val="199584768"/>
        <c:scaling>
          <c:orientation val="minMax"/>
        </c:scaling>
        <c:delete val="0"/>
        <c:axPos val="l"/>
        <c:majorGridlines/>
        <c:numFmt formatCode="General" sourceLinked="1"/>
        <c:majorTickMark val="out"/>
        <c:minorTickMark val="none"/>
        <c:tickLblPos val="nextTo"/>
        <c:crossAx val="199583232"/>
        <c:crosses val="autoZero"/>
        <c:crossBetween val="between"/>
      </c:valAx>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079409191498122"/>
          <c:y val="6.1695508400433002E-2"/>
          <c:w val="0.88201310620486162"/>
          <c:h val="0.44403902901967762"/>
        </c:manualLayout>
      </c:layout>
      <c:barChart>
        <c:barDir val="col"/>
        <c:grouping val="clustered"/>
        <c:varyColors val="0"/>
        <c:ser>
          <c:idx val="0"/>
          <c:order val="0"/>
          <c:tx>
            <c:strRef>
              <c:f>Лист1!$B$1</c:f>
              <c:strCache>
                <c:ptCount val="1"/>
                <c:pt idx="0">
                  <c:v>2019</c:v>
                </c:pt>
              </c:strCache>
            </c:strRef>
          </c:tx>
          <c:spPr>
            <a:pattFill prst="pct50">
              <a:fgClr>
                <a:schemeClr val="tx1"/>
              </a:fgClr>
              <a:bgClr>
                <a:schemeClr val="bg1">
                  <a:lumMod val="75000"/>
                </a:schemeClr>
              </a:bgClr>
            </a:pattFill>
            <a:ln>
              <a:solidFill>
                <a:schemeClr val="tx1"/>
              </a:solidFill>
            </a:ln>
          </c:spPr>
          <c:invertIfNegative val="0"/>
          <c:cat>
            <c:strRef>
              <c:f>Лист1!$A$2:$A$8</c:f>
              <c:strCache>
                <c:ptCount val="7"/>
                <c:pt idx="0">
                  <c:v>Коеф. оборот. активів</c:v>
                </c:pt>
                <c:pt idx="1">
                  <c:v>Коеф. оборот. обіг. кошт.</c:v>
                </c:pt>
                <c:pt idx="2">
                  <c:v>Коеф. оборот. кредит. заборг.</c:v>
                </c:pt>
                <c:pt idx="3">
                  <c:v>Строк погашення кредит. заборг.</c:v>
                </c:pt>
                <c:pt idx="4">
                  <c:v>Коеф. оборот. дебітор. заборг.</c:v>
                </c:pt>
                <c:pt idx="5">
                  <c:v>Строк погашення дебітор. заборг.</c:v>
                </c:pt>
                <c:pt idx="6">
                  <c:v>Коеф. оборот. власн. капіталу</c:v>
                </c:pt>
              </c:strCache>
            </c:strRef>
          </c:cat>
          <c:val>
            <c:numRef>
              <c:f>Лист1!$B$2:$B$8</c:f>
              <c:numCache>
                <c:formatCode>General</c:formatCode>
                <c:ptCount val="7"/>
                <c:pt idx="0">
                  <c:v>9.4</c:v>
                </c:pt>
                <c:pt idx="1">
                  <c:v>9.85</c:v>
                </c:pt>
                <c:pt idx="2">
                  <c:v>8.61</c:v>
                </c:pt>
                <c:pt idx="3" formatCode="0.00">
                  <c:v>41.811846689895475</c:v>
                </c:pt>
                <c:pt idx="4">
                  <c:v>16.02</c:v>
                </c:pt>
                <c:pt idx="5" formatCode="0.00">
                  <c:v>22.471910112359552</c:v>
                </c:pt>
                <c:pt idx="6">
                  <c:v>45.67</c:v>
                </c:pt>
              </c:numCache>
            </c:numRef>
          </c:val>
          <c:extLst>
            <c:ext xmlns:c16="http://schemas.microsoft.com/office/drawing/2014/chart" uri="{C3380CC4-5D6E-409C-BE32-E72D297353CC}">
              <c16:uniqueId val="{00000000-F27F-445C-BA37-3549E3891236}"/>
            </c:ext>
          </c:extLst>
        </c:ser>
        <c:ser>
          <c:idx val="1"/>
          <c:order val="1"/>
          <c:tx>
            <c:strRef>
              <c:f>Лист1!$C$1</c:f>
              <c:strCache>
                <c:ptCount val="1"/>
                <c:pt idx="0">
                  <c:v>2020</c:v>
                </c:pt>
              </c:strCache>
            </c:strRef>
          </c:tx>
          <c:spPr>
            <a:pattFill prst="ltDnDiag">
              <a:fgClr>
                <a:schemeClr val="tx1"/>
              </a:fgClr>
              <a:bgClr>
                <a:schemeClr val="bg1">
                  <a:lumMod val="85000"/>
                </a:schemeClr>
              </a:bgClr>
            </a:pattFill>
            <a:ln>
              <a:solidFill>
                <a:schemeClr val="tx1"/>
              </a:solidFill>
            </a:ln>
          </c:spPr>
          <c:invertIfNegative val="0"/>
          <c:cat>
            <c:strRef>
              <c:f>Лист1!$A$2:$A$8</c:f>
              <c:strCache>
                <c:ptCount val="7"/>
                <c:pt idx="0">
                  <c:v>Коеф. оборот. активів</c:v>
                </c:pt>
                <c:pt idx="1">
                  <c:v>Коеф. оборот. обіг. кошт.</c:v>
                </c:pt>
                <c:pt idx="2">
                  <c:v>Коеф. оборот. кредит. заборг.</c:v>
                </c:pt>
                <c:pt idx="3">
                  <c:v>Строк погашення кредит. заборг.</c:v>
                </c:pt>
                <c:pt idx="4">
                  <c:v>Коеф. оборот. дебітор. заборг.</c:v>
                </c:pt>
                <c:pt idx="5">
                  <c:v>Строк погашення дебітор. заборг.</c:v>
                </c:pt>
                <c:pt idx="6">
                  <c:v>Коеф. оборот. власн. капіталу</c:v>
                </c:pt>
              </c:strCache>
            </c:strRef>
          </c:cat>
          <c:val>
            <c:numRef>
              <c:f>Лист1!$C$2:$C$8</c:f>
              <c:numCache>
                <c:formatCode>General</c:formatCode>
                <c:ptCount val="7"/>
                <c:pt idx="0">
                  <c:v>4.37</c:v>
                </c:pt>
                <c:pt idx="1">
                  <c:v>4.57</c:v>
                </c:pt>
                <c:pt idx="2">
                  <c:v>3.69</c:v>
                </c:pt>
                <c:pt idx="3" formatCode="0.00">
                  <c:v>97.560975609756099</c:v>
                </c:pt>
                <c:pt idx="4">
                  <c:v>5</c:v>
                </c:pt>
                <c:pt idx="5">
                  <c:v>72</c:v>
                </c:pt>
                <c:pt idx="6">
                  <c:v>22.07</c:v>
                </c:pt>
              </c:numCache>
            </c:numRef>
          </c:val>
          <c:extLst>
            <c:ext xmlns:c16="http://schemas.microsoft.com/office/drawing/2014/chart" uri="{C3380CC4-5D6E-409C-BE32-E72D297353CC}">
              <c16:uniqueId val="{00000001-F27F-445C-BA37-3549E3891236}"/>
            </c:ext>
          </c:extLst>
        </c:ser>
        <c:ser>
          <c:idx val="2"/>
          <c:order val="2"/>
          <c:tx>
            <c:strRef>
              <c:f>Лист1!$D$1</c:f>
              <c:strCache>
                <c:ptCount val="1"/>
                <c:pt idx="0">
                  <c:v>2021</c:v>
                </c:pt>
              </c:strCache>
            </c:strRef>
          </c:tx>
          <c:spPr>
            <a:pattFill prst="zigZag">
              <a:fgClr>
                <a:schemeClr val="tx1"/>
              </a:fgClr>
              <a:bgClr>
                <a:schemeClr val="bg1">
                  <a:lumMod val="75000"/>
                </a:schemeClr>
              </a:bgClr>
            </a:pattFill>
            <a:ln>
              <a:solidFill>
                <a:schemeClr val="tx1"/>
              </a:solidFill>
            </a:ln>
          </c:spPr>
          <c:invertIfNegative val="0"/>
          <c:cat>
            <c:strRef>
              <c:f>Лист1!$A$2:$A$8</c:f>
              <c:strCache>
                <c:ptCount val="7"/>
                <c:pt idx="0">
                  <c:v>Коеф. оборот. активів</c:v>
                </c:pt>
                <c:pt idx="1">
                  <c:v>Коеф. оборот. обіг. кошт.</c:v>
                </c:pt>
                <c:pt idx="2">
                  <c:v>Коеф. оборот. кредит. заборг.</c:v>
                </c:pt>
                <c:pt idx="3">
                  <c:v>Строк погашення кредит. заборг.</c:v>
                </c:pt>
                <c:pt idx="4">
                  <c:v>Коеф. оборот. дебітор. заборг.</c:v>
                </c:pt>
                <c:pt idx="5">
                  <c:v>Строк погашення дебітор. заборг.</c:v>
                </c:pt>
                <c:pt idx="6">
                  <c:v>Коеф. оборот. власн. капіталу</c:v>
                </c:pt>
              </c:strCache>
            </c:strRef>
          </c:cat>
          <c:val>
            <c:numRef>
              <c:f>Лист1!$D$2:$D$8</c:f>
              <c:numCache>
                <c:formatCode>General</c:formatCode>
                <c:ptCount val="7"/>
                <c:pt idx="0">
                  <c:v>7.29</c:v>
                </c:pt>
                <c:pt idx="1">
                  <c:v>7.73</c:v>
                </c:pt>
                <c:pt idx="2">
                  <c:v>9.66</c:v>
                </c:pt>
                <c:pt idx="3" formatCode="0.00">
                  <c:v>37.267080745341616</c:v>
                </c:pt>
                <c:pt idx="4">
                  <c:v>5.74</c:v>
                </c:pt>
                <c:pt idx="5" formatCode="0.00">
                  <c:v>62.717770034843205</c:v>
                </c:pt>
                <c:pt idx="6">
                  <c:v>26.9</c:v>
                </c:pt>
              </c:numCache>
            </c:numRef>
          </c:val>
          <c:extLst>
            <c:ext xmlns:c16="http://schemas.microsoft.com/office/drawing/2014/chart" uri="{C3380CC4-5D6E-409C-BE32-E72D297353CC}">
              <c16:uniqueId val="{00000002-F27F-445C-BA37-3549E3891236}"/>
            </c:ext>
          </c:extLst>
        </c:ser>
        <c:ser>
          <c:idx val="3"/>
          <c:order val="3"/>
          <c:tx>
            <c:strRef>
              <c:f>Лист1!$E$1</c:f>
              <c:strCache>
                <c:ptCount val="1"/>
                <c:pt idx="0">
                  <c:v>2022</c:v>
                </c:pt>
              </c:strCache>
            </c:strRef>
          </c:tx>
          <c:spPr>
            <a:pattFill prst="diagBrick">
              <a:fgClr>
                <a:schemeClr val="tx1"/>
              </a:fgClr>
              <a:bgClr>
                <a:schemeClr val="bg1">
                  <a:lumMod val="85000"/>
                </a:schemeClr>
              </a:bgClr>
            </a:pattFill>
            <a:ln>
              <a:solidFill>
                <a:schemeClr val="tx1"/>
              </a:solidFill>
            </a:ln>
          </c:spPr>
          <c:invertIfNegative val="0"/>
          <c:cat>
            <c:strRef>
              <c:f>Лист1!$A$2:$A$8</c:f>
              <c:strCache>
                <c:ptCount val="7"/>
                <c:pt idx="0">
                  <c:v>Коеф. оборот. активів</c:v>
                </c:pt>
                <c:pt idx="1">
                  <c:v>Коеф. оборот. обіг. кошт.</c:v>
                </c:pt>
                <c:pt idx="2">
                  <c:v>Коеф. оборот. кредит. заборг.</c:v>
                </c:pt>
                <c:pt idx="3">
                  <c:v>Строк погашення кредит. заборг.</c:v>
                </c:pt>
                <c:pt idx="4">
                  <c:v>Коеф. оборот. дебітор. заборг.</c:v>
                </c:pt>
                <c:pt idx="5">
                  <c:v>Строк погашення дебітор. заборг.</c:v>
                </c:pt>
                <c:pt idx="6">
                  <c:v>Коеф. оборот. власн. капіталу</c:v>
                </c:pt>
              </c:strCache>
            </c:strRef>
          </c:cat>
          <c:val>
            <c:numRef>
              <c:f>Лист1!$E$2:$E$8</c:f>
              <c:numCache>
                <c:formatCode>General</c:formatCode>
                <c:ptCount val="7"/>
                <c:pt idx="0">
                  <c:v>5.72</c:v>
                </c:pt>
                <c:pt idx="1">
                  <c:v>7</c:v>
                </c:pt>
                <c:pt idx="2">
                  <c:v>5.46</c:v>
                </c:pt>
                <c:pt idx="3" formatCode="0.00">
                  <c:v>65.934065934065941</c:v>
                </c:pt>
                <c:pt idx="4">
                  <c:v>4.01</c:v>
                </c:pt>
                <c:pt idx="5" formatCode="0.00">
                  <c:v>89.775561097256869</c:v>
                </c:pt>
                <c:pt idx="6">
                  <c:v>14.85</c:v>
                </c:pt>
              </c:numCache>
            </c:numRef>
          </c:val>
          <c:extLst>
            <c:ext xmlns:c16="http://schemas.microsoft.com/office/drawing/2014/chart" uri="{C3380CC4-5D6E-409C-BE32-E72D297353CC}">
              <c16:uniqueId val="{00000003-F27F-445C-BA37-3549E3891236}"/>
            </c:ext>
          </c:extLst>
        </c:ser>
        <c:dLbls>
          <c:showLegendKey val="0"/>
          <c:showVal val="0"/>
          <c:showCatName val="0"/>
          <c:showSerName val="0"/>
          <c:showPercent val="0"/>
          <c:showBubbleSize val="0"/>
        </c:dLbls>
        <c:gapWidth val="150"/>
        <c:axId val="202913280"/>
        <c:axId val="202914816"/>
      </c:barChart>
      <c:catAx>
        <c:axId val="202913280"/>
        <c:scaling>
          <c:orientation val="minMax"/>
        </c:scaling>
        <c:delete val="0"/>
        <c:axPos val="b"/>
        <c:numFmt formatCode="General" sourceLinked="0"/>
        <c:majorTickMark val="none"/>
        <c:minorTickMark val="none"/>
        <c:tickLblPos val="nextTo"/>
        <c:crossAx val="202914816"/>
        <c:crosses val="autoZero"/>
        <c:auto val="1"/>
        <c:lblAlgn val="ctr"/>
        <c:lblOffset val="100"/>
        <c:noMultiLvlLbl val="0"/>
      </c:catAx>
      <c:valAx>
        <c:axId val="202914816"/>
        <c:scaling>
          <c:orientation val="minMax"/>
        </c:scaling>
        <c:delete val="0"/>
        <c:axPos val="l"/>
        <c:majorGridlines/>
        <c:numFmt formatCode="General" sourceLinked="1"/>
        <c:majorTickMark val="none"/>
        <c:minorTickMark val="none"/>
        <c:tickLblPos val="nextTo"/>
        <c:crossAx val="202913280"/>
        <c:crosses val="autoZero"/>
        <c:crossBetween val="between"/>
      </c:valAx>
      <c:dTable>
        <c:showHorzBorder val="1"/>
        <c:showVertBorder val="1"/>
        <c:showOutline val="1"/>
        <c:showKeys val="1"/>
      </c:dTable>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Лист1!$B$1</c:f>
              <c:strCache>
                <c:ptCount val="1"/>
                <c:pt idx="0">
                  <c:v>Витрати на реалізацію проєкту, тис. грн.</c:v>
                </c:pt>
              </c:strCache>
            </c:strRef>
          </c:tx>
          <c:spPr>
            <a:ln>
              <a:solidFill>
                <a:schemeClr val="tx1"/>
              </a:solidFill>
            </a:ln>
          </c:spPr>
          <c:explosion val="25"/>
          <c:dPt>
            <c:idx val="0"/>
            <c:bubble3D val="0"/>
            <c:spPr>
              <a:pattFill prst="dashVert">
                <a:fgClr>
                  <a:schemeClr val="tx1"/>
                </a:fgClr>
                <a:bgClr>
                  <a:schemeClr val="bg1"/>
                </a:bgClr>
              </a:pattFill>
              <a:ln>
                <a:solidFill>
                  <a:schemeClr val="tx1"/>
                </a:solidFill>
              </a:ln>
            </c:spPr>
            <c:extLst>
              <c:ext xmlns:c16="http://schemas.microsoft.com/office/drawing/2014/chart" uri="{C3380CC4-5D6E-409C-BE32-E72D297353CC}">
                <c16:uniqueId val="{00000001-EB28-496D-A0E7-972A8931DBD5}"/>
              </c:ext>
            </c:extLst>
          </c:dPt>
          <c:dPt>
            <c:idx val="1"/>
            <c:bubble3D val="0"/>
            <c:spPr>
              <a:pattFill prst="openDmnd">
                <a:fgClr>
                  <a:schemeClr val="tx1"/>
                </a:fgClr>
                <a:bgClr>
                  <a:schemeClr val="bg1"/>
                </a:bgClr>
              </a:pattFill>
              <a:ln>
                <a:solidFill>
                  <a:schemeClr val="tx1"/>
                </a:solidFill>
              </a:ln>
            </c:spPr>
            <c:extLst>
              <c:ext xmlns:c16="http://schemas.microsoft.com/office/drawing/2014/chart" uri="{C3380CC4-5D6E-409C-BE32-E72D297353CC}">
                <c16:uniqueId val="{00000003-EB28-496D-A0E7-972A8931DBD5}"/>
              </c:ext>
            </c:extLst>
          </c:dPt>
          <c:dPt>
            <c:idx val="2"/>
            <c:bubble3D val="0"/>
            <c:spPr>
              <a:pattFill prst="pct5">
                <a:fgClr>
                  <a:schemeClr val="tx1"/>
                </a:fgClr>
                <a:bgClr>
                  <a:schemeClr val="bg1"/>
                </a:bgClr>
              </a:pattFill>
              <a:ln>
                <a:solidFill>
                  <a:schemeClr val="tx1"/>
                </a:solidFill>
              </a:ln>
            </c:spPr>
            <c:extLst>
              <c:ext xmlns:c16="http://schemas.microsoft.com/office/drawing/2014/chart" uri="{C3380CC4-5D6E-409C-BE32-E72D297353CC}">
                <c16:uniqueId val="{00000005-EB28-496D-A0E7-972A8931DBD5}"/>
              </c:ext>
            </c:extLst>
          </c:dPt>
          <c:dLbls>
            <c:dLbl>
              <c:idx val="0"/>
              <c:layout>
                <c:manualLayout>
                  <c:x val="3.4373908179510346E-2"/>
                  <c:y val="-0.1151929655002511"/>
                </c:manualLayout>
              </c:layout>
              <c:tx>
                <c:rich>
                  <a:bodyPr/>
                  <a:lstStyle/>
                  <a:p>
                    <a:r>
                      <a:rPr lang="en-US"/>
                      <a:t>3500000</a:t>
                    </a:r>
                  </a:p>
                </c:rich>
              </c:tx>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EB28-496D-A0E7-972A8931DBD5}"/>
                </c:ext>
              </c:extLst>
            </c:dLbl>
            <c:dLbl>
              <c:idx val="1"/>
              <c:tx>
                <c:rich>
                  <a:bodyPr/>
                  <a:lstStyle/>
                  <a:p>
                    <a:r>
                      <a:rPr lang="en-US"/>
                      <a:t>245000</a:t>
                    </a:r>
                  </a:p>
                </c:rich>
              </c:tx>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3-EB28-496D-A0E7-972A8931DBD5}"/>
                </c:ext>
              </c:extLst>
            </c:dLbl>
            <c:dLbl>
              <c:idx val="2"/>
              <c:tx>
                <c:rich>
                  <a:bodyPr/>
                  <a:lstStyle/>
                  <a:p>
                    <a:r>
                      <a:rPr lang="en-US"/>
                      <a:t>430000</a:t>
                    </a:r>
                  </a:p>
                </c:rich>
              </c:tx>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5-EB28-496D-A0E7-972A8931DBD5}"/>
                </c:ext>
              </c:extLst>
            </c:dLbl>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Лист1!$A$2:$A$4</c:f>
              <c:strCache>
                <c:ptCount val="3"/>
                <c:pt idx="0">
                  <c:v>Створення та запуск</c:v>
                </c:pt>
                <c:pt idx="1">
                  <c:v>Витрати на просування</c:v>
                </c:pt>
                <c:pt idx="2">
                  <c:v>Інші можливі витрати</c:v>
                </c:pt>
              </c:strCache>
            </c:strRef>
          </c:cat>
          <c:val>
            <c:numRef>
              <c:f>Лист1!$B$2:$B$4</c:f>
              <c:numCache>
                <c:formatCode>General</c:formatCode>
                <c:ptCount val="3"/>
                <c:pt idx="0">
                  <c:v>3500000</c:v>
                </c:pt>
                <c:pt idx="1">
                  <c:v>245000</c:v>
                </c:pt>
                <c:pt idx="2">
                  <c:v>430000</c:v>
                </c:pt>
              </c:numCache>
            </c:numRef>
          </c:val>
          <c:extLst>
            <c:ext xmlns:c16="http://schemas.microsoft.com/office/drawing/2014/chart" uri="{C3380CC4-5D6E-409C-BE32-E72D297353CC}">
              <c16:uniqueId val="{00000006-EB28-496D-A0E7-972A8931DBD5}"/>
            </c:ext>
          </c:extLst>
        </c:ser>
        <c:dLbls>
          <c:showLegendKey val="0"/>
          <c:showVal val="0"/>
          <c:showCatName val="0"/>
          <c:showSerName val="0"/>
          <c:showPercent val="1"/>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0.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9.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D231FBF-11D7-4857-A669-8BAE76E0F7C1}" type="doc">
      <dgm:prSet loTypeId="urn:microsoft.com/office/officeart/2005/8/layout/hierarchy2" loCatId="hierarchy" qsTypeId="urn:microsoft.com/office/officeart/2005/8/quickstyle/simple1" qsCatId="simple" csTypeId="urn:microsoft.com/office/officeart/2005/8/colors/accent0_1" csCatId="mainScheme" phldr="1"/>
      <dgm:spPr/>
      <dgm:t>
        <a:bodyPr/>
        <a:lstStyle/>
        <a:p>
          <a:endParaRPr lang="ru-RU"/>
        </a:p>
      </dgm:t>
    </dgm:pt>
    <dgm:pt modelId="{4810D994-EC8D-4FA0-9045-0AF07D1EA89C}">
      <dgm:prSet phldrT="[Текст]" custT="1">
        <dgm:style>
          <a:lnRef idx="1">
            <a:schemeClr val="dk1"/>
          </a:lnRef>
          <a:fillRef idx="2">
            <a:schemeClr val="dk1"/>
          </a:fillRef>
          <a:effectRef idx="1">
            <a:schemeClr val="dk1"/>
          </a:effectRef>
          <a:fontRef idx="minor">
            <a:schemeClr val="dk1"/>
          </a:fontRef>
        </dgm:style>
      </dgm:prSet>
      <dgm:spPr>
        <a:solidFill>
          <a:schemeClr val="bg1"/>
        </a:solidFill>
      </dgm:spPr>
      <dgm:t>
        <a:bodyPr/>
        <a:lstStyle/>
        <a:p>
          <a:pPr algn="ctr"/>
          <a:r>
            <a:rPr lang="ru-RU" sz="1200">
              <a:latin typeface="Times New Roman" panose="02020603050405020304" pitchFamily="18" charset="0"/>
              <a:cs typeface="Times New Roman" panose="02020603050405020304" pitchFamily="18" charset="0"/>
            </a:rPr>
            <a:t>Цілі оптимальної структури балансу фінансової стійкості </a:t>
          </a:r>
        </a:p>
      </dgm:t>
    </dgm:pt>
    <dgm:pt modelId="{C6F307CD-4801-4E5D-A1FB-546FABD5CD70}" type="parTrans" cxnId="{CF6C59A4-8412-4AE2-9626-0AADFD0B2902}">
      <dgm:prSet/>
      <dgm:spPr/>
      <dgm:t>
        <a:bodyPr/>
        <a:lstStyle/>
        <a:p>
          <a:pPr algn="ctr"/>
          <a:endParaRPr lang="ru-RU" sz="1200">
            <a:latin typeface="Times New Roman" panose="02020603050405020304" pitchFamily="18" charset="0"/>
            <a:cs typeface="Times New Roman" panose="02020603050405020304" pitchFamily="18" charset="0"/>
          </a:endParaRPr>
        </a:p>
      </dgm:t>
    </dgm:pt>
    <dgm:pt modelId="{59DBED91-B055-4BCB-8450-689A8D7329A9}" type="sibTrans" cxnId="{CF6C59A4-8412-4AE2-9626-0AADFD0B2902}">
      <dgm:prSet/>
      <dgm:spPr/>
      <dgm:t>
        <a:bodyPr/>
        <a:lstStyle/>
        <a:p>
          <a:pPr algn="ctr"/>
          <a:endParaRPr lang="ru-RU" sz="1200">
            <a:latin typeface="Times New Roman" panose="02020603050405020304" pitchFamily="18" charset="0"/>
            <a:cs typeface="Times New Roman" panose="02020603050405020304" pitchFamily="18" charset="0"/>
          </a:endParaRPr>
        </a:p>
      </dgm:t>
    </dgm:pt>
    <dgm:pt modelId="{264D4E8D-3C46-4E56-BE71-97B7F446A33C}">
      <dgm:prSet phldrT="[Текст]" custT="1">
        <dgm:style>
          <a:lnRef idx="1">
            <a:schemeClr val="dk1"/>
          </a:lnRef>
          <a:fillRef idx="2">
            <a:schemeClr val="dk1"/>
          </a:fillRef>
          <a:effectRef idx="1">
            <a:schemeClr val="dk1"/>
          </a:effectRef>
          <a:fontRef idx="minor">
            <a:schemeClr val="dk1"/>
          </a:fontRef>
        </dgm:style>
      </dgm:prSet>
      <dgm:spPr>
        <a:solidFill>
          <a:schemeClr val="bg1"/>
        </a:solidFill>
      </dgm:spPr>
      <dgm:t>
        <a:bodyPr/>
        <a:lstStyle/>
        <a:p>
          <a:pPr algn="ctr"/>
          <a:r>
            <a:rPr lang="ru-RU" sz="1200">
              <a:latin typeface="Times New Roman" panose="02020603050405020304" pitchFamily="18" charset="0"/>
              <a:cs typeface="Times New Roman" panose="02020603050405020304" pitchFamily="18" charset="0"/>
            </a:rPr>
            <a:t>зростання</a:t>
          </a:r>
        </a:p>
      </dgm:t>
    </dgm:pt>
    <dgm:pt modelId="{BFC36658-E667-4555-90D2-8B157DBF63F0}" type="parTrans" cxnId="{94C1B4AF-0E4C-454A-9616-19F8D53E2066}">
      <dgm:prSet custT="1">
        <dgm:style>
          <a:lnRef idx="1">
            <a:schemeClr val="dk1"/>
          </a:lnRef>
          <a:fillRef idx="0">
            <a:schemeClr val="dk1"/>
          </a:fillRef>
          <a:effectRef idx="0">
            <a:schemeClr val="dk1"/>
          </a:effectRef>
          <a:fontRef idx="minor">
            <a:schemeClr val="tx1"/>
          </a:fontRef>
        </dgm:style>
      </dgm:prSet>
      <dgm:spPr/>
      <dgm:t>
        <a:bodyPr/>
        <a:lstStyle/>
        <a:p>
          <a:pPr algn="ctr"/>
          <a:endParaRPr lang="ru-RU" sz="1200">
            <a:latin typeface="Times New Roman" panose="02020603050405020304" pitchFamily="18" charset="0"/>
            <a:cs typeface="Times New Roman" panose="02020603050405020304" pitchFamily="18" charset="0"/>
          </a:endParaRPr>
        </a:p>
      </dgm:t>
    </dgm:pt>
    <dgm:pt modelId="{B0B8AD24-4782-4C0B-ADB5-1B7619DB7B86}" type="sibTrans" cxnId="{94C1B4AF-0E4C-454A-9616-19F8D53E2066}">
      <dgm:prSet/>
      <dgm:spPr/>
      <dgm:t>
        <a:bodyPr/>
        <a:lstStyle/>
        <a:p>
          <a:pPr algn="ctr"/>
          <a:endParaRPr lang="ru-RU" sz="1200">
            <a:latin typeface="Times New Roman" panose="02020603050405020304" pitchFamily="18" charset="0"/>
            <a:cs typeface="Times New Roman" panose="02020603050405020304" pitchFamily="18" charset="0"/>
          </a:endParaRPr>
        </a:p>
      </dgm:t>
    </dgm:pt>
    <dgm:pt modelId="{4C035E38-18ED-4F35-BC36-657EBF59B137}">
      <dgm:prSet phldrT="[Текст]" custT="1">
        <dgm:style>
          <a:lnRef idx="1">
            <a:schemeClr val="dk1"/>
          </a:lnRef>
          <a:fillRef idx="2">
            <a:schemeClr val="dk1"/>
          </a:fillRef>
          <a:effectRef idx="1">
            <a:schemeClr val="dk1"/>
          </a:effectRef>
          <a:fontRef idx="minor">
            <a:schemeClr val="dk1"/>
          </a:fontRef>
        </dgm:style>
      </dgm:prSet>
      <dgm:spPr>
        <a:solidFill>
          <a:schemeClr val="bg1"/>
        </a:solidFill>
      </dgm:spPr>
      <dgm:t>
        <a:bodyPr/>
        <a:lstStyle/>
        <a:p>
          <a:pPr algn="ctr"/>
          <a:r>
            <a:rPr lang="ru-RU" sz="1200">
              <a:latin typeface="Times New Roman" panose="02020603050405020304" pitchFamily="18" charset="0"/>
              <a:cs typeface="Times New Roman" panose="02020603050405020304" pitchFamily="18" charset="0"/>
            </a:rPr>
            <a:t>розширення</a:t>
          </a:r>
        </a:p>
      </dgm:t>
    </dgm:pt>
    <dgm:pt modelId="{9C5F3AB8-0D83-4192-8FEB-3AE990068845}" type="parTrans" cxnId="{9FDAA229-7076-43AB-A3DC-01B9B8431E1B}">
      <dgm:prSet custT="1">
        <dgm:style>
          <a:lnRef idx="1">
            <a:schemeClr val="dk1"/>
          </a:lnRef>
          <a:fillRef idx="0">
            <a:schemeClr val="dk1"/>
          </a:fillRef>
          <a:effectRef idx="0">
            <a:schemeClr val="dk1"/>
          </a:effectRef>
          <a:fontRef idx="minor">
            <a:schemeClr val="tx1"/>
          </a:fontRef>
        </dgm:style>
      </dgm:prSet>
      <dgm:spPr/>
      <dgm:t>
        <a:bodyPr/>
        <a:lstStyle/>
        <a:p>
          <a:pPr algn="ctr"/>
          <a:endParaRPr lang="ru-RU" sz="1200">
            <a:latin typeface="Times New Roman" panose="02020603050405020304" pitchFamily="18" charset="0"/>
            <a:cs typeface="Times New Roman" panose="02020603050405020304" pitchFamily="18" charset="0"/>
          </a:endParaRPr>
        </a:p>
      </dgm:t>
    </dgm:pt>
    <dgm:pt modelId="{35DE25FD-C426-4D77-A307-5857A7937432}" type="sibTrans" cxnId="{9FDAA229-7076-43AB-A3DC-01B9B8431E1B}">
      <dgm:prSet/>
      <dgm:spPr/>
      <dgm:t>
        <a:bodyPr/>
        <a:lstStyle/>
        <a:p>
          <a:pPr algn="ctr"/>
          <a:endParaRPr lang="ru-RU" sz="1200">
            <a:latin typeface="Times New Roman" panose="02020603050405020304" pitchFamily="18" charset="0"/>
            <a:cs typeface="Times New Roman" panose="02020603050405020304" pitchFamily="18" charset="0"/>
          </a:endParaRPr>
        </a:p>
      </dgm:t>
    </dgm:pt>
    <dgm:pt modelId="{CCA3F9C1-EE08-4217-A845-5C0B2E0FAE9C}">
      <dgm:prSet phldrT="[Текст]" custT="1">
        <dgm:style>
          <a:lnRef idx="1">
            <a:schemeClr val="dk1"/>
          </a:lnRef>
          <a:fillRef idx="2">
            <a:schemeClr val="dk1"/>
          </a:fillRef>
          <a:effectRef idx="1">
            <a:schemeClr val="dk1"/>
          </a:effectRef>
          <a:fontRef idx="minor">
            <a:schemeClr val="dk1"/>
          </a:fontRef>
        </dgm:style>
      </dgm:prSet>
      <dgm:spPr>
        <a:solidFill>
          <a:schemeClr val="bg1"/>
        </a:solidFill>
      </dgm:spPr>
      <dgm:t>
        <a:bodyPr/>
        <a:lstStyle/>
        <a:p>
          <a:pPr algn="ctr"/>
          <a:r>
            <a:rPr lang="ru-RU" sz="1200">
              <a:latin typeface="Times New Roman" panose="02020603050405020304" pitchFamily="18" charset="0"/>
              <a:cs typeface="Times New Roman" panose="02020603050405020304" pitchFamily="18" charset="0"/>
            </a:rPr>
            <a:t>інтеграція</a:t>
          </a:r>
        </a:p>
      </dgm:t>
    </dgm:pt>
    <dgm:pt modelId="{F6666246-1A3B-414B-95BE-AC1F71134795}" type="parTrans" cxnId="{433034D1-D02F-4C4C-9214-4572592ADE59}">
      <dgm:prSet custT="1">
        <dgm:style>
          <a:lnRef idx="1">
            <a:schemeClr val="dk1"/>
          </a:lnRef>
          <a:fillRef idx="0">
            <a:schemeClr val="dk1"/>
          </a:fillRef>
          <a:effectRef idx="0">
            <a:schemeClr val="dk1"/>
          </a:effectRef>
          <a:fontRef idx="minor">
            <a:schemeClr val="tx1"/>
          </a:fontRef>
        </dgm:style>
      </dgm:prSet>
      <dgm:spPr/>
      <dgm:t>
        <a:bodyPr/>
        <a:lstStyle/>
        <a:p>
          <a:pPr algn="ctr"/>
          <a:endParaRPr lang="ru-RU" sz="1200">
            <a:latin typeface="Times New Roman" panose="02020603050405020304" pitchFamily="18" charset="0"/>
            <a:cs typeface="Times New Roman" panose="02020603050405020304" pitchFamily="18" charset="0"/>
          </a:endParaRPr>
        </a:p>
      </dgm:t>
    </dgm:pt>
    <dgm:pt modelId="{14C7FCDB-3CC4-400B-875A-FBB4E3E75BD5}" type="sibTrans" cxnId="{433034D1-D02F-4C4C-9214-4572592ADE59}">
      <dgm:prSet/>
      <dgm:spPr/>
      <dgm:t>
        <a:bodyPr/>
        <a:lstStyle/>
        <a:p>
          <a:pPr algn="ctr"/>
          <a:endParaRPr lang="ru-RU" sz="1200">
            <a:latin typeface="Times New Roman" panose="02020603050405020304" pitchFamily="18" charset="0"/>
            <a:cs typeface="Times New Roman" panose="02020603050405020304" pitchFamily="18" charset="0"/>
          </a:endParaRPr>
        </a:p>
      </dgm:t>
    </dgm:pt>
    <dgm:pt modelId="{4524E4D6-3748-41F8-B963-5AD39FB4C5F7}">
      <dgm:prSet phldrT="[Текст]" custT="1">
        <dgm:style>
          <a:lnRef idx="1">
            <a:schemeClr val="dk1"/>
          </a:lnRef>
          <a:fillRef idx="2">
            <a:schemeClr val="dk1"/>
          </a:fillRef>
          <a:effectRef idx="1">
            <a:schemeClr val="dk1"/>
          </a:effectRef>
          <a:fontRef idx="minor">
            <a:schemeClr val="dk1"/>
          </a:fontRef>
        </dgm:style>
      </dgm:prSet>
      <dgm:spPr>
        <a:solidFill>
          <a:schemeClr val="bg1"/>
        </a:solidFill>
      </dgm:spPr>
      <dgm:t>
        <a:bodyPr/>
        <a:lstStyle/>
        <a:p>
          <a:pPr algn="ctr"/>
          <a:r>
            <a:rPr lang="ru-RU" sz="1200">
              <a:latin typeface="Times New Roman" panose="02020603050405020304" pitchFamily="18" charset="0"/>
              <a:cs typeface="Times New Roman" panose="02020603050405020304" pitchFamily="18" charset="0"/>
            </a:rPr>
            <a:t>вихід на новий ринок</a:t>
          </a:r>
        </a:p>
      </dgm:t>
    </dgm:pt>
    <dgm:pt modelId="{70BF461F-A786-4FEF-9449-EBA8A63DFF19}" type="parTrans" cxnId="{BA651751-3113-47A0-9497-2DDFA027C3A0}">
      <dgm:prSet custT="1">
        <dgm:style>
          <a:lnRef idx="1">
            <a:schemeClr val="dk1"/>
          </a:lnRef>
          <a:fillRef idx="0">
            <a:schemeClr val="dk1"/>
          </a:fillRef>
          <a:effectRef idx="0">
            <a:schemeClr val="dk1"/>
          </a:effectRef>
          <a:fontRef idx="minor">
            <a:schemeClr val="tx1"/>
          </a:fontRef>
        </dgm:style>
      </dgm:prSet>
      <dgm:spPr/>
      <dgm:t>
        <a:bodyPr/>
        <a:lstStyle/>
        <a:p>
          <a:pPr algn="ctr"/>
          <a:endParaRPr lang="ru-RU" sz="1200">
            <a:latin typeface="Times New Roman" panose="02020603050405020304" pitchFamily="18" charset="0"/>
            <a:cs typeface="Times New Roman" panose="02020603050405020304" pitchFamily="18" charset="0"/>
          </a:endParaRPr>
        </a:p>
      </dgm:t>
    </dgm:pt>
    <dgm:pt modelId="{87B365B1-B03F-4E27-99EC-C6DFC9AFBB53}" type="sibTrans" cxnId="{BA651751-3113-47A0-9497-2DDFA027C3A0}">
      <dgm:prSet/>
      <dgm:spPr/>
      <dgm:t>
        <a:bodyPr/>
        <a:lstStyle/>
        <a:p>
          <a:pPr algn="ctr"/>
          <a:endParaRPr lang="ru-RU" sz="1200">
            <a:latin typeface="Times New Roman" panose="02020603050405020304" pitchFamily="18" charset="0"/>
            <a:cs typeface="Times New Roman" panose="02020603050405020304" pitchFamily="18" charset="0"/>
          </a:endParaRPr>
        </a:p>
      </dgm:t>
    </dgm:pt>
    <dgm:pt modelId="{DAEA1197-4B21-4E2C-BAED-C594647B0AAC}" type="pres">
      <dgm:prSet presAssocID="{6D231FBF-11D7-4857-A669-8BAE76E0F7C1}" presName="diagram" presStyleCnt="0">
        <dgm:presLayoutVars>
          <dgm:chPref val="1"/>
          <dgm:dir/>
          <dgm:animOne val="branch"/>
          <dgm:animLvl val="lvl"/>
          <dgm:resizeHandles val="exact"/>
        </dgm:presLayoutVars>
      </dgm:prSet>
      <dgm:spPr/>
    </dgm:pt>
    <dgm:pt modelId="{FE73C9BF-FCF5-4E46-AEC5-4D1459DAE90B}" type="pres">
      <dgm:prSet presAssocID="{4810D994-EC8D-4FA0-9045-0AF07D1EA89C}" presName="root1" presStyleCnt="0"/>
      <dgm:spPr/>
    </dgm:pt>
    <dgm:pt modelId="{A857E170-7123-4A0D-AF23-225752672542}" type="pres">
      <dgm:prSet presAssocID="{4810D994-EC8D-4FA0-9045-0AF07D1EA89C}" presName="LevelOneTextNode" presStyleLbl="node0" presStyleIdx="0" presStyleCnt="1" custScaleX="162713" custScaleY="88559">
        <dgm:presLayoutVars>
          <dgm:chPref val="3"/>
        </dgm:presLayoutVars>
      </dgm:prSet>
      <dgm:spPr/>
    </dgm:pt>
    <dgm:pt modelId="{28F679E9-1F6F-4234-BA8D-D24CD2D03BEA}" type="pres">
      <dgm:prSet presAssocID="{4810D994-EC8D-4FA0-9045-0AF07D1EA89C}" presName="level2hierChild" presStyleCnt="0"/>
      <dgm:spPr/>
    </dgm:pt>
    <dgm:pt modelId="{E6D238B5-53A4-48C3-94CC-FACA57BAA7A9}" type="pres">
      <dgm:prSet presAssocID="{BFC36658-E667-4555-90D2-8B157DBF63F0}" presName="conn2-1" presStyleLbl="parChTrans1D2" presStyleIdx="0" presStyleCnt="4"/>
      <dgm:spPr/>
    </dgm:pt>
    <dgm:pt modelId="{9DD50434-8EBC-4827-B1E4-A845E4877149}" type="pres">
      <dgm:prSet presAssocID="{BFC36658-E667-4555-90D2-8B157DBF63F0}" presName="connTx" presStyleLbl="parChTrans1D2" presStyleIdx="0" presStyleCnt="4"/>
      <dgm:spPr/>
    </dgm:pt>
    <dgm:pt modelId="{CD94EB5A-1FB0-49AA-90E7-675B8CBEDA92}" type="pres">
      <dgm:prSet presAssocID="{264D4E8D-3C46-4E56-BE71-97B7F446A33C}" presName="root2" presStyleCnt="0"/>
      <dgm:spPr/>
    </dgm:pt>
    <dgm:pt modelId="{A72EE8CA-BACD-47D0-B8D1-976EDFEA40C7}" type="pres">
      <dgm:prSet presAssocID="{264D4E8D-3C46-4E56-BE71-97B7F446A33C}" presName="LevelTwoTextNode" presStyleLbl="node2" presStyleIdx="0" presStyleCnt="4" custScaleX="188661" custScaleY="39917">
        <dgm:presLayoutVars>
          <dgm:chPref val="3"/>
        </dgm:presLayoutVars>
      </dgm:prSet>
      <dgm:spPr/>
    </dgm:pt>
    <dgm:pt modelId="{562E7992-5AF5-440A-8787-DEB0AEE9E169}" type="pres">
      <dgm:prSet presAssocID="{264D4E8D-3C46-4E56-BE71-97B7F446A33C}" presName="level3hierChild" presStyleCnt="0"/>
      <dgm:spPr/>
    </dgm:pt>
    <dgm:pt modelId="{ABF38BC9-DACF-4D31-A972-3F5BE5052993}" type="pres">
      <dgm:prSet presAssocID="{9C5F3AB8-0D83-4192-8FEB-3AE990068845}" presName="conn2-1" presStyleLbl="parChTrans1D2" presStyleIdx="1" presStyleCnt="4"/>
      <dgm:spPr/>
    </dgm:pt>
    <dgm:pt modelId="{4E9C15A7-98DC-4D54-9996-DAD9DA752C87}" type="pres">
      <dgm:prSet presAssocID="{9C5F3AB8-0D83-4192-8FEB-3AE990068845}" presName="connTx" presStyleLbl="parChTrans1D2" presStyleIdx="1" presStyleCnt="4"/>
      <dgm:spPr/>
    </dgm:pt>
    <dgm:pt modelId="{9EFF494A-CE4C-4DBA-BA01-CA227A3FC895}" type="pres">
      <dgm:prSet presAssocID="{4C035E38-18ED-4F35-BC36-657EBF59B137}" presName="root2" presStyleCnt="0"/>
      <dgm:spPr/>
    </dgm:pt>
    <dgm:pt modelId="{EDB16181-F807-4E12-A38E-512349E7FEF2}" type="pres">
      <dgm:prSet presAssocID="{4C035E38-18ED-4F35-BC36-657EBF59B137}" presName="LevelTwoTextNode" presStyleLbl="node2" presStyleIdx="1" presStyleCnt="4" custScaleX="186863" custScaleY="42410">
        <dgm:presLayoutVars>
          <dgm:chPref val="3"/>
        </dgm:presLayoutVars>
      </dgm:prSet>
      <dgm:spPr/>
    </dgm:pt>
    <dgm:pt modelId="{232808A6-CC76-4211-B896-B3E1E96AB1A2}" type="pres">
      <dgm:prSet presAssocID="{4C035E38-18ED-4F35-BC36-657EBF59B137}" presName="level3hierChild" presStyleCnt="0"/>
      <dgm:spPr/>
    </dgm:pt>
    <dgm:pt modelId="{E4913B33-878B-4D6D-B500-BA71862A3F38}" type="pres">
      <dgm:prSet presAssocID="{F6666246-1A3B-414B-95BE-AC1F71134795}" presName="conn2-1" presStyleLbl="parChTrans1D2" presStyleIdx="2" presStyleCnt="4"/>
      <dgm:spPr/>
    </dgm:pt>
    <dgm:pt modelId="{E9A5389E-88F8-4CFB-A65B-D32606231BF7}" type="pres">
      <dgm:prSet presAssocID="{F6666246-1A3B-414B-95BE-AC1F71134795}" presName="connTx" presStyleLbl="parChTrans1D2" presStyleIdx="2" presStyleCnt="4"/>
      <dgm:spPr/>
    </dgm:pt>
    <dgm:pt modelId="{9EA54DE3-E472-4A83-8DE5-E1DF99986E6F}" type="pres">
      <dgm:prSet presAssocID="{CCA3F9C1-EE08-4217-A845-5C0B2E0FAE9C}" presName="root2" presStyleCnt="0"/>
      <dgm:spPr/>
    </dgm:pt>
    <dgm:pt modelId="{70D32DCE-E086-41C4-9080-F52ACF9291F0}" type="pres">
      <dgm:prSet presAssocID="{CCA3F9C1-EE08-4217-A845-5C0B2E0FAE9C}" presName="LevelTwoTextNode" presStyleLbl="node2" presStyleIdx="2" presStyleCnt="4" custScaleX="186863" custScaleY="39253">
        <dgm:presLayoutVars>
          <dgm:chPref val="3"/>
        </dgm:presLayoutVars>
      </dgm:prSet>
      <dgm:spPr/>
    </dgm:pt>
    <dgm:pt modelId="{725108A1-02B8-4898-BCFE-06FE596C278F}" type="pres">
      <dgm:prSet presAssocID="{CCA3F9C1-EE08-4217-A845-5C0B2E0FAE9C}" presName="level3hierChild" presStyleCnt="0"/>
      <dgm:spPr/>
    </dgm:pt>
    <dgm:pt modelId="{7A169B09-41B0-4795-8F5B-D79FA9B7ECE2}" type="pres">
      <dgm:prSet presAssocID="{70BF461F-A786-4FEF-9449-EBA8A63DFF19}" presName="conn2-1" presStyleLbl="parChTrans1D2" presStyleIdx="3" presStyleCnt="4"/>
      <dgm:spPr/>
    </dgm:pt>
    <dgm:pt modelId="{53981A94-246E-448B-9765-863D8D77E041}" type="pres">
      <dgm:prSet presAssocID="{70BF461F-A786-4FEF-9449-EBA8A63DFF19}" presName="connTx" presStyleLbl="parChTrans1D2" presStyleIdx="3" presStyleCnt="4"/>
      <dgm:spPr/>
    </dgm:pt>
    <dgm:pt modelId="{7374B451-1DA7-40E2-A266-873FD23AC587}" type="pres">
      <dgm:prSet presAssocID="{4524E4D6-3748-41F8-B963-5AD39FB4C5F7}" presName="root2" presStyleCnt="0"/>
      <dgm:spPr/>
    </dgm:pt>
    <dgm:pt modelId="{F500FC5B-7E3D-4058-AE1A-198ED5FA014D}" type="pres">
      <dgm:prSet presAssocID="{4524E4D6-3748-41F8-B963-5AD39FB4C5F7}" presName="LevelTwoTextNode" presStyleLbl="node2" presStyleIdx="3" presStyleCnt="4" custScaleX="186864" custScaleY="43421">
        <dgm:presLayoutVars>
          <dgm:chPref val="3"/>
        </dgm:presLayoutVars>
      </dgm:prSet>
      <dgm:spPr/>
    </dgm:pt>
    <dgm:pt modelId="{68572194-B5A3-4B39-97D7-75DE618367CE}" type="pres">
      <dgm:prSet presAssocID="{4524E4D6-3748-41F8-B963-5AD39FB4C5F7}" presName="level3hierChild" presStyleCnt="0"/>
      <dgm:spPr/>
    </dgm:pt>
  </dgm:ptLst>
  <dgm:cxnLst>
    <dgm:cxn modelId="{106A9D28-2D88-4760-BBFA-D9E9CA0BC5C2}" type="presOf" srcId="{6D231FBF-11D7-4857-A669-8BAE76E0F7C1}" destId="{DAEA1197-4B21-4E2C-BAED-C594647B0AAC}" srcOrd="0" destOrd="0" presId="urn:microsoft.com/office/officeart/2005/8/layout/hierarchy2"/>
    <dgm:cxn modelId="{9FDAA229-7076-43AB-A3DC-01B9B8431E1B}" srcId="{4810D994-EC8D-4FA0-9045-0AF07D1EA89C}" destId="{4C035E38-18ED-4F35-BC36-657EBF59B137}" srcOrd="1" destOrd="0" parTransId="{9C5F3AB8-0D83-4192-8FEB-3AE990068845}" sibTransId="{35DE25FD-C426-4D77-A307-5857A7937432}"/>
    <dgm:cxn modelId="{38B05235-A3BE-4E01-9D6B-E9A3BC6BC870}" type="presOf" srcId="{9C5F3AB8-0D83-4192-8FEB-3AE990068845}" destId="{4E9C15A7-98DC-4D54-9996-DAD9DA752C87}" srcOrd="1" destOrd="0" presId="urn:microsoft.com/office/officeart/2005/8/layout/hierarchy2"/>
    <dgm:cxn modelId="{79DB8535-B068-4656-A8CC-DA98A37A5DBC}" type="presOf" srcId="{4C035E38-18ED-4F35-BC36-657EBF59B137}" destId="{EDB16181-F807-4E12-A38E-512349E7FEF2}" srcOrd="0" destOrd="0" presId="urn:microsoft.com/office/officeart/2005/8/layout/hierarchy2"/>
    <dgm:cxn modelId="{BA651751-3113-47A0-9497-2DDFA027C3A0}" srcId="{4810D994-EC8D-4FA0-9045-0AF07D1EA89C}" destId="{4524E4D6-3748-41F8-B963-5AD39FB4C5F7}" srcOrd="3" destOrd="0" parTransId="{70BF461F-A786-4FEF-9449-EBA8A63DFF19}" sibTransId="{87B365B1-B03F-4E27-99EC-C6DFC9AFBB53}"/>
    <dgm:cxn modelId="{B457B375-AFB9-40D3-BFE1-C002FEBD956E}" type="presOf" srcId="{9C5F3AB8-0D83-4192-8FEB-3AE990068845}" destId="{ABF38BC9-DACF-4D31-A972-3F5BE5052993}" srcOrd="0" destOrd="0" presId="urn:microsoft.com/office/officeart/2005/8/layout/hierarchy2"/>
    <dgm:cxn modelId="{2066BE7F-B994-4F39-A474-6D5C3E9CD745}" type="presOf" srcId="{BFC36658-E667-4555-90D2-8B157DBF63F0}" destId="{E6D238B5-53A4-48C3-94CC-FACA57BAA7A9}" srcOrd="0" destOrd="0" presId="urn:microsoft.com/office/officeart/2005/8/layout/hierarchy2"/>
    <dgm:cxn modelId="{089B3580-900D-40F6-A288-1CAA73327D03}" type="presOf" srcId="{70BF461F-A786-4FEF-9449-EBA8A63DFF19}" destId="{7A169B09-41B0-4795-8F5B-D79FA9B7ECE2}" srcOrd="0" destOrd="0" presId="urn:microsoft.com/office/officeart/2005/8/layout/hierarchy2"/>
    <dgm:cxn modelId="{823BEA8C-2066-4B34-BE12-474B1961FC9B}" type="presOf" srcId="{CCA3F9C1-EE08-4217-A845-5C0B2E0FAE9C}" destId="{70D32DCE-E086-41C4-9080-F52ACF9291F0}" srcOrd="0" destOrd="0" presId="urn:microsoft.com/office/officeart/2005/8/layout/hierarchy2"/>
    <dgm:cxn modelId="{9F82998F-C6C5-4ACE-8D20-70315572C4BC}" type="presOf" srcId="{4524E4D6-3748-41F8-B963-5AD39FB4C5F7}" destId="{F500FC5B-7E3D-4058-AE1A-198ED5FA014D}" srcOrd="0" destOrd="0" presId="urn:microsoft.com/office/officeart/2005/8/layout/hierarchy2"/>
    <dgm:cxn modelId="{291AC590-A541-42B9-B49C-F30E41CE0C77}" type="presOf" srcId="{F6666246-1A3B-414B-95BE-AC1F71134795}" destId="{E9A5389E-88F8-4CFB-A65B-D32606231BF7}" srcOrd="1" destOrd="0" presId="urn:microsoft.com/office/officeart/2005/8/layout/hierarchy2"/>
    <dgm:cxn modelId="{3A1FFB96-36CC-4540-9F50-DACDE5DAAC86}" type="presOf" srcId="{4810D994-EC8D-4FA0-9045-0AF07D1EA89C}" destId="{A857E170-7123-4A0D-AF23-225752672542}" srcOrd="0" destOrd="0" presId="urn:microsoft.com/office/officeart/2005/8/layout/hierarchy2"/>
    <dgm:cxn modelId="{1B72479C-8354-49C2-A41A-4690288BD0E1}" type="presOf" srcId="{BFC36658-E667-4555-90D2-8B157DBF63F0}" destId="{9DD50434-8EBC-4827-B1E4-A845E4877149}" srcOrd="1" destOrd="0" presId="urn:microsoft.com/office/officeart/2005/8/layout/hierarchy2"/>
    <dgm:cxn modelId="{CF6C59A4-8412-4AE2-9626-0AADFD0B2902}" srcId="{6D231FBF-11D7-4857-A669-8BAE76E0F7C1}" destId="{4810D994-EC8D-4FA0-9045-0AF07D1EA89C}" srcOrd="0" destOrd="0" parTransId="{C6F307CD-4801-4E5D-A1FB-546FABD5CD70}" sibTransId="{59DBED91-B055-4BCB-8450-689A8D7329A9}"/>
    <dgm:cxn modelId="{49EB8BA4-0772-4A9B-864B-EA3E10C9BEC1}" type="presOf" srcId="{264D4E8D-3C46-4E56-BE71-97B7F446A33C}" destId="{A72EE8CA-BACD-47D0-B8D1-976EDFEA40C7}" srcOrd="0" destOrd="0" presId="urn:microsoft.com/office/officeart/2005/8/layout/hierarchy2"/>
    <dgm:cxn modelId="{94C1B4AF-0E4C-454A-9616-19F8D53E2066}" srcId="{4810D994-EC8D-4FA0-9045-0AF07D1EA89C}" destId="{264D4E8D-3C46-4E56-BE71-97B7F446A33C}" srcOrd="0" destOrd="0" parTransId="{BFC36658-E667-4555-90D2-8B157DBF63F0}" sibTransId="{B0B8AD24-4782-4C0B-ADB5-1B7619DB7B86}"/>
    <dgm:cxn modelId="{FE5011C8-C789-4686-A143-5B1BFBDFAE3C}" type="presOf" srcId="{F6666246-1A3B-414B-95BE-AC1F71134795}" destId="{E4913B33-878B-4D6D-B500-BA71862A3F38}" srcOrd="0" destOrd="0" presId="urn:microsoft.com/office/officeart/2005/8/layout/hierarchy2"/>
    <dgm:cxn modelId="{433034D1-D02F-4C4C-9214-4572592ADE59}" srcId="{4810D994-EC8D-4FA0-9045-0AF07D1EA89C}" destId="{CCA3F9C1-EE08-4217-A845-5C0B2E0FAE9C}" srcOrd="2" destOrd="0" parTransId="{F6666246-1A3B-414B-95BE-AC1F71134795}" sibTransId="{14C7FCDB-3CC4-400B-875A-FBB4E3E75BD5}"/>
    <dgm:cxn modelId="{E1FA59EA-00E5-4CF3-BC98-2E7AFE410AD3}" type="presOf" srcId="{70BF461F-A786-4FEF-9449-EBA8A63DFF19}" destId="{53981A94-246E-448B-9765-863D8D77E041}" srcOrd="1" destOrd="0" presId="urn:microsoft.com/office/officeart/2005/8/layout/hierarchy2"/>
    <dgm:cxn modelId="{E3A18D47-DF4B-48AF-BACA-194685B7FE82}" type="presParOf" srcId="{DAEA1197-4B21-4E2C-BAED-C594647B0AAC}" destId="{FE73C9BF-FCF5-4E46-AEC5-4D1459DAE90B}" srcOrd="0" destOrd="0" presId="urn:microsoft.com/office/officeart/2005/8/layout/hierarchy2"/>
    <dgm:cxn modelId="{76FD6A0D-1559-447D-A241-0DE35816445C}" type="presParOf" srcId="{FE73C9BF-FCF5-4E46-AEC5-4D1459DAE90B}" destId="{A857E170-7123-4A0D-AF23-225752672542}" srcOrd="0" destOrd="0" presId="urn:microsoft.com/office/officeart/2005/8/layout/hierarchy2"/>
    <dgm:cxn modelId="{98F9174F-592B-4B7E-9B04-C60D62D85FDD}" type="presParOf" srcId="{FE73C9BF-FCF5-4E46-AEC5-4D1459DAE90B}" destId="{28F679E9-1F6F-4234-BA8D-D24CD2D03BEA}" srcOrd="1" destOrd="0" presId="urn:microsoft.com/office/officeart/2005/8/layout/hierarchy2"/>
    <dgm:cxn modelId="{93434DA7-1342-447D-B716-29B5471920A0}" type="presParOf" srcId="{28F679E9-1F6F-4234-BA8D-D24CD2D03BEA}" destId="{E6D238B5-53A4-48C3-94CC-FACA57BAA7A9}" srcOrd="0" destOrd="0" presId="urn:microsoft.com/office/officeart/2005/8/layout/hierarchy2"/>
    <dgm:cxn modelId="{E926401D-84D9-49A1-9A53-E774C6579CFE}" type="presParOf" srcId="{E6D238B5-53A4-48C3-94CC-FACA57BAA7A9}" destId="{9DD50434-8EBC-4827-B1E4-A845E4877149}" srcOrd="0" destOrd="0" presId="urn:microsoft.com/office/officeart/2005/8/layout/hierarchy2"/>
    <dgm:cxn modelId="{A74AEEBE-FEC9-40EA-92D1-50546E004E60}" type="presParOf" srcId="{28F679E9-1F6F-4234-BA8D-D24CD2D03BEA}" destId="{CD94EB5A-1FB0-49AA-90E7-675B8CBEDA92}" srcOrd="1" destOrd="0" presId="urn:microsoft.com/office/officeart/2005/8/layout/hierarchy2"/>
    <dgm:cxn modelId="{D0ADD363-4F2D-421C-A8DE-2D47B522BCD6}" type="presParOf" srcId="{CD94EB5A-1FB0-49AA-90E7-675B8CBEDA92}" destId="{A72EE8CA-BACD-47D0-B8D1-976EDFEA40C7}" srcOrd="0" destOrd="0" presId="urn:microsoft.com/office/officeart/2005/8/layout/hierarchy2"/>
    <dgm:cxn modelId="{B9526274-6383-49B6-9AB4-4DAAE39063EC}" type="presParOf" srcId="{CD94EB5A-1FB0-49AA-90E7-675B8CBEDA92}" destId="{562E7992-5AF5-440A-8787-DEB0AEE9E169}" srcOrd="1" destOrd="0" presId="urn:microsoft.com/office/officeart/2005/8/layout/hierarchy2"/>
    <dgm:cxn modelId="{AC9FD333-62F6-458E-88E6-12CED6BA0483}" type="presParOf" srcId="{28F679E9-1F6F-4234-BA8D-D24CD2D03BEA}" destId="{ABF38BC9-DACF-4D31-A972-3F5BE5052993}" srcOrd="2" destOrd="0" presId="urn:microsoft.com/office/officeart/2005/8/layout/hierarchy2"/>
    <dgm:cxn modelId="{F564386F-AD92-4511-AA74-F1BDE008FA25}" type="presParOf" srcId="{ABF38BC9-DACF-4D31-A972-3F5BE5052993}" destId="{4E9C15A7-98DC-4D54-9996-DAD9DA752C87}" srcOrd="0" destOrd="0" presId="urn:microsoft.com/office/officeart/2005/8/layout/hierarchy2"/>
    <dgm:cxn modelId="{3082E2A4-B408-470C-A496-00A5FD6C8442}" type="presParOf" srcId="{28F679E9-1F6F-4234-BA8D-D24CD2D03BEA}" destId="{9EFF494A-CE4C-4DBA-BA01-CA227A3FC895}" srcOrd="3" destOrd="0" presId="urn:microsoft.com/office/officeart/2005/8/layout/hierarchy2"/>
    <dgm:cxn modelId="{1F048611-43A9-46D3-85BA-B2E53F8D75B6}" type="presParOf" srcId="{9EFF494A-CE4C-4DBA-BA01-CA227A3FC895}" destId="{EDB16181-F807-4E12-A38E-512349E7FEF2}" srcOrd="0" destOrd="0" presId="urn:microsoft.com/office/officeart/2005/8/layout/hierarchy2"/>
    <dgm:cxn modelId="{B077A951-89BB-451E-B3DE-8D2DD229E278}" type="presParOf" srcId="{9EFF494A-CE4C-4DBA-BA01-CA227A3FC895}" destId="{232808A6-CC76-4211-B896-B3E1E96AB1A2}" srcOrd="1" destOrd="0" presId="urn:microsoft.com/office/officeart/2005/8/layout/hierarchy2"/>
    <dgm:cxn modelId="{DB4696D3-F0B7-4B10-ADB6-54C2527DB811}" type="presParOf" srcId="{28F679E9-1F6F-4234-BA8D-D24CD2D03BEA}" destId="{E4913B33-878B-4D6D-B500-BA71862A3F38}" srcOrd="4" destOrd="0" presId="urn:microsoft.com/office/officeart/2005/8/layout/hierarchy2"/>
    <dgm:cxn modelId="{30E62D8B-E2C6-4854-852A-72D4D4B6ECF7}" type="presParOf" srcId="{E4913B33-878B-4D6D-B500-BA71862A3F38}" destId="{E9A5389E-88F8-4CFB-A65B-D32606231BF7}" srcOrd="0" destOrd="0" presId="urn:microsoft.com/office/officeart/2005/8/layout/hierarchy2"/>
    <dgm:cxn modelId="{893B35DF-5A6B-4996-AB1B-0DCC0850AB46}" type="presParOf" srcId="{28F679E9-1F6F-4234-BA8D-D24CD2D03BEA}" destId="{9EA54DE3-E472-4A83-8DE5-E1DF99986E6F}" srcOrd="5" destOrd="0" presId="urn:microsoft.com/office/officeart/2005/8/layout/hierarchy2"/>
    <dgm:cxn modelId="{3A6791C8-C3BD-44C6-AABE-1EC48B93A8F7}" type="presParOf" srcId="{9EA54DE3-E472-4A83-8DE5-E1DF99986E6F}" destId="{70D32DCE-E086-41C4-9080-F52ACF9291F0}" srcOrd="0" destOrd="0" presId="urn:microsoft.com/office/officeart/2005/8/layout/hierarchy2"/>
    <dgm:cxn modelId="{5E3E3261-C3C9-4C52-9EC0-C99179344234}" type="presParOf" srcId="{9EA54DE3-E472-4A83-8DE5-E1DF99986E6F}" destId="{725108A1-02B8-4898-BCFE-06FE596C278F}" srcOrd="1" destOrd="0" presId="urn:microsoft.com/office/officeart/2005/8/layout/hierarchy2"/>
    <dgm:cxn modelId="{9FA382BC-20C9-430C-92BA-732A5C9F4D89}" type="presParOf" srcId="{28F679E9-1F6F-4234-BA8D-D24CD2D03BEA}" destId="{7A169B09-41B0-4795-8F5B-D79FA9B7ECE2}" srcOrd="6" destOrd="0" presId="urn:microsoft.com/office/officeart/2005/8/layout/hierarchy2"/>
    <dgm:cxn modelId="{696DD4C6-7D23-4562-9D8D-F5C7A9A49756}" type="presParOf" srcId="{7A169B09-41B0-4795-8F5B-D79FA9B7ECE2}" destId="{53981A94-246E-448B-9765-863D8D77E041}" srcOrd="0" destOrd="0" presId="urn:microsoft.com/office/officeart/2005/8/layout/hierarchy2"/>
    <dgm:cxn modelId="{9A96295F-6267-4C06-B0DB-1FE46E812D79}" type="presParOf" srcId="{28F679E9-1F6F-4234-BA8D-D24CD2D03BEA}" destId="{7374B451-1DA7-40E2-A266-873FD23AC587}" srcOrd="7" destOrd="0" presId="urn:microsoft.com/office/officeart/2005/8/layout/hierarchy2"/>
    <dgm:cxn modelId="{A6E93131-287D-4859-8DCE-DA925993A5F0}" type="presParOf" srcId="{7374B451-1DA7-40E2-A266-873FD23AC587}" destId="{F500FC5B-7E3D-4058-AE1A-198ED5FA014D}" srcOrd="0" destOrd="0" presId="urn:microsoft.com/office/officeart/2005/8/layout/hierarchy2"/>
    <dgm:cxn modelId="{2D980862-EBA0-48B7-91ED-BC6B2ED8C9EE}" type="presParOf" srcId="{7374B451-1DA7-40E2-A266-873FD23AC587}" destId="{68572194-B5A3-4B39-97D7-75DE618367CE}" srcOrd="1" destOrd="0" presId="urn:microsoft.com/office/officeart/2005/8/layout/hierarchy2"/>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10.xml><?xml version="1.0" encoding="utf-8"?>
<dgm:dataModel xmlns:dgm="http://schemas.openxmlformats.org/drawingml/2006/diagram" xmlns:a="http://schemas.openxmlformats.org/drawingml/2006/main">
  <dgm:ptLst>
    <dgm:pt modelId="{B59806C5-D6FB-45AD-9DB7-B96A58FF9322}" type="doc">
      <dgm:prSet loTypeId="urn:microsoft.com/office/officeart/2005/8/layout/bProcess2" loCatId="process" qsTypeId="urn:microsoft.com/office/officeart/2005/8/quickstyle/simple1" qsCatId="simple" csTypeId="urn:microsoft.com/office/officeart/2005/8/colors/accent0_1" csCatId="mainScheme" phldr="1"/>
      <dgm:spPr/>
      <dgm:t>
        <a:bodyPr/>
        <a:lstStyle/>
        <a:p>
          <a:endParaRPr lang="ru-RU"/>
        </a:p>
      </dgm:t>
    </dgm:pt>
    <dgm:pt modelId="{A1C9F6E7-8A99-4608-8CFE-FFFA69D892EC}">
      <dgm:prSet phldrT="[Текст]" custT="1"/>
      <dgm:spPr/>
      <dgm:t>
        <a:bodyPr/>
        <a:lstStyle/>
        <a:p>
          <a:r>
            <a:rPr lang="ru-RU" sz="1200">
              <a:latin typeface="Times New Roman" panose="02020603050405020304" pitchFamily="18" charset="0"/>
              <a:cs typeface="Times New Roman" panose="02020603050405020304" pitchFamily="18" charset="0"/>
            </a:rPr>
            <a:t>Проблеми</a:t>
          </a:r>
        </a:p>
      </dgm:t>
    </dgm:pt>
    <dgm:pt modelId="{D1C4B9BE-681D-4AF4-83A8-401FA77298F9}" type="parTrans" cxnId="{0350A2B0-F274-468B-B38C-FC8AF47D0B81}">
      <dgm:prSet/>
      <dgm:spPr/>
      <dgm:t>
        <a:bodyPr/>
        <a:lstStyle/>
        <a:p>
          <a:endParaRPr lang="ru-RU" sz="1200">
            <a:latin typeface="Times New Roman" panose="02020603050405020304" pitchFamily="18" charset="0"/>
            <a:cs typeface="Times New Roman" panose="02020603050405020304" pitchFamily="18" charset="0"/>
          </a:endParaRPr>
        </a:p>
      </dgm:t>
    </dgm:pt>
    <dgm:pt modelId="{01A2CF04-AAC4-418A-A8BE-DD986F037AD3}" type="sibTrans" cxnId="{0350A2B0-F274-468B-B38C-FC8AF47D0B81}">
      <dgm:prSet/>
      <dgm:spPr/>
      <dgm:t>
        <a:bodyPr/>
        <a:lstStyle/>
        <a:p>
          <a:endParaRPr lang="ru-RU" sz="1200">
            <a:latin typeface="Times New Roman" panose="02020603050405020304" pitchFamily="18" charset="0"/>
            <a:cs typeface="Times New Roman" panose="02020603050405020304" pitchFamily="18" charset="0"/>
          </a:endParaRPr>
        </a:p>
      </dgm:t>
    </dgm:pt>
    <dgm:pt modelId="{9E136DB7-BCEB-4060-8DC5-E3A3E71FD0E2}">
      <dgm:prSet phldrT="[Текст]" custT="1"/>
      <dgm:spPr>
        <a:ln w="12700" cmpd="dbl"/>
      </dgm:spPr>
      <dgm:t>
        <a:bodyPr/>
        <a:lstStyle/>
        <a:p>
          <a:r>
            <a:rPr lang="ru-RU" sz="1200">
              <a:latin typeface="Times New Roman" panose="02020603050405020304" pitchFamily="18" charset="0"/>
              <a:cs typeface="Times New Roman" panose="02020603050405020304" pitchFamily="18" charset="0"/>
            </a:rPr>
            <a:t>Зниження попиту та прибутковості</a:t>
          </a:r>
        </a:p>
      </dgm:t>
    </dgm:pt>
    <dgm:pt modelId="{47748F9C-6ED1-44F0-BE09-2B8ADBC7F497}" type="parTrans" cxnId="{62A7E161-16B0-4E0A-8A69-B0AECDBA856F}">
      <dgm:prSet/>
      <dgm:spPr/>
      <dgm:t>
        <a:bodyPr/>
        <a:lstStyle/>
        <a:p>
          <a:endParaRPr lang="ru-RU" sz="1200">
            <a:latin typeface="Times New Roman" panose="02020603050405020304" pitchFamily="18" charset="0"/>
            <a:cs typeface="Times New Roman" panose="02020603050405020304" pitchFamily="18" charset="0"/>
          </a:endParaRPr>
        </a:p>
      </dgm:t>
    </dgm:pt>
    <dgm:pt modelId="{53E1DA9C-0AD5-4620-90E6-F55F46FF90B4}" type="sibTrans" cxnId="{62A7E161-16B0-4E0A-8A69-B0AECDBA856F}">
      <dgm:prSet/>
      <dgm:spPr/>
      <dgm:t>
        <a:bodyPr/>
        <a:lstStyle/>
        <a:p>
          <a:endParaRPr lang="ru-RU" sz="1200">
            <a:latin typeface="Times New Roman" panose="02020603050405020304" pitchFamily="18" charset="0"/>
            <a:cs typeface="Times New Roman" panose="02020603050405020304" pitchFamily="18" charset="0"/>
          </a:endParaRPr>
        </a:p>
      </dgm:t>
    </dgm:pt>
    <dgm:pt modelId="{10911F1C-C491-4E7F-8DD1-419FD3E6AFC4}">
      <dgm:prSet phldrT="[Текст]" custT="1"/>
      <dgm:spPr>
        <a:ln w="12700" cmpd="dbl"/>
      </dgm:spPr>
      <dgm:t>
        <a:bodyPr/>
        <a:lstStyle/>
        <a:p>
          <a:r>
            <a:rPr lang="ru-RU" sz="1200">
              <a:latin typeface="Times New Roman" panose="02020603050405020304" pitchFamily="18" charset="0"/>
              <a:cs typeface="Times New Roman" panose="02020603050405020304" pitchFamily="18" charset="0"/>
            </a:rPr>
            <a:t>Порушення ланцюгів постачання</a:t>
          </a:r>
        </a:p>
      </dgm:t>
    </dgm:pt>
    <dgm:pt modelId="{C59D7E88-C790-40B1-9D83-E4B86F017ED3}" type="parTrans" cxnId="{E8FA06A4-159F-4966-94A0-E19D7285498A}">
      <dgm:prSet/>
      <dgm:spPr/>
      <dgm:t>
        <a:bodyPr/>
        <a:lstStyle/>
        <a:p>
          <a:endParaRPr lang="ru-RU" sz="1200">
            <a:latin typeface="Times New Roman" panose="02020603050405020304" pitchFamily="18" charset="0"/>
            <a:cs typeface="Times New Roman" panose="02020603050405020304" pitchFamily="18" charset="0"/>
          </a:endParaRPr>
        </a:p>
      </dgm:t>
    </dgm:pt>
    <dgm:pt modelId="{53F3018D-9DB2-46F7-B7D7-9FC0B6668AE5}" type="sibTrans" cxnId="{E8FA06A4-159F-4966-94A0-E19D7285498A}">
      <dgm:prSet/>
      <dgm:spPr/>
      <dgm:t>
        <a:bodyPr/>
        <a:lstStyle/>
        <a:p>
          <a:endParaRPr lang="ru-RU" sz="1200">
            <a:latin typeface="Times New Roman" panose="02020603050405020304" pitchFamily="18" charset="0"/>
            <a:cs typeface="Times New Roman" panose="02020603050405020304" pitchFamily="18" charset="0"/>
          </a:endParaRPr>
        </a:p>
      </dgm:t>
    </dgm:pt>
    <dgm:pt modelId="{5CD0BF23-B352-46A2-8184-F4E24B8BB12E}">
      <dgm:prSet phldrT="[Текст]" custT="1"/>
      <dgm:spPr>
        <a:ln w="12700" cmpd="dbl"/>
      </dgm:spPr>
      <dgm:t>
        <a:bodyPr/>
        <a:lstStyle/>
        <a:p>
          <a:r>
            <a:rPr lang="ru-RU" sz="1200">
              <a:latin typeface="Times New Roman" panose="02020603050405020304" pitchFamily="18" charset="0"/>
              <a:cs typeface="Times New Roman" panose="02020603050405020304" pitchFamily="18" charset="0"/>
            </a:rPr>
            <a:t>Збільшення ризиків</a:t>
          </a:r>
        </a:p>
      </dgm:t>
    </dgm:pt>
    <dgm:pt modelId="{619EB8E7-2B19-46EC-9E78-5E95C2D87879}" type="parTrans" cxnId="{82BAC83B-3ED3-485E-B642-C39A32A1F0E6}">
      <dgm:prSet/>
      <dgm:spPr/>
      <dgm:t>
        <a:bodyPr/>
        <a:lstStyle/>
        <a:p>
          <a:endParaRPr lang="ru-RU" sz="1200">
            <a:latin typeface="Times New Roman" panose="02020603050405020304" pitchFamily="18" charset="0"/>
            <a:cs typeface="Times New Roman" panose="02020603050405020304" pitchFamily="18" charset="0"/>
          </a:endParaRPr>
        </a:p>
      </dgm:t>
    </dgm:pt>
    <dgm:pt modelId="{941724B8-0C93-448D-83A3-86749453E456}" type="sibTrans" cxnId="{82BAC83B-3ED3-485E-B642-C39A32A1F0E6}">
      <dgm:prSet/>
      <dgm:spPr/>
      <dgm:t>
        <a:bodyPr/>
        <a:lstStyle/>
        <a:p>
          <a:endParaRPr lang="ru-RU" sz="1200">
            <a:latin typeface="Times New Roman" panose="02020603050405020304" pitchFamily="18" charset="0"/>
            <a:cs typeface="Times New Roman" panose="02020603050405020304" pitchFamily="18" charset="0"/>
          </a:endParaRPr>
        </a:p>
      </dgm:t>
    </dgm:pt>
    <dgm:pt modelId="{E20BC999-66D3-4287-A68B-D94DBE406C5B}">
      <dgm:prSet phldrT="[Текст]" custT="1"/>
      <dgm:spPr>
        <a:ln w="12700" cmpd="dbl"/>
      </dgm:spPr>
      <dgm:t>
        <a:bodyPr/>
        <a:lstStyle/>
        <a:p>
          <a:r>
            <a:rPr lang="ru-RU" sz="1200">
              <a:latin typeface="Times New Roman" panose="02020603050405020304" pitchFamily="18" charset="0"/>
              <a:cs typeface="Times New Roman" panose="02020603050405020304" pitchFamily="18" charset="0"/>
            </a:rPr>
            <a:t>Затримка платежів</a:t>
          </a:r>
        </a:p>
      </dgm:t>
    </dgm:pt>
    <dgm:pt modelId="{CEF66BB0-1476-4C28-9E1C-55D94A9DAC94}" type="parTrans" cxnId="{FEBB8EDC-74A7-47A0-A8E7-0CB23FE17327}">
      <dgm:prSet/>
      <dgm:spPr/>
      <dgm:t>
        <a:bodyPr/>
        <a:lstStyle/>
        <a:p>
          <a:endParaRPr lang="ru-RU" sz="1200">
            <a:latin typeface="Times New Roman" panose="02020603050405020304" pitchFamily="18" charset="0"/>
            <a:cs typeface="Times New Roman" panose="02020603050405020304" pitchFamily="18" charset="0"/>
          </a:endParaRPr>
        </a:p>
      </dgm:t>
    </dgm:pt>
    <dgm:pt modelId="{B1961569-1072-4EFB-8664-F1017BF2E94C}" type="sibTrans" cxnId="{FEBB8EDC-74A7-47A0-A8E7-0CB23FE17327}">
      <dgm:prSet/>
      <dgm:spPr/>
      <dgm:t>
        <a:bodyPr/>
        <a:lstStyle/>
        <a:p>
          <a:endParaRPr lang="ru-RU" sz="1200">
            <a:latin typeface="Times New Roman" panose="02020603050405020304" pitchFamily="18" charset="0"/>
            <a:cs typeface="Times New Roman" panose="02020603050405020304" pitchFamily="18" charset="0"/>
          </a:endParaRPr>
        </a:p>
      </dgm:t>
    </dgm:pt>
    <dgm:pt modelId="{05C75CDA-C379-4862-8CD6-5BEACDC6A8C0}">
      <dgm:prSet phldrT="[Текст]" custT="1"/>
      <dgm:spPr>
        <a:ln w="12700" cmpd="dbl"/>
      </dgm:spPr>
      <dgm:t>
        <a:bodyPr/>
        <a:lstStyle/>
        <a:p>
          <a:r>
            <a:rPr lang="ru-RU" sz="1200">
              <a:latin typeface="Times New Roman" panose="02020603050405020304" pitchFamily="18" charset="0"/>
              <a:cs typeface="Times New Roman" panose="02020603050405020304" pitchFamily="18" charset="0"/>
            </a:rPr>
            <a:t>Зростання витрат</a:t>
          </a:r>
        </a:p>
      </dgm:t>
    </dgm:pt>
    <dgm:pt modelId="{BED44CC2-D144-4BCA-A101-1615DBCD5EFD}" type="parTrans" cxnId="{5143EF56-8BE8-40FC-A0D8-D0D8ABB27F2A}">
      <dgm:prSet/>
      <dgm:spPr/>
      <dgm:t>
        <a:bodyPr/>
        <a:lstStyle/>
        <a:p>
          <a:endParaRPr lang="ru-RU" sz="1200">
            <a:latin typeface="Times New Roman" panose="02020603050405020304" pitchFamily="18" charset="0"/>
            <a:cs typeface="Times New Roman" panose="02020603050405020304" pitchFamily="18" charset="0"/>
          </a:endParaRPr>
        </a:p>
      </dgm:t>
    </dgm:pt>
    <dgm:pt modelId="{601DA4BB-BE1D-4C7D-A55B-496C60D6011A}" type="sibTrans" cxnId="{5143EF56-8BE8-40FC-A0D8-D0D8ABB27F2A}">
      <dgm:prSet/>
      <dgm:spPr/>
      <dgm:t>
        <a:bodyPr/>
        <a:lstStyle/>
        <a:p>
          <a:endParaRPr lang="ru-RU" sz="1200">
            <a:latin typeface="Times New Roman" panose="02020603050405020304" pitchFamily="18" charset="0"/>
            <a:cs typeface="Times New Roman" panose="02020603050405020304" pitchFamily="18" charset="0"/>
          </a:endParaRPr>
        </a:p>
      </dgm:t>
    </dgm:pt>
    <dgm:pt modelId="{0999FFFD-683C-4F8C-9280-B4776C87B2BA}">
      <dgm:prSet phldrT="[Текст]" custT="1"/>
      <dgm:spPr>
        <a:ln w="12700" cmpd="dbl"/>
      </dgm:spPr>
      <dgm:t>
        <a:bodyPr/>
        <a:lstStyle/>
        <a:p>
          <a:r>
            <a:rPr lang="ru-RU" sz="1200">
              <a:latin typeface="Times New Roman" panose="02020603050405020304" pitchFamily="18" charset="0"/>
              <a:cs typeface="Times New Roman" panose="02020603050405020304" pitchFamily="18" charset="0"/>
            </a:rPr>
            <a:t>Втрата персоналу</a:t>
          </a:r>
        </a:p>
      </dgm:t>
    </dgm:pt>
    <dgm:pt modelId="{4784D704-48CC-4C03-AF5A-76577C5190F4}" type="parTrans" cxnId="{F6977D9C-3B32-4D49-966A-4B4610077FE3}">
      <dgm:prSet/>
      <dgm:spPr/>
      <dgm:t>
        <a:bodyPr/>
        <a:lstStyle/>
        <a:p>
          <a:endParaRPr lang="ru-RU" sz="1200">
            <a:latin typeface="Times New Roman" panose="02020603050405020304" pitchFamily="18" charset="0"/>
            <a:cs typeface="Times New Roman" panose="02020603050405020304" pitchFamily="18" charset="0"/>
          </a:endParaRPr>
        </a:p>
      </dgm:t>
    </dgm:pt>
    <dgm:pt modelId="{8236B00D-F29A-49E9-BD56-C7640DD6E055}" type="sibTrans" cxnId="{F6977D9C-3B32-4D49-966A-4B4610077FE3}">
      <dgm:prSet/>
      <dgm:spPr/>
      <dgm:t>
        <a:bodyPr/>
        <a:lstStyle/>
        <a:p>
          <a:endParaRPr lang="ru-RU" sz="1200">
            <a:latin typeface="Times New Roman" panose="02020603050405020304" pitchFamily="18" charset="0"/>
            <a:cs typeface="Times New Roman" panose="02020603050405020304" pitchFamily="18" charset="0"/>
          </a:endParaRPr>
        </a:p>
      </dgm:t>
    </dgm:pt>
    <dgm:pt modelId="{2AE6AFCE-AA2E-4150-AA1C-9FD1D7FCB661}">
      <dgm:prSet phldrT="[Текст]" custT="1"/>
      <dgm:spPr/>
      <dgm:t>
        <a:bodyPr/>
        <a:lstStyle/>
        <a:p>
          <a:r>
            <a:rPr lang="ru-RU" sz="1200">
              <a:latin typeface="Times New Roman" panose="02020603050405020304" pitchFamily="18" charset="0"/>
              <a:cs typeface="Times New Roman" panose="02020603050405020304" pitchFamily="18" charset="0"/>
            </a:rPr>
            <a:t>Кризовий тип фінансової стійкості</a:t>
          </a:r>
        </a:p>
      </dgm:t>
    </dgm:pt>
    <dgm:pt modelId="{EEDF306F-05BF-4489-8F3B-6894531EE45F}" type="parTrans" cxnId="{70B2B5CF-2568-4447-B7AA-6D8ED1CDD81E}">
      <dgm:prSet/>
      <dgm:spPr/>
      <dgm:t>
        <a:bodyPr/>
        <a:lstStyle/>
        <a:p>
          <a:endParaRPr lang="ru-RU" sz="1200">
            <a:latin typeface="Times New Roman" panose="02020603050405020304" pitchFamily="18" charset="0"/>
            <a:cs typeface="Times New Roman" panose="02020603050405020304" pitchFamily="18" charset="0"/>
          </a:endParaRPr>
        </a:p>
      </dgm:t>
    </dgm:pt>
    <dgm:pt modelId="{92D38CC8-0A3F-4D64-96AA-1BAFDD42F72F}" type="sibTrans" cxnId="{70B2B5CF-2568-4447-B7AA-6D8ED1CDD81E}">
      <dgm:prSet/>
      <dgm:spPr/>
      <dgm:t>
        <a:bodyPr/>
        <a:lstStyle/>
        <a:p>
          <a:endParaRPr lang="ru-RU" sz="1200">
            <a:latin typeface="Times New Roman" panose="02020603050405020304" pitchFamily="18" charset="0"/>
            <a:cs typeface="Times New Roman" panose="02020603050405020304" pitchFamily="18" charset="0"/>
          </a:endParaRPr>
        </a:p>
      </dgm:t>
    </dgm:pt>
    <dgm:pt modelId="{68282569-4B5D-4784-8E6A-D855F74FF3B2}" type="pres">
      <dgm:prSet presAssocID="{B59806C5-D6FB-45AD-9DB7-B96A58FF9322}" presName="diagram" presStyleCnt="0">
        <dgm:presLayoutVars>
          <dgm:dir/>
          <dgm:resizeHandles/>
        </dgm:presLayoutVars>
      </dgm:prSet>
      <dgm:spPr/>
    </dgm:pt>
    <dgm:pt modelId="{F4B45EF8-0D9C-428A-A23B-6BDE7F578585}" type="pres">
      <dgm:prSet presAssocID="{A1C9F6E7-8A99-4608-8CFE-FFFA69D892EC}" presName="firstNode" presStyleLbl="node1" presStyleIdx="0" presStyleCnt="8" custScaleX="165693" custScaleY="88931">
        <dgm:presLayoutVars>
          <dgm:bulletEnabled val="1"/>
        </dgm:presLayoutVars>
      </dgm:prSet>
      <dgm:spPr/>
    </dgm:pt>
    <dgm:pt modelId="{E92E9B0F-C65F-4198-888F-67485390BCA1}" type="pres">
      <dgm:prSet presAssocID="{01A2CF04-AAC4-418A-A8BE-DD986F037AD3}" presName="sibTrans" presStyleLbl="sibTrans2D1" presStyleIdx="0" presStyleCnt="7"/>
      <dgm:spPr/>
    </dgm:pt>
    <dgm:pt modelId="{E97D9504-9681-4006-AB29-1E80BBEB42AA}" type="pres">
      <dgm:prSet presAssocID="{9E136DB7-BCEB-4060-8DC5-E3A3E71FD0E2}" presName="middleNode" presStyleCnt="0"/>
      <dgm:spPr/>
    </dgm:pt>
    <dgm:pt modelId="{A3B69F60-A736-460F-9E95-1732191EEBAA}" type="pres">
      <dgm:prSet presAssocID="{9E136DB7-BCEB-4060-8DC5-E3A3E71FD0E2}" presName="padding" presStyleLbl="node1" presStyleIdx="0" presStyleCnt="8"/>
      <dgm:spPr/>
    </dgm:pt>
    <dgm:pt modelId="{ED74BEE8-B518-4194-8274-DF1DE92996BF}" type="pres">
      <dgm:prSet presAssocID="{9E136DB7-BCEB-4060-8DC5-E3A3E71FD0E2}" presName="shape" presStyleLbl="node1" presStyleIdx="1" presStyleCnt="8" custScaleX="297820" custScaleY="117300">
        <dgm:presLayoutVars>
          <dgm:bulletEnabled val="1"/>
        </dgm:presLayoutVars>
      </dgm:prSet>
      <dgm:spPr/>
    </dgm:pt>
    <dgm:pt modelId="{B95E585E-E58A-4B78-B2D1-45F817BB2B19}" type="pres">
      <dgm:prSet presAssocID="{53E1DA9C-0AD5-4620-90E6-F55F46FF90B4}" presName="sibTrans" presStyleLbl="sibTrans2D1" presStyleIdx="1" presStyleCnt="7"/>
      <dgm:spPr/>
    </dgm:pt>
    <dgm:pt modelId="{4DC44C2D-4E9C-4D91-BE1E-4F6742A4BE7E}" type="pres">
      <dgm:prSet presAssocID="{10911F1C-C491-4E7F-8DD1-419FD3E6AFC4}" presName="middleNode" presStyleCnt="0"/>
      <dgm:spPr/>
    </dgm:pt>
    <dgm:pt modelId="{C7376BBD-B306-45DD-9761-B23370B76603}" type="pres">
      <dgm:prSet presAssocID="{10911F1C-C491-4E7F-8DD1-419FD3E6AFC4}" presName="padding" presStyleLbl="node1" presStyleIdx="1" presStyleCnt="8"/>
      <dgm:spPr/>
    </dgm:pt>
    <dgm:pt modelId="{16405F9D-EF5D-4C41-91F4-2F388D62F2C0}" type="pres">
      <dgm:prSet presAssocID="{10911F1C-C491-4E7F-8DD1-419FD3E6AFC4}" presName="shape" presStyleLbl="node1" presStyleIdx="2" presStyleCnt="8" custScaleX="269808" custScaleY="125680">
        <dgm:presLayoutVars>
          <dgm:bulletEnabled val="1"/>
        </dgm:presLayoutVars>
      </dgm:prSet>
      <dgm:spPr/>
    </dgm:pt>
    <dgm:pt modelId="{A29A2FA5-D7A4-4948-92B2-B7842214C932}" type="pres">
      <dgm:prSet presAssocID="{53F3018D-9DB2-46F7-B7D7-9FC0B6668AE5}" presName="sibTrans" presStyleLbl="sibTrans2D1" presStyleIdx="2" presStyleCnt="7"/>
      <dgm:spPr/>
    </dgm:pt>
    <dgm:pt modelId="{3DE6B806-1FDB-404C-B19F-F41BB0FBC1CA}" type="pres">
      <dgm:prSet presAssocID="{5CD0BF23-B352-46A2-8184-F4E24B8BB12E}" presName="middleNode" presStyleCnt="0"/>
      <dgm:spPr/>
    </dgm:pt>
    <dgm:pt modelId="{2369F553-B9BE-4A95-B751-7663B4CA2846}" type="pres">
      <dgm:prSet presAssocID="{5CD0BF23-B352-46A2-8184-F4E24B8BB12E}" presName="padding" presStyleLbl="node1" presStyleIdx="2" presStyleCnt="8"/>
      <dgm:spPr/>
    </dgm:pt>
    <dgm:pt modelId="{516B90C9-9977-414F-B778-9466C894D020}" type="pres">
      <dgm:prSet presAssocID="{5CD0BF23-B352-46A2-8184-F4E24B8BB12E}" presName="shape" presStyleLbl="node1" presStyleIdx="3" presStyleCnt="8" custScaleX="255982" custScaleY="126428">
        <dgm:presLayoutVars>
          <dgm:bulletEnabled val="1"/>
        </dgm:presLayoutVars>
      </dgm:prSet>
      <dgm:spPr/>
    </dgm:pt>
    <dgm:pt modelId="{7DD5F627-711A-42ED-986E-A7F957257E33}" type="pres">
      <dgm:prSet presAssocID="{941724B8-0C93-448D-83A3-86749453E456}" presName="sibTrans" presStyleLbl="sibTrans2D1" presStyleIdx="3" presStyleCnt="7"/>
      <dgm:spPr/>
    </dgm:pt>
    <dgm:pt modelId="{1E270D6A-81D3-45F6-B38D-8E3D6B2DEF5C}" type="pres">
      <dgm:prSet presAssocID="{E20BC999-66D3-4287-A68B-D94DBE406C5B}" presName="middleNode" presStyleCnt="0"/>
      <dgm:spPr/>
    </dgm:pt>
    <dgm:pt modelId="{A46040EA-7549-420A-9C79-20CCF487EFAF}" type="pres">
      <dgm:prSet presAssocID="{E20BC999-66D3-4287-A68B-D94DBE406C5B}" presName="padding" presStyleLbl="node1" presStyleIdx="3" presStyleCnt="8"/>
      <dgm:spPr/>
    </dgm:pt>
    <dgm:pt modelId="{29DE785E-D76D-45A6-9E1B-F74BF73A125F}" type="pres">
      <dgm:prSet presAssocID="{E20BC999-66D3-4287-A68B-D94DBE406C5B}" presName="shape" presStyleLbl="node1" presStyleIdx="4" presStyleCnt="8" custScaleX="248979" custScaleY="113799">
        <dgm:presLayoutVars>
          <dgm:bulletEnabled val="1"/>
        </dgm:presLayoutVars>
      </dgm:prSet>
      <dgm:spPr/>
    </dgm:pt>
    <dgm:pt modelId="{BD31791D-9FA5-4265-96CE-37D877DAAFE9}" type="pres">
      <dgm:prSet presAssocID="{B1961569-1072-4EFB-8664-F1017BF2E94C}" presName="sibTrans" presStyleLbl="sibTrans2D1" presStyleIdx="4" presStyleCnt="7"/>
      <dgm:spPr/>
    </dgm:pt>
    <dgm:pt modelId="{D8372482-957E-4437-B6F3-D5707CD4B279}" type="pres">
      <dgm:prSet presAssocID="{05C75CDA-C379-4862-8CD6-5BEACDC6A8C0}" presName="middleNode" presStyleCnt="0"/>
      <dgm:spPr/>
    </dgm:pt>
    <dgm:pt modelId="{31C06DAA-B8D5-4D6E-9150-F7FD047EAB17}" type="pres">
      <dgm:prSet presAssocID="{05C75CDA-C379-4862-8CD6-5BEACDC6A8C0}" presName="padding" presStyleLbl="node1" presStyleIdx="4" presStyleCnt="8"/>
      <dgm:spPr/>
    </dgm:pt>
    <dgm:pt modelId="{9EF9B8C3-EA3D-4508-8D0E-DD356F45B428}" type="pres">
      <dgm:prSet presAssocID="{05C75CDA-C379-4862-8CD6-5BEACDC6A8C0}" presName="shape" presStyleLbl="node1" presStyleIdx="5" presStyleCnt="8" custScaleX="252480" custScaleY="115924">
        <dgm:presLayoutVars>
          <dgm:bulletEnabled val="1"/>
        </dgm:presLayoutVars>
      </dgm:prSet>
      <dgm:spPr/>
    </dgm:pt>
    <dgm:pt modelId="{0F0F0CAE-5156-47D4-8387-6099D427732C}" type="pres">
      <dgm:prSet presAssocID="{601DA4BB-BE1D-4C7D-A55B-496C60D6011A}" presName="sibTrans" presStyleLbl="sibTrans2D1" presStyleIdx="5" presStyleCnt="7"/>
      <dgm:spPr/>
    </dgm:pt>
    <dgm:pt modelId="{1C09C2DC-B72E-4963-8A99-888BBCC998E1}" type="pres">
      <dgm:prSet presAssocID="{0999FFFD-683C-4F8C-9280-B4776C87B2BA}" presName="middleNode" presStyleCnt="0"/>
      <dgm:spPr/>
    </dgm:pt>
    <dgm:pt modelId="{D5A38409-7412-4068-BF11-709B02D8CBED}" type="pres">
      <dgm:prSet presAssocID="{0999FFFD-683C-4F8C-9280-B4776C87B2BA}" presName="padding" presStyleLbl="node1" presStyleIdx="5" presStyleCnt="8"/>
      <dgm:spPr/>
    </dgm:pt>
    <dgm:pt modelId="{DF05C3AC-3574-4269-A02C-E720B6AAD3BA}" type="pres">
      <dgm:prSet presAssocID="{0999FFFD-683C-4F8C-9280-B4776C87B2BA}" presName="shape" presStyleLbl="node1" presStyleIdx="6" presStyleCnt="8" custScaleX="248681" custScaleY="115924">
        <dgm:presLayoutVars>
          <dgm:bulletEnabled val="1"/>
        </dgm:presLayoutVars>
      </dgm:prSet>
      <dgm:spPr/>
    </dgm:pt>
    <dgm:pt modelId="{A2F57EED-998D-47BC-91C1-DE0B5CAB8126}" type="pres">
      <dgm:prSet presAssocID="{8236B00D-F29A-49E9-BD56-C7640DD6E055}" presName="sibTrans" presStyleLbl="sibTrans2D1" presStyleIdx="6" presStyleCnt="7"/>
      <dgm:spPr/>
    </dgm:pt>
    <dgm:pt modelId="{78AF379A-D942-4A7E-B221-89AC59428AA0}" type="pres">
      <dgm:prSet presAssocID="{2AE6AFCE-AA2E-4150-AA1C-9FD1D7FCB661}" presName="lastNode" presStyleLbl="node1" presStyleIdx="7" presStyleCnt="8" custScaleX="175135">
        <dgm:presLayoutVars>
          <dgm:bulletEnabled val="1"/>
        </dgm:presLayoutVars>
      </dgm:prSet>
      <dgm:spPr/>
    </dgm:pt>
  </dgm:ptLst>
  <dgm:cxnLst>
    <dgm:cxn modelId="{61AFA102-7F6E-4053-9E88-D6B0A0C1E1BA}" type="presOf" srcId="{E20BC999-66D3-4287-A68B-D94DBE406C5B}" destId="{29DE785E-D76D-45A6-9E1B-F74BF73A125F}" srcOrd="0" destOrd="0" presId="urn:microsoft.com/office/officeart/2005/8/layout/bProcess2"/>
    <dgm:cxn modelId="{5F80BA03-ED13-46AE-B617-FE632D73119A}" type="presOf" srcId="{9E136DB7-BCEB-4060-8DC5-E3A3E71FD0E2}" destId="{ED74BEE8-B518-4194-8274-DF1DE92996BF}" srcOrd="0" destOrd="0" presId="urn:microsoft.com/office/officeart/2005/8/layout/bProcess2"/>
    <dgm:cxn modelId="{A0145F19-858F-4EAE-B2FA-450B4B0170A9}" type="presOf" srcId="{601DA4BB-BE1D-4C7D-A55B-496C60D6011A}" destId="{0F0F0CAE-5156-47D4-8387-6099D427732C}" srcOrd="0" destOrd="0" presId="urn:microsoft.com/office/officeart/2005/8/layout/bProcess2"/>
    <dgm:cxn modelId="{6A640829-DE60-4EB5-B679-86F5A43319E9}" type="presOf" srcId="{941724B8-0C93-448D-83A3-86749453E456}" destId="{7DD5F627-711A-42ED-986E-A7F957257E33}" srcOrd="0" destOrd="0" presId="urn:microsoft.com/office/officeart/2005/8/layout/bProcess2"/>
    <dgm:cxn modelId="{82BAC83B-3ED3-485E-B642-C39A32A1F0E6}" srcId="{B59806C5-D6FB-45AD-9DB7-B96A58FF9322}" destId="{5CD0BF23-B352-46A2-8184-F4E24B8BB12E}" srcOrd="3" destOrd="0" parTransId="{619EB8E7-2B19-46EC-9E78-5E95C2D87879}" sibTransId="{941724B8-0C93-448D-83A3-86749453E456}"/>
    <dgm:cxn modelId="{85A9075F-7AAA-49FA-8CE1-0CBB0875AFF1}" type="presOf" srcId="{53E1DA9C-0AD5-4620-90E6-F55F46FF90B4}" destId="{B95E585E-E58A-4B78-B2D1-45F817BB2B19}" srcOrd="0" destOrd="0" presId="urn:microsoft.com/office/officeart/2005/8/layout/bProcess2"/>
    <dgm:cxn modelId="{62A7E161-16B0-4E0A-8A69-B0AECDBA856F}" srcId="{B59806C5-D6FB-45AD-9DB7-B96A58FF9322}" destId="{9E136DB7-BCEB-4060-8DC5-E3A3E71FD0E2}" srcOrd="1" destOrd="0" parTransId="{47748F9C-6ED1-44F0-BE09-2B8ADBC7F497}" sibTransId="{53E1DA9C-0AD5-4620-90E6-F55F46FF90B4}"/>
    <dgm:cxn modelId="{9FA2AD6B-6051-4BEF-987B-71195180EBE6}" type="presOf" srcId="{5CD0BF23-B352-46A2-8184-F4E24B8BB12E}" destId="{516B90C9-9977-414F-B778-9466C894D020}" srcOrd="0" destOrd="0" presId="urn:microsoft.com/office/officeart/2005/8/layout/bProcess2"/>
    <dgm:cxn modelId="{862BE454-FDAA-4144-A2C1-4C55FD7C4573}" type="presOf" srcId="{53F3018D-9DB2-46F7-B7D7-9FC0B6668AE5}" destId="{A29A2FA5-D7A4-4948-92B2-B7842214C932}" srcOrd="0" destOrd="0" presId="urn:microsoft.com/office/officeart/2005/8/layout/bProcess2"/>
    <dgm:cxn modelId="{5143EF56-8BE8-40FC-A0D8-D0D8ABB27F2A}" srcId="{B59806C5-D6FB-45AD-9DB7-B96A58FF9322}" destId="{05C75CDA-C379-4862-8CD6-5BEACDC6A8C0}" srcOrd="5" destOrd="0" parTransId="{BED44CC2-D144-4BCA-A101-1615DBCD5EFD}" sibTransId="{601DA4BB-BE1D-4C7D-A55B-496C60D6011A}"/>
    <dgm:cxn modelId="{B37C4991-653C-4BC0-AD8D-9877BA930581}" type="presOf" srcId="{B1961569-1072-4EFB-8664-F1017BF2E94C}" destId="{BD31791D-9FA5-4265-96CE-37D877DAAFE9}" srcOrd="0" destOrd="0" presId="urn:microsoft.com/office/officeart/2005/8/layout/bProcess2"/>
    <dgm:cxn modelId="{5D0A8A97-4FDF-42EC-873C-6FF6997189EE}" type="presOf" srcId="{A1C9F6E7-8A99-4608-8CFE-FFFA69D892EC}" destId="{F4B45EF8-0D9C-428A-A23B-6BDE7F578585}" srcOrd="0" destOrd="0" presId="urn:microsoft.com/office/officeart/2005/8/layout/bProcess2"/>
    <dgm:cxn modelId="{597B319C-CE05-4434-98F6-6D12ED4318F7}" type="presOf" srcId="{01A2CF04-AAC4-418A-A8BE-DD986F037AD3}" destId="{E92E9B0F-C65F-4198-888F-67485390BCA1}" srcOrd="0" destOrd="0" presId="urn:microsoft.com/office/officeart/2005/8/layout/bProcess2"/>
    <dgm:cxn modelId="{F6977D9C-3B32-4D49-966A-4B4610077FE3}" srcId="{B59806C5-D6FB-45AD-9DB7-B96A58FF9322}" destId="{0999FFFD-683C-4F8C-9280-B4776C87B2BA}" srcOrd="6" destOrd="0" parTransId="{4784D704-48CC-4C03-AF5A-76577C5190F4}" sibTransId="{8236B00D-F29A-49E9-BD56-C7640DD6E055}"/>
    <dgm:cxn modelId="{E8FA06A4-159F-4966-94A0-E19D7285498A}" srcId="{B59806C5-D6FB-45AD-9DB7-B96A58FF9322}" destId="{10911F1C-C491-4E7F-8DD1-419FD3E6AFC4}" srcOrd="2" destOrd="0" parTransId="{C59D7E88-C790-40B1-9D83-E4B86F017ED3}" sibTransId="{53F3018D-9DB2-46F7-B7D7-9FC0B6668AE5}"/>
    <dgm:cxn modelId="{0350A2B0-F274-468B-B38C-FC8AF47D0B81}" srcId="{B59806C5-D6FB-45AD-9DB7-B96A58FF9322}" destId="{A1C9F6E7-8A99-4608-8CFE-FFFA69D892EC}" srcOrd="0" destOrd="0" parTransId="{D1C4B9BE-681D-4AF4-83A8-401FA77298F9}" sibTransId="{01A2CF04-AAC4-418A-A8BE-DD986F037AD3}"/>
    <dgm:cxn modelId="{81C0EBC0-42C0-4E61-AD57-7FC43D60D8F9}" type="presOf" srcId="{0999FFFD-683C-4F8C-9280-B4776C87B2BA}" destId="{DF05C3AC-3574-4269-A02C-E720B6AAD3BA}" srcOrd="0" destOrd="0" presId="urn:microsoft.com/office/officeart/2005/8/layout/bProcess2"/>
    <dgm:cxn modelId="{D9E2E0C3-53E2-4A58-B057-C2FBC537FDA7}" type="presOf" srcId="{2AE6AFCE-AA2E-4150-AA1C-9FD1D7FCB661}" destId="{78AF379A-D942-4A7E-B221-89AC59428AA0}" srcOrd="0" destOrd="0" presId="urn:microsoft.com/office/officeart/2005/8/layout/bProcess2"/>
    <dgm:cxn modelId="{02B082CD-2F61-4E56-A03C-58E407282AE8}" type="presOf" srcId="{10911F1C-C491-4E7F-8DD1-419FD3E6AFC4}" destId="{16405F9D-EF5D-4C41-91F4-2F388D62F2C0}" srcOrd="0" destOrd="0" presId="urn:microsoft.com/office/officeart/2005/8/layout/bProcess2"/>
    <dgm:cxn modelId="{70B2B5CF-2568-4447-B7AA-6D8ED1CDD81E}" srcId="{B59806C5-D6FB-45AD-9DB7-B96A58FF9322}" destId="{2AE6AFCE-AA2E-4150-AA1C-9FD1D7FCB661}" srcOrd="7" destOrd="0" parTransId="{EEDF306F-05BF-4489-8F3B-6894531EE45F}" sibTransId="{92D38CC8-0A3F-4D64-96AA-1BAFDD42F72F}"/>
    <dgm:cxn modelId="{73E6E9D9-52D2-47BA-B7AA-CFC44FC74DF7}" type="presOf" srcId="{B59806C5-D6FB-45AD-9DB7-B96A58FF9322}" destId="{68282569-4B5D-4784-8E6A-D855F74FF3B2}" srcOrd="0" destOrd="0" presId="urn:microsoft.com/office/officeart/2005/8/layout/bProcess2"/>
    <dgm:cxn modelId="{FEBB8EDC-74A7-47A0-A8E7-0CB23FE17327}" srcId="{B59806C5-D6FB-45AD-9DB7-B96A58FF9322}" destId="{E20BC999-66D3-4287-A68B-D94DBE406C5B}" srcOrd="4" destOrd="0" parTransId="{CEF66BB0-1476-4C28-9E1C-55D94A9DAC94}" sibTransId="{B1961569-1072-4EFB-8664-F1017BF2E94C}"/>
    <dgm:cxn modelId="{38BF4BEB-520D-4A98-8292-FE7EF64F43C2}" type="presOf" srcId="{05C75CDA-C379-4862-8CD6-5BEACDC6A8C0}" destId="{9EF9B8C3-EA3D-4508-8D0E-DD356F45B428}" srcOrd="0" destOrd="0" presId="urn:microsoft.com/office/officeart/2005/8/layout/bProcess2"/>
    <dgm:cxn modelId="{A3AC80F1-31E1-4A81-9198-B6AC56BA3F8C}" type="presOf" srcId="{8236B00D-F29A-49E9-BD56-C7640DD6E055}" destId="{A2F57EED-998D-47BC-91C1-DE0B5CAB8126}" srcOrd="0" destOrd="0" presId="urn:microsoft.com/office/officeart/2005/8/layout/bProcess2"/>
    <dgm:cxn modelId="{704EB284-1E99-4A6B-8E9D-9B8085F4887E}" type="presParOf" srcId="{68282569-4B5D-4784-8E6A-D855F74FF3B2}" destId="{F4B45EF8-0D9C-428A-A23B-6BDE7F578585}" srcOrd="0" destOrd="0" presId="urn:microsoft.com/office/officeart/2005/8/layout/bProcess2"/>
    <dgm:cxn modelId="{D5A45EAC-5BC6-4A53-B43D-4015CFA3F619}" type="presParOf" srcId="{68282569-4B5D-4784-8E6A-D855F74FF3B2}" destId="{E92E9B0F-C65F-4198-888F-67485390BCA1}" srcOrd="1" destOrd="0" presId="urn:microsoft.com/office/officeart/2005/8/layout/bProcess2"/>
    <dgm:cxn modelId="{2411E88B-8ECD-4C82-B67C-A31096D142C2}" type="presParOf" srcId="{68282569-4B5D-4784-8E6A-D855F74FF3B2}" destId="{E97D9504-9681-4006-AB29-1E80BBEB42AA}" srcOrd="2" destOrd="0" presId="urn:microsoft.com/office/officeart/2005/8/layout/bProcess2"/>
    <dgm:cxn modelId="{D80CDFB8-3D0B-46A4-80CA-A1B84A096402}" type="presParOf" srcId="{E97D9504-9681-4006-AB29-1E80BBEB42AA}" destId="{A3B69F60-A736-460F-9E95-1732191EEBAA}" srcOrd="0" destOrd="0" presId="urn:microsoft.com/office/officeart/2005/8/layout/bProcess2"/>
    <dgm:cxn modelId="{508FF450-BF5A-4FDF-BC71-6A697FA21FA3}" type="presParOf" srcId="{E97D9504-9681-4006-AB29-1E80BBEB42AA}" destId="{ED74BEE8-B518-4194-8274-DF1DE92996BF}" srcOrd="1" destOrd="0" presId="urn:microsoft.com/office/officeart/2005/8/layout/bProcess2"/>
    <dgm:cxn modelId="{E7C5BE36-24D1-45F0-95BA-11B0A810F632}" type="presParOf" srcId="{68282569-4B5D-4784-8E6A-D855F74FF3B2}" destId="{B95E585E-E58A-4B78-B2D1-45F817BB2B19}" srcOrd="3" destOrd="0" presId="urn:microsoft.com/office/officeart/2005/8/layout/bProcess2"/>
    <dgm:cxn modelId="{29617834-1B5E-4822-B731-074B57BF642D}" type="presParOf" srcId="{68282569-4B5D-4784-8E6A-D855F74FF3B2}" destId="{4DC44C2D-4E9C-4D91-BE1E-4F6742A4BE7E}" srcOrd="4" destOrd="0" presId="urn:microsoft.com/office/officeart/2005/8/layout/bProcess2"/>
    <dgm:cxn modelId="{A523B821-CC2E-4C64-828D-2893052458AE}" type="presParOf" srcId="{4DC44C2D-4E9C-4D91-BE1E-4F6742A4BE7E}" destId="{C7376BBD-B306-45DD-9761-B23370B76603}" srcOrd="0" destOrd="0" presId="urn:microsoft.com/office/officeart/2005/8/layout/bProcess2"/>
    <dgm:cxn modelId="{0FDBB458-967D-41A8-9651-99552F15BE69}" type="presParOf" srcId="{4DC44C2D-4E9C-4D91-BE1E-4F6742A4BE7E}" destId="{16405F9D-EF5D-4C41-91F4-2F388D62F2C0}" srcOrd="1" destOrd="0" presId="urn:microsoft.com/office/officeart/2005/8/layout/bProcess2"/>
    <dgm:cxn modelId="{082F8062-B8F6-4F7D-A4CB-B52B6968185E}" type="presParOf" srcId="{68282569-4B5D-4784-8E6A-D855F74FF3B2}" destId="{A29A2FA5-D7A4-4948-92B2-B7842214C932}" srcOrd="5" destOrd="0" presId="urn:microsoft.com/office/officeart/2005/8/layout/bProcess2"/>
    <dgm:cxn modelId="{D424088B-5AA2-4D56-ADB5-04750135A0D5}" type="presParOf" srcId="{68282569-4B5D-4784-8E6A-D855F74FF3B2}" destId="{3DE6B806-1FDB-404C-B19F-F41BB0FBC1CA}" srcOrd="6" destOrd="0" presId="urn:microsoft.com/office/officeart/2005/8/layout/bProcess2"/>
    <dgm:cxn modelId="{E1ACC37D-3C9B-44B0-BCA3-A3A10E286B40}" type="presParOf" srcId="{3DE6B806-1FDB-404C-B19F-F41BB0FBC1CA}" destId="{2369F553-B9BE-4A95-B751-7663B4CA2846}" srcOrd="0" destOrd="0" presId="urn:microsoft.com/office/officeart/2005/8/layout/bProcess2"/>
    <dgm:cxn modelId="{DB7E8DA2-82FD-4B4C-B10D-86E3E09E84D3}" type="presParOf" srcId="{3DE6B806-1FDB-404C-B19F-F41BB0FBC1CA}" destId="{516B90C9-9977-414F-B778-9466C894D020}" srcOrd="1" destOrd="0" presId="urn:microsoft.com/office/officeart/2005/8/layout/bProcess2"/>
    <dgm:cxn modelId="{775DADAF-9571-41C4-A17F-FBD9849ABD71}" type="presParOf" srcId="{68282569-4B5D-4784-8E6A-D855F74FF3B2}" destId="{7DD5F627-711A-42ED-986E-A7F957257E33}" srcOrd="7" destOrd="0" presId="urn:microsoft.com/office/officeart/2005/8/layout/bProcess2"/>
    <dgm:cxn modelId="{451742C2-6BEF-47E8-8791-0F6C02C3193F}" type="presParOf" srcId="{68282569-4B5D-4784-8E6A-D855F74FF3B2}" destId="{1E270D6A-81D3-45F6-B38D-8E3D6B2DEF5C}" srcOrd="8" destOrd="0" presId="urn:microsoft.com/office/officeart/2005/8/layout/bProcess2"/>
    <dgm:cxn modelId="{EE39205B-62BD-4FC8-A5AA-F54E280C812A}" type="presParOf" srcId="{1E270D6A-81D3-45F6-B38D-8E3D6B2DEF5C}" destId="{A46040EA-7549-420A-9C79-20CCF487EFAF}" srcOrd="0" destOrd="0" presId="urn:microsoft.com/office/officeart/2005/8/layout/bProcess2"/>
    <dgm:cxn modelId="{FE1CF70E-C778-4CAF-A5E5-C9299F7F661D}" type="presParOf" srcId="{1E270D6A-81D3-45F6-B38D-8E3D6B2DEF5C}" destId="{29DE785E-D76D-45A6-9E1B-F74BF73A125F}" srcOrd="1" destOrd="0" presId="urn:microsoft.com/office/officeart/2005/8/layout/bProcess2"/>
    <dgm:cxn modelId="{DA326181-F5B0-4454-849E-921492C756ED}" type="presParOf" srcId="{68282569-4B5D-4784-8E6A-D855F74FF3B2}" destId="{BD31791D-9FA5-4265-96CE-37D877DAAFE9}" srcOrd="9" destOrd="0" presId="urn:microsoft.com/office/officeart/2005/8/layout/bProcess2"/>
    <dgm:cxn modelId="{0F59EF9C-D173-472B-BBB3-89DC70189B24}" type="presParOf" srcId="{68282569-4B5D-4784-8E6A-D855F74FF3B2}" destId="{D8372482-957E-4437-B6F3-D5707CD4B279}" srcOrd="10" destOrd="0" presId="urn:microsoft.com/office/officeart/2005/8/layout/bProcess2"/>
    <dgm:cxn modelId="{F257445E-7047-491B-8551-EA5352552D2E}" type="presParOf" srcId="{D8372482-957E-4437-B6F3-D5707CD4B279}" destId="{31C06DAA-B8D5-4D6E-9150-F7FD047EAB17}" srcOrd="0" destOrd="0" presId="urn:microsoft.com/office/officeart/2005/8/layout/bProcess2"/>
    <dgm:cxn modelId="{0835691D-D4A7-4043-A713-665652997785}" type="presParOf" srcId="{D8372482-957E-4437-B6F3-D5707CD4B279}" destId="{9EF9B8C3-EA3D-4508-8D0E-DD356F45B428}" srcOrd="1" destOrd="0" presId="urn:microsoft.com/office/officeart/2005/8/layout/bProcess2"/>
    <dgm:cxn modelId="{3E207EA6-EDF8-4341-BD39-94BC357FC37D}" type="presParOf" srcId="{68282569-4B5D-4784-8E6A-D855F74FF3B2}" destId="{0F0F0CAE-5156-47D4-8387-6099D427732C}" srcOrd="11" destOrd="0" presId="urn:microsoft.com/office/officeart/2005/8/layout/bProcess2"/>
    <dgm:cxn modelId="{35281B44-BBCE-4EB7-BFF1-D070EB98B4D6}" type="presParOf" srcId="{68282569-4B5D-4784-8E6A-D855F74FF3B2}" destId="{1C09C2DC-B72E-4963-8A99-888BBCC998E1}" srcOrd="12" destOrd="0" presId="urn:microsoft.com/office/officeart/2005/8/layout/bProcess2"/>
    <dgm:cxn modelId="{F2A6D89E-DEDF-4FF7-9AF7-FA81AFBBC734}" type="presParOf" srcId="{1C09C2DC-B72E-4963-8A99-888BBCC998E1}" destId="{D5A38409-7412-4068-BF11-709B02D8CBED}" srcOrd="0" destOrd="0" presId="urn:microsoft.com/office/officeart/2005/8/layout/bProcess2"/>
    <dgm:cxn modelId="{A58A9089-CE59-442A-8197-B97305ECED21}" type="presParOf" srcId="{1C09C2DC-B72E-4963-8A99-888BBCC998E1}" destId="{DF05C3AC-3574-4269-A02C-E720B6AAD3BA}" srcOrd="1" destOrd="0" presId="urn:microsoft.com/office/officeart/2005/8/layout/bProcess2"/>
    <dgm:cxn modelId="{CFE81847-5179-4187-868C-3E14EFF72CA7}" type="presParOf" srcId="{68282569-4B5D-4784-8E6A-D855F74FF3B2}" destId="{A2F57EED-998D-47BC-91C1-DE0B5CAB8126}" srcOrd="13" destOrd="0" presId="urn:microsoft.com/office/officeart/2005/8/layout/bProcess2"/>
    <dgm:cxn modelId="{9CDCE124-A813-4058-BF0B-99A418D40A82}" type="presParOf" srcId="{68282569-4B5D-4784-8E6A-D855F74FF3B2}" destId="{78AF379A-D942-4A7E-B221-89AC59428AA0}" srcOrd="14" destOrd="0" presId="urn:microsoft.com/office/officeart/2005/8/layout/bProcess2"/>
  </dgm:cxnLst>
  <dgm:bg/>
  <dgm:whole/>
  <dgm:extLst>
    <a:ext uri="http://schemas.microsoft.com/office/drawing/2008/diagram">
      <dsp:dataModelExt xmlns:dsp="http://schemas.microsoft.com/office/drawing/2008/diagram" relId="rId6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18023685-9D22-45AB-B396-217DBC540221}" type="doc">
      <dgm:prSet loTypeId="urn:microsoft.com/office/officeart/2005/8/layout/bProcess3" loCatId="process" qsTypeId="urn:microsoft.com/office/officeart/2005/8/quickstyle/simple1" qsCatId="simple" csTypeId="urn:microsoft.com/office/officeart/2005/8/colors/accent0_1" csCatId="mainScheme" phldr="1"/>
      <dgm:spPr/>
      <dgm:t>
        <a:bodyPr/>
        <a:lstStyle/>
        <a:p>
          <a:endParaRPr lang="ru-RU"/>
        </a:p>
      </dgm:t>
    </dgm:pt>
    <dgm:pt modelId="{ADB248EA-DF04-4636-9A1D-4589F0E10452}">
      <dgm:prSet phldrT="[Текст]" custT="1">
        <dgm:style>
          <a:lnRef idx="1">
            <a:schemeClr val="dk1"/>
          </a:lnRef>
          <a:fillRef idx="2">
            <a:schemeClr val="dk1"/>
          </a:fillRef>
          <a:effectRef idx="1">
            <a:schemeClr val="dk1"/>
          </a:effectRef>
          <a:fontRef idx="minor">
            <a:schemeClr val="dk1"/>
          </a:fontRef>
        </dgm:style>
      </dgm:prSet>
      <dgm:spPr>
        <a:solidFill>
          <a:schemeClr val="bg1"/>
        </a:solidFill>
      </dgm:spPr>
      <dgm:t>
        <a:bodyPr/>
        <a:lstStyle/>
        <a:p>
          <a:pPr algn="ctr"/>
          <a:r>
            <a:rPr lang="ru-RU" sz="1200">
              <a:latin typeface="Times New Roman" panose="02020603050405020304" pitchFamily="18" charset="0"/>
              <a:cs typeface="Times New Roman" panose="02020603050405020304" pitchFamily="18" charset="0"/>
            </a:rPr>
            <a:t>Визначення цілей управління фінансовою стійкістю підприємства</a:t>
          </a:r>
        </a:p>
      </dgm:t>
    </dgm:pt>
    <dgm:pt modelId="{BA0A9516-9073-4227-AE29-9EFEAD6ACC55}" type="parTrans" cxnId="{89A8D948-3979-4FE6-80CF-E7DB5F46D5F5}">
      <dgm:prSet/>
      <dgm:spPr/>
      <dgm:t>
        <a:bodyPr/>
        <a:lstStyle/>
        <a:p>
          <a:pPr algn="ctr"/>
          <a:endParaRPr lang="ru-RU" sz="1200">
            <a:latin typeface="Times New Roman" panose="02020603050405020304" pitchFamily="18" charset="0"/>
            <a:cs typeface="Times New Roman" panose="02020603050405020304" pitchFamily="18" charset="0"/>
          </a:endParaRPr>
        </a:p>
      </dgm:t>
    </dgm:pt>
    <dgm:pt modelId="{5585A2A2-2068-4A3F-91D9-37AD813202AF}" type="sibTrans" cxnId="{89A8D948-3979-4FE6-80CF-E7DB5F46D5F5}">
      <dgm:prSet custT="1"/>
      <dgm:spPr/>
      <dgm:t>
        <a:bodyPr/>
        <a:lstStyle/>
        <a:p>
          <a:pPr algn="ctr"/>
          <a:endParaRPr lang="ru-RU" sz="1200">
            <a:latin typeface="Times New Roman" panose="02020603050405020304" pitchFamily="18" charset="0"/>
            <a:cs typeface="Times New Roman" panose="02020603050405020304" pitchFamily="18" charset="0"/>
          </a:endParaRPr>
        </a:p>
      </dgm:t>
    </dgm:pt>
    <dgm:pt modelId="{DAF43837-1CCB-4ECC-B404-CD1079530764}">
      <dgm:prSet phldrT="[Текст]" custT="1">
        <dgm:style>
          <a:lnRef idx="1">
            <a:schemeClr val="dk1"/>
          </a:lnRef>
          <a:fillRef idx="2">
            <a:schemeClr val="dk1"/>
          </a:fillRef>
          <a:effectRef idx="1">
            <a:schemeClr val="dk1"/>
          </a:effectRef>
          <a:fontRef idx="minor">
            <a:schemeClr val="dk1"/>
          </a:fontRef>
        </dgm:style>
      </dgm:prSet>
      <dgm:spPr>
        <a:solidFill>
          <a:schemeClr val="bg1"/>
        </a:solidFill>
      </dgm:spPr>
      <dgm:t>
        <a:bodyPr/>
        <a:lstStyle/>
        <a:p>
          <a:pPr algn="ctr"/>
          <a:r>
            <a:rPr lang="ru-RU" sz="1200" baseline="0">
              <a:latin typeface="Times New Roman" panose="02020603050405020304" pitchFamily="18" charset="0"/>
              <a:cs typeface="Times New Roman" panose="02020603050405020304" pitchFamily="18" charset="0"/>
            </a:rPr>
            <a:t>Аналіз фінансової стійкості підприємства</a:t>
          </a:r>
          <a:endParaRPr lang="ru-RU" sz="1200">
            <a:latin typeface="Times New Roman" panose="02020603050405020304" pitchFamily="18" charset="0"/>
            <a:cs typeface="Times New Roman" panose="02020603050405020304" pitchFamily="18" charset="0"/>
          </a:endParaRPr>
        </a:p>
      </dgm:t>
    </dgm:pt>
    <dgm:pt modelId="{E686D25E-4EC1-432E-875F-C58F9E377432}" type="parTrans" cxnId="{39D4FAB7-828A-43D6-8F21-4ABF25987EB8}">
      <dgm:prSet/>
      <dgm:spPr/>
      <dgm:t>
        <a:bodyPr/>
        <a:lstStyle/>
        <a:p>
          <a:pPr algn="ctr"/>
          <a:endParaRPr lang="ru-RU" sz="1200">
            <a:latin typeface="Times New Roman" panose="02020603050405020304" pitchFamily="18" charset="0"/>
            <a:cs typeface="Times New Roman" panose="02020603050405020304" pitchFamily="18" charset="0"/>
          </a:endParaRPr>
        </a:p>
      </dgm:t>
    </dgm:pt>
    <dgm:pt modelId="{C34C234D-AF23-45DE-99C1-3BDD90440A4E}" type="sibTrans" cxnId="{39D4FAB7-828A-43D6-8F21-4ABF25987EB8}">
      <dgm:prSet custT="1"/>
      <dgm:spPr/>
      <dgm:t>
        <a:bodyPr/>
        <a:lstStyle/>
        <a:p>
          <a:pPr algn="ctr"/>
          <a:endParaRPr lang="ru-RU" sz="1200">
            <a:latin typeface="Times New Roman" panose="02020603050405020304" pitchFamily="18" charset="0"/>
            <a:cs typeface="Times New Roman" panose="02020603050405020304" pitchFamily="18" charset="0"/>
          </a:endParaRPr>
        </a:p>
      </dgm:t>
    </dgm:pt>
    <dgm:pt modelId="{78CD1345-C8C7-4851-AA73-34A6D3064B1B}">
      <dgm:prSet phldrT="[Текст]" custT="1">
        <dgm:style>
          <a:lnRef idx="1">
            <a:schemeClr val="dk1"/>
          </a:lnRef>
          <a:fillRef idx="2">
            <a:schemeClr val="dk1"/>
          </a:fillRef>
          <a:effectRef idx="1">
            <a:schemeClr val="dk1"/>
          </a:effectRef>
          <a:fontRef idx="minor">
            <a:schemeClr val="dk1"/>
          </a:fontRef>
        </dgm:style>
      </dgm:prSet>
      <dgm:spPr>
        <a:solidFill>
          <a:schemeClr val="bg1"/>
        </a:solidFill>
      </dgm:spPr>
      <dgm:t>
        <a:bodyPr/>
        <a:lstStyle/>
        <a:p>
          <a:pPr algn="ctr"/>
          <a:r>
            <a:rPr lang="ru-RU" sz="1200">
              <a:latin typeface="Times New Roman" panose="02020603050405020304" pitchFamily="18" charset="0"/>
              <a:cs typeface="Times New Roman" panose="02020603050405020304" pitchFamily="18" charset="0"/>
            </a:rPr>
            <a:t>Визначення</a:t>
          </a:r>
          <a:r>
            <a:rPr lang="ru-RU" sz="1200" baseline="0">
              <a:latin typeface="Times New Roman" panose="02020603050405020304" pitchFamily="18" charset="0"/>
              <a:cs typeface="Times New Roman" panose="02020603050405020304" pitchFamily="18" charset="0"/>
            </a:rPr>
            <a:t> факторів впливу на фінансову стійкість підприємства</a:t>
          </a:r>
          <a:endParaRPr lang="ru-RU" sz="1200">
            <a:latin typeface="Times New Roman" panose="02020603050405020304" pitchFamily="18" charset="0"/>
            <a:cs typeface="Times New Roman" panose="02020603050405020304" pitchFamily="18" charset="0"/>
          </a:endParaRPr>
        </a:p>
      </dgm:t>
    </dgm:pt>
    <dgm:pt modelId="{60E6B5FA-E76C-49EB-B1D2-AA25E89DA26B}" type="parTrans" cxnId="{8C635AC5-AA5D-444F-91DF-AA5F1881AB6F}">
      <dgm:prSet/>
      <dgm:spPr/>
      <dgm:t>
        <a:bodyPr/>
        <a:lstStyle/>
        <a:p>
          <a:pPr algn="ctr"/>
          <a:endParaRPr lang="ru-RU" sz="1200">
            <a:latin typeface="Times New Roman" panose="02020603050405020304" pitchFamily="18" charset="0"/>
            <a:cs typeface="Times New Roman" panose="02020603050405020304" pitchFamily="18" charset="0"/>
          </a:endParaRPr>
        </a:p>
      </dgm:t>
    </dgm:pt>
    <dgm:pt modelId="{CFACE11E-1BFD-4353-AB82-833CF7316E2B}" type="sibTrans" cxnId="{8C635AC5-AA5D-444F-91DF-AA5F1881AB6F}">
      <dgm:prSet custT="1"/>
      <dgm:spPr/>
      <dgm:t>
        <a:bodyPr/>
        <a:lstStyle/>
        <a:p>
          <a:pPr algn="ctr"/>
          <a:endParaRPr lang="ru-RU" sz="1200">
            <a:latin typeface="Times New Roman" panose="02020603050405020304" pitchFamily="18" charset="0"/>
            <a:cs typeface="Times New Roman" panose="02020603050405020304" pitchFamily="18" charset="0"/>
          </a:endParaRPr>
        </a:p>
      </dgm:t>
    </dgm:pt>
    <dgm:pt modelId="{44789E29-01D9-4059-A7A8-27736413D030}">
      <dgm:prSet phldrT="[Текст]" custT="1">
        <dgm:style>
          <a:lnRef idx="1">
            <a:schemeClr val="dk1"/>
          </a:lnRef>
          <a:fillRef idx="2">
            <a:schemeClr val="dk1"/>
          </a:fillRef>
          <a:effectRef idx="1">
            <a:schemeClr val="dk1"/>
          </a:effectRef>
          <a:fontRef idx="minor">
            <a:schemeClr val="dk1"/>
          </a:fontRef>
        </dgm:style>
      </dgm:prSet>
      <dgm:spPr>
        <a:solidFill>
          <a:schemeClr val="bg1"/>
        </a:solidFill>
      </dgm:spPr>
      <dgm:t>
        <a:bodyPr/>
        <a:lstStyle/>
        <a:p>
          <a:pPr algn="ctr"/>
          <a:r>
            <a:rPr lang="ru-RU" sz="1200">
              <a:latin typeface="Times New Roman" panose="02020603050405020304" pitchFamily="18" charset="0"/>
              <a:cs typeface="Times New Roman" panose="02020603050405020304" pitchFamily="18" charset="0"/>
            </a:rPr>
            <a:t>Розробка ключових стратегій корпоративної  фінансової стійкості</a:t>
          </a:r>
        </a:p>
      </dgm:t>
    </dgm:pt>
    <dgm:pt modelId="{8A479A26-B202-4CF1-B3EC-4372C79367CF}" type="parTrans" cxnId="{967D53C1-BE3F-4FFB-A275-B81D22E9E6D2}">
      <dgm:prSet/>
      <dgm:spPr/>
      <dgm:t>
        <a:bodyPr/>
        <a:lstStyle/>
        <a:p>
          <a:pPr algn="ctr"/>
          <a:endParaRPr lang="ru-RU" sz="1200">
            <a:latin typeface="Times New Roman" panose="02020603050405020304" pitchFamily="18" charset="0"/>
            <a:cs typeface="Times New Roman" panose="02020603050405020304" pitchFamily="18" charset="0"/>
          </a:endParaRPr>
        </a:p>
      </dgm:t>
    </dgm:pt>
    <dgm:pt modelId="{4658E087-7CEE-4B68-969F-AFBCD4FF7CE5}" type="sibTrans" cxnId="{967D53C1-BE3F-4FFB-A275-B81D22E9E6D2}">
      <dgm:prSet custT="1"/>
      <dgm:spPr/>
      <dgm:t>
        <a:bodyPr/>
        <a:lstStyle/>
        <a:p>
          <a:pPr algn="ctr"/>
          <a:endParaRPr lang="ru-RU" sz="1200">
            <a:latin typeface="Times New Roman" panose="02020603050405020304" pitchFamily="18" charset="0"/>
            <a:cs typeface="Times New Roman" panose="02020603050405020304" pitchFamily="18" charset="0"/>
          </a:endParaRPr>
        </a:p>
      </dgm:t>
    </dgm:pt>
    <dgm:pt modelId="{69AD67C7-7BFF-4BC5-86D6-8A5E844C235F}">
      <dgm:prSet phldrT="[Текст]" custT="1">
        <dgm:style>
          <a:lnRef idx="1">
            <a:schemeClr val="dk1"/>
          </a:lnRef>
          <a:fillRef idx="2">
            <a:schemeClr val="dk1"/>
          </a:fillRef>
          <a:effectRef idx="1">
            <a:schemeClr val="dk1"/>
          </a:effectRef>
          <a:fontRef idx="minor">
            <a:schemeClr val="dk1"/>
          </a:fontRef>
        </dgm:style>
      </dgm:prSet>
      <dgm:spPr>
        <a:solidFill>
          <a:schemeClr val="bg1"/>
        </a:solidFill>
      </dgm:spPr>
      <dgm:t>
        <a:bodyPr/>
        <a:lstStyle/>
        <a:p>
          <a:pPr algn="ctr"/>
          <a:r>
            <a:rPr lang="ru-RU" sz="1200" baseline="0">
              <a:latin typeface="Times New Roman" panose="02020603050405020304" pitchFamily="18" charset="0"/>
              <a:cs typeface="Times New Roman" panose="02020603050405020304" pitchFamily="18" charset="0"/>
            </a:rPr>
            <a:t>Впровадження розроблених стратегій</a:t>
          </a:r>
          <a:endParaRPr lang="ru-RU" sz="1200">
            <a:latin typeface="Times New Roman" panose="02020603050405020304" pitchFamily="18" charset="0"/>
            <a:cs typeface="Times New Roman" panose="02020603050405020304" pitchFamily="18" charset="0"/>
          </a:endParaRPr>
        </a:p>
      </dgm:t>
    </dgm:pt>
    <dgm:pt modelId="{83E0CEA2-DCEF-4ABA-89C3-20365C69336D}" type="parTrans" cxnId="{C7931CDD-8A8C-4189-9E5B-1963F3584B53}">
      <dgm:prSet/>
      <dgm:spPr/>
      <dgm:t>
        <a:bodyPr/>
        <a:lstStyle/>
        <a:p>
          <a:pPr algn="ctr"/>
          <a:endParaRPr lang="ru-RU" sz="1200">
            <a:latin typeface="Times New Roman" panose="02020603050405020304" pitchFamily="18" charset="0"/>
            <a:cs typeface="Times New Roman" panose="02020603050405020304" pitchFamily="18" charset="0"/>
          </a:endParaRPr>
        </a:p>
      </dgm:t>
    </dgm:pt>
    <dgm:pt modelId="{429C050F-6F1A-447E-8701-F8E3A16C353A}" type="sibTrans" cxnId="{C7931CDD-8A8C-4189-9E5B-1963F3584B53}">
      <dgm:prSet custT="1"/>
      <dgm:spPr/>
      <dgm:t>
        <a:bodyPr/>
        <a:lstStyle/>
        <a:p>
          <a:pPr algn="ctr"/>
          <a:endParaRPr lang="ru-RU" sz="1200">
            <a:latin typeface="Times New Roman" panose="02020603050405020304" pitchFamily="18" charset="0"/>
            <a:cs typeface="Times New Roman" panose="02020603050405020304" pitchFamily="18" charset="0"/>
          </a:endParaRPr>
        </a:p>
      </dgm:t>
    </dgm:pt>
    <dgm:pt modelId="{57D5F465-C238-43DD-90A4-E277A73110B5}">
      <dgm:prSet phldrT="[Текст]" custT="1">
        <dgm:style>
          <a:lnRef idx="1">
            <a:schemeClr val="dk1"/>
          </a:lnRef>
          <a:fillRef idx="2">
            <a:schemeClr val="dk1"/>
          </a:fillRef>
          <a:effectRef idx="1">
            <a:schemeClr val="dk1"/>
          </a:effectRef>
          <a:fontRef idx="minor">
            <a:schemeClr val="dk1"/>
          </a:fontRef>
        </dgm:style>
      </dgm:prSet>
      <dgm:spPr>
        <a:solidFill>
          <a:schemeClr val="bg1"/>
        </a:solidFill>
      </dgm:spPr>
      <dgm:t>
        <a:bodyPr/>
        <a:lstStyle/>
        <a:p>
          <a:pPr algn="ctr"/>
          <a:r>
            <a:rPr lang="ru-RU" sz="1200">
              <a:latin typeface="Times New Roman" panose="02020603050405020304" pitchFamily="18" charset="0"/>
              <a:cs typeface="Times New Roman" panose="02020603050405020304" pitchFamily="18" charset="0"/>
            </a:rPr>
            <a:t>Контроль</a:t>
          </a:r>
          <a:r>
            <a:rPr lang="ru-RU" sz="1200" baseline="0">
              <a:latin typeface="Times New Roman" panose="02020603050405020304" pitchFamily="18" charset="0"/>
              <a:cs typeface="Times New Roman" panose="02020603050405020304" pitchFamily="18" charset="0"/>
            </a:rPr>
            <a:t> над реалізацією стратегії</a:t>
          </a:r>
          <a:endParaRPr lang="ru-RU" sz="1200">
            <a:latin typeface="Times New Roman" panose="02020603050405020304" pitchFamily="18" charset="0"/>
            <a:cs typeface="Times New Roman" panose="02020603050405020304" pitchFamily="18" charset="0"/>
          </a:endParaRPr>
        </a:p>
      </dgm:t>
    </dgm:pt>
    <dgm:pt modelId="{C3A94C66-269C-434B-AAC7-0BA805A49D44}" type="parTrans" cxnId="{7480929D-1E04-4C04-A4B1-4301E1F30C74}">
      <dgm:prSet/>
      <dgm:spPr/>
      <dgm:t>
        <a:bodyPr/>
        <a:lstStyle/>
        <a:p>
          <a:pPr algn="ctr"/>
          <a:endParaRPr lang="ru-RU" sz="1200">
            <a:latin typeface="Times New Roman" panose="02020603050405020304" pitchFamily="18" charset="0"/>
            <a:cs typeface="Times New Roman" panose="02020603050405020304" pitchFamily="18" charset="0"/>
          </a:endParaRPr>
        </a:p>
      </dgm:t>
    </dgm:pt>
    <dgm:pt modelId="{A6308969-2B60-47B9-94DF-E154197C4F5A}" type="sibTrans" cxnId="{7480929D-1E04-4C04-A4B1-4301E1F30C74}">
      <dgm:prSet/>
      <dgm:spPr/>
      <dgm:t>
        <a:bodyPr/>
        <a:lstStyle/>
        <a:p>
          <a:pPr algn="ctr"/>
          <a:endParaRPr lang="ru-RU" sz="1200">
            <a:latin typeface="Times New Roman" panose="02020603050405020304" pitchFamily="18" charset="0"/>
            <a:cs typeface="Times New Roman" panose="02020603050405020304" pitchFamily="18" charset="0"/>
          </a:endParaRPr>
        </a:p>
      </dgm:t>
    </dgm:pt>
    <dgm:pt modelId="{766E82D3-C259-4EC3-B101-D17FDA5FC005}" type="pres">
      <dgm:prSet presAssocID="{18023685-9D22-45AB-B396-217DBC540221}" presName="Name0" presStyleCnt="0">
        <dgm:presLayoutVars>
          <dgm:dir/>
          <dgm:resizeHandles val="exact"/>
        </dgm:presLayoutVars>
      </dgm:prSet>
      <dgm:spPr/>
    </dgm:pt>
    <dgm:pt modelId="{9F988F40-9CE3-4DEB-926B-D54B945EC406}" type="pres">
      <dgm:prSet presAssocID="{ADB248EA-DF04-4636-9A1D-4589F0E10452}" presName="node" presStyleLbl="node1" presStyleIdx="0" presStyleCnt="6" custScaleX="124429" custScaleY="79191">
        <dgm:presLayoutVars>
          <dgm:bulletEnabled val="1"/>
        </dgm:presLayoutVars>
      </dgm:prSet>
      <dgm:spPr/>
    </dgm:pt>
    <dgm:pt modelId="{1F0B1B58-2DF6-47A5-80D8-C686576C89BE}" type="pres">
      <dgm:prSet presAssocID="{5585A2A2-2068-4A3F-91D9-37AD813202AF}" presName="sibTrans" presStyleLbl="sibTrans1D1" presStyleIdx="0" presStyleCnt="5"/>
      <dgm:spPr/>
    </dgm:pt>
    <dgm:pt modelId="{B776B451-589D-45A7-BCBF-6D9F23F1187C}" type="pres">
      <dgm:prSet presAssocID="{5585A2A2-2068-4A3F-91D9-37AD813202AF}" presName="connectorText" presStyleLbl="sibTrans1D1" presStyleIdx="0" presStyleCnt="5"/>
      <dgm:spPr/>
    </dgm:pt>
    <dgm:pt modelId="{B99A0907-FA1D-4CB7-85B7-1C44D5BC227B}" type="pres">
      <dgm:prSet presAssocID="{DAF43837-1CCB-4ECC-B404-CD1079530764}" presName="node" presStyleLbl="node1" presStyleIdx="1" presStyleCnt="6" custScaleY="85309">
        <dgm:presLayoutVars>
          <dgm:bulletEnabled val="1"/>
        </dgm:presLayoutVars>
      </dgm:prSet>
      <dgm:spPr/>
    </dgm:pt>
    <dgm:pt modelId="{5FC3A793-9BCD-40ED-852F-0479462C0373}" type="pres">
      <dgm:prSet presAssocID="{C34C234D-AF23-45DE-99C1-3BDD90440A4E}" presName="sibTrans" presStyleLbl="sibTrans1D1" presStyleIdx="1" presStyleCnt="5"/>
      <dgm:spPr/>
    </dgm:pt>
    <dgm:pt modelId="{9B78A300-AA43-47AF-A111-70FDF7D6AADC}" type="pres">
      <dgm:prSet presAssocID="{C34C234D-AF23-45DE-99C1-3BDD90440A4E}" presName="connectorText" presStyleLbl="sibTrans1D1" presStyleIdx="1" presStyleCnt="5"/>
      <dgm:spPr/>
    </dgm:pt>
    <dgm:pt modelId="{3EF1520C-5290-4A08-AFE0-1322846C0B5C}" type="pres">
      <dgm:prSet presAssocID="{78CD1345-C8C7-4851-AA73-34A6D3064B1B}" presName="node" presStyleLbl="node1" presStyleIdx="2" presStyleCnt="6" custScaleY="87348">
        <dgm:presLayoutVars>
          <dgm:bulletEnabled val="1"/>
        </dgm:presLayoutVars>
      </dgm:prSet>
      <dgm:spPr/>
    </dgm:pt>
    <dgm:pt modelId="{F397FF60-8502-4F8B-BFBC-792B98B0D732}" type="pres">
      <dgm:prSet presAssocID="{CFACE11E-1BFD-4353-AB82-833CF7316E2B}" presName="sibTrans" presStyleLbl="sibTrans1D1" presStyleIdx="2" presStyleCnt="5"/>
      <dgm:spPr/>
    </dgm:pt>
    <dgm:pt modelId="{74AC7506-543A-4F1C-864A-34FA72A37A40}" type="pres">
      <dgm:prSet presAssocID="{CFACE11E-1BFD-4353-AB82-833CF7316E2B}" presName="connectorText" presStyleLbl="sibTrans1D1" presStyleIdx="2" presStyleCnt="5"/>
      <dgm:spPr/>
    </dgm:pt>
    <dgm:pt modelId="{60426CDF-6666-47F3-BAE1-781C6E140F62}" type="pres">
      <dgm:prSet presAssocID="{44789E29-01D9-4059-A7A8-27736413D030}" presName="node" presStyleLbl="node1" presStyleIdx="3" presStyleCnt="6" custScaleX="124271" custScaleY="80300">
        <dgm:presLayoutVars>
          <dgm:bulletEnabled val="1"/>
        </dgm:presLayoutVars>
      </dgm:prSet>
      <dgm:spPr/>
    </dgm:pt>
    <dgm:pt modelId="{6717AD0E-2820-42EA-B963-2288C4719088}" type="pres">
      <dgm:prSet presAssocID="{4658E087-7CEE-4B68-969F-AFBCD4FF7CE5}" presName="sibTrans" presStyleLbl="sibTrans1D1" presStyleIdx="3" presStyleCnt="5"/>
      <dgm:spPr/>
    </dgm:pt>
    <dgm:pt modelId="{32A0F3E5-1679-410B-A446-68E5155B0E2C}" type="pres">
      <dgm:prSet presAssocID="{4658E087-7CEE-4B68-969F-AFBCD4FF7CE5}" presName="connectorText" presStyleLbl="sibTrans1D1" presStyleIdx="3" presStyleCnt="5"/>
      <dgm:spPr/>
    </dgm:pt>
    <dgm:pt modelId="{7DED1D29-0F41-43EE-9200-53E2E5FF8E8C}" type="pres">
      <dgm:prSet presAssocID="{69AD67C7-7BFF-4BC5-86D6-8A5E844C235F}" presName="node" presStyleLbl="node1" presStyleIdx="4" presStyleCnt="6" custScaleY="82339">
        <dgm:presLayoutVars>
          <dgm:bulletEnabled val="1"/>
        </dgm:presLayoutVars>
      </dgm:prSet>
      <dgm:spPr/>
    </dgm:pt>
    <dgm:pt modelId="{C1809579-65FC-4A71-B981-F3C519B06810}" type="pres">
      <dgm:prSet presAssocID="{429C050F-6F1A-447E-8701-F8E3A16C353A}" presName="sibTrans" presStyleLbl="sibTrans1D1" presStyleIdx="4" presStyleCnt="5"/>
      <dgm:spPr/>
    </dgm:pt>
    <dgm:pt modelId="{8273B399-92DD-4B19-85F6-68E34C3D9BF8}" type="pres">
      <dgm:prSet presAssocID="{429C050F-6F1A-447E-8701-F8E3A16C353A}" presName="connectorText" presStyleLbl="sibTrans1D1" presStyleIdx="4" presStyleCnt="5"/>
      <dgm:spPr/>
    </dgm:pt>
    <dgm:pt modelId="{E87318A7-37DE-4540-9048-B1084D138248}" type="pres">
      <dgm:prSet presAssocID="{57D5F465-C238-43DD-90A4-E277A73110B5}" presName="node" presStyleLbl="node1" presStyleIdx="5" presStyleCnt="6" custScaleY="84378">
        <dgm:presLayoutVars>
          <dgm:bulletEnabled val="1"/>
        </dgm:presLayoutVars>
      </dgm:prSet>
      <dgm:spPr/>
    </dgm:pt>
  </dgm:ptLst>
  <dgm:cxnLst>
    <dgm:cxn modelId="{1F2E8A01-C5BC-46A3-ABC9-23AE062C6EE5}" type="presOf" srcId="{429C050F-6F1A-447E-8701-F8E3A16C353A}" destId="{8273B399-92DD-4B19-85F6-68E34C3D9BF8}" srcOrd="1" destOrd="0" presId="urn:microsoft.com/office/officeart/2005/8/layout/bProcess3"/>
    <dgm:cxn modelId="{A8B59B5C-B13E-4B80-A54F-BD90153ACE96}" type="presOf" srcId="{5585A2A2-2068-4A3F-91D9-37AD813202AF}" destId="{B776B451-589D-45A7-BCBF-6D9F23F1187C}" srcOrd="1" destOrd="0" presId="urn:microsoft.com/office/officeart/2005/8/layout/bProcess3"/>
    <dgm:cxn modelId="{3FC74F63-C6A8-4DE7-8C9E-547652E0F2AD}" type="presOf" srcId="{DAF43837-1CCB-4ECC-B404-CD1079530764}" destId="{B99A0907-FA1D-4CB7-85B7-1C44D5BC227B}" srcOrd="0" destOrd="0" presId="urn:microsoft.com/office/officeart/2005/8/layout/bProcess3"/>
    <dgm:cxn modelId="{38378843-F1D1-4083-9F07-8EEC8AD64BB9}" type="presOf" srcId="{57D5F465-C238-43DD-90A4-E277A73110B5}" destId="{E87318A7-37DE-4540-9048-B1084D138248}" srcOrd="0" destOrd="0" presId="urn:microsoft.com/office/officeart/2005/8/layout/bProcess3"/>
    <dgm:cxn modelId="{89A8D948-3979-4FE6-80CF-E7DB5F46D5F5}" srcId="{18023685-9D22-45AB-B396-217DBC540221}" destId="{ADB248EA-DF04-4636-9A1D-4589F0E10452}" srcOrd="0" destOrd="0" parTransId="{BA0A9516-9073-4227-AE29-9EFEAD6ACC55}" sibTransId="{5585A2A2-2068-4A3F-91D9-37AD813202AF}"/>
    <dgm:cxn modelId="{4CBE164C-E52F-4D0F-81FC-6E77F4EA1975}" type="presOf" srcId="{429C050F-6F1A-447E-8701-F8E3A16C353A}" destId="{C1809579-65FC-4A71-B981-F3C519B06810}" srcOrd="0" destOrd="0" presId="urn:microsoft.com/office/officeart/2005/8/layout/bProcess3"/>
    <dgm:cxn modelId="{1C1F6372-118E-4E56-A5A2-B0C00E382386}" type="presOf" srcId="{C34C234D-AF23-45DE-99C1-3BDD90440A4E}" destId="{5FC3A793-9BCD-40ED-852F-0479462C0373}" srcOrd="0" destOrd="0" presId="urn:microsoft.com/office/officeart/2005/8/layout/bProcess3"/>
    <dgm:cxn modelId="{45B2CB77-D580-4703-AF82-703E32051530}" type="presOf" srcId="{C34C234D-AF23-45DE-99C1-3BDD90440A4E}" destId="{9B78A300-AA43-47AF-A111-70FDF7D6AADC}" srcOrd="1" destOrd="0" presId="urn:microsoft.com/office/officeart/2005/8/layout/bProcess3"/>
    <dgm:cxn modelId="{6DDAC485-C338-4E3F-B5F9-8050EF0EEE04}" type="presOf" srcId="{4658E087-7CEE-4B68-969F-AFBCD4FF7CE5}" destId="{32A0F3E5-1679-410B-A446-68E5155B0E2C}" srcOrd="1" destOrd="0" presId="urn:microsoft.com/office/officeart/2005/8/layout/bProcess3"/>
    <dgm:cxn modelId="{7480929D-1E04-4C04-A4B1-4301E1F30C74}" srcId="{18023685-9D22-45AB-B396-217DBC540221}" destId="{57D5F465-C238-43DD-90A4-E277A73110B5}" srcOrd="5" destOrd="0" parTransId="{C3A94C66-269C-434B-AAC7-0BA805A49D44}" sibTransId="{A6308969-2B60-47B9-94DF-E154197C4F5A}"/>
    <dgm:cxn modelId="{74F7D8AD-D835-4A4B-86EF-454962501038}" type="presOf" srcId="{5585A2A2-2068-4A3F-91D9-37AD813202AF}" destId="{1F0B1B58-2DF6-47A5-80D8-C686576C89BE}" srcOrd="0" destOrd="0" presId="urn:microsoft.com/office/officeart/2005/8/layout/bProcess3"/>
    <dgm:cxn modelId="{14D203B0-FD0C-4453-A1F8-2D78C58393D1}" type="presOf" srcId="{4658E087-7CEE-4B68-969F-AFBCD4FF7CE5}" destId="{6717AD0E-2820-42EA-B963-2288C4719088}" srcOrd="0" destOrd="0" presId="urn:microsoft.com/office/officeart/2005/8/layout/bProcess3"/>
    <dgm:cxn modelId="{09357CB2-F185-415E-92B3-E7A2F9A4F830}" type="presOf" srcId="{44789E29-01D9-4059-A7A8-27736413D030}" destId="{60426CDF-6666-47F3-BAE1-781C6E140F62}" srcOrd="0" destOrd="0" presId="urn:microsoft.com/office/officeart/2005/8/layout/bProcess3"/>
    <dgm:cxn modelId="{D85DAAB3-EE11-4A88-A6A0-662E356454F6}" type="presOf" srcId="{69AD67C7-7BFF-4BC5-86D6-8A5E844C235F}" destId="{7DED1D29-0F41-43EE-9200-53E2E5FF8E8C}" srcOrd="0" destOrd="0" presId="urn:microsoft.com/office/officeart/2005/8/layout/bProcess3"/>
    <dgm:cxn modelId="{39D4FAB7-828A-43D6-8F21-4ABF25987EB8}" srcId="{18023685-9D22-45AB-B396-217DBC540221}" destId="{DAF43837-1CCB-4ECC-B404-CD1079530764}" srcOrd="1" destOrd="0" parTransId="{E686D25E-4EC1-432E-875F-C58F9E377432}" sibTransId="{C34C234D-AF23-45DE-99C1-3BDD90440A4E}"/>
    <dgm:cxn modelId="{967D53C1-BE3F-4FFB-A275-B81D22E9E6D2}" srcId="{18023685-9D22-45AB-B396-217DBC540221}" destId="{44789E29-01D9-4059-A7A8-27736413D030}" srcOrd="3" destOrd="0" parTransId="{8A479A26-B202-4CF1-B3EC-4372C79367CF}" sibTransId="{4658E087-7CEE-4B68-969F-AFBCD4FF7CE5}"/>
    <dgm:cxn modelId="{8C635AC5-AA5D-444F-91DF-AA5F1881AB6F}" srcId="{18023685-9D22-45AB-B396-217DBC540221}" destId="{78CD1345-C8C7-4851-AA73-34A6D3064B1B}" srcOrd="2" destOrd="0" parTransId="{60E6B5FA-E76C-49EB-B1D2-AA25E89DA26B}" sibTransId="{CFACE11E-1BFD-4353-AB82-833CF7316E2B}"/>
    <dgm:cxn modelId="{E9D1DBC5-C8E6-4BDE-8627-4DF8839A8A0B}" type="presOf" srcId="{CFACE11E-1BFD-4353-AB82-833CF7316E2B}" destId="{F397FF60-8502-4F8B-BFBC-792B98B0D732}" srcOrd="0" destOrd="0" presId="urn:microsoft.com/office/officeart/2005/8/layout/bProcess3"/>
    <dgm:cxn modelId="{89DD8DCF-0685-4542-8FE7-B991B935025D}" type="presOf" srcId="{ADB248EA-DF04-4636-9A1D-4589F0E10452}" destId="{9F988F40-9CE3-4DEB-926B-D54B945EC406}" srcOrd="0" destOrd="0" presId="urn:microsoft.com/office/officeart/2005/8/layout/bProcess3"/>
    <dgm:cxn modelId="{C7931CDD-8A8C-4189-9E5B-1963F3584B53}" srcId="{18023685-9D22-45AB-B396-217DBC540221}" destId="{69AD67C7-7BFF-4BC5-86D6-8A5E844C235F}" srcOrd="4" destOrd="0" parTransId="{83E0CEA2-DCEF-4ABA-89C3-20365C69336D}" sibTransId="{429C050F-6F1A-447E-8701-F8E3A16C353A}"/>
    <dgm:cxn modelId="{10DDEEE1-76F9-4852-ADD5-71B40A150B1D}" type="presOf" srcId="{CFACE11E-1BFD-4353-AB82-833CF7316E2B}" destId="{74AC7506-543A-4F1C-864A-34FA72A37A40}" srcOrd="1" destOrd="0" presId="urn:microsoft.com/office/officeart/2005/8/layout/bProcess3"/>
    <dgm:cxn modelId="{D2E785EA-863F-4D85-B863-A520DE4003BB}" type="presOf" srcId="{78CD1345-C8C7-4851-AA73-34A6D3064B1B}" destId="{3EF1520C-5290-4A08-AFE0-1322846C0B5C}" srcOrd="0" destOrd="0" presId="urn:microsoft.com/office/officeart/2005/8/layout/bProcess3"/>
    <dgm:cxn modelId="{21F79CED-387D-4CC7-82C1-4564A11DD6FD}" type="presOf" srcId="{18023685-9D22-45AB-B396-217DBC540221}" destId="{766E82D3-C259-4EC3-B101-D17FDA5FC005}" srcOrd="0" destOrd="0" presId="urn:microsoft.com/office/officeart/2005/8/layout/bProcess3"/>
    <dgm:cxn modelId="{6A120004-E978-4B6A-B5DC-25BEDEA238E6}" type="presParOf" srcId="{766E82D3-C259-4EC3-B101-D17FDA5FC005}" destId="{9F988F40-9CE3-4DEB-926B-D54B945EC406}" srcOrd="0" destOrd="0" presId="urn:microsoft.com/office/officeart/2005/8/layout/bProcess3"/>
    <dgm:cxn modelId="{E2F448CE-97E6-4170-BED2-1A4AC70E5930}" type="presParOf" srcId="{766E82D3-C259-4EC3-B101-D17FDA5FC005}" destId="{1F0B1B58-2DF6-47A5-80D8-C686576C89BE}" srcOrd="1" destOrd="0" presId="urn:microsoft.com/office/officeart/2005/8/layout/bProcess3"/>
    <dgm:cxn modelId="{1D87E9F1-C3B9-4F51-8ECB-36E2BFB1859C}" type="presParOf" srcId="{1F0B1B58-2DF6-47A5-80D8-C686576C89BE}" destId="{B776B451-589D-45A7-BCBF-6D9F23F1187C}" srcOrd="0" destOrd="0" presId="urn:microsoft.com/office/officeart/2005/8/layout/bProcess3"/>
    <dgm:cxn modelId="{C54C7C53-AE16-4786-A438-55CA41C292C0}" type="presParOf" srcId="{766E82D3-C259-4EC3-B101-D17FDA5FC005}" destId="{B99A0907-FA1D-4CB7-85B7-1C44D5BC227B}" srcOrd="2" destOrd="0" presId="urn:microsoft.com/office/officeart/2005/8/layout/bProcess3"/>
    <dgm:cxn modelId="{9DD3D72E-029A-4FA1-BF30-3C7D5281EC41}" type="presParOf" srcId="{766E82D3-C259-4EC3-B101-D17FDA5FC005}" destId="{5FC3A793-9BCD-40ED-852F-0479462C0373}" srcOrd="3" destOrd="0" presId="urn:microsoft.com/office/officeart/2005/8/layout/bProcess3"/>
    <dgm:cxn modelId="{B1DF4EFA-F891-4470-9E7A-CF2C74A09B38}" type="presParOf" srcId="{5FC3A793-9BCD-40ED-852F-0479462C0373}" destId="{9B78A300-AA43-47AF-A111-70FDF7D6AADC}" srcOrd="0" destOrd="0" presId="urn:microsoft.com/office/officeart/2005/8/layout/bProcess3"/>
    <dgm:cxn modelId="{0054D028-F480-4173-826E-8B4E915DFE8F}" type="presParOf" srcId="{766E82D3-C259-4EC3-B101-D17FDA5FC005}" destId="{3EF1520C-5290-4A08-AFE0-1322846C0B5C}" srcOrd="4" destOrd="0" presId="urn:microsoft.com/office/officeart/2005/8/layout/bProcess3"/>
    <dgm:cxn modelId="{00B2C6E1-FC17-4888-BABF-91E3076A8EC0}" type="presParOf" srcId="{766E82D3-C259-4EC3-B101-D17FDA5FC005}" destId="{F397FF60-8502-4F8B-BFBC-792B98B0D732}" srcOrd="5" destOrd="0" presId="urn:microsoft.com/office/officeart/2005/8/layout/bProcess3"/>
    <dgm:cxn modelId="{B285B349-CB1F-4781-A1E7-5401FF96E077}" type="presParOf" srcId="{F397FF60-8502-4F8B-BFBC-792B98B0D732}" destId="{74AC7506-543A-4F1C-864A-34FA72A37A40}" srcOrd="0" destOrd="0" presId="urn:microsoft.com/office/officeart/2005/8/layout/bProcess3"/>
    <dgm:cxn modelId="{635D7738-EE33-46AF-9F1D-E9BA84AC9E9C}" type="presParOf" srcId="{766E82D3-C259-4EC3-B101-D17FDA5FC005}" destId="{60426CDF-6666-47F3-BAE1-781C6E140F62}" srcOrd="6" destOrd="0" presId="urn:microsoft.com/office/officeart/2005/8/layout/bProcess3"/>
    <dgm:cxn modelId="{EDFA3B9D-642F-405C-8625-8F1781292BAD}" type="presParOf" srcId="{766E82D3-C259-4EC3-B101-D17FDA5FC005}" destId="{6717AD0E-2820-42EA-B963-2288C4719088}" srcOrd="7" destOrd="0" presId="urn:microsoft.com/office/officeart/2005/8/layout/bProcess3"/>
    <dgm:cxn modelId="{D90DDE06-2A6E-44EC-AC4B-A0DCCF8A0035}" type="presParOf" srcId="{6717AD0E-2820-42EA-B963-2288C4719088}" destId="{32A0F3E5-1679-410B-A446-68E5155B0E2C}" srcOrd="0" destOrd="0" presId="urn:microsoft.com/office/officeart/2005/8/layout/bProcess3"/>
    <dgm:cxn modelId="{0E292142-C336-44F0-B504-3244FB86707C}" type="presParOf" srcId="{766E82D3-C259-4EC3-B101-D17FDA5FC005}" destId="{7DED1D29-0F41-43EE-9200-53E2E5FF8E8C}" srcOrd="8" destOrd="0" presId="urn:microsoft.com/office/officeart/2005/8/layout/bProcess3"/>
    <dgm:cxn modelId="{65379D8E-391A-40B4-99DC-11C2DCD4F4BA}" type="presParOf" srcId="{766E82D3-C259-4EC3-B101-D17FDA5FC005}" destId="{C1809579-65FC-4A71-B981-F3C519B06810}" srcOrd="9" destOrd="0" presId="urn:microsoft.com/office/officeart/2005/8/layout/bProcess3"/>
    <dgm:cxn modelId="{40F53A98-9563-4297-9FE6-EA748880FF8F}" type="presParOf" srcId="{C1809579-65FC-4A71-B981-F3C519B06810}" destId="{8273B399-92DD-4B19-85F6-68E34C3D9BF8}" srcOrd="0" destOrd="0" presId="urn:microsoft.com/office/officeart/2005/8/layout/bProcess3"/>
    <dgm:cxn modelId="{82AAB80E-CB4F-478B-82D8-48B53AE1D1C4}" type="presParOf" srcId="{766E82D3-C259-4EC3-B101-D17FDA5FC005}" destId="{E87318A7-37DE-4540-9048-B1084D138248}" srcOrd="10" destOrd="0" presId="urn:microsoft.com/office/officeart/2005/8/layout/bProcess3"/>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1CD3B66D-C4D0-4EF5-A1EF-E6F4DF2C986D}" type="doc">
      <dgm:prSet loTypeId="urn:microsoft.com/office/officeart/2008/layout/NameandTitleOrganizationalChart" loCatId="hierarchy" qsTypeId="urn:microsoft.com/office/officeart/2005/8/quickstyle/simple1" qsCatId="simple" csTypeId="urn:microsoft.com/office/officeart/2005/8/colors/accent0_1" csCatId="mainScheme" phldr="1"/>
      <dgm:spPr/>
      <dgm:t>
        <a:bodyPr/>
        <a:lstStyle/>
        <a:p>
          <a:endParaRPr lang="ru-RU"/>
        </a:p>
      </dgm:t>
    </dgm:pt>
    <dgm:pt modelId="{70CA57CE-8CA9-4A1F-9E4A-738576A130A8}">
      <dgm:prSet phldrT="[Текст]" custT="1">
        <dgm:style>
          <a:lnRef idx="1">
            <a:schemeClr val="dk1"/>
          </a:lnRef>
          <a:fillRef idx="2">
            <a:schemeClr val="dk1"/>
          </a:fillRef>
          <a:effectRef idx="1">
            <a:schemeClr val="dk1"/>
          </a:effectRef>
          <a:fontRef idx="minor">
            <a:schemeClr val="dk1"/>
          </a:fontRef>
        </dgm:style>
      </dgm:prSet>
      <dgm:spPr>
        <a:solidFill>
          <a:schemeClr val="bg1"/>
        </a:solidFill>
      </dgm:spPr>
      <dgm:t>
        <a:bodyPr/>
        <a:lstStyle/>
        <a:p>
          <a:r>
            <a:rPr lang="ru-RU" sz="1400" b="1">
              <a:latin typeface="Times New Roman" panose="02020603050405020304" pitchFamily="18" charset="0"/>
              <a:cs typeface="Times New Roman" panose="02020603050405020304" pitchFamily="18" charset="0"/>
            </a:rPr>
            <a:t>Чинники, що мають вплив на фінансову стійкість</a:t>
          </a:r>
        </a:p>
      </dgm:t>
    </dgm:pt>
    <dgm:pt modelId="{27510FD4-D269-4706-84E4-FBFA715F7817}" type="parTrans" cxnId="{DADBE49E-1A7E-4B59-B8D1-53E5B50565C5}">
      <dgm:prSet/>
      <dgm:spPr/>
      <dgm:t>
        <a:bodyPr/>
        <a:lstStyle/>
        <a:p>
          <a:endParaRPr lang="ru-RU" sz="1400">
            <a:latin typeface="Times New Roman" panose="02020603050405020304" pitchFamily="18" charset="0"/>
            <a:cs typeface="Times New Roman" panose="02020603050405020304" pitchFamily="18" charset="0"/>
          </a:endParaRPr>
        </a:p>
      </dgm:t>
    </dgm:pt>
    <dgm:pt modelId="{52A8E8D1-1708-4F92-AF1E-58FEEA9B41E5}" type="sibTrans" cxnId="{DADBE49E-1A7E-4B59-B8D1-53E5B50565C5}">
      <dgm:prSet custT="1">
        <dgm:style>
          <a:lnRef idx="2">
            <a:schemeClr val="accent1"/>
          </a:lnRef>
          <a:fillRef idx="1">
            <a:schemeClr val="lt1"/>
          </a:fillRef>
          <a:effectRef idx="0">
            <a:schemeClr val="accent1"/>
          </a:effectRef>
          <a:fontRef idx="minor">
            <a:schemeClr val="dk1"/>
          </a:fontRef>
        </dgm:style>
      </dgm:prSet>
      <dgm:spPr>
        <a:ln>
          <a:solidFill>
            <a:schemeClr val="bg1"/>
          </a:solidFill>
        </a:ln>
      </dgm:spPr>
      <dgm:t>
        <a:bodyPr/>
        <a:lstStyle/>
        <a:p>
          <a:endParaRPr lang="ru-RU" sz="1400">
            <a:latin typeface="Times New Roman" panose="02020603050405020304" pitchFamily="18" charset="0"/>
            <a:cs typeface="Times New Roman" panose="02020603050405020304" pitchFamily="18" charset="0"/>
          </a:endParaRPr>
        </a:p>
      </dgm:t>
    </dgm:pt>
    <dgm:pt modelId="{BDD4E56F-5D4A-492E-9F48-BEF3BCB14720}">
      <dgm:prSet phldrT="[Текст]" custT="1">
        <dgm:style>
          <a:lnRef idx="1">
            <a:schemeClr val="dk1"/>
          </a:lnRef>
          <a:fillRef idx="2">
            <a:schemeClr val="dk1"/>
          </a:fillRef>
          <a:effectRef idx="1">
            <a:schemeClr val="dk1"/>
          </a:effectRef>
          <a:fontRef idx="minor">
            <a:schemeClr val="dk1"/>
          </a:fontRef>
        </dgm:style>
      </dgm:prSet>
      <dgm:spPr>
        <a:solidFill>
          <a:schemeClr val="bg1"/>
        </a:solidFill>
      </dgm:spPr>
      <dgm:t>
        <a:bodyPr/>
        <a:lstStyle/>
        <a:p>
          <a:r>
            <a:rPr lang="ru-RU" sz="1200">
              <a:latin typeface="Times New Roman" panose="02020603050405020304" pitchFamily="18" charset="0"/>
              <a:cs typeface="Times New Roman" panose="02020603050405020304" pitchFamily="18" charset="0"/>
            </a:rPr>
            <a:t>1. За рівнем виникнення:</a:t>
          </a:r>
        </a:p>
      </dgm:t>
    </dgm:pt>
    <dgm:pt modelId="{1C1A2D00-BAD6-4D62-B940-194B03D792FD}" type="parTrans" cxnId="{B8609185-E4F9-4950-B93E-CE5E571C5B56}">
      <dgm:prSet>
        <dgm:style>
          <a:lnRef idx="1">
            <a:schemeClr val="dk1"/>
          </a:lnRef>
          <a:fillRef idx="0">
            <a:schemeClr val="dk1"/>
          </a:fillRef>
          <a:effectRef idx="0">
            <a:schemeClr val="dk1"/>
          </a:effectRef>
          <a:fontRef idx="minor">
            <a:schemeClr val="tx1"/>
          </a:fontRef>
        </dgm:style>
      </dgm:prSet>
      <dgm:spPr/>
      <dgm:t>
        <a:bodyPr/>
        <a:lstStyle/>
        <a:p>
          <a:endParaRPr lang="ru-RU" sz="1400">
            <a:latin typeface="Times New Roman" panose="02020603050405020304" pitchFamily="18" charset="0"/>
            <a:cs typeface="Times New Roman" panose="02020603050405020304" pitchFamily="18" charset="0"/>
          </a:endParaRPr>
        </a:p>
      </dgm:t>
    </dgm:pt>
    <dgm:pt modelId="{84EEB28C-0F75-4E5F-865D-E1307F9C9B56}" type="sibTrans" cxnId="{B8609185-E4F9-4950-B93E-CE5E571C5B56}">
      <dgm:prSet custT="1">
        <dgm:style>
          <a:lnRef idx="1">
            <a:schemeClr val="dk1"/>
          </a:lnRef>
          <a:fillRef idx="2">
            <a:schemeClr val="dk1"/>
          </a:fillRef>
          <a:effectRef idx="1">
            <a:schemeClr val="dk1"/>
          </a:effectRef>
          <a:fontRef idx="minor">
            <a:schemeClr val="dk1"/>
          </a:fontRef>
        </dgm:style>
      </dgm:prSet>
      <dgm:spPr>
        <a:solidFill>
          <a:schemeClr val="bg1"/>
        </a:solidFill>
      </dgm:spPr>
      <dgm:t>
        <a:bodyPr/>
        <a:lstStyle/>
        <a:p>
          <a:pPr algn="ctr"/>
          <a:r>
            <a:rPr lang="ru-RU" sz="1200">
              <a:latin typeface="Times New Roman" panose="02020603050405020304" pitchFamily="18" charset="0"/>
              <a:cs typeface="Times New Roman" panose="02020603050405020304" pitchFamily="18" charset="0"/>
            </a:rPr>
            <a:t>- внутрішні</a:t>
          </a:r>
        </a:p>
        <a:p>
          <a:pPr algn="ctr"/>
          <a:r>
            <a:rPr lang="ru-RU" sz="1200">
              <a:latin typeface="Times New Roman" panose="02020603050405020304" pitchFamily="18" charset="0"/>
              <a:cs typeface="Times New Roman" panose="02020603050405020304" pitchFamily="18" charset="0"/>
            </a:rPr>
            <a:t>- зовнішні</a:t>
          </a:r>
        </a:p>
      </dgm:t>
    </dgm:pt>
    <dgm:pt modelId="{6D7FAAA8-E43F-419C-A492-4EF7A07E1E00}">
      <dgm:prSet phldrT="[Текст]" custT="1">
        <dgm:style>
          <a:lnRef idx="1">
            <a:schemeClr val="dk1"/>
          </a:lnRef>
          <a:fillRef idx="2">
            <a:schemeClr val="dk1"/>
          </a:fillRef>
          <a:effectRef idx="1">
            <a:schemeClr val="dk1"/>
          </a:effectRef>
          <a:fontRef idx="minor">
            <a:schemeClr val="dk1"/>
          </a:fontRef>
        </dgm:style>
      </dgm:prSet>
      <dgm:spPr>
        <a:solidFill>
          <a:schemeClr val="bg1"/>
        </a:solidFill>
      </dgm:spPr>
      <dgm:t>
        <a:bodyPr/>
        <a:lstStyle/>
        <a:p>
          <a:r>
            <a:rPr lang="ru-RU" sz="1200">
              <a:latin typeface="Times New Roman" panose="02020603050405020304" pitchFamily="18" charset="0"/>
              <a:cs typeface="Times New Roman" panose="02020603050405020304" pitchFamily="18" charset="0"/>
            </a:rPr>
            <a:t>2. За ступенем важливості факторів:</a:t>
          </a:r>
        </a:p>
      </dgm:t>
    </dgm:pt>
    <dgm:pt modelId="{8D498A53-1C5F-4E49-8B75-A2D79FA24A34}" type="parTrans" cxnId="{D5CDCAF0-9544-48C6-8FC7-80E717A69709}">
      <dgm:prSet>
        <dgm:style>
          <a:lnRef idx="1">
            <a:schemeClr val="dk1"/>
          </a:lnRef>
          <a:fillRef idx="0">
            <a:schemeClr val="dk1"/>
          </a:fillRef>
          <a:effectRef idx="0">
            <a:schemeClr val="dk1"/>
          </a:effectRef>
          <a:fontRef idx="minor">
            <a:schemeClr val="tx1"/>
          </a:fontRef>
        </dgm:style>
      </dgm:prSet>
      <dgm:spPr/>
      <dgm:t>
        <a:bodyPr/>
        <a:lstStyle/>
        <a:p>
          <a:endParaRPr lang="ru-RU" sz="1400">
            <a:latin typeface="Times New Roman" panose="02020603050405020304" pitchFamily="18" charset="0"/>
            <a:cs typeface="Times New Roman" panose="02020603050405020304" pitchFamily="18" charset="0"/>
          </a:endParaRPr>
        </a:p>
      </dgm:t>
    </dgm:pt>
    <dgm:pt modelId="{CCB0BC4D-2B0D-40BF-92D8-014EFA0DF69F}" type="sibTrans" cxnId="{D5CDCAF0-9544-48C6-8FC7-80E717A69709}">
      <dgm:prSet custT="1">
        <dgm:style>
          <a:lnRef idx="1">
            <a:schemeClr val="dk1"/>
          </a:lnRef>
          <a:fillRef idx="2">
            <a:schemeClr val="dk1"/>
          </a:fillRef>
          <a:effectRef idx="1">
            <a:schemeClr val="dk1"/>
          </a:effectRef>
          <a:fontRef idx="minor">
            <a:schemeClr val="dk1"/>
          </a:fontRef>
        </dgm:style>
      </dgm:prSet>
      <dgm:spPr>
        <a:solidFill>
          <a:schemeClr val="bg1"/>
        </a:solidFill>
      </dgm:spPr>
      <dgm:t>
        <a:bodyPr/>
        <a:lstStyle/>
        <a:p>
          <a:r>
            <a:rPr lang="ru-RU" sz="1200">
              <a:latin typeface="Times New Roman" panose="02020603050405020304" pitchFamily="18" charset="0"/>
              <a:cs typeface="Times New Roman" panose="02020603050405020304" pitchFamily="18" charset="0"/>
            </a:rPr>
            <a:t>- Базові чинники (І рівень)</a:t>
          </a:r>
        </a:p>
        <a:p>
          <a:r>
            <a:rPr lang="ru-RU" sz="1200">
              <a:latin typeface="Times New Roman" panose="02020603050405020304" pitchFamily="18" charset="0"/>
              <a:cs typeface="Times New Roman" panose="02020603050405020304" pitchFamily="18" charset="0"/>
            </a:rPr>
            <a:t>- Похідні чинники (ІІ рівень)</a:t>
          </a:r>
        </a:p>
        <a:p>
          <a:r>
            <a:rPr lang="ru-RU" sz="1200">
              <a:latin typeface="Times New Roman" panose="02020603050405020304" pitchFamily="18" charset="0"/>
              <a:cs typeface="Times New Roman" panose="02020603050405020304" pitchFamily="18" charset="0"/>
            </a:rPr>
            <a:t>- Детелізуючі чинники (ІІІ рівень)</a:t>
          </a:r>
        </a:p>
      </dgm:t>
    </dgm:pt>
    <dgm:pt modelId="{5D88B642-054B-4928-8FAE-6B981D35A418}" type="pres">
      <dgm:prSet presAssocID="{1CD3B66D-C4D0-4EF5-A1EF-E6F4DF2C986D}" presName="hierChild1" presStyleCnt="0">
        <dgm:presLayoutVars>
          <dgm:orgChart val="1"/>
          <dgm:chPref val="1"/>
          <dgm:dir/>
          <dgm:animOne val="branch"/>
          <dgm:animLvl val="lvl"/>
          <dgm:resizeHandles/>
        </dgm:presLayoutVars>
      </dgm:prSet>
      <dgm:spPr/>
    </dgm:pt>
    <dgm:pt modelId="{41F441C2-8CF5-49F8-BBDC-470F14B2D101}" type="pres">
      <dgm:prSet presAssocID="{70CA57CE-8CA9-4A1F-9E4A-738576A130A8}" presName="hierRoot1" presStyleCnt="0">
        <dgm:presLayoutVars>
          <dgm:hierBranch/>
        </dgm:presLayoutVars>
      </dgm:prSet>
      <dgm:spPr/>
    </dgm:pt>
    <dgm:pt modelId="{E622AE96-0646-4339-BCA1-27DBCEE9A91C}" type="pres">
      <dgm:prSet presAssocID="{70CA57CE-8CA9-4A1F-9E4A-738576A130A8}" presName="rootComposite1" presStyleCnt="0"/>
      <dgm:spPr/>
    </dgm:pt>
    <dgm:pt modelId="{7C0804B0-6DBA-40A9-B8B1-EAE5221C24A5}" type="pres">
      <dgm:prSet presAssocID="{70CA57CE-8CA9-4A1F-9E4A-738576A130A8}" presName="rootText1" presStyleLbl="node0" presStyleIdx="0" presStyleCnt="1" custScaleX="276266" custScaleY="33283">
        <dgm:presLayoutVars>
          <dgm:chMax/>
          <dgm:chPref val="3"/>
        </dgm:presLayoutVars>
      </dgm:prSet>
      <dgm:spPr/>
    </dgm:pt>
    <dgm:pt modelId="{00D0BADA-86AA-43F9-9C26-B85753E1DD72}" type="pres">
      <dgm:prSet presAssocID="{70CA57CE-8CA9-4A1F-9E4A-738576A130A8}" presName="titleText1" presStyleLbl="fgAcc0" presStyleIdx="0" presStyleCnt="1" custFlipVert="1" custFlipHor="0" custScaleX="2427" custScaleY="12658" custLinFactNeighborX="5057" custLinFactNeighborY="-16408">
        <dgm:presLayoutVars>
          <dgm:chMax val="0"/>
          <dgm:chPref val="0"/>
        </dgm:presLayoutVars>
      </dgm:prSet>
      <dgm:spPr/>
    </dgm:pt>
    <dgm:pt modelId="{20DC0E63-A9AF-486E-9278-9D27A761A4D2}" type="pres">
      <dgm:prSet presAssocID="{70CA57CE-8CA9-4A1F-9E4A-738576A130A8}" presName="rootConnector1" presStyleLbl="node1" presStyleIdx="0" presStyleCnt="2"/>
      <dgm:spPr/>
    </dgm:pt>
    <dgm:pt modelId="{E3C253ED-8800-41D4-889E-EF6B963BC67B}" type="pres">
      <dgm:prSet presAssocID="{70CA57CE-8CA9-4A1F-9E4A-738576A130A8}" presName="hierChild2" presStyleCnt="0"/>
      <dgm:spPr/>
    </dgm:pt>
    <dgm:pt modelId="{28163A2C-D1D1-4C63-BA6C-BCE000CF308C}" type="pres">
      <dgm:prSet presAssocID="{1C1A2D00-BAD6-4D62-B940-194B03D792FD}" presName="Name35" presStyleLbl="parChTrans1D2" presStyleIdx="0" presStyleCnt="2"/>
      <dgm:spPr/>
    </dgm:pt>
    <dgm:pt modelId="{ABAB854D-D4B5-472D-A62C-375483F4E15C}" type="pres">
      <dgm:prSet presAssocID="{BDD4E56F-5D4A-492E-9F48-BEF3BCB14720}" presName="hierRoot2" presStyleCnt="0">
        <dgm:presLayoutVars>
          <dgm:hierBranch val="init"/>
        </dgm:presLayoutVars>
      </dgm:prSet>
      <dgm:spPr/>
    </dgm:pt>
    <dgm:pt modelId="{EF2C57C1-3BAA-4545-B5A3-9741102AD2EC}" type="pres">
      <dgm:prSet presAssocID="{BDD4E56F-5D4A-492E-9F48-BEF3BCB14720}" presName="rootComposite" presStyleCnt="0"/>
      <dgm:spPr/>
    </dgm:pt>
    <dgm:pt modelId="{2C2877E5-F086-4C48-825F-1A652DD53D5D}" type="pres">
      <dgm:prSet presAssocID="{BDD4E56F-5D4A-492E-9F48-BEF3BCB14720}" presName="rootText" presStyleLbl="node1" presStyleIdx="0" presStyleCnt="2" custScaleY="64501" custLinFactNeighborX="6372" custLinFactNeighborY="-26370">
        <dgm:presLayoutVars>
          <dgm:chMax/>
          <dgm:chPref val="3"/>
        </dgm:presLayoutVars>
      </dgm:prSet>
      <dgm:spPr/>
    </dgm:pt>
    <dgm:pt modelId="{3158CBFB-B660-4078-8AD6-E08968531ACC}" type="pres">
      <dgm:prSet presAssocID="{BDD4E56F-5D4A-492E-9F48-BEF3BCB14720}" presName="titleText2" presStyleLbl="fgAcc1" presStyleIdx="0" presStyleCnt="2" custScaleX="122956" custScaleY="177167" custLinFactNeighborX="9102" custLinFactNeighborY="-76206">
        <dgm:presLayoutVars>
          <dgm:chMax val="0"/>
          <dgm:chPref val="0"/>
        </dgm:presLayoutVars>
      </dgm:prSet>
      <dgm:spPr/>
    </dgm:pt>
    <dgm:pt modelId="{EDD4B021-C1FC-4FA7-A10B-F414BB5274D8}" type="pres">
      <dgm:prSet presAssocID="{BDD4E56F-5D4A-492E-9F48-BEF3BCB14720}" presName="rootConnector" presStyleLbl="node2" presStyleIdx="0" presStyleCnt="0"/>
      <dgm:spPr/>
    </dgm:pt>
    <dgm:pt modelId="{D3F8CC4D-B330-42A6-8FF1-262F64E10C7C}" type="pres">
      <dgm:prSet presAssocID="{BDD4E56F-5D4A-492E-9F48-BEF3BCB14720}" presName="hierChild4" presStyleCnt="0"/>
      <dgm:spPr/>
    </dgm:pt>
    <dgm:pt modelId="{82B4492D-159C-47EE-A3A2-90DDF2A1C9A1}" type="pres">
      <dgm:prSet presAssocID="{BDD4E56F-5D4A-492E-9F48-BEF3BCB14720}" presName="hierChild5" presStyleCnt="0"/>
      <dgm:spPr/>
    </dgm:pt>
    <dgm:pt modelId="{9709265B-AD38-4ED6-A40D-16266ECABD0A}" type="pres">
      <dgm:prSet presAssocID="{8D498A53-1C5F-4E49-8B75-A2D79FA24A34}" presName="Name35" presStyleLbl="parChTrans1D2" presStyleIdx="1" presStyleCnt="2"/>
      <dgm:spPr/>
    </dgm:pt>
    <dgm:pt modelId="{910AD2B7-39A1-42CE-9E44-777B3540D08F}" type="pres">
      <dgm:prSet presAssocID="{6D7FAAA8-E43F-419C-A492-4EF7A07E1E00}" presName="hierRoot2" presStyleCnt="0">
        <dgm:presLayoutVars>
          <dgm:hierBranch val="init"/>
        </dgm:presLayoutVars>
      </dgm:prSet>
      <dgm:spPr/>
    </dgm:pt>
    <dgm:pt modelId="{61500467-5995-451C-9150-38D923207E68}" type="pres">
      <dgm:prSet presAssocID="{6D7FAAA8-E43F-419C-A492-4EF7A07E1E00}" presName="rootComposite" presStyleCnt="0"/>
      <dgm:spPr/>
    </dgm:pt>
    <dgm:pt modelId="{AA652A51-1E32-45B6-A7A1-3F0670B488FF}" type="pres">
      <dgm:prSet presAssocID="{6D7FAAA8-E43F-419C-A492-4EF7A07E1E00}" presName="rootText" presStyleLbl="node1" presStyleIdx="1" presStyleCnt="2" custScaleY="70018" custLinFactNeighborX="12742" custLinFactNeighborY="-26370">
        <dgm:presLayoutVars>
          <dgm:chMax/>
          <dgm:chPref val="3"/>
        </dgm:presLayoutVars>
      </dgm:prSet>
      <dgm:spPr/>
    </dgm:pt>
    <dgm:pt modelId="{8EC74704-44A4-4766-B802-57F23C7C3711}" type="pres">
      <dgm:prSet presAssocID="{6D7FAAA8-E43F-419C-A492-4EF7A07E1E00}" presName="titleText2" presStyleLbl="fgAcc1" presStyleIdx="1" presStyleCnt="2" custScaleX="122425" custScaleY="186372" custLinFactNeighborX="10022" custLinFactNeighborY="-74738">
        <dgm:presLayoutVars>
          <dgm:chMax val="0"/>
          <dgm:chPref val="0"/>
        </dgm:presLayoutVars>
      </dgm:prSet>
      <dgm:spPr/>
    </dgm:pt>
    <dgm:pt modelId="{92957FFB-51AE-409C-85DF-7E1B02D324E8}" type="pres">
      <dgm:prSet presAssocID="{6D7FAAA8-E43F-419C-A492-4EF7A07E1E00}" presName="rootConnector" presStyleLbl="node2" presStyleIdx="0" presStyleCnt="0"/>
      <dgm:spPr/>
    </dgm:pt>
    <dgm:pt modelId="{1575A380-4B08-486C-A5ED-61C18875726E}" type="pres">
      <dgm:prSet presAssocID="{6D7FAAA8-E43F-419C-A492-4EF7A07E1E00}" presName="hierChild4" presStyleCnt="0"/>
      <dgm:spPr/>
    </dgm:pt>
    <dgm:pt modelId="{CD538912-5C1B-4F2E-949B-0838D6843BC3}" type="pres">
      <dgm:prSet presAssocID="{6D7FAAA8-E43F-419C-A492-4EF7A07E1E00}" presName="hierChild5" presStyleCnt="0"/>
      <dgm:spPr/>
    </dgm:pt>
    <dgm:pt modelId="{1C5A571C-BD7E-4956-A6EA-F71EAC006945}" type="pres">
      <dgm:prSet presAssocID="{70CA57CE-8CA9-4A1F-9E4A-738576A130A8}" presName="hierChild3" presStyleCnt="0"/>
      <dgm:spPr/>
    </dgm:pt>
  </dgm:ptLst>
  <dgm:cxnLst>
    <dgm:cxn modelId="{B8BD6A1F-BD64-440F-8099-DC1419D7C4E9}" type="presOf" srcId="{6D7FAAA8-E43F-419C-A492-4EF7A07E1E00}" destId="{AA652A51-1E32-45B6-A7A1-3F0670B488FF}" srcOrd="0" destOrd="0" presId="urn:microsoft.com/office/officeart/2008/layout/NameandTitleOrganizationalChart"/>
    <dgm:cxn modelId="{371D222A-07C3-4FCE-A176-B9B77EAFEC15}" type="presOf" srcId="{8D498A53-1C5F-4E49-8B75-A2D79FA24A34}" destId="{9709265B-AD38-4ED6-A40D-16266ECABD0A}" srcOrd="0" destOrd="0" presId="urn:microsoft.com/office/officeart/2008/layout/NameandTitleOrganizationalChart"/>
    <dgm:cxn modelId="{E7F87638-1266-4297-A21A-C8E887774A77}" type="presOf" srcId="{1CD3B66D-C4D0-4EF5-A1EF-E6F4DF2C986D}" destId="{5D88B642-054B-4928-8FAE-6B981D35A418}" srcOrd="0" destOrd="0" presId="urn:microsoft.com/office/officeart/2008/layout/NameandTitleOrganizationalChart"/>
    <dgm:cxn modelId="{39BECD5B-3C85-4861-B53C-57059F22206F}" type="presOf" srcId="{CCB0BC4D-2B0D-40BF-92D8-014EFA0DF69F}" destId="{8EC74704-44A4-4766-B802-57F23C7C3711}" srcOrd="0" destOrd="0" presId="urn:microsoft.com/office/officeart/2008/layout/NameandTitleOrganizationalChart"/>
    <dgm:cxn modelId="{FF881B41-068F-4BE4-BA4E-A09E6999B017}" type="presOf" srcId="{BDD4E56F-5D4A-492E-9F48-BEF3BCB14720}" destId="{2C2877E5-F086-4C48-825F-1A652DD53D5D}" srcOrd="0" destOrd="0" presId="urn:microsoft.com/office/officeart/2008/layout/NameandTitleOrganizationalChart"/>
    <dgm:cxn modelId="{85FA9369-A7C6-455F-9C34-A5964D313482}" type="presOf" srcId="{BDD4E56F-5D4A-492E-9F48-BEF3BCB14720}" destId="{EDD4B021-C1FC-4FA7-A10B-F414BB5274D8}" srcOrd="1" destOrd="0" presId="urn:microsoft.com/office/officeart/2008/layout/NameandTitleOrganizationalChart"/>
    <dgm:cxn modelId="{B8609185-E4F9-4950-B93E-CE5E571C5B56}" srcId="{70CA57CE-8CA9-4A1F-9E4A-738576A130A8}" destId="{BDD4E56F-5D4A-492E-9F48-BEF3BCB14720}" srcOrd="0" destOrd="0" parTransId="{1C1A2D00-BAD6-4D62-B940-194B03D792FD}" sibTransId="{84EEB28C-0F75-4E5F-865D-E1307F9C9B56}"/>
    <dgm:cxn modelId="{D55BB08B-9269-4102-A9A6-AED8302BE10C}" type="presOf" srcId="{52A8E8D1-1708-4F92-AF1E-58FEEA9B41E5}" destId="{00D0BADA-86AA-43F9-9C26-B85753E1DD72}" srcOrd="0" destOrd="0" presId="urn:microsoft.com/office/officeart/2008/layout/NameandTitleOrganizationalChart"/>
    <dgm:cxn modelId="{DADBE49E-1A7E-4B59-B8D1-53E5B50565C5}" srcId="{1CD3B66D-C4D0-4EF5-A1EF-E6F4DF2C986D}" destId="{70CA57CE-8CA9-4A1F-9E4A-738576A130A8}" srcOrd="0" destOrd="0" parTransId="{27510FD4-D269-4706-84E4-FBFA715F7817}" sibTransId="{52A8E8D1-1708-4F92-AF1E-58FEEA9B41E5}"/>
    <dgm:cxn modelId="{7DBB31B5-AE13-4D77-A505-E27C28AB9FAC}" type="presOf" srcId="{70CA57CE-8CA9-4A1F-9E4A-738576A130A8}" destId="{7C0804B0-6DBA-40A9-B8B1-EAE5221C24A5}" srcOrd="0" destOrd="0" presId="urn:microsoft.com/office/officeart/2008/layout/NameandTitleOrganizationalChart"/>
    <dgm:cxn modelId="{0F735DCD-DE90-413E-BA33-92B3D0CACF4F}" type="presOf" srcId="{84EEB28C-0F75-4E5F-865D-E1307F9C9B56}" destId="{3158CBFB-B660-4078-8AD6-E08968531ACC}" srcOrd="0" destOrd="0" presId="urn:microsoft.com/office/officeart/2008/layout/NameandTitleOrganizationalChart"/>
    <dgm:cxn modelId="{4A916BE2-3077-4578-BA09-6449D55D0B84}" type="presOf" srcId="{6D7FAAA8-E43F-419C-A492-4EF7A07E1E00}" destId="{92957FFB-51AE-409C-85DF-7E1B02D324E8}" srcOrd="1" destOrd="0" presId="urn:microsoft.com/office/officeart/2008/layout/NameandTitleOrganizationalChart"/>
    <dgm:cxn modelId="{388B1EEA-11D6-42F2-BC97-7D96AB0A9285}" type="presOf" srcId="{70CA57CE-8CA9-4A1F-9E4A-738576A130A8}" destId="{20DC0E63-A9AF-486E-9278-9D27A761A4D2}" srcOrd="1" destOrd="0" presId="urn:microsoft.com/office/officeart/2008/layout/NameandTitleOrganizationalChart"/>
    <dgm:cxn modelId="{D5CDCAF0-9544-48C6-8FC7-80E717A69709}" srcId="{70CA57CE-8CA9-4A1F-9E4A-738576A130A8}" destId="{6D7FAAA8-E43F-419C-A492-4EF7A07E1E00}" srcOrd="1" destOrd="0" parTransId="{8D498A53-1C5F-4E49-8B75-A2D79FA24A34}" sibTransId="{CCB0BC4D-2B0D-40BF-92D8-014EFA0DF69F}"/>
    <dgm:cxn modelId="{B66B6FF3-D0FE-44C5-BEE6-22B7865E999C}" type="presOf" srcId="{1C1A2D00-BAD6-4D62-B940-194B03D792FD}" destId="{28163A2C-D1D1-4C63-BA6C-BCE000CF308C}" srcOrd="0" destOrd="0" presId="urn:microsoft.com/office/officeart/2008/layout/NameandTitleOrganizationalChart"/>
    <dgm:cxn modelId="{467B3C94-1915-4E67-89EB-5546705E0D30}" type="presParOf" srcId="{5D88B642-054B-4928-8FAE-6B981D35A418}" destId="{41F441C2-8CF5-49F8-BBDC-470F14B2D101}" srcOrd="0" destOrd="0" presId="urn:microsoft.com/office/officeart/2008/layout/NameandTitleOrganizationalChart"/>
    <dgm:cxn modelId="{7FF2E839-00C9-46EC-A313-C5D71893690F}" type="presParOf" srcId="{41F441C2-8CF5-49F8-BBDC-470F14B2D101}" destId="{E622AE96-0646-4339-BCA1-27DBCEE9A91C}" srcOrd="0" destOrd="0" presId="urn:microsoft.com/office/officeart/2008/layout/NameandTitleOrganizationalChart"/>
    <dgm:cxn modelId="{D11A0B36-032F-4992-AEAD-8E44C9FBA62E}" type="presParOf" srcId="{E622AE96-0646-4339-BCA1-27DBCEE9A91C}" destId="{7C0804B0-6DBA-40A9-B8B1-EAE5221C24A5}" srcOrd="0" destOrd="0" presId="urn:microsoft.com/office/officeart/2008/layout/NameandTitleOrganizationalChart"/>
    <dgm:cxn modelId="{810B7B7E-E413-4B9F-A2C6-266591E0D610}" type="presParOf" srcId="{E622AE96-0646-4339-BCA1-27DBCEE9A91C}" destId="{00D0BADA-86AA-43F9-9C26-B85753E1DD72}" srcOrd="1" destOrd="0" presId="urn:microsoft.com/office/officeart/2008/layout/NameandTitleOrganizationalChart"/>
    <dgm:cxn modelId="{05CFC27E-A44E-4714-B569-E70D5577493B}" type="presParOf" srcId="{E622AE96-0646-4339-BCA1-27DBCEE9A91C}" destId="{20DC0E63-A9AF-486E-9278-9D27A761A4D2}" srcOrd="2" destOrd="0" presId="urn:microsoft.com/office/officeart/2008/layout/NameandTitleOrganizationalChart"/>
    <dgm:cxn modelId="{7F8FB2B7-6634-417D-98CD-975DAAD65661}" type="presParOf" srcId="{41F441C2-8CF5-49F8-BBDC-470F14B2D101}" destId="{E3C253ED-8800-41D4-889E-EF6B963BC67B}" srcOrd="1" destOrd="0" presId="urn:microsoft.com/office/officeart/2008/layout/NameandTitleOrganizationalChart"/>
    <dgm:cxn modelId="{C123628F-8543-41F8-BD90-EF4C5A7D62B1}" type="presParOf" srcId="{E3C253ED-8800-41D4-889E-EF6B963BC67B}" destId="{28163A2C-D1D1-4C63-BA6C-BCE000CF308C}" srcOrd="0" destOrd="0" presId="urn:microsoft.com/office/officeart/2008/layout/NameandTitleOrganizationalChart"/>
    <dgm:cxn modelId="{637275D3-BC51-47C9-88D5-4719C7A842DB}" type="presParOf" srcId="{E3C253ED-8800-41D4-889E-EF6B963BC67B}" destId="{ABAB854D-D4B5-472D-A62C-375483F4E15C}" srcOrd="1" destOrd="0" presId="urn:microsoft.com/office/officeart/2008/layout/NameandTitleOrganizationalChart"/>
    <dgm:cxn modelId="{DFA6884E-8A0E-4E02-917F-F6A3B092B5C6}" type="presParOf" srcId="{ABAB854D-D4B5-472D-A62C-375483F4E15C}" destId="{EF2C57C1-3BAA-4545-B5A3-9741102AD2EC}" srcOrd="0" destOrd="0" presId="urn:microsoft.com/office/officeart/2008/layout/NameandTitleOrganizationalChart"/>
    <dgm:cxn modelId="{4667029F-44C6-4939-9CB0-ADF86FB2CE41}" type="presParOf" srcId="{EF2C57C1-3BAA-4545-B5A3-9741102AD2EC}" destId="{2C2877E5-F086-4C48-825F-1A652DD53D5D}" srcOrd="0" destOrd="0" presId="urn:microsoft.com/office/officeart/2008/layout/NameandTitleOrganizationalChart"/>
    <dgm:cxn modelId="{4BF7BCB9-B81A-443D-A7F4-BF789B8C4F7A}" type="presParOf" srcId="{EF2C57C1-3BAA-4545-B5A3-9741102AD2EC}" destId="{3158CBFB-B660-4078-8AD6-E08968531ACC}" srcOrd="1" destOrd="0" presId="urn:microsoft.com/office/officeart/2008/layout/NameandTitleOrganizationalChart"/>
    <dgm:cxn modelId="{97252A6F-2E49-4390-99DC-877DDD7FEFB9}" type="presParOf" srcId="{EF2C57C1-3BAA-4545-B5A3-9741102AD2EC}" destId="{EDD4B021-C1FC-4FA7-A10B-F414BB5274D8}" srcOrd="2" destOrd="0" presId="urn:microsoft.com/office/officeart/2008/layout/NameandTitleOrganizationalChart"/>
    <dgm:cxn modelId="{CBC6671B-C65A-479D-92DF-F35DB8FBAA1D}" type="presParOf" srcId="{ABAB854D-D4B5-472D-A62C-375483F4E15C}" destId="{D3F8CC4D-B330-42A6-8FF1-262F64E10C7C}" srcOrd="1" destOrd="0" presId="urn:microsoft.com/office/officeart/2008/layout/NameandTitleOrganizationalChart"/>
    <dgm:cxn modelId="{6C544FCD-1546-4B81-B8F6-30C7EE6B0671}" type="presParOf" srcId="{ABAB854D-D4B5-472D-A62C-375483F4E15C}" destId="{82B4492D-159C-47EE-A3A2-90DDF2A1C9A1}" srcOrd="2" destOrd="0" presId="urn:microsoft.com/office/officeart/2008/layout/NameandTitleOrganizationalChart"/>
    <dgm:cxn modelId="{7A97610C-6790-4711-8A01-C0C22AD5E517}" type="presParOf" srcId="{E3C253ED-8800-41D4-889E-EF6B963BC67B}" destId="{9709265B-AD38-4ED6-A40D-16266ECABD0A}" srcOrd="2" destOrd="0" presId="urn:microsoft.com/office/officeart/2008/layout/NameandTitleOrganizationalChart"/>
    <dgm:cxn modelId="{01F3D877-1C1F-423B-80E4-3A27B29581BA}" type="presParOf" srcId="{E3C253ED-8800-41D4-889E-EF6B963BC67B}" destId="{910AD2B7-39A1-42CE-9E44-777B3540D08F}" srcOrd="3" destOrd="0" presId="urn:microsoft.com/office/officeart/2008/layout/NameandTitleOrganizationalChart"/>
    <dgm:cxn modelId="{39A152F2-6ECF-4F29-BE9C-763E72137B5A}" type="presParOf" srcId="{910AD2B7-39A1-42CE-9E44-777B3540D08F}" destId="{61500467-5995-451C-9150-38D923207E68}" srcOrd="0" destOrd="0" presId="urn:microsoft.com/office/officeart/2008/layout/NameandTitleOrganizationalChart"/>
    <dgm:cxn modelId="{74373250-123F-452C-9B8F-342E74132EC4}" type="presParOf" srcId="{61500467-5995-451C-9150-38D923207E68}" destId="{AA652A51-1E32-45B6-A7A1-3F0670B488FF}" srcOrd="0" destOrd="0" presId="urn:microsoft.com/office/officeart/2008/layout/NameandTitleOrganizationalChart"/>
    <dgm:cxn modelId="{C076B29A-F823-4EA9-BB1A-95E6A88DB652}" type="presParOf" srcId="{61500467-5995-451C-9150-38D923207E68}" destId="{8EC74704-44A4-4766-B802-57F23C7C3711}" srcOrd="1" destOrd="0" presId="urn:microsoft.com/office/officeart/2008/layout/NameandTitleOrganizationalChart"/>
    <dgm:cxn modelId="{E917F360-40F4-4840-8E7A-FDD7C400117D}" type="presParOf" srcId="{61500467-5995-451C-9150-38D923207E68}" destId="{92957FFB-51AE-409C-85DF-7E1B02D324E8}" srcOrd="2" destOrd="0" presId="urn:microsoft.com/office/officeart/2008/layout/NameandTitleOrganizationalChart"/>
    <dgm:cxn modelId="{8001D351-E00F-48C6-8C8B-DBCFEDF3089B}" type="presParOf" srcId="{910AD2B7-39A1-42CE-9E44-777B3540D08F}" destId="{1575A380-4B08-486C-A5ED-61C18875726E}" srcOrd="1" destOrd="0" presId="urn:microsoft.com/office/officeart/2008/layout/NameandTitleOrganizationalChart"/>
    <dgm:cxn modelId="{E40EE333-6B15-449C-9E48-27820E49123B}" type="presParOf" srcId="{910AD2B7-39A1-42CE-9E44-777B3540D08F}" destId="{CD538912-5C1B-4F2E-949B-0838D6843BC3}" srcOrd="2" destOrd="0" presId="urn:microsoft.com/office/officeart/2008/layout/NameandTitleOrganizationalChart"/>
    <dgm:cxn modelId="{CEF91211-1B24-48BC-83E8-C8C4C6D8C845}" type="presParOf" srcId="{41F441C2-8CF5-49F8-BBDC-470F14B2D101}" destId="{1C5A571C-BD7E-4956-A6EA-F71EAC006945}" srcOrd="2" destOrd="0" presId="urn:microsoft.com/office/officeart/2008/layout/NameandTitleOrganizationalChart"/>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5661486C-AB7D-4959-9749-336AAE004422}" type="doc">
      <dgm:prSet loTypeId="urn:microsoft.com/office/officeart/2005/8/layout/hierarchy3" loCatId="list" qsTypeId="urn:microsoft.com/office/officeart/2005/8/quickstyle/simple1" qsCatId="simple" csTypeId="urn:microsoft.com/office/officeart/2005/8/colors/accent0_1" csCatId="mainScheme" phldr="1"/>
      <dgm:spPr/>
      <dgm:t>
        <a:bodyPr/>
        <a:lstStyle/>
        <a:p>
          <a:endParaRPr lang="ru-RU"/>
        </a:p>
      </dgm:t>
    </dgm:pt>
    <dgm:pt modelId="{345E5105-763B-4562-9D6F-10AE94291756}">
      <dgm:prSet phldrT="[Текст]" custT="1">
        <dgm:style>
          <a:lnRef idx="1">
            <a:schemeClr val="dk1"/>
          </a:lnRef>
          <a:fillRef idx="2">
            <a:schemeClr val="dk1"/>
          </a:fillRef>
          <a:effectRef idx="1">
            <a:schemeClr val="dk1"/>
          </a:effectRef>
          <a:fontRef idx="minor">
            <a:schemeClr val="dk1"/>
          </a:fontRef>
        </dgm:style>
      </dgm:prSet>
      <dgm:spPr>
        <a:solidFill>
          <a:schemeClr val="bg1"/>
        </a:solidFill>
      </dgm:spPr>
      <dgm:t>
        <a:bodyPr/>
        <a:lstStyle/>
        <a:p>
          <a:r>
            <a:rPr lang="ru-RU" sz="1200">
              <a:latin typeface="Times New Roman" panose="02020603050405020304" pitchFamily="18" charset="0"/>
              <a:cs typeface="Times New Roman" panose="02020603050405020304" pitchFamily="18" charset="0"/>
            </a:rPr>
            <a:t>Внутрішні чинники</a:t>
          </a:r>
        </a:p>
      </dgm:t>
    </dgm:pt>
    <dgm:pt modelId="{CE614292-F610-4CF1-8C33-9665BE9C121C}" type="parTrans" cxnId="{AAC52592-C7EF-42C2-BF82-FBEA126CEB64}">
      <dgm:prSet/>
      <dgm:spPr/>
      <dgm:t>
        <a:bodyPr/>
        <a:lstStyle/>
        <a:p>
          <a:endParaRPr lang="ru-RU" sz="1200">
            <a:latin typeface="Times New Roman" panose="02020603050405020304" pitchFamily="18" charset="0"/>
            <a:cs typeface="Times New Roman" panose="02020603050405020304" pitchFamily="18" charset="0"/>
          </a:endParaRPr>
        </a:p>
      </dgm:t>
    </dgm:pt>
    <dgm:pt modelId="{219460F8-B373-422B-B337-86DF35E27E01}" type="sibTrans" cxnId="{AAC52592-C7EF-42C2-BF82-FBEA126CEB64}">
      <dgm:prSet/>
      <dgm:spPr/>
      <dgm:t>
        <a:bodyPr/>
        <a:lstStyle/>
        <a:p>
          <a:endParaRPr lang="ru-RU" sz="1200">
            <a:latin typeface="Times New Roman" panose="02020603050405020304" pitchFamily="18" charset="0"/>
            <a:cs typeface="Times New Roman" panose="02020603050405020304" pitchFamily="18" charset="0"/>
          </a:endParaRPr>
        </a:p>
      </dgm:t>
    </dgm:pt>
    <dgm:pt modelId="{EDB61572-BC7C-445B-ABAF-5520CF0A30F3}">
      <dgm:prSet phldrT="[Текст]" custT="1">
        <dgm:style>
          <a:lnRef idx="1">
            <a:schemeClr val="dk1"/>
          </a:lnRef>
          <a:fillRef idx="2">
            <a:schemeClr val="dk1"/>
          </a:fillRef>
          <a:effectRef idx="1">
            <a:schemeClr val="dk1"/>
          </a:effectRef>
          <a:fontRef idx="minor">
            <a:schemeClr val="dk1"/>
          </a:fontRef>
        </dgm:style>
      </dgm:prSet>
      <dgm:spPr>
        <a:solidFill>
          <a:schemeClr val="bg1"/>
        </a:solidFill>
      </dgm:spPr>
      <dgm:t>
        <a:bodyPr/>
        <a:lstStyle/>
        <a:p>
          <a:r>
            <a:rPr lang="ru-RU" sz="1200">
              <a:latin typeface="Times New Roman" panose="02020603050405020304" pitchFamily="18" charset="0"/>
              <a:cs typeface="Times New Roman" panose="02020603050405020304" pitchFamily="18" charset="0"/>
            </a:rPr>
            <a:t>інноваційні фактори</a:t>
          </a:r>
        </a:p>
      </dgm:t>
    </dgm:pt>
    <dgm:pt modelId="{90F096C1-66BB-491D-8ECC-7F60D01847A7}" type="parTrans" cxnId="{7E3A26C7-DC69-4454-A359-33CF6341ABAE}">
      <dgm:prSet>
        <dgm:style>
          <a:lnRef idx="1">
            <a:schemeClr val="dk1"/>
          </a:lnRef>
          <a:fillRef idx="0">
            <a:schemeClr val="dk1"/>
          </a:fillRef>
          <a:effectRef idx="0">
            <a:schemeClr val="dk1"/>
          </a:effectRef>
          <a:fontRef idx="minor">
            <a:schemeClr val="tx1"/>
          </a:fontRef>
        </dgm:style>
      </dgm:prSet>
      <dgm:spPr/>
      <dgm:t>
        <a:bodyPr/>
        <a:lstStyle/>
        <a:p>
          <a:endParaRPr lang="ru-RU" sz="1200">
            <a:latin typeface="Times New Roman" panose="02020603050405020304" pitchFamily="18" charset="0"/>
            <a:cs typeface="Times New Roman" panose="02020603050405020304" pitchFamily="18" charset="0"/>
          </a:endParaRPr>
        </a:p>
      </dgm:t>
    </dgm:pt>
    <dgm:pt modelId="{89C5A418-4283-4A6F-BA01-B914AC11E1E9}" type="sibTrans" cxnId="{7E3A26C7-DC69-4454-A359-33CF6341ABAE}">
      <dgm:prSet/>
      <dgm:spPr/>
      <dgm:t>
        <a:bodyPr/>
        <a:lstStyle/>
        <a:p>
          <a:endParaRPr lang="ru-RU" sz="1200">
            <a:latin typeface="Times New Roman" panose="02020603050405020304" pitchFamily="18" charset="0"/>
            <a:cs typeface="Times New Roman" panose="02020603050405020304" pitchFamily="18" charset="0"/>
          </a:endParaRPr>
        </a:p>
      </dgm:t>
    </dgm:pt>
    <dgm:pt modelId="{C634AD60-14D7-43AB-A65E-D5C242ACAA91}">
      <dgm:prSet phldrT="[Текст]" custT="1">
        <dgm:style>
          <a:lnRef idx="1">
            <a:schemeClr val="dk1"/>
          </a:lnRef>
          <a:fillRef idx="2">
            <a:schemeClr val="dk1"/>
          </a:fillRef>
          <a:effectRef idx="1">
            <a:schemeClr val="dk1"/>
          </a:effectRef>
          <a:fontRef idx="minor">
            <a:schemeClr val="dk1"/>
          </a:fontRef>
        </dgm:style>
      </dgm:prSet>
      <dgm:spPr>
        <a:solidFill>
          <a:schemeClr val="bg1"/>
        </a:solidFill>
      </dgm:spPr>
      <dgm:t>
        <a:bodyPr/>
        <a:lstStyle/>
        <a:p>
          <a:r>
            <a:rPr lang="ru-RU" sz="1200">
              <a:latin typeface="Times New Roman" panose="02020603050405020304" pitchFamily="18" charset="0"/>
              <a:cs typeface="Times New Roman" panose="02020603050405020304" pitchFamily="18" charset="0"/>
            </a:rPr>
            <a:t>Зовнішні чинники</a:t>
          </a:r>
        </a:p>
      </dgm:t>
    </dgm:pt>
    <dgm:pt modelId="{B5290D42-EBDD-4314-841A-3862DDF52F1F}" type="parTrans" cxnId="{D772CDAC-AC8E-45E2-A081-43954373E233}">
      <dgm:prSet/>
      <dgm:spPr/>
      <dgm:t>
        <a:bodyPr/>
        <a:lstStyle/>
        <a:p>
          <a:endParaRPr lang="ru-RU" sz="1200">
            <a:latin typeface="Times New Roman" panose="02020603050405020304" pitchFamily="18" charset="0"/>
            <a:cs typeface="Times New Roman" panose="02020603050405020304" pitchFamily="18" charset="0"/>
          </a:endParaRPr>
        </a:p>
      </dgm:t>
    </dgm:pt>
    <dgm:pt modelId="{8DFC5BEF-0F9E-410C-8EFB-70AC42ED35A6}" type="sibTrans" cxnId="{D772CDAC-AC8E-45E2-A081-43954373E233}">
      <dgm:prSet/>
      <dgm:spPr/>
      <dgm:t>
        <a:bodyPr/>
        <a:lstStyle/>
        <a:p>
          <a:endParaRPr lang="ru-RU" sz="1200">
            <a:latin typeface="Times New Roman" panose="02020603050405020304" pitchFamily="18" charset="0"/>
            <a:cs typeface="Times New Roman" panose="02020603050405020304" pitchFamily="18" charset="0"/>
          </a:endParaRPr>
        </a:p>
      </dgm:t>
    </dgm:pt>
    <dgm:pt modelId="{D6F7268E-8B1B-4685-AF7A-EA21227EB1F2}">
      <dgm:prSet phldrT="[Текст]" custT="1">
        <dgm:style>
          <a:lnRef idx="1">
            <a:schemeClr val="dk1"/>
          </a:lnRef>
          <a:fillRef idx="2">
            <a:schemeClr val="dk1"/>
          </a:fillRef>
          <a:effectRef idx="1">
            <a:schemeClr val="dk1"/>
          </a:effectRef>
          <a:fontRef idx="minor">
            <a:schemeClr val="dk1"/>
          </a:fontRef>
        </dgm:style>
      </dgm:prSet>
      <dgm:spPr>
        <a:solidFill>
          <a:schemeClr val="bg1"/>
        </a:solidFill>
      </dgm:spPr>
      <dgm:t>
        <a:bodyPr/>
        <a:lstStyle/>
        <a:p>
          <a:r>
            <a:rPr lang="ru-RU" sz="1200">
              <a:latin typeface="Times New Roman" panose="02020603050405020304" pitchFamily="18" charset="0"/>
              <a:cs typeface="Times New Roman" panose="02020603050405020304" pitchFamily="18" charset="0"/>
            </a:rPr>
            <a:t>законодавчо-адміністративні фактори</a:t>
          </a:r>
        </a:p>
      </dgm:t>
    </dgm:pt>
    <dgm:pt modelId="{CC5CE890-1593-4564-B58C-C5C6869E0A8F}" type="parTrans" cxnId="{227F4F0E-72D5-4812-9DC7-C109C251CBF3}">
      <dgm:prSet>
        <dgm:style>
          <a:lnRef idx="1">
            <a:schemeClr val="dk1"/>
          </a:lnRef>
          <a:fillRef idx="0">
            <a:schemeClr val="dk1"/>
          </a:fillRef>
          <a:effectRef idx="0">
            <a:schemeClr val="dk1"/>
          </a:effectRef>
          <a:fontRef idx="minor">
            <a:schemeClr val="tx1"/>
          </a:fontRef>
        </dgm:style>
      </dgm:prSet>
      <dgm:spPr/>
      <dgm:t>
        <a:bodyPr/>
        <a:lstStyle/>
        <a:p>
          <a:endParaRPr lang="ru-RU" sz="1200">
            <a:latin typeface="Times New Roman" panose="02020603050405020304" pitchFamily="18" charset="0"/>
            <a:cs typeface="Times New Roman" panose="02020603050405020304" pitchFamily="18" charset="0"/>
          </a:endParaRPr>
        </a:p>
      </dgm:t>
    </dgm:pt>
    <dgm:pt modelId="{691C2531-5DE7-42D0-92B3-BE338D3A1EC9}" type="sibTrans" cxnId="{227F4F0E-72D5-4812-9DC7-C109C251CBF3}">
      <dgm:prSet/>
      <dgm:spPr/>
      <dgm:t>
        <a:bodyPr/>
        <a:lstStyle/>
        <a:p>
          <a:endParaRPr lang="ru-RU" sz="1200">
            <a:latin typeface="Times New Roman" panose="02020603050405020304" pitchFamily="18" charset="0"/>
            <a:cs typeface="Times New Roman" panose="02020603050405020304" pitchFamily="18" charset="0"/>
          </a:endParaRPr>
        </a:p>
      </dgm:t>
    </dgm:pt>
    <dgm:pt modelId="{E40A422E-C171-4BC3-A169-018625BC2EF4}">
      <dgm:prSet phldrT="[Текст]" custT="1">
        <dgm:style>
          <a:lnRef idx="1">
            <a:schemeClr val="dk1"/>
          </a:lnRef>
          <a:fillRef idx="2">
            <a:schemeClr val="dk1"/>
          </a:fillRef>
          <a:effectRef idx="1">
            <a:schemeClr val="dk1"/>
          </a:effectRef>
          <a:fontRef idx="minor">
            <a:schemeClr val="dk1"/>
          </a:fontRef>
        </dgm:style>
      </dgm:prSet>
      <dgm:spPr>
        <a:solidFill>
          <a:schemeClr val="bg1"/>
        </a:solidFill>
      </dgm:spPr>
      <dgm:t>
        <a:bodyPr/>
        <a:lstStyle/>
        <a:p>
          <a:r>
            <a:rPr lang="ru-RU" sz="1200">
              <a:latin typeface="Times New Roman" panose="02020603050405020304" pitchFamily="18" charset="0"/>
              <a:cs typeface="Times New Roman" panose="02020603050405020304" pitchFamily="18" charset="0"/>
            </a:rPr>
            <a:t>виробничі фактори</a:t>
          </a:r>
        </a:p>
      </dgm:t>
    </dgm:pt>
    <dgm:pt modelId="{FC0B4E69-F64A-49B2-9955-A61A3E9E31D6}" type="parTrans" cxnId="{7547FE63-7E39-4ACF-B5B5-B1E371194566}">
      <dgm:prSet>
        <dgm:style>
          <a:lnRef idx="1">
            <a:schemeClr val="dk1"/>
          </a:lnRef>
          <a:fillRef idx="0">
            <a:schemeClr val="dk1"/>
          </a:fillRef>
          <a:effectRef idx="0">
            <a:schemeClr val="dk1"/>
          </a:effectRef>
          <a:fontRef idx="minor">
            <a:schemeClr val="tx1"/>
          </a:fontRef>
        </dgm:style>
      </dgm:prSet>
      <dgm:spPr/>
      <dgm:t>
        <a:bodyPr/>
        <a:lstStyle/>
        <a:p>
          <a:endParaRPr lang="ru-RU" sz="1200">
            <a:latin typeface="Times New Roman" panose="02020603050405020304" pitchFamily="18" charset="0"/>
            <a:cs typeface="Times New Roman" panose="02020603050405020304" pitchFamily="18" charset="0"/>
          </a:endParaRPr>
        </a:p>
      </dgm:t>
    </dgm:pt>
    <dgm:pt modelId="{FD0C1C04-902C-43C6-8280-F34EBC58052D}" type="sibTrans" cxnId="{7547FE63-7E39-4ACF-B5B5-B1E371194566}">
      <dgm:prSet/>
      <dgm:spPr/>
      <dgm:t>
        <a:bodyPr/>
        <a:lstStyle/>
        <a:p>
          <a:endParaRPr lang="ru-RU" sz="1200">
            <a:latin typeface="Times New Roman" panose="02020603050405020304" pitchFamily="18" charset="0"/>
            <a:cs typeface="Times New Roman" panose="02020603050405020304" pitchFamily="18" charset="0"/>
          </a:endParaRPr>
        </a:p>
      </dgm:t>
    </dgm:pt>
    <dgm:pt modelId="{8FDC7DC4-F2F8-4494-9606-286A4D8404EF}">
      <dgm:prSet phldrT="[Текст]" custT="1">
        <dgm:style>
          <a:lnRef idx="1">
            <a:schemeClr val="dk1"/>
          </a:lnRef>
          <a:fillRef idx="2">
            <a:schemeClr val="dk1"/>
          </a:fillRef>
          <a:effectRef idx="1">
            <a:schemeClr val="dk1"/>
          </a:effectRef>
          <a:fontRef idx="minor">
            <a:schemeClr val="dk1"/>
          </a:fontRef>
        </dgm:style>
      </dgm:prSet>
      <dgm:spPr>
        <a:solidFill>
          <a:schemeClr val="bg1"/>
        </a:solidFill>
      </dgm:spPr>
      <dgm:t>
        <a:bodyPr/>
        <a:lstStyle/>
        <a:p>
          <a:r>
            <a:rPr lang="ru-RU" sz="1200">
              <a:latin typeface="Times New Roman" panose="02020603050405020304" pitchFamily="18" charset="0"/>
              <a:cs typeface="Times New Roman" panose="02020603050405020304" pitchFamily="18" charset="0"/>
            </a:rPr>
            <a:t>фінансові фактори</a:t>
          </a:r>
        </a:p>
      </dgm:t>
    </dgm:pt>
    <dgm:pt modelId="{74372F5F-0DA0-491E-A366-2BDF33B53A19}" type="parTrans" cxnId="{640AC81A-D1C2-4BE1-8C8E-EDBFF99F9247}">
      <dgm:prSet>
        <dgm:style>
          <a:lnRef idx="1">
            <a:schemeClr val="dk1"/>
          </a:lnRef>
          <a:fillRef idx="0">
            <a:schemeClr val="dk1"/>
          </a:fillRef>
          <a:effectRef idx="0">
            <a:schemeClr val="dk1"/>
          </a:effectRef>
          <a:fontRef idx="minor">
            <a:schemeClr val="tx1"/>
          </a:fontRef>
        </dgm:style>
      </dgm:prSet>
      <dgm:spPr/>
      <dgm:t>
        <a:bodyPr/>
        <a:lstStyle/>
        <a:p>
          <a:endParaRPr lang="ru-RU" sz="1200">
            <a:latin typeface="Times New Roman" panose="02020603050405020304" pitchFamily="18" charset="0"/>
            <a:cs typeface="Times New Roman" panose="02020603050405020304" pitchFamily="18" charset="0"/>
          </a:endParaRPr>
        </a:p>
      </dgm:t>
    </dgm:pt>
    <dgm:pt modelId="{D030DC60-4A70-41F2-8A7C-98F7C6C5A138}" type="sibTrans" cxnId="{640AC81A-D1C2-4BE1-8C8E-EDBFF99F9247}">
      <dgm:prSet/>
      <dgm:spPr/>
      <dgm:t>
        <a:bodyPr/>
        <a:lstStyle/>
        <a:p>
          <a:endParaRPr lang="ru-RU" sz="1200">
            <a:latin typeface="Times New Roman" panose="02020603050405020304" pitchFamily="18" charset="0"/>
            <a:cs typeface="Times New Roman" panose="02020603050405020304" pitchFamily="18" charset="0"/>
          </a:endParaRPr>
        </a:p>
      </dgm:t>
    </dgm:pt>
    <dgm:pt modelId="{968D87C5-B02C-4825-93CA-434961740F6C}">
      <dgm:prSet phldrT="[Текст]" custT="1">
        <dgm:style>
          <a:lnRef idx="1">
            <a:schemeClr val="dk1"/>
          </a:lnRef>
          <a:fillRef idx="2">
            <a:schemeClr val="dk1"/>
          </a:fillRef>
          <a:effectRef idx="1">
            <a:schemeClr val="dk1"/>
          </a:effectRef>
          <a:fontRef idx="minor">
            <a:schemeClr val="dk1"/>
          </a:fontRef>
        </dgm:style>
      </dgm:prSet>
      <dgm:spPr>
        <a:solidFill>
          <a:schemeClr val="bg1"/>
        </a:solidFill>
      </dgm:spPr>
      <dgm:t>
        <a:bodyPr/>
        <a:lstStyle/>
        <a:p>
          <a:r>
            <a:rPr lang="ru-RU" sz="1200">
              <a:latin typeface="Times New Roman" panose="02020603050405020304" pitchFamily="18" charset="0"/>
              <a:cs typeface="Times New Roman" panose="02020603050405020304" pitchFamily="18" charset="0"/>
            </a:rPr>
            <a:t>реалізаційні фактори</a:t>
          </a:r>
        </a:p>
      </dgm:t>
    </dgm:pt>
    <dgm:pt modelId="{F1001C4E-0875-486C-9A86-C1ABEF87CE98}" type="parTrans" cxnId="{726F00FC-06A4-46F6-A76F-D47CD4997B7C}">
      <dgm:prSet>
        <dgm:style>
          <a:lnRef idx="1">
            <a:schemeClr val="dk1"/>
          </a:lnRef>
          <a:fillRef idx="0">
            <a:schemeClr val="dk1"/>
          </a:fillRef>
          <a:effectRef idx="0">
            <a:schemeClr val="dk1"/>
          </a:effectRef>
          <a:fontRef idx="minor">
            <a:schemeClr val="tx1"/>
          </a:fontRef>
        </dgm:style>
      </dgm:prSet>
      <dgm:spPr/>
      <dgm:t>
        <a:bodyPr/>
        <a:lstStyle/>
        <a:p>
          <a:endParaRPr lang="ru-RU" sz="1200">
            <a:latin typeface="Times New Roman" panose="02020603050405020304" pitchFamily="18" charset="0"/>
            <a:cs typeface="Times New Roman" panose="02020603050405020304" pitchFamily="18" charset="0"/>
          </a:endParaRPr>
        </a:p>
      </dgm:t>
    </dgm:pt>
    <dgm:pt modelId="{894E815D-52D9-42F7-B3BF-72A2F723673D}" type="sibTrans" cxnId="{726F00FC-06A4-46F6-A76F-D47CD4997B7C}">
      <dgm:prSet/>
      <dgm:spPr/>
      <dgm:t>
        <a:bodyPr/>
        <a:lstStyle/>
        <a:p>
          <a:endParaRPr lang="ru-RU" sz="1200">
            <a:latin typeface="Times New Roman" panose="02020603050405020304" pitchFamily="18" charset="0"/>
            <a:cs typeface="Times New Roman" panose="02020603050405020304" pitchFamily="18" charset="0"/>
          </a:endParaRPr>
        </a:p>
      </dgm:t>
    </dgm:pt>
    <dgm:pt modelId="{11AC0E1B-A85D-4FDF-BF57-FC106A742AF8}">
      <dgm:prSet phldrT="[Текст]" custT="1">
        <dgm:style>
          <a:lnRef idx="1">
            <a:schemeClr val="dk1"/>
          </a:lnRef>
          <a:fillRef idx="2">
            <a:schemeClr val="dk1"/>
          </a:fillRef>
          <a:effectRef idx="1">
            <a:schemeClr val="dk1"/>
          </a:effectRef>
          <a:fontRef idx="minor">
            <a:schemeClr val="dk1"/>
          </a:fontRef>
        </dgm:style>
      </dgm:prSet>
      <dgm:spPr>
        <a:solidFill>
          <a:schemeClr val="bg1"/>
        </a:solidFill>
      </dgm:spPr>
      <dgm:t>
        <a:bodyPr/>
        <a:lstStyle/>
        <a:p>
          <a:r>
            <a:rPr lang="ru-RU" sz="1200">
              <a:latin typeface="Times New Roman" panose="02020603050405020304" pitchFamily="18" charset="0"/>
              <a:cs typeface="Times New Roman" panose="02020603050405020304" pitchFamily="18" charset="0"/>
            </a:rPr>
            <a:t>соціально-демографічні фактори</a:t>
          </a:r>
        </a:p>
      </dgm:t>
    </dgm:pt>
    <dgm:pt modelId="{7F107C62-41B0-4D74-B117-7E4BFC2AA457}" type="parTrans" cxnId="{DB6C0C94-7BD6-4207-9394-039484FC4ABE}">
      <dgm:prSet>
        <dgm:style>
          <a:lnRef idx="1">
            <a:schemeClr val="dk1"/>
          </a:lnRef>
          <a:fillRef idx="0">
            <a:schemeClr val="dk1"/>
          </a:fillRef>
          <a:effectRef idx="0">
            <a:schemeClr val="dk1"/>
          </a:effectRef>
          <a:fontRef idx="minor">
            <a:schemeClr val="tx1"/>
          </a:fontRef>
        </dgm:style>
      </dgm:prSet>
      <dgm:spPr/>
      <dgm:t>
        <a:bodyPr/>
        <a:lstStyle/>
        <a:p>
          <a:endParaRPr lang="ru-RU" sz="1200">
            <a:latin typeface="Times New Roman" panose="02020603050405020304" pitchFamily="18" charset="0"/>
            <a:cs typeface="Times New Roman" panose="02020603050405020304" pitchFamily="18" charset="0"/>
          </a:endParaRPr>
        </a:p>
      </dgm:t>
    </dgm:pt>
    <dgm:pt modelId="{91752B65-3A82-452F-8E7A-4111BE806B19}" type="sibTrans" cxnId="{DB6C0C94-7BD6-4207-9394-039484FC4ABE}">
      <dgm:prSet/>
      <dgm:spPr/>
      <dgm:t>
        <a:bodyPr/>
        <a:lstStyle/>
        <a:p>
          <a:endParaRPr lang="ru-RU" sz="1200">
            <a:latin typeface="Times New Roman" panose="02020603050405020304" pitchFamily="18" charset="0"/>
            <a:cs typeface="Times New Roman" panose="02020603050405020304" pitchFamily="18" charset="0"/>
          </a:endParaRPr>
        </a:p>
      </dgm:t>
    </dgm:pt>
    <dgm:pt modelId="{DDE181E3-261E-4CD4-A76C-15AC73CC3272}">
      <dgm:prSet phldrT="[Текст]" custT="1">
        <dgm:style>
          <a:lnRef idx="1">
            <a:schemeClr val="dk1"/>
          </a:lnRef>
          <a:fillRef idx="2">
            <a:schemeClr val="dk1"/>
          </a:fillRef>
          <a:effectRef idx="1">
            <a:schemeClr val="dk1"/>
          </a:effectRef>
          <a:fontRef idx="minor">
            <a:schemeClr val="dk1"/>
          </a:fontRef>
        </dgm:style>
      </dgm:prSet>
      <dgm:spPr>
        <a:solidFill>
          <a:schemeClr val="bg1"/>
        </a:solidFill>
      </dgm:spPr>
      <dgm:t>
        <a:bodyPr/>
        <a:lstStyle/>
        <a:p>
          <a:r>
            <a:rPr lang="ru-RU" sz="1200">
              <a:latin typeface="Times New Roman" panose="02020603050405020304" pitchFamily="18" charset="0"/>
              <a:cs typeface="Times New Roman" panose="02020603050405020304" pitchFamily="18" charset="0"/>
            </a:rPr>
            <a:t>політичні фактори</a:t>
          </a:r>
        </a:p>
      </dgm:t>
    </dgm:pt>
    <dgm:pt modelId="{D0DBD774-304C-428E-AD49-7DEC963BE67A}" type="parTrans" cxnId="{11492C34-6EC8-411B-A761-2D06BAFD615F}">
      <dgm:prSet>
        <dgm:style>
          <a:lnRef idx="1">
            <a:schemeClr val="dk1"/>
          </a:lnRef>
          <a:fillRef idx="0">
            <a:schemeClr val="dk1"/>
          </a:fillRef>
          <a:effectRef idx="0">
            <a:schemeClr val="dk1"/>
          </a:effectRef>
          <a:fontRef idx="minor">
            <a:schemeClr val="tx1"/>
          </a:fontRef>
        </dgm:style>
      </dgm:prSet>
      <dgm:spPr/>
      <dgm:t>
        <a:bodyPr/>
        <a:lstStyle/>
        <a:p>
          <a:endParaRPr lang="ru-RU" sz="1200">
            <a:latin typeface="Times New Roman" panose="02020603050405020304" pitchFamily="18" charset="0"/>
            <a:cs typeface="Times New Roman" panose="02020603050405020304" pitchFamily="18" charset="0"/>
          </a:endParaRPr>
        </a:p>
      </dgm:t>
    </dgm:pt>
    <dgm:pt modelId="{E2D1AD1F-BE5C-46BB-84C0-A2F195165A09}" type="sibTrans" cxnId="{11492C34-6EC8-411B-A761-2D06BAFD615F}">
      <dgm:prSet/>
      <dgm:spPr/>
      <dgm:t>
        <a:bodyPr/>
        <a:lstStyle/>
        <a:p>
          <a:endParaRPr lang="ru-RU" sz="1200">
            <a:latin typeface="Times New Roman" panose="02020603050405020304" pitchFamily="18" charset="0"/>
            <a:cs typeface="Times New Roman" panose="02020603050405020304" pitchFamily="18" charset="0"/>
          </a:endParaRPr>
        </a:p>
      </dgm:t>
    </dgm:pt>
    <dgm:pt modelId="{CB92960D-8D1D-4AFA-B92E-99795798704D}" type="pres">
      <dgm:prSet presAssocID="{5661486C-AB7D-4959-9749-336AAE004422}" presName="diagram" presStyleCnt="0">
        <dgm:presLayoutVars>
          <dgm:chPref val="1"/>
          <dgm:dir/>
          <dgm:animOne val="branch"/>
          <dgm:animLvl val="lvl"/>
          <dgm:resizeHandles/>
        </dgm:presLayoutVars>
      </dgm:prSet>
      <dgm:spPr/>
    </dgm:pt>
    <dgm:pt modelId="{E539E0FF-85B3-49DE-A1D1-4E1044C6DED6}" type="pres">
      <dgm:prSet presAssocID="{345E5105-763B-4562-9D6F-10AE94291756}" presName="root" presStyleCnt="0"/>
      <dgm:spPr/>
    </dgm:pt>
    <dgm:pt modelId="{E5E4EF05-5D07-4ACF-B9CB-DF89434FF957}" type="pres">
      <dgm:prSet presAssocID="{345E5105-763B-4562-9D6F-10AE94291756}" presName="rootComposite" presStyleCnt="0"/>
      <dgm:spPr/>
    </dgm:pt>
    <dgm:pt modelId="{136F26F2-5E70-4078-8AB4-3457C97FC3B2}" type="pres">
      <dgm:prSet presAssocID="{345E5105-763B-4562-9D6F-10AE94291756}" presName="rootText" presStyleLbl="node1" presStyleIdx="0" presStyleCnt="2" custScaleX="220739" custScaleY="42519"/>
      <dgm:spPr/>
    </dgm:pt>
    <dgm:pt modelId="{C3C999D3-AD6F-4BAB-A6DA-C83EEEE804E7}" type="pres">
      <dgm:prSet presAssocID="{345E5105-763B-4562-9D6F-10AE94291756}" presName="rootConnector" presStyleLbl="node1" presStyleIdx="0" presStyleCnt="2"/>
      <dgm:spPr/>
    </dgm:pt>
    <dgm:pt modelId="{DBBD3BA8-6238-4545-8E0E-1D17ADD4BF77}" type="pres">
      <dgm:prSet presAssocID="{345E5105-763B-4562-9D6F-10AE94291756}" presName="childShape" presStyleCnt="0"/>
      <dgm:spPr/>
    </dgm:pt>
    <dgm:pt modelId="{547FD020-26D9-4927-9A9F-EE47E3F2B986}" type="pres">
      <dgm:prSet presAssocID="{90F096C1-66BB-491D-8ECC-7F60D01847A7}" presName="Name13" presStyleLbl="parChTrans1D2" presStyleIdx="0" presStyleCnt="7"/>
      <dgm:spPr/>
    </dgm:pt>
    <dgm:pt modelId="{1C2F5AF8-59A8-4842-8B30-903E888448B3}" type="pres">
      <dgm:prSet presAssocID="{EDB61572-BC7C-445B-ABAF-5520CF0A30F3}" presName="childText" presStyleLbl="bgAcc1" presStyleIdx="0" presStyleCnt="7" custScaleX="159489" custScaleY="47063">
        <dgm:presLayoutVars>
          <dgm:bulletEnabled val="1"/>
        </dgm:presLayoutVars>
      </dgm:prSet>
      <dgm:spPr/>
    </dgm:pt>
    <dgm:pt modelId="{D3F1CA85-93FC-4835-B5D3-C7C4DF63731A}" type="pres">
      <dgm:prSet presAssocID="{FC0B4E69-F64A-49B2-9955-A61A3E9E31D6}" presName="Name13" presStyleLbl="parChTrans1D2" presStyleIdx="1" presStyleCnt="7"/>
      <dgm:spPr/>
    </dgm:pt>
    <dgm:pt modelId="{661706A0-1F0D-4FE7-B9AE-B0D2653FA3D1}" type="pres">
      <dgm:prSet presAssocID="{E40A422E-C171-4BC3-A169-018625BC2EF4}" presName="childText" presStyleLbl="bgAcc1" presStyleIdx="1" presStyleCnt="7" custScaleX="159489" custScaleY="46000">
        <dgm:presLayoutVars>
          <dgm:bulletEnabled val="1"/>
        </dgm:presLayoutVars>
      </dgm:prSet>
      <dgm:spPr/>
    </dgm:pt>
    <dgm:pt modelId="{DA84539D-3D3B-4507-AC20-BACF4F542EE5}" type="pres">
      <dgm:prSet presAssocID="{74372F5F-0DA0-491E-A366-2BDF33B53A19}" presName="Name13" presStyleLbl="parChTrans1D2" presStyleIdx="2" presStyleCnt="7"/>
      <dgm:spPr/>
    </dgm:pt>
    <dgm:pt modelId="{A4259142-BC74-472E-BC76-DFF826777166}" type="pres">
      <dgm:prSet presAssocID="{8FDC7DC4-F2F8-4494-9606-286A4D8404EF}" presName="childText" presStyleLbl="bgAcc1" presStyleIdx="2" presStyleCnt="7" custScaleX="159489" custScaleY="49360">
        <dgm:presLayoutVars>
          <dgm:bulletEnabled val="1"/>
        </dgm:presLayoutVars>
      </dgm:prSet>
      <dgm:spPr/>
    </dgm:pt>
    <dgm:pt modelId="{5FA9286C-CA19-4BAD-BF81-7C2A1D58CEAF}" type="pres">
      <dgm:prSet presAssocID="{F1001C4E-0875-486C-9A86-C1ABEF87CE98}" presName="Name13" presStyleLbl="parChTrans1D2" presStyleIdx="3" presStyleCnt="7"/>
      <dgm:spPr/>
    </dgm:pt>
    <dgm:pt modelId="{2D05D671-2932-4112-92EE-2D08C862E10F}" type="pres">
      <dgm:prSet presAssocID="{968D87C5-B02C-4825-93CA-434961740F6C}" presName="childText" presStyleLbl="bgAcc1" presStyleIdx="3" presStyleCnt="7" custScaleX="159489" custScaleY="43322">
        <dgm:presLayoutVars>
          <dgm:bulletEnabled val="1"/>
        </dgm:presLayoutVars>
      </dgm:prSet>
      <dgm:spPr/>
    </dgm:pt>
    <dgm:pt modelId="{553D6DE7-5EB3-4440-A5FF-D26746F98A28}" type="pres">
      <dgm:prSet presAssocID="{C634AD60-14D7-43AB-A65E-D5C242ACAA91}" presName="root" presStyleCnt="0"/>
      <dgm:spPr/>
    </dgm:pt>
    <dgm:pt modelId="{CB37D80A-50D3-4727-A7AD-240E51A6AC7C}" type="pres">
      <dgm:prSet presAssocID="{C634AD60-14D7-43AB-A65E-D5C242ACAA91}" presName="rootComposite" presStyleCnt="0"/>
      <dgm:spPr/>
    </dgm:pt>
    <dgm:pt modelId="{063444FA-A5F8-43EB-A162-C2D7652240F0}" type="pres">
      <dgm:prSet presAssocID="{C634AD60-14D7-43AB-A65E-D5C242ACAA91}" presName="rootText" presStyleLbl="node1" presStyleIdx="1" presStyleCnt="2" custScaleX="199300" custScaleY="42636"/>
      <dgm:spPr/>
    </dgm:pt>
    <dgm:pt modelId="{067ED5FE-6774-4F14-807C-C78F55A80484}" type="pres">
      <dgm:prSet presAssocID="{C634AD60-14D7-43AB-A65E-D5C242ACAA91}" presName="rootConnector" presStyleLbl="node1" presStyleIdx="1" presStyleCnt="2"/>
      <dgm:spPr/>
    </dgm:pt>
    <dgm:pt modelId="{1FC43775-DE3B-4136-B451-049C36803FC0}" type="pres">
      <dgm:prSet presAssocID="{C634AD60-14D7-43AB-A65E-D5C242ACAA91}" presName="childShape" presStyleCnt="0"/>
      <dgm:spPr/>
    </dgm:pt>
    <dgm:pt modelId="{0677D9CA-46FD-48DB-8E30-F397AA53BD2A}" type="pres">
      <dgm:prSet presAssocID="{CC5CE890-1593-4564-B58C-C5C6869E0A8F}" presName="Name13" presStyleLbl="parChTrans1D2" presStyleIdx="4" presStyleCnt="7"/>
      <dgm:spPr/>
    </dgm:pt>
    <dgm:pt modelId="{166EFB5D-D63C-4954-9DD4-73CB8C670779}" type="pres">
      <dgm:prSet presAssocID="{D6F7268E-8B1B-4685-AF7A-EA21227EB1F2}" presName="childText" presStyleLbl="bgAcc1" presStyleIdx="4" presStyleCnt="7" custScaleX="161947" custScaleY="70563">
        <dgm:presLayoutVars>
          <dgm:bulletEnabled val="1"/>
        </dgm:presLayoutVars>
      </dgm:prSet>
      <dgm:spPr/>
    </dgm:pt>
    <dgm:pt modelId="{576CB4EA-FC47-435E-9D3B-30354D50D053}" type="pres">
      <dgm:prSet presAssocID="{7F107C62-41B0-4D74-B117-7E4BFC2AA457}" presName="Name13" presStyleLbl="parChTrans1D2" presStyleIdx="5" presStyleCnt="7"/>
      <dgm:spPr/>
    </dgm:pt>
    <dgm:pt modelId="{DC422964-9649-4EAA-90D7-EA77F7825DE5}" type="pres">
      <dgm:prSet presAssocID="{11AC0E1B-A85D-4FDF-BF57-FC106A742AF8}" presName="childText" presStyleLbl="bgAcc1" presStyleIdx="5" presStyleCnt="7" custScaleX="161947" custScaleY="75606">
        <dgm:presLayoutVars>
          <dgm:bulletEnabled val="1"/>
        </dgm:presLayoutVars>
      </dgm:prSet>
      <dgm:spPr/>
    </dgm:pt>
    <dgm:pt modelId="{B35766D9-EB6D-40CF-9C02-9BEB6094DF58}" type="pres">
      <dgm:prSet presAssocID="{D0DBD774-304C-428E-AD49-7DEC963BE67A}" presName="Name13" presStyleLbl="parChTrans1D2" presStyleIdx="6" presStyleCnt="7"/>
      <dgm:spPr/>
    </dgm:pt>
    <dgm:pt modelId="{7BA15216-BF00-4E6A-BCF6-AFB0D4C6DE15}" type="pres">
      <dgm:prSet presAssocID="{DDE181E3-261E-4CD4-A76C-15AC73CC3272}" presName="childText" presStyleLbl="bgAcc1" presStyleIdx="6" presStyleCnt="7" custScaleX="161947" custScaleY="37912">
        <dgm:presLayoutVars>
          <dgm:bulletEnabled val="1"/>
        </dgm:presLayoutVars>
      </dgm:prSet>
      <dgm:spPr/>
    </dgm:pt>
  </dgm:ptLst>
  <dgm:cxnLst>
    <dgm:cxn modelId="{227F4F0E-72D5-4812-9DC7-C109C251CBF3}" srcId="{C634AD60-14D7-43AB-A65E-D5C242ACAA91}" destId="{D6F7268E-8B1B-4685-AF7A-EA21227EB1F2}" srcOrd="0" destOrd="0" parTransId="{CC5CE890-1593-4564-B58C-C5C6869E0A8F}" sibTransId="{691C2531-5DE7-42D0-92B3-BE338D3A1EC9}"/>
    <dgm:cxn modelId="{E4655213-C681-425B-BA72-EF59B569FD48}" type="presOf" srcId="{CC5CE890-1593-4564-B58C-C5C6869E0A8F}" destId="{0677D9CA-46FD-48DB-8E30-F397AA53BD2A}" srcOrd="0" destOrd="0" presId="urn:microsoft.com/office/officeart/2005/8/layout/hierarchy3"/>
    <dgm:cxn modelId="{640AC81A-D1C2-4BE1-8C8E-EDBFF99F9247}" srcId="{345E5105-763B-4562-9D6F-10AE94291756}" destId="{8FDC7DC4-F2F8-4494-9606-286A4D8404EF}" srcOrd="2" destOrd="0" parTransId="{74372F5F-0DA0-491E-A366-2BDF33B53A19}" sibTransId="{D030DC60-4A70-41F2-8A7C-98F7C6C5A138}"/>
    <dgm:cxn modelId="{E63C0022-B912-4F27-8526-64E9A2E30BED}" type="presOf" srcId="{74372F5F-0DA0-491E-A366-2BDF33B53A19}" destId="{DA84539D-3D3B-4507-AC20-BACF4F542EE5}" srcOrd="0" destOrd="0" presId="urn:microsoft.com/office/officeart/2005/8/layout/hierarchy3"/>
    <dgm:cxn modelId="{72E43C27-8423-40B3-BDA1-01390381B03A}" type="presOf" srcId="{7F107C62-41B0-4D74-B117-7E4BFC2AA457}" destId="{576CB4EA-FC47-435E-9D3B-30354D50D053}" srcOrd="0" destOrd="0" presId="urn:microsoft.com/office/officeart/2005/8/layout/hierarchy3"/>
    <dgm:cxn modelId="{D114212F-713A-4958-AE9A-AAAA9FAF3B2C}" type="presOf" srcId="{90F096C1-66BB-491D-8ECC-7F60D01847A7}" destId="{547FD020-26D9-4927-9A9F-EE47E3F2B986}" srcOrd="0" destOrd="0" presId="urn:microsoft.com/office/officeart/2005/8/layout/hierarchy3"/>
    <dgm:cxn modelId="{11492C34-6EC8-411B-A761-2D06BAFD615F}" srcId="{C634AD60-14D7-43AB-A65E-D5C242ACAA91}" destId="{DDE181E3-261E-4CD4-A76C-15AC73CC3272}" srcOrd="2" destOrd="0" parTransId="{D0DBD774-304C-428E-AD49-7DEC963BE67A}" sibTransId="{E2D1AD1F-BE5C-46BB-84C0-A2F195165A09}"/>
    <dgm:cxn modelId="{7547FE63-7E39-4ACF-B5B5-B1E371194566}" srcId="{345E5105-763B-4562-9D6F-10AE94291756}" destId="{E40A422E-C171-4BC3-A169-018625BC2EF4}" srcOrd="1" destOrd="0" parTransId="{FC0B4E69-F64A-49B2-9955-A61A3E9E31D6}" sibTransId="{FD0C1C04-902C-43C6-8280-F34EBC58052D}"/>
    <dgm:cxn modelId="{0643856F-C94B-47C7-BCB6-059834B98D53}" type="presOf" srcId="{345E5105-763B-4562-9D6F-10AE94291756}" destId="{136F26F2-5E70-4078-8AB4-3457C97FC3B2}" srcOrd="0" destOrd="0" presId="urn:microsoft.com/office/officeart/2005/8/layout/hierarchy3"/>
    <dgm:cxn modelId="{EE624B76-5D47-42ED-B914-25FF18567357}" type="presOf" srcId="{345E5105-763B-4562-9D6F-10AE94291756}" destId="{C3C999D3-AD6F-4BAB-A6DA-C83EEEE804E7}" srcOrd="1" destOrd="0" presId="urn:microsoft.com/office/officeart/2005/8/layout/hierarchy3"/>
    <dgm:cxn modelId="{9DF4DA8A-4331-4CA8-A3FE-0121CF21789A}" type="presOf" srcId="{C634AD60-14D7-43AB-A65E-D5C242ACAA91}" destId="{063444FA-A5F8-43EB-A162-C2D7652240F0}" srcOrd="0" destOrd="0" presId="urn:microsoft.com/office/officeart/2005/8/layout/hierarchy3"/>
    <dgm:cxn modelId="{C91C538C-4FAB-4085-A4B2-B67FAB468FEC}" type="presOf" srcId="{D0DBD774-304C-428E-AD49-7DEC963BE67A}" destId="{B35766D9-EB6D-40CF-9C02-9BEB6094DF58}" srcOrd="0" destOrd="0" presId="urn:microsoft.com/office/officeart/2005/8/layout/hierarchy3"/>
    <dgm:cxn modelId="{E4068990-5704-41F1-BC01-C1CCEA4A18B5}" type="presOf" srcId="{8FDC7DC4-F2F8-4494-9606-286A4D8404EF}" destId="{A4259142-BC74-472E-BC76-DFF826777166}" srcOrd="0" destOrd="0" presId="urn:microsoft.com/office/officeart/2005/8/layout/hierarchy3"/>
    <dgm:cxn modelId="{AAC52592-C7EF-42C2-BF82-FBEA126CEB64}" srcId="{5661486C-AB7D-4959-9749-336AAE004422}" destId="{345E5105-763B-4562-9D6F-10AE94291756}" srcOrd="0" destOrd="0" parTransId="{CE614292-F610-4CF1-8C33-9665BE9C121C}" sibTransId="{219460F8-B373-422B-B337-86DF35E27E01}"/>
    <dgm:cxn modelId="{CA680494-F622-43D5-BCCE-EF5130A40D49}" type="presOf" srcId="{11AC0E1B-A85D-4FDF-BF57-FC106A742AF8}" destId="{DC422964-9649-4EAA-90D7-EA77F7825DE5}" srcOrd="0" destOrd="0" presId="urn:microsoft.com/office/officeart/2005/8/layout/hierarchy3"/>
    <dgm:cxn modelId="{DB6C0C94-7BD6-4207-9394-039484FC4ABE}" srcId="{C634AD60-14D7-43AB-A65E-D5C242ACAA91}" destId="{11AC0E1B-A85D-4FDF-BF57-FC106A742AF8}" srcOrd="1" destOrd="0" parTransId="{7F107C62-41B0-4D74-B117-7E4BFC2AA457}" sibTransId="{91752B65-3A82-452F-8E7A-4111BE806B19}"/>
    <dgm:cxn modelId="{DA11889F-CB22-451C-93EF-5CFDF1CF8812}" type="presOf" srcId="{DDE181E3-261E-4CD4-A76C-15AC73CC3272}" destId="{7BA15216-BF00-4E6A-BCF6-AFB0D4C6DE15}" srcOrd="0" destOrd="0" presId="urn:microsoft.com/office/officeart/2005/8/layout/hierarchy3"/>
    <dgm:cxn modelId="{1A482BA0-6F77-4855-A69C-FBDBEA32B857}" type="presOf" srcId="{F1001C4E-0875-486C-9A86-C1ABEF87CE98}" destId="{5FA9286C-CA19-4BAD-BF81-7C2A1D58CEAF}" srcOrd="0" destOrd="0" presId="urn:microsoft.com/office/officeart/2005/8/layout/hierarchy3"/>
    <dgm:cxn modelId="{3BB2A0AC-1419-4465-A6F3-791D764330E4}" type="presOf" srcId="{968D87C5-B02C-4825-93CA-434961740F6C}" destId="{2D05D671-2932-4112-92EE-2D08C862E10F}" srcOrd="0" destOrd="0" presId="urn:microsoft.com/office/officeart/2005/8/layout/hierarchy3"/>
    <dgm:cxn modelId="{D772CDAC-AC8E-45E2-A081-43954373E233}" srcId="{5661486C-AB7D-4959-9749-336AAE004422}" destId="{C634AD60-14D7-43AB-A65E-D5C242ACAA91}" srcOrd="1" destOrd="0" parTransId="{B5290D42-EBDD-4314-841A-3862DDF52F1F}" sibTransId="{8DFC5BEF-0F9E-410C-8EFB-70AC42ED35A6}"/>
    <dgm:cxn modelId="{2ACFA8B3-5C7D-49F5-879B-37BF3139D295}" type="presOf" srcId="{D6F7268E-8B1B-4685-AF7A-EA21227EB1F2}" destId="{166EFB5D-D63C-4954-9DD4-73CB8C670779}" srcOrd="0" destOrd="0" presId="urn:microsoft.com/office/officeart/2005/8/layout/hierarchy3"/>
    <dgm:cxn modelId="{7E3A26C7-DC69-4454-A359-33CF6341ABAE}" srcId="{345E5105-763B-4562-9D6F-10AE94291756}" destId="{EDB61572-BC7C-445B-ABAF-5520CF0A30F3}" srcOrd="0" destOrd="0" parTransId="{90F096C1-66BB-491D-8ECC-7F60D01847A7}" sibTransId="{89C5A418-4283-4A6F-BA01-B914AC11E1E9}"/>
    <dgm:cxn modelId="{689958D6-995C-41EF-9292-3ED5E4C1131F}" type="presOf" srcId="{EDB61572-BC7C-445B-ABAF-5520CF0A30F3}" destId="{1C2F5AF8-59A8-4842-8B30-903E888448B3}" srcOrd="0" destOrd="0" presId="urn:microsoft.com/office/officeart/2005/8/layout/hierarchy3"/>
    <dgm:cxn modelId="{54B378DB-7E35-4F31-B624-5DB8386FFE4F}" type="presOf" srcId="{E40A422E-C171-4BC3-A169-018625BC2EF4}" destId="{661706A0-1F0D-4FE7-B9AE-B0D2653FA3D1}" srcOrd="0" destOrd="0" presId="urn:microsoft.com/office/officeart/2005/8/layout/hierarchy3"/>
    <dgm:cxn modelId="{ECF426E0-B7AE-4A9B-A7A4-C079D44958F4}" type="presOf" srcId="{5661486C-AB7D-4959-9749-336AAE004422}" destId="{CB92960D-8D1D-4AFA-B92E-99795798704D}" srcOrd="0" destOrd="0" presId="urn:microsoft.com/office/officeart/2005/8/layout/hierarchy3"/>
    <dgm:cxn modelId="{89CDBDF3-C57C-44C2-8C05-4F0490823A10}" type="presOf" srcId="{C634AD60-14D7-43AB-A65E-D5C242ACAA91}" destId="{067ED5FE-6774-4F14-807C-C78F55A80484}" srcOrd="1" destOrd="0" presId="urn:microsoft.com/office/officeart/2005/8/layout/hierarchy3"/>
    <dgm:cxn modelId="{BD4725F5-3135-469A-804E-67964C4CE2A7}" type="presOf" srcId="{FC0B4E69-F64A-49B2-9955-A61A3E9E31D6}" destId="{D3F1CA85-93FC-4835-B5D3-C7C4DF63731A}" srcOrd="0" destOrd="0" presId="urn:microsoft.com/office/officeart/2005/8/layout/hierarchy3"/>
    <dgm:cxn modelId="{726F00FC-06A4-46F6-A76F-D47CD4997B7C}" srcId="{345E5105-763B-4562-9D6F-10AE94291756}" destId="{968D87C5-B02C-4825-93CA-434961740F6C}" srcOrd="3" destOrd="0" parTransId="{F1001C4E-0875-486C-9A86-C1ABEF87CE98}" sibTransId="{894E815D-52D9-42F7-B3BF-72A2F723673D}"/>
    <dgm:cxn modelId="{B16B95BC-EF60-4694-86F6-9C95598C1A72}" type="presParOf" srcId="{CB92960D-8D1D-4AFA-B92E-99795798704D}" destId="{E539E0FF-85B3-49DE-A1D1-4E1044C6DED6}" srcOrd="0" destOrd="0" presId="urn:microsoft.com/office/officeart/2005/8/layout/hierarchy3"/>
    <dgm:cxn modelId="{429C64E0-7935-4ECE-9864-92A488B310CE}" type="presParOf" srcId="{E539E0FF-85B3-49DE-A1D1-4E1044C6DED6}" destId="{E5E4EF05-5D07-4ACF-B9CB-DF89434FF957}" srcOrd="0" destOrd="0" presId="urn:microsoft.com/office/officeart/2005/8/layout/hierarchy3"/>
    <dgm:cxn modelId="{D2928E7E-4B46-48F6-934C-C5DE652661BD}" type="presParOf" srcId="{E5E4EF05-5D07-4ACF-B9CB-DF89434FF957}" destId="{136F26F2-5E70-4078-8AB4-3457C97FC3B2}" srcOrd="0" destOrd="0" presId="urn:microsoft.com/office/officeart/2005/8/layout/hierarchy3"/>
    <dgm:cxn modelId="{BEE07A24-A6A6-4B7A-AFEA-6D699814940D}" type="presParOf" srcId="{E5E4EF05-5D07-4ACF-B9CB-DF89434FF957}" destId="{C3C999D3-AD6F-4BAB-A6DA-C83EEEE804E7}" srcOrd="1" destOrd="0" presId="urn:microsoft.com/office/officeart/2005/8/layout/hierarchy3"/>
    <dgm:cxn modelId="{6CD2BBB1-B269-43E9-A542-109375989A62}" type="presParOf" srcId="{E539E0FF-85B3-49DE-A1D1-4E1044C6DED6}" destId="{DBBD3BA8-6238-4545-8E0E-1D17ADD4BF77}" srcOrd="1" destOrd="0" presId="urn:microsoft.com/office/officeart/2005/8/layout/hierarchy3"/>
    <dgm:cxn modelId="{CF3E783D-382E-4219-9736-555E508B3911}" type="presParOf" srcId="{DBBD3BA8-6238-4545-8E0E-1D17ADD4BF77}" destId="{547FD020-26D9-4927-9A9F-EE47E3F2B986}" srcOrd="0" destOrd="0" presId="urn:microsoft.com/office/officeart/2005/8/layout/hierarchy3"/>
    <dgm:cxn modelId="{8A36120D-5495-4F96-BAE4-409D67B814D9}" type="presParOf" srcId="{DBBD3BA8-6238-4545-8E0E-1D17ADD4BF77}" destId="{1C2F5AF8-59A8-4842-8B30-903E888448B3}" srcOrd="1" destOrd="0" presId="urn:microsoft.com/office/officeart/2005/8/layout/hierarchy3"/>
    <dgm:cxn modelId="{7374320E-97D2-4F1C-80D1-2253760A41D9}" type="presParOf" srcId="{DBBD3BA8-6238-4545-8E0E-1D17ADD4BF77}" destId="{D3F1CA85-93FC-4835-B5D3-C7C4DF63731A}" srcOrd="2" destOrd="0" presId="urn:microsoft.com/office/officeart/2005/8/layout/hierarchy3"/>
    <dgm:cxn modelId="{2E516841-8CDF-4548-9C50-F03554B6AF25}" type="presParOf" srcId="{DBBD3BA8-6238-4545-8E0E-1D17ADD4BF77}" destId="{661706A0-1F0D-4FE7-B9AE-B0D2653FA3D1}" srcOrd="3" destOrd="0" presId="urn:microsoft.com/office/officeart/2005/8/layout/hierarchy3"/>
    <dgm:cxn modelId="{BC2C3333-1CEE-410D-98E7-CC70BF63E914}" type="presParOf" srcId="{DBBD3BA8-6238-4545-8E0E-1D17ADD4BF77}" destId="{DA84539D-3D3B-4507-AC20-BACF4F542EE5}" srcOrd="4" destOrd="0" presId="urn:microsoft.com/office/officeart/2005/8/layout/hierarchy3"/>
    <dgm:cxn modelId="{B967502F-F04D-40F9-A976-AB90B80DB6C5}" type="presParOf" srcId="{DBBD3BA8-6238-4545-8E0E-1D17ADD4BF77}" destId="{A4259142-BC74-472E-BC76-DFF826777166}" srcOrd="5" destOrd="0" presId="urn:microsoft.com/office/officeart/2005/8/layout/hierarchy3"/>
    <dgm:cxn modelId="{52061BED-20CF-4545-840B-5438F2C696C7}" type="presParOf" srcId="{DBBD3BA8-6238-4545-8E0E-1D17ADD4BF77}" destId="{5FA9286C-CA19-4BAD-BF81-7C2A1D58CEAF}" srcOrd="6" destOrd="0" presId="urn:microsoft.com/office/officeart/2005/8/layout/hierarchy3"/>
    <dgm:cxn modelId="{3B80112B-0AA2-43F1-AC4E-E2C26009E406}" type="presParOf" srcId="{DBBD3BA8-6238-4545-8E0E-1D17ADD4BF77}" destId="{2D05D671-2932-4112-92EE-2D08C862E10F}" srcOrd="7" destOrd="0" presId="urn:microsoft.com/office/officeart/2005/8/layout/hierarchy3"/>
    <dgm:cxn modelId="{9CF81B98-CC17-4B6D-ABD0-2A006DB2F610}" type="presParOf" srcId="{CB92960D-8D1D-4AFA-B92E-99795798704D}" destId="{553D6DE7-5EB3-4440-A5FF-D26746F98A28}" srcOrd="1" destOrd="0" presId="urn:microsoft.com/office/officeart/2005/8/layout/hierarchy3"/>
    <dgm:cxn modelId="{283F715A-49D7-47AB-83E8-40659CAFF918}" type="presParOf" srcId="{553D6DE7-5EB3-4440-A5FF-D26746F98A28}" destId="{CB37D80A-50D3-4727-A7AD-240E51A6AC7C}" srcOrd="0" destOrd="0" presId="urn:microsoft.com/office/officeart/2005/8/layout/hierarchy3"/>
    <dgm:cxn modelId="{7ADC636F-1A5F-4327-90DF-A47B216DFD2A}" type="presParOf" srcId="{CB37D80A-50D3-4727-A7AD-240E51A6AC7C}" destId="{063444FA-A5F8-43EB-A162-C2D7652240F0}" srcOrd="0" destOrd="0" presId="urn:microsoft.com/office/officeart/2005/8/layout/hierarchy3"/>
    <dgm:cxn modelId="{AEFA0D27-46A4-4067-AADD-DBD329CDAEBC}" type="presParOf" srcId="{CB37D80A-50D3-4727-A7AD-240E51A6AC7C}" destId="{067ED5FE-6774-4F14-807C-C78F55A80484}" srcOrd="1" destOrd="0" presId="urn:microsoft.com/office/officeart/2005/8/layout/hierarchy3"/>
    <dgm:cxn modelId="{25B75571-0716-4FBB-A14F-FF19B6BAC223}" type="presParOf" srcId="{553D6DE7-5EB3-4440-A5FF-D26746F98A28}" destId="{1FC43775-DE3B-4136-B451-049C36803FC0}" srcOrd="1" destOrd="0" presId="urn:microsoft.com/office/officeart/2005/8/layout/hierarchy3"/>
    <dgm:cxn modelId="{A709B517-0DCB-425B-B6E2-8ED042E178F2}" type="presParOf" srcId="{1FC43775-DE3B-4136-B451-049C36803FC0}" destId="{0677D9CA-46FD-48DB-8E30-F397AA53BD2A}" srcOrd="0" destOrd="0" presId="urn:microsoft.com/office/officeart/2005/8/layout/hierarchy3"/>
    <dgm:cxn modelId="{52D0C3B0-2855-4B71-8908-6AA54FAC985E}" type="presParOf" srcId="{1FC43775-DE3B-4136-B451-049C36803FC0}" destId="{166EFB5D-D63C-4954-9DD4-73CB8C670779}" srcOrd="1" destOrd="0" presId="urn:microsoft.com/office/officeart/2005/8/layout/hierarchy3"/>
    <dgm:cxn modelId="{C4331FFE-930A-47BD-9170-AA3AF44DFEBF}" type="presParOf" srcId="{1FC43775-DE3B-4136-B451-049C36803FC0}" destId="{576CB4EA-FC47-435E-9D3B-30354D50D053}" srcOrd="2" destOrd="0" presId="urn:microsoft.com/office/officeart/2005/8/layout/hierarchy3"/>
    <dgm:cxn modelId="{D57AAB43-DDC3-46F8-82F5-0E5E62EAAFE0}" type="presParOf" srcId="{1FC43775-DE3B-4136-B451-049C36803FC0}" destId="{DC422964-9649-4EAA-90D7-EA77F7825DE5}" srcOrd="3" destOrd="0" presId="urn:microsoft.com/office/officeart/2005/8/layout/hierarchy3"/>
    <dgm:cxn modelId="{218231A9-B88F-4D28-8362-ED6AFFEA1FC4}" type="presParOf" srcId="{1FC43775-DE3B-4136-B451-049C36803FC0}" destId="{B35766D9-EB6D-40CF-9C02-9BEB6094DF58}" srcOrd="4" destOrd="0" presId="urn:microsoft.com/office/officeart/2005/8/layout/hierarchy3"/>
    <dgm:cxn modelId="{F2C58C6B-D039-4BB7-9D26-2362F18C6CE5}" type="presParOf" srcId="{1FC43775-DE3B-4136-B451-049C36803FC0}" destId="{7BA15216-BF00-4E6A-BCF6-AFB0D4C6DE15}" srcOrd="5" destOrd="0" presId="urn:microsoft.com/office/officeart/2005/8/layout/hierarchy3"/>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E8F39F61-861B-4E03-BED1-67EFC398A595}"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ru-RU"/>
        </a:p>
      </dgm:t>
    </dgm:pt>
    <dgm:pt modelId="{9A78756B-F4E5-4165-9746-FE84C2BEB850}">
      <dgm:prSet phldrT="[Текст]" custT="1">
        <dgm:style>
          <a:lnRef idx="1">
            <a:schemeClr val="dk1"/>
          </a:lnRef>
          <a:fillRef idx="2">
            <a:schemeClr val="dk1"/>
          </a:fillRef>
          <a:effectRef idx="1">
            <a:schemeClr val="dk1"/>
          </a:effectRef>
          <a:fontRef idx="minor">
            <a:schemeClr val="dk1"/>
          </a:fontRef>
        </dgm:style>
      </dgm:prSet>
      <dgm:spPr>
        <a:solidFill>
          <a:schemeClr val="bg1"/>
        </a:solidFill>
      </dgm:spPr>
      <dgm:t>
        <a:bodyPr/>
        <a:lstStyle/>
        <a:p>
          <a:r>
            <a:rPr lang="ru-RU" sz="1400">
              <a:latin typeface="Times New Roman" panose="02020603050405020304" pitchFamily="18" charset="0"/>
              <a:cs typeface="Times New Roman" panose="02020603050405020304" pitchFamily="18" charset="0"/>
            </a:rPr>
            <a:t>Фактори, що впливають на фінансову стійкість підприємства</a:t>
          </a:r>
        </a:p>
      </dgm:t>
    </dgm:pt>
    <dgm:pt modelId="{454D6B32-CC1F-4DB4-BDD2-67D7AE7158C4}" type="parTrans" cxnId="{CDAFBF06-95C2-4BCE-803A-E7A0A494EFE5}">
      <dgm:prSet/>
      <dgm:spPr/>
      <dgm:t>
        <a:bodyPr/>
        <a:lstStyle/>
        <a:p>
          <a:endParaRPr lang="ru-RU" sz="1200">
            <a:latin typeface="Times New Roman" panose="02020603050405020304" pitchFamily="18" charset="0"/>
            <a:cs typeface="Times New Roman" panose="02020603050405020304" pitchFamily="18" charset="0"/>
          </a:endParaRPr>
        </a:p>
      </dgm:t>
    </dgm:pt>
    <dgm:pt modelId="{A427EB44-A1BB-4C30-9237-88551E8F4872}" type="sibTrans" cxnId="{CDAFBF06-95C2-4BCE-803A-E7A0A494EFE5}">
      <dgm:prSet/>
      <dgm:spPr/>
      <dgm:t>
        <a:bodyPr/>
        <a:lstStyle/>
        <a:p>
          <a:endParaRPr lang="ru-RU" sz="1200">
            <a:latin typeface="Times New Roman" panose="02020603050405020304" pitchFamily="18" charset="0"/>
            <a:cs typeface="Times New Roman" panose="02020603050405020304" pitchFamily="18" charset="0"/>
          </a:endParaRPr>
        </a:p>
      </dgm:t>
    </dgm:pt>
    <dgm:pt modelId="{4CB6CBD9-3ADA-4783-B296-2A9B89883534}">
      <dgm:prSet phldrT="[Текст]" custT="1">
        <dgm:style>
          <a:lnRef idx="1">
            <a:schemeClr val="dk1"/>
          </a:lnRef>
          <a:fillRef idx="2">
            <a:schemeClr val="dk1"/>
          </a:fillRef>
          <a:effectRef idx="1">
            <a:schemeClr val="dk1"/>
          </a:effectRef>
          <a:fontRef idx="minor">
            <a:schemeClr val="dk1"/>
          </a:fontRef>
        </dgm:style>
      </dgm:prSet>
      <dgm:spPr>
        <a:solidFill>
          <a:schemeClr val="bg1"/>
        </a:solidFill>
      </dgm:spPr>
      <dgm:t>
        <a:bodyPr/>
        <a:lstStyle/>
        <a:p>
          <a:r>
            <a:rPr lang="ru-RU" sz="1400">
              <a:latin typeface="Times New Roman" panose="02020603050405020304" pitchFamily="18" charset="0"/>
              <a:cs typeface="Times New Roman" panose="02020603050405020304" pitchFamily="18" charset="0"/>
            </a:rPr>
            <a:t>Зовнішні</a:t>
          </a:r>
        </a:p>
      </dgm:t>
    </dgm:pt>
    <dgm:pt modelId="{961C6560-DD75-48FF-B391-41E8B326637F}" type="parTrans" cxnId="{C515D6D0-E2D8-4804-BF21-F6CBAB2FC246}">
      <dgm:prSet>
        <dgm:style>
          <a:lnRef idx="1">
            <a:schemeClr val="dk1"/>
          </a:lnRef>
          <a:fillRef idx="0">
            <a:schemeClr val="dk1"/>
          </a:fillRef>
          <a:effectRef idx="0">
            <a:schemeClr val="dk1"/>
          </a:effectRef>
          <a:fontRef idx="minor">
            <a:schemeClr val="tx1"/>
          </a:fontRef>
        </dgm:style>
      </dgm:prSet>
      <dgm:spPr/>
      <dgm:t>
        <a:bodyPr/>
        <a:lstStyle/>
        <a:p>
          <a:endParaRPr lang="ru-RU" sz="1200">
            <a:latin typeface="Times New Roman" panose="02020603050405020304" pitchFamily="18" charset="0"/>
            <a:cs typeface="Times New Roman" panose="02020603050405020304" pitchFamily="18" charset="0"/>
          </a:endParaRPr>
        </a:p>
      </dgm:t>
    </dgm:pt>
    <dgm:pt modelId="{85F15DBD-25D1-473C-A0BB-1851172F05FE}" type="sibTrans" cxnId="{C515D6D0-E2D8-4804-BF21-F6CBAB2FC246}">
      <dgm:prSet/>
      <dgm:spPr/>
      <dgm:t>
        <a:bodyPr/>
        <a:lstStyle/>
        <a:p>
          <a:endParaRPr lang="ru-RU" sz="1200">
            <a:latin typeface="Times New Roman" panose="02020603050405020304" pitchFamily="18" charset="0"/>
            <a:cs typeface="Times New Roman" panose="02020603050405020304" pitchFamily="18" charset="0"/>
          </a:endParaRPr>
        </a:p>
      </dgm:t>
    </dgm:pt>
    <dgm:pt modelId="{9DFE3727-791B-450D-A3D8-E0A8A2AC725D}">
      <dgm:prSet phldrT="[Текст]" custT="1">
        <dgm:style>
          <a:lnRef idx="1">
            <a:schemeClr val="dk1"/>
          </a:lnRef>
          <a:fillRef idx="2">
            <a:schemeClr val="dk1"/>
          </a:fillRef>
          <a:effectRef idx="1">
            <a:schemeClr val="dk1"/>
          </a:effectRef>
          <a:fontRef idx="minor">
            <a:schemeClr val="dk1"/>
          </a:fontRef>
        </dgm:style>
      </dgm:prSet>
      <dgm:spPr>
        <a:solidFill>
          <a:schemeClr val="bg1"/>
        </a:solidFill>
      </dgm:spPr>
      <dgm:t>
        <a:bodyPr/>
        <a:lstStyle/>
        <a:p>
          <a:r>
            <a:rPr lang="ru-RU" sz="1400">
              <a:latin typeface="Times New Roman" panose="02020603050405020304" pitchFamily="18" charset="0"/>
              <a:cs typeface="Times New Roman" panose="02020603050405020304" pitchFamily="18" charset="0"/>
            </a:rPr>
            <a:t>Внутрішні</a:t>
          </a:r>
        </a:p>
      </dgm:t>
    </dgm:pt>
    <dgm:pt modelId="{628CB5B6-A2FA-437C-8133-1399E38DEE4B}" type="parTrans" cxnId="{C46F44A2-03D0-46B7-B29E-3FC90560EC3A}">
      <dgm:prSet>
        <dgm:style>
          <a:lnRef idx="1">
            <a:schemeClr val="dk1"/>
          </a:lnRef>
          <a:fillRef idx="0">
            <a:schemeClr val="dk1"/>
          </a:fillRef>
          <a:effectRef idx="0">
            <a:schemeClr val="dk1"/>
          </a:effectRef>
          <a:fontRef idx="minor">
            <a:schemeClr val="tx1"/>
          </a:fontRef>
        </dgm:style>
      </dgm:prSet>
      <dgm:spPr/>
      <dgm:t>
        <a:bodyPr/>
        <a:lstStyle/>
        <a:p>
          <a:endParaRPr lang="ru-RU" sz="1200">
            <a:latin typeface="Times New Roman" panose="02020603050405020304" pitchFamily="18" charset="0"/>
            <a:cs typeface="Times New Roman" panose="02020603050405020304" pitchFamily="18" charset="0"/>
          </a:endParaRPr>
        </a:p>
      </dgm:t>
    </dgm:pt>
    <dgm:pt modelId="{6463F68F-A27D-4355-A70D-FF266C85CC89}" type="sibTrans" cxnId="{C46F44A2-03D0-46B7-B29E-3FC90560EC3A}">
      <dgm:prSet/>
      <dgm:spPr/>
      <dgm:t>
        <a:bodyPr/>
        <a:lstStyle/>
        <a:p>
          <a:endParaRPr lang="ru-RU" sz="1200">
            <a:latin typeface="Times New Roman" panose="02020603050405020304" pitchFamily="18" charset="0"/>
            <a:cs typeface="Times New Roman" panose="02020603050405020304" pitchFamily="18" charset="0"/>
          </a:endParaRPr>
        </a:p>
      </dgm:t>
    </dgm:pt>
    <dgm:pt modelId="{5A22FD41-1613-4BAB-B4A4-46AC3A727FE2}">
      <dgm:prSet custT="1">
        <dgm:style>
          <a:lnRef idx="1">
            <a:schemeClr val="dk1"/>
          </a:lnRef>
          <a:fillRef idx="2">
            <a:schemeClr val="dk1"/>
          </a:fillRef>
          <a:effectRef idx="1">
            <a:schemeClr val="dk1"/>
          </a:effectRef>
          <a:fontRef idx="minor">
            <a:schemeClr val="dk1"/>
          </a:fontRef>
        </dgm:style>
      </dgm:prSet>
      <dgm:spPr>
        <a:solidFill>
          <a:schemeClr val="bg1"/>
        </a:solidFill>
      </dgm:spPr>
      <dgm:t>
        <a:bodyPr/>
        <a:lstStyle/>
        <a:p>
          <a:r>
            <a:rPr lang="ru-RU" sz="1200">
              <a:latin typeface="Times New Roman" panose="02020603050405020304" pitchFamily="18" charset="0"/>
              <a:cs typeface="Times New Roman" panose="02020603050405020304" pitchFamily="18" charset="0"/>
            </a:rPr>
            <a:t>Стан підприємства на ринку</a:t>
          </a:r>
        </a:p>
      </dgm:t>
    </dgm:pt>
    <dgm:pt modelId="{E1D4464A-A22D-4ECA-8B88-E1B2F0BF4309}" type="parTrans" cxnId="{EF5C6D66-3AAE-4156-9B4A-F398476FC1EA}">
      <dgm:prSet>
        <dgm:style>
          <a:lnRef idx="1">
            <a:schemeClr val="dk1"/>
          </a:lnRef>
          <a:fillRef idx="0">
            <a:schemeClr val="dk1"/>
          </a:fillRef>
          <a:effectRef idx="0">
            <a:schemeClr val="dk1"/>
          </a:effectRef>
          <a:fontRef idx="minor">
            <a:schemeClr val="tx1"/>
          </a:fontRef>
        </dgm:style>
      </dgm:prSet>
      <dgm:spPr/>
      <dgm:t>
        <a:bodyPr/>
        <a:lstStyle/>
        <a:p>
          <a:endParaRPr lang="ru-RU" sz="1200">
            <a:latin typeface="Times New Roman" panose="02020603050405020304" pitchFamily="18" charset="0"/>
            <a:cs typeface="Times New Roman" panose="02020603050405020304" pitchFamily="18" charset="0"/>
          </a:endParaRPr>
        </a:p>
      </dgm:t>
    </dgm:pt>
    <dgm:pt modelId="{90A89128-5837-4314-8D28-D247F239CFA7}" type="sibTrans" cxnId="{EF5C6D66-3AAE-4156-9B4A-F398476FC1EA}">
      <dgm:prSet/>
      <dgm:spPr/>
      <dgm:t>
        <a:bodyPr/>
        <a:lstStyle/>
        <a:p>
          <a:endParaRPr lang="ru-RU" sz="1200">
            <a:latin typeface="Times New Roman" panose="02020603050405020304" pitchFamily="18" charset="0"/>
            <a:cs typeface="Times New Roman" panose="02020603050405020304" pitchFamily="18" charset="0"/>
          </a:endParaRPr>
        </a:p>
      </dgm:t>
    </dgm:pt>
    <dgm:pt modelId="{A7274E97-42E3-40AD-AD78-4A56E11668F4}">
      <dgm:prSet custT="1">
        <dgm:style>
          <a:lnRef idx="1">
            <a:schemeClr val="dk1"/>
          </a:lnRef>
          <a:fillRef idx="2">
            <a:schemeClr val="dk1"/>
          </a:fillRef>
          <a:effectRef idx="1">
            <a:schemeClr val="dk1"/>
          </a:effectRef>
          <a:fontRef idx="minor">
            <a:schemeClr val="dk1"/>
          </a:fontRef>
        </dgm:style>
      </dgm:prSet>
      <dgm:spPr>
        <a:solidFill>
          <a:schemeClr val="bg1"/>
        </a:solidFill>
      </dgm:spPr>
      <dgm:t>
        <a:bodyPr/>
        <a:lstStyle/>
        <a:p>
          <a:r>
            <a:rPr lang="ru-RU" sz="1100" b="0">
              <a:latin typeface="Times New Roman" panose="02020603050405020304" pitchFamily="18" charset="0"/>
              <a:cs typeface="Times New Roman" panose="02020603050405020304" pitchFamily="18" charset="0"/>
            </a:rPr>
            <a:t>Виробництво низьковартісної продукції та послуг</a:t>
          </a:r>
        </a:p>
      </dgm:t>
    </dgm:pt>
    <dgm:pt modelId="{4FFD8A9A-997F-4180-9A8D-C7070872D23D}" type="parTrans" cxnId="{A8E7C2DF-0F59-47B1-AB50-F91D23190138}">
      <dgm:prSet>
        <dgm:style>
          <a:lnRef idx="1">
            <a:schemeClr val="dk1"/>
          </a:lnRef>
          <a:fillRef idx="0">
            <a:schemeClr val="dk1"/>
          </a:fillRef>
          <a:effectRef idx="0">
            <a:schemeClr val="dk1"/>
          </a:effectRef>
          <a:fontRef idx="minor">
            <a:schemeClr val="tx1"/>
          </a:fontRef>
        </dgm:style>
      </dgm:prSet>
      <dgm:spPr/>
      <dgm:t>
        <a:bodyPr/>
        <a:lstStyle/>
        <a:p>
          <a:endParaRPr lang="ru-RU" sz="1200">
            <a:latin typeface="Times New Roman" panose="02020603050405020304" pitchFamily="18" charset="0"/>
            <a:cs typeface="Times New Roman" panose="02020603050405020304" pitchFamily="18" charset="0"/>
          </a:endParaRPr>
        </a:p>
      </dgm:t>
    </dgm:pt>
    <dgm:pt modelId="{0618B532-DB64-435A-88F8-7977A0C05289}" type="sibTrans" cxnId="{A8E7C2DF-0F59-47B1-AB50-F91D23190138}">
      <dgm:prSet/>
      <dgm:spPr/>
      <dgm:t>
        <a:bodyPr/>
        <a:lstStyle/>
        <a:p>
          <a:endParaRPr lang="ru-RU" sz="1200">
            <a:latin typeface="Times New Roman" panose="02020603050405020304" pitchFamily="18" charset="0"/>
            <a:cs typeface="Times New Roman" panose="02020603050405020304" pitchFamily="18" charset="0"/>
          </a:endParaRPr>
        </a:p>
      </dgm:t>
    </dgm:pt>
    <dgm:pt modelId="{49B09B01-FDBC-4FFA-950F-B3F34B676820}">
      <dgm:prSet custT="1">
        <dgm:style>
          <a:lnRef idx="1">
            <a:schemeClr val="dk1"/>
          </a:lnRef>
          <a:fillRef idx="2">
            <a:schemeClr val="dk1"/>
          </a:fillRef>
          <a:effectRef idx="1">
            <a:schemeClr val="dk1"/>
          </a:effectRef>
          <a:fontRef idx="minor">
            <a:schemeClr val="dk1"/>
          </a:fontRef>
        </dgm:style>
      </dgm:prSet>
      <dgm:spPr>
        <a:solidFill>
          <a:schemeClr val="bg1"/>
        </a:solidFill>
      </dgm:spPr>
      <dgm:t>
        <a:bodyPr/>
        <a:lstStyle/>
        <a:p>
          <a:r>
            <a:rPr lang="ru-RU" sz="1100" b="0">
              <a:latin typeface="Times New Roman" panose="02020603050405020304" pitchFamily="18" charset="0"/>
              <a:cs typeface="Times New Roman" panose="02020603050405020304" pitchFamily="18" charset="0"/>
            </a:rPr>
            <a:t>Належний рівень технічного та матеріального забезпечення</a:t>
          </a:r>
        </a:p>
      </dgm:t>
    </dgm:pt>
    <dgm:pt modelId="{4F04F05A-A92D-46AD-A5D6-A0FEDCC5F218}" type="parTrans" cxnId="{7A3F6DDC-6212-4F79-B143-93EFB4BEC577}">
      <dgm:prSet>
        <dgm:style>
          <a:lnRef idx="1">
            <a:schemeClr val="dk1"/>
          </a:lnRef>
          <a:fillRef idx="0">
            <a:schemeClr val="dk1"/>
          </a:fillRef>
          <a:effectRef idx="0">
            <a:schemeClr val="dk1"/>
          </a:effectRef>
          <a:fontRef idx="minor">
            <a:schemeClr val="tx1"/>
          </a:fontRef>
        </dgm:style>
      </dgm:prSet>
      <dgm:spPr/>
      <dgm:t>
        <a:bodyPr/>
        <a:lstStyle/>
        <a:p>
          <a:endParaRPr lang="ru-RU" sz="1200">
            <a:latin typeface="Times New Roman" panose="02020603050405020304" pitchFamily="18" charset="0"/>
            <a:cs typeface="Times New Roman" panose="02020603050405020304" pitchFamily="18" charset="0"/>
          </a:endParaRPr>
        </a:p>
      </dgm:t>
    </dgm:pt>
    <dgm:pt modelId="{56361B09-39C6-46B1-81A4-CE735BA9338B}" type="sibTrans" cxnId="{7A3F6DDC-6212-4F79-B143-93EFB4BEC577}">
      <dgm:prSet/>
      <dgm:spPr/>
      <dgm:t>
        <a:bodyPr/>
        <a:lstStyle/>
        <a:p>
          <a:endParaRPr lang="ru-RU" sz="1200">
            <a:latin typeface="Times New Roman" panose="02020603050405020304" pitchFamily="18" charset="0"/>
            <a:cs typeface="Times New Roman" panose="02020603050405020304" pitchFamily="18" charset="0"/>
          </a:endParaRPr>
        </a:p>
      </dgm:t>
    </dgm:pt>
    <dgm:pt modelId="{4768FA5F-140A-4482-B769-771168CCBBB6}">
      <dgm:prSet custT="1">
        <dgm:style>
          <a:lnRef idx="1">
            <a:schemeClr val="dk1"/>
          </a:lnRef>
          <a:fillRef idx="2">
            <a:schemeClr val="dk1"/>
          </a:fillRef>
          <a:effectRef idx="1">
            <a:schemeClr val="dk1"/>
          </a:effectRef>
          <a:fontRef idx="minor">
            <a:schemeClr val="dk1"/>
          </a:fontRef>
        </dgm:style>
      </dgm:prSet>
      <dgm:spPr>
        <a:solidFill>
          <a:schemeClr val="bg1"/>
        </a:solidFill>
      </dgm:spPr>
      <dgm:t>
        <a:bodyPr/>
        <a:lstStyle/>
        <a:p>
          <a:r>
            <a:rPr lang="ru-RU" sz="1200" b="0">
              <a:latin typeface="Times New Roman" panose="02020603050405020304" pitchFamily="18" charset="0"/>
              <a:cs typeface="Times New Roman" panose="02020603050405020304" pitchFamily="18" charset="0"/>
            </a:rPr>
            <a:t>Використання новітніх технологій</a:t>
          </a:r>
        </a:p>
      </dgm:t>
    </dgm:pt>
    <dgm:pt modelId="{1F0EE9C6-B579-4012-BDA1-CC4BB5028602}" type="parTrans" cxnId="{80481324-BB8D-450A-A766-0B58E7D9E22D}">
      <dgm:prSet>
        <dgm:style>
          <a:lnRef idx="1">
            <a:schemeClr val="dk1"/>
          </a:lnRef>
          <a:fillRef idx="0">
            <a:schemeClr val="dk1"/>
          </a:fillRef>
          <a:effectRef idx="0">
            <a:schemeClr val="dk1"/>
          </a:effectRef>
          <a:fontRef idx="minor">
            <a:schemeClr val="tx1"/>
          </a:fontRef>
        </dgm:style>
      </dgm:prSet>
      <dgm:spPr/>
      <dgm:t>
        <a:bodyPr/>
        <a:lstStyle/>
        <a:p>
          <a:endParaRPr lang="ru-RU" sz="1200">
            <a:latin typeface="Times New Roman" panose="02020603050405020304" pitchFamily="18" charset="0"/>
            <a:cs typeface="Times New Roman" panose="02020603050405020304" pitchFamily="18" charset="0"/>
          </a:endParaRPr>
        </a:p>
      </dgm:t>
    </dgm:pt>
    <dgm:pt modelId="{2E21A540-9F64-4816-9BA4-F07D3044750C}" type="sibTrans" cxnId="{80481324-BB8D-450A-A766-0B58E7D9E22D}">
      <dgm:prSet/>
      <dgm:spPr/>
      <dgm:t>
        <a:bodyPr/>
        <a:lstStyle/>
        <a:p>
          <a:endParaRPr lang="ru-RU" sz="1200">
            <a:latin typeface="Times New Roman" panose="02020603050405020304" pitchFamily="18" charset="0"/>
            <a:cs typeface="Times New Roman" panose="02020603050405020304" pitchFamily="18" charset="0"/>
          </a:endParaRPr>
        </a:p>
      </dgm:t>
    </dgm:pt>
    <dgm:pt modelId="{9B1DF0C3-206B-4650-93EF-57CC199DDCB0}">
      <dgm:prSet custT="1">
        <dgm:style>
          <a:lnRef idx="1">
            <a:schemeClr val="dk1"/>
          </a:lnRef>
          <a:fillRef idx="2">
            <a:schemeClr val="dk1"/>
          </a:fillRef>
          <a:effectRef idx="1">
            <a:schemeClr val="dk1"/>
          </a:effectRef>
          <a:fontRef idx="minor">
            <a:schemeClr val="dk1"/>
          </a:fontRef>
        </dgm:style>
      </dgm:prSet>
      <dgm:spPr>
        <a:solidFill>
          <a:schemeClr val="bg1"/>
        </a:solidFill>
      </dgm:spPr>
      <dgm:t>
        <a:bodyPr/>
        <a:lstStyle/>
        <a:p>
          <a:r>
            <a:rPr lang="ru-RU" sz="1200" b="0">
              <a:latin typeface="Times New Roman" panose="02020603050405020304" pitchFamily="18" charset="0"/>
              <a:cs typeface="Times New Roman" panose="02020603050405020304" pitchFamily="18" charset="0"/>
            </a:rPr>
            <a:t>Рівномірний колообіг засобів</a:t>
          </a:r>
        </a:p>
      </dgm:t>
    </dgm:pt>
    <dgm:pt modelId="{F1E9002C-8AE0-4C5D-BED4-26BA7B3512BA}" type="parTrans" cxnId="{79B27E4D-D81A-44E2-802F-BDC5C291584A}">
      <dgm:prSet>
        <dgm:style>
          <a:lnRef idx="1">
            <a:schemeClr val="dk1"/>
          </a:lnRef>
          <a:fillRef idx="0">
            <a:schemeClr val="dk1"/>
          </a:fillRef>
          <a:effectRef idx="0">
            <a:schemeClr val="dk1"/>
          </a:effectRef>
          <a:fontRef idx="minor">
            <a:schemeClr val="tx1"/>
          </a:fontRef>
        </dgm:style>
      </dgm:prSet>
      <dgm:spPr/>
      <dgm:t>
        <a:bodyPr/>
        <a:lstStyle/>
        <a:p>
          <a:endParaRPr lang="ru-RU" sz="1200">
            <a:latin typeface="Times New Roman" panose="02020603050405020304" pitchFamily="18" charset="0"/>
            <a:cs typeface="Times New Roman" panose="02020603050405020304" pitchFamily="18" charset="0"/>
          </a:endParaRPr>
        </a:p>
      </dgm:t>
    </dgm:pt>
    <dgm:pt modelId="{6E3669E5-718E-4EA4-A797-66138270CAAC}" type="sibTrans" cxnId="{79B27E4D-D81A-44E2-802F-BDC5C291584A}">
      <dgm:prSet/>
      <dgm:spPr/>
      <dgm:t>
        <a:bodyPr/>
        <a:lstStyle/>
        <a:p>
          <a:endParaRPr lang="ru-RU" sz="1200">
            <a:latin typeface="Times New Roman" panose="02020603050405020304" pitchFamily="18" charset="0"/>
            <a:cs typeface="Times New Roman" panose="02020603050405020304" pitchFamily="18" charset="0"/>
          </a:endParaRPr>
        </a:p>
      </dgm:t>
    </dgm:pt>
    <dgm:pt modelId="{1BAC08DD-415D-4FE0-9A51-B3084F587196}">
      <dgm:prSet custT="1">
        <dgm:style>
          <a:lnRef idx="1">
            <a:schemeClr val="dk1"/>
          </a:lnRef>
          <a:fillRef idx="2">
            <a:schemeClr val="dk1"/>
          </a:fillRef>
          <a:effectRef idx="1">
            <a:schemeClr val="dk1"/>
          </a:effectRef>
          <a:fontRef idx="minor">
            <a:schemeClr val="dk1"/>
          </a:fontRef>
        </dgm:style>
      </dgm:prSet>
      <dgm:spPr>
        <a:solidFill>
          <a:schemeClr val="bg1"/>
        </a:solidFill>
      </dgm:spPr>
      <dgm:t>
        <a:bodyPr/>
        <a:lstStyle/>
        <a:p>
          <a:r>
            <a:rPr lang="ru-RU" sz="1100" b="0">
              <a:latin typeface="Times New Roman" panose="02020603050405020304" pitchFamily="18" charset="0"/>
              <a:cs typeface="Times New Roman" panose="02020603050405020304" pitchFamily="18" charset="0"/>
            </a:rPr>
            <a:t>Продуктивність фінансових і господарських операцій</a:t>
          </a:r>
        </a:p>
      </dgm:t>
    </dgm:pt>
    <dgm:pt modelId="{F2E299AC-5336-4BD3-80AF-2F28218CD2C6}" type="parTrans" cxnId="{9BB5A658-7FB2-4F68-AC87-7AA961172D55}">
      <dgm:prSet>
        <dgm:style>
          <a:lnRef idx="1">
            <a:schemeClr val="dk1"/>
          </a:lnRef>
          <a:fillRef idx="0">
            <a:schemeClr val="dk1"/>
          </a:fillRef>
          <a:effectRef idx="0">
            <a:schemeClr val="dk1"/>
          </a:effectRef>
          <a:fontRef idx="minor">
            <a:schemeClr val="tx1"/>
          </a:fontRef>
        </dgm:style>
      </dgm:prSet>
      <dgm:spPr/>
      <dgm:t>
        <a:bodyPr/>
        <a:lstStyle/>
        <a:p>
          <a:endParaRPr lang="ru-RU" sz="1200">
            <a:latin typeface="Times New Roman" panose="02020603050405020304" pitchFamily="18" charset="0"/>
            <a:cs typeface="Times New Roman" panose="02020603050405020304" pitchFamily="18" charset="0"/>
          </a:endParaRPr>
        </a:p>
      </dgm:t>
    </dgm:pt>
    <dgm:pt modelId="{70C55763-7394-4DD1-9CAA-863EE6659E7A}" type="sibTrans" cxnId="{9BB5A658-7FB2-4F68-AC87-7AA961172D55}">
      <dgm:prSet/>
      <dgm:spPr/>
      <dgm:t>
        <a:bodyPr/>
        <a:lstStyle/>
        <a:p>
          <a:endParaRPr lang="ru-RU" sz="1200">
            <a:latin typeface="Times New Roman" panose="02020603050405020304" pitchFamily="18" charset="0"/>
            <a:cs typeface="Times New Roman" panose="02020603050405020304" pitchFamily="18" charset="0"/>
          </a:endParaRPr>
        </a:p>
      </dgm:t>
    </dgm:pt>
    <dgm:pt modelId="{D57543F1-0C37-4558-85F7-77920CC8A703}">
      <dgm:prSet custT="1">
        <dgm:style>
          <a:lnRef idx="1">
            <a:schemeClr val="dk1"/>
          </a:lnRef>
          <a:fillRef idx="2">
            <a:schemeClr val="dk1"/>
          </a:fillRef>
          <a:effectRef idx="1">
            <a:schemeClr val="dk1"/>
          </a:effectRef>
          <a:fontRef idx="minor">
            <a:schemeClr val="dk1"/>
          </a:fontRef>
        </dgm:style>
      </dgm:prSet>
      <dgm:spPr>
        <a:solidFill>
          <a:schemeClr val="bg1"/>
        </a:solidFill>
      </dgm:spPr>
      <dgm:t>
        <a:bodyPr/>
        <a:lstStyle/>
        <a:p>
          <a:r>
            <a:rPr lang="ru-RU" sz="1200">
              <a:latin typeface="Times New Roman" panose="02020603050405020304" pitchFamily="18" charset="0"/>
              <a:cs typeface="Times New Roman" panose="02020603050405020304" pitchFamily="18" charset="0"/>
            </a:rPr>
            <a:t>Взаємозв'язок із партнерами</a:t>
          </a:r>
        </a:p>
      </dgm:t>
    </dgm:pt>
    <dgm:pt modelId="{D94AF44C-2194-41DF-B4D6-E98256C64E2E}" type="parTrans" cxnId="{7F7F6C72-5A97-4F44-9375-961D3004607C}">
      <dgm:prSet>
        <dgm:style>
          <a:lnRef idx="1">
            <a:schemeClr val="dk1"/>
          </a:lnRef>
          <a:fillRef idx="0">
            <a:schemeClr val="dk1"/>
          </a:fillRef>
          <a:effectRef idx="0">
            <a:schemeClr val="dk1"/>
          </a:effectRef>
          <a:fontRef idx="minor">
            <a:schemeClr val="tx1"/>
          </a:fontRef>
        </dgm:style>
      </dgm:prSet>
      <dgm:spPr/>
      <dgm:t>
        <a:bodyPr/>
        <a:lstStyle/>
        <a:p>
          <a:endParaRPr lang="ru-RU" sz="1200">
            <a:latin typeface="Times New Roman" panose="02020603050405020304" pitchFamily="18" charset="0"/>
            <a:cs typeface="Times New Roman" panose="02020603050405020304" pitchFamily="18" charset="0"/>
          </a:endParaRPr>
        </a:p>
      </dgm:t>
    </dgm:pt>
    <dgm:pt modelId="{411D933A-6B82-4B1E-B90C-98ABE9008381}" type="sibTrans" cxnId="{7F7F6C72-5A97-4F44-9375-961D3004607C}">
      <dgm:prSet/>
      <dgm:spPr/>
      <dgm:t>
        <a:bodyPr/>
        <a:lstStyle/>
        <a:p>
          <a:endParaRPr lang="ru-RU" sz="1200">
            <a:latin typeface="Times New Roman" panose="02020603050405020304" pitchFamily="18" charset="0"/>
            <a:cs typeface="Times New Roman" panose="02020603050405020304" pitchFamily="18" charset="0"/>
          </a:endParaRPr>
        </a:p>
      </dgm:t>
    </dgm:pt>
    <dgm:pt modelId="{5D9F2013-8265-447A-A881-42F76CB55D9F}">
      <dgm:prSet custT="1">
        <dgm:style>
          <a:lnRef idx="1">
            <a:schemeClr val="dk1"/>
          </a:lnRef>
          <a:fillRef idx="2">
            <a:schemeClr val="dk1"/>
          </a:fillRef>
          <a:effectRef idx="1">
            <a:schemeClr val="dk1"/>
          </a:effectRef>
          <a:fontRef idx="minor">
            <a:schemeClr val="dk1"/>
          </a:fontRef>
        </dgm:style>
      </dgm:prSet>
      <dgm:spPr>
        <a:solidFill>
          <a:schemeClr val="bg1"/>
        </a:solidFill>
      </dgm:spPr>
      <dgm:t>
        <a:bodyPr/>
        <a:lstStyle/>
        <a:p>
          <a:r>
            <a:rPr lang="ru-RU" sz="1200">
              <a:latin typeface="Times New Roman" panose="02020603050405020304" pitchFamily="18" charset="0"/>
              <a:cs typeface="Times New Roman" panose="02020603050405020304" pitchFamily="18" charset="0"/>
            </a:rPr>
            <a:t>Здатність до ризиків в процесі виробничої та фінансової діяльності</a:t>
          </a:r>
        </a:p>
      </dgm:t>
    </dgm:pt>
    <dgm:pt modelId="{F398CE59-2B31-4B78-8B63-E0B0A5942455}" type="parTrans" cxnId="{0973B30B-325C-44EC-8A16-DE81C6D9CF98}">
      <dgm:prSet>
        <dgm:style>
          <a:lnRef idx="1">
            <a:schemeClr val="dk1"/>
          </a:lnRef>
          <a:fillRef idx="0">
            <a:schemeClr val="dk1"/>
          </a:fillRef>
          <a:effectRef idx="0">
            <a:schemeClr val="dk1"/>
          </a:effectRef>
          <a:fontRef idx="minor">
            <a:schemeClr val="tx1"/>
          </a:fontRef>
        </dgm:style>
      </dgm:prSet>
      <dgm:spPr/>
      <dgm:t>
        <a:bodyPr/>
        <a:lstStyle/>
        <a:p>
          <a:endParaRPr lang="ru-RU" sz="1200">
            <a:latin typeface="Times New Roman" panose="02020603050405020304" pitchFamily="18" charset="0"/>
            <a:cs typeface="Times New Roman" panose="02020603050405020304" pitchFamily="18" charset="0"/>
          </a:endParaRPr>
        </a:p>
      </dgm:t>
    </dgm:pt>
    <dgm:pt modelId="{A5B16C3C-6C1F-4CAD-9FE9-E4093E279A33}" type="sibTrans" cxnId="{0973B30B-325C-44EC-8A16-DE81C6D9CF98}">
      <dgm:prSet/>
      <dgm:spPr/>
      <dgm:t>
        <a:bodyPr/>
        <a:lstStyle/>
        <a:p>
          <a:endParaRPr lang="ru-RU" sz="1200">
            <a:latin typeface="Times New Roman" panose="02020603050405020304" pitchFamily="18" charset="0"/>
            <a:cs typeface="Times New Roman" panose="02020603050405020304" pitchFamily="18" charset="0"/>
          </a:endParaRPr>
        </a:p>
      </dgm:t>
    </dgm:pt>
    <dgm:pt modelId="{1E5D97BD-2BA1-4B6C-B7AE-176449D61583}" type="pres">
      <dgm:prSet presAssocID="{E8F39F61-861B-4E03-BED1-67EFC398A595}" presName="hierChild1" presStyleCnt="0">
        <dgm:presLayoutVars>
          <dgm:orgChart val="1"/>
          <dgm:chPref val="1"/>
          <dgm:dir val="rev"/>
          <dgm:animOne val="branch"/>
          <dgm:animLvl val="lvl"/>
          <dgm:resizeHandles/>
        </dgm:presLayoutVars>
      </dgm:prSet>
      <dgm:spPr/>
    </dgm:pt>
    <dgm:pt modelId="{8C1882A2-E5AC-4CE1-B2F0-5BC8EB96C5F0}" type="pres">
      <dgm:prSet presAssocID="{9A78756B-F4E5-4165-9746-FE84C2BEB850}" presName="hierRoot1" presStyleCnt="0">
        <dgm:presLayoutVars>
          <dgm:hierBranch val="init"/>
        </dgm:presLayoutVars>
      </dgm:prSet>
      <dgm:spPr/>
    </dgm:pt>
    <dgm:pt modelId="{ACFB5ED8-EE8E-447F-9DAB-02178C3ADD7E}" type="pres">
      <dgm:prSet presAssocID="{9A78756B-F4E5-4165-9746-FE84C2BEB850}" presName="rootComposite1" presStyleCnt="0"/>
      <dgm:spPr/>
    </dgm:pt>
    <dgm:pt modelId="{0170F29F-9F90-43DA-90D8-B9FBC2EA55F9}" type="pres">
      <dgm:prSet presAssocID="{9A78756B-F4E5-4165-9746-FE84C2BEB850}" presName="rootText1" presStyleLbl="node0" presStyleIdx="0" presStyleCnt="1" custScaleX="583109" custScaleY="117489">
        <dgm:presLayoutVars>
          <dgm:chPref val="3"/>
        </dgm:presLayoutVars>
      </dgm:prSet>
      <dgm:spPr/>
    </dgm:pt>
    <dgm:pt modelId="{E8173E1E-D4A7-443E-9CCF-EFBB6EEF399E}" type="pres">
      <dgm:prSet presAssocID="{9A78756B-F4E5-4165-9746-FE84C2BEB850}" presName="rootConnector1" presStyleLbl="node1" presStyleIdx="0" presStyleCnt="0"/>
      <dgm:spPr/>
    </dgm:pt>
    <dgm:pt modelId="{6D6E4F0E-5523-4F26-B93D-F4FBB0F8354D}" type="pres">
      <dgm:prSet presAssocID="{9A78756B-F4E5-4165-9746-FE84C2BEB850}" presName="hierChild2" presStyleCnt="0"/>
      <dgm:spPr/>
    </dgm:pt>
    <dgm:pt modelId="{FBC07E3E-7ECC-4B00-A9D6-1467D565BBB4}" type="pres">
      <dgm:prSet presAssocID="{961C6560-DD75-48FF-B391-41E8B326637F}" presName="Name37" presStyleLbl="parChTrans1D2" presStyleIdx="0" presStyleCnt="2"/>
      <dgm:spPr/>
    </dgm:pt>
    <dgm:pt modelId="{2E72E84C-0741-4509-ADA8-16CBE11F09EE}" type="pres">
      <dgm:prSet presAssocID="{4CB6CBD9-3ADA-4783-B296-2A9B89883534}" presName="hierRoot2" presStyleCnt="0">
        <dgm:presLayoutVars>
          <dgm:hierBranch val="init"/>
        </dgm:presLayoutVars>
      </dgm:prSet>
      <dgm:spPr/>
    </dgm:pt>
    <dgm:pt modelId="{BE711B96-9D52-43B6-A3C3-523AAB2BD229}" type="pres">
      <dgm:prSet presAssocID="{4CB6CBD9-3ADA-4783-B296-2A9B89883534}" presName="rootComposite" presStyleCnt="0"/>
      <dgm:spPr/>
    </dgm:pt>
    <dgm:pt modelId="{A09C9D83-2F4C-446E-926E-2BC0697E5C1D}" type="pres">
      <dgm:prSet presAssocID="{4CB6CBD9-3ADA-4783-B296-2A9B89883534}" presName="rootText" presStyleLbl="node2" presStyleIdx="0" presStyleCnt="2" custScaleX="336651" custScaleY="56755">
        <dgm:presLayoutVars>
          <dgm:chPref val="3"/>
        </dgm:presLayoutVars>
      </dgm:prSet>
      <dgm:spPr/>
    </dgm:pt>
    <dgm:pt modelId="{5F0D25C1-42AC-4FEC-8C3D-26755D060AA9}" type="pres">
      <dgm:prSet presAssocID="{4CB6CBD9-3ADA-4783-B296-2A9B89883534}" presName="rootConnector" presStyleLbl="node2" presStyleIdx="0" presStyleCnt="2"/>
      <dgm:spPr/>
    </dgm:pt>
    <dgm:pt modelId="{CD5069C4-8235-4C46-8200-59E3AB6E6AA7}" type="pres">
      <dgm:prSet presAssocID="{4CB6CBD9-3ADA-4783-B296-2A9B89883534}" presName="hierChild4" presStyleCnt="0"/>
      <dgm:spPr/>
    </dgm:pt>
    <dgm:pt modelId="{F611AA7F-9CC1-4B11-9A09-14033BC25D40}" type="pres">
      <dgm:prSet presAssocID="{E1D4464A-A22D-4ECA-8B88-E1B2F0BF4309}" presName="Name37" presStyleLbl="parChTrans1D3" presStyleIdx="0" presStyleCnt="8"/>
      <dgm:spPr/>
    </dgm:pt>
    <dgm:pt modelId="{F9485D0F-CA6F-4D24-AA55-0E80C94C1A99}" type="pres">
      <dgm:prSet presAssocID="{5A22FD41-1613-4BAB-B4A4-46AC3A727FE2}" presName="hierRoot2" presStyleCnt="0">
        <dgm:presLayoutVars>
          <dgm:hierBranch val="r"/>
        </dgm:presLayoutVars>
      </dgm:prSet>
      <dgm:spPr/>
    </dgm:pt>
    <dgm:pt modelId="{9E972F25-584A-4DA4-8577-C4839C06C931}" type="pres">
      <dgm:prSet presAssocID="{5A22FD41-1613-4BAB-B4A4-46AC3A727FE2}" presName="rootComposite" presStyleCnt="0"/>
      <dgm:spPr/>
    </dgm:pt>
    <dgm:pt modelId="{BA52B428-5CF8-41BC-A20C-1841B3E2E0B3}" type="pres">
      <dgm:prSet presAssocID="{5A22FD41-1613-4BAB-B4A4-46AC3A727FE2}" presName="rootText" presStyleLbl="node3" presStyleIdx="0" presStyleCnt="8" custScaleX="233844">
        <dgm:presLayoutVars>
          <dgm:chPref val="3"/>
        </dgm:presLayoutVars>
      </dgm:prSet>
      <dgm:spPr/>
    </dgm:pt>
    <dgm:pt modelId="{CD4AF37B-544F-4CFC-9325-48F6E2EF5994}" type="pres">
      <dgm:prSet presAssocID="{5A22FD41-1613-4BAB-B4A4-46AC3A727FE2}" presName="rootConnector" presStyleLbl="node3" presStyleIdx="0" presStyleCnt="8"/>
      <dgm:spPr/>
    </dgm:pt>
    <dgm:pt modelId="{0F9CDD25-4203-4ACE-8B8E-312843FD8C0C}" type="pres">
      <dgm:prSet presAssocID="{5A22FD41-1613-4BAB-B4A4-46AC3A727FE2}" presName="hierChild4" presStyleCnt="0"/>
      <dgm:spPr/>
    </dgm:pt>
    <dgm:pt modelId="{CA3502A9-49B8-464F-879B-20C679782152}" type="pres">
      <dgm:prSet presAssocID="{5A22FD41-1613-4BAB-B4A4-46AC3A727FE2}" presName="hierChild5" presStyleCnt="0"/>
      <dgm:spPr/>
    </dgm:pt>
    <dgm:pt modelId="{0886DFC1-451D-4B02-BFA0-8460F2105989}" type="pres">
      <dgm:prSet presAssocID="{D94AF44C-2194-41DF-B4D6-E98256C64E2E}" presName="Name37" presStyleLbl="parChTrans1D3" presStyleIdx="1" presStyleCnt="8"/>
      <dgm:spPr/>
    </dgm:pt>
    <dgm:pt modelId="{AFDA9057-1BC5-4F7D-B749-A54376108BB9}" type="pres">
      <dgm:prSet presAssocID="{D57543F1-0C37-4558-85F7-77920CC8A703}" presName="hierRoot2" presStyleCnt="0">
        <dgm:presLayoutVars>
          <dgm:hierBranch val="init"/>
        </dgm:presLayoutVars>
      </dgm:prSet>
      <dgm:spPr/>
    </dgm:pt>
    <dgm:pt modelId="{AAE9B70B-CCB6-42DE-91DD-4783EE5AE999}" type="pres">
      <dgm:prSet presAssocID="{D57543F1-0C37-4558-85F7-77920CC8A703}" presName="rootComposite" presStyleCnt="0"/>
      <dgm:spPr/>
    </dgm:pt>
    <dgm:pt modelId="{72EDBE93-B00C-4E65-AA82-EC294A7E10E2}" type="pres">
      <dgm:prSet presAssocID="{D57543F1-0C37-4558-85F7-77920CC8A703}" presName="rootText" presStyleLbl="node3" presStyleIdx="1" presStyleCnt="8" custScaleX="233844">
        <dgm:presLayoutVars>
          <dgm:chPref val="3"/>
        </dgm:presLayoutVars>
      </dgm:prSet>
      <dgm:spPr/>
    </dgm:pt>
    <dgm:pt modelId="{E884DDBA-83E1-4E07-B1B7-5A6D0A77ABA7}" type="pres">
      <dgm:prSet presAssocID="{D57543F1-0C37-4558-85F7-77920CC8A703}" presName="rootConnector" presStyleLbl="node3" presStyleIdx="1" presStyleCnt="8"/>
      <dgm:spPr/>
    </dgm:pt>
    <dgm:pt modelId="{AB8FB457-8C16-40B6-8861-F77067C63811}" type="pres">
      <dgm:prSet presAssocID="{D57543F1-0C37-4558-85F7-77920CC8A703}" presName="hierChild4" presStyleCnt="0"/>
      <dgm:spPr/>
    </dgm:pt>
    <dgm:pt modelId="{080EE9DA-21BC-400A-9781-683ED2FEA81E}" type="pres">
      <dgm:prSet presAssocID="{D57543F1-0C37-4558-85F7-77920CC8A703}" presName="hierChild5" presStyleCnt="0"/>
      <dgm:spPr/>
    </dgm:pt>
    <dgm:pt modelId="{C7D157BB-4DB8-4973-AF15-9466D9CEFF65}" type="pres">
      <dgm:prSet presAssocID="{F398CE59-2B31-4B78-8B63-E0B0A5942455}" presName="Name37" presStyleLbl="parChTrans1D3" presStyleIdx="2" presStyleCnt="8"/>
      <dgm:spPr/>
    </dgm:pt>
    <dgm:pt modelId="{5F406329-E1D4-45D4-AA82-75D876DFC355}" type="pres">
      <dgm:prSet presAssocID="{5D9F2013-8265-447A-A881-42F76CB55D9F}" presName="hierRoot2" presStyleCnt="0">
        <dgm:presLayoutVars>
          <dgm:hierBranch val="init"/>
        </dgm:presLayoutVars>
      </dgm:prSet>
      <dgm:spPr/>
    </dgm:pt>
    <dgm:pt modelId="{80931B2D-B6E1-4F70-878A-6C39971826F5}" type="pres">
      <dgm:prSet presAssocID="{5D9F2013-8265-447A-A881-42F76CB55D9F}" presName="rootComposite" presStyleCnt="0"/>
      <dgm:spPr/>
    </dgm:pt>
    <dgm:pt modelId="{72E839FA-BBF1-4E3E-B46C-BF05F027F666}" type="pres">
      <dgm:prSet presAssocID="{5D9F2013-8265-447A-A881-42F76CB55D9F}" presName="rootText" presStyleLbl="node3" presStyleIdx="2" presStyleCnt="8" custScaleX="233844" custScaleY="156294">
        <dgm:presLayoutVars>
          <dgm:chPref val="3"/>
        </dgm:presLayoutVars>
      </dgm:prSet>
      <dgm:spPr/>
    </dgm:pt>
    <dgm:pt modelId="{036D4248-154A-4F5F-9F2C-3ED71174BB5C}" type="pres">
      <dgm:prSet presAssocID="{5D9F2013-8265-447A-A881-42F76CB55D9F}" presName="rootConnector" presStyleLbl="node3" presStyleIdx="2" presStyleCnt="8"/>
      <dgm:spPr/>
    </dgm:pt>
    <dgm:pt modelId="{800FBD37-8E2C-4307-8FDB-4F7A169A375A}" type="pres">
      <dgm:prSet presAssocID="{5D9F2013-8265-447A-A881-42F76CB55D9F}" presName="hierChild4" presStyleCnt="0"/>
      <dgm:spPr/>
    </dgm:pt>
    <dgm:pt modelId="{CCBD132D-A5A7-42F6-A9B6-573492841B49}" type="pres">
      <dgm:prSet presAssocID="{5D9F2013-8265-447A-A881-42F76CB55D9F}" presName="hierChild5" presStyleCnt="0"/>
      <dgm:spPr/>
    </dgm:pt>
    <dgm:pt modelId="{47F76888-6C02-4CBE-82E3-5B9A44963EC1}" type="pres">
      <dgm:prSet presAssocID="{4CB6CBD9-3ADA-4783-B296-2A9B89883534}" presName="hierChild5" presStyleCnt="0"/>
      <dgm:spPr/>
    </dgm:pt>
    <dgm:pt modelId="{4E415B03-0336-4196-8482-E2425515D682}" type="pres">
      <dgm:prSet presAssocID="{628CB5B6-A2FA-437C-8133-1399E38DEE4B}" presName="Name37" presStyleLbl="parChTrans1D2" presStyleIdx="1" presStyleCnt="2"/>
      <dgm:spPr/>
    </dgm:pt>
    <dgm:pt modelId="{B0B3493B-B26A-4920-9798-F8E2D8D60F6E}" type="pres">
      <dgm:prSet presAssocID="{9DFE3727-791B-450D-A3D8-E0A8A2AC725D}" presName="hierRoot2" presStyleCnt="0">
        <dgm:presLayoutVars>
          <dgm:hierBranch val="init"/>
        </dgm:presLayoutVars>
      </dgm:prSet>
      <dgm:spPr/>
    </dgm:pt>
    <dgm:pt modelId="{99EFD32E-6875-442E-9219-1B804640B64B}" type="pres">
      <dgm:prSet presAssocID="{9DFE3727-791B-450D-A3D8-E0A8A2AC725D}" presName="rootComposite" presStyleCnt="0"/>
      <dgm:spPr/>
    </dgm:pt>
    <dgm:pt modelId="{8FDEB5CB-B35D-4A3C-98A1-07174F359BF1}" type="pres">
      <dgm:prSet presAssocID="{9DFE3727-791B-450D-A3D8-E0A8A2AC725D}" presName="rootText" presStyleLbl="node2" presStyleIdx="1" presStyleCnt="2" custScaleX="320598" custScaleY="53247">
        <dgm:presLayoutVars>
          <dgm:chPref val="3"/>
        </dgm:presLayoutVars>
      </dgm:prSet>
      <dgm:spPr/>
    </dgm:pt>
    <dgm:pt modelId="{9E2B423E-B933-4C40-86CB-A21F0FE206F3}" type="pres">
      <dgm:prSet presAssocID="{9DFE3727-791B-450D-A3D8-E0A8A2AC725D}" presName="rootConnector" presStyleLbl="node2" presStyleIdx="1" presStyleCnt="2"/>
      <dgm:spPr/>
    </dgm:pt>
    <dgm:pt modelId="{D6BC9FB9-98C5-4F63-8D32-6F4C42BA8229}" type="pres">
      <dgm:prSet presAssocID="{9DFE3727-791B-450D-A3D8-E0A8A2AC725D}" presName="hierChild4" presStyleCnt="0"/>
      <dgm:spPr/>
    </dgm:pt>
    <dgm:pt modelId="{345135C8-5C86-49EC-9530-27A52E33951F}" type="pres">
      <dgm:prSet presAssocID="{4FFD8A9A-997F-4180-9A8D-C7070872D23D}" presName="Name37" presStyleLbl="parChTrans1D3" presStyleIdx="3" presStyleCnt="8"/>
      <dgm:spPr/>
    </dgm:pt>
    <dgm:pt modelId="{8FEDA342-DA0C-4046-B134-838B1A53775D}" type="pres">
      <dgm:prSet presAssocID="{A7274E97-42E3-40AD-AD78-4A56E11668F4}" presName="hierRoot2" presStyleCnt="0">
        <dgm:presLayoutVars>
          <dgm:hierBranch val="r"/>
        </dgm:presLayoutVars>
      </dgm:prSet>
      <dgm:spPr/>
    </dgm:pt>
    <dgm:pt modelId="{CE0BD709-08A9-45EE-A4B9-5815B7F2997F}" type="pres">
      <dgm:prSet presAssocID="{A7274E97-42E3-40AD-AD78-4A56E11668F4}" presName="rootComposite" presStyleCnt="0"/>
      <dgm:spPr/>
    </dgm:pt>
    <dgm:pt modelId="{D48F5A2A-985C-46E5-A7D9-2FBDB86DFA88}" type="pres">
      <dgm:prSet presAssocID="{A7274E97-42E3-40AD-AD78-4A56E11668F4}" presName="rootText" presStyleLbl="node3" presStyleIdx="3" presStyleCnt="8" custScaleX="244688" custScaleY="113310">
        <dgm:presLayoutVars>
          <dgm:chPref val="3"/>
        </dgm:presLayoutVars>
      </dgm:prSet>
      <dgm:spPr/>
    </dgm:pt>
    <dgm:pt modelId="{05E7A667-3A03-4807-8E7B-8DED5E87225C}" type="pres">
      <dgm:prSet presAssocID="{A7274E97-42E3-40AD-AD78-4A56E11668F4}" presName="rootConnector" presStyleLbl="node3" presStyleIdx="3" presStyleCnt="8"/>
      <dgm:spPr/>
    </dgm:pt>
    <dgm:pt modelId="{15210E3B-80DC-42E4-A2A7-A40BFD736FE5}" type="pres">
      <dgm:prSet presAssocID="{A7274E97-42E3-40AD-AD78-4A56E11668F4}" presName="hierChild4" presStyleCnt="0"/>
      <dgm:spPr/>
    </dgm:pt>
    <dgm:pt modelId="{2FFF2DDB-B40B-465B-B1CF-FE5D0920666A}" type="pres">
      <dgm:prSet presAssocID="{A7274E97-42E3-40AD-AD78-4A56E11668F4}" presName="hierChild5" presStyleCnt="0"/>
      <dgm:spPr/>
    </dgm:pt>
    <dgm:pt modelId="{DFC7D5E2-D4C7-4020-BEFA-0DA6862238FC}" type="pres">
      <dgm:prSet presAssocID="{4F04F05A-A92D-46AD-A5D6-A0FEDCC5F218}" presName="Name37" presStyleLbl="parChTrans1D3" presStyleIdx="4" presStyleCnt="8"/>
      <dgm:spPr/>
    </dgm:pt>
    <dgm:pt modelId="{2EA8C9FE-D068-4A0F-AB30-2BFBE3073DE5}" type="pres">
      <dgm:prSet presAssocID="{49B09B01-FDBC-4FFA-950F-B3F34B676820}" presName="hierRoot2" presStyleCnt="0">
        <dgm:presLayoutVars>
          <dgm:hierBranch val="init"/>
        </dgm:presLayoutVars>
      </dgm:prSet>
      <dgm:spPr/>
    </dgm:pt>
    <dgm:pt modelId="{0CF60ED2-DF6D-4FE3-802D-2CEF91D6E70C}" type="pres">
      <dgm:prSet presAssocID="{49B09B01-FDBC-4FFA-950F-B3F34B676820}" presName="rootComposite" presStyleCnt="0"/>
      <dgm:spPr/>
    </dgm:pt>
    <dgm:pt modelId="{656FA9ED-E9D5-4F7C-B55E-3A649F3E43DC}" type="pres">
      <dgm:prSet presAssocID="{49B09B01-FDBC-4FFA-950F-B3F34B676820}" presName="rootText" presStyleLbl="node3" presStyleIdx="4" presStyleCnt="8" custScaleX="246127" custScaleY="121554">
        <dgm:presLayoutVars>
          <dgm:chPref val="3"/>
        </dgm:presLayoutVars>
      </dgm:prSet>
      <dgm:spPr/>
    </dgm:pt>
    <dgm:pt modelId="{15802383-B381-41A9-B5D5-09A9B8378B29}" type="pres">
      <dgm:prSet presAssocID="{49B09B01-FDBC-4FFA-950F-B3F34B676820}" presName="rootConnector" presStyleLbl="node3" presStyleIdx="4" presStyleCnt="8"/>
      <dgm:spPr/>
    </dgm:pt>
    <dgm:pt modelId="{B0D9CFDC-5BE9-4269-BC8E-4A8594A94DC0}" type="pres">
      <dgm:prSet presAssocID="{49B09B01-FDBC-4FFA-950F-B3F34B676820}" presName="hierChild4" presStyleCnt="0"/>
      <dgm:spPr/>
    </dgm:pt>
    <dgm:pt modelId="{9D1B9A7E-B1BD-417B-94EF-ED916B3D2E17}" type="pres">
      <dgm:prSet presAssocID="{49B09B01-FDBC-4FFA-950F-B3F34B676820}" presName="hierChild5" presStyleCnt="0"/>
      <dgm:spPr/>
    </dgm:pt>
    <dgm:pt modelId="{1025141F-2392-4986-9D91-3666CBF619DB}" type="pres">
      <dgm:prSet presAssocID="{1F0EE9C6-B579-4012-BDA1-CC4BB5028602}" presName="Name37" presStyleLbl="parChTrans1D3" presStyleIdx="5" presStyleCnt="8"/>
      <dgm:spPr/>
    </dgm:pt>
    <dgm:pt modelId="{8D4CA9A2-1564-4D5D-B11D-5692B5414CA6}" type="pres">
      <dgm:prSet presAssocID="{4768FA5F-140A-4482-B769-771168CCBBB6}" presName="hierRoot2" presStyleCnt="0">
        <dgm:presLayoutVars>
          <dgm:hierBranch val="init"/>
        </dgm:presLayoutVars>
      </dgm:prSet>
      <dgm:spPr/>
    </dgm:pt>
    <dgm:pt modelId="{6B6F1AD2-ED75-4D03-A8CE-E78216BBA2F9}" type="pres">
      <dgm:prSet presAssocID="{4768FA5F-140A-4482-B769-771168CCBBB6}" presName="rootComposite" presStyleCnt="0"/>
      <dgm:spPr/>
    </dgm:pt>
    <dgm:pt modelId="{A99EA8C1-DAEC-4ECE-BF92-2EC617DBB361}" type="pres">
      <dgm:prSet presAssocID="{4768FA5F-140A-4482-B769-771168CCBBB6}" presName="rootText" presStyleLbl="node3" presStyleIdx="5" presStyleCnt="8" custScaleX="250222">
        <dgm:presLayoutVars>
          <dgm:chPref val="3"/>
        </dgm:presLayoutVars>
      </dgm:prSet>
      <dgm:spPr/>
    </dgm:pt>
    <dgm:pt modelId="{088B78EB-E734-4BCF-B573-90E3131D0222}" type="pres">
      <dgm:prSet presAssocID="{4768FA5F-140A-4482-B769-771168CCBBB6}" presName="rootConnector" presStyleLbl="node3" presStyleIdx="5" presStyleCnt="8"/>
      <dgm:spPr/>
    </dgm:pt>
    <dgm:pt modelId="{326E1908-F24D-429B-910D-78DC2A2C192F}" type="pres">
      <dgm:prSet presAssocID="{4768FA5F-140A-4482-B769-771168CCBBB6}" presName="hierChild4" presStyleCnt="0"/>
      <dgm:spPr/>
    </dgm:pt>
    <dgm:pt modelId="{CFBCC78C-68EA-409C-8E8D-5FFFAF1EFDB3}" type="pres">
      <dgm:prSet presAssocID="{4768FA5F-140A-4482-B769-771168CCBBB6}" presName="hierChild5" presStyleCnt="0"/>
      <dgm:spPr/>
    </dgm:pt>
    <dgm:pt modelId="{0AA1199F-E45B-42A4-B36E-2898EEC1AEE2}" type="pres">
      <dgm:prSet presAssocID="{F1E9002C-8AE0-4C5D-BED4-26BA7B3512BA}" presName="Name37" presStyleLbl="parChTrans1D3" presStyleIdx="6" presStyleCnt="8"/>
      <dgm:spPr/>
    </dgm:pt>
    <dgm:pt modelId="{826470E5-21A0-4C69-BF62-C2594ADEBD28}" type="pres">
      <dgm:prSet presAssocID="{9B1DF0C3-206B-4650-93EF-57CC199DDCB0}" presName="hierRoot2" presStyleCnt="0">
        <dgm:presLayoutVars>
          <dgm:hierBranch val="init"/>
        </dgm:presLayoutVars>
      </dgm:prSet>
      <dgm:spPr/>
    </dgm:pt>
    <dgm:pt modelId="{015E165F-BDBD-412F-BEBB-C74EB6A13032}" type="pres">
      <dgm:prSet presAssocID="{9B1DF0C3-206B-4650-93EF-57CC199DDCB0}" presName="rootComposite" presStyleCnt="0"/>
      <dgm:spPr/>
    </dgm:pt>
    <dgm:pt modelId="{B50DBC5E-3098-4B9A-8304-2284027A3F08}" type="pres">
      <dgm:prSet presAssocID="{9B1DF0C3-206B-4650-93EF-57CC199DDCB0}" presName="rootText" presStyleLbl="node3" presStyleIdx="6" presStyleCnt="8" custScaleX="244991">
        <dgm:presLayoutVars>
          <dgm:chPref val="3"/>
        </dgm:presLayoutVars>
      </dgm:prSet>
      <dgm:spPr/>
    </dgm:pt>
    <dgm:pt modelId="{D2799839-D3F0-441B-AF88-0E7FEC712E59}" type="pres">
      <dgm:prSet presAssocID="{9B1DF0C3-206B-4650-93EF-57CC199DDCB0}" presName="rootConnector" presStyleLbl="node3" presStyleIdx="6" presStyleCnt="8"/>
      <dgm:spPr/>
    </dgm:pt>
    <dgm:pt modelId="{6AD632C0-F935-4DEA-989A-970831B66412}" type="pres">
      <dgm:prSet presAssocID="{9B1DF0C3-206B-4650-93EF-57CC199DDCB0}" presName="hierChild4" presStyleCnt="0"/>
      <dgm:spPr/>
    </dgm:pt>
    <dgm:pt modelId="{187C1533-995B-4635-9C0B-2676C2F1F245}" type="pres">
      <dgm:prSet presAssocID="{9B1DF0C3-206B-4650-93EF-57CC199DDCB0}" presName="hierChild5" presStyleCnt="0"/>
      <dgm:spPr/>
    </dgm:pt>
    <dgm:pt modelId="{DCC33728-18BE-4E9E-9AB4-07FC16226DEA}" type="pres">
      <dgm:prSet presAssocID="{F2E299AC-5336-4BD3-80AF-2F28218CD2C6}" presName="Name37" presStyleLbl="parChTrans1D3" presStyleIdx="7" presStyleCnt="8"/>
      <dgm:spPr/>
    </dgm:pt>
    <dgm:pt modelId="{C3304B0C-7FCB-4268-A436-84EC72E8B850}" type="pres">
      <dgm:prSet presAssocID="{1BAC08DD-415D-4FE0-9A51-B3084F587196}" presName="hierRoot2" presStyleCnt="0">
        <dgm:presLayoutVars>
          <dgm:hierBranch val="init"/>
        </dgm:presLayoutVars>
      </dgm:prSet>
      <dgm:spPr/>
    </dgm:pt>
    <dgm:pt modelId="{09F66E52-9E7C-45B5-9D68-E0D3CB262BFB}" type="pres">
      <dgm:prSet presAssocID="{1BAC08DD-415D-4FE0-9A51-B3084F587196}" presName="rootComposite" presStyleCnt="0"/>
      <dgm:spPr/>
    </dgm:pt>
    <dgm:pt modelId="{6AB19798-E321-45A4-85E3-CB873218EC04}" type="pres">
      <dgm:prSet presAssocID="{1BAC08DD-415D-4FE0-9A51-B3084F587196}" presName="rootText" presStyleLbl="node3" presStyleIdx="7" presStyleCnt="8" custScaleX="244191" custScaleY="108444">
        <dgm:presLayoutVars>
          <dgm:chPref val="3"/>
        </dgm:presLayoutVars>
      </dgm:prSet>
      <dgm:spPr/>
    </dgm:pt>
    <dgm:pt modelId="{8819258F-7552-4ED0-AEF3-98D1E1382E65}" type="pres">
      <dgm:prSet presAssocID="{1BAC08DD-415D-4FE0-9A51-B3084F587196}" presName="rootConnector" presStyleLbl="node3" presStyleIdx="7" presStyleCnt="8"/>
      <dgm:spPr/>
    </dgm:pt>
    <dgm:pt modelId="{AEF916BA-3E0D-4D1C-9200-418735339BFA}" type="pres">
      <dgm:prSet presAssocID="{1BAC08DD-415D-4FE0-9A51-B3084F587196}" presName="hierChild4" presStyleCnt="0"/>
      <dgm:spPr/>
    </dgm:pt>
    <dgm:pt modelId="{7F5BEA28-F958-498E-8711-B7C345B5C3D8}" type="pres">
      <dgm:prSet presAssocID="{1BAC08DD-415D-4FE0-9A51-B3084F587196}" presName="hierChild5" presStyleCnt="0"/>
      <dgm:spPr/>
    </dgm:pt>
    <dgm:pt modelId="{068CAB09-B076-4307-AFF2-857E8C774315}" type="pres">
      <dgm:prSet presAssocID="{9DFE3727-791B-450D-A3D8-E0A8A2AC725D}" presName="hierChild5" presStyleCnt="0"/>
      <dgm:spPr/>
    </dgm:pt>
    <dgm:pt modelId="{C6724B85-4CA1-498C-9124-B7AFDA6993B8}" type="pres">
      <dgm:prSet presAssocID="{9A78756B-F4E5-4165-9746-FE84C2BEB850}" presName="hierChild3" presStyleCnt="0"/>
      <dgm:spPr/>
    </dgm:pt>
  </dgm:ptLst>
  <dgm:cxnLst>
    <dgm:cxn modelId="{EA295400-AA83-4F6C-B3B0-B658A052B3DE}" type="presOf" srcId="{D57543F1-0C37-4558-85F7-77920CC8A703}" destId="{E884DDBA-83E1-4E07-B1B7-5A6D0A77ABA7}" srcOrd="1" destOrd="0" presId="urn:microsoft.com/office/officeart/2005/8/layout/orgChart1"/>
    <dgm:cxn modelId="{CDAFBF06-95C2-4BCE-803A-E7A0A494EFE5}" srcId="{E8F39F61-861B-4E03-BED1-67EFC398A595}" destId="{9A78756B-F4E5-4165-9746-FE84C2BEB850}" srcOrd="0" destOrd="0" parTransId="{454D6B32-CC1F-4DB4-BDD2-67D7AE7158C4}" sibTransId="{A427EB44-A1BB-4C30-9237-88551E8F4872}"/>
    <dgm:cxn modelId="{4BE8650B-B3A7-4C73-8643-24B1E58F7F61}" type="presOf" srcId="{D94AF44C-2194-41DF-B4D6-E98256C64E2E}" destId="{0886DFC1-451D-4B02-BFA0-8460F2105989}" srcOrd="0" destOrd="0" presId="urn:microsoft.com/office/officeart/2005/8/layout/orgChart1"/>
    <dgm:cxn modelId="{0973B30B-325C-44EC-8A16-DE81C6D9CF98}" srcId="{4CB6CBD9-3ADA-4783-B296-2A9B89883534}" destId="{5D9F2013-8265-447A-A881-42F76CB55D9F}" srcOrd="2" destOrd="0" parTransId="{F398CE59-2B31-4B78-8B63-E0B0A5942455}" sibTransId="{A5B16C3C-6C1F-4CAD-9FE9-E4093E279A33}"/>
    <dgm:cxn modelId="{ED2EE60E-E82E-400B-81F1-1A33A3F70813}" type="presOf" srcId="{E8F39F61-861B-4E03-BED1-67EFC398A595}" destId="{1E5D97BD-2BA1-4B6C-B7AE-176449D61583}" srcOrd="0" destOrd="0" presId="urn:microsoft.com/office/officeart/2005/8/layout/orgChart1"/>
    <dgm:cxn modelId="{9CCBC311-B8CD-4A42-A342-288416A6FE12}" type="presOf" srcId="{9DFE3727-791B-450D-A3D8-E0A8A2AC725D}" destId="{9E2B423E-B933-4C40-86CB-A21F0FE206F3}" srcOrd="1" destOrd="0" presId="urn:microsoft.com/office/officeart/2005/8/layout/orgChart1"/>
    <dgm:cxn modelId="{7BB82C1E-7FB4-49F4-9615-988D9C76F0E0}" type="presOf" srcId="{F2E299AC-5336-4BD3-80AF-2F28218CD2C6}" destId="{DCC33728-18BE-4E9E-9AB4-07FC16226DEA}" srcOrd="0" destOrd="0" presId="urn:microsoft.com/office/officeart/2005/8/layout/orgChart1"/>
    <dgm:cxn modelId="{3C54C01F-7C29-48A5-BF8D-7AC02D12B5C9}" type="presOf" srcId="{4F04F05A-A92D-46AD-A5D6-A0FEDCC5F218}" destId="{DFC7D5E2-D4C7-4020-BEFA-0DA6862238FC}" srcOrd="0" destOrd="0" presId="urn:microsoft.com/office/officeart/2005/8/layout/orgChart1"/>
    <dgm:cxn modelId="{84A81B20-26DE-43C7-B92F-CA0A1124A8C0}" type="presOf" srcId="{49B09B01-FDBC-4FFA-950F-B3F34B676820}" destId="{15802383-B381-41A9-B5D5-09A9B8378B29}" srcOrd="1" destOrd="0" presId="urn:microsoft.com/office/officeart/2005/8/layout/orgChart1"/>
    <dgm:cxn modelId="{C79CB321-D9D0-4E71-B43A-44FC32B28BDC}" type="presOf" srcId="{9DFE3727-791B-450D-A3D8-E0A8A2AC725D}" destId="{8FDEB5CB-B35D-4A3C-98A1-07174F359BF1}" srcOrd="0" destOrd="0" presId="urn:microsoft.com/office/officeart/2005/8/layout/orgChart1"/>
    <dgm:cxn modelId="{80481324-BB8D-450A-A766-0B58E7D9E22D}" srcId="{9DFE3727-791B-450D-A3D8-E0A8A2AC725D}" destId="{4768FA5F-140A-4482-B769-771168CCBBB6}" srcOrd="2" destOrd="0" parTransId="{1F0EE9C6-B579-4012-BDA1-CC4BB5028602}" sibTransId="{2E21A540-9F64-4816-9BA4-F07D3044750C}"/>
    <dgm:cxn modelId="{1893872A-8735-45D8-A4BC-290432920FDA}" type="presOf" srcId="{4FFD8A9A-997F-4180-9A8D-C7070872D23D}" destId="{345135C8-5C86-49EC-9530-27A52E33951F}" srcOrd="0" destOrd="0" presId="urn:microsoft.com/office/officeart/2005/8/layout/orgChart1"/>
    <dgm:cxn modelId="{415D7336-0BBB-497A-A1EF-D3189E542411}" type="presOf" srcId="{D57543F1-0C37-4558-85F7-77920CC8A703}" destId="{72EDBE93-B00C-4E65-AA82-EC294A7E10E2}" srcOrd="0" destOrd="0" presId="urn:microsoft.com/office/officeart/2005/8/layout/orgChart1"/>
    <dgm:cxn modelId="{7C5CED37-1C8F-4C00-97CC-E379BAFAF752}" type="presOf" srcId="{A7274E97-42E3-40AD-AD78-4A56E11668F4}" destId="{05E7A667-3A03-4807-8E7B-8DED5E87225C}" srcOrd="1" destOrd="0" presId="urn:microsoft.com/office/officeart/2005/8/layout/orgChart1"/>
    <dgm:cxn modelId="{5C944F5E-DD4B-456C-A33D-A8E70637C029}" type="presOf" srcId="{1BAC08DD-415D-4FE0-9A51-B3084F587196}" destId="{8819258F-7552-4ED0-AEF3-98D1E1382E65}" srcOrd="1" destOrd="0" presId="urn:microsoft.com/office/officeart/2005/8/layout/orgChart1"/>
    <dgm:cxn modelId="{82525460-D654-4183-9367-7AE85420F9FF}" type="presOf" srcId="{49B09B01-FDBC-4FFA-950F-B3F34B676820}" destId="{656FA9ED-E9D5-4F7C-B55E-3A649F3E43DC}" srcOrd="0" destOrd="0" presId="urn:microsoft.com/office/officeart/2005/8/layout/orgChart1"/>
    <dgm:cxn modelId="{4EA25063-5385-42C6-9F18-8AA791452600}" type="presOf" srcId="{9A78756B-F4E5-4165-9746-FE84C2BEB850}" destId="{0170F29F-9F90-43DA-90D8-B9FBC2EA55F9}" srcOrd="0" destOrd="0" presId="urn:microsoft.com/office/officeart/2005/8/layout/orgChart1"/>
    <dgm:cxn modelId="{46DEF844-29E4-4263-833A-FCEBE72A201D}" type="presOf" srcId="{5A22FD41-1613-4BAB-B4A4-46AC3A727FE2}" destId="{BA52B428-5CF8-41BC-A20C-1841B3E2E0B3}" srcOrd="0" destOrd="0" presId="urn:microsoft.com/office/officeart/2005/8/layout/orgChart1"/>
    <dgm:cxn modelId="{1B634545-99E6-435B-A0DF-69805097650B}" type="presOf" srcId="{F398CE59-2B31-4B78-8B63-E0B0A5942455}" destId="{C7D157BB-4DB8-4973-AF15-9466D9CEFF65}" srcOrd="0" destOrd="0" presId="urn:microsoft.com/office/officeart/2005/8/layout/orgChart1"/>
    <dgm:cxn modelId="{EF5C6D66-3AAE-4156-9B4A-F398476FC1EA}" srcId="{4CB6CBD9-3ADA-4783-B296-2A9B89883534}" destId="{5A22FD41-1613-4BAB-B4A4-46AC3A727FE2}" srcOrd="0" destOrd="0" parTransId="{E1D4464A-A22D-4ECA-8B88-E1B2F0BF4309}" sibTransId="{90A89128-5837-4314-8D28-D247F239CFA7}"/>
    <dgm:cxn modelId="{C9159467-A07D-4482-BA35-E058E3139DDC}" type="presOf" srcId="{4768FA5F-140A-4482-B769-771168CCBBB6}" destId="{A99EA8C1-DAEC-4ECE-BF92-2EC617DBB361}" srcOrd="0" destOrd="0" presId="urn:microsoft.com/office/officeart/2005/8/layout/orgChart1"/>
    <dgm:cxn modelId="{79B27E4D-D81A-44E2-802F-BDC5C291584A}" srcId="{9DFE3727-791B-450D-A3D8-E0A8A2AC725D}" destId="{9B1DF0C3-206B-4650-93EF-57CC199DDCB0}" srcOrd="3" destOrd="0" parTransId="{F1E9002C-8AE0-4C5D-BED4-26BA7B3512BA}" sibTransId="{6E3669E5-718E-4EA4-A797-66138270CAAC}"/>
    <dgm:cxn modelId="{71C96D4E-12FF-4FE1-8084-231BCA986AC8}" type="presOf" srcId="{5D9F2013-8265-447A-A881-42F76CB55D9F}" destId="{036D4248-154A-4F5F-9F2C-3ED71174BB5C}" srcOrd="1" destOrd="0" presId="urn:microsoft.com/office/officeart/2005/8/layout/orgChart1"/>
    <dgm:cxn modelId="{7F7F6C72-5A97-4F44-9375-961D3004607C}" srcId="{4CB6CBD9-3ADA-4783-B296-2A9B89883534}" destId="{D57543F1-0C37-4558-85F7-77920CC8A703}" srcOrd="1" destOrd="0" parTransId="{D94AF44C-2194-41DF-B4D6-E98256C64E2E}" sibTransId="{411D933A-6B82-4B1E-B90C-98ABE9008381}"/>
    <dgm:cxn modelId="{9BB5A658-7FB2-4F68-AC87-7AA961172D55}" srcId="{9DFE3727-791B-450D-A3D8-E0A8A2AC725D}" destId="{1BAC08DD-415D-4FE0-9A51-B3084F587196}" srcOrd="4" destOrd="0" parTransId="{F2E299AC-5336-4BD3-80AF-2F28218CD2C6}" sibTransId="{70C55763-7394-4DD1-9CAA-863EE6659E7A}"/>
    <dgm:cxn modelId="{67555979-B6AB-4023-9B9C-DA977BED446A}" type="presOf" srcId="{4768FA5F-140A-4482-B769-771168CCBBB6}" destId="{088B78EB-E734-4BCF-B573-90E3131D0222}" srcOrd="1" destOrd="0" presId="urn:microsoft.com/office/officeart/2005/8/layout/orgChart1"/>
    <dgm:cxn modelId="{A8E3A25A-8D33-4824-845A-8B13116B8A80}" type="presOf" srcId="{628CB5B6-A2FA-437C-8133-1399E38DEE4B}" destId="{4E415B03-0336-4196-8482-E2425515D682}" srcOrd="0" destOrd="0" presId="urn:microsoft.com/office/officeart/2005/8/layout/orgChart1"/>
    <dgm:cxn modelId="{5515BC87-27DB-480F-AD60-2707767528CF}" type="presOf" srcId="{1F0EE9C6-B579-4012-BDA1-CC4BB5028602}" destId="{1025141F-2392-4986-9D91-3666CBF619DB}" srcOrd="0" destOrd="0" presId="urn:microsoft.com/office/officeart/2005/8/layout/orgChart1"/>
    <dgm:cxn modelId="{CFC58093-259B-43AD-A154-A5CEA961E04D}" type="presOf" srcId="{1BAC08DD-415D-4FE0-9A51-B3084F587196}" destId="{6AB19798-E321-45A4-85E3-CB873218EC04}" srcOrd="0" destOrd="0" presId="urn:microsoft.com/office/officeart/2005/8/layout/orgChart1"/>
    <dgm:cxn modelId="{BBCCB89C-028E-410F-9AE8-F08153C14C7E}" type="presOf" srcId="{E1D4464A-A22D-4ECA-8B88-E1B2F0BF4309}" destId="{F611AA7F-9CC1-4B11-9A09-14033BC25D40}" srcOrd="0" destOrd="0" presId="urn:microsoft.com/office/officeart/2005/8/layout/orgChart1"/>
    <dgm:cxn modelId="{C46F44A2-03D0-46B7-B29E-3FC90560EC3A}" srcId="{9A78756B-F4E5-4165-9746-FE84C2BEB850}" destId="{9DFE3727-791B-450D-A3D8-E0A8A2AC725D}" srcOrd="1" destOrd="0" parTransId="{628CB5B6-A2FA-437C-8133-1399E38DEE4B}" sibTransId="{6463F68F-A27D-4355-A70D-FF266C85CC89}"/>
    <dgm:cxn modelId="{914AE4AA-9581-4F2C-B03F-6BE14A24BEEC}" type="presOf" srcId="{961C6560-DD75-48FF-B391-41E8B326637F}" destId="{FBC07E3E-7ECC-4B00-A9D6-1467D565BBB4}" srcOrd="0" destOrd="0" presId="urn:microsoft.com/office/officeart/2005/8/layout/orgChart1"/>
    <dgm:cxn modelId="{F4D607AC-7E1E-4C8C-887E-2B90C043F52E}" type="presOf" srcId="{5A22FD41-1613-4BAB-B4A4-46AC3A727FE2}" destId="{CD4AF37B-544F-4CFC-9325-48F6E2EF5994}" srcOrd="1" destOrd="0" presId="urn:microsoft.com/office/officeart/2005/8/layout/orgChart1"/>
    <dgm:cxn modelId="{4116A7B2-8B08-4EA4-BB92-7F7025D9B87A}" type="presOf" srcId="{A7274E97-42E3-40AD-AD78-4A56E11668F4}" destId="{D48F5A2A-985C-46E5-A7D9-2FBDB86DFA88}" srcOrd="0" destOrd="0" presId="urn:microsoft.com/office/officeart/2005/8/layout/orgChart1"/>
    <dgm:cxn modelId="{870CDBBF-0B1D-4DF2-9E0A-98C6F0BFD9EF}" type="presOf" srcId="{4CB6CBD9-3ADA-4783-B296-2A9B89883534}" destId="{5F0D25C1-42AC-4FEC-8C3D-26755D060AA9}" srcOrd="1" destOrd="0" presId="urn:microsoft.com/office/officeart/2005/8/layout/orgChart1"/>
    <dgm:cxn modelId="{1E6E8EC1-3C69-4350-97C8-F7764D486678}" type="presOf" srcId="{4CB6CBD9-3ADA-4783-B296-2A9B89883534}" destId="{A09C9D83-2F4C-446E-926E-2BC0697E5C1D}" srcOrd="0" destOrd="0" presId="urn:microsoft.com/office/officeart/2005/8/layout/orgChart1"/>
    <dgm:cxn modelId="{05BEE6C1-045A-479A-AC55-739D16FA62C9}" type="presOf" srcId="{9B1DF0C3-206B-4650-93EF-57CC199DDCB0}" destId="{D2799839-D3F0-441B-AF88-0E7FEC712E59}" srcOrd="1" destOrd="0" presId="urn:microsoft.com/office/officeart/2005/8/layout/orgChart1"/>
    <dgm:cxn modelId="{A64EE9CC-DF1F-448A-B4F2-932379D47762}" type="presOf" srcId="{5D9F2013-8265-447A-A881-42F76CB55D9F}" destId="{72E839FA-BBF1-4E3E-B46C-BF05F027F666}" srcOrd="0" destOrd="0" presId="urn:microsoft.com/office/officeart/2005/8/layout/orgChart1"/>
    <dgm:cxn modelId="{C515D6D0-E2D8-4804-BF21-F6CBAB2FC246}" srcId="{9A78756B-F4E5-4165-9746-FE84C2BEB850}" destId="{4CB6CBD9-3ADA-4783-B296-2A9B89883534}" srcOrd="0" destOrd="0" parTransId="{961C6560-DD75-48FF-B391-41E8B326637F}" sibTransId="{85F15DBD-25D1-473C-A0BB-1851172F05FE}"/>
    <dgm:cxn modelId="{D0CDBFD1-2D00-4B99-9861-6BC01288F32A}" type="presOf" srcId="{F1E9002C-8AE0-4C5D-BED4-26BA7B3512BA}" destId="{0AA1199F-E45B-42A4-B36E-2898EEC1AEE2}" srcOrd="0" destOrd="0" presId="urn:microsoft.com/office/officeart/2005/8/layout/orgChart1"/>
    <dgm:cxn modelId="{1F6A78D2-FAA6-46D6-93A1-759E261707D1}" type="presOf" srcId="{9B1DF0C3-206B-4650-93EF-57CC199DDCB0}" destId="{B50DBC5E-3098-4B9A-8304-2284027A3F08}" srcOrd="0" destOrd="0" presId="urn:microsoft.com/office/officeart/2005/8/layout/orgChart1"/>
    <dgm:cxn modelId="{7A3F6DDC-6212-4F79-B143-93EFB4BEC577}" srcId="{9DFE3727-791B-450D-A3D8-E0A8A2AC725D}" destId="{49B09B01-FDBC-4FFA-950F-B3F34B676820}" srcOrd="1" destOrd="0" parTransId="{4F04F05A-A92D-46AD-A5D6-A0FEDCC5F218}" sibTransId="{56361B09-39C6-46B1-81A4-CE735BA9338B}"/>
    <dgm:cxn modelId="{A8E7C2DF-0F59-47B1-AB50-F91D23190138}" srcId="{9DFE3727-791B-450D-A3D8-E0A8A2AC725D}" destId="{A7274E97-42E3-40AD-AD78-4A56E11668F4}" srcOrd="0" destOrd="0" parTransId="{4FFD8A9A-997F-4180-9A8D-C7070872D23D}" sibTransId="{0618B532-DB64-435A-88F8-7977A0C05289}"/>
    <dgm:cxn modelId="{DFB9BEE3-F218-49B5-A041-769648E82016}" type="presOf" srcId="{9A78756B-F4E5-4165-9746-FE84C2BEB850}" destId="{E8173E1E-D4A7-443E-9CCF-EFBB6EEF399E}" srcOrd="1" destOrd="0" presId="urn:microsoft.com/office/officeart/2005/8/layout/orgChart1"/>
    <dgm:cxn modelId="{5058E0EC-9E1F-4836-AB43-262F77659190}" type="presParOf" srcId="{1E5D97BD-2BA1-4B6C-B7AE-176449D61583}" destId="{8C1882A2-E5AC-4CE1-B2F0-5BC8EB96C5F0}" srcOrd="0" destOrd="0" presId="urn:microsoft.com/office/officeart/2005/8/layout/orgChart1"/>
    <dgm:cxn modelId="{EAC8B336-F983-484D-B354-8DA631DAAA7E}" type="presParOf" srcId="{8C1882A2-E5AC-4CE1-B2F0-5BC8EB96C5F0}" destId="{ACFB5ED8-EE8E-447F-9DAB-02178C3ADD7E}" srcOrd="0" destOrd="0" presId="urn:microsoft.com/office/officeart/2005/8/layout/orgChart1"/>
    <dgm:cxn modelId="{4C461940-41CC-4802-93B5-999BDCF97E71}" type="presParOf" srcId="{ACFB5ED8-EE8E-447F-9DAB-02178C3ADD7E}" destId="{0170F29F-9F90-43DA-90D8-B9FBC2EA55F9}" srcOrd="0" destOrd="0" presId="urn:microsoft.com/office/officeart/2005/8/layout/orgChart1"/>
    <dgm:cxn modelId="{6CE7FD10-4BEB-4084-B31E-0381BD32C5C9}" type="presParOf" srcId="{ACFB5ED8-EE8E-447F-9DAB-02178C3ADD7E}" destId="{E8173E1E-D4A7-443E-9CCF-EFBB6EEF399E}" srcOrd="1" destOrd="0" presId="urn:microsoft.com/office/officeart/2005/8/layout/orgChart1"/>
    <dgm:cxn modelId="{509A6C4D-9C54-4C5A-A0F0-82EB36F8D774}" type="presParOf" srcId="{8C1882A2-E5AC-4CE1-B2F0-5BC8EB96C5F0}" destId="{6D6E4F0E-5523-4F26-B93D-F4FBB0F8354D}" srcOrd="1" destOrd="0" presId="urn:microsoft.com/office/officeart/2005/8/layout/orgChart1"/>
    <dgm:cxn modelId="{3AE0BB38-91E2-4155-87BF-0145A82CB742}" type="presParOf" srcId="{6D6E4F0E-5523-4F26-B93D-F4FBB0F8354D}" destId="{FBC07E3E-7ECC-4B00-A9D6-1467D565BBB4}" srcOrd="0" destOrd="0" presId="urn:microsoft.com/office/officeart/2005/8/layout/orgChart1"/>
    <dgm:cxn modelId="{3E4295E3-5F8A-4C3E-9FB1-036155702B65}" type="presParOf" srcId="{6D6E4F0E-5523-4F26-B93D-F4FBB0F8354D}" destId="{2E72E84C-0741-4509-ADA8-16CBE11F09EE}" srcOrd="1" destOrd="0" presId="urn:microsoft.com/office/officeart/2005/8/layout/orgChart1"/>
    <dgm:cxn modelId="{B152DACD-4006-4019-B787-5453D6689EAF}" type="presParOf" srcId="{2E72E84C-0741-4509-ADA8-16CBE11F09EE}" destId="{BE711B96-9D52-43B6-A3C3-523AAB2BD229}" srcOrd="0" destOrd="0" presId="urn:microsoft.com/office/officeart/2005/8/layout/orgChart1"/>
    <dgm:cxn modelId="{76768850-F2D2-4E08-85C1-D559F0D99B69}" type="presParOf" srcId="{BE711B96-9D52-43B6-A3C3-523AAB2BD229}" destId="{A09C9D83-2F4C-446E-926E-2BC0697E5C1D}" srcOrd="0" destOrd="0" presId="urn:microsoft.com/office/officeart/2005/8/layout/orgChart1"/>
    <dgm:cxn modelId="{9E57D63F-8861-4685-A4AC-EFD5F266B2F0}" type="presParOf" srcId="{BE711B96-9D52-43B6-A3C3-523AAB2BD229}" destId="{5F0D25C1-42AC-4FEC-8C3D-26755D060AA9}" srcOrd="1" destOrd="0" presId="urn:microsoft.com/office/officeart/2005/8/layout/orgChart1"/>
    <dgm:cxn modelId="{E60C32B3-F9EA-489A-9545-9C21904C008B}" type="presParOf" srcId="{2E72E84C-0741-4509-ADA8-16CBE11F09EE}" destId="{CD5069C4-8235-4C46-8200-59E3AB6E6AA7}" srcOrd="1" destOrd="0" presId="urn:microsoft.com/office/officeart/2005/8/layout/orgChart1"/>
    <dgm:cxn modelId="{53B3F48D-6224-4835-98AB-C068788ACC60}" type="presParOf" srcId="{CD5069C4-8235-4C46-8200-59E3AB6E6AA7}" destId="{F611AA7F-9CC1-4B11-9A09-14033BC25D40}" srcOrd="0" destOrd="0" presId="urn:microsoft.com/office/officeart/2005/8/layout/orgChart1"/>
    <dgm:cxn modelId="{646B0296-2134-4A91-B187-C869E666996C}" type="presParOf" srcId="{CD5069C4-8235-4C46-8200-59E3AB6E6AA7}" destId="{F9485D0F-CA6F-4D24-AA55-0E80C94C1A99}" srcOrd="1" destOrd="0" presId="urn:microsoft.com/office/officeart/2005/8/layout/orgChart1"/>
    <dgm:cxn modelId="{3844769E-43B0-4FB8-AFB1-0BEBF41F4E7F}" type="presParOf" srcId="{F9485D0F-CA6F-4D24-AA55-0E80C94C1A99}" destId="{9E972F25-584A-4DA4-8577-C4839C06C931}" srcOrd="0" destOrd="0" presId="urn:microsoft.com/office/officeart/2005/8/layout/orgChart1"/>
    <dgm:cxn modelId="{4FB024A3-DEEB-47FA-ABC1-513118A50659}" type="presParOf" srcId="{9E972F25-584A-4DA4-8577-C4839C06C931}" destId="{BA52B428-5CF8-41BC-A20C-1841B3E2E0B3}" srcOrd="0" destOrd="0" presId="urn:microsoft.com/office/officeart/2005/8/layout/orgChart1"/>
    <dgm:cxn modelId="{20749ECE-D6F9-4F4F-9E26-47DC753ED127}" type="presParOf" srcId="{9E972F25-584A-4DA4-8577-C4839C06C931}" destId="{CD4AF37B-544F-4CFC-9325-48F6E2EF5994}" srcOrd="1" destOrd="0" presId="urn:microsoft.com/office/officeart/2005/8/layout/orgChart1"/>
    <dgm:cxn modelId="{057F9908-A094-4141-A972-9191AD2FA311}" type="presParOf" srcId="{F9485D0F-CA6F-4D24-AA55-0E80C94C1A99}" destId="{0F9CDD25-4203-4ACE-8B8E-312843FD8C0C}" srcOrd="1" destOrd="0" presId="urn:microsoft.com/office/officeart/2005/8/layout/orgChart1"/>
    <dgm:cxn modelId="{FAD781B1-BC4E-495C-94BC-504E62ECD06E}" type="presParOf" srcId="{F9485D0F-CA6F-4D24-AA55-0E80C94C1A99}" destId="{CA3502A9-49B8-464F-879B-20C679782152}" srcOrd="2" destOrd="0" presId="urn:microsoft.com/office/officeart/2005/8/layout/orgChart1"/>
    <dgm:cxn modelId="{DDA7843C-CEC2-42B3-BA42-6E84B7A91CE9}" type="presParOf" srcId="{CD5069C4-8235-4C46-8200-59E3AB6E6AA7}" destId="{0886DFC1-451D-4B02-BFA0-8460F2105989}" srcOrd="2" destOrd="0" presId="urn:microsoft.com/office/officeart/2005/8/layout/orgChart1"/>
    <dgm:cxn modelId="{252F78B2-5024-4442-AE7C-B867CF44E7B4}" type="presParOf" srcId="{CD5069C4-8235-4C46-8200-59E3AB6E6AA7}" destId="{AFDA9057-1BC5-4F7D-B749-A54376108BB9}" srcOrd="3" destOrd="0" presId="urn:microsoft.com/office/officeart/2005/8/layout/orgChart1"/>
    <dgm:cxn modelId="{87361600-CCA5-42C9-AAD4-3D9AE316B4A1}" type="presParOf" srcId="{AFDA9057-1BC5-4F7D-B749-A54376108BB9}" destId="{AAE9B70B-CCB6-42DE-91DD-4783EE5AE999}" srcOrd="0" destOrd="0" presId="urn:microsoft.com/office/officeart/2005/8/layout/orgChart1"/>
    <dgm:cxn modelId="{1649B05D-49D3-4723-8AB8-7DB27367984B}" type="presParOf" srcId="{AAE9B70B-CCB6-42DE-91DD-4783EE5AE999}" destId="{72EDBE93-B00C-4E65-AA82-EC294A7E10E2}" srcOrd="0" destOrd="0" presId="urn:microsoft.com/office/officeart/2005/8/layout/orgChart1"/>
    <dgm:cxn modelId="{EC4CBCB4-CA48-4929-9484-F3B09CC68B38}" type="presParOf" srcId="{AAE9B70B-CCB6-42DE-91DD-4783EE5AE999}" destId="{E884DDBA-83E1-4E07-B1B7-5A6D0A77ABA7}" srcOrd="1" destOrd="0" presId="urn:microsoft.com/office/officeart/2005/8/layout/orgChart1"/>
    <dgm:cxn modelId="{63CEE88E-9A64-4818-A213-A2B7E026DB5A}" type="presParOf" srcId="{AFDA9057-1BC5-4F7D-B749-A54376108BB9}" destId="{AB8FB457-8C16-40B6-8861-F77067C63811}" srcOrd="1" destOrd="0" presId="urn:microsoft.com/office/officeart/2005/8/layout/orgChart1"/>
    <dgm:cxn modelId="{316AE856-D3A4-445F-88B7-E6515DB030D1}" type="presParOf" srcId="{AFDA9057-1BC5-4F7D-B749-A54376108BB9}" destId="{080EE9DA-21BC-400A-9781-683ED2FEA81E}" srcOrd="2" destOrd="0" presId="urn:microsoft.com/office/officeart/2005/8/layout/orgChart1"/>
    <dgm:cxn modelId="{C9507EEA-CE7A-4A50-B3E8-C7AE08829BC8}" type="presParOf" srcId="{CD5069C4-8235-4C46-8200-59E3AB6E6AA7}" destId="{C7D157BB-4DB8-4973-AF15-9466D9CEFF65}" srcOrd="4" destOrd="0" presId="urn:microsoft.com/office/officeart/2005/8/layout/orgChart1"/>
    <dgm:cxn modelId="{63F8DA1C-E3FB-4365-9F6A-6004A5E89829}" type="presParOf" srcId="{CD5069C4-8235-4C46-8200-59E3AB6E6AA7}" destId="{5F406329-E1D4-45D4-AA82-75D876DFC355}" srcOrd="5" destOrd="0" presId="urn:microsoft.com/office/officeart/2005/8/layout/orgChart1"/>
    <dgm:cxn modelId="{DFC1D080-A6CA-4B1B-B7E9-74F9A8CC9663}" type="presParOf" srcId="{5F406329-E1D4-45D4-AA82-75D876DFC355}" destId="{80931B2D-B6E1-4F70-878A-6C39971826F5}" srcOrd="0" destOrd="0" presId="urn:microsoft.com/office/officeart/2005/8/layout/orgChart1"/>
    <dgm:cxn modelId="{B93E1B23-5793-4893-9B4A-14043F6D7969}" type="presParOf" srcId="{80931B2D-B6E1-4F70-878A-6C39971826F5}" destId="{72E839FA-BBF1-4E3E-B46C-BF05F027F666}" srcOrd="0" destOrd="0" presId="urn:microsoft.com/office/officeart/2005/8/layout/orgChart1"/>
    <dgm:cxn modelId="{AEB7C35E-21AB-4FC9-96E4-82C076138DA3}" type="presParOf" srcId="{80931B2D-B6E1-4F70-878A-6C39971826F5}" destId="{036D4248-154A-4F5F-9F2C-3ED71174BB5C}" srcOrd="1" destOrd="0" presId="urn:microsoft.com/office/officeart/2005/8/layout/orgChart1"/>
    <dgm:cxn modelId="{3954E23E-92DF-4458-AB2E-6D0DEA065CCB}" type="presParOf" srcId="{5F406329-E1D4-45D4-AA82-75D876DFC355}" destId="{800FBD37-8E2C-4307-8FDB-4F7A169A375A}" srcOrd="1" destOrd="0" presId="urn:microsoft.com/office/officeart/2005/8/layout/orgChart1"/>
    <dgm:cxn modelId="{2F1234E4-E5A2-476B-B469-14C046D8CE5F}" type="presParOf" srcId="{5F406329-E1D4-45D4-AA82-75D876DFC355}" destId="{CCBD132D-A5A7-42F6-A9B6-573492841B49}" srcOrd="2" destOrd="0" presId="urn:microsoft.com/office/officeart/2005/8/layout/orgChart1"/>
    <dgm:cxn modelId="{D0748273-E325-425B-A7AB-5A86A989486B}" type="presParOf" srcId="{2E72E84C-0741-4509-ADA8-16CBE11F09EE}" destId="{47F76888-6C02-4CBE-82E3-5B9A44963EC1}" srcOrd="2" destOrd="0" presId="urn:microsoft.com/office/officeart/2005/8/layout/orgChart1"/>
    <dgm:cxn modelId="{CA0B37AC-8354-4318-8A1B-F675ED330F54}" type="presParOf" srcId="{6D6E4F0E-5523-4F26-B93D-F4FBB0F8354D}" destId="{4E415B03-0336-4196-8482-E2425515D682}" srcOrd="2" destOrd="0" presId="urn:microsoft.com/office/officeart/2005/8/layout/orgChart1"/>
    <dgm:cxn modelId="{18F4EE66-5BA9-4803-BEFD-056B8B52CA61}" type="presParOf" srcId="{6D6E4F0E-5523-4F26-B93D-F4FBB0F8354D}" destId="{B0B3493B-B26A-4920-9798-F8E2D8D60F6E}" srcOrd="3" destOrd="0" presId="urn:microsoft.com/office/officeart/2005/8/layout/orgChart1"/>
    <dgm:cxn modelId="{50F3E667-BD80-4194-8BFE-1CB962AAFC7D}" type="presParOf" srcId="{B0B3493B-B26A-4920-9798-F8E2D8D60F6E}" destId="{99EFD32E-6875-442E-9219-1B804640B64B}" srcOrd="0" destOrd="0" presId="urn:microsoft.com/office/officeart/2005/8/layout/orgChart1"/>
    <dgm:cxn modelId="{9F0A7082-0988-4A35-A609-933B1E76A8F0}" type="presParOf" srcId="{99EFD32E-6875-442E-9219-1B804640B64B}" destId="{8FDEB5CB-B35D-4A3C-98A1-07174F359BF1}" srcOrd="0" destOrd="0" presId="urn:microsoft.com/office/officeart/2005/8/layout/orgChart1"/>
    <dgm:cxn modelId="{55CD9B99-7AAE-4999-B18B-AE649F296760}" type="presParOf" srcId="{99EFD32E-6875-442E-9219-1B804640B64B}" destId="{9E2B423E-B933-4C40-86CB-A21F0FE206F3}" srcOrd="1" destOrd="0" presId="urn:microsoft.com/office/officeart/2005/8/layout/orgChart1"/>
    <dgm:cxn modelId="{0019C8D2-97AA-4657-9359-5B4F4D2853E6}" type="presParOf" srcId="{B0B3493B-B26A-4920-9798-F8E2D8D60F6E}" destId="{D6BC9FB9-98C5-4F63-8D32-6F4C42BA8229}" srcOrd="1" destOrd="0" presId="urn:microsoft.com/office/officeart/2005/8/layout/orgChart1"/>
    <dgm:cxn modelId="{DBAE1A36-1C63-4CA9-ACE3-FFA290F7D113}" type="presParOf" srcId="{D6BC9FB9-98C5-4F63-8D32-6F4C42BA8229}" destId="{345135C8-5C86-49EC-9530-27A52E33951F}" srcOrd="0" destOrd="0" presId="urn:microsoft.com/office/officeart/2005/8/layout/orgChart1"/>
    <dgm:cxn modelId="{8F4E1822-392E-450F-89CE-EE879C70053F}" type="presParOf" srcId="{D6BC9FB9-98C5-4F63-8D32-6F4C42BA8229}" destId="{8FEDA342-DA0C-4046-B134-838B1A53775D}" srcOrd="1" destOrd="0" presId="urn:microsoft.com/office/officeart/2005/8/layout/orgChart1"/>
    <dgm:cxn modelId="{041712AE-367D-4384-AB0B-9982E72609D9}" type="presParOf" srcId="{8FEDA342-DA0C-4046-B134-838B1A53775D}" destId="{CE0BD709-08A9-45EE-A4B9-5815B7F2997F}" srcOrd="0" destOrd="0" presId="urn:microsoft.com/office/officeart/2005/8/layout/orgChart1"/>
    <dgm:cxn modelId="{40484226-3288-4B25-8215-A119743EAE18}" type="presParOf" srcId="{CE0BD709-08A9-45EE-A4B9-5815B7F2997F}" destId="{D48F5A2A-985C-46E5-A7D9-2FBDB86DFA88}" srcOrd="0" destOrd="0" presId="urn:microsoft.com/office/officeart/2005/8/layout/orgChart1"/>
    <dgm:cxn modelId="{DB077F51-5B4B-4906-A134-7019908A7856}" type="presParOf" srcId="{CE0BD709-08A9-45EE-A4B9-5815B7F2997F}" destId="{05E7A667-3A03-4807-8E7B-8DED5E87225C}" srcOrd="1" destOrd="0" presId="urn:microsoft.com/office/officeart/2005/8/layout/orgChart1"/>
    <dgm:cxn modelId="{F81288AF-062C-4B1D-9117-75997B87F110}" type="presParOf" srcId="{8FEDA342-DA0C-4046-B134-838B1A53775D}" destId="{15210E3B-80DC-42E4-A2A7-A40BFD736FE5}" srcOrd="1" destOrd="0" presId="urn:microsoft.com/office/officeart/2005/8/layout/orgChart1"/>
    <dgm:cxn modelId="{7D3F5F93-35AF-4825-A7A5-5717E188DC9D}" type="presParOf" srcId="{8FEDA342-DA0C-4046-B134-838B1A53775D}" destId="{2FFF2DDB-B40B-465B-B1CF-FE5D0920666A}" srcOrd="2" destOrd="0" presId="urn:microsoft.com/office/officeart/2005/8/layout/orgChart1"/>
    <dgm:cxn modelId="{222F4A59-40B4-4BFB-A76C-4FAD7291863A}" type="presParOf" srcId="{D6BC9FB9-98C5-4F63-8D32-6F4C42BA8229}" destId="{DFC7D5E2-D4C7-4020-BEFA-0DA6862238FC}" srcOrd="2" destOrd="0" presId="urn:microsoft.com/office/officeart/2005/8/layout/orgChart1"/>
    <dgm:cxn modelId="{9F0D8E70-B184-463B-8D21-D50A1225379D}" type="presParOf" srcId="{D6BC9FB9-98C5-4F63-8D32-6F4C42BA8229}" destId="{2EA8C9FE-D068-4A0F-AB30-2BFBE3073DE5}" srcOrd="3" destOrd="0" presId="urn:microsoft.com/office/officeart/2005/8/layout/orgChart1"/>
    <dgm:cxn modelId="{B57DB130-C999-4917-8381-0D02B0B1741C}" type="presParOf" srcId="{2EA8C9FE-D068-4A0F-AB30-2BFBE3073DE5}" destId="{0CF60ED2-DF6D-4FE3-802D-2CEF91D6E70C}" srcOrd="0" destOrd="0" presId="urn:microsoft.com/office/officeart/2005/8/layout/orgChart1"/>
    <dgm:cxn modelId="{BD72C6D1-CC53-4219-BE22-388FD01029E0}" type="presParOf" srcId="{0CF60ED2-DF6D-4FE3-802D-2CEF91D6E70C}" destId="{656FA9ED-E9D5-4F7C-B55E-3A649F3E43DC}" srcOrd="0" destOrd="0" presId="urn:microsoft.com/office/officeart/2005/8/layout/orgChart1"/>
    <dgm:cxn modelId="{E081DA0C-6FDA-4FF7-B1FB-FDC554427E5C}" type="presParOf" srcId="{0CF60ED2-DF6D-4FE3-802D-2CEF91D6E70C}" destId="{15802383-B381-41A9-B5D5-09A9B8378B29}" srcOrd="1" destOrd="0" presId="urn:microsoft.com/office/officeart/2005/8/layout/orgChart1"/>
    <dgm:cxn modelId="{6E5152D9-C320-4939-A440-2A1707EEF030}" type="presParOf" srcId="{2EA8C9FE-D068-4A0F-AB30-2BFBE3073DE5}" destId="{B0D9CFDC-5BE9-4269-BC8E-4A8594A94DC0}" srcOrd="1" destOrd="0" presId="urn:microsoft.com/office/officeart/2005/8/layout/orgChart1"/>
    <dgm:cxn modelId="{53BA9163-68B9-4E1C-B1EB-0218C50C62B2}" type="presParOf" srcId="{2EA8C9FE-D068-4A0F-AB30-2BFBE3073DE5}" destId="{9D1B9A7E-B1BD-417B-94EF-ED916B3D2E17}" srcOrd="2" destOrd="0" presId="urn:microsoft.com/office/officeart/2005/8/layout/orgChart1"/>
    <dgm:cxn modelId="{7E6561D3-D7C9-42DC-86B8-BF2EAB7C97F6}" type="presParOf" srcId="{D6BC9FB9-98C5-4F63-8D32-6F4C42BA8229}" destId="{1025141F-2392-4986-9D91-3666CBF619DB}" srcOrd="4" destOrd="0" presId="urn:microsoft.com/office/officeart/2005/8/layout/orgChart1"/>
    <dgm:cxn modelId="{2182EAAF-D0D3-4BBC-8AA9-072DCE2F2F90}" type="presParOf" srcId="{D6BC9FB9-98C5-4F63-8D32-6F4C42BA8229}" destId="{8D4CA9A2-1564-4D5D-B11D-5692B5414CA6}" srcOrd="5" destOrd="0" presId="urn:microsoft.com/office/officeart/2005/8/layout/orgChart1"/>
    <dgm:cxn modelId="{A223A78C-FFE3-4258-A872-35600134BE66}" type="presParOf" srcId="{8D4CA9A2-1564-4D5D-B11D-5692B5414CA6}" destId="{6B6F1AD2-ED75-4D03-A8CE-E78216BBA2F9}" srcOrd="0" destOrd="0" presId="urn:microsoft.com/office/officeart/2005/8/layout/orgChart1"/>
    <dgm:cxn modelId="{0E1B8B0D-86BF-46F6-83BB-B4C6727910AA}" type="presParOf" srcId="{6B6F1AD2-ED75-4D03-A8CE-E78216BBA2F9}" destId="{A99EA8C1-DAEC-4ECE-BF92-2EC617DBB361}" srcOrd="0" destOrd="0" presId="urn:microsoft.com/office/officeart/2005/8/layout/orgChart1"/>
    <dgm:cxn modelId="{2D72D384-E416-4ECB-A687-ECF068593B7B}" type="presParOf" srcId="{6B6F1AD2-ED75-4D03-A8CE-E78216BBA2F9}" destId="{088B78EB-E734-4BCF-B573-90E3131D0222}" srcOrd="1" destOrd="0" presId="urn:microsoft.com/office/officeart/2005/8/layout/orgChart1"/>
    <dgm:cxn modelId="{990A320D-6E51-4092-AA86-E2EABD940732}" type="presParOf" srcId="{8D4CA9A2-1564-4D5D-B11D-5692B5414CA6}" destId="{326E1908-F24D-429B-910D-78DC2A2C192F}" srcOrd="1" destOrd="0" presId="urn:microsoft.com/office/officeart/2005/8/layout/orgChart1"/>
    <dgm:cxn modelId="{0C144C18-C519-4F1A-8086-73EC312246BB}" type="presParOf" srcId="{8D4CA9A2-1564-4D5D-B11D-5692B5414CA6}" destId="{CFBCC78C-68EA-409C-8E8D-5FFFAF1EFDB3}" srcOrd="2" destOrd="0" presId="urn:microsoft.com/office/officeart/2005/8/layout/orgChart1"/>
    <dgm:cxn modelId="{D4577770-3AE5-47B2-AF93-F620DF0FF3E3}" type="presParOf" srcId="{D6BC9FB9-98C5-4F63-8D32-6F4C42BA8229}" destId="{0AA1199F-E45B-42A4-B36E-2898EEC1AEE2}" srcOrd="6" destOrd="0" presId="urn:microsoft.com/office/officeart/2005/8/layout/orgChart1"/>
    <dgm:cxn modelId="{639F0DA3-D0EB-4B60-8AFF-85745A7C0FFD}" type="presParOf" srcId="{D6BC9FB9-98C5-4F63-8D32-6F4C42BA8229}" destId="{826470E5-21A0-4C69-BF62-C2594ADEBD28}" srcOrd="7" destOrd="0" presId="urn:microsoft.com/office/officeart/2005/8/layout/orgChart1"/>
    <dgm:cxn modelId="{E484A168-BCBA-4F7C-8AE2-531599DB0FD6}" type="presParOf" srcId="{826470E5-21A0-4C69-BF62-C2594ADEBD28}" destId="{015E165F-BDBD-412F-BEBB-C74EB6A13032}" srcOrd="0" destOrd="0" presId="urn:microsoft.com/office/officeart/2005/8/layout/orgChart1"/>
    <dgm:cxn modelId="{E1DDBEEB-92F5-4987-9DED-3086E1EFE6C9}" type="presParOf" srcId="{015E165F-BDBD-412F-BEBB-C74EB6A13032}" destId="{B50DBC5E-3098-4B9A-8304-2284027A3F08}" srcOrd="0" destOrd="0" presId="urn:microsoft.com/office/officeart/2005/8/layout/orgChart1"/>
    <dgm:cxn modelId="{B6B5A87A-BB87-4905-A97D-7513B1ED3214}" type="presParOf" srcId="{015E165F-BDBD-412F-BEBB-C74EB6A13032}" destId="{D2799839-D3F0-441B-AF88-0E7FEC712E59}" srcOrd="1" destOrd="0" presId="urn:microsoft.com/office/officeart/2005/8/layout/orgChart1"/>
    <dgm:cxn modelId="{5DEEE659-5C2A-47A2-A6DF-AECCE8F51ACA}" type="presParOf" srcId="{826470E5-21A0-4C69-BF62-C2594ADEBD28}" destId="{6AD632C0-F935-4DEA-989A-970831B66412}" srcOrd="1" destOrd="0" presId="urn:microsoft.com/office/officeart/2005/8/layout/orgChart1"/>
    <dgm:cxn modelId="{DD9F913A-349F-46F0-AAA9-4B718109A715}" type="presParOf" srcId="{826470E5-21A0-4C69-BF62-C2594ADEBD28}" destId="{187C1533-995B-4635-9C0B-2676C2F1F245}" srcOrd="2" destOrd="0" presId="urn:microsoft.com/office/officeart/2005/8/layout/orgChart1"/>
    <dgm:cxn modelId="{D034E6E5-150E-4140-BA5D-B9E43F0E17EE}" type="presParOf" srcId="{D6BC9FB9-98C5-4F63-8D32-6F4C42BA8229}" destId="{DCC33728-18BE-4E9E-9AB4-07FC16226DEA}" srcOrd="8" destOrd="0" presId="urn:microsoft.com/office/officeart/2005/8/layout/orgChart1"/>
    <dgm:cxn modelId="{0799EA84-32DF-451F-A181-C75BD979AF0F}" type="presParOf" srcId="{D6BC9FB9-98C5-4F63-8D32-6F4C42BA8229}" destId="{C3304B0C-7FCB-4268-A436-84EC72E8B850}" srcOrd="9" destOrd="0" presId="urn:microsoft.com/office/officeart/2005/8/layout/orgChart1"/>
    <dgm:cxn modelId="{7A3B7DFB-B22E-4E84-8B74-6F6FC07A4CB1}" type="presParOf" srcId="{C3304B0C-7FCB-4268-A436-84EC72E8B850}" destId="{09F66E52-9E7C-45B5-9D68-E0D3CB262BFB}" srcOrd="0" destOrd="0" presId="urn:microsoft.com/office/officeart/2005/8/layout/orgChart1"/>
    <dgm:cxn modelId="{6BBE5840-09B7-4F29-B585-5C7C6CEDC395}" type="presParOf" srcId="{09F66E52-9E7C-45B5-9D68-E0D3CB262BFB}" destId="{6AB19798-E321-45A4-85E3-CB873218EC04}" srcOrd="0" destOrd="0" presId="urn:microsoft.com/office/officeart/2005/8/layout/orgChart1"/>
    <dgm:cxn modelId="{4819E954-F96E-4B44-8263-B0029E868C1D}" type="presParOf" srcId="{09F66E52-9E7C-45B5-9D68-E0D3CB262BFB}" destId="{8819258F-7552-4ED0-AEF3-98D1E1382E65}" srcOrd="1" destOrd="0" presId="urn:microsoft.com/office/officeart/2005/8/layout/orgChart1"/>
    <dgm:cxn modelId="{9600C802-F9B0-4132-B2D8-D82AFCF17058}" type="presParOf" srcId="{C3304B0C-7FCB-4268-A436-84EC72E8B850}" destId="{AEF916BA-3E0D-4D1C-9200-418735339BFA}" srcOrd="1" destOrd="0" presId="urn:microsoft.com/office/officeart/2005/8/layout/orgChart1"/>
    <dgm:cxn modelId="{FB766E82-2A4B-4E2B-9370-01D400D19EB1}" type="presParOf" srcId="{C3304B0C-7FCB-4268-A436-84EC72E8B850}" destId="{7F5BEA28-F958-498E-8711-B7C345B5C3D8}" srcOrd="2" destOrd="0" presId="urn:microsoft.com/office/officeart/2005/8/layout/orgChart1"/>
    <dgm:cxn modelId="{CA6D26C5-476A-45C4-81F6-5F335A48D525}" type="presParOf" srcId="{B0B3493B-B26A-4920-9798-F8E2D8D60F6E}" destId="{068CAB09-B076-4307-AFF2-857E8C774315}" srcOrd="2" destOrd="0" presId="urn:microsoft.com/office/officeart/2005/8/layout/orgChart1"/>
    <dgm:cxn modelId="{2E39D7E9-ECF2-43B4-83E1-A5F265E4F660}" type="presParOf" srcId="{8C1882A2-E5AC-4CE1-B2F0-5BC8EB96C5F0}" destId="{C6724B85-4CA1-498C-9124-B7AFDA6993B8}" srcOrd="2" destOrd="0" presId="urn:microsoft.com/office/officeart/2005/8/layout/orgChart1"/>
  </dgm:cxnLst>
  <dgm:bg/>
  <dgm:whole/>
  <dgm:extLst>
    <a:ext uri="http://schemas.microsoft.com/office/drawing/2008/diagram">
      <dsp:dataModelExt xmlns:dsp="http://schemas.microsoft.com/office/drawing/2008/diagram" relId="rId32"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A545D210-DFA5-47AF-95BD-862764C1A1BC}" type="doc">
      <dgm:prSet loTypeId="urn:microsoft.com/office/officeart/2005/8/layout/hierarchy2" loCatId="hierarchy" qsTypeId="urn:microsoft.com/office/officeart/2005/8/quickstyle/simple1" qsCatId="simple" csTypeId="urn:microsoft.com/office/officeart/2005/8/colors/accent0_1" csCatId="mainScheme" phldr="1"/>
      <dgm:spPr/>
      <dgm:t>
        <a:bodyPr/>
        <a:lstStyle/>
        <a:p>
          <a:endParaRPr lang="ru-RU"/>
        </a:p>
      </dgm:t>
    </dgm:pt>
    <dgm:pt modelId="{35CA1053-F798-4693-AA5F-F9BD8072A2A6}">
      <dgm:prSet phldrT="[Текст]" custT="1">
        <dgm:style>
          <a:lnRef idx="1">
            <a:schemeClr val="dk1"/>
          </a:lnRef>
          <a:fillRef idx="2">
            <a:schemeClr val="dk1"/>
          </a:fillRef>
          <a:effectRef idx="1">
            <a:schemeClr val="dk1"/>
          </a:effectRef>
          <a:fontRef idx="minor">
            <a:schemeClr val="dk1"/>
          </a:fontRef>
        </dgm:style>
      </dgm:prSet>
      <dgm:spPr>
        <a:solidFill>
          <a:schemeClr val="bg1"/>
        </a:solidFill>
      </dgm:spPr>
      <dgm:t>
        <a:bodyPr/>
        <a:lstStyle/>
        <a:p>
          <a:r>
            <a:rPr lang="ru-RU" sz="1200">
              <a:latin typeface="Times New Roman" panose="02020603050405020304" pitchFamily="18" charset="0"/>
              <a:cs typeface="Times New Roman" panose="02020603050405020304" pitchFamily="18" charset="0"/>
            </a:rPr>
            <a:t>Основи роботи підприємства під час військового стану</a:t>
          </a:r>
        </a:p>
      </dgm:t>
    </dgm:pt>
    <dgm:pt modelId="{732F7EE3-078E-42D0-8BE9-A0C2A2BB90A4}" type="parTrans" cxnId="{4C69F0D6-D464-4748-88E0-BEE8AC3161C7}">
      <dgm:prSet/>
      <dgm:spPr/>
      <dgm:t>
        <a:bodyPr/>
        <a:lstStyle/>
        <a:p>
          <a:endParaRPr lang="ru-RU" sz="1200">
            <a:latin typeface="Times New Roman" panose="02020603050405020304" pitchFamily="18" charset="0"/>
            <a:cs typeface="Times New Roman" panose="02020603050405020304" pitchFamily="18" charset="0"/>
          </a:endParaRPr>
        </a:p>
      </dgm:t>
    </dgm:pt>
    <dgm:pt modelId="{9697FD2A-79FB-404F-B36E-72F5035B0E8B}" type="sibTrans" cxnId="{4C69F0D6-D464-4748-88E0-BEE8AC3161C7}">
      <dgm:prSet/>
      <dgm:spPr/>
      <dgm:t>
        <a:bodyPr/>
        <a:lstStyle/>
        <a:p>
          <a:endParaRPr lang="ru-RU" sz="1200">
            <a:latin typeface="Times New Roman" panose="02020603050405020304" pitchFamily="18" charset="0"/>
            <a:cs typeface="Times New Roman" panose="02020603050405020304" pitchFamily="18" charset="0"/>
          </a:endParaRPr>
        </a:p>
      </dgm:t>
    </dgm:pt>
    <dgm:pt modelId="{90A4B160-2339-4F14-8DFE-C410AFD315A8}">
      <dgm:prSet phldrT="[Текст]" custT="1">
        <dgm:style>
          <a:lnRef idx="1">
            <a:schemeClr val="dk1"/>
          </a:lnRef>
          <a:fillRef idx="2">
            <a:schemeClr val="dk1"/>
          </a:fillRef>
          <a:effectRef idx="1">
            <a:schemeClr val="dk1"/>
          </a:effectRef>
          <a:fontRef idx="minor">
            <a:schemeClr val="dk1"/>
          </a:fontRef>
        </dgm:style>
      </dgm:prSet>
      <dgm:spPr>
        <a:solidFill>
          <a:schemeClr val="bg1"/>
        </a:solidFill>
      </dgm:spPr>
      <dgm:t>
        <a:bodyPr/>
        <a:lstStyle/>
        <a:p>
          <a:r>
            <a:rPr lang="ru-RU" sz="1200">
              <a:latin typeface="Times New Roman" panose="02020603050405020304" pitchFamily="18" charset="0"/>
              <a:cs typeface="Times New Roman" panose="02020603050405020304" pitchFamily="18" charset="0"/>
            </a:rPr>
            <a:t>Збереження кадрів</a:t>
          </a:r>
        </a:p>
      </dgm:t>
    </dgm:pt>
    <dgm:pt modelId="{1D87BE2D-4069-498A-969E-BFCBECD5D6C2}" type="parTrans" cxnId="{62ED156E-BAF5-469C-A1F9-51695AFA1A7D}">
      <dgm:prSet custT="1">
        <dgm:style>
          <a:lnRef idx="1">
            <a:schemeClr val="dk1"/>
          </a:lnRef>
          <a:fillRef idx="0">
            <a:schemeClr val="dk1"/>
          </a:fillRef>
          <a:effectRef idx="0">
            <a:schemeClr val="dk1"/>
          </a:effectRef>
          <a:fontRef idx="minor">
            <a:schemeClr val="tx1"/>
          </a:fontRef>
        </dgm:style>
      </dgm:prSet>
      <dgm:spPr/>
      <dgm:t>
        <a:bodyPr/>
        <a:lstStyle/>
        <a:p>
          <a:endParaRPr lang="ru-RU" sz="1200">
            <a:latin typeface="Times New Roman" panose="02020603050405020304" pitchFamily="18" charset="0"/>
            <a:cs typeface="Times New Roman" panose="02020603050405020304" pitchFamily="18" charset="0"/>
          </a:endParaRPr>
        </a:p>
      </dgm:t>
    </dgm:pt>
    <dgm:pt modelId="{D68C85C2-EA9B-46A1-9F3D-D6E0A17328C9}" type="sibTrans" cxnId="{62ED156E-BAF5-469C-A1F9-51695AFA1A7D}">
      <dgm:prSet/>
      <dgm:spPr/>
      <dgm:t>
        <a:bodyPr/>
        <a:lstStyle/>
        <a:p>
          <a:endParaRPr lang="ru-RU" sz="1200">
            <a:latin typeface="Times New Roman" panose="02020603050405020304" pitchFamily="18" charset="0"/>
            <a:cs typeface="Times New Roman" panose="02020603050405020304" pitchFamily="18" charset="0"/>
          </a:endParaRPr>
        </a:p>
      </dgm:t>
    </dgm:pt>
    <dgm:pt modelId="{DFEA2CD2-1B8D-4520-ADDA-2D906BF55DA7}">
      <dgm:prSet phldrT="[Текст]" custT="1">
        <dgm:style>
          <a:lnRef idx="1">
            <a:schemeClr val="dk1"/>
          </a:lnRef>
          <a:fillRef idx="2">
            <a:schemeClr val="dk1"/>
          </a:fillRef>
          <a:effectRef idx="1">
            <a:schemeClr val="dk1"/>
          </a:effectRef>
          <a:fontRef idx="minor">
            <a:schemeClr val="dk1"/>
          </a:fontRef>
        </dgm:style>
      </dgm:prSet>
      <dgm:spPr>
        <a:solidFill>
          <a:schemeClr val="bg1"/>
        </a:solidFill>
      </dgm:spPr>
      <dgm:t>
        <a:bodyPr/>
        <a:lstStyle/>
        <a:p>
          <a:r>
            <a:rPr lang="ru-RU" sz="1200">
              <a:latin typeface="Times New Roman" panose="02020603050405020304" pitchFamily="18" charset="0"/>
              <a:cs typeface="Times New Roman" panose="02020603050405020304" pitchFamily="18" charset="0"/>
            </a:rPr>
            <a:t>Платоспроможність і ліквідність</a:t>
          </a:r>
        </a:p>
      </dgm:t>
    </dgm:pt>
    <dgm:pt modelId="{E90399A5-9787-465B-85CA-D4685B8F131F}" type="parTrans" cxnId="{0A24DE95-7922-4F56-87F5-EA8FF81C66A6}">
      <dgm:prSet custT="1">
        <dgm:style>
          <a:lnRef idx="1">
            <a:schemeClr val="dk1"/>
          </a:lnRef>
          <a:fillRef idx="0">
            <a:schemeClr val="dk1"/>
          </a:fillRef>
          <a:effectRef idx="0">
            <a:schemeClr val="dk1"/>
          </a:effectRef>
          <a:fontRef idx="minor">
            <a:schemeClr val="tx1"/>
          </a:fontRef>
        </dgm:style>
      </dgm:prSet>
      <dgm:spPr/>
      <dgm:t>
        <a:bodyPr/>
        <a:lstStyle/>
        <a:p>
          <a:endParaRPr lang="ru-RU" sz="1200">
            <a:latin typeface="Times New Roman" panose="02020603050405020304" pitchFamily="18" charset="0"/>
            <a:cs typeface="Times New Roman" panose="02020603050405020304" pitchFamily="18" charset="0"/>
          </a:endParaRPr>
        </a:p>
      </dgm:t>
    </dgm:pt>
    <dgm:pt modelId="{70DFC163-61C0-42B4-A061-8480ECEEF937}" type="sibTrans" cxnId="{0A24DE95-7922-4F56-87F5-EA8FF81C66A6}">
      <dgm:prSet/>
      <dgm:spPr/>
      <dgm:t>
        <a:bodyPr/>
        <a:lstStyle/>
        <a:p>
          <a:endParaRPr lang="ru-RU" sz="1200">
            <a:latin typeface="Times New Roman" panose="02020603050405020304" pitchFamily="18" charset="0"/>
            <a:cs typeface="Times New Roman" panose="02020603050405020304" pitchFamily="18" charset="0"/>
          </a:endParaRPr>
        </a:p>
      </dgm:t>
    </dgm:pt>
    <dgm:pt modelId="{B055AEE5-1672-47F3-BF2A-D5CF8CF3C732}">
      <dgm:prSet phldrT="[Текст]" custT="1">
        <dgm:style>
          <a:lnRef idx="1">
            <a:schemeClr val="dk1"/>
          </a:lnRef>
          <a:fillRef idx="2">
            <a:schemeClr val="dk1"/>
          </a:fillRef>
          <a:effectRef idx="1">
            <a:schemeClr val="dk1"/>
          </a:effectRef>
          <a:fontRef idx="minor">
            <a:schemeClr val="dk1"/>
          </a:fontRef>
        </dgm:style>
      </dgm:prSet>
      <dgm:spPr>
        <a:solidFill>
          <a:schemeClr val="bg1"/>
        </a:solidFill>
      </dgm:spPr>
      <dgm:t>
        <a:bodyPr/>
        <a:lstStyle/>
        <a:p>
          <a:r>
            <a:rPr lang="ru-RU" sz="1200">
              <a:latin typeface="Times New Roman" panose="02020603050405020304" pitchFamily="18" charset="0"/>
              <a:cs typeface="Times New Roman" panose="02020603050405020304" pitchFamily="18" charset="0"/>
            </a:rPr>
            <a:t>Безпека працівників і клієнтів</a:t>
          </a:r>
        </a:p>
      </dgm:t>
    </dgm:pt>
    <dgm:pt modelId="{E3AE1107-599D-4744-B781-0235CF799203}" type="parTrans" cxnId="{9D21DD4A-ADBB-4A39-A0BD-02B1FCC726A6}">
      <dgm:prSet custT="1">
        <dgm:style>
          <a:lnRef idx="1">
            <a:schemeClr val="dk1"/>
          </a:lnRef>
          <a:fillRef idx="0">
            <a:schemeClr val="dk1"/>
          </a:fillRef>
          <a:effectRef idx="0">
            <a:schemeClr val="dk1"/>
          </a:effectRef>
          <a:fontRef idx="minor">
            <a:schemeClr val="tx1"/>
          </a:fontRef>
        </dgm:style>
      </dgm:prSet>
      <dgm:spPr/>
      <dgm:t>
        <a:bodyPr/>
        <a:lstStyle/>
        <a:p>
          <a:endParaRPr lang="ru-RU" sz="1200">
            <a:latin typeface="Times New Roman" panose="02020603050405020304" pitchFamily="18" charset="0"/>
            <a:cs typeface="Times New Roman" panose="02020603050405020304" pitchFamily="18" charset="0"/>
          </a:endParaRPr>
        </a:p>
      </dgm:t>
    </dgm:pt>
    <dgm:pt modelId="{1472584B-54EB-49EA-BAB4-5D33137757C2}" type="sibTrans" cxnId="{9D21DD4A-ADBB-4A39-A0BD-02B1FCC726A6}">
      <dgm:prSet/>
      <dgm:spPr/>
      <dgm:t>
        <a:bodyPr/>
        <a:lstStyle/>
        <a:p>
          <a:endParaRPr lang="ru-RU" sz="1200">
            <a:latin typeface="Times New Roman" panose="02020603050405020304" pitchFamily="18" charset="0"/>
            <a:cs typeface="Times New Roman" panose="02020603050405020304" pitchFamily="18" charset="0"/>
          </a:endParaRPr>
        </a:p>
      </dgm:t>
    </dgm:pt>
    <dgm:pt modelId="{AE580FBA-D5A8-4CD1-9D4F-91AC65452CF2}" type="pres">
      <dgm:prSet presAssocID="{A545D210-DFA5-47AF-95BD-862764C1A1BC}" presName="diagram" presStyleCnt="0">
        <dgm:presLayoutVars>
          <dgm:chPref val="1"/>
          <dgm:dir/>
          <dgm:animOne val="branch"/>
          <dgm:animLvl val="lvl"/>
          <dgm:resizeHandles val="exact"/>
        </dgm:presLayoutVars>
      </dgm:prSet>
      <dgm:spPr/>
    </dgm:pt>
    <dgm:pt modelId="{33224556-6CD0-44E2-8693-E335C7937F24}" type="pres">
      <dgm:prSet presAssocID="{35CA1053-F798-4693-AA5F-F9BD8072A2A6}" presName="root1" presStyleCnt="0"/>
      <dgm:spPr/>
    </dgm:pt>
    <dgm:pt modelId="{AE2C15FA-62F3-42FE-BEC6-DD60980DA3F2}" type="pres">
      <dgm:prSet presAssocID="{35CA1053-F798-4693-AA5F-F9BD8072A2A6}" presName="LevelOneTextNode" presStyleLbl="node0" presStyleIdx="0" presStyleCnt="1" custScaleX="136252" custScaleY="83013">
        <dgm:presLayoutVars>
          <dgm:chPref val="3"/>
        </dgm:presLayoutVars>
      </dgm:prSet>
      <dgm:spPr/>
    </dgm:pt>
    <dgm:pt modelId="{0DF512F9-3238-42D1-BD2C-E27D08C3C1D0}" type="pres">
      <dgm:prSet presAssocID="{35CA1053-F798-4693-AA5F-F9BD8072A2A6}" presName="level2hierChild" presStyleCnt="0"/>
      <dgm:spPr/>
    </dgm:pt>
    <dgm:pt modelId="{CF43EAD9-367A-478F-B22F-19BEAEADA98D}" type="pres">
      <dgm:prSet presAssocID="{1D87BE2D-4069-498A-969E-BFCBECD5D6C2}" presName="conn2-1" presStyleLbl="parChTrans1D2" presStyleIdx="0" presStyleCnt="3"/>
      <dgm:spPr/>
    </dgm:pt>
    <dgm:pt modelId="{49F382A9-988A-4FCE-BBA4-8320547AEF99}" type="pres">
      <dgm:prSet presAssocID="{1D87BE2D-4069-498A-969E-BFCBECD5D6C2}" presName="connTx" presStyleLbl="parChTrans1D2" presStyleIdx="0" presStyleCnt="3"/>
      <dgm:spPr/>
    </dgm:pt>
    <dgm:pt modelId="{05096D47-0018-4144-9C68-D61D9777026C}" type="pres">
      <dgm:prSet presAssocID="{90A4B160-2339-4F14-8DFE-C410AFD315A8}" presName="root2" presStyleCnt="0"/>
      <dgm:spPr/>
    </dgm:pt>
    <dgm:pt modelId="{EF163F33-8788-42D8-9245-6519A84A51BF}" type="pres">
      <dgm:prSet presAssocID="{90A4B160-2339-4F14-8DFE-C410AFD315A8}" presName="LevelTwoTextNode" presStyleLbl="node2" presStyleIdx="0" presStyleCnt="3" custScaleX="145871" custScaleY="38299">
        <dgm:presLayoutVars>
          <dgm:chPref val="3"/>
        </dgm:presLayoutVars>
      </dgm:prSet>
      <dgm:spPr/>
    </dgm:pt>
    <dgm:pt modelId="{4A7AD5C1-7927-4A3E-BE12-20E802D15DE4}" type="pres">
      <dgm:prSet presAssocID="{90A4B160-2339-4F14-8DFE-C410AFD315A8}" presName="level3hierChild" presStyleCnt="0"/>
      <dgm:spPr/>
    </dgm:pt>
    <dgm:pt modelId="{8B426006-B93D-4AD7-905F-3E93B9226725}" type="pres">
      <dgm:prSet presAssocID="{E90399A5-9787-465B-85CA-D4685B8F131F}" presName="conn2-1" presStyleLbl="parChTrans1D2" presStyleIdx="1" presStyleCnt="3"/>
      <dgm:spPr/>
    </dgm:pt>
    <dgm:pt modelId="{C38F0088-2EC5-4CFB-8DB0-0B10A41F15FF}" type="pres">
      <dgm:prSet presAssocID="{E90399A5-9787-465B-85CA-D4685B8F131F}" presName="connTx" presStyleLbl="parChTrans1D2" presStyleIdx="1" presStyleCnt="3"/>
      <dgm:spPr/>
    </dgm:pt>
    <dgm:pt modelId="{00611151-D42B-4B51-B588-A5F06D9972D0}" type="pres">
      <dgm:prSet presAssocID="{DFEA2CD2-1B8D-4520-ADDA-2D906BF55DA7}" presName="root2" presStyleCnt="0"/>
      <dgm:spPr/>
    </dgm:pt>
    <dgm:pt modelId="{AF76F0FB-2A42-4ECD-A7AD-F105944EACEB}" type="pres">
      <dgm:prSet presAssocID="{DFEA2CD2-1B8D-4520-ADDA-2D906BF55DA7}" presName="LevelTwoTextNode" presStyleLbl="node2" presStyleIdx="1" presStyleCnt="3" custScaleX="145871" custScaleY="36544">
        <dgm:presLayoutVars>
          <dgm:chPref val="3"/>
        </dgm:presLayoutVars>
      </dgm:prSet>
      <dgm:spPr/>
    </dgm:pt>
    <dgm:pt modelId="{3B141028-87D2-49EE-AD65-54B2A13F3AD5}" type="pres">
      <dgm:prSet presAssocID="{DFEA2CD2-1B8D-4520-ADDA-2D906BF55DA7}" presName="level3hierChild" presStyleCnt="0"/>
      <dgm:spPr/>
    </dgm:pt>
    <dgm:pt modelId="{ABD0BAA7-B01E-43F8-AA59-BC2DCBC75C6C}" type="pres">
      <dgm:prSet presAssocID="{E3AE1107-599D-4744-B781-0235CF799203}" presName="conn2-1" presStyleLbl="parChTrans1D2" presStyleIdx="2" presStyleCnt="3"/>
      <dgm:spPr/>
    </dgm:pt>
    <dgm:pt modelId="{620ECE7D-31BA-408B-9341-B2CCCA50A888}" type="pres">
      <dgm:prSet presAssocID="{E3AE1107-599D-4744-B781-0235CF799203}" presName="connTx" presStyleLbl="parChTrans1D2" presStyleIdx="2" presStyleCnt="3"/>
      <dgm:spPr/>
    </dgm:pt>
    <dgm:pt modelId="{5F5107E6-5EDD-48E3-9928-AEE7C20F4FB9}" type="pres">
      <dgm:prSet presAssocID="{B055AEE5-1672-47F3-BF2A-D5CF8CF3C732}" presName="root2" presStyleCnt="0"/>
      <dgm:spPr/>
    </dgm:pt>
    <dgm:pt modelId="{A61A56FB-D2BE-4A8A-AF8E-3042ACF79E36}" type="pres">
      <dgm:prSet presAssocID="{B055AEE5-1672-47F3-BF2A-D5CF8CF3C732}" presName="LevelTwoTextNode" presStyleLbl="node2" presStyleIdx="2" presStyleCnt="3" custScaleX="145871" custScaleY="37038">
        <dgm:presLayoutVars>
          <dgm:chPref val="3"/>
        </dgm:presLayoutVars>
      </dgm:prSet>
      <dgm:spPr/>
    </dgm:pt>
    <dgm:pt modelId="{85F82BAC-01FD-4A2F-B8EA-86D8C04A1263}" type="pres">
      <dgm:prSet presAssocID="{B055AEE5-1672-47F3-BF2A-D5CF8CF3C732}" presName="level3hierChild" presStyleCnt="0"/>
      <dgm:spPr/>
    </dgm:pt>
  </dgm:ptLst>
  <dgm:cxnLst>
    <dgm:cxn modelId="{882D3715-8B22-4075-B586-A9CF97B7142B}" type="presOf" srcId="{1D87BE2D-4069-498A-969E-BFCBECD5D6C2}" destId="{49F382A9-988A-4FCE-BBA4-8320547AEF99}" srcOrd="1" destOrd="0" presId="urn:microsoft.com/office/officeart/2005/8/layout/hierarchy2"/>
    <dgm:cxn modelId="{98CCA729-3916-459F-9027-EBB25074B3CC}" type="presOf" srcId="{1D87BE2D-4069-498A-969E-BFCBECD5D6C2}" destId="{CF43EAD9-367A-478F-B22F-19BEAEADA98D}" srcOrd="0" destOrd="0" presId="urn:microsoft.com/office/officeart/2005/8/layout/hierarchy2"/>
    <dgm:cxn modelId="{6D9F1D2E-89A9-4407-9B4D-9A52D788C836}" type="presOf" srcId="{E90399A5-9787-465B-85CA-D4685B8F131F}" destId="{C38F0088-2EC5-4CFB-8DB0-0B10A41F15FF}" srcOrd="1" destOrd="0" presId="urn:microsoft.com/office/officeart/2005/8/layout/hierarchy2"/>
    <dgm:cxn modelId="{84B7A160-7967-483D-8BF7-D25E82A0AA05}" type="presOf" srcId="{A545D210-DFA5-47AF-95BD-862764C1A1BC}" destId="{AE580FBA-D5A8-4CD1-9D4F-91AC65452CF2}" srcOrd="0" destOrd="0" presId="urn:microsoft.com/office/officeart/2005/8/layout/hierarchy2"/>
    <dgm:cxn modelId="{9D21DD4A-ADBB-4A39-A0BD-02B1FCC726A6}" srcId="{35CA1053-F798-4693-AA5F-F9BD8072A2A6}" destId="{B055AEE5-1672-47F3-BF2A-D5CF8CF3C732}" srcOrd="2" destOrd="0" parTransId="{E3AE1107-599D-4744-B781-0235CF799203}" sibTransId="{1472584B-54EB-49EA-BAB4-5D33137757C2}"/>
    <dgm:cxn modelId="{62ED156E-BAF5-469C-A1F9-51695AFA1A7D}" srcId="{35CA1053-F798-4693-AA5F-F9BD8072A2A6}" destId="{90A4B160-2339-4F14-8DFE-C410AFD315A8}" srcOrd="0" destOrd="0" parTransId="{1D87BE2D-4069-498A-969E-BFCBECD5D6C2}" sibTransId="{D68C85C2-EA9B-46A1-9F3D-D6E0A17328C9}"/>
    <dgm:cxn modelId="{E64A617F-A523-4EFF-84E8-213923DCAAAA}" type="presOf" srcId="{DFEA2CD2-1B8D-4520-ADDA-2D906BF55DA7}" destId="{AF76F0FB-2A42-4ECD-A7AD-F105944EACEB}" srcOrd="0" destOrd="0" presId="urn:microsoft.com/office/officeart/2005/8/layout/hierarchy2"/>
    <dgm:cxn modelId="{0A24DE95-7922-4F56-87F5-EA8FF81C66A6}" srcId="{35CA1053-F798-4693-AA5F-F9BD8072A2A6}" destId="{DFEA2CD2-1B8D-4520-ADDA-2D906BF55DA7}" srcOrd="1" destOrd="0" parTransId="{E90399A5-9787-465B-85CA-D4685B8F131F}" sibTransId="{70DFC163-61C0-42B4-A061-8480ECEEF937}"/>
    <dgm:cxn modelId="{AB118AB8-5B55-46A6-BD8D-0578A7FA393F}" type="presOf" srcId="{35CA1053-F798-4693-AA5F-F9BD8072A2A6}" destId="{AE2C15FA-62F3-42FE-BEC6-DD60980DA3F2}" srcOrd="0" destOrd="0" presId="urn:microsoft.com/office/officeart/2005/8/layout/hierarchy2"/>
    <dgm:cxn modelId="{43CBA9D2-6CB2-429C-A009-1117BD3D2FC5}" type="presOf" srcId="{90A4B160-2339-4F14-8DFE-C410AFD315A8}" destId="{EF163F33-8788-42D8-9245-6519A84A51BF}" srcOrd="0" destOrd="0" presId="urn:microsoft.com/office/officeart/2005/8/layout/hierarchy2"/>
    <dgm:cxn modelId="{4C69F0D6-D464-4748-88E0-BEE8AC3161C7}" srcId="{A545D210-DFA5-47AF-95BD-862764C1A1BC}" destId="{35CA1053-F798-4693-AA5F-F9BD8072A2A6}" srcOrd="0" destOrd="0" parTransId="{732F7EE3-078E-42D0-8BE9-A0C2A2BB90A4}" sibTransId="{9697FD2A-79FB-404F-B36E-72F5035B0E8B}"/>
    <dgm:cxn modelId="{23806FE6-A3E3-44FA-A021-9BE41CE83FB2}" type="presOf" srcId="{B055AEE5-1672-47F3-BF2A-D5CF8CF3C732}" destId="{A61A56FB-D2BE-4A8A-AF8E-3042ACF79E36}" srcOrd="0" destOrd="0" presId="urn:microsoft.com/office/officeart/2005/8/layout/hierarchy2"/>
    <dgm:cxn modelId="{0AC3B9EC-DA76-4DDC-A185-D89DFEA672A0}" type="presOf" srcId="{E90399A5-9787-465B-85CA-D4685B8F131F}" destId="{8B426006-B93D-4AD7-905F-3E93B9226725}" srcOrd="0" destOrd="0" presId="urn:microsoft.com/office/officeart/2005/8/layout/hierarchy2"/>
    <dgm:cxn modelId="{3A169EEF-8ECF-4967-96D7-91DDEA3FD9A2}" type="presOf" srcId="{E3AE1107-599D-4744-B781-0235CF799203}" destId="{ABD0BAA7-B01E-43F8-AA59-BC2DCBC75C6C}" srcOrd="0" destOrd="0" presId="urn:microsoft.com/office/officeart/2005/8/layout/hierarchy2"/>
    <dgm:cxn modelId="{8CE3D8F0-FAE2-4DC6-B73C-3E36538A8886}" type="presOf" srcId="{E3AE1107-599D-4744-B781-0235CF799203}" destId="{620ECE7D-31BA-408B-9341-B2CCCA50A888}" srcOrd="1" destOrd="0" presId="urn:microsoft.com/office/officeart/2005/8/layout/hierarchy2"/>
    <dgm:cxn modelId="{C4DB1F4B-A881-4533-841F-484104A9726F}" type="presParOf" srcId="{AE580FBA-D5A8-4CD1-9D4F-91AC65452CF2}" destId="{33224556-6CD0-44E2-8693-E335C7937F24}" srcOrd="0" destOrd="0" presId="urn:microsoft.com/office/officeart/2005/8/layout/hierarchy2"/>
    <dgm:cxn modelId="{073A13E8-CD62-49D8-8B80-9C6418B35E26}" type="presParOf" srcId="{33224556-6CD0-44E2-8693-E335C7937F24}" destId="{AE2C15FA-62F3-42FE-BEC6-DD60980DA3F2}" srcOrd="0" destOrd="0" presId="urn:microsoft.com/office/officeart/2005/8/layout/hierarchy2"/>
    <dgm:cxn modelId="{79CD5ADC-DF00-4544-A7AC-C61FB348739A}" type="presParOf" srcId="{33224556-6CD0-44E2-8693-E335C7937F24}" destId="{0DF512F9-3238-42D1-BD2C-E27D08C3C1D0}" srcOrd="1" destOrd="0" presId="urn:microsoft.com/office/officeart/2005/8/layout/hierarchy2"/>
    <dgm:cxn modelId="{3838828D-2E51-448D-95F6-E8925EB3A17E}" type="presParOf" srcId="{0DF512F9-3238-42D1-BD2C-E27D08C3C1D0}" destId="{CF43EAD9-367A-478F-B22F-19BEAEADA98D}" srcOrd="0" destOrd="0" presId="urn:microsoft.com/office/officeart/2005/8/layout/hierarchy2"/>
    <dgm:cxn modelId="{662A795A-362E-473C-8123-9023AD149FE7}" type="presParOf" srcId="{CF43EAD9-367A-478F-B22F-19BEAEADA98D}" destId="{49F382A9-988A-4FCE-BBA4-8320547AEF99}" srcOrd="0" destOrd="0" presId="urn:microsoft.com/office/officeart/2005/8/layout/hierarchy2"/>
    <dgm:cxn modelId="{14426496-6FA1-441A-B35D-1B7A337E19FB}" type="presParOf" srcId="{0DF512F9-3238-42D1-BD2C-E27D08C3C1D0}" destId="{05096D47-0018-4144-9C68-D61D9777026C}" srcOrd="1" destOrd="0" presId="urn:microsoft.com/office/officeart/2005/8/layout/hierarchy2"/>
    <dgm:cxn modelId="{DFBF8F0A-E5AD-4C42-BBE8-B78044C0FA54}" type="presParOf" srcId="{05096D47-0018-4144-9C68-D61D9777026C}" destId="{EF163F33-8788-42D8-9245-6519A84A51BF}" srcOrd="0" destOrd="0" presId="urn:microsoft.com/office/officeart/2005/8/layout/hierarchy2"/>
    <dgm:cxn modelId="{EE74F8A7-360A-468B-87AD-888756EA04F4}" type="presParOf" srcId="{05096D47-0018-4144-9C68-D61D9777026C}" destId="{4A7AD5C1-7927-4A3E-BE12-20E802D15DE4}" srcOrd="1" destOrd="0" presId="urn:microsoft.com/office/officeart/2005/8/layout/hierarchy2"/>
    <dgm:cxn modelId="{3EF6A1F1-02DA-4AE8-871B-373AE5B90DF7}" type="presParOf" srcId="{0DF512F9-3238-42D1-BD2C-E27D08C3C1D0}" destId="{8B426006-B93D-4AD7-905F-3E93B9226725}" srcOrd="2" destOrd="0" presId="urn:microsoft.com/office/officeart/2005/8/layout/hierarchy2"/>
    <dgm:cxn modelId="{E96FC13A-D5A2-47C6-A84F-B5E456D062A9}" type="presParOf" srcId="{8B426006-B93D-4AD7-905F-3E93B9226725}" destId="{C38F0088-2EC5-4CFB-8DB0-0B10A41F15FF}" srcOrd="0" destOrd="0" presId="urn:microsoft.com/office/officeart/2005/8/layout/hierarchy2"/>
    <dgm:cxn modelId="{A88B0E76-37FC-4EFC-9C98-F0A9DCD2A03B}" type="presParOf" srcId="{0DF512F9-3238-42D1-BD2C-E27D08C3C1D0}" destId="{00611151-D42B-4B51-B588-A5F06D9972D0}" srcOrd="3" destOrd="0" presId="urn:microsoft.com/office/officeart/2005/8/layout/hierarchy2"/>
    <dgm:cxn modelId="{9A34FBED-9F9E-4E97-BA6D-315682EBED46}" type="presParOf" srcId="{00611151-D42B-4B51-B588-A5F06D9972D0}" destId="{AF76F0FB-2A42-4ECD-A7AD-F105944EACEB}" srcOrd="0" destOrd="0" presId="urn:microsoft.com/office/officeart/2005/8/layout/hierarchy2"/>
    <dgm:cxn modelId="{72E66572-EAB7-490F-B0CD-B78D9752D9B9}" type="presParOf" srcId="{00611151-D42B-4B51-B588-A5F06D9972D0}" destId="{3B141028-87D2-49EE-AD65-54B2A13F3AD5}" srcOrd="1" destOrd="0" presId="urn:microsoft.com/office/officeart/2005/8/layout/hierarchy2"/>
    <dgm:cxn modelId="{92A10615-0403-4C70-97FA-27AF94773F8B}" type="presParOf" srcId="{0DF512F9-3238-42D1-BD2C-E27D08C3C1D0}" destId="{ABD0BAA7-B01E-43F8-AA59-BC2DCBC75C6C}" srcOrd="4" destOrd="0" presId="urn:microsoft.com/office/officeart/2005/8/layout/hierarchy2"/>
    <dgm:cxn modelId="{FD607666-E611-4692-A5D4-43361C02D324}" type="presParOf" srcId="{ABD0BAA7-B01E-43F8-AA59-BC2DCBC75C6C}" destId="{620ECE7D-31BA-408B-9341-B2CCCA50A888}" srcOrd="0" destOrd="0" presId="urn:microsoft.com/office/officeart/2005/8/layout/hierarchy2"/>
    <dgm:cxn modelId="{2212E19B-B1B4-4716-8B62-383C2CCF6347}" type="presParOf" srcId="{0DF512F9-3238-42D1-BD2C-E27D08C3C1D0}" destId="{5F5107E6-5EDD-48E3-9928-AEE7C20F4FB9}" srcOrd="5" destOrd="0" presId="urn:microsoft.com/office/officeart/2005/8/layout/hierarchy2"/>
    <dgm:cxn modelId="{7144B116-FE9C-40F8-A67E-036D2F0E772F}" type="presParOf" srcId="{5F5107E6-5EDD-48E3-9928-AEE7C20F4FB9}" destId="{A61A56FB-D2BE-4A8A-AF8E-3042ACF79E36}" srcOrd="0" destOrd="0" presId="urn:microsoft.com/office/officeart/2005/8/layout/hierarchy2"/>
    <dgm:cxn modelId="{469BA316-5795-4C48-8E75-B00B62B37D01}" type="presParOf" srcId="{5F5107E6-5EDD-48E3-9928-AEE7C20F4FB9}" destId="{85F82BAC-01FD-4A2F-B8EA-86D8C04A1263}" srcOrd="1" destOrd="0" presId="urn:microsoft.com/office/officeart/2005/8/layout/hierarchy2"/>
  </dgm:cxnLst>
  <dgm:bg/>
  <dgm:whole/>
  <dgm:extLst>
    <a:ext uri="http://schemas.microsoft.com/office/drawing/2008/diagram">
      <dsp:dataModelExt xmlns:dsp="http://schemas.microsoft.com/office/drawing/2008/diagram" relId="rId37"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01301D50-F19C-48DA-903D-E5293B1561E3}" type="doc">
      <dgm:prSet loTypeId="urn:microsoft.com/office/officeart/2005/8/layout/hProcess9" loCatId="process" qsTypeId="urn:microsoft.com/office/officeart/2005/8/quickstyle/simple1" qsCatId="simple" csTypeId="urn:microsoft.com/office/officeart/2005/8/colors/accent0_1" csCatId="mainScheme" phldr="1"/>
      <dgm:spPr/>
    </dgm:pt>
    <dgm:pt modelId="{FE339379-D36D-4A03-9C47-576EECAFD019}">
      <dgm:prSet phldrT="[Текст]" custT="1">
        <dgm:style>
          <a:lnRef idx="1">
            <a:schemeClr val="dk1"/>
          </a:lnRef>
          <a:fillRef idx="2">
            <a:schemeClr val="dk1"/>
          </a:fillRef>
          <a:effectRef idx="1">
            <a:schemeClr val="dk1"/>
          </a:effectRef>
          <a:fontRef idx="minor">
            <a:schemeClr val="dk1"/>
          </a:fontRef>
        </dgm:style>
      </dgm:prSet>
      <dgm:spPr>
        <a:solidFill>
          <a:schemeClr val="bg1"/>
        </a:solidFill>
      </dgm:spPr>
      <dgm:t>
        <a:bodyPr/>
        <a:lstStyle/>
        <a:p>
          <a:r>
            <a:rPr lang="ru-RU" sz="1200">
              <a:latin typeface="Times New Roman" panose="02020603050405020304" pitchFamily="18" charset="0"/>
              <a:cs typeface="Times New Roman" panose="02020603050405020304" pitchFamily="18" charset="0"/>
            </a:rPr>
            <a:t>Активація інвестиційної та інноваційної політик</a:t>
          </a:r>
        </a:p>
      </dgm:t>
    </dgm:pt>
    <dgm:pt modelId="{4930DDC4-EC26-4096-AF76-7019D88407A7}" type="parTrans" cxnId="{428B1D38-BC65-437C-BF78-BAD49F88E280}">
      <dgm:prSet/>
      <dgm:spPr/>
      <dgm:t>
        <a:bodyPr/>
        <a:lstStyle/>
        <a:p>
          <a:endParaRPr lang="ru-RU" sz="1200">
            <a:latin typeface="Times New Roman" panose="02020603050405020304" pitchFamily="18" charset="0"/>
            <a:cs typeface="Times New Roman" panose="02020603050405020304" pitchFamily="18" charset="0"/>
          </a:endParaRPr>
        </a:p>
      </dgm:t>
    </dgm:pt>
    <dgm:pt modelId="{A3978865-965C-4C46-9EA2-C20E65AAD48C}" type="sibTrans" cxnId="{428B1D38-BC65-437C-BF78-BAD49F88E280}">
      <dgm:prSet/>
      <dgm:spPr/>
      <dgm:t>
        <a:bodyPr/>
        <a:lstStyle/>
        <a:p>
          <a:endParaRPr lang="ru-RU" sz="1200">
            <a:latin typeface="Times New Roman" panose="02020603050405020304" pitchFamily="18" charset="0"/>
            <a:cs typeface="Times New Roman" panose="02020603050405020304" pitchFamily="18" charset="0"/>
          </a:endParaRPr>
        </a:p>
      </dgm:t>
    </dgm:pt>
    <dgm:pt modelId="{FE1799AB-EAC3-4BCE-98F3-CFDE7F1F3F29}">
      <dgm:prSet phldrT="[Текст]" custT="1">
        <dgm:style>
          <a:lnRef idx="1">
            <a:schemeClr val="dk1"/>
          </a:lnRef>
          <a:fillRef idx="2">
            <a:schemeClr val="dk1"/>
          </a:fillRef>
          <a:effectRef idx="1">
            <a:schemeClr val="dk1"/>
          </a:effectRef>
          <a:fontRef idx="minor">
            <a:schemeClr val="dk1"/>
          </a:fontRef>
        </dgm:style>
      </dgm:prSet>
      <dgm:spPr>
        <a:solidFill>
          <a:schemeClr val="bg1"/>
        </a:solidFill>
      </dgm:spPr>
      <dgm:t>
        <a:bodyPr/>
        <a:lstStyle/>
        <a:p>
          <a:r>
            <a:rPr lang="ru-RU" sz="1200">
              <a:latin typeface="Times New Roman" panose="02020603050405020304" pitchFamily="18" charset="0"/>
              <a:cs typeface="Times New Roman" panose="02020603050405020304" pitchFamily="18" charset="0"/>
            </a:rPr>
            <a:t>Підтримка від держави</a:t>
          </a:r>
        </a:p>
      </dgm:t>
    </dgm:pt>
    <dgm:pt modelId="{E69DA863-25A9-49CD-95C3-BCE5697AD2D7}" type="parTrans" cxnId="{47463626-CDB0-4EBE-87D3-2393973497E8}">
      <dgm:prSet/>
      <dgm:spPr/>
      <dgm:t>
        <a:bodyPr/>
        <a:lstStyle/>
        <a:p>
          <a:endParaRPr lang="ru-RU" sz="1200">
            <a:latin typeface="Times New Roman" panose="02020603050405020304" pitchFamily="18" charset="0"/>
            <a:cs typeface="Times New Roman" panose="02020603050405020304" pitchFamily="18" charset="0"/>
          </a:endParaRPr>
        </a:p>
      </dgm:t>
    </dgm:pt>
    <dgm:pt modelId="{13A27A3E-9049-46EF-906E-B44D179C7781}" type="sibTrans" cxnId="{47463626-CDB0-4EBE-87D3-2393973497E8}">
      <dgm:prSet/>
      <dgm:spPr/>
      <dgm:t>
        <a:bodyPr/>
        <a:lstStyle/>
        <a:p>
          <a:endParaRPr lang="ru-RU" sz="1200">
            <a:latin typeface="Times New Roman" panose="02020603050405020304" pitchFamily="18" charset="0"/>
            <a:cs typeface="Times New Roman" panose="02020603050405020304" pitchFamily="18" charset="0"/>
          </a:endParaRPr>
        </a:p>
      </dgm:t>
    </dgm:pt>
    <dgm:pt modelId="{5B2975AD-37C4-460F-910E-1AD394906AB0}">
      <dgm:prSet phldrT="[Текст]" custT="1">
        <dgm:style>
          <a:lnRef idx="1">
            <a:schemeClr val="dk1"/>
          </a:lnRef>
          <a:fillRef idx="2">
            <a:schemeClr val="dk1"/>
          </a:fillRef>
          <a:effectRef idx="1">
            <a:schemeClr val="dk1"/>
          </a:effectRef>
          <a:fontRef idx="minor">
            <a:schemeClr val="dk1"/>
          </a:fontRef>
        </dgm:style>
      </dgm:prSet>
      <dgm:spPr>
        <a:solidFill>
          <a:schemeClr val="bg1"/>
        </a:solidFill>
      </dgm:spPr>
      <dgm:t>
        <a:bodyPr/>
        <a:lstStyle/>
        <a:p>
          <a:r>
            <a:rPr lang="ru-RU" sz="1200">
              <a:latin typeface="Times New Roman" panose="02020603050405020304" pitchFamily="18" charset="0"/>
              <a:cs typeface="Times New Roman" panose="02020603050405020304" pitchFamily="18" charset="0"/>
            </a:rPr>
            <a:t>Кооперація як спосіб фінансування</a:t>
          </a:r>
        </a:p>
      </dgm:t>
    </dgm:pt>
    <dgm:pt modelId="{3863FA0C-71A5-46AB-8EF0-4DFA4E7AC125}" type="parTrans" cxnId="{7316B8C1-47F1-4414-8CBE-75F19EC0044A}">
      <dgm:prSet/>
      <dgm:spPr/>
      <dgm:t>
        <a:bodyPr/>
        <a:lstStyle/>
        <a:p>
          <a:endParaRPr lang="ru-RU" sz="1200">
            <a:latin typeface="Times New Roman" panose="02020603050405020304" pitchFamily="18" charset="0"/>
            <a:cs typeface="Times New Roman" panose="02020603050405020304" pitchFamily="18" charset="0"/>
          </a:endParaRPr>
        </a:p>
      </dgm:t>
    </dgm:pt>
    <dgm:pt modelId="{26D6F458-A5E5-4E74-9A2A-47D6F4BE6558}" type="sibTrans" cxnId="{7316B8C1-47F1-4414-8CBE-75F19EC0044A}">
      <dgm:prSet/>
      <dgm:spPr/>
      <dgm:t>
        <a:bodyPr/>
        <a:lstStyle/>
        <a:p>
          <a:endParaRPr lang="ru-RU" sz="1200">
            <a:latin typeface="Times New Roman" panose="02020603050405020304" pitchFamily="18" charset="0"/>
            <a:cs typeface="Times New Roman" panose="02020603050405020304" pitchFamily="18" charset="0"/>
          </a:endParaRPr>
        </a:p>
      </dgm:t>
    </dgm:pt>
    <dgm:pt modelId="{0A701263-8ACB-41CD-AEE6-1A40D90F53C0}">
      <dgm:prSet phldrT="[Текст]" custT="1">
        <dgm:style>
          <a:lnRef idx="1">
            <a:schemeClr val="dk1"/>
          </a:lnRef>
          <a:fillRef idx="2">
            <a:schemeClr val="dk1"/>
          </a:fillRef>
          <a:effectRef idx="1">
            <a:schemeClr val="dk1"/>
          </a:effectRef>
          <a:fontRef idx="minor">
            <a:schemeClr val="dk1"/>
          </a:fontRef>
        </dgm:style>
      </dgm:prSet>
      <dgm:spPr>
        <a:solidFill>
          <a:schemeClr val="bg1"/>
        </a:solidFill>
      </dgm:spPr>
      <dgm:t>
        <a:bodyPr/>
        <a:lstStyle/>
        <a:p>
          <a:r>
            <a:rPr lang="ru-RU" sz="1200">
              <a:latin typeface="Times New Roman" panose="02020603050405020304" pitchFamily="18" charset="0"/>
              <a:cs typeface="Times New Roman" panose="02020603050405020304" pitchFamily="18" charset="0"/>
            </a:rPr>
            <a:t>Формування резервів</a:t>
          </a:r>
        </a:p>
      </dgm:t>
    </dgm:pt>
    <dgm:pt modelId="{E8CB0099-9D25-447C-9154-AB47BEA2A9E9}" type="parTrans" cxnId="{BCD4CFBA-5708-4D8C-9FFF-7C1585CC2075}">
      <dgm:prSet/>
      <dgm:spPr/>
      <dgm:t>
        <a:bodyPr/>
        <a:lstStyle/>
        <a:p>
          <a:endParaRPr lang="ru-RU" sz="1200">
            <a:latin typeface="Times New Roman" panose="02020603050405020304" pitchFamily="18" charset="0"/>
            <a:cs typeface="Times New Roman" panose="02020603050405020304" pitchFamily="18" charset="0"/>
          </a:endParaRPr>
        </a:p>
      </dgm:t>
    </dgm:pt>
    <dgm:pt modelId="{E0B7C182-65BB-4E0D-A028-1CE4029D231A}" type="sibTrans" cxnId="{BCD4CFBA-5708-4D8C-9FFF-7C1585CC2075}">
      <dgm:prSet/>
      <dgm:spPr/>
      <dgm:t>
        <a:bodyPr/>
        <a:lstStyle/>
        <a:p>
          <a:endParaRPr lang="ru-RU" sz="1200">
            <a:latin typeface="Times New Roman" panose="02020603050405020304" pitchFamily="18" charset="0"/>
            <a:cs typeface="Times New Roman" panose="02020603050405020304" pitchFamily="18" charset="0"/>
          </a:endParaRPr>
        </a:p>
      </dgm:t>
    </dgm:pt>
    <dgm:pt modelId="{45134C2B-A79B-4DF4-9E52-32A47A0CF24C}" type="pres">
      <dgm:prSet presAssocID="{01301D50-F19C-48DA-903D-E5293B1561E3}" presName="CompostProcess" presStyleCnt="0">
        <dgm:presLayoutVars>
          <dgm:dir/>
          <dgm:resizeHandles val="exact"/>
        </dgm:presLayoutVars>
      </dgm:prSet>
      <dgm:spPr/>
    </dgm:pt>
    <dgm:pt modelId="{E99BDB38-7EB6-49F5-8C27-2B34D06EFC83}" type="pres">
      <dgm:prSet presAssocID="{01301D50-F19C-48DA-903D-E5293B1561E3}" presName="arrow" presStyleLbl="bgShp" presStyleIdx="0" presStyleCnt="1"/>
      <dgm:spPr/>
    </dgm:pt>
    <dgm:pt modelId="{DB9B27A8-C68A-4688-8959-55ED64991D6D}" type="pres">
      <dgm:prSet presAssocID="{01301D50-F19C-48DA-903D-E5293B1561E3}" presName="linearProcess" presStyleCnt="0"/>
      <dgm:spPr/>
    </dgm:pt>
    <dgm:pt modelId="{1C4E79A8-7929-45BC-AEC1-0EB4C82E0472}" type="pres">
      <dgm:prSet presAssocID="{FE339379-D36D-4A03-9C47-576EECAFD019}" presName="textNode" presStyleLbl="node1" presStyleIdx="0" presStyleCnt="4">
        <dgm:presLayoutVars>
          <dgm:bulletEnabled val="1"/>
        </dgm:presLayoutVars>
      </dgm:prSet>
      <dgm:spPr/>
    </dgm:pt>
    <dgm:pt modelId="{50488506-B77C-4D81-AD59-1CE91DAAC93E}" type="pres">
      <dgm:prSet presAssocID="{A3978865-965C-4C46-9EA2-C20E65AAD48C}" presName="sibTrans" presStyleCnt="0"/>
      <dgm:spPr/>
    </dgm:pt>
    <dgm:pt modelId="{BE44A49F-6770-4564-BDAB-EE967A5ECCE6}" type="pres">
      <dgm:prSet presAssocID="{FE1799AB-EAC3-4BCE-98F3-CFDE7F1F3F29}" presName="textNode" presStyleLbl="node1" presStyleIdx="1" presStyleCnt="4">
        <dgm:presLayoutVars>
          <dgm:bulletEnabled val="1"/>
        </dgm:presLayoutVars>
      </dgm:prSet>
      <dgm:spPr/>
    </dgm:pt>
    <dgm:pt modelId="{51C1D174-E553-4E4D-9110-3441ABB955E0}" type="pres">
      <dgm:prSet presAssocID="{13A27A3E-9049-46EF-906E-B44D179C7781}" presName="sibTrans" presStyleCnt="0"/>
      <dgm:spPr/>
    </dgm:pt>
    <dgm:pt modelId="{C70B2E07-99C3-4272-86BD-587743B4A57E}" type="pres">
      <dgm:prSet presAssocID="{5B2975AD-37C4-460F-910E-1AD394906AB0}" presName="textNode" presStyleLbl="node1" presStyleIdx="2" presStyleCnt="4">
        <dgm:presLayoutVars>
          <dgm:bulletEnabled val="1"/>
        </dgm:presLayoutVars>
      </dgm:prSet>
      <dgm:spPr/>
    </dgm:pt>
    <dgm:pt modelId="{4F822C9F-7FEB-413B-A9BC-73E7A338251E}" type="pres">
      <dgm:prSet presAssocID="{26D6F458-A5E5-4E74-9A2A-47D6F4BE6558}" presName="sibTrans" presStyleCnt="0"/>
      <dgm:spPr/>
    </dgm:pt>
    <dgm:pt modelId="{8D937B94-3EDD-4D9F-8395-4B32844C7EC7}" type="pres">
      <dgm:prSet presAssocID="{0A701263-8ACB-41CD-AEE6-1A40D90F53C0}" presName="textNode" presStyleLbl="node1" presStyleIdx="3" presStyleCnt="4">
        <dgm:presLayoutVars>
          <dgm:bulletEnabled val="1"/>
        </dgm:presLayoutVars>
      </dgm:prSet>
      <dgm:spPr/>
    </dgm:pt>
  </dgm:ptLst>
  <dgm:cxnLst>
    <dgm:cxn modelId="{9271DD05-360D-4A58-AB9A-F84B8EDC6F6B}" type="presOf" srcId="{FE1799AB-EAC3-4BCE-98F3-CFDE7F1F3F29}" destId="{BE44A49F-6770-4564-BDAB-EE967A5ECCE6}" srcOrd="0" destOrd="0" presId="urn:microsoft.com/office/officeart/2005/8/layout/hProcess9"/>
    <dgm:cxn modelId="{AF239120-5716-42DB-984E-80E003A86310}" type="presOf" srcId="{5B2975AD-37C4-460F-910E-1AD394906AB0}" destId="{C70B2E07-99C3-4272-86BD-587743B4A57E}" srcOrd="0" destOrd="0" presId="urn:microsoft.com/office/officeart/2005/8/layout/hProcess9"/>
    <dgm:cxn modelId="{47463626-CDB0-4EBE-87D3-2393973497E8}" srcId="{01301D50-F19C-48DA-903D-E5293B1561E3}" destId="{FE1799AB-EAC3-4BCE-98F3-CFDE7F1F3F29}" srcOrd="1" destOrd="0" parTransId="{E69DA863-25A9-49CD-95C3-BCE5697AD2D7}" sibTransId="{13A27A3E-9049-46EF-906E-B44D179C7781}"/>
    <dgm:cxn modelId="{428B1D38-BC65-437C-BF78-BAD49F88E280}" srcId="{01301D50-F19C-48DA-903D-E5293B1561E3}" destId="{FE339379-D36D-4A03-9C47-576EECAFD019}" srcOrd="0" destOrd="0" parTransId="{4930DDC4-EC26-4096-AF76-7019D88407A7}" sibTransId="{A3978865-965C-4C46-9EA2-C20E65AAD48C}"/>
    <dgm:cxn modelId="{CC55C77A-9DE9-4504-AF63-7F2846CA5651}" type="presOf" srcId="{01301D50-F19C-48DA-903D-E5293B1561E3}" destId="{45134C2B-A79B-4DF4-9E52-32A47A0CF24C}" srcOrd="0" destOrd="0" presId="urn:microsoft.com/office/officeart/2005/8/layout/hProcess9"/>
    <dgm:cxn modelId="{F32D8FA9-5285-4120-B236-78B23BAE3E2C}" type="presOf" srcId="{0A701263-8ACB-41CD-AEE6-1A40D90F53C0}" destId="{8D937B94-3EDD-4D9F-8395-4B32844C7EC7}" srcOrd="0" destOrd="0" presId="urn:microsoft.com/office/officeart/2005/8/layout/hProcess9"/>
    <dgm:cxn modelId="{BCD4CFBA-5708-4D8C-9FFF-7C1585CC2075}" srcId="{01301D50-F19C-48DA-903D-E5293B1561E3}" destId="{0A701263-8ACB-41CD-AEE6-1A40D90F53C0}" srcOrd="3" destOrd="0" parTransId="{E8CB0099-9D25-447C-9154-AB47BEA2A9E9}" sibTransId="{E0B7C182-65BB-4E0D-A028-1CE4029D231A}"/>
    <dgm:cxn modelId="{F60622BC-402E-4174-95F6-F8BAEFE29656}" type="presOf" srcId="{FE339379-D36D-4A03-9C47-576EECAFD019}" destId="{1C4E79A8-7929-45BC-AEC1-0EB4C82E0472}" srcOrd="0" destOrd="0" presId="urn:microsoft.com/office/officeart/2005/8/layout/hProcess9"/>
    <dgm:cxn modelId="{7316B8C1-47F1-4414-8CBE-75F19EC0044A}" srcId="{01301D50-F19C-48DA-903D-E5293B1561E3}" destId="{5B2975AD-37C4-460F-910E-1AD394906AB0}" srcOrd="2" destOrd="0" parTransId="{3863FA0C-71A5-46AB-8EF0-4DFA4E7AC125}" sibTransId="{26D6F458-A5E5-4E74-9A2A-47D6F4BE6558}"/>
    <dgm:cxn modelId="{A32864DD-A533-4A32-91F3-29BD707BA10E}" type="presParOf" srcId="{45134C2B-A79B-4DF4-9E52-32A47A0CF24C}" destId="{E99BDB38-7EB6-49F5-8C27-2B34D06EFC83}" srcOrd="0" destOrd="0" presId="urn:microsoft.com/office/officeart/2005/8/layout/hProcess9"/>
    <dgm:cxn modelId="{AED0CF0B-0037-483A-9B83-46A90D84B89C}" type="presParOf" srcId="{45134C2B-A79B-4DF4-9E52-32A47A0CF24C}" destId="{DB9B27A8-C68A-4688-8959-55ED64991D6D}" srcOrd="1" destOrd="0" presId="urn:microsoft.com/office/officeart/2005/8/layout/hProcess9"/>
    <dgm:cxn modelId="{D565D4B2-7F30-4501-A8FB-1974025BF665}" type="presParOf" srcId="{DB9B27A8-C68A-4688-8959-55ED64991D6D}" destId="{1C4E79A8-7929-45BC-AEC1-0EB4C82E0472}" srcOrd="0" destOrd="0" presId="urn:microsoft.com/office/officeart/2005/8/layout/hProcess9"/>
    <dgm:cxn modelId="{A052A2B9-7EDF-44A2-851F-951BA9D01979}" type="presParOf" srcId="{DB9B27A8-C68A-4688-8959-55ED64991D6D}" destId="{50488506-B77C-4D81-AD59-1CE91DAAC93E}" srcOrd="1" destOrd="0" presId="urn:microsoft.com/office/officeart/2005/8/layout/hProcess9"/>
    <dgm:cxn modelId="{4B5970FF-3C0C-4CE8-9ECC-338BB61DFA35}" type="presParOf" srcId="{DB9B27A8-C68A-4688-8959-55ED64991D6D}" destId="{BE44A49F-6770-4564-BDAB-EE967A5ECCE6}" srcOrd="2" destOrd="0" presId="urn:microsoft.com/office/officeart/2005/8/layout/hProcess9"/>
    <dgm:cxn modelId="{574FE65E-BC46-4A43-A6C3-34A9D11D3C77}" type="presParOf" srcId="{DB9B27A8-C68A-4688-8959-55ED64991D6D}" destId="{51C1D174-E553-4E4D-9110-3441ABB955E0}" srcOrd="3" destOrd="0" presId="urn:microsoft.com/office/officeart/2005/8/layout/hProcess9"/>
    <dgm:cxn modelId="{B7139A6F-EA89-4980-BF38-672FC96F04F7}" type="presParOf" srcId="{DB9B27A8-C68A-4688-8959-55ED64991D6D}" destId="{C70B2E07-99C3-4272-86BD-587743B4A57E}" srcOrd="4" destOrd="0" presId="urn:microsoft.com/office/officeart/2005/8/layout/hProcess9"/>
    <dgm:cxn modelId="{B1B3343B-D96C-453E-B385-0267F98E5DF5}" type="presParOf" srcId="{DB9B27A8-C68A-4688-8959-55ED64991D6D}" destId="{4F822C9F-7FEB-413B-A9BC-73E7A338251E}" srcOrd="5" destOrd="0" presId="urn:microsoft.com/office/officeart/2005/8/layout/hProcess9"/>
    <dgm:cxn modelId="{633A5530-6D68-4FB1-9CC7-17E2F0889C16}" type="presParOf" srcId="{DB9B27A8-C68A-4688-8959-55ED64991D6D}" destId="{8D937B94-3EDD-4D9F-8395-4B32844C7EC7}" srcOrd="6" destOrd="0" presId="urn:microsoft.com/office/officeart/2005/8/layout/hProcess9"/>
  </dgm:cxnLst>
  <dgm:bg/>
  <dgm:whole/>
  <dgm:extLst>
    <a:ext uri="http://schemas.microsoft.com/office/drawing/2008/diagram">
      <dsp:dataModelExt xmlns:dsp="http://schemas.microsoft.com/office/drawing/2008/diagram" relId="rId42"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FDCDB15C-36EC-495E-94E8-FB1387E8A936}" type="doc">
      <dgm:prSet loTypeId="urn:microsoft.com/office/officeart/2005/8/layout/hierarchy2" loCatId="hierarchy" qsTypeId="urn:microsoft.com/office/officeart/2005/8/quickstyle/simple1" qsCatId="simple" csTypeId="urn:microsoft.com/office/officeart/2005/8/colors/accent0_1" csCatId="mainScheme" phldr="1"/>
      <dgm:spPr/>
      <dgm:t>
        <a:bodyPr/>
        <a:lstStyle/>
        <a:p>
          <a:endParaRPr lang="ru-RU"/>
        </a:p>
      </dgm:t>
    </dgm:pt>
    <dgm:pt modelId="{0F8B779B-2941-4582-926D-7D21CE2B3EA5}">
      <dgm:prSet phldrT="[Текст]" custT="1"/>
      <dgm:spPr>
        <a:ln w="12700" cmpd="dbl"/>
      </dgm:spPr>
      <dgm:t>
        <a:bodyPr/>
        <a:lstStyle/>
        <a:p>
          <a:r>
            <a:rPr lang="ru-RU" sz="1200">
              <a:latin typeface="Times New Roman" panose="02020603050405020304" pitchFamily="18" charset="0"/>
              <a:cs typeface="Times New Roman" panose="02020603050405020304" pitchFamily="18" charset="0"/>
            </a:rPr>
            <a:t>Послуги компанії "</a:t>
          </a:r>
          <a:r>
            <a:rPr lang="uk-UA" sz="1200" b="0">
              <a:latin typeface="Times New Roman" panose="02020603050405020304" pitchFamily="18" charset="0"/>
              <a:cs typeface="Times New Roman" panose="02020603050405020304" pitchFamily="18" charset="0"/>
            </a:rPr>
            <a:t>Accord Group</a:t>
          </a:r>
          <a:r>
            <a:rPr lang="ru-RU" sz="1200" b="0">
              <a:latin typeface="Times New Roman" panose="02020603050405020304" pitchFamily="18" charset="0"/>
              <a:cs typeface="Times New Roman" panose="02020603050405020304" pitchFamily="18" charset="0"/>
            </a:rPr>
            <a:t>"</a:t>
          </a:r>
        </a:p>
      </dgm:t>
    </dgm:pt>
    <dgm:pt modelId="{EF576AEF-210B-4334-A161-94EE44F587E9}" type="parTrans" cxnId="{1F300A7C-742C-4CEF-BB14-DB6FDA0449B5}">
      <dgm:prSet/>
      <dgm:spPr/>
      <dgm:t>
        <a:bodyPr/>
        <a:lstStyle/>
        <a:p>
          <a:endParaRPr lang="ru-RU" sz="1200">
            <a:latin typeface="Times New Roman" panose="02020603050405020304" pitchFamily="18" charset="0"/>
            <a:cs typeface="Times New Roman" panose="02020603050405020304" pitchFamily="18" charset="0"/>
          </a:endParaRPr>
        </a:p>
      </dgm:t>
    </dgm:pt>
    <dgm:pt modelId="{DA64D83F-B9EB-48CD-8E4D-9BEEFA5F1D9B}" type="sibTrans" cxnId="{1F300A7C-742C-4CEF-BB14-DB6FDA0449B5}">
      <dgm:prSet/>
      <dgm:spPr/>
      <dgm:t>
        <a:bodyPr/>
        <a:lstStyle/>
        <a:p>
          <a:endParaRPr lang="ru-RU" sz="1200">
            <a:latin typeface="Times New Roman" panose="02020603050405020304" pitchFamily="18" charset="0"/>
            <a:cs typeface="Times New Roman" panose="02020603050405020304" pitchFamily="18" charset="0"/>
          </a:endParaRPr>
        </a:p>
      </dgm:t>
    </dgm:pt>
    <dgm:pt modelId="{3BA8D84F-12F2-41F0-9F81-1C8B9E25D2F6}">
      <dgm:prSet phldrT="[Текст]" custT="1"/>
      <dgm:spPr>
        <a:ln w="12700" cmpd="dbl"/>
      </dgm:spPr>
      <dgm:t>
        <a:bodyPr/>
        <a:lstStyle/>
        <a:p>
          <a:r>
            <a:rPr lang="ru-RU" sz="1200">
              <a:latin typeface="Times New Roman" panose="02020603050405020304" pitchFamily="18" charset="0"/>
              <a:cs typeface="Times New Roman" panose="02020603050405020304" pitchFamily="18" charset="0"/>
            </a:rPr>
            <a:t>Комплексна установка з необхідним обладнанням та інструментами; </a:t>
          </a:r>
        </a:p>
      </dgm:t>
    </dgm:pt>
    <dgm:pt modelId="{B8EE89D4-B7DC-4178-95EA-E1F8179CCF19}" type="parTrans" cxnId="{0D2EF8C2-2CD9-487A-855E-6C32D83B5BA6}">
      <dgm:prSet custT="1"/>
      <dgm:spPr>
        <a:ln w="12700" cmpd="dbl">
          <a:solidFill>
            <a:schemeClr val="tx1"/>
          </a:solidFill>
        </a:ln>
      </dgm:spPr>
      <dgm:t>
        <a:bodyPr/>
        <a:lstStyle/>
        <a:p>
          <a:endParaRPr lang="ru-RU" sz="1200">
            <a:latin typeface="Times New Roman" panose="02020603050405020304" pitchFamily="18" charset="0"/>
            <a:cs typeface="Times New Roman" panose="02020603050405020304" pitchFamily="18" charset="0"/>
          </a:endParaRPr>
        </a:p>
      </dgm:t>
    </dgm:pt>
    <dgm:pt modelId="{9BB36D15-207F-4032-A35C-7F57AA322911}" type="sibTrans" cxnId="{0D2EF8C2-2CD9-487A-855E-6C32D83B5BA6}">
      <dgm:prSet/>
      <dgm:spPr/>
      <dgm:t>
        <a:bodyPr/>
        <a:lstStyle/>
        <a:p>
          <a:endParaRPr lang="ru-RU" sz="1200">
            <a:latin typeface="Times New Roman" panose="02020603050405020304" pitchFamily="18" charset="0"/>
            <a:cs typeface="Times New Roman" panose="02020603050405020304" pitchFamily="18" charset="0"/>
          </a:endParaRPr>
        </a:p>
      </dgm:t>
    </dgm:pt>
    <dgm:pt modelId="{9169D1D3-9997-432B-A4CD-D72A2E0E9CD5}">
      <dgm:prSet phldrT="[Текст]" custT="1"/>
      <dgm:spPr>
        <a:ln w="12700" cmpd="dbl"/>
      </dgm:spPr>
      <dgm:t>
        <a:bodyPr/>
        <a:lstStyle/>
        <a:p>
          <a:r>
            <a:rPr lang="ru-RU" sz="1200" b="0" i="0">
              <a:latin typeface="Times New Roman" panose="02020603050405020304" pitchFamily="18" charset="0"/>
              <a:cs typeface="Times New Roman" panose="02020603050405020304" pitchFamily="18" charset="0"/>
            </a:rPr>
            <a:t>Кулінарна студія </a:t>
          </a:r>
          <a:r>
            <a:rPr lang="en-US" sz="1200" b="0" i="0">
              <a:latin typeface="Times New Roman" panose="02020603050405020304" pitchFamily="18" charset="0"/>
              <a:cs typeface="Times New Roman" panose="02020603050405020304" pitchFamily="18" charset="0"/>
            </a:rPr>
            <a:t>GastroLOFT.</a:t>
          </a:r>
          <a:endParaRPr lang="ru-RU" sz="1200">
            <a:latin typeface="Times New Roman" panose="02020603050405020304" pitchFamily="18" charset="0"/>
            <a:cs typeface="Times New Roman" panose="02020603050405020304" pitchFamily="18" charset="0"/>
          </a:endParaRPr>
        </a:p>
      </dgm:t>
    </dgm:pt>
    <dgm:pt modelId="{1093288D-CD2D-4C7C-8665-B4A7658AC1C1}" type="parTrans" cxnId="{F9239E27-C50C-4F3E-85E6-87F7EAF5BB53}">
      <dgm:prSet custT="1"/>
      <dgm:spPr>
        <a:ln w="12700" cmpd="dbl">
          <a:solidFill>
            <a:schemeClr val="tx1"/>
          </a:solidFill>
        </a:ln>
      </dgm:spPr>
      <dgm:t>
        <a:bodyPr/>
        <a:lstStyle/>
        <a:p>
          <a:endParaRPr lang="ru-RU" sz="1200">
            <a:latin typeface="Times New Roman" panose="02020603050405020304" pitchFamily="18" charset="0"/>
            <a:cs typeface="Times New Roman" panose="02020603050405020304" pitchFamily="18" charset="0"/>
          </a:endParaRPr>
        </a:p>
      </dgm:t>
    </dgm:pt>
    <dgm:pt modelId="{C7C4C5E6-15DA-4BB6-8DAE-ABA2AC904A3E}" type="sibTrans" cxnId="{F9239E27-C50C-4F3E-85E6-87F7EAF5BB53}">
      <dgm:prSet/>
      <dgm:spPr/>
      <dgm:t>
        <a:bodyPr/>
        <a:lstStyle/>
        <a:p>
          <a:endParaRPr lang="ru-RU" sz="1200">
            <a:latin typeface="Times New Roman" panose="02020603050405020304" pitchFamily="18" charset="0"/>
            <a:cs typeface="Times New Roman" panose="02020603050405020304" pitchFamily="18" charset="0"/>
          </a:endParaRPr>
        </a:p>
      </dgm:t>
    </dgm:pt>
    <dgm:pt modelId="{3636AAAC-5BF9-48F5-B4BE-D65C70468C12}">
      <dgm:prSet phldrT="[Текст]" custT="1"/>
      <dgm:spPr>
        <a:ln w="12700" cmpd="dbl"/>
      </dgm:spPr>
      <dgm:t>
        <a:bodyPr/>
        <a:lstStyle/>
        <a:p>
          <a:r>
            <a:rPr lang="ru-RU" sz="1200" b="0" i="0">
              <a:latin typeface="Times New Roman" panose="02020603050405020304" pitchFamily="18" charset="0"/>
              <a:cs typeface="Times New Roman" panose="02020603050405020304" pitchFamily="18" charset="0"/>
            </a:rPr>
            <a:t>Проектування кухонь;</a:t>
          </a:r>
          <a:endParaRPr lang="ru-RU" sz="1200">
            <a:latin typeface="Times New Roman" panose="02020603050405020304" pitchFamily="18" charset="0"/>
            <a:cs typeface="Times New Roman" panose="02020603050405020304" pitchFamily="18" charset="0"/>
          </a:endParaRPr>
        </a:p>
      </dgm:t>
    </dgm:pt>
    <dgm:pt modelId="{A473DAE8-5A9C-4754-B9BA-7DB5AD740657}" type="parTrans" cxnId="{E1522769-62B8-4470-A4A2-71927B0F3D7E}">
      <dgm:prSet custT="1"/>
      <dgm:spPr>
        <a:ln w="12700" cmpd="dbl">
          <a:solidFill>
            <a:schemeClr val="tx1"/>
          </a:solidFill>
        </a:ln>
      </dgm:spPr>
      <dgm:t>
        <a:bodyPr/>
        <a:lstStyle/>
        <a:p>
          <a:endParaRPr lang="ru-RU" sz="1200">
            <a:latin typeface="Times New Roman" panose="02020603050405020304" pitchFamily="18" charset="0"/>
            <a:cs typeface="Times New Roman" panose="02020603050405020304" pitchFamily="18" charset="0"/>
          </a:endParaRPr>
        </a:p>
      </dgm:t>
    </dgm:pt>
    <dgm:pt modelId="{175436EE-11A4-4100-9792-C5E19AD43A93}" type="sibTrans" cxnId="{E1522769-62B8-4470-A4A2-71927B0F3D7E}">
      <dgm:prSet/>
      <dgm:spPr/>
      <dgm:t>
        <a:bodyPr/>
        <a:lstStyle/>
        <a:p>
          <a:endParaRPr lang="ru-RU" sz="1200">
            <a:latin typeface="Times New Roman" panose="02020603050405020304" pitchFamily="18" charset="0"/>
            <a:cs typeface="Times New Roman" panose="02020603050405020304" pitchFamily="18" charset="0"/>
          </a:endParaRPr>
        </a:p>
      </dgm:t>
    </dgm:pt>
    <dgm:pt modelId="{BA46C247-4AC2-4846-A89A-A958A8020FD5}">
      <dgm:prSet phldrT="[Текст]" custT="1"/>
      <dgm:spPr>
        <a:ln w="12700" cmpd="dbl"/>
      </dgm:spPr>
      <dgm:t>
        <a:bodyPr/>
        <a:lstStyle/>
        <a:p>
          <a:r>
            <a:rPr lang="ru-RU" sz="1200">
              <a:latin typeface="Times New Roman" panose="02020603050405020304" pitchFamily="18" charset="0"/>
              <a:cs typeface="Times New Roman" panose="02020603050405020304" pitchFamily="18" charset="0"/>
            </a:rPr>
            <a:t>Монтаж і обслуговування обладнання;</a:t>
          </a:r>
        </a:p>
      </dgm:t>
    </dgm:pt>
    <dgm:pt modelId="{85F3A74C-829B-41C9-9EFA-855DA512B55F}" type="parTrans" cxnId="{6AD75B0D-5BAC-4E48-B04B-73B611F9B15D}">
      <dgm:prSet custT="1"/>
      <dgm:spPr>
        <a:ln w="12700" cmpd="dbl">
          <a:solidFill>
            <a:schemeClr val="tx1"/>
          </a:solidFill>
        </a:ln>
      </dgm:spPr>
      <dgm:t>
        <a:bodyPr/>
        <a:lstStyle/>
        <a:p>
          <a:endParaRPr lang="ru-RU" sz="1200">
            <a:latin typeface="Times New Roman" panose="02020603050405020304" pitchFamily="18" charset="0"/>
            <a:cs typeface="Times New Roman" panose="02020603050405020304" pitchFamily="18" charset="0"/>
          </a:endParaRPr>
        </a:p>
      </dgm:t>
    </dgm:pt>
    <dgm:pt modelId="{236F37A5-5C81-4507-8FBE-120046824DD6}" type="sibTrans" cxnId="{6AD75B0D-5BAC-4E48-B04B-73B611F9B15D}">
      <dgm:prSet/>
      <dgm:spPr/>
      <dgm:t>
        <a:bodyPr/>
        <a:lstStyle/>
        <a:p>
          <a:endParaRPr lang="ru-RU" sz="1200">
            <a:latin typeface="Times New Roman" panose="02020603050405020304" pitchFamily="18" charset="0"/>
            <a:cs typeface="Times New Roman" panose="02020603050405020304" pitchFamily="18" charset="0"/>
          </a:endParaRPr>
        </a:p>
      </dgm:t>
    </dgm:pt>
    <dgm:pt modelId="{FE6C5BC9-AA68-43D9-AF17-55A9016ECB57}">
      <dgm:prSet phldrT="[Текст]" custT="1"/>
      <dgm:spPr>
        <a:ln w="12700" cmpd="dbl"/>
      </dgm:spPr>
      <dgm:t>
        <a:bodyPr/>
        <a:lstStyle/>
        <a:p>
          <a:r>
            <a:rPr lang="ru-RU" sz="1200" b="0" i="0">
              <a:latin typeface="Times New Roman" panose="02020603050405020304" pitchFamily="18" charset="0"/>
              <a:cs typeface="Times New Roman" panose="02020603050405020304" pitchFamily="18" charset="0"/>
            </a:rPr>
            <a:t>Організація доставки продукції по всій Україні;</a:t>
          </a:r>
          <a:endParaRPr lang="ru-RU" sz="1200">
            <a:latin typeface="Times New Roman" panose="02020603050405020304" pitchFamily="18" charset="0"/>
            <a:cs typeface="Times New Roman" panose="02020603050405020304" pitchFamily="18" charset="0"/>
          </a:endParaRPr>
        </a:p>
      </dgm:t>
    </dgm:pt>
    <dgm:pt modelId="{E79079FF-0927-46C3-8138-3509A32CB6D7}" type="parTrans" cxnId="{317D6520-4F7F-4C50-A6AF-E3E9F17F675C}">
      <dgm:prSet custT="1"/>
      <dgm:spPr>
        <a:ln w="12700" cmpd="dbl">
          <a:solidFill>
            <a:schemeClr val="tx1"/>
          </a:solidFill>
        </a:ln>
      </dgm:spPr>
      <dgm:t>
        <a:bodyPr/>
        <a:lstStyle/>
        <a:p>
          <a:endParaRPr lang="ru-RU" sz="1200">
            <a:latin typeface="Times New Roman" panose="02020603050405020304" pitchFamily="18" charset="0"/>
            <a:cs typeface="Times New Roman" panose="02020603050405020304" pitchFamily="18" charset="0"/>
          </a:endParaRPr>
        </a:p>
      </dgm:t>
    </dgm:pt>
    <dgm:pt modelId="{1AF82148-52DF-4568-A0FC-AA2AE878707B}" type="sibTrans" cxnId="{317D6520-4F7F-4C50-A6AF-E3E9F17F675C}">
      <dgm:prSet/>
      <dgm:spPr/>
      <dgm:t>
        <a:bodyPr/>
        <a:lstStyle/>
        <a:p>
          <a:endParaRPr lang="ru-RU" sz="1200">
            <a:latin typeface="Times New Roman" panose="02020603050405020304" pitchFamily="18" charset="0"/>
            <a:cs typeface="Times New Roman" panose="02020603050405020304" pitchFamily="18" charset="0"/>
          </a:endParaRPr>
        </a:p>
      </dgm:t>
    </dgm:pt>
    <dgm:pt modelId="{8F218892-014B-408E-A59E-CFC0FEE03CB6}" type="pres">
      <dgm:prSet presAssocID="{FDCDB15C-36EC-495E-94E8-FB1387E8A936}" presName="diagram" presStyleCnt="0">
        <dgm:presLayoutVars>
          <dgm:chPref val="1"/>
          <dgm:dir/>
          <dgm:animOne val="branch"/>
          <dgm:animLvl val="lvl"/>
          <dgm:resizeHandles val="exact"/>
        </dgm:presLayoutVars>
      </dgm:prSet>
      <dgm:spPr/>
    </dgm:pt>
    <dgm:pt modelId="{BC527393-EE1A-434B-A457-7E892FB4C2A7}" type="pres">
      <dgm:prSet presAssocID="{0F8B779B-2941-4582-926D-7D21CE2B3EA5}" presName="root1" presStyleCnt="0"/>
      <dgm:spPr/>
    </dgm:pt>
    <dgm:pt modelId="{B4D9CDE4-8BF9-4208-A374-C506C8161DF8}" type="pres">
      <dgm:prSet presAssocID="{0F8B779B-2941-4582-926D-7D21CE2B3EA5}" presName="LevelOneTextNode" presStyleLbl="node0" presStyleIdx="0" presStyleCnt="1" custScaleX="179906" custScaleY="140778">
        <dgm:presLayoutVars>
          <dgm:chPref val="3"/>
        </dgm:presLayoutVars>
      </dgm:prSet>
      <dgm:spPr/>
    </dgm:pt>
    <dgm:pt modelId="{042D6ED0-9A17-4AEA-958E-4E2DF3D865F6}" type="pres">
      <dgm:prSet presAssocID="{0F8B779B-2941-4582-926D-7D21CE2B3EA5}" presName="level2hierChild" presStyleCnt="0"/>
      <dgm:spPr/>
    </dgm:pt>
    <dgm:pt modelId="{958AE17D-F323-46CE-8391-01F72610DC16}" type="pres">
      <dgm:prSet presAssocID="{B8EE89D4-B7DC-4178-95EA-E1F8179CCF19}" presName="conn2-1" presStyleLbl="parChTrans1D2" presStyleIdx="0" presStyleCnt="5"/>
      <dgm:spPr/>
    </dgm:pt>
    <dgm:pt modelId="{B8DC7940-FBD8-491D-8053-E399301BEA42}" type="pres">
      <dgm:prSet presAssocID="{B8EE89D4-B7DC-4178-95EA-E1F8179CCF19}" presName="connTx" presStyleLbl="parChTrans1D2" presStyleIdx="0" presStyleCnt="5"/>
      <dgm:spPr/>
    </dgm:pt>
    <dgm:pt modelId="{4A78FEC4-8527-4F18-B093-17784C555097}" type="pres">
      <dgm:prSet presAssocID="{3BA8D84F-12F2-41F0-9F81-1C8B9E25D2F6}" presName="root2" presStyleCnt="0"/>
      <dgm:spPr/>
    </dgm:pt>
    <dgm:pt modelId="{054CFDAB-7D97-43EC-A7EE-720B0BEE3762}" type="pres">
      <dgm:prSet presAssocID="{3BA8D84F-12F2-41F0-9F81-1C8B9E25D2F6}" presName="LevelTwoTextNode" presStyleLbl="node2" presStyleIdx="0" presStyleCnt="5" custScaleX="385011">
        <dgm:presLayoutVars>
          <dgm:chPref val="3"/>
        </dgm:presLayoutVars>
      </dgm:prSet>
      <dgm:spPr/>
    </dgm:pt>
    <dgm:pt modelId="{2061F89C-4869-4BDB-AB0A-DCDBE76C361F}" type="pres">
      <dgm:prSet presAssocID="{3BA8D84F-12F2-41F0-9F81-1C8B9E25D2F6}" presName="level3hierChild" presStyleCnt="0"/>
      <dgm:spPr/>
    </dgm:pt>
    <dgm:pt modelId="{25307316-393A-40F9-833D-39C716AAA569}" type="pres">
      <dgm:prSet presAssocID="{A473DAE8-5A9C-4754-B9BA-7DB5AD740657}" presName="conn2-1" presStyleLbl="parChTrans1D2" presStyleIdx="1" presStyleCnt="5"/>
      <dgm:spPr/>
    </dgm:pt>
    <dgm:pt modelId="{20856D9A-4067-4F52-A3F1-AC1F4F770CAE}" type="pres">
      <dgm:prSet presAssocID="{A473DAE8-5A9C-4754-B9BA-7DB5AD740657}" presName="connTx" presStyleLbl="parChTrans1D2" presStyleIdx="1" presStyleCnt="5"/>
      <dgm:spPr/>
    </dgm:pt>
    <dgm:pt modelId="{1ADC2C72-1CBF-43D3-AF4B-88075A697EFC}" type="pres">
      <dgm:prSet presAssocID="{3636AAAC-5BF9-48F5-B4BE-D65C70468C12}" presName="root2" presStyleCnt="0"/>
      <dgm:spPr/>
    </dgm:pt>
    <dgm:pt modelId="{5FA7A600-BE69-4F07-B769-59C11E0C0C03}" type="pres">
      <dgm:prSet presAssocID="{3636AAAC-5BF9-48F5-B4BE-D65C70468C12}" presName="LevelTwoTextNode" presStyleLbl="node2" presStyleIdx="1" presStyleCnt="5" custScaleX="385937">
        <dgm:presLayoutVars>
          <dgm:chPref val="3"/>
        </dgm:presLayoutVars>
      </dgm:prSet>
      <dgm:spPr/>
    </dgm:pt>
    <dgm:pt modelId="{2D5C5B9A-7140-4302-BBAD-2792D66CBFD8}" type="pres">
      <dgm:prSet presAssocID="{3636AAAC-5BF9-48F5-B4BE-D65C70468C12}" presName="level3hierChild" presStyleCnt="0"/>
      <dgm:spPr/>
    </dgm:pt>
    <dgm:pt modelId="{2314F249-FAE8-4C0B-8C73-7AE7CFA6F04C}" type="pres">
      <dgm:prSet presAssocID="{85F3A74C-829B-41C9-9EFA-855DA512B55F}" presName="conn2-1" presStyleLbl="parChTrans1D2" presStyleIdx="2" presStyleCnt="5"/>
      <dgm:spPr/>
    </dgm:pt>
    <dgm:pt modelId="{D4C2227F-B4C1-4CF0-A208-0904AB6EBF4A}" type="pres">
      <dgm:prSet presAssocID="{85F3A74C-829B-41C9-9EFA-855DA512B55F}" presName="connTx" presStyleLbl="parChTrans1D2" presStyleIdx="2" presStyleCnt="5"/>
      <dgm:spPr/>
    </dgm:pt>
    <dgm:pt modelId="{4DDAD60B-93C0-4DDD-B028-DE48C9FEA694}" type="pres">
      <dgm:prSet presAssocID="{BA46C247-4AC2-4846-A89A-A958A8020FD5}" presName="root2" presStyleCnt="0"/>
      <dgm:spPr/>
    </dgm:pt>
    <dgm:pt modelId="{5FE05BA1-310A-4046-9C26-708B8027D7E6}" type="pres">
      <dgm:prSet presAssocID="{BA46C247-4AC2-4846-A89A-A958A8020FD5}" presName="LevelTwoTextNode" presStyleLbl="node2" presStyleIdx="2" presStyleCnt="5" custScaleX="385936">
        <dgm:presLayoutVars>
          <dgm:chPref val="3"/>
        </dgm:presLayoutVars>
      </dgm:prSet>
      <dgm:spPr/>
    </dgm:pt>
    <dgm:pt modelId="{A7ACCB2C-8CED-4B6A-B67F-171F6A699FF1}" type="pres">
      <dgm:prSet presAssocID="{BA46C247-4AC2-4846-A89A-A958A8020FD5}" presName="level3hierChild" presStyleCnt="0"/>
      <dgm:spPr/>
    </dgm:pt>
    <dgm:pt modelId="{4BF2A074-F02D-41BD-8F03-E4443A947465}" type="pres">
      <dgm:prSet presAssocID="{E79079FF-0927-46C3-8138-3509A32CB6D7}" presName="conn2-1" presStyleLbl="parChTrans1D2" presStyleIdx="3" presStyleCnt="5"/>
      <dgm:spPr/>
    </dgm:pt>
    <dgm:pt modelId="{0AC7DC8F-D2A0-4A62-ABF0-098F7796BE80}" type="pres">
      <dgm:prSet presAssocID="{E79079FF-0927-46C3-8138-3509A32CB6D7}" presName="connTx" presStyleLbl="parChTrans1D2" presStyleIdx="3" presStyleCnt="5"/>
      <dgm:spPr/>
    </dgm:pt>
    <dgm:pt modelId="{9146A3FB-4010-4152-99CB-1615277E8844}" type="pres">
      <dgm:prSet presAssocID="{FE6C5BC9-AA68-43D9-AF17-55A9016ECB57}" presName="root2" presStyleCnt="0"/>
      <dgm:spPr/>
    </dgm:pt>
    <dgm:pt modelId="{C4AB5258-515A-48DB-B51E-29DFE258549C}" type="pres">
      <dgm:prSet presAssocID="{FE6C5BC9-AA68-43D9-AF17-55A9016ECB57}" presName="LevelTwoTextNode" presStyleLbl="node2" presStyleIdx="3" presStyleCnt="5" custScaleX="391248">
        <dgm:presLayoutVars>
          <dgm:chPref val="3"/>
        </dgm:presLayoutVars>
      </dgm:prSet>
      <dgm:spPr/>
    </dgm:pt>
    <dgm:pt modelId="{B2ADDA59-B1B0-4D23-9F38-5A5495558507}" type="pres">
      <dgm:prSet presAssocID="{FE6C5BC9-AA68-43D9-AF17-55A9016ECB57}" presName="level3hierChild" presStyleCnt="0"/>
      <dgm:spPr/>
    </dgm:pt>
    <dgm:pt modelId="{134B9822-4A54-4196-ADD9-49F13958FE34}" type="pres">
      <dgm:prSet presAssocID="{1093288D-CD2D-4C7C-8665-B4A7658AC1C1}" presName="conn2-1" presStyleLbl="parChTrans1D2" presStyleIdx="4" presStyleCnt="5"/>
      <dgm:spPr/>
    </dgm:pt>
    <dgm:pt modelId="{1B8512E2-1623-4CEF-ACC9-07C5B5277513}" type="pres">
      <dgm:prSet presAssocID="{1093288D-CD2D-4C7C-8665-B4A7658AC1C1}" presName="connTx" presStyleLbl="parChTrans1D2" presStyleIdx="4" presStyleCnt="5"/>
      <dgm:spPr/>
    </dgm:pt>
    <dgm:pt modelId="{9E35424B-790B-40A5-93F7-8B19A6723C4B}" type="pres">
      <dgm:prSet presAssocID="{9169D1D3-9997-432B-A4CD-D72A2E0E9CD5}" presName="root2" presStyleCnt="0"/>
      <dgm:spPr/>
    </dgm:pt>
    <dgm:pt modelId="{0593ECE5-F33C-4D8D-B7B9-3472584515B0}" type="pres">
      <dgm:prSet presAssocID="{9169D1D3-9997-432B-A4CD-D72A2E0E9CD5}" presName="LevelTwoTextNode" presStyleLbl="node2" presStyleIdx="4" presStyleCnt="5" custScaleX="392849" custLinFactNeighborY="438">
        <dgm:presLayoutVars>
          <dgm:chPref val="3"/>
        </dgm:presLayoutVars>
      </dgm:prSet>
      <dgm:spPr/>
    </dgm:pt>
    <dgm:pt modelId="{CAA01492-67C7-4F2A-9829-83FE82335C06}" type="pres">
      <dgm:prSet presAssocID="{9169D1D3-9997-432B-A4CD-D72A2E0E9CD5}" presName="level3hierChild" presStyleCnt="0"/>
      <dgm:spPr/>
    </dgm:pt>
  </dgm:ptLst>
  <dgm:cxnLst>
    <dgm:cxn modelId="{6C3DEB03-4239-448C-A8C3-58F0CE0B1CAF}" type="presOf" srcId="{3636AAAC-5BF9-48F5-B4BE-D65C70468C12}" destId="{5FA7A600-BE69-4F07-B769-59C11E0C0C03}" srcOrd="0" destOrd="0" presId="urn:microsoft.com/office/officeart/2005/8/layout/hierarchy2"/>
    <dgm:cxn modelId="{BEA4A60A-555A-4180-BB5B-53AC99DE921F}" type="presOf" srcId="{85F3A74C-829B-41C9-9EFA-855DA512B55F}" destId="{D4C2227F-B4C1-4CF0-A208-0904AB6EBF4A}" srcOrd="1" destOrd="0" presId="urn:microsoft.com/office/officeart/2005/8/layout/hierarchy2"/>
    <dgm:cxn modelId="{6AD75B0D-5BAC-4E48-B04B-73B611F9B15D}" srcId="{0F8B779B-2941-4582-926D-7D21CE2B3EA5}" destId="{BA46C247-4AC2-4846-A89A-A958A8020FD5}" srcOrd="2" destOrd="0" parTransId="{85F3A74C-829B-41C9-9EFA-855DA512B55F}" sibTransId="{236F37A5-5C81-4507-8FBE-120046824DD6}"/>
    <dgm:cxn modelId="{78A5CC12-9790-44D0-9374-5E659B543749}" type="presOf" srcId="{BA46C247-4AC2-4846-A89A-A958A8020FD5}" destId="{5FE05BA1-310A-4046-9C26-708B8027D7E6}" srcOrd="0" destOrd="0" presId="urn:microsoft.com/office/officeart/2005/8/layout/hierarchy2"/>
    <dgm:cxn modelId="{77F0D91C-1DED-4293-A1CB-4119A4F26A49}" type="presOf" srcId="{9169D1D3-9997-432B-A4CD-D72A2E0E9CD5}" destId="{0593ECE5-F33C-4D8D-B7B9-3472584515B0}" srcOrd="0" destOrd="0" presId="urn:microsoft.com/office/officeart/2005/8/layout/hierarchy2"/>
    <dgm:cxn modelId="{317D6520-4F7F-4C50-A6AF-E3E9F17F675C}" srcId="{0F8B779B-2941-4582-926D-7D21CE2B3EA5}" destId="{FE6C5BC9-AA68-43D9-AF17-55A9016ECB57}" srcOrd="3" destOrd="0" parTransId="{E79079FF-0927-46C3-8138-3509A32CB6D7}" sibTransId="{1AF82148-52DF-4568-A0FC-AA2AE878707B}"/>
    <dgm:cxn modelId="{F9239E27-C50C-4F3E-85E6-87F7EAF5BB53}" srcId="{0F8B779B-2941-4582-926D-7D21CE2B3EA5}" destId="{9169D1D3-9997-432B-A4CD-D72A2E0E9CD5}" srcOrd="4" destOrd="0" parTransId="{1093288D-CD2D-4C7C-8665-B4A7658AC1C1}" sibTransId="{C7C4C5E6-15DA-4BB6-8DAE-ABA2AC904A3E}"/>
    <dgm:cxn modelId="{E1522769-62B8-4470-A4A2-71927B0F3D7E}" srcId="{0F8B779B-2941-4582-926D-7D21CE2B3EA5}" destId="{3636AAAC-5BF9-48F5-B4BE-D65C70468C12}" srcOrd="1" destOrd="0" parTransId="{A473DAE8-5A9C-4754-B9BA-7DB5AD740657}" sibTransId="{175436EE-11A4-4100-9792-C5E19AD43A93}"/>
    <dgm:cxn modelId="{F0F49E4C-9E97-4B7A-86C0-DD81F062D74E}" type="presOf" srcId="{E79079FF-0927-46C3-8138-3509A32CB6D7}" destId="{0AC7DC8F-D2A0-4A62-ABF0-098F7796BE80}" srcOrd="1" destOrd="0" presId="urn:microsoft.com/office/officeart/2005/8/layout/hierarchy2"/>
    <dgm:cxn modelId="{5EF73651-A00D-4AAF-8CC5-790B0D491325}" type="presOf" srcId="{FE6C5BC9-AA68-43D9-AF17-55A9016ECB57}" destId="{C4AB5258-515A-48DB-B51E-29DFE258549C}" srcOrd="0" destOrd="0" presId="urn:microsoft.com/office/officeart/2005/8/layout/hierarchy2"/>
    <dgm:cxn modelId="{BA228B58-3CE8-49D8-89D7-9C53E7887632}" type="presOf" srcId="{FDCDB15C-36EC-495E-94E8-FB1387E8A936}" destId="{8F218892-014B-408E-A59E-CFC0FEE03CB6}" srcOrd="0" destOrd="0" presId="urn:microsoft.com/office/officeart/2005/8/layout/hierarchy2"/>
    <dgm:cxn modelId="{1F300A7C-742C-4CEF-BB14-DB6FDA0449B5}" srcId="{FDCDB15C-36EC-495E-94E8-FB1387E8A936}" destId="{0F8B779B-2941-4582-926D-7D21CE2B3EA5}" srcOrd="0" destOrd="0" parTransId="{EF576AEF-210B-4334-A161-94EE44F587E9}" sibTransId="{DA64D83F-B9EB-48CD-8E4D-9BEEFA5F1D9B}"/>
    <dgm:cxn modelId="{724C019A-D1AD-401A-AF0A-1A7731008FED}" type="presOf" srcId="{3BA8D84F-12F2-41F0-9F81-1C8B9E25D2F6}" destId="{054CFDAB-7D97-43EC-A7EE-720B0BEE3762}" srcOrd="0" destOrd="0" presId="urn:microsoft.com/office/officeart/2005/8/layout/hierarchy2"/>
    <dgm:cxn modelId="{C149199E-E288-49AC-A87F-15F0C7851C42}" type="presOf" srcId="{E79079FF-0927-46C3-8138-3509A32CB6D7}" destId="{4BF2A074-F02D-41BD-8F03-E4443A947465}" srcOrd="0" destOrd="0" presId="urn:microsoft.com/office/officeart/2005/8/layout/hierarchy2"/>
    <dgm:cxn modelId="{198D3CA9-C813-4DFC-BFE3-40E931EFAE79}" type="presOf" srcId="{1093288D-CD2D-4C7C-8665-B4A7658AC1C1}" destId="{134B9822-4A54-4196-ADD9-49F13958FE34}" srcOrd="0" destOrd="0" presId="urn:microsoft.com/office/officeart/2005/8/layout/hierarchy2"/>
    <dgm:cxn modelId="{D6D055AB-704E-46EF-9A73-E67AF2C854A5}" type="presOf" srcId="{A473DAE8-5A9C-4754-B9BA-7DB5AD740657}" destId="{20856D9A-4067-4F52-A3F1-AC1F4F770CAE}" srcOrd="1" destOrd="0" presId="urn:microsoft.com/office/officeart/2005/8/layout/hierarchy2"/>
    <dgm:cxn modelId="{3960C6B1-F767-409D-974F-B0781E4FD0C5}" type="presOf" srcId="{A473DAE8-5A9C-4754-B9BA-7DB5AD740657}" destId="{25307316-393A-40F9-833D-39C716AAA569}" srcOrd="0" destOrd="0" presId="urn:microsoft.com/office/officeart/2005/8/layout/hierarchy2"/>
    <dgm:cxn modelId="{0D2EF8C2-2CD9-487A-855E-6C32D83B5BA6}" srcId="{0F8B779B-2941-4582-926D-7D21CE2B3EA5}" destId="{3BA8D84F-12F2-41F0-9F81-1C8B9E25D2F6}" srcOrd="0" destOrd="0" parTransId="{B8EE89D4-B7DC-4178-95EA-E1F8179CCF19}" sibTransId="{9BB36D15-207F-4032-A35C-7F57AA322911}"/>
    <dgm:cxn modelId="{07C60FD3-1160-41A8-AD75-321A32FFC92A}" type="presOf" srcId="{1093288D-CD2D-4C7C-8665-B4A7658AC1C1}" destId="{1B8512E2-1623-4CEF-ACC9-07C5B5277513}" srcOrd="1" destOrd="0" presId="urn:microsoft.com/office/officeart/2005/8/layout/hierarchy2"/>
    <dgm:cxn modelId="{BFAE4AD4-425F-4D18-B5B6-4DE0620062C9}" type="presOf" srcId="{85F3A74C-829B-41C9-9EFA-855DA512B55F}" destId="{2314F249-FAE8-4C0B-8C73-7AE7CFA6F04C}" srcOrd="0" destOrd="0" presId="urn:microsoft.com/office/officeart/2005/8/layout/hierarchy2"/>
    <dgm:cxn modelId="{919F6AF3-5383-4FF1-960C-BA240CFDC767}" type="presOf" srcId="{0F8B779B-2941-4582-926D-7D21CE2B3EA5}" destId="{B4D9CDE4-8BF9-4208-A374-C506C8161DF8}" srcOrd="0" destOrd="0" presId="urn:microsoft.com/office/officeart/2005/8/layout/hierarchy2"/>
    <dgm:cxn modelId="{6BD169FD-8E0D-421A-AF97-D19D01064FE6}" type="presOf" srcId="{B8EE89D4-B7DC-4178-95EA-E1F8179CCF19}" destId="{958AE17D-F323-46CE-8391-01F72610DC16}" srcOrd="0" destOrd="0" presId="urn:microsoft.com/office/officeart/2005/8/layout/hierarchy2"/>
    <dgm:cxn modelId="{8AA8AEFD-5AA7-45FA-9B0E-95A57EAF1FAA}" type="presOf" srcId="{B8EE89D4-B7DC-4178-95EA-E1F8179CCF19}" destId="{B8DC7940-FBD8-491D-8053-E399301BEA42}" srcOrd="1" destOrd="0" presId="urn:microsoft.com/office/officeart/2005/8/layout/hierarchy2"/>
    <dgm:cxn modelId="{D2D3FBC7-C32C-44E3-AC4D-87034937612C}" type="presParOf" srcId="{8F218892-014B-408E-A59E-CFC0FEE03CB6}" destId="{BC527393-EE1A-434B-A457-7E892FB4C2A7}" srcOrd="0" destOrd="0" presId="urn:microsoft.com/office/officeart/2005/8/layout/hierarchy2"/>
    <dgm:cxn modelId="{7D625B5D-62C4-451A-B062-7CD1541CBEF4}" type="presParOf" srcId="{BC527393-EE1A-434B-A457-7E892FB4C2A7}" destId="{B4D9CDE4-8BF9-4208-A374-C506C8161DF8}" srcOrd="0" destOrd="0" presId="urn:microsoft.com/office/officeart/2005/8/layout/hierarchy2"/>
    <dgm:cxn modelId="{EEEC4A19-8638-408F-AB35-F43FBBE1A3FD}" type="presParOf" srcId="{BC527393-EE1A-434B-A457-7E892FB4C2A7}" destId="{042D6ED0-9A17-4AEA-958E-4E2DF3D865F6}" srcOrd="1" destOrd="0" presId="urn:microsoft.com/office/officeart/2005/8/layout/hierarchy2"/>
    <dgm:cxn modelId="{0467CCE4-B868-498A-B023-63CB6FE2CF4B}" type="presParOf" srcId="{042D6ED0-9A17-4AEA-958E-4E2DF3D865F6}" destId="{958AE17D-F323-46CE-8391-01F72610DC16}" srcOrd="0" destOrd="0" presId="urn:microsoft.com/office/officeart/2005/8/layout/hierarchy2"/>
    <dgm:cxn modelId="{808FAEC7-7A96-43EE-B6B4-5BD44B7C2C21}" type="presParOf" srcId="{958AE17D-F323-46CE-8391-01F72610DC16}" destId="{B8DC7940-FBD8-491D-8053-E399301BEA42}" srcOrd="0" destOrd="0" presId="urn:microsoft.com/office/officeart/2005/8/layout/hierarchy2"/>
    <dgm:cxn modelId="{36DF9C9D-1EFA-4FB4-9386-8AECAFB367AE}" type="presParOf" srcId="{042D6ED0-9A17-4AEA-958E-4E2DF3D865F6}" destId="{4A78FEC4-8527-4F18-B093-17784C555097}" srcOrd="1" destOrd="0" presId="urn:microsoft.com/office/officeart/2005/8/layout/hierarchy2"/>
    <dgm:cxn modelId="{1B46580D-1F93-41C4-B6A9-1D1B14ABF4A9}" type="presParOf" srcId="{4A78FEC4-8527-4F18-B093-17784C555097}" destId="{054CFDAB-7D97-43EC-A7EE-720B0BEE3762}" srcOrd="0" destOrd="0" presId="urn:microsoft.com/office/officeart/2005/8/layout/hierarchy2"/>
    <dgm:cxn modelId="{1B1DB0CB-9D55-4398-B30D-B510DE799F51}" type="presParOf" srcId="{4A78FEC4-8527-4F18-B093-17784C555097}" destId="{2061F89C-4869-4BDB-AB0A-DCDBE76C361F}" srcOrd="1" destOrd="0" presId="urn:microsoft.com/office/officeart/2005/8/layout/hierarchy2"/>
    <dgm:cxn modelId="{9D183F1C-760D-418D-830A-64FDFF0154C4}" type="presParOf" srcId="{042D6ED0-9A17-4AEA-958E-4E2DF3D865F6}" destId="{25307316-393A-40F9-833D-39C716AAA569}" srcOrd="2" destOrd="0" presId="urn:microsoft.com/office/officeart/2005/8/layout/hierarchy2"/>
    <dgm:cxn modelId="{2E36CFB6-12F4-45B9-8DD7-BDC06B3EEF36}" type="presParOf" srcId="{25307316-393A-40F9-833D-39C716AAA569}" destId="{20856D9A-4067-4F52-A3F1-AC1F4F770CAE}" srcOrd="0" destOrd="0" presId="urn:microsoft.com/office/officeart/2005/8/layout/hierarchy2"/>
    <dgm:cxn modelId="{FBB4F25B-A384-4123-A606-0F927E497320}" type="presParOf" srcId="{042D6ED0-9A17-4AEA-958E-4E2DF3D865F6}" destId="{1ADC2C72-1CBF-43D3-AF4B-88075A697EFC}" srcOrd="3" destOrd="0" presId="urn:microsoft.com/office/officeart/2005/8/layout/hierarchy2"/>
    <dgm:cxn modelId="{60ECD06D-1D1C-4CCB-A1E7-1CB48D24BD94}" type="presParOf" srcId="{1ADC2C72-1CBF-43D3-AF4B-88075A697EFC}" destId="{5FA7A600-BE69-4F07-B769-59C11E0C0C03}" srcOrd="0" destOrd="0" presId="urn:microsoft.com/office/officeart/2005/8/layout/hierarchy2"/>
    <dgm:cxn modelId="{2D38CEBA-57CD-4B66-AAD1-A9B59AD294C1}" type="presParOf" srcId="{1ADC2C72-1CBF-43D3-AF4B-88075A697EFC}" destId="{2D5C5B9A-7140-4302-BBAD-2792D66CBFD8}" srcOrd="1" destOrd="0" presId="urn:microsoft.com/office/officeart/2005/8/layout/hierarchy2"/>
    <dgm:cxn modelId="{8CA29CE0-BB1A-432D-AC45-83BA8094FF5F}" type="presParOf" srcId="{042D6ED0-9A17-4AEA-958E-4E2DF3D865F6}" destId="{2314F249-FAE8-4C0B-8C73-7AE7CFA6F04C}" srcOrd="4" destOrd="0" presId="urn:microsoft.com/office/officeart/2005/8/layout/hierarchy2"/>
    <dgm:cxn modelId="{6406C01F-EE65-40B0-8525-CA1D3EADD62D}" type="presParOf" srcId="{2314F249-FAE8-4C0B-8C73-7AE7CFA6F04C}" destId="{D4C2227F-B4C1-4CF0-A208-0904AB6EBF4A}" srcOrd="0" destOrd="0" presId="urn:microsoft.com/office/officeart/2005/8/layout/hierarchy2"/>
    <dgm:cxn modelId="{931C48B9-E6F4-4724-9A84-7E4E39074A35}" type="presParOf" srcId="{042D6ED0-9A17-4AEA-958E-4E2DF3D865F6}" destId="{4DDAD60B-93C0-4DDD-B028-DE48C9FEA694}" srcOrd="5" destOrd="0" presId="urn:microsoft.com/office/officeart/2005/8/layout/hierarchy2"/>
    <dgm:cxn modelId="{13670877-EDE6-45EF-955F-96413691CECA}" type="presParOf" srcId="{4DDAD60B-93C0-4DDD-B028-DE48C9FEA694}" destId="{5FE05BA1-310A-4046-9C26-708B8027D7E6}" srcOrd="0" destOrd="0" presId="urn:microsoft.com/office/officeart/2005/8/layout/hierarchy2"/>
    <dgm:cxn modelId="{AFB71CB6-71DA-4F07-AA1A-50D495BFC839}" type="presParOf" srcId="{4DDAD60B-93C0-4DDD-B028-DE48C9FEA694}" destId="{A7ACCB2C-8CED-4B6A-B67F-171F6A699FF1}" srcOrd="1" destOrd="0" presId="urn:microsoft.com/office/officeart/2005/8/layout/hierarchy2"/>
    <dgm:cxn modelId="{ACF6AD66-1016-44C8-8792-4F8B67D7A018}" type="presParOf" srcId="{042D6ED0-9A17-4AEA-958E-4E2DF3D865F6}" destId="{4BF2A074-F02D-41BD-8F03-E4443A947465}" srcOrd="6" destOrd="0" presId="urn:microsoft.com/office/officeart/2005/8/layout/hierarchy2"/>
    <dgm:cxn modelId="{44AEB993-E817-4272-B949-D71140E02A6D}" type="presParOf" srcId="{4BF2A074-F02D-41BD-8F03-E4443A947465}" destId="{0AC7DC8F-D2A0-4A62-ABF0-098F7796BE80}" srcOrd="0" destOrd="0" presId="urn:microsoft.com/office/officeart/2005/8/layout/hierarchy2"/>
    <dgm:cxn modelId="{29A80C2F-15F9-42F0-ABAD-7E551919B211}" type="presParOf" srcId="{042D6ED0-9A17-4AEA-958E-4E2DF3D865F6}" destId="{9146A3FB-4010-4152-99CB-1615277E8844}" srcOrd="7" destOrd="0" presId="urn:microsoft.com/office/officeart/2005/8/layout/hierarchy2"/>
    <dgm:cxn modelId="{5EEAA958-92EA-4FED-B72E-36801249AA2C}" type="presParOf" srcId="{9146A3FB-4010-4152-99CB-1615277E8844}" destId="{C4AB5258-515A-48DB-B51E-29DFE258549C}" srcOrd="0" destOrd="0" presId="urn:microsoft.com/office/officeart/2005/8/layout/hierarchy2"/>
    <dgm:cxn modelId="{7A21E64D-C409-4E4E-BF62-07708F6E2305}" type="presParOf" srcId="{9146A3FB-4010-4152-99CB-1615277E8844}" destId="{B2ADDA59-B1B0-4D23-9F38-5A5495558507}" srcOrd="1" destOrd="0" presId="urn:microsoft.com/office/officeart/2005/8/layout/hierarchy2"/>
    <dgm:cxn modelId="{D9ACC65D-4BB8-42A1-B968-BBD719E7D1F7}" type="presParOf" srcId="{042D6ED0-9A17-4AEA-958E-4E2DF3D865F6}" destId="{134B9822-4A54-4196-ADD9-49F13958FE34}" srcOrd="8" destOrd="0" presId="urn:microsoft.com/office/officeart/2005/8/layout/hierarchy2"/>
    <dgm:cxn modelId="{E58A9E95-6C57-4D79-ABDF-2C1B92ABA748}" type="presParOf" srcId="{134B9822-4A54-4196-ADD9-49F13958FE34}" destId="{1B8512E2-1623-4CEF-ACC9-07C5B5277513}" srcOrd="0" destOrd="0" presId="urn:microsoft.com/office/officeart/2005/8/layout/hierarchy2"/>
    <dgm:cxn modelId="{9E668A6C-273B-45B1-99AF-2B8A7A172483}" type="presParOf" srcId="{042D6ED0-9A17-4AEA-958E-4E2DF3D865F6}" destId="{9E35424B-790B-40A5-93F7-8B19A6723C4B}" srcOrd="9" destOrd="0" presId="urn:microsoft.com/office/officeart/2005/8/layout/hierarchy2"/>
    <dgm:cxn modelId="{0FE49CB3-D2F9-4F2C-9D07-5F9545B5E48E}" type="presParOf" srcId="{9E35424B-790B-40A5-93F7-8B19A6723C4B}" destId="{0593ECE5-F33C-4D8D-B7B9-3472584515B0}" srcOrd="0" destOrd="0" presId="urn:microsoft.com/office/officeart/2005/8/layout/hierarchy2"/>
    <dgm:cxn modelId="{1AB7D26E-8315-4966-84C9-8009EDBA230A}" type="presParOf" srcId="{9E35424B-790B-40A5-93F7-8B19A6723C4B}" destId="{CAA01492-67C7-4F2A-9829-83FE82335C06}" srcOrd="1" destOrd="0" presId="urn:microsoft.com/office/officeart/2005/8/layout/hierarchy2"/>
  </dgm:cxnLst>
  <dgm:bg/>
  <dgm:whole>
    <a:ln w="12700" cmpd="dbl"/>
  </dgm:whole>
  <dgm:extLst>
    <a:ext uri="http://schemas.microsoft.com/office/drawing/2008/diagram">
      <dsp:dataModelExt xmlns:dsp="http://schemas.microsoft.com/office/drawing/2008/diagram" relId="rId47" minVer="http://schemas.openxmlformats.org/drawingml/2006/diagram"/>
    </a:ext>
    <a:ext uri="{C62137D5-CB1D-491B-B009-E17868A290BF}">
      <dgm14:recolorImg xmlns:dgm14="http://schemas.microsoft.com/office/drawing/2010/diagram" val="1"/>
    </a:ext>
  </dgm:extLst>
</dgm:dataModel>
</file>

<file path=word/diagrams/data9.xml><?xml version="1.0" encoding="utf-8"?>
<dgm:dataModel xmlns:dgm="http://schemas.openxmlformats.org/drawingml/2006/diagram" xmlns:a="http://schemas.openxmlformats.org/drawingml/2006/main">
  <dgm:ptLst>
    <dgm:pt modelId="{3E2DEDA9-1304-4039-A151-E35C54341CAB}" type="doc">
      <dgm:prSet loTypeId="urn:microsoft.com/office/officeart/2009/3/layout/StepUpProcess" loCatId="process" qsTypeId="urn:microsoft.com/office/officeart/2005/8/quickstyle/simple3" qsCatId="simple" csTypeId="urn:microsoft.com/office/officeart/2005/8/colors/accent0_1" csCatId="mainScheme" phldr="1"/>
      <dgm:spPr/>
      <dgm:t>
        <a:bodyPr/>
        <a:lstStyle/>
        <a:p>
          <a:endParaRPr lang="ru-RU"/>
        </a:p>
      </dgm:t>
    </dgm:pt>
    <dgm:pt modelId="{E0F3E6AC-2B49-4A9B-B7A1-562E42A3AD2F}">
      <dgm:prSet phldrT="[Текст]" custT="1"/>
      <dgm:spPr/>
      <dgm:t>
        <a:bodyPr/>
        <a:lstStyle/>
        <a:p>
          <a:pPr algn="just"/>
          <a:r>
            <a:rPr lang="ru-RU" sz="1100">
              <a:latin typeface="Times New Roman" panose="02020603050405020304" pitchFamily="18" charset="0"/>
              <a:cs typeface="Times New Roman" panose="02020603050405020304" pitchFamily="18" charset="0"/>
            </a:rPr>
            <a:t>1.Аніліз</a:t>
          </a:r>
          <a:r>
            <a:rPr lang="ru-RU" sz="1100" baseline="0">
              <a:latin typeface="Times New Roman" panose="02020603050405020304" pitchFamily="18" charset="0"/>
              <a:cs typeface="Times New Roman" panose="02020603050405020304" pitchFamily="18" charset="0"/>
            </a:rPr>
            <a:t> фінансово-го стану та причин кризи</a:t>
          </a:r>
          <a:endParaRPr lang="ru-RU" sz="1100">
            <a:latin typeface="Times New Roman" panose="02020603050405020304" pitchFamily="18" charset="0"/>
            <a:cs typeface="Times New Roman" panose="02020603050405020304" pitchFamily="18" charset="0"/>
          </a:endParaRPr>
        </a:p>
      </dgm:t>
    </dgm:pt>
    <dgm:pt modelId="{32142C03-2643-4B0E-BD7F-D7E94D6A3C87}" type="parTrans" cxnId="{2359DFB3-F1AF-4F2D-97EA-3240D58C6245}">
      <dgm:prSet/>
      <dgm:spPr/>
      <dgm:t>
        <a:bodyPr/>
        <a:lstStyle/>
        <a:p>
          <a:endParaRPr lang="ru-RU" sz="1100"/>
        </a:p>
      </dgm:t>
    </dgm:pt>
    <dgm:pt modelId="{799A23B5-91DB-408F-84F3-5FC6DDDE130C}" type="sibTrans" cxnId="{2359DFB3-F1AF-4F2D-97EA-3240D58C6245}">
      <dgm:prSet/>
      <dgm:spPr/>
      <dgm:t>
        <a:bodyPr/>
        <a:lstStyle/>
        <a:p>
          <a:endParaRPr lang="ru-RU" sz="1100"/>
        </a:p>
      </dgm:t>
    </dgm:pt>
    <dgm:pt modelId="{8301A20D-5FB1-41F6-9C97-72DFBBC88A18}">
      <dgm:prSet phldrT="[Текст]" custT="1"/>
      <dgm:spPr/>
      <dgm:t>
        <a:bodyPr/>
        <a:lstStyle/>
        <a:p>
          <a:r>
            <a:rPr lang="ru-RU" sz="1100">
              <a:latin typeface="Times New Roman" panose="02020603050405020304" pitchFamily="18" charset="0"/>
              <a:cs typeface="Times New Roman" panose="02020603050405020304" pitchFamily="18" charset="0"/>
            </a:rPr>
            <a:t>2.</a:t>
          </a:r>
          <a:r>
            <a:rPr lang="ru-RU" sz="1100" baseline="0">
              <a:latin typeface="Times New Roman" panose="02020603050405020304" pitchFamily="18" charset="0"/>
              <a:cs typeface="Times New Roman" panose="02020603050405020304" pitchFamily="18" charset="0"/>
            </a:rPr>
            <a:t> Ефективне управління ліквіднісю</a:t>
          </a:r>
          <a:endParaRPr lang="ru-RU" sz="1100">
            <a:latin typeface="Times New Roman" panose="02020603050405020304" pitchFamily="18" charset="0"/>
            <a:cs typeface="Times New Roman" panose="02020603050405020304" pitchFamily="18" charset="0"/>
          </a:endParaRPr>
        </a:p>
      </dgm:t>
    </dgm:pt>
    <dgm:pt modelId="{77B0E8F2-C405-44BF-87C1-4932C16B3193}" type="parTrans" cxnId="{E07AA7F6-B73A-4663-BB14-AC63F51913E2}">
      <dgm:prSet/>
      <dgm:spPr/>
      <dgm:t>
        <a:bodyPr/>
        <a:lstStyle/>
        <a:p>
          <a:endParaRPr lang="ru-RU" sz="1100"/>
        </a:p>
      </dgm:t>
    </dgm:pt>
    <dgm:pt modelId="{81ECAB5A-77F3-464F-BFE4-3E7A8E450DC0}" type="sibTrans" cxnId="{E07AA7F6-B73A-4663-BB14-AC63F51913E2}">
      <dgm:prSet/>
      <dgm:spPr/>
      <dgm:t>
        <a:bodyPr/>
        <a:lstStyle/>
        <a:p>
          <a:endParaRPr lang="ru-RU" sz="1100"/>
        </a:p>
      </dgm:t>
    </dgm:pt>
    <dgm:pt modelId="{1DBE2C36-C2E7-4F55-9762-42AE66B58225}">
      <dgm:prSet custT="1"/>
      <dgm:spPr/>
      <dgm:t>
        <a:bodyPr/>
        <a:lstStyle/>
        <a:p>
          <a:r>
            <a:rPr lang="ru-RU" sz="1100">
              <a:latin typeface="Times New Roman" panose="02020603050405020304" pitchFamily="18" charset="0"/>
              <a:cs typeface="Times New Roman" panose="02020603050405020304" pitchFamily="18" charset="0"/>
            </a:rPr>
            <a:t>3. Підвищення рентабель-ності діяльності</a:t>
          </a:r>
        </a:p>
      </dgm:t>
    </dgm:pt>
    <dgm:pt modelId="{128EFBA0-309D-4BC7-A760-1020C0DEB383}" type="parTrans" cxnId="{40F5C863-0A31-4F21-ACFA-638C5C4AFEE9}">
      <dgm:prSet/>
      <dgm:spPr/>
      <dgm:t>
        <a:bodyPr/>
        <a:lstStyle/>
        <a:p>
          <a:endParaRPr lang="ru-RU" sz="1100"/>
        </a:p>
      </dgm:t>
    </dgm:pt>
    <dgm:pt modelId="{87DD780F-64F3-4942-B78F-06E1E3778D88}" type="sibTrans" cxnId="{40F5C863-0A31-4F21-ACFA-638C5C4AFEE9}">
      <dgm:prSet/>
      <dgm:spPr/>
      <dgm:t>
        <a:bodyPr/>
        <a:lstStyle/>
        <a:p>
          <a:endParaRPr lang="ru-RU" sz="1100"/>
        </a:p>
      </dgm:t>
    </dgm:pt>
    <dgm:pt modelId="{74C29EE4-F69F-43B0-9A3D-C9713D7D44DA}">
      <dgm:prSet custT="1"/>
      <dgm:spPr/>
      <dgm:t>
        <a:bodyPr/>
        <a:lstStyle/>
        <a:p>
          <a:r>
            <a:rPr lang="ru-RU" sz="1100">
              <a:latin typeface="Times New Roman" panose="02020603050405020304" pitchFamily="18" charset="0"/>
              <a:cs typeface="Times New Roman" panose="02020603050405020304" pitchFamily="18" charset="0"/>
            </a:rPr>
            <a:t>4. Оптиміза-ція управлін-ня запаса-ми та боргами</a:t>
          </a:r>
        </a:p>
      </dgm:t>
    </dgm:pt>
    <dgm:pt modelId="{A88D0C9E-3B1F-4535-967F-AA0A609572B2}" type="parTrans" cxnId="{FA6A5422-55A8-44F2-AA49-1A4137689BC1}">
      <dgm:prSet/>
      <dgm:spPr/>
      <dgm:t>
        <a:bodyPr/>
        <a:lstStyle/>
        <a:p>
          <a:endParaRPr lang="ru-RU" sz="1100"/>
        </a:p>
      </dgm:t>
    </dgm:pt>
    <dgm:pt modelId="{0632E679-247F-47B7-99C5-3CF63405093A}" type="sibTrans" cxnId="{FA6A5422-55A8-44F2-AA49-1A4137689BC1}">
      <dgm:prSet/>
      <dgm:spPr/>
      <dgm:t>
        <a:bodyPr/>
        <a:lstStyle/>
        <a:p>
          <a:endParaRPr lang="ru-RU" sz="1100"/>
        </a:p>
      </dgm:t>
    </dgm:pt>
    <dgm:pt modelId="{A9DE86A6-14ED-4C9F-841C-301D607F8BEF}">
      <dgm:prSet phldrT="[Текст]" custT="1"/>
      <dgm:spPr/>
      <dgm:t>
        <a:bodyPr/>
        <a:lstStyle/>
        <a:p>
          <a:r>
            <a:rPr lang="ru-RU" sz="1100">
              <a:latin typeface="Times New Roman" panose="02020603050405020304" pitchFamily="18" charset="0"/>
              <a:cs typeface="Times New Roman" panose="02020603050405020304" pitchFamily="18" charset="0"/>
            </a:rPr>
            <a:t>5.</a:t>
          </a:r>
          <a:r>
            <a:rPr lang="ru-RU" sz="1100" baseline="0">
              <a:latin typeface="Times New Roman" panose="02020603050405020304" pitchFamily="18" charset="0"/>
              <a:cs typeface="Times New Roman" panose="02020603050405020304" pitchFamily="18" charset="0"/>
            </a:rPr>
            <a:t> Реалізація інвести-ційних проєктів</a:t>
          </a:r>
          <a:endParaRPr lang="ru-RU" sz="1100">
            <a:latin typeface="Times New Roman" panose="02020603050405020304" pitchFamily="18" charset="0"/>
            <a:cs typeface="Times New Roman" panose="02020603050405020304" pitchFamily="18" charset="0"/>
          </a:endParaRPr>
        </a:p>
      </dgm:t>
    </dgm:pt>
    <dgm:pt modelId="{D504D3D6-4839-4EBD-99F5-0E09C5C8B650}" type="parTrans" cxnId="{453DC810-17E9-4EAB-A8E9-905BB5613959}">
      <dgm:prSet/>
      <dgm:spPr/>
      <dgm:t>
        <a:bodyPr/>
        <a:lstStyle/>
        <a:p>
          <a:endParaRPr lang="ru-RU" sz="1100"/>
        </a:p>
      </dgm:t>
    </dgm:pt>
    <dgm:pt modelId="{A644EDBE-5B7C-4074-8B97-64F6135A5A81}" type="sibTrans" cxnId="{453DC810-17E9-4EAB-A8E9-905BB5613959}">
      <dgm:prSet/>
      <dgm:spPr/>
      <dgm:t>
        <a:bodyPr/>
        <a:lstStyle/>
        <a:p>
          <a:endParaRPr lang="ru-RU" sz="1100"/>
        </a:p>
      </dgm:t>
    </dgm:pt>
    <dgm:pt modelId="{E3ACEA4C-50FA-489B-AAE5-5296EBFA33F2}">
      <dgm:prSet phldrT="[Текст]" custT="1"/>
      <dgm:spPr/>
      <dgm:t>
        <a:bodyPr/>
        <a:lstStyle/>
        <a:p>
          <a:r>
            <a:rPr lang="ru-RU" sz="1100">
              <a:latin typeface="Times New Roman" panose="02020603050405020304" pitchFamily="18" charset="0"/>
              <a:cs typeface="Times New Roman" panose="02020603050405020304" pitchFamily="18" charset="0"/>
            </a:rPr>
            <a:t>6.</a:t>
          </a:r>
          <a:r>
            <a:rPr lang="ru-RU" sz="1100" baseline="0">
              <a:latin typeface="Times New Roman" panose="02020603050405020304" pitchFamily="18" charset="0"/>
              <a:cs typeface="Times New Roman" panose="02020603050405020304" pitchFamily="18" charset="0"/>
            </a:rPr>
            <a:t> Ефективне управління боргами</a:t>
          </a:r>
          <a:endParaRPr lang="ru-RU" sz="1100">
            <a:latin typeface="Times New Roman" panose="02020603050405020304" pitchFamily="18" charset="0"/>
            <a:cs typeface="Times New Roman" panose="02020603050405020304" pitchFamily="18" charset="0"/>
          </a:endParaRPr>
        </a:p>
      </dgm:t>
    </dgm:pt>
    <dgm:pt modelId="{C2193D52-5109-4D36-898E-1C843F12BF43}" type="parTrans" cxnId="{F0CD031D-71E4-4FB4-9788-488406F877FA}">
      <dgm:prSet/>
      <dgm:spPr/>
      <dgm:t>
        <a:bodyPr/>
        <a:lstStyle/>
        <a:p>
          <a:endParaRPr lang="ru-RU" sz="1100"/>
        </a:p>
      </dgm:t>
    </dgm:pt>
    <dgm:pt modelId="{B8DDB6A8-D610-495E-AECF-1B6BABE33203}" type="sibTrans" cxnId="{F0CD031D-71E4-4FB4-9788-488406F877FA}">
      <dgm:prSet/>
      <dgm:spPr/>
      <dgm:t>
        <a:bodyPr/>
        <a:lstStyle/>
        <a:p>
          <a:endParaRPr lang="ru-RU" sz="1100"/>
        </a:p>
      </dgm:t>
    </dgm:pt>
    <dgm:pt modelId="{1210B7A9-847A-4342-95F8-0CDEF2DA26EA}">
      <dgm:prSet phldrT="[Текст]" custT="1"/>
      <dgm:spPr/>
      <dgm:t>
        <a:bodyPr/>
        <a:lstStyle/>
        <a:p>
          <a:r>
            <a:rPr lang="ru-RU" sz="1100">
              <a:latin typeface="Times New Roman" panose="02020603050405020304" pitchFamily="18" charset="0"/>
              <a:cs typeface="Times New Roman" panose="02020603050405020304" pitchFamily="18" charset="0"/>
            </a:rPr>
            <a:t>7.</a:t>
          </a:r>
          <a:r>
            <a:rPr lang="ru-RU" sz="1100" baseline="0">
              <a:latin typeface="Times New Roman" panose="02020603050405020304" pitchFamily="18" charset="0"/>
              <a:cs typeface="Times New Roman" panose="02020603050405020304" pitchFamily="18" charset="0"/>
            </a:rPr>
            <a:t> Впровад-ження ефективної системи контролю та аналізу</a:t>
          </a:r>
          <a:endParaRPr lang="ru-RU" sz="1100">
            <a:latin typeface="Times New Roman" panose="02020603050405020304" pitchFamily="18" charset="0"/>
            <a:cs typeface="Times New Roman" panose="02020603050405020304" pitchFamily="18" charset="0"/>
          </a:endParaRPr>
        </a:p>
      </dgm:t>
    </dgm:pt>
    <dgm:pt modelId="{968926C7-2C2E-4894-B337-0F24B0702657}" type="parTrans" cxnId="{336644CB-1FEF-4545-95EE-219EFFA363E7}">
      <dgm:prSet/>
      <dgm:spPr/>
      <dgm:t>
        <a:bodyPr/>
        <a:lstStyle/>
        <a:p>
          <a:endParaRPr lang="ru-RU" sz="1100"/>
        </a:p>
      </dgm:t>
    </dgm:pt>
    <dgm:pt modelId="{943F3430-E2FF-4826-8F90-DB0D5B59CC5B}" type="sibTrans" cxnId="{336644CB-1FEF-4545-95EE-219EFFA363E7}">
      <dgm:prSet/>
      <dgm:spPr/>
      <dgm:t>
        <a:bodyPr/>
        <a:lstStyle/>
        <a:p>
          <a:endParaRPr lang="ru-RU" sz="1100"/>
        </a:p>
      </dgm:t>
    </dgm:pt>
    <dgm:pt modelId="{68007D7E-4509-4AF8-A557-06B2D301A293}" type="pres">
      <dgm:prSet presAssocID="{3E2DEDA9-1304-4039-A151-E35C54341CAB}" presName="rootnode" presStyleCnt="0">
        <dgm:presLayoutVars>
          <dgm:chMax/>
          <dgm:chPref/>
          <dgm:dir/>
          <dgm:animLvl val="lvl"/>
        </dgm:presLayoutVars>
      </dgm:prSet>
      <dgm:spPr/>
    </dgm:pt>
    <dgm:pt modelId="{FFF94E08-908F-4DE9-8230-C5537E3F796C}" type="pres">
      <dgm:prSet presAssocID="{E0F3E6AC-2B49-4A9B-B7A1-562E42A3AD2F}" presName="composite" presStyleCnt="0"/>
      <dgm:spPr/>
    </dgm:pt>
    <dgm:pt modelId="{3D9182CD-DE12-4A42-812C-E5AD139983B5}" type="pres">
      <dgm:prSet presAssocID="{E0F3E6AC-2B49-4A9B-B7A1-562E42A3AD2F}" presName="LShape" presStyleLbl="alignNode1" presStyleIdx="0" presStyleCnt="13"/>
      <dgm:spPr/>
    </dgm:pt>
    <dgm:pt modelId="{34BDC897-DAD2-4BDB-A9CC-AECBD40AA42F}" type="pres">
      <dgm:prSet presAssocID="{E0F3E6AC-2B49-4A9B-B7A1-562E42A3AD2F}" presName="ParentText" presStyleLbl="revTx" presStyleIdx="0" presStyleCnt="7" custScaleX="109554" custLinFactNeighborX="5643">
        <dgm:presLayoutVars>
          <dgm:chMax val="0"/>
          <dgm:chPref val="0"/>
          <dgm:bulletEnabled val="1"/>
        </dgm:presLayoutVars>
      </dgm:prSet>
      <dgm:spPr/>
    </dgm:pt>
    <dgm:pt modelId="{E69B72DB-B2C8-4875-B407-0C5EC026C6D6}" type="pres">
      <dgm:prSet presAssocID="{E0F3E6AC-2B49-4A9B-B7A1-562E42A3AD2F}" presName="Triangle" presStyleLbl="alignNode1" presStyleIdx="1" presStyleCnt="13"/>
      <dgm:spPr/>
    </dgm:pt>
    <dgm:pt modelId="{5ADD6F22-5A0B-4A02-8391-911064E746B4}" type="pres">
      <dgm:prSet presAssocID="{799A23B5-91DB-408F-84F3-5FC6DDDE130C}" presName="sibTrans" presStyleCnt="0"/>
      <dgm:spPr/>
    </dgm:pt>
    <dgm:pt modelId="{BC16599E-D2B0-4B11-97E9-FEFCEF828EDF}" type="pres">
      <dgm:prSet presAssocID="{799A23B5-91DB-408F-84F3-5FC6DDDE130C}" presName="space" presStyleCnt="0"/>
      <dgm:spPr/>
    </dgm:pt>
    <dgm:pt modelId="{3EF0AF70-1A95-4584-A828-9EB5A269E168}" type="pres">
      <dgm:prSet presAssocID="{8301A20D-5FB1-41F6-9C97-72DFBBC88A18}" presName="composite" presStyleCnt="0"/>
      <dgm:spPr/>
    </dgm:pt>
    <dgm:pt modelId="{5A43D2A4-1302-445F-B559-3F9CC1E1EAC7}" type="pres">
      <dgm:prSet presAssocID="{8301A20D-5FB1-41F6-9C97-72DFBBC88A18}" presName="LShape" presStyleLbl="alignNode1" presStyleIdx="2" presStyleCnt="13" custLinFactNeighborX="-4990" custLinFactNeighborY="0"/>
      <dgm:spPr/>
    </dgm:pt>
    <dgm:pt modelId="{3C9A4FD4-BECA-481A-AE0D-3D2082E2647E}" type="pres">
      <dgm:prSet presAssocID="{8301A20D-5FB1-41F6-9C97-72DFBBC88A18}" presName="ParentText" presStyleLbl="revTx" presStyleIdx="1" presStyleCnt="7" custScaleX="113034" custLinFactNeighborX="-1486" custLinFactNeighborY="-1576">
        <dgm:presLayoutVars>
          <dgm:chMax val="0"/>
          <dgm:chPref val="0"/>
          <dgm:bulletEnabled val="1"/>
        </dgm:presLayoutVars>
      </dgm:prSet>
      <dgm:spPr/>
    </dgm:pt>
    <dgm:pt modelId="{A9870F42-3AFE-490B-8F05-F69A51BCEDED}" type="pres">
      <dgm:prSet presAssocID="{8301A20D-5FB1-41F6-9C97-72DFBBC88A18}" presName="Triangle" presStyleLbl="alignNode1" presStyleIdx="3" presStyleCnt="13"/>
      <dgm:spPr/>
    </dgm:pt>
    <dgm:pt modelId="{D8650327-A5F9-4497-B99E-8B5CFAC90C2C}" type="pres">
      <dgm:prSet presAssocID="{81ECAB5A-77F3-464F-BFE4-3E7A8E450DC0}" presName="sibTrans" presStyleCnt="0"/>
      <dgm:spPr/>
    </dgm:pt>
    <dgm:pt modelId="{2AC22934-893F-461A-BE3F-88A4C1598B77}" type="pres">
      <dgm:prSet presAssocID="{81ECAB5A-77F3-464F-BFE4-3E7A8E450DC0}" presName="space" presStyleCnt="0"/>
      <dgm:spPr/>
    </dgm:pt>
    <dgm:pt modelId="{D24C646F-F9BD-446E-85D3-1C898505DB30}" type="pres">
      <dgm:prSet presAssocID="{1DBE2C36-C2E7-4F55-9762-42AE66B58225}" presName="composite" presStyleCnt="0"/>
      <dgm:spPr/>
    </dgm:pt>
    <dgm:pt modelId="{B06A61BD-2175-4D8B-B070-318AA09F0BE2}" type="pres">
      <dgm:prSet presAssocID="{1DBE2C36-C2E7-4F55-9762-42AE66B58225}" presName="LShape" presStyleLbl="alignNode1" presStyleIdx="4" presStyleCnt="13" custLinFactNeighborX="-7485" custLinFactNeighborY="2077"/>
      <dgm:spPr/>
    </dgm:pt>
    <dgm:pt modelId="{0389782F-F09D-4B18-87A7-85C0786628C0}" type="pres">
      <dgm:prSet presAssocID="{1DBE2C36-C2E7-4F55-9762-42AE66B58225}" presName="ParentText" presStyleLbl="revTx" presStyleIdx="2" presStyleCnt="7" custScaleX="122913" custScaleY="115964" custLinFactNeighborX="4900" custLinFactNeighborY="7071">
        <dgm:presLayoutVars>
          <dgm:chMax val="0"/>
          <dgm:chPref val="0"/>
          <dgm:bulletEnabled val="1"/>
        </dgm:presLayoutVars>
      </dgm:prSet>
      <dgm:spPr/>
    </dgm:pt>
    <dgm:pt modelId="{C8108CD0-64A4-4B4C-AA83-9A6A55B44C21}" type="pres">
      <dgm:prSet presAssocID="{1DBE2C36-C2E7-4F55-9762-42AE66B58225}" presName="Triangle" presStyleLbl="alignNode1" presStyleIdx="5" presStyleCnt="13" custLinFactNeighborX="-36618" custLinFactNeighborY="7324"/>
      <dgm:spPr/>
    </dgm:pt>
    <dgm:pt modelId="{4149774E-CE27-4141-B372-75047B60D71E}" type="pres">
      <dgm:prSet presAssocID="{87DD780F-64F3-4942-B78F-06E1E3778D88}" presName="sibTrans" presStyleCnt="0"/>
      <dgm:spPr/>
    </dgm:pt>
    <dgm:pt modelId="{45377003-E5B8-41C0-99A0-56E2BC251FE7}" type="pres">
      <dgm:prSet presAssocID="{87DD780F-64F3-4942-B78F-06E1E3778D88}" presName="space" presStyleCnt="0"/>
      <dgm:spPr/>
    </dgm:pt>
    <dgm:pt modelId="{DABE343C-5C36-46EC-9441-CADE08E5534B}" type="pres">
      <dgm:prSet presAssocID="{74C29EE4-F69F-43B0-9A3D-C9713D7D44DA}" presName="composite" presStyleCnt="0"/>
      <dgm:spPr/>
    </dgm:pt>
    <dgm:pt modelId="{718228CF-9B67-4242-AA82-B8CC8AE6280B}" type="pres">
      <dgm:prSet presAssocID="{74C29EE4-F69F-43B0-9A3D-C9713D7D44DA}" presName="LShape" presStyleLbl="alignNode1" presStyleIdx="6" presStyleCnt="13" custLinFactNeighborX="-8733" custLinFactNeighborY="14531"/>
      <dgm:spPr/>
    </dgm:pt>
    <dgm:pt modelId="{8467DEF4-719A-4C61-AF6F-90BE59489544}" type="pres">
      <dgm:prSet presAssocID="{74C29EE4-F69F-43B0-9A3D-C9713D7D44DA}" presName="ParentText" presStyleLbl="revTx" presStyleIdx="3" presStyleCnt="7" custScaleX="105049" custScaleY="135835" custLinFactNeighborX="-7251" custLinFactNeighborY="30314">
        <dgm:presLayoutVars>
          <dgm:chMax val="0"/>
          <dgm:chPref val="0"/>
          <dgm:bulletEnabled val="1"/>
        </dgm:presLayoutVars>
      </dgm:prSet>
      <dgm:spPr/>
    </dgm:pt>
    <dgm:pt modelId="{27107BA5-C551-4677-B5CB-EF3F46E14BFB}" type="pres">
      <dgm:prSet presAssocID="{74C29EE4-F69F-43B0-9A3D-C9713D7D44DA}" presName="Triangle" presStyleLbl="alignNode1" presStyleIdx="7" presStyleCnt="13" custLinFactNeighborX="-43941" custLinFactNeighborY="51266"/>
      <dgm:spPr/>
    </dgm:pt>
    <dgm:pt modelId="{8E99367B-1A52-488F-AF99-54D9ADC64851}" type="pres">
      <dgm:prSet presAssocID="{0632E679-247F-47B7-99C5-3CF63405093A}" presName="sibTrans" presStyleCnt="0"/>
      <dgm:spPr/>
    </dgm:pt>
    <dgm:pt modelId="{574A6F26-9D55-4184-ACF5-5A4A4E3335C7}" type="pres">
      <dgm:prSet presAssocID="{0632E679-247F-47B7-99C5-3CF63405093A}" presName="space" presStyleCnt="0"/>
      <dgm:spPr/>
    </dgm:pt>
    <dgm:pt modelId="{82D3AACC-EE18-4308-95D5-C07D97B18CAF}" type="pres">
      <dgm:prSet presAssocID="{A9DE86A6-14ED-4C9F-841C-301D607F8BEF}" presName="composite" presStyleCnt="0"/>
      <dgm:spPr/>
    </dgm:pt>
    <dgm:pt modelId="{663D0512-AD11-4CFE-BA8C-0253E38E5394}" type="pres">
      <dgm:prSet presAssocID="{A9DE86A6-14ED-4C9F-841C-301D607F8BEF}" presName="LShape" presStyleLbl="alignNode1" presStyleIdx="8" presStyleCnt="13" custLinFactNeighborX="-9980" custLinFactNeighborY="8304"/>
      <dgm:spPr/>
    </dgm:pt>
    <dgm:pt modelId="{FB7D1D85-9AB6-45C2-94CD-3E0717AF22AE}" type="pres">
      <dgm:prSet presAssocID="{A9DE86A6-14ED-4C9F-841C-301D607F8BEF}" presName="ParentText" presStyleLbl="revTx" presStyleIdx="4" presStyleCnt="7" custScaleX="112671" custLinFactNeighborX="-6765" custLinFactNeighborY="4697">
        <dgm:presLayoutVars>
          <dgm:chMax val="0"/>
          <dgm:chPref val="0"/>
          <dgm:bulletEnabled val="1"/>
        </dgm:presLayoutVars>
      </dgm:prSet>
      <dgm:spPr/>
    </dgm:pt>
    <dgm:pt modelId="{AD2EF346-0C25-45DF-9D5A-96332BBB1608}" type="pres">
      <dgm:prSet presAssocID="{A9DE86A6-14ED-4C9F-841C-301D607F8BEF}" presName="Triangle" presStyleLbl="alignNode1" presStyleIdx="9" presStyleCnt="13" custLinFactNeighborX="-36618" custLinFactNeighborY="21971"/>
      <dgm:spPr/>
    </dgm:pt>
    <dgm:pt modelId="{682B5FB5-427F-4544-B3EF-61420E9F4CB3}" type="pres">
      <dgm:prSet presAssocID="{A644EDBE-5B7C-4074-8B97-64F6135A5A81}" presName="sibTrans" presStyleCnt="0"/>
      <dgm:spPr/>
    </dgm:pt>
    <dgm:pt modelId="{03A02F27-8887-4720-8491-8536E36D385E}" type="pres">
      <dgm:prSet presAssocID="{A644EDBE-5B7C-4074-8B97-64F6135A5A81}" presName="space" presStyleCnt="0"/>
      <dgm:spPr/>
    </dgm:pt>
    <dgm:pt modelId="{B00CB897-F3B4-4CEC-B2AD-8059D2702836}" type="pres">
      <dgm:prSet presAssocID="{E3ACEA4C-50FA-489B-AAE5-5296EBFA33F2}" presName="composite" presStyleCnt="0"/>
      <dgm:spPr/>
    </dgm:pt>
    <dgm:pt modelId="{B30CAFDF-3B38-49B6-8BA2-475E1D34823C}" type="pres">
      <dgm:prSet presAssocID="{E3ACEA4C-50FA-489B-AAE5-5296EBFA33F2}" presName="LShape" presStyleLbl="alignNode1" presStyleIdx="10" presStyleCnt="13" custLinFactNeighborX="-11228" custLinFactNeighborY="4152"/>
      <dgm:spPr/>
    </dgm:pt>
    <dgm:pt modelId="{30EEDE15-7B65-4542-AD4A-79D56EA315A3}" type="pres">
      <dgm:prSet presAssocID="{E3ACEA4C-50FA-489B-AAE5-5296EBFA33F2}" presName="ParentText" presStyleLbl="revTx" presStyleIdx="5" presStyleCnt="7" custScaleX="115015" custLinFactNeighborX="-4002" custLinFactNeighborY="9458">
        <dgm:presLayoutVars>
          <dgm:chMax val="0"/>
          <dgm:chPref val="0"/>
          <dgm:bulletEnabled val="1"/>
        </dgm:presLayoutVars>
      </dgm:prSet>
      <dgm:spPr/>
    </dgm:pt>
    <dgm:pt modelId="{59C42DB6-5CD8-4B3B-9086-E9338F39CE94}" type="pres">
      <dgm:prSet presAssocID="{E3ACEA4C-50FA-489B-AAE5-5296EBFA33F2}" presName="Triangle" presStyleLbl="alignNode1" presStyleIdx="11" presStyleCnt="13" custLinFactNeighborX="-36618" custLinFactNeighborY="14647"/>
      <dgm:spPr/>
    </dgm:pt>
    <dgm:pt modelId="{008F8809-AC6F-4668-A75F-627F808FC072}" type="pres">
      <dgm:prSet presAssocID="{B8DDB6A8-D610-495E-AECF-1B6BABE33203}" presName="sibTrans" presStyleCnt="0"/>
      <dgm:spPr/>
    </dgm:pt>
    <dgm:pt modelId="{89F5BF01-82AE-4773-8619-48F263AB1C3A}" type="pres">
      <dgm:prSet presAssocID="{B8DDB6A8-D610-495E-AECF-1B6BABE33203}" presName="space" presStyleCnt="0"/>
      <dgm:spPr/>
    </dgm:pt>
    <dgm:pt modelId="{992F7D45-F8D9-446E-BE88-312F9BF75787}" type="pres">
      <dgm:prSet presAssocID="{1210B7A9-847A-4342-95F8-0CDEF2DA26EA}" presName="composite" presStyleCnt="0"/>
      <dgm:spPr/>
    </dgm:pt>
    <dgm:pt modelId="{775F9238-3025-4E78-86F2-3C6F92DFB1EC}" type="pres">
      <dgm:prSet presAssocID="{1210B7A9-847A-4342-95F8-0CDEF2DA26EA}" presName="LShape" presStyleLbl="alignNode1" presStyleIdx="12" presStyleCnt="13" custLinFactNeighborX="-12475" custLinFactNeighborY="2076"/>
      <dgm:spPr/>
    </dgm:pt>
    <dgm:pt modelId="{BB0647C4-C647-4AA1-A01C-BDD166270184}" type="pres">
      <dgm:prSet presAssocID="{1210B7A9-847A-4342-95F8-0CDEF2DA26EA}" presName="ParentText" presStyleLbl="revTx" presStyleIdx="6" presStyleCnt="7" custScaleX="117105" custLinFactNeighborX="-6778" custLinFactNeighborY="-17">
        <dgm:presLayoutVars>
          <dgm:chMax val="0"/>
          <dgm:chPref val="0"/>
          <dgm:bulletEnabled val="1"/>
        </dgm:presLayoutVars>
      </dgm:prSet>
      <dgm:spPr/>
    </dgm:pt>
  </dgm:ptLst>
  <dgm:cxnLst>
    <dgm:cxn modelId="{453DC810-17E9-4EAB-A8E9-905BB5613959}" srcId="{3E2DEDA9-1304-4039-A151-E35C54341CAB}" destId="{A9DE86A6-14ED-4C9F-841C-301D607F8BEF}" srcOrd="4" destOrd="0" parTransId="{D504D3D6-4839-4EBD-99F5-0E09C5C8B650}" sibTransId="{A644EDBE-5B7C-4074-8B97-64F6135A5A81}"/>
    <dgm:cxn modelId="{F0CD031D-71E4-4FB4-9788-488406F877FA}" srcId="{3E2DEDA9-1304-4039-A151-E35C54341CAB}" destId="{E3ACEA4C-50FA-489B-AAE5-5296EBFA33F2}" srcOrd="5" destOrd="0" parTransId="{C2193D52-5109-4D36-898E-1C843F12BF43}" sibTransId="{B8DDB6A8-D610-495E-AECF-1B6BABE33203}"/>
    <dgm:cxn modelId="{C104D220-17A7-4759-89AA-9DDDF13514D1}" type="presOf" srcId="{74C29EE4-F69F-43B0-9A3D-C9713D7D44DA}" destId="{8467DEF4-719A-4C61-AF6F-90BE59489544}" srcOrd="0" destOrd="0" presId="urn:microsoft.com/office/officeart/2009/3/layout/StepUpProcess"/>
    <dgm:cxn modelId="{FA6A5422-55A8-44F2-AA49-1A4137689BC1}" srcId="{3E2DEDA9-1304-4039-A151-E35C54341CAB}" destId="{74C29EE4-F69F-43B0-9A3D-C9713D7D44DA}" srcOrd="3" destOrd="0" parTransId="{A88D0C9E-3B1F-4535-967F-AA0A609572B2}" sibTransId="{0632E679-247F-47B7-99C5-3CF63405093A}"/>
    <dgm:cxn modelId="{7C4DF92B-9ABE-4F22-8536-2C4227A14A7E}" type="presOf" srcId="{1DBE2C36-C2E7-4F55-9762-42AE66B58225}" destId="{0389782F-F09D-4B18-87A7-85C0786628C0}" srcOrd="0" destOrd="0" presId="urn:microsoft.com/office/officeart/2009/3/layout/StepUpProcess"/>
    <dgm:cxn modelId="{40F5C863-0A31-4F21-ACFA-638C5C4AFEE9}" srcId="{3E2DEDA9-1304-4039-A151-E35C54341CAB}" destId="{1DBE2C36-C2E7-4F55-9762-42AE66B58225}" srcOrd="2" destOrd="0" parTransId="{128EFBA0-309D-4BC7-A760-1020C0DEB383}" sibTransId="{87DD780F-64F3-4942-B78F-06E1E3778D88}"/>
    <dgm:cxn modelId="{DD7C976C-A895-4E85-BECA-224B67F15A31}" type="presOf" srcId="{3E2DEDA9-1304-4039-A151-E35C54341CAB}" destId="{68007D7E-4509-4AF8-A557-06B2D301A293}" srcOrd="0" destOrd="0" presId="urn:microsoft.com/office/officeart/2009/3/layout/StepUpProcess"/>
    <dgm:cxn modelId="{8A7CD059-856F-4096-B649-78D336C7F698}" type="presOf" srcId="{8301A20D-5FB1-41F6-9C97-72DFBBC88A18}" destId="{3C9A4FD4-BECA-481A-AE0D-3D2082E2647E}" srcOrd="0" destOrd="0" presId="urn:microsoft.com/office/officeart/2009/3/layout/StepUpProcess"/>
    <dgm:cxn modelId="{5B2D8896-2865-4B96-B8BB-C7C83BCB460B}" type="presOf" srcId="{E3ACEA4C-50FA-489B-AAE5-5296EBFA33F2}" destId="{30EEDE15-7B65-4542-AD4A-79D56EA315A3}" srcOrd="0" destOrd="0" presId="urn:microsoft.com/office/officeart/2009/3/layout/StepUpProcess"/>
    <dgm:cxn modelId="{499B609C-23F3-4720-A574-0998BE7921D8}" type="presOf" srcId="{E0F3E6AC-2B49-4A9B-B7A1-562E42A3AD2F}" destId="{34BDC897-DAD2-4BDB-A9CC-AECBD40AA42F}" srcOrd="0" destOrd="0" presId="urn:microsoft.com/office/officeart/2009/3/layout/StepUpProcess"/>
    <dgm:cxn modelId="{2359DFB3-F1AF-4F2D-97EA-3240D58C6245}" srcId="{3E2DEDA9-1304-4039-A151-E35C54341CAB}" destId="{E0F3E6AC-2B49-4A9B-B7A1-562E42A3AD2F}" srcOrd="0" destOrd="0" parTransId="{32142C03-2643-4B0E-BD7F-D7E94D6A3C87}" sibTransId="{799A23B5-91DB-408F-84F3-5FC6DDDE130C}"/>
    <dgm:cxn modelId="{336644CB-1FEF-4545-95EE-219EFFA363E7}" srcId="{3E2DEDA9-1304-4039-A151-E35C54341CAB}" destId="{1210B7A9-847A-4342-95F8-0CDEF2DA26EA}" srcOrd="6" destOrd="0" parTransId="{968926C7-2C2E-4894-B337-0F24B0702657}" sibTransId="{943F3430-E2FF-4826-8F90-DB0D5B59CC5B}"/>
    <dgm:cxn modelId="{D23DCADD-3392-4134-B836-70BA476484DF}" type="presOf" srcId="{A9DE86A6-14ED-4C9F-841C-301D607F8BEF}" destId="{FB7D1D85-9AB6-45C2-94CD-3E0717AF22AE}" srcOrd="0" destOrd="0" presId="urn:microsoft.com/office/officeart/2009/3/layout/StepUpProcess"/>
    <dgm:cxn modelId="{E07AA7F6-B73A-4663-BB14-AC63F51913E2}" srcId="{3E2DEDA9-1304-4039-A151-E35C54341CAB}" destId="{8301A20D-5FB1-41F6-9C97-72DFBBC88A18}" srcOrd="1" destOrd="0" parTransId="{77B0E8F2-C405-44BF-87C1-4932C16B3193}" sibTransId="{81ECAB5A-77F3-464F-BFE4-3E7A8E450DC0}"/>
    <dgm:cxn modelId="{825CF1FF-8E46-4DBA-853C-F71952AA268F}" type="presOf" srcId="{1210B7A9-847A-4342-95F8-0CDEF2DA26EA}" destId="{BB0647C4-C647-4AA1-A01C-BDD166270184}" srcOrd="0" destOrd="0" presId="urn:microsoft.com/office/officeart/2009/3/layout/StepUpProcess"/>
    <dgm:cxn modelId="{AD712243-E626-448B-88F3-D5B4EC457238}" type="presParOf" srcId="{68007D7E-4509-4AF8-A557-06B2D301A293}" destId="{FFF94E08-908F-4DE9-8230-C5537E3F796C}" srcOrd="0" destOrd="0" presId="urn:microsoft.com/office/officeart/2009/3/layout/StepUpProcess"/>
    <dgm:cxn modelId="{145ED371-7ED6-4E38-8804-B50FB98C97CF}" type="presParOf" srcId="{FFF94E08-908F-4DE9-8230-C5537E3F796C}" destId="{3D9182CD-DE12-4A42-812C-E5AD139983B5}" srcOrd="0" destOrd="0" presId="urn:microsoft.com/office/officeart/2009/3/layout/StepUpProcess"/>
    <dgm:cxn modelId="{F75EC3C0-472A-42C9-ABCD-31602C898AE7}" type="presParOf" srcId="{FFF94E08-908F-4DE9-8230-C5537E3F796C}" destId="{34BDC897-DAD2-4BDB-A9CC-AECBD40AA42F}" srcOrd="1" destOrd="0" presId="urn:microsoft.com/office/officeart/2009/3/layout/StepUpProcess"/>
    <dgm:cxn modelId="{AFD7F7FF-A8CD-40BA-B5C1-3AC0067CDCB1}" type="presParOf" srcId="{FFF94E08-908F-4DE9-8230-C5537E3F796C}" destId="{E69B72DB-B2C8-4875-B407-0C5EC026C6D6}" srcOrd="2" destOrd="0" presId="urn:microsoft.com/office/officeart/2009/3/layout/StepUpProcess"/>
    <dgm:cxn modelId="{576AAAD5-0C98-4BFF-945C-4911B9B990FE}" type="presParOf" srcId="{68007D7E-4509-4AF8-A557-06B2D301A293}" destId="{5ADD6F22-5A0B-4A02-8391-911064E746B4}" srcOrd="1" destOrd="0" presId="urn:microsoft.com/office/officeart/2009/3/layout/StepUpProcess"/>
    <dgm:cxn modelId="{DEC72446-1C11-4ED3-9BD9-574BE09F581C}" type="presParOf" srcId="{5ADD6F22-5A0B-4A02-8391-911064E746B4}" destId="{BC16599E-D2B0-4B11-97E9-FEFCEF828EDF}" srcOrd="0" destOrd="0" presId="urn:microsoft.com/office/officeart/2009/3/layout/StepUpProcess"/>
    <dgm:cxn modelId="{D6B12ADE-B53C-4FFB-8ED7-97FFB75B57B7}" type="presParOf" srcId="{68007D7E-4509-4AF8-A557-06B2D301A293}" destId="{3EF0AF70-1A95-4584-A828-9EB5A269E168}" srcOrd="2" destOrd="0" presId="urn:microsoft.com/office/officeart/2009/3/layout/StepUpProcess"/>
    <dgm:cxn modelId="{EAC75C3B-6E22-49ED-8514-843E3F12C3D0}" type="presParOf" srcId="{3EF0AF70-1A95-4584-A828-9EB5A269E168}" destId="{5A43D2A4-1302-445F-B559-3F9CC1E1EAC7}" srcOrd="0" destOrd="0" presId="urn:microsoft.com/office/officeart/2009/3/layout/StepUpProcess"/>
    <dgm:cxn modelId="{0D32152B-CECE-4016-8B09-7A1380EEDF26}" type="presParOf" srcId="{3EF0AF70-1A95-4584-A828-9EB5A269E168}" destId="{3C9A4FD4-BECA-481A-AE0D-3D2082E2647E}" srcOrd="1" destOrd="0" presId="urn:microsoft.com/office/officeart/2009/3/layout/StepUpProcess"/>
    <dgm:cxn modelId="{77FB70CC-51A2-44A0-821E-3D4B56E8CDFF}" type="presParOf" srcId="{3EF0AF70-1A95-4584-A828-9EB5A269E168}" destId="{A9870F42-3AFE-490B-8F05-F69A51BCEDED}" srcOrd="2" destOrd="0" presId="urn:microsoft.com/office/officeart/2009/3/layout/StepUpProcess"/>
    <dgm:cxn modelId="{80428CF7-1DF4-4FDB-A726-BD5F176B89D4}" type="presParOf" srcId="{68007D7E-4509-4AF8-A557-06B2D301A293}" destId="{D8650327-A5F9-4497-B99E-8B5CFAC90C2C}" srcOrd="3" destOrd="0" presId="urn:microsoft.com/office/officeart/2009/3/layout/StepUpProcess"/>
    <dgm:cxn modelId="{D9B69E9E-B7C5-45ED-AC16-C517EC0C1E85}" type="presParOf" srcId="{D8650327-A5F9-4497-B99E-8B5CFAC90C2C}" destId="{2AC22934-893F-461A-BE3F-88A4C1598B77}" srcOrd="0" destOrd="0" presId="urn:microsoft.com/office/officeart/2009/3/layout/StepUpProcess"/>
    <dgm:cxn modelId="{C94B3BE3-DB09-45AA-BE67-CC3F8738D875}" type="presParOf" srcId="{68007D7E-4509-4AF8-A557-06B2D301A293}" destId="{D24C646F-F9BD-446E-85D3-1C898505DB30}" srcOrd="4" destOrd="0" presId="urn:microsoft.com/office/officeart/2009/3/layout/StepUpProcess"/>
    <dgm:cxn modelId="{95EEB1B4-C3C9-4373-B9C8-A122BBB925AA}" type="presParOf" srcId="{D24C646F-F9BD-446E-85D3-1C898505DB30}" destId="{B06A61BD-2175-4D8B-B070-318AA09F0BE2}" srcOrd="0" destOrd="0" presId="urn:microsoft.com/office/officeart/2009/3/layout/StepUpProcess"/>
    <dgm:cxn modelId="{CA8BCA27-F1B7-41A4-B9EE-383C50E4788D}" type="presParOf" srcId="{D24C646F-F9BD-446E-85D3-1C898505DB30}" destId="{0389782F-F09D-4B18-87A7-85C0786628C0}" srcOrd="1" destOrd="0" presId="urn:microsoft.com/office/officeart/2009/3/layout/StepUpProcess"/>
    <dgm:cxn modelId="{7F0DA1E0-32A6-4394-80B1-E45CA8BF64CD}" type="presParOf" srcId="{D24C646F-F9BD-446E-85D3-1C898505DB30}" destId="{C8108CD0-64A4-4B4C-AA83-9A6A55B44C21}" srcOrd="2" destOrd="0" presId="urn:microsoft.com/office/officeart/2009/3/layout/StepUpProcess"/>
    <dgm:cxn modelId="{4542018F-210B-48B9-A63A-F9A3FEEF7970}" type="presParOf" srcId="{68007D7E-4509-4AF8-A557-06B2D301A293}" destId="{4149774E-CE27-4141-B372-75047B60D71E}" srcOrd="5" destOrd="0" presId="urn:microsoft.com/office/officeart/2009/3/layout/StepUpProcess"/>
    <dgm:cxn modelId="{DFDAB4FD-0539-42B5-B3CF-8B5EE244DD91}" type="presParOf" srcId="{4149774E-CE27-4141-B372-75047B60D71E}" destId="{45377003-E5B8-41C0-99A0-56E2BC251FE7}" srcOrd="0" destOrd="0" presId="urn:microsoft.com/office/officeart/2009/3/layout/StepUpProcess"/>
    <dgm:cxn modelId="{10725783-5439-435B-A8A4-59DA9972E1E3}" type="presParOf" srcId="{68007D7E-4509-4AF8-A557-06B2D301A293}" destId="{DABE343C-5C36-46EC-9441-CADE08E5534B}" srcOrd="6" destOrd="0" presId="urn:microsoft.com/office/officeart/2009/3/layout/StepUpProcess"/>
    <dgm:cxn modelId="{6D2ED3F7-B369-4CB4-8555-CC4D3B4BC6F6}" type="presParOf" srcId="{DABE343C-5C36-46EC-9441-CADE08E5534B}" destId="{718228CF-9B67-4242-AA82-B8CC8AE6280B}" srcOrd="0" destOrd="0" presId="urn:microsoft.com/office/officeart/2009/3/layout/StepUpProcess"/>
    <dgm:cxn modelId="{3F87BD7A-3899-4E40-B1BF-A0FA33DC589E}" type="presParOf" srcId="{DABE343C-5C36-46EC-9441-CADE08E5534B}" destId="{8467DEF4-719A-4C61-AF6F-90BE59489544}" srcOrd="1" destOrd="0" presId="urn:microsoft.com/office/officeart/2009/3/layout/StepUpProcess"/>
    <dgm:cxn modelId="{209B7F60-E4BE-410A-94F7-3A8D6704A819}" type="presParOf" srcId="{DABE343C-5C36-46EC-9441-CADE08E5534B}" destId="{27107BA5-C551-4677-B5CB-EF3F46E14BFB}" srcOrd="2" destOrd="0" presId="urn:microsoft.com/office/officeart/2009/3/layout/StepUpProcess"/>
    <dgm:cxn modelId="{C5C6F1E9-FCB4-4FEB-B578-51B960F5F13E}" type="presParOf" srcId="{68007D7E-4509-4AF8-A557-06B2D301A293}" destId="{8E99367B-1A52-488F-AF99-54D9ADC64851}" srcOrd="7" destOrd="0" presId="urn:microsoft.com/office/officeart/2009/3/layout/StepUpProcess"/>
    <dgm:cxn modelId="{A835E7D1-5B59-4B9B-B04C-84DE9D2AFBD4}" type="presParOf" srcId="{8E99367B-1A52-488F-AF99-54D9ADC64851}" destId="{574A6F26-9D55-4184-ACF5-5A4A4E3335C7}" srcOrd="0" destOrd="0" presId="urn:microsoft.com/office/officeart/2009/3/layout/StepUpProcess"/>
    <dgm:cxn modelId="{A66D6C86-09D4-45B3-B29E-9276A3F42716}" type="presParOf" srcId="{68007D7E-4509-4AF8-A557-06B2D301A293}" destId="{82D3AACC-EE18-4308-95D5-C07D97B18CAF}" srcOrd="8" destOrd="0" presId="urn:microsoft.com/office/officeart/2009/3/layout/StepUpProcess"/>
    <dgm:cxn modelId="{B0267616-C3FE-4649-A8EA-CE3E8CBF3975}" type="presParOf" srcId="{82D3AACC-EE18-4308-95D5-C07D97B18CAF}" destId="{663D0512-AD11-4CFE-BA8C-0253E38E5394}" srcOrd="0" destOrd="0" presId="urn:microsoft.com/office/officeart/2009/3/layout/StepUpProcess"/>
    <dgm:cxn modelId="{6B92F4CF-5154-4289-B775-22629335879E}" type="presParOf" srcId="{82D3AACC-EE18-4308-95D5-C07D97B18CAF}" destId="{FB7D1D85-9AB6-45C2-94CD-3E0717AF22AE}" srcOrd="1" destOrd="0" presId="urn:microsoft.com/office/officeart/2009/3/layout/StepUpProcess"/>
    <dgm:cxn modelId="{43DCEA3E-3D95-4D77-B393-A424B4D9D51A}" type="presParOf" srcId="{82D3AACC-EE18-4308-95D5-C07D97B18CAF}" destId="{AD2EF346-0C25-45DF-9D5A-96332BBB1608}" srcOrd="2" destOrd="0" presId="urn:microsoft.com/office/officeart/2009/3/layout/StepUpProcess"/>
    <dgm:cxn modelId="{101850CE-136D-4F62-BF6C-034B090BF704}" type="presParOf" srcId="{68007D7E-4509-4AF8-A557-06B2D301A293}" destId="{682B5FB5-427F-4544-B3EF-61420E9F4CB3}" srcOrd="9" destOrd="0" presId="urn:microsoft.com/office/officeart/2009/3/layout/StepUpProcess"/>
    <dgm:cxn modelId="{71ECA531-1606-443B-B3C5-3FE33D4D4235}" type="presParOf" srcId="{682B5FB5-427F-4544-B3EF-61420E9F4CB3}" destId="{03A02F27-8887-4720-8491-8536E36D385E}" srcOrd="0" destOrd="0" presId="urn:microsoft.com/office/officeart/2009/3/layout/StepUpProcess"/>
    <dgm:cxn modelId="{91B22C6F-668F-48DC-BB3A-855E3BEFF9AC}" type="presParOf" srcId="{68007D7E-4509-4AF8-A557-06B2D301A293}" destId="{B00CB897-F3B4-4CEC-B2AD-8059D2702836}" srcOrd="10" destOrd="0" presId="urn:microsoft.com/office/officeart/2009/3/layout/StepUpProcess"/>
    <dgm:cxn modelId="{0D121165-AA0E-4432-9D55-422DE45202BC}" type="presParOf" srcId="{B00CB897-F3B4-4CEC-B2AD-8059D2702836}" destId="{B30CAFDF-3B38-49B6-8BA2-475E1D34823C}" srcOrd="0" destOrd="0" presId="urn:microsoft.com/office/officeart/2009/3/layout/StepUpProcess"/>
    <dgm:cxn modelId="{855A12B3-8A63-46D5-A5EE-02CFB052E24D}" type="presParOf" srcId="{B00CB897-F3B4-4CEC-B2AD-8059D2702836}" destId="{30EEDE15-7B65-4542-AD4A-79D56EA315A3}" srcOrd="1" destOrd="0" presId="urn:microsoft.com/office/officeart/2009/3/layout/StepUpProcess"/>
    <dgm:cxn modelId="{867F7B53-DA7D-49C7-BA41-CF31712D1FA5}" type="presParOf" srcId="{B00CB897-F3B4-4CEC-B2AD-8059D2702836}" destId="{59C42DB6-5CD8-4B3B-9086-E9338F39CE94}" srcOrd="2" destOrd="0" presId="urn:microsoft.com/office/officeart/2009/3/layout/StepUpProcess"/>
    <dgm:cxn modelId="{5A090748-53CA-41AB-9600-D5E96287AE6C}" type="presParOf" srcId="{68007D7E-4509-4AF8-A557-06B2D301A293}" destId="{008F8809-AC6F-4668-A75F-627F808FC072}" srcOrd="11" destOrd="0" presId="urn:microsoft.com/office/officeart/2009/3/layout/StepUpProcess"/>
    <dgm:cxn modelId="{C87F0DA4-48A8-4A5E-96CA-BA788F7D9C9D}" type="presParOf" srcId="{008F8809-AC6F-4668-A75F-627F808FC072}" destId="{89F5BF01-82AE-4773-8619-48F263AB1C3A}" srcOrd="0" destOrd="0" presId="urn:microsoft.com/office/officeart/2009/3/layout/StepUpProcess"/>
    <dgm:cxn modelId="{4B4ABF39-8C68-41BD-81BF-F1FCD53E74D9}" type="presParOf" srcId="{68007D7E-4509-4AF8-A557-06B2D301A293}" destId="{992F7D45-F8D9-446E-BE88-312F9BF75787}" srcOrd="12" destOrd="0" presId="urn:microsoft.com/office/officeart/2009/3/layout/StepUpProcess"/>
    <dgm:cxn modelId="{364861F5-D5DD-45C3-810F-D5CB564F3ED2}" type="presParOf" srcId="{992F7D45-F8D9-446E-BE88-312F9BF75787}" destId="{775F9238-3025-4E78-86F2-3C6F92DFB1EC}" srcOrd="0" destOrd="0" presId="urn:microsoft.com/office/officeart/2009/3/layout/StepUpProcess"/>
    <dgm:cxn modelId="{BF826AF7-6791-484B-9AAE-874C7D104648}" type="presParOf" srcId="{992F7D45-F8D9-446E-BE88-312F9BF75787}" destId="{BB0647C4-C647-4AA1-A01C-BDD166270184}" srcOrd="1" destOrd="0" presId="urn:microsoft.com/office/officeart/2009/3/layout/StepUpProcess"/>
  </dgm:cxnLst>
  <dgm:bg/>
  <dgm:whole>
    <a:ln w="9525" cap="flat" cmpd="sng" algn="ctr">
      <a:noFill/>
      <a:prstDash val="solid"/>
      <a:round/>
      <a:headEnd type="none" w="med" len="med"/>
      <a:tailEnd type="none" w="med" len="med"/>
    </a:ln>
  </dgm:whole>
  <dgm:extLst>
    <a:ext uri="http://schemas.microsoft.com/office/drawing/2008/diagram">
      <dsp:dataModelExt xmlns:dsp="http://schemas.microsoft.com/office/drawing/2008/diagram" relId="rId5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857E170-7123-4A0D-AF23-225752672542}">
      <dsp:nvSpPr>
        <dsp:cNvPr id="0" name=""/>
        <dsp:cNvSpPr/>
      </dsp:nvSpPr>
      <dsp:spPr>
        <a:xfrm>
          <a:off x="2167" y="787691"/>
          <a:ext cx="2366277" cy="643941"/>
        </a:xfrm>
        <a:prstGeom prst="roundRect">
          <a:avLst>
            <a:gd name="adj" fmla="val 10000"/>
          </a:avLst>
        </a:prstGeom>
        <a:solidFill>
          <a:schemeClr val="bg1"/>
        </a:soli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dsp:spPr>
      <dsp:style>
        <a:lnRef idx="1">
          <a:schemeClr val="dk1"/>
        </a:lnRef>
        <a:fillRef idx="2">
          <a:schemeClr val="dk1"/>
        </a:fillRef>
        <a:effectRef idx="1">
          <a:schemeClr val="dk1"/>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ru-RU" sz="1200" kern="1200">
              <a:latin typeface="Times New Roman" panose="02020603050405020304" pitchFamily="18" charset="0"/>
              <a:cs typeface="Times New Roman" panose="02020603050405020304" pitchFamily="18" charset="0"/>
            </a:rPr>
            <a:t>Цілі оптимальної структури балансу фінансової стійкості </a:t>
          </a:r>
        </a:p>
      </dsp:txBody>
      <dsp:txXfrm>
        <a:off x="21027" y="806551"/>
        <a:ext cx="2328557" cy="606221"/>
      </dsp:txXfrm>
    </dsp:sp>
    <dsp:sp modelId="{E6D238B5-53A4-48C3-94CC-FACA57BAA7A9}">
      <dsp:nvSpPr>
        <dsp:cNvPr id="0" name=""/>
        <dsp:cNvSpPr/>
      </dsp:nvSpPr>
      <dsp:spPr>
        <a:xfrm rot="18795010">
          <a:off x="2234810" y="770991"/>
          <a:ext cx="848976" cy="58974"/>
        </a:xfrm>
        <a:custGeom>
          <a:avLst/>
          <a:gdLst/>
          <a:ahLst/>
          <a:cxnLst/>
          <a:rect l="0" t="0" r="0" b="0"/>
          <a:pathLst>
            <a:path>
              <a:moveTo>
                <a:pt x="0" y="29487"/>
              </a:moveTo>
              <a:lnTo>
                <a:pt x="848976" y="29487"/>
              </a:lnTo>
            </a:path>
          </a:pathLst>
        </a:custGeom>
        <a:noFill/>
        <a:ln w="9525" cap="flat" cmpd="sng" algn="ctr">
          <a:solidFill>
            <a:schemeClr val="dk1">
              <a:shade val="95000"/>
              <a:satMod val="105000"/>
            </a:schemeClr>
          </a:solidFill>
          <a:prstDash val="solid"/>
        </a:ln>
        <a:effectLst/>
      </dsp:spPr>
      <dsp:style>
        <a:lnRef idx="1">
          <a:schemeClr val="dk1"/>
        </a:lnRef>
        <a:fillRef idx="0">
          <a:schemeClr val="dk1"/>
        </a:fillRef>
        <a:effectRef idx="0">
          <a:schemeClr val="dk1"/>
        </a:effectRef>
        <a:fontRef idx="minor">
          <a:schemeClr val="tx1"/>
        </a:fontRef>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ru-RU" sz="1200" kern="1200">
            <a:latin typeface="Times New Roman" panose="02020603050405020304" pitchFamily="18" charset="0"/>
            <a:cs typeface="Times New Roman" panose="02020603050405020304" pitchFamily="18" charset="0"/>
          </a:endParaRPr>
        </a:p>
      </dsp:txBody>
      <dsp:txXfrm>
        <a:off x="2638074" y="779254"/>
        <a:ext cx="42448" cy="42448"/>
      </dsp:txXfrm>
    </dsp:sp>
    <dsp:sp modelId="{A72EE8CA-BACD-47D0-B8D1-976EDFEA40C7}">
      <dsp:nvSpPr>
        <dsp:cNvPr id="0" name=""/>
        <dsp:cNvSpPr/>
      </dsp:nvSpPr>
      <dsp:spPr>
        <a:xfrm>
          <a:off x="2950151" y="346169"/>
          <a:ext cx="2743630" cy="290249"/>
        </a:xfrm>
        <a:prstGeom prst="roundRect">
          <a:avLst>
            <a:gd name="adj" fmla="val 10000"/>
          </a:avLst>
        </a:prstGeom>
        <a:solidFill>
          <a:schemeClr val="bg1"/>
        </a:soli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dsp:spPr>
      <dsp:style>
        <a:lnRef idx="1">
          <a:schemeClr val="dk1"/>
        </a:lnRef>
        <a:fillRef idx="2">
          <a:schemeClr val="dk1"/>
        </a:fillRef>
        <a:effectRef idx="1">
          <a:schemeClr val="dk1"/>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ru-RU" sz="1200" kern="1200">
              <a:latin typeface="Times New Roman" panose="02020603050405020304" pitchFamily="18" charset="0"/>
              <a:cs typeface="Times New Roman" panose="02020603050405020304" pitchFamily="18" charset="0"/>
            </a:rPr>
            <a:t>зростання</a:t>
          </a:r>
        </a:p>
      </dsp:txBody>
      <dsp:txXfrm>
        <a:off x="2958652" y="354670"/>
        <a:ext cx="2726628" cy="273247"/>
      </dsp:txXfrm>
    </dsp:sp>
    <dsp:sp modelId="{ABF38BC9-DACF-4D31-A972-3F5BE5052993}">
      <dsp:nvSpPr>
        <dsp:cNvPr id="0" name=""/>
        <dsp:cNvSpPr/>
      </dsp:nvSpPr>
      <dsp:spPr>
        <a:xfrm rot="20409082">
          <a:off x="2350075" y="975182"/>
          <a:ext cx="618445" cy="58974"/>
        </a:xfrm>
        <a:custGeom>
          <a:avLst/>
          <a:gdLst/>
          <a:ahLst/>
          <a:cxnLst/>
          <a:rect l="0" t="0" r="0" b="0"/>
          <a:pathLst>
            <a:path>
              <a:moveTo>
                <a:pt x="0" y="29487"/>
              </a:moveTo>
              <a:lnTo>
                <a:pt x="618445" y="29487"/>
              </a:lnTo>
            </a:path>
          </a:pathLst>
        </a:custGeom>
        <a:noFill/>
        <a:ln w="9525" cap="flat" cmpd="sng" algn="ctr">
          <a:solidFill>
            <a:schemeClr val="dk1">
              <a:shade val="95000"/>
              <a:satMod val="105000"/>
            </a:schemeClr>
          </a:solidFill>
          <a:prstDash val="solid"/>
        </a:ln>
        <a:effectLst/>
      </dsp:spPr>
      <dsp:style>
        <a:lnRef idx="1">
          <a:schemeClr val="dk1"/>
        </a:lnRef>
        <a:fillRef idx="0">
          <a:schemeClr val="dk1"/>
        </a:fillRef>
        <a:effectRef idx="0">
          <a:schemeClr val="dk1"/>
        </a:effectRef>
        <a:fontRef idx="minor">
          <a:schemeClr val="tx1"/>
        </a:fontRef>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ru-RU" sz="1200" kern="1200">
            <a:latin typeface="Times New Roman" panose="02020603050405020304" pitchFamily="18" charset="0"/>
            <a:cs typeface="Times New Roman" panose="02020603050405020304" pitchFamily="18" charset="0"/>
          </a:endParaRPr>
        </a:p>
      </dsp:txBody>
      <dsp:txXfrm>
        <a:off x="2643837" y="989208"/>
        <a:ext cx="30922" cy="30922"/>
      </dsp:txXfrm>
    </dsp:sp>
    <dsp:sp modelId="{EDB16181-F807-4E12-A38E-512349E7FEF2}">
      <dsp:nvSpPr>
        <dsp:cNvPr id="0" name=""/>
        <dsp:cNvSpPr/>
      </dsp:nvSpPr>
      <dsp:spPr>
        <a:xfrm>
          <a:off x="2950151" y="745489"/>
          <a:ext cx="2717482" cy="308376"/>
        </a:xfrm>
        <a:prstGeom prst="roundRect">
          <a:avLst>
            <a:gd name="adj" fmla="val 10000"/>
          </a:avLst>
        </a:prstGeom>
        <a:solidFill>
          <a:schemeClr val="bg1"/>
        </a:soli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dsp:spPr>
      <dsp:style>
        <a:lnRef idx="1">
          <a:schemeClr val="dk1"/>
        </a:lnRef>
        <a:fillRef idx="2">
          <a:schemeClr val="dk1"/>
        </a:fillRef>
        <a:effectRef idx="1">
          <a:schemeClr val="dk1"/>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ru-RU" sz="1200" kern="1200">
              <a:latin typeface="Times New Roman" panose="02020603050405020304" pitchFamily="18" charset="0"/>
              <a:cs typeface="Times New Roman" panose="02020603050405020304" pitchFamily="18" charset="0"/>
            </a:rPr>
            <a:t>розширення</a:t>
          </a:r>
        </a:p>
      </dsp:txBody>
      <dsp:txXfrm>
        <a:off x="2959183" y="754521"/>
        <a:ext cx="2699418" cy="290312"/>
      </dsp:txXfrm>
    </dsp:sp>
    <dsp:sp modelId="{E4913B33-878B-4D6D-B500-BA71862A3F38}">
      <dsp:nvSpPr>
        <dsp:cNvPr id="0" name=""/>
        <dsp:cNvSpPr/>
      </dsp:nvSpPr>
      <dsp:spPr>
        <a:xfrm rot="1117159">
          <a:off x="2352381" y="1178167"/>
          <a:ext cx="613833" cy="58974"/>
        </a:xfrm>
        <a:custGeom>
          <a:avLst/>
          <a:gdLst/>
          <a:ahLst/>
          <a:cxnLst/>
          <a:rect l="0" t="0" r="0" b="0"/>
          <a:pathLst>
            <a:path>
              <a:moveTo>
                <a:pt x="0" y="29487"/>
              </a:moveTo>
              <a:lnTo>
                <a:pt x="613833" y="29487"/>
              </a:lnTo>
            </a:path>
          </a:pathLst>
        </a:custGeom>
        <a:noFill/>
        <a:ln w="9525" cap="flat" cmpd="sng" algn="ctr">
          <a:solidFill>
            <a:schemeClr val="dk1">
              <a:shade val="95000"/>
              <a:satMod val="105000"/>
            </a:schemeClr>
          </a:solidFill>
          <a:prstDash val="solid"/>
        </a:ln>
        <a:effectLst/>
      </dsp:spPr>
      <dsp:style>
        <a:lnRef idx="1">
          <a:schemeClr val="dk1"/>
        </a:lnRef>
        <a:fillRef idx="0">
          <a:schemeClr val="dk1"/>
        </a:fillRef>
        <a:effectRef idx="0">
          <a:schemeClr val="dk1"/>
        </a:effectRef>
        <a:fontRef idx="minor">
          <a:schemeClr val="tx1"/>
        </a:fontRef>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ru-RU" sz="1200" kern="1200">
            <a:latin typeface="Times New Roman" panose="02020603050405020304" pitchFamily="18" charset="0"/>
            <a:cs typeface="Times New Roman" panose="02020603050405020304" pitchFamily="18" charset="0"/>
          </a:endParaRPr>
        </a:p>
      </dsp:txBody>
      <dsp:txXfrm>
        <a:off x="2643952" y="1192308"/>
        <a:ext cx="30691" cy="30691"/>
      </dsp:txXfrm>
    </dsp:sp>
    <dsp:sp modelId="{70D32DCE-E086-41C4-9080-F52ACF9291F0}">
      <dsp:nvSpPr>
        <dsp:cNvPr id="0" name=""/>
        <dsp:cNvSpPr/>
      </dsp:nvSpPr>
      <dsp:spPr>
        <a:xfrm>
          <a:off x="2950151" y="1162935"/>
          <a:ext cx="2717482" cy="285421"/>
        </a:xfrm>
        <a:prstGeom prst="roundRect">
          <a:avLst>
            <a:gd name="adj" fmla="val 10000"/>
          </a:avLst>
        </a:prstGeom>
        <a:solidFill>
          <a:schemeClr val="bg1"/>
        </a:soli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dsp:spPr>
      <dsp:style>
        <a:lnRef idx="1">
          <a:schemeClr val="dk1"/>
        </a:lnRef>
        <a:fillRef idx="2">
          <a:schemeClr val="dk1"/>
        </a:fillRef>
        <a:effectRef idx="1">
          <a:schemeClr val="dk1"/>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ru-RU" sz="1200" kern="1200">
              <a:latin typeface="Times New Roman" panose="02020603050405020304" pitchFamily="18" charset="0"/>
              <a:cs typeface="Times New Roman" panose="02020603050405020304" pitchFamily="18" charset="0"/>
            </a:rPr>
            <a:t>інтеграція</a:t>
          </a:r>
        </a:p>
      </dsp:txBody>
      <dsp:txXfrm>
        <a:off x="2958511" y="1171295"/>
        <a:ext cx="2700762" cy="268701"/>
      </dsp:txXfrm>
    </dsp:sp>
    <dsp:sp modelId="{7A169B09-41B0-4795-8F5B-D79FA9B7ECE2}">
      <dsp:nvSpPr>
        <dsp:cNvPr id="0" name=""/>
        <dsp:cNvSpPr/>
      </dsp:nvSpPr>
      <dsp:spPr>
        <a:xfrm rot="2769255">
          <a:off x="2239427" y="1382989"/>
          <a:ext cx="839742" cy="58974"/>
        </a:xfrm>
        <a:custGeom>
          <a:avLst/>
          <a:gdLst/>
          <a:ahLst/>
          <a:cxnLst/>
          <a:rect l="0" t="0" r="0" b="0"/>
          <a:pathLst>
            <a:path>
              <a:moveTo>
                <a:pt x="0" y="29487"/>
              </a:moveTo>
              <a:lnTo>
                <a:pt x="839742" y="29487"/>
              </a:lnTo>
            </a:path>
          </a:pathLst>
        </a:custGeom>
        <a:noFill/>
        <a:ln w="9525" cap="flat" cmpd="sng" algn="ctr">
          <a:solidFill>
            <a:schemeClr val="dk1">
              <a:shade val="95000"/>
              <a:satMod val="105000"/>
            </a:schemeClr>
          </a:solidFill>
          <a:prstDash val="solid"/>
        </a:ln>
        <a:effectLst/>
      </dsp:spPr>
      <dsp:style>
        <a:lnRef idx="1">
          <a:schemeClr val="dk1"/>
        </a:lnRef>
        <a:fillRef idx="0">
          <a:schemeClr val="dk1"/>
        </a:fillRef>
        <a:effectRef idx="0">
          <a:schemeClr val="dk1"/>
        </a:effectRef>
        <a:fontRef idx="minor">
          <a:schemeClr val="tx1"/>
        </a:fontRef>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ru-RU" sz="1200" kern="1200">
            <a:latin typeface="Times New Roman" panose="02020603050405020304" pitchFamily="18" charset="0"/>
            <a:cs typeface="Times New Roman" panose="02020603050405020304" pitchFamily="18" charset="0"/>
          </a:endParaRPr>
        </a:p>
      </dsp:txBody>
      <dsp:txXfrm>
        <a:off x="2638305" y="1391483"/>
        <a:ext cx="41987" cy="41987"/>
      </dsp:txXfrm>
    </dsp:sp>
    <dsp:sp modelId="{F500FC5B-7E3D-4058-AE1A-198ED5FA014D}">
      <dsp:nvSpPr>
        <dsp:cNvPr id="0" name=""/>
        <dsp:cNvSpPr/>
      </dsp:nvSpPr>
      <dsp:spPr>
        <a:xfrm>
          <a:off x="2950151" y="1557426"/>
          <a:ext cx="2717497" cy="315728"/>
        </a:xfrm>
        <a:prstGeom prst="roundRect">
          <a:avLst>
            <a:gd name="adj" fmla="val 10000"/>
          </a:avLst>
        </a:prstGeom>
        <a:solidFill>
          <a:schemeClr val="bg1"/>
        </a:soli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dsp:spPr>
      <dsp:style>
        <a:lnRef idx="1">
          <a:schemeClr val="dk1"/>
        </a:lnRef>
        <a:fillRef idx="2">
          <a:schemeClr val="dk1"/>
        </a:fillRef>
        <a:effectRef idx="1">
          <a:schemeClr val="dk1"/>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ru-RU" sz="1200" kern="1200">
              <a:latin typeface="Times New Roman" panose="02020603050405020304" pitchFamily="18" charset="0"/>
              <a:cs typeface="Times New Roman" panose="02020603050405020304" pitchFamily="18" charset="0"/>
            </a:rPr>
            <a:t>вихід на новий ринок</a:t>
          </a:r>
        </a:p>
      </dsp:txBody>
      <dsp:txXfrm>
        <a:off x="2959398" y="1566673"/>
        <a:ext cx="2699003" cy="297234"/>
      </dsp:txXfrm>
    </dsp:sp>
  </dsp:spTree>
</dsp:drawing>
</file>

<file path=word/diagrams/drawing10.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4B45EF8-0D9C-428A-A23B-6BDE7F578585}">
      <dsp:nvSpPr>
        <dsp:cNvPr id="0" name=""/>
        <dsp:cNvSpPr/>
      </dsp:nvSpPr>
      <dsp:spPr>
        <a:xfrm>
          <a:off x="672999" y="85225"/>
          <a:ext cx="1266279" cy="679639"/>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ru-RU" sz="1200" kern="1200">
              <a:latin typeface="Times New Roman" panose="02020603050405020304" pitchFamily="18" charset="0"/>
              <a:cs typeface="Times New Roman" panose="02020603050405020304" pitchFamily="18" charset="0"/>
            </a:rPr>
            <a:t>Проблеми</a:t>
          </a:r>
        </a:p>
      </dsp:txBody>
      <dsp:txXfrm>
        <a:off x="858441" y="184756"/>
        <a:ext cx="895395" cy="480577"/>
      </dsp:txXfrm>
    </dsp:sp>
    <dsp:sp modelId="{E92E9B0F-C65F-4198-888F-67485390BCA1}">
      <dsp:nvSpPr>
        <dsp:cNvPr id="0" name=""/>
        <dsp:cNvSpPr/>
      </dsp:nvSpPr>
      <dsp:spPr>
        <a:xfrm rot="10800000">
          <a:off x="1172398" y="852523"/>
          <a:ext cx="267481" cy="185835"/>
        </a:xfrm>
        <a:prstGeom prst="triangle">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ED74BEE8-B518-4194-8274-DF1DE92996BF}">
      <dsp:nvSpPr>
        <dsp:cNvPr id="0" name=""/>
        <dsp:cNvSpPr/>
      </dsp:nvSpPr>
      <dsp:spPr>
        <a:xfrm>
          <a:off x="547081" y="1115498"/>
          <a:ext cx="1518116" cy="597928"/>
        </a:xfrm>
        <a:prstGeom prst="ellipse">
          <a:avLst/>
        </a:prstGeom>
        <a:solidFill>
          <a:schemeClr val="lt1">
            <a:hueOff val="0"/>
            <a:satOff val="0"/>
            <a:lumOff val="0"/>
            <a:alphaOff val="0"/>
          </a:schemeClr>
        </a:solidFill>
        <a:ln w="12700" cap="flat" cmpd="dbl"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ru-RU" sz="1200" kern="1200">
              <a:latin typeface="Times New Roman" panose="02020603050405020304" pitchFamily="18" charset="0"/>
              <a:cs typeface="Times New Roman" panose="02020603050405020304" pitchFamily="18" charset="0"/>
            </a:rPr>
            <a:t>Зниження попиту та прибутковості</a:t>
          </a:r>
        </a:p>
      </dsp:txBody>
      <dsp:txXfrm>
        <a:off x="769404" y="1203063"/>
        <a:ext cx="1073470" cy="422798"/>
      </dsp:txXfrm>
    </dsp:sp>
    <dsp:sp modelId="{B95E585E-E58A-4B78-B2D1-45F817BB2B19}">
      <dsp:nvSpPr>
        <dsp:cNvPr id="0" name=""/>
        <dsp:cNvSpPr/>
      </dsp:nvSpPr>
      <dsp:spPr>
        <a:xfrm rot="10800000">
          <a:off x="1172398" y="1831981"/>
          <a:ext cx="267481" cy="185835"/>
        </a:xfrm>
        <a:prstGeom prst="triangle">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16405F9D-EF5D-4C41-91F4-2F388D62F2C0}">
      <dsp:nvSpPr>
        <dsp:cNvPr id="0" name=""/>
        <dsp:cNvSpPr/>
      </dsp:nvSpPr>
      <dsp:spPr>
        <a:xfrm>
          <a:off x="618475" y="2125853"/>
          <a:ext cx="1375327" cy="640645"/>
        </a:xfrm>
        <a:prstGeom prst="ellipse">
          <a:avLst/>
        </a:prstGeom>
        <a:solidFill>
          <a:schemeClr val="lt1">
            <a:hueOff val="0"/>
            <a:satOff val="0"/>
            <a:lumOff val="0"/>
            <a:alphaOff val="0"/>
          </a:schemeClr>
        </a:solidFill>
        <a:ln w="12700" cap="flat" cmpd="dbl"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ru-RU" sz="1200" kern="1200">
              <a:latin typeface="Times New Roman" panose="02020603050405020304" pitchFamily="18" charset="0"/>
              <a:cs typeface="Times New Roman" panose="02020603050405020304" pitchFamily="18" charset="0"/>
            </a:rPr>
            <a:t>Порушення ланцюгів постачання</a:t>
          </a:r>
        </a:p>
      </dsp:txBody>
      <dsp:txXfrm>
        <a:off x="819887" y="2219673"/>
        <a:ext cx="972503" cy="453005"/>
      </dsp:txXfrm>
    </dsp:sp>
    <dsp:sp modelId="{A29A2FA5-D7A4-4948-92B2-B7842214C932}">
      <dsp:nvSpPr>
        <dsp:cNvPr id="0" name=""/>
        <dsp:cNvSpPr/>
      </dsp:nvSpPr>
      <dsp:spPr>
        <a:xfrm rot="5400000">
          <a:off x="2092077" y="2353258"/>
          <a:ext cx="267481" cy="185835"/>
        </a:xfrm>
        <a:prstGeom prst="triangle">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516B90C9-9977-414F-B778-9466C894D020}">
      <dsp:nvSpPr>
        <dsp:cNvPr id="0" name=""/>
        <dsp:cNvSpPr/>
      </dsp:nvSpPr>
      <dsp:spPr>
        <a:xfrm>
          <a:off x="2447313" y="2123947"/>
          <a:ext cx="1304850" cy="644457"/>
        </a:xfrm>
        <a:prstGeom prst="ellipse">
          <a:avLst/>
        </a:prstGeom>
        <a:solidFill>
          <a:schemeClr val="lt1">
            <a:hueOff val="0"/>
            <a:satOff val="0"/>
            <a:lumOff val="0"/>
            <a:alphaOff val="0"/>
          </a:schemeClr>
        </a:solidFill>
        <a:ln w="12700" cap="flat" cmpd="dbl"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ru-RU" sz="1200" kern="1200">
              <a:latin typeface="Times New Roman" panose="02020603050405020304" pitchFamily="18" charset="0"/>
              <a:cs typeface="Times New Roman" panose="02020603050405020304" pitchFamily="18" charset="0"/>
            </a:rPr>
            <a:t>Збільшення ризиків</a:t>
          </a:r>
        </a:p>
      </dsp:txBody>
      <dsp:txXfrm>
        <a:off x="2638404" y="2218326"/>
        <a:ext cx="922668" cy="455699"/>
      </dsp:txXfrm>
    </dsp:sp>
    <dsp:sp modelId="{7DD5F627-711A-42ED-986E-A7F957257E33}">
      <dsp:nvSpPr>
        <dsp:cNvPr id="0" name=""/>
        <dsp:cNvSpPr/>
      </dsp:nvSpPr>
      <dsp:spPr>
        <a:xfrm>
          <a:off x="2965998" y="1816048"/>
          <a:ext cx="267481" cy="185835"/>
        </a:xfrm>
        <a:prstGeom prst="triangle">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29DE785E-D76D-45A6-9E1B-F74BF73A125F}">
      <dsp:nvSpPr>
        <dsp:cNvPr id="0" name=""/>
        <dsp:cNvSpPr/>
      </dsp:nvSpPr>
      <dsp:spPr>
        <a:xfrm>
          <a:off x="2465162" y="1124421"/>
          <a:ext cx="1269153" cy="580082"/>
        </a:xfrm>
        <a:prstGeom prst="ellipse">
          <a:avLst/>
        </a:prstGeom>
        <a:solidFill>
          <a:schemeClr val="lt1">
            <a:hueOff val="0"/>
            <a:satOff val="0"/>
            <a:lumOff val="0"/>
            <a:alphaOff val="0"/>
          </a:schemeClr>
        </a:solidFill>
        <a:ln w="12700" cap="flat" cmpd="dbl"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ru-RU" sz="1200" kern="1200">
              <a:latin typeface="Times New Roman" panose="02020603050405020304" pitchFamily="18" charset="0"/>
              <a:cs typeface="Times New Roman" panose="02020603050405020304" pitchFamily="18" charset="0"/>
            </a:rPr>
            <a:t>Затримка платежів</a:t>
          </a:r>
        </a:p>
      </dsp:txBody>
      <dsp:txXfrm>
        <a:off x="2651025" y="1209372"/>
        <a:ext cx="897427" cy="410180"/>
      </dsp:txXfrm>
    </dsp:sp>
    <dsp:sp modelId="{BD31791D-9FA5-4265-96CE-37D877DAAFE9}">
      <dsp:nvSpPr>
        <dsp:cNvPr id="0" name=""/>
        <dsp:cNvSpPr/>
      </dsp:nvSpPr>
      <dsp:spPr>
        <a:xfrm>
          <a:off x="2965998" y="803136"/>
          <a:ext cx="267481" cy="185835"/>
        </a:xfrm>
        <a:prstGeom prst="triangle">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9EF9B8C3-EA3D-4508-8D0E-DD356F45B428}">
      <dsp:nvSpPr>
        <dsp:cNvPr id="0" name=""/>
        <dsp:cNvSpPr/>
      </dsp:nvSpPr>
      <dsp:spPr>
        <a:xfrm>
          <a:off x="2456239" y="87291"/>
          <a:ext cx="1286999" cy="590914"/>
        </a:xfrm>
        <a:prstGeom prst="ellipse">
          <a:avLst/>
        </a:prstGeom>
        <a:solidFill>
          <a:schemeClr val="lt1">
            <a:hueOff val="0"/>
            <a:satOff val="0"/>
            <a:lumOff val="0"/>
            <a:alphaOff val="0"/>
          </a:schemeClr>
        </a:solidFill>
        <a:ln w="12700" cap="flat" cmpd="dbl"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ru-RU" sz="1200" kern="1200">
              <a:latin typeface="Times New Roman" panose="02020603050405020304" pitchFamily="18" charset="0"/>
              <a:cs typeface="Times New Roman" panose="02020603050405020304" pitchFamily="18" charset="0"/>
            </a:rPr>
            <a:t>Зростання витрат</a:t>
          </a:r>
        </a:p>
      </dsp:txBody>
      <dsp:txXfrm>
        <a:off x="2644716" y="173828"/>
        <a:ext cx="910045" cy="417840"/>
      </dsp:txXfrm>
    </dsp:sp>
    <dsp:sp modelId="{0F0F0CAE-5156-47D4-8387-6099D427732C}">
      <dsp:nvSpPr>
        <dsp:cNvPr id="0" name=""/>
        <dsp:cNvSpPr/>
      </dsp:nvSpPr>
      <dsp:spPr>
        <a:xfrm rot="5400000">
          <a:off x="3827979" y="289830"/>
          <a:ext cx="267481" cy="185835"/>
        </a:xfrm>
        <a:prstGeom prst="triangle">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DF05C3AC-3574-4269-A02C-E720B6AAD3BA}">
      <dsp:nvSpPr>
        <dsp:cNvPr id="0" name=""/>
        <dsp:cNvSpPr/>
      </dsp:nvSpPr>
      <dsp:spPr>
        <a:xfrm>
          <a:off x="4169682" y="87291"/>
          <a:ext cx="1267634" cy="590914"/>
        </a:xfrm>
        <a:prstGeom prst="ellipse">
          <a:avLst/>
        </a:prstGeom>
        <a:solidFill>
          <a:schemeClr val="lt1">
            <a:hueOff val="0"/>
            <a:satOff val="0"/>
            <a:lumOff val="0"/>
            <a:alphaOff val="0"/>
          </a:schemeClr>
        </a:solidFill>
        <a:ln w="12700" cap="flat" cmpd="dbl"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ru-RU" sz="1200" kern="1200">
              <a:latin typeface="Times New Roman" panose="02020603050405020304" pitchFamily="18" charset="0"/>
              <a:cs typeface="Times New Roman" panose="02020603050405020304" pitchFamily="18" charset="0"/>
            </a:rPr>
            <a:t>Втрата персоналу</a:t>
          </a:r>
        </a:p>
      </dsp:txBody>
      <dsp:txXfrm>
        <a:off x="4355323" y="173828"/>
        <a:ext cx="896352" cy="417840"/>
      </dsp:txXfrm>
    </dsp:sp>
    <dsp:sp modelId="{A2F57EED-998D-47BC-91C1-DE0B5CAB8126}">
      <dsp:nvSpPr>
        <dsp:cNvPr id="0" name=""/>
        <dsp:cNvSpPr/>
      </dsp:nvSpPr>
      <dsp:spPr>
        <a:xfrm rot="10800000">
          <a:off x="4669759" y="767617"/>
          <a:ext cx="267481" cy="185835"/>
        </a:xfrm>
        <a:prstGeom prst="triangle">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78AF379A-D942-4A7E-B221-89AC59428AA0}">
      <dsp:nvSpPr>
        <dsp:cNvPr id="0" name=""/>
        <dsp:cNvSpPr/>
      </dsp:nvSpPr>
      <dsp:spPr>
        <a:xfrm>
          <a:off x="4134280" y="1032346"/>
          <a:ext cx="1338438" cy="764232"/>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ru-RU" sz="1200" kern="1200">
              <a:latin typeface="Times New Roman" panose="02020603050405020304" pitchFamily="18" charset="0"/>
              <a:cs typeface="Times New Roman" panose="02020603050405020304" pitchFamily="18" charset="0"/>
            </a:rPr>
            <a:t>Кризовий тип фінансової стійкості</a:t>
          </a:r>
        </a:p>
      </dsp:txBody>
      <dsp:txXfrm>
        <a:off x="4330290" y="1144265"/>
        <a:ext cx="946418" cy="54039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F0B1B58-2DF6-47A5-80D8-C686576C89BE}">
      <dsp:nvSpPr>
        <dsp:cNvPr id="0" name=""/>
        <dsp:cNvSpPr/>
      </dsp:nvSpPr>
      <dsp:spPr>
        <a:xfrm>
          <a:off x="1942716" y="462249"/>
          <a:ext cx="327468" cy="91440"/>
        </a:xfrm>
        <a:custGeom>
          <a:avLst/>
          <a:gdLst/>
          <a:ahLst/>
          <a:cxnLst/>
          <a:rect l="0" t="0" r="0" b="0"/>
          <a:pathLst>
            <a:path>
              <a:moveTo>
                <a:pt x="0" y="45720"/>
              </a:moveTo>
              <a:lnTo>
                <a:pt x="327468" y="45720"/>
              </a:lnTo>
            </a:path>
          </a:pathLst>
        </a:custGeom>
        <a:noFill/>
        <a:ln w="9525" cap="flat" cmpd="sng" algn="ctr">
          <a:solidFill>
            <a:schemeClr val="dk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ru-RU" sz="1200" kern="1200">
            <a:latin typeface="Times New Roman" panose="02020603050405020304" pitchFamily="18" charset="0"/>
            <a:cs typeface="Times New Roman" panose="02020603050405020304" pitchFamily="18" charset="0"/>
          </a:endParaRPr>
        </a:p>
      </dsp:txBody>
      <dsp:txXfrm>
        <a:off x="2097499" y="506176"/>
        <a:ext cx="17903" cy="3584"/>
      </dsp:txXfrm>
    </dsp:sp>
    <dsp:sp modelId="{9F988F40-9CE3-4DEB-926B-D54B945EC406}">
      <dsp:nvSpPr>
        <dsp:cNvPr id="0" name=""/>
        <dsp:cNvSpPr/>
      </dsp:nvSpPr>
      <dsp:spPr>
        <a:xfrm>
          <a:off x="7380" y="138110"/>
          <a:ext cx="1937135" cy="739716"/>
        </a:xfrm>
        <a:prstGeom prst="rect">
          <a:avLst/>
        </a:prstGeom>
        <a:solidFill>
          <a:schemeClr val="bg1"/>
        </a:soli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dsp:spPr>
      <dsp:style>
        <a:lnRef idx="1">
          <a:schemeClr val="dk1"/>
        </a:lnRef>
        <a:fillRef idx="2">
          <a:schemeClr val="dk1"/>
        </a:fillRef>
        <a:effectRef idx="1">
          <a:schemeClr val="dk1"/>
        </a:effectRef>
        <a:fontRef idx="minor">
          <a:schemeClr val="dk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ru-RU" sz="1200" kern="1200">
              <a:latin typeface="Times New Roman" panose="02020603050405020304" pitchFamily="18" charset="0"/>
              <a:cs typeface="Times New Roman" panose="02020603050405020304" pitchFamily="18" charset="0"/>
            </a:rPr>
            <a:t>Визначення цілей управління фінансовою стійкістю підприємства</a:t>
          </a:r>
        </a:p>
      </dsp:txBody>
      <dsp:txXfrm>
        <a:off x="7380" y="138110"/>
        <a:ext cx="1937135" cy="739716"/>
      </dsp:txXfrm>
    </dsp:sp>
    <dsp:sp modelId="{5FC3A793-9BCD-40ED-852F-0479462C0373}">
      <dsp:nvSpPr>
        <dsp:cNvPr id="0" name=""/>
        <dsp:cNvSpPr/>
      </dsp:nvSpPr>
      <dsp:spPr>
        <a:xfrm>
          <a:off x="3857605" y="462249"/>
          <a:ext cx="327468" cy="91440"/>
        </a:xfrm>
        <a:custGeom>
          <a:avLst/>
          <a:gdLst/>
          <a:ahLst/>
          <a:cxnLst/>
          <a:rect l="0" t="0" r="0" b="0"/>
          <a:pathLst>
            <a:path>
              <a:moveTo>
                <a:pt x="0" y="45720"/>
              </a:moveTo>
              <a:lnTo>
                <a:pt x="327468" y="45720"/>
              </a:lnTo>
            </a:path>
          </a:pathLst>
        </a:custGeom>
        <a:noFill/>
        <a:ln w="9525" cap="flat" cmpd="sng" algn="ctr">
          <a:solidFill>
            <a:schemeClr val="dk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ru-RU" sz="1200" kern="1200">
            <a:latin typeface="Times New Roman" panose="02020603050405020304" pitchFamily="18" charset="0"/>
            <a:cs typeface="Times New Roman" panose="02020603050405020304" pitchFamily="18" charset="0"/>
          </a:endParaRPr>
        </a:p>
      </dsp:txBody>
      <dsp:txXfrm>
        <a:off x="4012388" y="506176"/>
        <a:ext cx="17903" cy="3584"/>
      </dsp:txXfrm>
    </dsp:sp>
    <dsp:sp modelId="{B99A0907-FA1D-4CB7-85B7-1C44D5BC227B}">
      <dsp:nvSpPr>
        <dsp:cNvPr id="0" name=""/>
        <dsp:cNvSpPr/>
      </dsp:nvSpPr>
      <dsp:spPr>
        <a:xfrm>
          <a:off x="2302585" y="109536"/>
          <a:ext cx="1556820" cy="796864"/>
        </a:xfrm>
        <a:prstGeom prst="rect">
          <a:avLst/>
        </a:prstGeom>
        <a:solidFill>
          <a:schemeClr val="bg1"/>
        </a:soli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dsp:spPr>
      <dsp:style>
        <a:lnRef idx="1">
          <a:schemeClr val="dk1"/>
        </a:lnRef>
        <a:fillRef idx="2">
          <a:schemeClr val="dk1"/>
        </a:fillRef>
        <a:effectRef idx="1">
          <a:schemeClr val="dk1"/>
        </a:effectRef>
        <a:fontRef idx="minor">
          <a:schemeClr val="dk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ru-RU" sz="1200" kern="1200" baseline="0">
              <a:latin typeface="Times New Roman" panose="02020603050405020304" pitchFamily="18" charset="0"/>
              <a:cs typeface="Times New Roman" panose="02020603050405020304" pitchFamily="18" charset="0"/>
            </a:rPr>
            <a:t>Аналіз фінансової стійкості підприємства</a:t>
          </a:r>
          <a:endParaRPr lang="ru-RU" sz="1200" kern="1200">
            <a:latin typeface="Times New Roman" panose="02020603050405020304" pitchFamily="18" charset="0"/>
            <a:cs typeface="Times New Roman" panose="02020603050405020304" pitchFamily="18" charset="0"/>
          </a:endParaRPr>
        </a:p>
      </dsp:txBody>
      <dsp:txXfrm>
        <a:off x="2302585" y="109536"/>
        <a:ext cx="1556820" cy="796864"/>
      </dsp:txXfrm>
    </dsp:sp>
    <dsp:sp modelId="{F397FF60-8502-4F8B-BFBC-792B98B0D732}">
      <dsp:nvSpPr>
        <dsp:cNvPr id="0" name=""/>
        <dsp:cNvSpPr/>
      </dsp:nvSpPr>
      <dsp:spPr>
        <a:xfrm>
          <a:off x="974718" y="914124"/>
          <a:ext cx="4021165" cy="346514"/>
        </a:xfrm>
        <a:custGeom>
          <a:avLst/>
          <a:gdLst/>
          <a:ahLst/>
          <a:cxnLst/>
          <a:rect l="0" t="0" r="0" b="0"/>
          <a:pathLst>
            <a:path>
              <a:moveTo>
                <a:pt x="4021165" y="0"/>
              </a:moveTo>
              <a:lnTo>
                <a:pt x="4021165" y="190357"/>
              </a:lnTo>
              <a:lnTo>
                <a:pt x="0" y="190357"/>
              </a:lnTo>
              <a:lnTo>
                <a:pt x="0" y="346514"/>
              </a:lnTo>
            </a:path>
          </a:pathLst>
        </a:custGeom>
        <a:noFill/>
        <a:ln w="9525" cap="flat" cmpd="sng" algn="ctr">
          <a:solidFill>
            <a:schemeClr val="dk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ru-RU" sz="1200" kern="1200">
            <a:latin typeface="Times New Roman" panose="02020603050405020304" pitchFamily="18" charset="0"/>
            <a:cs typeface="Times New Roman" panose="02020603050405020304" pitchFamily="18" charset="0"/>
          </a:endParaRPr>
        </a:p>
      </dsp:txBody>
      <dsp:txXfrm>
        <a:off x="2884331" y="1085589"/>
        <a:ext cx="201940" cy="3584"/>
      </dsp:txXfrm>
    </dsp:sp>
    <dsp:sp modelId="{3EF1520C-5290-4A08-AFE0-1322846C0B5C}">
      <dsp:nvSpPr>
        <dsp:cNvPr id="0" name=""/>
        <dsp:cNvSpPr/>
      </dsp:nvSpPr>
      <dsp:spPr>
        <a:xfrm>
          <a:off x="4217474" y="100013"/>
          <a:ext cx="1556820" cy="815910"/>
        </a:xfrm>
        <a:prstGeom prst="rect">
          <a:avLst/>
        </a:prstGeom>
        <a:solidFill>
          <a:schemeClr val="bg1"/>
        </a:soli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dsp:spPr>
      <dsp:style>
        <a:lnRef idx="1">
          <a:schemeClr val="dk1"/>
        </a:lnRef>
        <a:fillRef idx="2">
          <a:schemeClr val="dk1"/>
        </a:fillRef>
        <a:effectRef idx="1">
          <a:schemeClr val="dk1"/>
        </a:effectRef>
        <a:fontRef idx="minor">
          <a:schemeClr val="dk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ru-RU" sz="1200" kern="1200">
              <a:latin typeface="Times New Roman" panose="02020603050405020304" pitchFamily="18" charset="0"/>
              <a:cs typeface="Times New Roman" panose="02020603050405020304" pitchFamily="18" charset="0"/>
            </a:rPr>
            <a:t>Визначення</a:t>
          </a:r>
          <a:r>
            <a:rPr lang="ru-RU" sz="1200" kern="1200" baseline="0">
              <a:latin typeface="Times New Roman" panose="02020603050405020304" pitchFamily="18" charset="0"/>
              <a:cs typeface="Times New Roman" panose="02020603050405020304" pitchFamily="18" charset="0"/>
            </a:rPr>
            <a:t> факторів впливу на фінансову стійкість підприємства</a:t>
          </a:r>
          <a:endParaRPr lang="ru-RU" sz="1200" kern="1200">
            <a:latin typeface="Times New Roman" panose="02020603050405020304" pitchFamily="18" charset="0"/>
            <a:cs typeface="Times New Roman" panose="02020603050405020304" pitchFamily="18" charset="0"/>
          </a:endParaRPr>
        </a:p>
      </dsp:txBody>
      <dsp:txXfrm>
        <a:off x="4217474" y="100013"/>
        <a:ext cx="1556820" cy="815910"/>
      </dsp:txXfrm>
    </dsp:sp>
    <dsp:sp modelId="{6717AD0E-2820-42EA-B963-2288C4719088}">
      <dsp:nvSpPr>
        <dsp:cNvPr id="0" name=""/>
        <dsp:cNvSpPr/>
      </dsp:nvSpPr>
      <dsp:spPr>
        <a:xfrm>
          <a:off x="1940256" y="1622357"/>
          <a:ext cx="327468" cy="91440"/>
        </a:xfrm>
        <a:custGeom>
          <a:avLst/>
          <a:gdLst/>
          <a:ahLst/>
          <a:cxnLst/>
          <a:rect l="0" t="0" r="0" b="0"/>
          <a:pathLst>
            <a:path>
              <a:moveTo>
                <a:pt x="0" y="45720"/>
              </a:moveTo>
              <a:lnTo>
                <a:pt x="327468" y="45720"/>
              </a:lnTo>
            </a:path>
          </a:pathLst>
        </a:custGeom>
        <a:noFill/>
        <a:ln w="9525" cap="flat" cmpd="sng" algn="ctr">
          <a:solidFill>
            <a:schemeClr val="dk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ru-RU" sz="1200" kern="1200">
            <a:latin typeface="Times New Roman" panose="02020603050405020304" pitchFamily="18" charset="0"/>
            <a:cs typeface="Times New Roman" panose="02020603050405020304" pitchFamily="18" charset="0"/>
          </a:endParaRPr>
        </a:p>
      </dsp:txBody>
      <dsp:txXfrm>
        <a:off x="2095039" y="1666285"/>
        <a:ext cx="17903" cy="3584"/>
      </dsp:txXfrm>
    </dsp:sp>
    <dsp:sp modelId="{60426CDF-6666-47F3-BAE1-781C6E140F62}">
      <dsp:nvSpPr>
        <dsp:cNvPr id="0" name=""/>
        <dsp:cNvSpPr/>
      </dsp:nvSpPr>
      <dsp:spPr>
        <a:xfrm>
          <a:off x="7380" y="1293039"/>
          <a:ext cx="1934676" cy="750076"/>
        </a:xfrm>
        <a:prstGeom prst="rect">
          <a:avLst/>
        </a:prstGeom>
        <a:solidFill>
          <a:schemeClr val="bg1"/>
        </a:soli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dsp:spPr>
      <dsp:style>
        <a:lnRef idx="1">
          <a:schemeClr val="dk1"/>
        </a:lnRef>
        <a:fillRef idx="2">
          <a:schemeClr val="dk1"/>
        </a:fillRef>
        <a:effectRef idx="1">
          <a:schemeClr val="dk1"/>
        </a:effectRef>
        <a:fontRef idx="minor">
          <a:schemeClr val="dk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ru-RU" sz="1200" kern="1200">
              <a:latin typeface="Times New Roman" panose="02020603050405020304" pitchFamily="18" charset="0"/>
              <a:cs typeface="Times New Roman" panose="02020603050405020304" pitchFamily="18" charset="0"/>
            </a:rPr>
            <a:t>Розробка ключових стратегій корпоративної  фінансової стійкості</a:t>
          </a:r>
        </a:p>
      </dsp:txBody>
      <dsp:txXfrm>
        <a:off x="7380" y="1293039"/>
        <a:ext cx="1934676" cy="750076"/>
      </dsp:txXfrm>
    </dsp:sp>
    <dsp:sp modelId="{C1809579-65FC-4A71-B981-F3C519B06810}">
      <dsp:nvSpPr>
        <dsp:cNvPr id="0" name=""/>
        <dsp:cNvSpPr/>
      </dsp:nvSpPr>
      <dsp:spPr>
        <a:xfrm>
          <a:off x="3855145" y="1622357"/>
          <a:ext cx="327468" cy="91440"/>
        </a:xfrm>
        <a:custGeom>
          <a:avLst/>
          <a:gdLst/>
          <a:ahLst/>
          <a:cxnLst/>
          <a:rect l="0" t="0" r="0" b="0"/>
          <a:pathLst>
            <a:path>
              <a:moveTo>
                <a:pt x="0" y="45720"/>
              </a:moveTo>
              <a:lnTo>
                <a:pt x="327468" y="45720"/>
              </a:lnTo>
            </a:path>
          </a:pathLst>
        </a:custGeom>
        <a:noFill/>
        <a:ln w="9525" cap="flat" cmpd="sng" algn="ctr">
          <a:solidFill>
            <a:schemeClr val="dk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ru-RU" sz="1200" kern="1200">
            <a:latin typeface="Times New Roman" panose="02020603050405020304" pitchFamily="18" charset="0"/>
            <a:cs typeface="Times New Roman" panose="02020603050405020304" pitchFamily="18" charset="0"/>
          </a:endParaRPr>
        </a:p>
      </dsp:txBody>
      <dsp:txXfrm>
        <a:off x="4009928" y="1666285"/>
        <a:ext cx="17903" cy="3584"/>
      </dsp:txXfrm>
    </dsp:sp>
    <dsp:sp modelId="{7DED1D29-0F41-43EE-9200-53E2E5FF8E8C}">
      <dsp:nvSpPr>
        <dsp:cNvPr id="0" name=""/>
        <dsp:cNvSpPr/>
      </dsp:nvSpPr>
      <dsp:spPr>
        <a:xfrm>
          <a:off x="2300125" y="1283516"/>
          <a:ext cx="1556820" cy="769122"/>
        </a:xfrm>
        <a:prstGeom prst="rect">
          <a:avLst/>
        </a:prstGeom>
        <a:solidFill>
          <a:schemeClr val="bg1"/>
        </a:soli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dsp:spPr>
      <dsp:style>
        <a:lnRef idx="1">
          <a:schemeClr val="dk1"/>
        </a:lnRef>
        <a:fillRef idx="2">
          <a:schemeClr val="dk1"/>
        </a:fillRef>
        <a:effectRef idx="1">
          <a:schemeClr val="dk1"/>
        </a:effectRef>
        <a:fontRef idx="minor">
          <a:schemeClr val="dk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ru-RU" sz="1200" kern="1200" baseline="0">
              <a:latin typeface="Times New Roman" panose="02020603050405020304" pitchFamily="18" charset="0"/>
              <a:cs typeface="Times New Roman" panose="02020603050405020304" pitchFamily="18" charset="0"/>
            </a:rPr>
            <a:t>Впровадження розроблених стратегій</a:t>
          </a:r>
          <a:endParaRPr lang="ru-RU" sz="1200" kern="1200">
            <a:latin typeface="Times New Roman" panose="02020603050405020304" pitchFamily="18" charset="0"/>
            <a:cs typeface="Times New Roman" panose="02020603050405020304" pitchFamily="18" charset="0"/>
          </a:endParaRPr>
        </a:p>
      </dsp:txBody>
      <dsp:txXfrm>
        <a:off x="2300125" y="1283516"/>
        <a:ext cx="1556820" cy="769122"/>
      </dsp:txXfrm>
    </dsp:sp>
    <dsp:sp modelId="{E87318A7-37DE-4540-9048-B1084D138248}">
      <dsp:nvSpPr>
        <dsp:cNvPr id="0" name=""/>
        <dsp:cNvSpPr/>
      </dsp:nvSpPr>
      <dsp:spPr>
        <a:xfrm>
          <a:off x="4215014" y="1273993"/>
          <a:ext cx="1556820" cy="788168"/>
        </a:xfrm>
        <a:prstGeom prst="rect">
          <a:avLst/>
        </a:prstGeom>
        <a:solidFill>
          <a:schemeClr val="bg1"/>
        </a:soli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dsp:spPr>
      <dsp:style>
        <a:lnRef idx="1">
          <a:schemeClr val="dk1"/>
        </a:lnRef>
        <a:fillRef idx="2">
          <a:schemeClr val="dk1"/>
        </a:fillRef>
        <a:effectRef idx="1">
          <a:schemeClr val="dk1"/>
        </a:effectRef>
        <a:fontRef idx="minor">
          <a:schemeClr val="dk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ru-RU" sz="1200" kern="1200">
              <a:latin typeface="Times New Roman" panose="02020603050405020304" pitchFamily="18" charset="0"/>
              <a:cs typeface="Times New Roman" panose="02020603050405020304" pitchFamily="18" charset="0"/>
            </a:rPr>
            <a:t>Контроль</a:t>
          </a:r>
          <a:r>
            <a:rPr lang="ru-RU" sz="1200" kern="1200" baseline="0">
              <a:latin typeface="Times New Roman" panose="02020603050405020304" pitchFamily="18" charset="0"/>
              <a:cs typeface="Times New Roman" panose="02020603050405020304" pitchFamily="18" charset="0"/>
            </a:rPr>
            <a:t> над реалізацією стратегії</a:t>
          </a:r>
          <a:endParaRPr lang="ru-RU" sz="1200" kern="1200">
            <a:latin typeface="Times New Roman" panose="02020603050405020304" pitchFamily="18" charset="0"/>
            <a:cs typeface="Times New Roman" panose="02020603050405020304" pitchFamily="18" charset="0"/>
          </a:endParaRPr>
        </a:p>
      </dsp:txBody>
      <dsp:txXfrm>
        <a:off x="4215014" y="1273993"/>
        <a:ext cx="1556820" cy="788168"/>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709265B-AD38-4ED6-A40D-16266ECABD0A}">
      <dsp:nvSpPr>
        <dsp:cNvPr id="0" name=""/>
        <dsp:cNvSpPr/>
      </dsp:nvSpPr>
      <dsp:spPr>
        <a:xfrm>
          <a:off x="2957512" y="374406"/>
          <a:ext cx="1568476" cy="544075"/>
        </a:xfrm>
        <a:custGeom>
          <a:avLst/>
          <a:gdLst/>
          <a:ahLst/>
          <a:cxnLst/>
          <a:rect l="0" t="0" r="0" b="0"/>
          <a:pathLst>
            <a:path>
              <a:moveTo>
                <a:pt x="0" y="0"/>
              </a:moveTo>
              <a:lnTo>
                <a:pt x="0" y="291231"/>
              </a:lnTo>
              <a:lnTo>
                <a:pt x="1568476" y="291231"/>
              </a:lnTo>
              <a:lnTo>
                <a:pt x="1568476" y="544075"/>
              </a:lnTo>
            </a:path>
          </a:pathLst>
        </a:custGeom>
        <a:noFill/>
        <a:ln w="9525" cap="flat" cmpd="sng" algn="ctr">
          <a:solidFill>
            <a:schemeClr val="dk1">
              <a:shade val="95000"/>
              <a:satMod val="105000"/>
            </a:schemeClr>
          </a:solidFill>
          <a:prstDash val="solid"/>
        </a:ln>
        <a:effectLst/>
      </dsp:spPr>
      <dsp:style>
        <a:lnRef idx="1">
          <a:schemeClr val="dk1"/>
        </a:lnRef>
        <a:fillRef idx="0">
          <a:schemeClr val="dk1"/>
        </a:fillRef>
        <a:effectRef idx="0">
          <a:schemeClr val="dk1"/>
        </a:effectRef>
        <a:fontRef idx="minor">
          <a:schemeClr val="tx1"/>
        </a:fontRef>
      </dsp:style>
    </dsp:sp>
    <dsp:sp modelId="{28163A2C-D1D1-4C63-BA6C-BCE000CF308C}">
      <dsp:nvSpPr>
        <dsp:cNvPr id="0" name=""/>
        <dsp:cNvSpPr/>
      </dsp:nvSpPr>
      <dsp:spPr>
        <a:xfrm>
          <a:off x="1368583" y="374406"/>
          <a:ext cx="1588929" cy="544075"/>
        </a:xfrm>
        <a:custGeom>
          <a:avLst/>
          <a:gdLst/>
          <a:ahLst/>
          <a:cxnLst/>
          <a:rect l="0" t="0" r="0" b="0"/>
          <a:pathLst>
            <a:path>
              <a:moveTo>
                <a:pt x="1588929" y="0"/>
              </a:moveTo>
              <a:lnTo>
                <a:pt x="1588929" y="291231"/>
              </a:lnTo>
              <a:lnTo>
                <a:pt x="0" y="291231"/>
              </a:lnTo>
              <a:lnTo>
                <a:pt x="0" y="544075"/>
              </a:lnTo>
            </a:path>
          </a:pathLst>
        </a:custGeom>
        <a:noFill/>
        <a:ln w="9525" cap="flat" cmpd="sng" algn="ctr">
          <a:solidFill>
            <a:schemeClr val="dk1">
              <a:shade val="95000"/>
              <a:satMod val="105000"/>
            </a:schemeClr>
          </a:solidFill>
          <a:prstDash val="solid"/>
        </a:ln>
        <a:effectLst/>
      </dsp:spPr>
      <dsp:style>
        <a:lnRef idx="1">
          <a:schemeClr val="dk1"/>
        </a:lnRef>
        <a:fillRef idx="0">
          <a:schemeClr val="dk1"/>
        </a:fillRef>
        <a:effectRef idx="0">
          <a:schemeClr val="dk1"/>
        </a:effectRef>
        <a:fontRef idx="minor">
          <a:schemeClr val="tx1"/>
        </a:fontRef>
      </dsp:style>
    </dsp:sp>
    <dsp:sp modelId="{7C0804B0-6DBA-40A9-B8B1-EAE5221C24A5}">
      <dsp:nvSpPr>
        <dsp:cNvPr id="0" name=""/>
        <dsp:cNvSpPr/>
      </dsp:nvSpPr>
      <dsp:spPr>
        <a:xfrm>
          <a:off x="66516" y="13747"/>
          <a:ext cx="5781992" cy="360659"/>
        </a:xfrm>
        <a:prstGeom prst="rect">
          <a:avLst/>
        </a:prstGeom>
        <a:solidFill>
          <a:schemeClr val="bg1"/>
        </a:soli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dsp:spPr>
      <dsp:style>
        <a:lnRef idx="1">
          <a:schemeClr val="dk1"/>
        </a:lnRef>
        <a:fillRef idx="2">
          <a:schemeClr val="dk1"/>
        </a:fillRef>
        <a:effectRef idx="1">
          <a:schemeClr val="dk1"/>
        </a:effectRef>
        <a:fontRef idx="minor">
          <a:schemeClr val="dk1"/>
        </a:fontRef>
      </dsp:style>
      <dsp:txBody>
        <a:bodyPr spcFirstLastPara="0" vert="horz" wrap="square" lIns="8890" tIns="8890" rIns="8890" bIns="152910" numCol="1" spcCol="1270" anchor="ctr" anchorCtr="0">
          <a:noAutofit/>
        </a:bodyPr>
        <a:lstStyle/>
        <a:p>
          <a:pPr marL="0" lvl="0" indent="0" algn="ctr" defTabSz="622300">
            <a:lnSpc>
              <a:spcPct val="90000"/>
            </a:lnSpc>
            <a:spcBef>
              <a:spcPct val="0"/>
            </a:spcBef>
            <a:spcAft>
              <a:spcPct val="35000"/>
            </a:spcAft>
            <a:buNone/>
          </a:pPr>
          <a:r>
            <a:rPr lang="ru-RU" sz="1400" b="1" kern="1200">
              <a:latin typeface="Times New Roman" panose="02020603050405020304" pitchFamily="18" charset="0"/>
              <a:cs typeface="Times New Roman" panose="02020603050405020304" pitchFamily="18" charset="0"/>
            </a:rPr>
            <a:t>Чинники, що мають вплив на фінансову стійкість</a:t>
          </a:r>
        </a:p>
      </dsp:txBody>
      <dsp:txXfrm>
        <a:off x="66516" y="13747"/>
        <a:ext cx="5781992" cy="360659"/>
      </dsp:txXfrm>
    </dsp:sp>
    <dsp:sp modelId="{00D0BADA-86AA-43F9-9C26-B85753E1DD72}">
      <dsp:nvSpPr>
        <dsp:cNvPr id="0" name=""/>
        <dsp:cNvSpPr/>
      </dsp:nvSpPr>
      <dsp:spPr>
        <a:xfrm flipV="1">
          <a:off x="3343845" y="593556"/>
          <a:ext cx="45715" cy="45721"/>
        </a:xfrm>
        <a:prstGeom prst="rect">
          <a:avLst/>
        </a:prstGeom>
        <a:solidFill>
          <a:schemeClr val="lt1"/>
        </a:solidFill>
        <a:ln w="25400" cap="flat" cmpd="sng" algn="ctr">
          <a:solidFill>
            <a:schemeClr val="bg1"/>
          </a:solidFill>
          <a:prstDash val="solid"/>
        </a:ln>
        <a:effectLst/>
      </dsp:spPr>
      <dsp:style>
        <a:lnRef idx="2">
          <a:schemeClr val="accent1"/>
        </a:lnRef>
        <a:fillRef idx="1">
          <a:schemeClr val="lt1"/>
        </a:fillRef>
        <a:effectRef idx="0">
          <a:schemeClr val="accent1"/>
        </a:effectRef>
        <a:fontRef idx="minor">
          <a:schemeClr val="dk1"/>
        </a:fontRef>
      </dsp:style>
      <dsp:txBody>
        <a:bodyPr spcFirstLastPara="0" vert="horz" wrap="square" lIns="35560" tIns="8890" rIns="35560" bIns="8890" numCol="1" spcCol="1270" anchor="ctr" anchorCtr="0">
          <a:noAutofit/>
        </a:bodyPr>
        <a:lstStyle/>
        <a:p>
          <a:pPr marL="0" lvl="0" indent="0" algn="r" defTabSz="622300">
            <a:lnSpc>
              <a:spcPct val="90000"/>
            </a:lnSpc>
            <a:spcBef>
              <a:spcPct val="0"/>
            </a:spcBef>
            <a:spcAft>
              <a:spcPct val="35000"/>
            </a:spcAft>
            <a:buNone/>
          </a:pPr>
          <a:endParaRPr lang="ru-RU" sz="1400" kern="1200">
            <a:latin typeface="Times New Roman" panose="02020603050405020304" pitchFamily="18" charset="0"/>
            <a:cs typeface="Times New Roman" panose="02020603050405020304" pitchFamily="18" charset="0"/>
          </a:endParaRPr>
        </a:p>
      </dsp:txBody>
      <dsp:txXfrm rot="10800000">
        <a:off x="3343845" y="593556"/>
        <a:ext cx="45715" cy="45721"/>
      </dsp:txXfrm>
    </dsp:sp>
    <dsp:sp modelId="{2C2877E5-F086-4C48-825F-1A652DD53D5D}">
      <dsp:nvSpPr>
        <dsp:cNvPr id="0" name=""/>
        <dsp:cNvSpPr/>
      </dsp:nvSpPr>
      <dsp:spPr>
        <a:xfrm>
          <a:off x="322129" y="918481"/>
          <a:ext cx="2092907" cy="698942"/>
        </a:xfrm>
        <a:prstGeom prst="rect">
          <a:avLst/>
        </a:prstGeom>
        <a:solidFill>
          <a:schemeClr val="bg1"/>
        </a:soli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dsp:spPr>
      <dsp:style>
        <a:lnRef idx="1">
          <a:schemeClr val="dk1"/>
        </a:lnRef>
        <a:fillRef idx="2">
          <a:schemeClr val="dk1"/>
        </a:fillRef>
        <a:effectRef idx="1">
          <a:schemeClr val="dk1"/>
        </a:effectRef>
        <a:fontRef idx="minor">
          <a:schemeClr val="dk1"/>
        </a:fontRef>
      </dsp:style>
      <dsp:txBody>
        <a:bodyPr spcFirstLastPara="0" vert="horz" wrap="square" lIns="7620" tIns="7620" rIns="7620" bIns="152910" numCol="1" spcCol="1270" anchor="ctr" anchorCtr="0">
          <a:noAutofit/>
        </a:bodyPr>
        <a:lstStyle/>
        <a:p>
          <a:pPr marL="0" lvl="0" indent="0" algn="ctr" defTabSz="533400">
            <a:lnSpc>
              <a:spcPct val="90000"/>
            </a:lnSpc>
            <a:spcBef>
              <a:spcPct val="0"/>
            </a:spcBef>
            <a:spcAft>
              <a:spcPct val="35000"/>
            </a:spcAft>
            <a:buNone/>
          </a:pPr>
          <a:r>
            <a:rPr lang="ru-RU" sz="1200" kern="1200">
              <a:latin typeface="Times New Roman" panose="02020603050405020304" pitchFamily="18" charset="0"/>
              <a:cs typeface="Times New Roman" panose="02020603050405020304" pitchFamily="18" charset="0"/>
            </a:rPr>
            <a:t>1. За рівнем виникнення:</a:t>
          </a:r>
        </a:p>
      </dsp:txBody>
      <dsp:txXfrm>
        <a:off x="322129" y="918481"/>
        <a:ext cx="2092907" cy="698942"/>
      </dsp:txXfrm>
    </dsp:sp>
    <dsp:sp modelId="{3158CBFB-B660-4078-8AD6-E08968531ACC}">
      <dsp:nvSpPr>
        <dsp:cNvPr id="0" name=""/>
        <dsp:cNvSpPr/>
      </dsp:nvSpPr>
      <dsp:spPr>
        <a:xfrm>
          <a:off x="562596" y="1440081"/>
          <a:ext cx="2316020" cy="639936"/>
        </a:xfrm>
        <a:prstGeom prst="rect">
          <a:avLst/>
        </a:prstGeom>
        <a:solidFill>
          <a:schemeClr val="bg1"/>
        </a:soli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dsp:spPr>
      <dsp:style>
        <a:lnRef idx="1">
          <a:schemeClr val="dk1"/>
        </a:lnRef>
        <a:fillRef idx="2">
          <a:schemeClr val="dk1"/>
        </a:fillRef>
        <a:effectRef idx="1">
          <a:schemeClr val="dk1"/>
        </a:effectRef>
        <a:fontRef idx="minor">
          <a:schemeClr val="dk1"/>
        </a:fontRef>
      </dsp:style>
      <dsp:txBody>
        <a:bodyPr spcFirstLastPara="0" vert="horz" wrap="square" lIns="30480" tIns="7620" rIns="30480" bIns="7620" numCol="1" spcCol="1270" anchor="ctr" anchorCtr="0">
          <a:noAutofit/>
        </a:bodyPr>
        <a:lstStyle/>
        <a:p>
          <a:pPr marL="0" lvl="0" indent="0" algn="ctr" defTabSz="533400">
            <a:lnSpc>
              <a:spcPct val="90000"/>
            </a:lnSpc>
            <a:spcBef>
              <a:spcPct val="0"/>
            </a:spcBef>
            <a:spcAft>
              <a:spcPct val="35000"/>
            </a:spcAft>
            <a:buNone/>
          </a:pPr>
          <a:r>
            <a:rPr lang="ru-RU" sz="1200" kern="1200">
              <a:latin typeface="Times New Roman" panose="02020603050405020304" pitchFamily="18" charset="0"/>
              <a:cs typeface="Times New Roman" panose="02020603050405020304" pitchFamily="18" charset="0"/>
            </a:rPr>
            <a:t>- внутрішні</a:t>
          </a:r>
        </a:p>
        <a:p>
          <a:pPr marL="0" lvl="0" indent="0" algn="ctr" defTabSz="533400">
            <a:lnSpc>
              <a:spcPct val="90000"/>
            </a:lnSpc>
            <a:spcBef>
              <a:spcPct val="0"/>
            </a:spcBef>
            <a:spcAft>
              <a:spcPct val="35000"/>
            </a:spcAft>
            <a:buNone/>
          </a:pPr>
          <a:r>
            <a:rPr lang="ru-RU" sz="1200" kern="1200">
              <a:latin typeface="Times New Roman" panose="02020603050405020304" pitchFamily="18" charset="0"/>
              <a:cs typeface="Times New Roman" panose="02020603050405020304" pitchFamily="18" charset="0"/>
            </a:rPr>
            <a:t>- зовнішні</a:t>
          </a:r>
        </a:p>
      </dsp:txBody>
      <dsp:txXfrm>
        <a:off x="562596" y="1440081"/>
        <a:ext cx="2316020" cy="639936"/>
      </dsp:txXfrm>
    </dsp:sp>
    <dsp:sp modelId="{AA652A51-1E32-45B6-A7A1-3F0670B488FF}">
      <dsp:nvSpPr>
        <dsp:cNvPr id="0" name=""/>
        <dsp:cNvSpPr/>
      </dsp:nvSpPr>
      <dsp:spPr>
        <a:xfrm>
          <a:off x="3479534" y="918481"/>
          <a:ext cx="2092907" cy="758725"/>
        </a:xfrm>
        <a:prstGeom prst="rect">
          <a:avLst/>
        </a:prstGeom>
        <a:solidFill>
          <a:schemeClr val="bg1"/>
        </a:soli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dsp:spPr>
      <dsp:style>
        <a:lnRef idx="1">
          <a:schemeClr val="dk1"/>
        </a:lnRef>
        <a:fillRef idx="2">
          <a:schemeClr val="dk1"/>
        </a:fillRef>
        <a:effectRef idx="1">
          <a:schemeClr val="dk1"/>
        </a:effectRef>
        <a:fontRef idx="minor">
          <a:schemeClr val="dk1"/>
        </a:fontRef>
      </dsp:style>
      <dsp:txBody>
        <a:bodyPr spcFirstLastPara="0" vert="horz" wrap="square" lIns="7620" tIns="7620" rIns="7620" bIns="152910" numCol="1" spcCol="1270" anchor="ctr" anchorCtr="0">
          <a:noAutofit/>
        </a:bodyPr>
        <a:lstStyle/>
        <a:p>
          <a:pPr marL="0" lvl="0" indent="0" algn="ctr" defTabSz="533400">
            <a:lnSpc>
              <a:spcPct val="90000"/>
            </a:lnSpc>
            <a:spcBef>
              <a:spcPct val="0"/>
            </a:spcBef>
            <a:spcAft>
              <a:spcPct val="35000"/>
            </a:spcAft>
            <a:buNone/>
          </a:pPr>
          <a:r>
            <a:rPr lang="ru-RU" sz="1200" kern="1200">
              <a:latin typeface="Times New Roman" panose="02020603050405020304" pitchFamily="18" charset="0"/>
              <a:cs typeface="Times New Roman" panose="02020603050405020304" pitchFamily="18" charset="0"/>
            </a:rPr>
            <a:t>2. За ступенем важливості факторів:</a:t>
          </a:r>
        </a:p>
      </dsp:txBody>
      <dsp:txXfrm>
        <a:off x="3479534" y="918481"/>
        <a:ext cx="2092907" cy="758725"/>
      </dsp:txXfrm>
    </dsp:sp>
    <dsp:sp modelId="{8EC74704-44A4-4766-B802-57F23C7C3711}">
      <dsp:nvSpPr>
        <dsp:cNvPr id="0" name=""/>
        <dsp:cNvSpPr/>
      </dsp:nvSpPr>
      <dsp:spPr>
        <a:xfrm>
          <a:off x="3609006" y="1458650"/>
          <a:ext cx="2306018" cy="673184"/>
        </a:xfrm>
        <a:prstGeom prst="rect">
          <a:avLst/>
        </a:prstGeom>
        <a:solidFill>
          <a:schemeClr val="bg1"/>
        </a:soli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dsp:spPr>
      <dsp:style>
        <a:lnRef idx="1">
          <a:schemeClr val="dk1"/>
        </a:lnRef>
        <a:fillRef idx="2">
          <a:schemeClr val="dk1"/>
        </a:fillRef>
        <a:effectRef idx="1">
          <a:schemeClr val="dk1"/>
        </a:effectRef>
        <a:fontRef idx="minor">
          <a:schemeClr val="dk1"/>
        </a:fontRef>
      </dsp:style>
      <dsp:txBody>
        <a:bodyPr spcFirstLastPara="0" vert="horz" wrap="square" lIns="30480" tIns="7620" rIns="30480" bIns="7620" numCol="1" spcCol="1270" anchor="ctr" anchorCtr="0">
          <a:noAutofit/>
        </a:bodyPr>
        <a:lstStyle/>
        <a:p>
          <a:pPr marL="0" lvl="0" indent="0" algn="r" defTabSz="533400">
            <a:lnSpc>
              <a:spcPct val="90000"/>
            </a:lnSpc>
            <a:spcBef>
              <a:spcPct val="0"/>
            </a:spcBef>
            <a:spcAft>
              <a:spcPct val="35000"/>
            </a:spcAft>
            <a:buNone/>
          </a:pPr>
          <a:r>
            <a:rPr lang="ru-RU" sz="1200" kern="1200">
              <a:latin typeface="Times New Roman" panose="02020603050405020304" pitchFamily="18" charset="0"/>
              <a:cs typeface="Times New Roman" panose="02020603050405020304" pitchFamily="18" charset="0"/>
            </a:rPr>
            <a:t>- Базові чинники (І рівень)</a:t>
          </a:r>
        </a:p>
        <a:p>
          <a:pPr marL="0" lvl="0" indent="0" algn="r" defTabSz="533400">
            <a:lnSpc>
              <a:spcPct val="90000"/>
            </a:lnSpc>
            <a:spcBef>
              <a:spcPct val="0"/>
            </a:spcBef>
            <a:spcAft>
              <a:spcPct val="35000"/>
            </a:spcAft>
            <a:buNone/>
          </a:pPr>
          <a:r>
            <a:rPr lang="ru-RU" sz="1200" kern="1200">
              <a:latin typeface="Times New Roman" panose="02020603050405020304" pitchFamily="18" charset="0"/>
              <a:cs typeface="Times New Roman" panose="02020603050405020304" pitchFamily="18" charset="0"/>
            </a:rPr>
            <a:t>- Похідні чинники (ІІ рівень)</a:t>
          </a:r>
        </a:p>
        <a:p>
          <a:pPr marL="0" lvl="0" indent="0" algn="r" defTabSz="533400">
            <a:lnSpc>
              <a:spcPct val="90000"/>
            </a:lnSpc>
            <a:spcBef>
              <a:spcPct val="0"/>
            </a:spcBef>
            <a:spcAft>
              <a:spcPct val="35000"/>
            </a:spcAft>
            <a:buNone/>
          </a:pPr>
          <a:r>
            <a:rPr lang="ru-RU" sz="1200" kern="1200">
              <a:latin typeface="Times New Roman" panose="02020603050405020304" pitchFamily="18" charset="0"/>
              <a:cs typeface="Times New Roman" panose="02020603050405020304" pitchFamily="18" charset="0"/>
            </a:rPr>
            <a:t>- Детелізуючі чинники (ІІІ рівень)</a:t>
          </a:r>
        </a:p>
      </dsp:txBody>
      <dsp:txXfrm>
        <a:off x="3609006" y="1458650"/>
        <a:ext cx="2306018" cy="673184"/>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36F26F2-5E70-4078-8AB4-3457C97FC3B2}">
      <dsp:nvSpPr>
        <dsp:cNvPr id="0" name=""/>
        <dsp:cNvSpPr/>
      </dsp:nvSpPr>
      <dsp:spPr>
        <a:xfrm>
          <a:off x="1198" y="130893"/>
          <a:ext cx="2965729" cy="285631"/>
        </a:xfrm>
        <a:prstGeom prst="roundRect">
          <a:avLst>
            <a:gd name="adj" fmla="val 10000"/>
          </a:avLst>
        </a:prstGeom>
        <a:solidFill>
          <a:schemeClr val="bg1"/>
        </a:soli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dsp:spPr>
      <dsp:style>
        <a:lnRef idx="1">
          <a:schemeClr val="dk1"/>
        </a:lnRef>
        <a:fillRef idx="2">
          <a:schemeClr val="dk1"/>
        </a:fillRef>
        <a:effectRef idx="1">
          <a:schemeClr val="dk1"/>
        </a:effectRef>
        <a:fontRef idx="minor">
          <a:schemeClr val="dk1"/>
        </a:fontRef>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ru-RU" sz="1200" kern="1200">
              <a:latin typeface="Times New Roman" panose="02020603050405020304" pitchFamily="18" charset="0"/>
              <a:cs typeface="Times New Roman" panose="02020603050405020304" pitchFamily="18" charset="0"/>
            </a:rPr>
            <a:t>Внутрішні чинники</a:t>
          </a:r>
        </a:p>
      </dsp:txBody>
      <dsp:txXfrm>
        <a:off x="9564" y="139259"/>
        <a:ext cx="2948997" cy="268899"/>
      </dsp:txXfrm>
    </dsp:sp>
    <dsp:sp modelId="{547FD020-26D9-4927-9A9F-EE47E3F2B986}">
      <dsp:nvSpPr>
        <dsp:cNvPr id="0" name=""/>
        <dsp:cNvSpPr/>
      </dsp:nvSpPr>
      <dsp:spPr>
        <a:xfrm>
          <a:off x="297771" y="416524"/>
          <a:ext cx="296572" cy="326021"/>
        </a:xfrm>
        <a:custGeom>
          <a:avLst/>
          <a:gdLst/>
          <a:ahLst/>
          <a:cxnLst/>
          <a:rect l="0" t="0" r="0" b="0"/>
          <a:pathLst>
            <a:path>
              <a:moveTo>
                <a:pt x="0" y="0"/>
              </a:moveTo>
              <a:lnTo>
                <a:pt x="0" y="326021"/>
              </a:lnTo>
              <a:lnTo>
                <a:pt x="296572" y="326021"/>
              </a:lnTo>
            </a:path>
          </a:pathLst>
        </a:custGeom>
        <a:noFill/>
        <a:ln w="9525" cap="flat" cmpd="sng" algn="ctr">
          <a:solidFill>
            <a:schemeClr val="dk1">
              <a:shade val="95000"/>
              <a:satMod val="105000"/>
            </a:schemeClr>
          </a:solidFill>
          <a:prstDash val="solid"/>
        </a:ln>
        <a:effectLst/>
      </dsp:spPr>
      <dsp:style>
        <a:lnRef idx="1">
          <a:schemeClr val="dk1"/>
        </a:lnRef>
        <a:fillRef idx="0">
          <a:schemeClr val="dk1"/>
        </a:fillRef>
        <a:effectRef idx="0">
          <a:schemeClr val="dk1"/>
        </a:effectRef>
        <a:fontRef idx="minor">
          <a:schemeClr val="tx1"/>
        </a:fontRef>
      </dsp:style>
    </dsp:sp>
    <dsp:sp modelId="{1C2F5AF8-59A8-4842-8B30-903E888448B3}">
      <dsp:nvSpPr>
        <dsp:cNvPr id="0" name=""/>
        <dsp:cNvSpPr/>
      </dsp:nvSpPr>
      <dsp:spPr>
        <a:xfrm>
          <a:off x="594344" y="584467"/>
          <a:ext cx="1714246" cy="316156"/>
        </a:xfrm>
        <a:prstGeom prst="roundRect">
          <a:avLst>
            <a:gd name="adj" fmla="val 10000"/>
          </a:avLst>
        </a:prstGeom>
        <a:solidFill>
          <a:schemeClr val="bg1"/>
        </a:soli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dsp:spPr>
      <dsp:style>
        <a:lnRef idx="1">
          <a:schemeClr val="dk1"/>
        </a:lnRef>
        <a:fillRef idx="2">
          <a:schemeClr val="dk1"/>
        </a:fillRef>
        <a:effectRef idx="1">
          <a:schemeClr val="dk1"/>
        </a:effectRef>
        <a:fontRef idx="minor">
          <a:schemeClr val="dk1"/>
        </a:fontRef>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ru-RU" sz="1200" kern="1200">
              <a:latin typeface="Times New Roman" panose="02020603050405020304" pitchFamily="18" charset="0"/>
              <a:cs typeface="Times New Roman" panose="02020603050405020304" pitchFamily="18" charset="0"/>
            </a:rPr>
            <a:t>інноваційні фактори</a:t>
          </a:r>
        </a:p>
      </dsp:txBody>
      <dsp:txXfrm>
        <a:off x="603604" y="593727"/>
        <a:ext cx="1695726" cy="297636"/>
      </dsp:txXfrm>
    </dsp:sp>
    <dsp:sp modelId="{D3F1CA85-93FC-4835-B5D3-C7C4DF63731A}">
      <dsp:nvSpPr>
        <dsp:cNvPr id="0" name=""/>
        <dsp:cNvSpPr/>
      </dsp:nvSpPr>
      <dsp:spPr>
        <a:xfrm>
          <a:off x="297771" y="416524"/>
          <a:ext cx="296572" cy="806550"/>
        </a:xfrm>
        <a:custGeom>
          <a:avLst/>
          <a:gdLst/>
          <a:ahLst/>
          <a:cxnLst/>
          <a:rect l="0" t="0" r="0" b="0"/>
          <a:pathLst>
            <a:path>
              <a:moveTo>
                <a:pt x="0" y="0"/>
              </a:moveTo>
              <a:lnTo>
                <a:pt x="0" y="806550"/>
              </a:lnTo>
              <a:lnTo>
                <a:pt x="296572" y="806550"/>
              </a:lnTo>
            </a:path>
          </a:pathLst>
        </a:custGeom>
        <a:noFill/>
        <a:ln w="9525" cap="flat" cmpd="sng" algn="ctr">
          <a:solidFill>
            <a:schemeClr val="dk1">
              <a:shade val="95000"/>
              <a:satMod val="105000"/>
            </a:schemeClr>
          </a:solidFill>
          <a:prstDash val="solid"/>
        </a:ln>
        <a:effectLst/>
      </dsp:spPr>
      <dsp:style>
        <a:lnRef idx="1">
          <a:schemeClr val="dk1"/>
        </a:lnRef>
        <a:fillRef idx="0">
          <a:schemeClr val="dk1"/>
        </a:fillRef>
        <a:effectRef idx="0">
          <a:schemeClr val="dk1"/>
        </a:effectRef>
        <a:fontRef idx="minor">
          <a:schemeClr val="tx1"/>
        </a:fontRef>
      </dsp:style>
    </dsp:sp>
    <dsp:sp modelId="{661706A0-1F0D-4FE7-B9AE-B0D2653FA3D1}">
      <dsp:nvSpPr>
        <dsp:cNvPr id="0" name=""/>
        <dsp:cNvSpPr/>
      </dsp:nvSpPr>
      <dsp:spPr>
        <a:xfrm>
          <a:off x="594344" y="1068567"/>
          <a:ext cx="1714246" cy="309015"/>
        </a:xfrm>
        <a:prstGeom prst="roundRect">
          <a:avLst>
            <a:gd name="adj" fmla="val 10000"/>
          </a:avLst>
        </a:prstGeom>
        <a:solidFill>
          <a:schemeClr val="bg1"/>
        </a:soli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dsp:spPr>
      <dsp:style>
        <a:lnRef idx="1">
          <a:schemeClr val="dk1"/>
        </a:lnRef>
        <a:fillRef idx="2">
          <a:schemeClr val="dk1"/>
        </a:fillRef>
        <a:effectRef idx="1">
          <a:schemeClr val="dk1"/>
        </a:effectRef>
        <a:fontRef idx="minor">
          <a:schemeClr val="dk1"/>
        </a:fontRef>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ru-RU" sz="1200" kern="1200">
              <a:latin typeface="Times New Roman" panose="02020603050405020304" pitchFamily="18" charset="0"/>
              <a:cs typeface="Times New Roman" panose="02020603050405020304" pitchFamily="18" charset="0"/>
            </a:rPr>
            <a:t>виробничі фактори</a:t>
          </a:r>
        </a:p>
      </dsp:txBody>
      <dsp:txXfrm>
        <a:off x="603395" y="1077618"/>
        <a:ext cx="1696144" cy="290913"/>
      </dsp:txXfrm>
    </dsp:sp>
    <dsp:sp modelId="{DA84539D-3D3B-4507-AC20-BACF4F542EE5}">
      <dsp:nvSpPr>
        <dsp:cNvPr id="0" name=""/>
        <dsp:cNvSpPr/>
      </dsp:nvSpPr>
      <dsp:spPr>
        <a:xfrm>
          <a:off x="297771" y="416524"/>
          <a:ext cx="296572" cy="1294795"/>
        </a:xfrm>
        <a:custGeom>
          <a:avLst/>
          <a:gdLst/>
          <a:ahLst/>
          <a:cxnLst/>
          <a:rect l="0" t="0" r="0" b="0"/>
          <a:pathLst>
            <a:path>
              <a:moveTo>
                <a:pt x="0" y="0"/>
              </a:moveTo>
              <a:lnTo>
                <a:pt x="0" y="1294795"/>
              </a:lnTo>
              <a:lnTo>
                <a:pt x="296572" y="1294795"/>
              </a:lnTo>
            </a:path>
          </a:pathLst>
        </a:custGeom>
        <a:noFill/>
        <a:ln w="9525" cap="flat" cmpd="sng" algn="ctr">
          <a:solidFill>
            <a:schemeClr val="dk1">
              <a:shade val="95000"/>
              <a:satMod val="105000"/>
            </a:schemeClr>
          </a:solidFill>
          <a:prstDash val="solid"/>
        </a:ln>
        <a:effectLst/>
      </dsp:spPr>
      <dsp:style>
        <a:lnRef idx="1">
          <a:schemeClr val="dk1"/>
        </a:lnRef>
        <a:fillRef idx="0">
          <a:schemeClr val="dk1"/>
        </a:fillRef>
        <a:effectRef idx="0">
          <a:schemeClr val="dk1"/>
        </a:effectRef>
        <a:fontRef idx="minor">
          <a:schemeClr val="tx1"/>
        </a:fontRef>
      </dsp:style>
    </dsp:sp>
    <dsp:sp modelId="{A4259142-BC74-472E-BC76-DFF826777166}">
      <dsp:nvSpPr>
        <dsp:cNvPr id="0" name=""/>
        <dsp:cNvSpPr/>
      </dsp:nvSpPr>
      <dsp:spPr>
        <a:xfrm>
          <a:off x="594344" y="1545526"/>
          <a:ext cx="1714246" cy="331587"/>
        </a:xfrm>
        <a:prstGeom prst="roundRect">
          <a:avLst>
            <a:gd name="adj" fmla="val 10000"/>
          </a:avLst>
        </a:prstGeom>
        <a:solidFill>
          <a:schemeClr val="bg1"/>
        </a:soli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dsp:spPr>
      <dsp:style>
        <a:lnRef idx="1">
          <a:schemeClr val="dk1"/>
        </a:lnRef>
        <a:fillRef idx="2">
          <a:schemeClr val="dk1"/>
        </a:fillRef>
        <a:effectRef idx="1">
          <a:schemeClr val="dk1"/>
        </a:effectRef>
        <a:fontRef idx="minor">
          <a:schemeClr val="dk1"/>
        </a:fontRef>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ru-RU" sz="1200" kern="1200">
              <a:latin typeface="Times New Roman" panose="02020603050405020304" pitchFamily="18" charset="0"/>
              <a:cs typeface="Times New Roman" panose="02020603050405020304" pitchFamily="18" charset="0"/>
            </a:rPr>
            <a:t>фінансові фактори</a:t>
          </a:r>
        </a:p>
      </dsp:txBody>
      <dsp:txXfrm>
        <a:off x="604056" y="1555238"/>
        <a:ext cx="1694822" cy="312163"/>
      </dsp:txXfrm>
    </dsp:sp>
    <dsp:sp modelId="{5FA9286C-CA19-4BAD-BF81-7C2A1D58CEAF}">
      <dsp:nvSpPr>
        <dsp:cNvPr id="0" name=""/>
        <dsp:cNvSpPr/>
      </dsp:nvSpPr>
      <dsp:spPr>
        <a:xfrm>
          <a:off x="297771" y="416524"/>
          <a:ext cx="296572" cy="1774044"/>
        </a:xfrm>
        <a:custGeom>
          <a:avLst/>
          <a:gdLst/>
          <a:ahLst/>
          <a:cxnLst/>
          <a:rect l="0" t="0" r="0" b="0"/>
          <a:pathLst>
            <a:path>
              <a:moveTo>
                <a:pt x="0" y="0"/>
              </a:moveTo>
              <a:lnTo>
                <a:pt x="0" y="1774044"/>
              </a:lnTo>
              <a:lnTo>
                <a:pt x="296572" y="1774044"/>
              </a:lnTo>
            </a:path>
          </a:pathLst>
        </a:custGeom>
        <a:noFill/>
        <a:ln w="9525" cap="flat" cmpd="sng" algn="ctr">
          <a:solidFill>
            <a:schemeClr val="dk1">
              <a:shade val="95000"/>
              <a:satMod val="105000"/>
            </a:schemeClr>
          </a:solidFill>
          <a:prstDash val="solid"/>
        </a:ln>
        <a:effectLst/>
      </dsp:spPr>
      <dsp:style>
        <a:lnRef idx="1">
          <a:schemeClr val="dk1"/>
        </a:lnRef>
        <a:fillRef idx="0">
          <a:schemeClr val="dk1"/>
        </a:fillRef>
        <a:effectRef idx="0">
          <a:schemeClr val="dk1"/>
        </a:effectRef>
        <a:fontRef idx="minor">
          <a:schemeClr val="tx1"/>
        </a:fontRef>
      </dsp:style>
    </dsp:sp>
    <dsp:sp modelId="{2D05D671-2932-4112-92EE-2D08C862E10F}">
      <dsp:nvSpPr>
        <dsp:cNvPr id="0" name=""/>
        <dsp:cNvSpPr/>
      </dsp:nvSpPr>
      <dsp:spPr>
        <a:xfrm>
          <a:off x="594344" y="2045056"/>
          <a:ext cx="1714246" cy="291025"/>
        </a:xfrm>
        <a:prstGeom prst="roundRect">
          <a:avLst>
            <a:gd name="adj" fmla="val 10000"/>
          </a:avLst>
        </a:prstGeom>
        <a:solidFill>
          <a:schemeClr val="bg1"/>
        </a:soli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dsp:spPr>
      <dsp:style>
        <a:lnRef idx="1">
          <a:schemeClr val="dk1"/>
        </a:lnRef>
        <a:fillRef idx="2">
          <a:schemeClr val="dk1"/>
        </a:fillRef>
        <a:effectRef idx="1">
          <a:schemeClr val="dk1"/>
        </a:effectRef>
        <a:fontRef idx="minor">
          <a:schemeClr val="dk1"/>
        </a:fontRef>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ru-RU" sz="1200" kern="1200">
              <a:latin typeface="Times New Roman" panose="02020603050405020304" pitchFamily="18" charset="0"/>
              <a:cs typeface="Times New Roman" panose="02020603050405020304" pitchFamily="18" charset="0"/>
            </a:rPr>
            <a:t>реалізаційні фактори</a:t>
          </a:r>
        </a:p>
      </dsp:txBody>
      <dsp:txXfrm>
        <a:off x="602868" y="2053580"/>
        <a:ext cx="1697198" cy="273977"/>
      </dsp:txXfrm>
    </dsp:sp>
    <dsp:sp modelId="{063444FA-A5F8-43EB-A162-C2D7652240F0}">
      <dsp:nvSpPr>
        <dsp:cNvPr id="0" name=""/>
        <dsp:cNvSpPr/>
      </dsp:nvSpPr>
      <dsp:spPr>
        <a:xfrm>
          <a:off x="3302814" y="130893"/>
          <a:ext cx="2677686" cy="286417"/>
        </a:xfrm>
        <a:prstGeom prst="roundRect">
          <a:avLst>
            <a:gd name="adj" fmla="val 10000"/>
          </a:avLst>
        </a:prstGeom>
        <a:solidFill>
          <a:schemeClr val="bg1"/>
        </a:soli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dsp:spPr>
      <dsp:style>
        <a:lnRef idx="1">
          <a:schemeClr val="dk1"/>
        </a:lnRef>
        <a:fillRef idx="2">
          <a:schemeClr val="dk1"/>
        </a:fillRef>
        <a:effectRef idx="1">
          <a:schemeClr val="dk1"/>
        </a:effectRef>
        <a:fontRef idx="minor">
          <a:schemeClr val="dk1"/>
        </a:fontRef>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ru-RU" sz="1200" kern="1200">
              <a:latin typeface="Times New Roman" panose="02020603050405020304" pitchFamily="18" charset="0"/>
              <a:cs typeface="Times New Roman" panose="02020603050405020304" pitchFamily="18" charset="0"/>
            </a:rPr>
            <a:t>Зовнішні чинники</a:t>
          </a:r>
        </a:p>
      </dsp:txBody>
      <dsp:txXfrm>
        <a:off x="3311203" y="139282"/>
        <a:ext cx="2660908" cy="269639"/>
      </dsp:txXfrm>
    </dsp:sp>
    <dsp:sp modelId="{0677D9CA-46FD-48DB-8E30-F397AA53BD2A}">
      <dsp:nvSpPr>
        <dsp:cNvPr id="0" name=""/>
        <dsp:cNvSpPr/>
      </dsp:nvSpPr>
      <dsp:spPr>
        <a:xfrm>
          <a:off x="3570583" y="417310"/>
          <a:ext cx="267768" cy="404954"/>
        </a:xfrm>
        <a:custGeom>
          <a:avLst/>
          <a:gdLst/>
          <a:ahLst/>
          <a:cxnLst/>
          <a:rect l="0" t="0" r="0" b="0"/>
          <a:pathLst>
            <a:path>
              <a:moveTo>
                <a:pt x="0" y="0"/>
              </a:moveTo>
              <a:lnTo>
                <a:pt x="0" y="404954"/>
              </a:lnTo>
              <a:lnTo>
                <a:pt x="267768" y="404954"/>
              </a:lnTo>
            </a:path>
          </a:pathLst>
        </a:custGeom>
        <a:noFill/>
        <a:ln w="9525" cap="flat" cmpd="sng" algn="ctr">
          <a:solidFill>
            <a:schemeClr val="dk1">
              <a:shade val="95000"/>
              <a:satMod val="105000"/>
            </a:schemeClr>
          </a:solidFill>
          <a:prstDash val="solid"/>
        </a:ln>
        <a:effectLst/>
      </dsp:spPr>
      <dsp:style>
        <a:lnRef idx="1">
          <a:schemeClr val="dk1"/>
        </a:lnRef>
        <a:fillRef idx="0">
          <a:schemeClr val="dk1"/>
        </a:fillRef>
        <a:effectRef idx="0">
          <a:schemeClr val="dk1"/>
        </a:effectRef>
        <a:fontRef idx="minor">
          <a:schemeClr val="tx1"/>
        </a:fontRef>
      </dsp:style>
    </dsp:sp>
    <dsp:sp modelId="{166EFB5D-D63C-4954-9DD4-73CB8C670779}">
      <dsp:nvSpPr>
        <dsp:cNvPr id="0" name=""/>
        <dsp:cNvSpPr/>
      </dsp:nvSpPr>
      <dsp:spPr>
        <a:xfrm>
          <a:off x="3838352" y="585253"/>
          <a:ext cx="1740665" cy="474023"/>
        </a:xfrm>
        <a:prstGeom prst="roundRect">
          <a:avLst>
            <a:gd name="adj" fmla="val 10000"/>
          </a:avLst>
        </a:prstGeom>
        <a:solidFill>
          <a:schemeClr val="bg1"/>
        </a:soli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dsp:spPr>
      <dsp:style>
        <a:lnRef idx="1">
          <a:schemeClr val="dk1"/>
        </a:lnRef>
        <a:fillRef idx="2">
          <a:schemeClr val="dk1"/>
        </a:fillRef>
        <a:effectRef idx="1">
          <a:schemeClr val="dk1"/>
        </a:effectRef>
        <a:fontRef idx="minor">
          <a:schemeClr val="dk1"/>
        </a:fontRef>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ru-RU" sz="1200" kern="1200">
              <a:latin typeface="Times New Roman" panose="02020603050405020304" pitchFamily="18" charset="0"/>
              <a:cs typeface="Times New Roman" panose="02020603050405020304" pitchFamily="18" charset="0"/>
            </a:rPr>
            <a:t>законодавчо-адміністративні фактори</a:t>
          </a:r>
        </a:p>
      </dsp:txBody>
      <dsp:txXfrm>
        <a:off x="3852236" y="599137"/>
        <a:ext cx="1712897" cy="446255"/>
      </dsp:txXfrm>
    </dsp:sp>
    <dsp:sp modelId="{576CB4EA-FC47-435E-9D3B-30354D50D053}">
      <dsp:nvSpPr>
        <dsp:cNvPr id="0" name=""/>
        <dsp:cNvSpPr/>
      </dsp:nvSpPr>
      <dsp:spPr>
        <a:xfrm>
          <a:off x="3570583" y="417310"/>
          <a:ext cx="267768" cy="1063859"/>
        </a:xfrm>
        <a:custGeom>
          <a:avLst/>
          <a:gdLst/>
          <a:ahLst/>
          <a:cxnLst/>
          <a:rect l="0" t="0" r="0" b="0"/>
          <a:pathLst>
            <a:path>
              <a:moveTo>
                <a:pt x="0" y="0"/>
              </a:moveTo>
              <a:lnTo>
                <a:pt x="0" y="1063859"/>
              </a:lnTo>
              <a:lnTo>
                <a:pt x="267768" y="1063859"/>
              </a:lnTo>
            </a:path>
          </a:pathLst>
        </a:custGeom>
        <a:noFill/>
        <a:ln w="9525" cap="flat" cmpd="sng" algn="ctr">
          <a:solidFill>
            <a:schemeClr val="dk1">
              <a:shade val="95000"/>
              <a:satMod val="105000"/>
            </a:schemeClr>
          </a:solidFill>
          <a:prstDash val="solid"/>
        </a:ln>
        <a:effectLst/>
      </dsp:spPr>
      <dsp:style>
        <a:lnRef idx="1">
          <a:schemeClr val="dk1"/>
        </a:lnRef>
        <a:fillRef idx="0">
          <a:schemeClr val="dk1"/>
        </a:fillRef>
        <a:effectRef idx="0">
          <a:schemeClr val="dk1"/>
        </a:effectRef>
        <a:fontRef idx="minor">
          <a:schemeClr val="tx1"/>
        </a:fontRef>
      </dsp:style>
    </dsp:sp>
    <dsp:sp modelId="{DC422964-9649-4EAA-90D7-EA77F7825DE5}">
      <dsp:nvSpPr>
        <dsp:cNvPr id="0" name=""/>
        <dsp:cNvSpPr/>
      </dsp:nvSpPr>
      <dsp:spPr>
        <a:xfrm>
          <a:off x="3838352" y="1227219"/>
          <a:ext cx="1740665" cy="507900"/>
        </a:xfrm>
        <a:prstGeom prst="roundRect">
          <a:avLst>
            <a:gd name="adj" fmla="val 10000"/>
          </a:avLst>
        </a:prstGeom>
        <a:solidFill>
          <a:schemeClr val="bg1"/>
        </a:soli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dsp:spPr>
      <dsp:style>
        <a:lnRef idx="1">
          <a:schemeClr val="dk1"/>
        </a:lnRef>
        <a:fillRef idx="2">
          <a:schemeClr val="dk1"/>
        </a:fillRef>
        <a:effectRef idx="1">
          <a:schemeClr val="dk1"/>
        </a:effectRef>
        <a:fontRef idx="minor">
          <a:schemeClr val="dk1"/>
        </a:fontRef>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ru-RU" sz="1200" kern="1200">
              <a:latin typeface="Times New Roman" panose="02020603050405020304" pitchFamily="18" charset="0"/>
              <a:cs typeface="Times New Roman" panose="02020603050405020304" pitchFamily="18" charset="0"/>
            </a:rPr>
            <a:t>соціально-демографічні фактори</a:t>
          </a:r>
        </a:p>
      </dsp:txBody>
      <dsp:txXfrm>
        <a:off x="3853228" y="1242095"/>
        <a:ext cx="1710913" cy="478148"/>
      </dsp:txXfrm>
    </dsp:sp>
    <dsp:sp modelId="{B35766D9-EB6D-40CF-9C02-9BEB6094DF58}">
      <dsp:nvSpPr>
        <dsp:cNvPr id="0" name=""/>
        <dsp:cNvSpPr/>
      </dsp:nvSpPr>
      <dsp:spPr>
        <a:xfrm>
          <a:off x="3570583" y="417310"/>
          <a:ext cx="267768" cy="1613094"/>
        </a:xfrm>
        <a:custGeom>
          <a:avLst/>
          <a:gdLst/>
          <a:ahLst/>
          <a:cxnLst/>
          <a:rect l="0" t="0" r="0" b="0"/>
          <a:pathLst>
            <a:path>
              <a:moveTo>
                <a:pt x="0" y="0"/>
              </a:moveTo>
              <a:lnTo>
                <a:pt x="0" y="1613094"/>
              </a:lnTo>
              <a:lnTo>
                <a:pt x="267768" y="1613094"/>
              </a:lnTo>
            </a:path>
          </a:pathLst>
        </a:custGeom>
        <a:noFill/>
        <a:ln w="9525" cap="flat" cmpd="sng" algn="ctr">
          <a:solidFill>
            <a:schemeClr val="dk1">
              <a:shade val="95000"/>
              <a:satMod val="105000"/>
            </a:schemeClr>
          </a:solidFill>
          <a:prstDash val="solid"/>
        </a:ln>
        <a:effectLst/>
      </dsp:spPr>
      <dsp:style>
        <a:lnRef idx="1">
          <a:schemeClr val="dk1"/>
        </a:lnRef>
        <a:fillRef idx="0">
          <a:schemeClr val="dk1"/>
        </a:fillRef>
        <a:effectRef idx="0">
          <a:schemeClr val="dk1"/>
        </a:effectRef>
        <a:fontRef idx="minor">
          <a:schemeClr val="tx1"/>
        </a:fontRef>
      </dsp:style>
    </dsp:sp>
    <dsp:sp modelId="{7BA15216-BF00-4E6A-BCF6-AFB0D4C6DE15}">
      <dsp:nvSpPr>
        <dsp:cNvPr id="0" name=""/>
        <dsp:cNvSpPr/>
      </dsp:nvSpPr>
      <dsp:spPr>
        <a:xfrm>
          <a:off x="3838352" y="1903063"/>
          <a:ext cx="1740665" cy="254682"/>
        </a:xfrm>
        <a:prstGeom prst="roundRect">
          <a:avLst>
            <a:gd name="adj" fmla="val 10000"/>
          </a:avLst>
        </a:prstGeom>
        <a:solidFill>
          <a:schemeClr val="bg1"/>
        </a:soli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dsp:spPr>
      <dsp:style>
        <a:lnRef idx="1">
          <a:schemeClr val="dk1"/>
        </a:lnRef>
        <a:fillRef idx="2">
          <a:schemeClr val="dk1"/>
        </a:fillRef>
        <a:effectRef idx="1">
          <a:schemeClr val="dk1"/>
        </a:effectRef>
        <a:fontRef idx="minor">
          <a:schemeClr val="dk1"/>
        </a:fontRef>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ru-RU" sz="1200" kern="1200">
              <a:latin typeface="Times New Roman" panose="02020603050405020304" pitchFamily="18" charset="0"/>
              <a:cs typeface="Times New Roman" panose="02020603050405020304" pitchFamily="18" charset="0"/>
            </a:rPr>
            <a:t>політичні фактори</a:t>
          </a:r>
        </a:p>
      </dsp:txBody>
      <dsp:txXfrm>
        <a:off x="3845811" y="1910522"/>
        <a:ext cx="1725747" cy="239764"/>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CC33728-18BE-4E9E-9AB4-07FC16226DEA}">
      <dsp:nvSpPr>
        <dsp:cNvPr id="0" name=""/>
        <dsp:cNvSpPr/>
      </dsp:nvSpPr>
      <dsp:spPr>
        <a:xfrm>
          <a:off x="278940" y="1105795"/>
          <a:ext cx="417256" cy="3032852"/>
        </a:xfrm>
        <a:custGeom>
          <a:avLst/>
          <a:gdLst/>
          <a:ahLst/>
          <a:cxnLst/>
          <a:rect l="0" t="0" r="0" b="0"/>
          <a:pathLst>
            <a:path>
              <a:moveTo>
                <a:pt x="0" y="0"/>
              </a:moveTo>
              <a:lnTo>
                <a:pt x="0" y="3032852"/>
              </a:lnTo>
              <a:lnTo>
                <a:pt x="417256" y="3032852"/>
              </a:lnTo>
            </a:path>
          </a:pathLst>
        </a:custGeom>
        <a:noFill/>
        <a:ln w="9525" cap="flat" cmpd="sng" algn="ctr">
          <a:solidFill>
            <a:schemeClr val="dk1">
              <a:shade val="95000"/>
              <a:satMod val="105000"/>
            </a:schemeClr>
          </a:solidFill>
          <a:prstDash val="solid"/>
        </a:ln>
        <a:effectLst/>
      </dsp:spPr>
      <dsp:style>
        <a:lnRef idx="1">
          <a:schemeClr val="dk1"/>
        </a:lnRef>
        <a:fillRef idx="0">
          <a:schemeClr val="dk1"/>
        </a:fillRef>
        <a:effectRef idx="0">
          <a:schemeClr val="dk1"/>
        </a:effectRef>
        <a:fontRef idx="minor">
          <a:schemeClr val="tx1"/>
        </a:fontRef>
      </dsp:style>
    </dsp:sp>
    <dsp:sp modelId="{0AA1199F-E45B-42A4-B36E-2898EEC1AEE2}">
      <dsp:nvSpPr>
        <dsp:cNvPr id="0" name=""/>
        <dsp:cNvSpPr/>
      </dsp:nvSpPr>
      <dsp:spPr>
        <a:xfrm>
          <a:off x="278940" y="1105795"/>
          <a:ext cx="417256" cy="2398495"/>
        </a:xfrm>
        <a:custGeom>
          <a:avLst/>
          <a:gdLst/>
          <a:ahLst/>
          <a:cxnLst/>
          <a:rect l="0" t="0" r="0" b="0"/>
          <a:pathLst>
            <a:path>
              <a:moveTo>
                <a:pt x="0" y="0"/>
              </a:moveTo>
              <a:lnTo>
                <a:pt x="0" y="2398495"/>
              </a:lnTo>
              <a:lnTo>
                <a:pt x="417256" y="2398495"/>
              </a:lnTo>
            </a:path>
          </a:pathLst>
        </a:custGeom>
        <a:noFill/>
        <a:ln w="9525" cap="flat" cmpd="sng" algn="ctr">
          <a:solidFill>
            <a:schemeClr val="dk1">
              <a:shade val="95000"/>
              <a:satMod val="105000"/>
            </a:schemeClr>
          </a:solidFill>
          <a:prstDash val="solid"/>
        </a:ln>
        <a:effectLst/>
      </dsp:spPr>
      <dsp:style>
        <a:lnRef idx="1">
          <a:schemeClr val="dk1"/>
        </a:lnRef>
        <a:fillRef idx="0">
          <a:schemeClr val="dk1"/>
        </a:fillRef>
        <a:effectRef idx="0">
          <a:schemeClr val="dk1"/>
        </a:effectRef>
        <a:fontRef idx="minor">
          <a:schemeClr val="tx1"/>
        </a:fontRef>
      </dsp:style>
    </dsp:sp>
    <dsp:sp modelId="{1025141F-2392-4986-9D91-3666CBF619DB}">
      <dsp:nvSpPr>
        <dsp:cNvPr id="0" name=""/>
        <dsp:cNvSpPr/>
      </dsp:nvSpPr>
      <dsp:spPr>
        <a:xfrm>
          <a:off x="278940" y="1105795"/>
          <a:ext cx="417256" cy="1782455"/>
        </a:xfrm>
        <a:custGeom>
          <a:avLst/>
          <a:gdLst/>
          <a:ahLst/>
          <a:cxnLst/>
          <a:rect l="0" t="0" r="0" b="0"/>
          <a:pathLst>
            <a:path>
              <a:moveTo>
                <a:pt x="0" y="0"/>
              </a:moveTo>
              <a:lnTo>
                <a:pt x="0" y="1782455"/>
              </a:lnTo>
              <a:lnTo>
                <a:pt x="417256" y="1782455"/>
              </a:lnTo>
            </a:path>
          </a:pathLst>
        </a:custGeom>
        <a:noFill/>
        <a:ln w="9525" cap="flat" cmpd="sng" algn="ctr">
          <a:solidFill>
            <a:schemeClr val="dk1">
              <a:shade val="95000"/>
              <a:satMod val="105000"/>
            </a:schemeClr>
          </a:solidFill>
          <a:prstDash val="solid"/>
        </a:ln>
        <a:effectLst/>
      </dsp:spPr>
      <dsp:style>
        <a:lnRef idx="1">
          <a:schemeClr val="dk1"/>
        </a:lnRef>
        <a:fillRef idx="0">
          <a:schemeClr val="dk1"/>
        </a:fillRef>
        <a:effectRef idx="0">
          <a:schemeClr val="dk1"/>
        </a:effectRef>
        <a:fontRef idx="minor">
          <a:schemeClr val="tx1"/>
        </a:fontRef>
      </dsp:style>
    </dsp:sp>
    <dsp:sp modelId="{DFC7D5E2-D4C7-4020-BEFA-0DA6862238FC}">
      <dsp:nvSpPr>
        <dsp:cNvPr id="0" name=""/>
        <dsp:cNvSpPr/>
      </dsp:nvSpPr>
      <dsp:spPr>
        <a:xfrm>
          <a:off x="278940" y="1105795"/>
          <a:ext cx="417256" cy="1119661"/>
        </a:xfrm>
        <a:custGeom>
          <a:avLst/>
          <a:gdLst/>
          <a:ahLst/>
          <a:cxnLst/>
          <a:rect l="0" t="0" r="0" b="0"/>
          <a:pathLst>
            <a:path>
              <a:moveTo>
                <a:pt x="0" y="0"/>
              </a:moveTo>
              <a:lnTo>
                <a:pt x="0" y="1119661"/>
              </a:lnTo>
              <a:lnTo>
                <a:pt x="417256" y="1119661"/>
              </a:lnTo>
            </a:path>
          </a:pathLst>
        </a:custGeom>
        <a:noFill/>
        <a:ln w="9525" cap="flat" cmpd="sng" algn="ctr">
          <a:solidFill>
            <a:schemeClr val="dk1">
              <a:shade val="95000"/>
              <a:satMod val="105000"/>
            </a:schemeClr>
          </a:solidFill>
          <a:prstDash val="solid"/>
        </a:ln>
        <a:effectLst/>
      </dsp:spPr>
      <dsp:style>
        <a:lnRef idx="1">
          <a:schemeClr val="dk1"/>
        </a:lnRef>
        <a:fillRef idx="0">
          <a:schemeClr val="dk1"/>
        </a:fillRef>
        <a:effectRef idx="0">
          <a:schemeClr val="dk1"/>
        </a:effectRef>
        <a:fontRef idx="minor">
          <a:schemeClr val="tx1"/>
        </a:fontRef>
      </dsp:style>
    </dsp:sp>
    <dsp:sp modelId="{345135C8-5C86-49EC-9530-27A52E33951F}">
      <dsp:nvSpPr>
        <dsp:cNvPr id="0" name=""/>
        <dsp:cNvSpPr/>
      </dsp:nvSpPr>
      <dsp:spPr>
        <a:xfrm>
          <a:off x="278940" y="1105795"/>
          <a:ext cx="417256" cy="427996"/>
        </a:xfrm>
        <a:custGeom>
          <a:avLst/>
          <a:gdLst/>
          <a:ahLst/>
          <a:cxnLst/>
          <a:rect l="0" t="0" r="0" b="0"/>
          <a:pathLst>
            <a:path>
              <a:moveTo>
                <a:pt x="0" y="0"/>
              </a:moveTo>
              <a:lnTo>
                <a:pt x="0" y="427996"/>
              </a:lnTo>
              <a:lnTo>
                <a:pt x="417256" y="427996"/>
              </a:lnTo>
            </a:path>
          </a:pathLst>
        </a:custGeom>
        <a:noFill/>
        <a:ln w="9525" cap="flat" cmpd="sng" algn="ctr">
          <a:solidFill>
            <a:schemeClr val="dk1">
              <a:shade val="95000"/>
              <a:satMod val="105000"/>
            </a:schemeClr>
          </a:solidFill>
          <a:prstDash val="solid"/>
        </a:ln>
        <a:effectLst/>
      </dsp:spPr>
      <dsp:style>
        <a:lnRef idx="1">
          <a:schemeClr val="dk1"/>
        </a:lnRef>
        <a:fillRef idx="0">
          <a:schemeClr val="dk1"/>
        </a:fillRef>
        <a:effectRef idx="0">
          <a:schemeClr val="dk1"/>
        </a:effectRef>
        <a:fontRef idx="minor">
          <a:schemeClr val="tx1"/>
        </a:fontRef>
      </dsp:style>
    </dsp:sp>
    <dsp:sp modelId="{4E415B03-0336-4196-8482-E2425515D682}">
      <dsp:nvSpPr>
        <dsp:cNvPr id="0" name=""/>
        <dsp:cNvSpPr/>
      </dsp:nvSpPr>
      <dsp:spPr>
        <a:xfrm>
          <a:off x="1391623" y="692584"/>
          <a:ext cx="1551601" cy="182209"/>
        </a:xfrm>
        <a:custGeom>
          <a:avLst/>
          <a:gdLst/>
          <a:ahLst/>
          <a:cxnLst/>
          <a:rect l="0" t="0" r="0" b="0"/>
          <a:pathLst>
            <a:path>
              <a:moveTo>
                <a:pt x="1551601" y="0"/>
              </a:moveTo>
              <a:lnTo>
                <a:pt x="1551601" y="91104"/>
              </a:lnTo>
              <a:lnTo>
                <a:pt x="0" y="91104"/>
              </a:lnTo>
              <a:lnTo>
                <a:pt x="0" y="182209"/>
              </a:lnTo>
            </a:path>
          </a:pathLst>
        </a:custGeom>
        <a:noFill/>
        <a:ln w="9525" cap="flat" cmpd="sng" algn="ctr">
          <a:solidFill>
            <a:schemeClr val="dk1">
              <a:shade val="95000"/>
              <a:satMod val="105000"/>
            </a:schemeClr>
          </a:solidFill>
          <a:prstDash val="solid"/>
        </a:ln>
        <a:effectLst/>
      </dsp:spPr>
      <dsp:style>
        <a:lnRef idx="1">
          <a:schemeClr val="dk1"/>
        </a:lnRef>
        <a:fillRef idx="0">
          <a:schemeClr val="dk1"/>
        </a:fillRef>
        <a:effectRef idx="0">
          <a:schemeClr val="dk1"/>
        </a:effectRef>
        <a:fontRef idx="minor">
          <a:schemeClr val="tx1"/>
        </a:fontRef>
      </dsp:style>
    </dsp:sp>
    <dsp:sp modelId="{C7D157BB-4DB8-4973-AF15-9466D9CEFF65}">
      <dsp:nvSpPr>
        <dsp:cNvPr id="0" name=""/>
        <dsp:cNvSpPr/>
      </dsp:nvSpPr>
      <dsp:spPr>
        <a:xfrm>
          <a:off x="3256785" y="1121014"/>
          <a:ext cx="438148" cy="1753315"/>
        </a:xfrm>
        <a:custGeom>
          <a:avLst/>
          <a:gdLst/>
          <a:ahLst/>
          <a:cxnLst/>
          <a:rect l="0" t="0" r="0" b="0"/>
          <a:pathLst>
            <a:path>
              <a:moveTo>
                <a:pt x="0" y="0"/>
              </a:moveTo>
              <a:lnTo>
                <a:pt x="0" y="1753315"/>
              </a:lnTo>
              <a:lnTo>
                <a:pt x="438148" y="1753315"/>
              </a:lnTo>
            </a:path>
          </a:pathLst>
        </a:custGeom>
        <a:noFill/>
        <a:ln w="9525" cap="flat" cmpd="sng" algn="ctr">
          <a:solidFill>
            <a:schemeClr val="dk1">
              <a:shade val="95000"/>
              <a:satMod val="105000"/>
            </a:schemeClr>
          </a:solidFill>
          <a:prstDash val="solid"/>
        </a:ln>
        <a:effectLst/>
      </dsp:spPr>
      <dsp:style>
        <a:lnRef idx="1">
          <a:schemeClr val="dk1"/>
        </a:lnRef>
        <a:fillRef idx="0">
          <a:schemeClr val="dk1"/>
        </a:fillRef>
        <a:effectRef idx="0">
          <a:schemeClr val="dk1"/>
        </a:effectRef>
        <a:fontRef idx="minor">
          <a:schemeClr val="tx1"/>
        </a:fontRef>
      </dsp:style>
    </dsp:sp>
    <dsp:sp modelId="{0886DFC1-451D-4B02-BFA0-8460F2105989}">
      <dsp:nvSpPr>
        <dsp:cNvPr id="0" name=""/>
        <dsp:cNvSpPr/>
      </dsp:nvSpPr>
      <dsp:spPr>
        <a:xfrm>
          <a:off x="3256785" y="1121014"/>
          <a:ext cx="438148" cy="1015164"/>
        </a:xfrm>
        <a:custGeom>
          <a:avLst/>
          <a:gdLst/>
          <a:ahLst/>
          <a:cxnLst/>
          <a:rect l="0" t="0" r="0" b="0"/>
          <a:pathLst>
            <a:path>
              <a:moveTo>
                <a:pt x="0" y="0"/>
              </a:moveTo>
              <a:lnTo>
                <a:pt x="0" y="1015164"/>
              </a:lnTo>
              <a:lnTo>
                <a:pt x="438148" y="1015164"/>
              </a:lnTo>
            </a:path>
          </a:pathLst>
        </a:custGeom>
        <a:noFill/>
        <a:ln w="9525" cap="flat" cmpd="sng" algn="ctr">
          <a:solidFill>
            <a:schemeClr val="dk1">
              <a:shade val="95000"/>
              <a:satMod val="105000"/>
            </a:schemeClr>
          </a:solidFill>
          <a:prstDash val="solid"/>
        </a:ln>
        <a:effectLst/>
      </dsp:spPr>
      <dsp:style>
        <a:lnRef idx="1">
          <a:schemeClr val="dk1"/>
        </a:lnRef>
        <a:fillRef idx="0">
          <a:schemeClr val="dk1"/>
        </a:fillRef>
        <a:effectRef idx="0">
          <a:schemeClr val="dk1"/>
        </a:effectRef>
        <a:fontRef idx="minor">
          <a:schemeClr val="tx1"/>
        </a:fontRef>
      </dsp:style>
    </dsp:sp>
    <dsp:sp modelId="{F611AA7F-9CC1-4B11-9A09-14033BC25D40}">
      <dsp:nvSpPr>
        <dsp:cNvPr id="0" name=""/>
        <dsp:cNvSpPr/>
      </dsp:nvSpPr>
      <dsp:spPr>
        <a:xfrm>
          <a:off x="3256785" y="1121014"/>
          <a:ext cx="438148" cy="399124"/>
        </a:xfrm>
        <a:custGeom>
          <a:avLst/>
          <a:gdLst/>
          <a:ahLst/>
          <a:cxnLst/>
          <a:rect l="0" t="0" r="0" b="0"/>
          <a:pathLst>
            <a:path>
              <a:moveTo>
                <a:pt x="0" y="0"/>
              </a:moveTo>
              <a:lnTo>
                <a:pt x="0" y="399124"/>
              </a:lnTo>
              <a:lnTo>
                <a:pt x="438148" y="399124"/>
              </a:lnTo>
            </a:path>
          </a:pathLst>
        </a:custGeom>
        <a:noFill/>
        <a:ln w="9525" cap="flat" cmpd="sng" algn="ctr">
          <a:solidFill>
            <a:schemeClr val="dk1">
              <a:shade val="95000"/>
              <a:satMod val="105000"/>
            </a:schemeClr>
          </a:solidFill>
          <a:prstDash val="solid"/>
        </a:ln>
        <a:effectLst/>
      </dsp:spPr>
      <dsp:style>
        <a:lnRef idx="1">
          <a:schemeClr val="dk1"/>
        </a:lnRef>
        <a:fillRef idx="0">
          <a:schemeClr val="dk1"/>
        </a:fillRef>
        <a:effectRef idx="0">
          <a:schemeClr val="dk1"/>
        </a:effectRef>
        <a:fontRef idx="minor">
          <a:schemeClr val="tx1"/>
        </a:fontRef>
      </dsp:style>
    </dsp:sp>
    <dsp:sp modelId="{FBC07E3E-7ECC-4B00-A9D6-1467D565BBB4}">
      <dsp:nvSpPr>
        <dsp:cNvPr id="0" name=""/>
        <dsp:cNvSpPr/>
      </dsp:nvSpPr>
      <dsp:spPr>
        <a:xfrm>
          <a:off x="2943225" y="692584"/>
          <a:ext cx="1481958" cy="182209"/>
        </a:xfrm>
        <a:custGeom>
          <a:avLst/>
          <a:gdLst/>
          <a:ahLst/>
          <a:cxnLst/>
          <a:rect l="0" t="0" r="0" b="0"/>
          <a:pathLst>
            <a:path>
              <a:moveTo>
                <a:pt x="0" y="0"/>
              </a:moveTo>
              <a:lnTo>
                <a:pt x="0" y="91104"/>
              </a:lnTo>
              <a:lnTo>
                <a:pt x="1481958" y="91104"/>
              </a:lnTo>
              <a:lnTo>
                <a:pt x="1481958" y="182209"/>
              </a:lnTo>
            </a:path>
          </a:pathLst>
        </a:custGeom>
        <a:noFill/>
        <a:ln w="9525" cap="flat" cmpd="sng" algn="ctr">
          <a:solidFill>
            <a:schemeClr val="dk1">
              <a:shade val="95000"/>
              <a:satMod val="105000"/>
            </a:schemeClr>
          </a:solidFill>
          <a:prstDash val="solid"/>
        </a:ln>
        <a:effectLst/>
      </dsp:spPr>
      <dsp:style>
        <a:lnRef idx="1">
          <a:schemeClr val="dk1"/>
        </a:lnRef>
        <a:fillRef idx="0">
          <a:schemeClr val="dk1"/>
        </a:fillRef>
        <a:effectRef idx="0">
          <a:schemeClr val="dk1"/>
        </a:effectRef>
        <a:fontRef idx="minor">
          <a:schemeClr val="tx1"/>
        </a:fontRef>
      </dsp:style>
    </dsp:sp>
    <dsp:sp modelId="{0170F29F-9F90-43DA-90D8-B9FBC2EA55F9}">
      <dsp:nvSpPr>
        <dsp:cNvPr id="0" name=""/>
        <dsp:cNvSpPr/>
      </dsp:nvSpPr>
      <dsp:spPr>
        <a:xfrm>
          <a:off x="413516" y="182880"/>
          <a:ext cx="5059416" cy="509703"/>
        </a:xfrm>
        <a:prstGeom prst="rect">
          <a:avLst/>
        </a:prstGeom>
        <a:solidFill>
          <a:schemeClr val="bg1"/>
        </a:soli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dsp:spPr>
      <dsp:style>
        <a:lnRef idx="1">
          <a:schemeClr val="dk1"/>
        </a:lnRef>
        <a:fillRef idx="2">
          <a:schemeClr val="dk1"/>
        </a:fillRef>
        <a:effectRef idx="1">
          <a:schemeClr val="dk1"/>
        </a:effectRef>
        <a:fontRef idx="minor">
          <a:schemeClr val="dk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ru-RU" sz="1400" kern="1200">
              <a:latin typeface="Times New Roman" panose="02020603050405020304" pitchFamily="18" charset="0"/>
              <a:cs typeface="Times New Roman" panose="02020603050405020304" pitchFamily="18" charset="0"/>
            </a:rPr>
            <a:t>Фактори, що впливають на фінансову стійкість підприємства</a:t>
          </a:r>
        </a:p>
      </dsp:txBody>
      <dsp:txXfrm>
        <a:off x="413516" y="182880"/>
        <a:ext cx="5059416" cy="509703"/>
      </dsp:txXfrm>
    </dsp:sp>
    <dsp:sp modelId="{A09C9D83-2F4C-446E-926E-2BC0697E5C1D}">
      <dsp:nvSpPr>
        <dsp:cNvPr id="0" name=""/>
        <dsp:cNvSpPr/>
      </dsp:nvSpPr>
      <dsp:spPr>
        <a:xfrm>
          <a:off x="2964686" y="874793"/>
          <a:ext cx="2920993" cy="246220"/>
        </a:xfrm>
        <a:prstGeom prst="rect">
          <a:avLst/>
        </a:prstGeom>
        <a:solidFill>
          <a:schemeClr val="bg1"/>
        </a:soli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dsp:spPr>
      <dsp:style>
        <a:lnRef idx="1">
          <a:schemeClr val="dk1"/>
        </a:lnRef>
        <a:fillRef idx="2">
          <a:schemeClr val="dk1"/>
        </a:fillRef>
        <a:effectRef idx="1">
          <a:schemeClr val="dk1"/>
        </a:effectRef>
        <a:fontRef idx="minor">
          <a:schemeClr val="dk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ru-RU" sz="1400" kern="1200">
              <a:latin typeface="Times New Roman" panose="02020603050405020304" pitchFamily="18" charset="0"/>
              <a:cs typeface="Times New Roman" panose="02020603050405020304" pitchFamily="18" charset="0"/>
            </a:rPr>
            <a:t>Зовнішні</a:t>
          </a:r>
        </a:p>
      </dsp:txBody>
      <dsp:txXfrm>
        <a:off x="2964686" y="874793"/>
        <a:ext cx="2920993" cy="246220"/>
      </dsp:txXfrm>
    </dsp:sp>
    <dsp:sp modelId="{BA52B428-5CF8-41BC-A20C-1841B3E2E0B3}">
      <dsp:nvSpPr>
        <dsp:cNvPr id="0" name=""/>
        <dsp:cNvSpPr/>
      </dsp:nvSpPr>
      <dsp:spPr>
        <a:xfrm>
          <a:off x="3694934" y="1303223"/>
          <a:ext cx="2028975" cy="433831"/>
        </a:xfrm>
        <a:prstGeom prst="rect">
          <a:avLst/>
        </a:prstGeom>
        <a:solidFill>
          <a:schemeClr val="bg1"/>
        </a:soli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dsp:spPr>
      <dsp:style>
        <a:lnRef idx="1">
          <a:schemeClr val="dk1"/>
        </a:lnRef>
        <a:fillRef idx="2">
          <a:schemeClr val="dk1"/>
        </a:fillRef>
        <a:effectRef idx="1">
          <a:schemeClr val="dk1"/>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ru-RU" sz="1200" kern="1200">
              <a:latin typeface="Times New Roman" panose="02020603050405020304" pitchFamily="18" charset="0"/>
              <a:cs typeface="Times New Roman" panose="02020603050405020304" pitchFamily="18" charset="0"/>
            </a:rPr>
            <a:t>Стан підприємства на ринку</a:t>
          </a:r>
        </a:p>
      </dsp:txBody>
      <dsp:txXfrm>
        <a:off x="3694934" y="1303223"/>
        <a:ext cx="2028975" cy="433831"/>
      </dsp:txXfrm>
    </dsp:sp>
    <dsp:sp modelId="{72EDBE93-B00C-4E65-AA82-EC294A7E10E2}">
      <dsp:nvSpPr>
        <dsp:cNvPr id="0" name=""/>
        <dsp:cNvSpPr/>
      </dsp:nvSpPr>
      <dsp:spPr>
        <a:xfrm>
          <a:off x="3694934" y="1919263"/>
          <a:ext cx="2028975" cy="433831"/>
        </a:xfrm>
        <a:prstGeom prst="rect">
          <a:avLst/>
        </a:prstGeom>
        <a:solidFill>
          <a:schemeClr val="bg1"/>
        </a:soli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dsp:spPr>
      <dsp:style>
        <a:lnRef idx="1">
          <a:schemeClr val="dk1"/>
        </a:lnRef>
        <a:fillRef idx="2">
          <a:schemeClr val="dk1"/>
        </a:fillRef>
        <a:effectRef idx="1">
          <a:schemeClr val="dk1"/>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ru-RU" sz="1200" kern="1200">
              <a:latin typeface="Times New Roman" panose="02020603050405020304" pitchFamily="18" charset="0"/>
              <a:cs typeface="Times New Roman" panose="02020603050405020304" pitchFamily="18" charset="0"/>
            </a:rPr>
            <a:t>Взаємозв'язок із партнерами</a:t>
          </a:r>
        </a:p>
      </dsp:txBody>
      <dsp:txXfrm>
        <a:off x="3694934" y="1919263"/>
        <a:ext cx="2028975" cy="433831"/>
      </dsp:txXfrm>
    </dsp:sp>
    <dsp:sp modelId="{72E839FA-BBF1-4E3E-B46C-BF05F027F666}">
      <dsp:nvSpPr>
        <dsp:cNvPr id="0" name=""/>
        <dsp:cNvSpPr/>
      </dsp:nvSpPr>
      <dsp:spPr>
        <a:xfrm>
          <a:off x="3694934" y="2535303"/>
          <a:ext cx="2028975" cy="678051"/>
        </a:xfrm>
        <a:prstGeom prst="rect">
          <a:avLst/>
        </a:prstGeom>
        <a:solidFill>
          <a:schemeClr val="bg1"/>
        </a:soli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dsp:spPr>
      <dsp:style>
        <a:lnRef idx="1">
          <a:schemeClr val="dk1"/>
        </a:lnRef>
        <a:fillRef idx="2">
          <a:schemeClr val="dk1"/>
        </a:fillRef>
        <a:effectRef idx="1">
          <a:schemeClr val="dk1"/>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ru-RU" sz="1200" kern="1200">
              <a:latin typeface="Times New Roman" panose="02020603050405020304" pitchFamily="18" charset="0"/>
              <a:cs typeface="Times New Roman" panose="02020603050405020304" pitchFamily="18" charset="0"/>
            </a:rPr>
            <a:t>Здатність до ризиків в процесі виробничої та фінансової діяльності</a:t>
          </a:r>
        </a:p>
      </dsp:txBody>
      <dsp:txXfrm>
        <a:off x="3694934" y="2535303"/>
        <a:ext cx="2028975" cy="678051"/>
      </dsp:txXfrm>
    </dsp:sp>
    <dsp:sp modelId="{8FDEB5CB-B35D-4A3C-98A1-07174F359BF1}">
      <dsp:nvSpPr>
        <dsp:cNvPr id="0" name=""/>
        <dsp:cNvSpPr/>
      </dsp:nvSpPr>
      <dsp:spPr>
        <a:xfrm>
          <a:off x="770" y="874793"/>
          <a:ext cx="2781707" cy="231002"/>
        </a:xfrm>
        <a:prstGeom prst="rect">
          <a:avLst/>
        </a:prstGeom>
        <a:solidFill>
          <a:schemeClr val="bg1"/>
        </a:soli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dsp:spPr>
      <dsp:style>
        <a:lnRef idx="1">
          <a:schemeClr val="dk1"/>
        </a:lnRef>
        <a:fillRef idx="2">
          <a:schemeClr val="dk1"/>
        </a:fillRef>
        <a:effectRef idx="1">
          <a:schemeClr val="dk1"/>
        </a:effectRef>
        <a:fontRef idx="minor">
          <a:schemeClr val="dk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ru-RU" sz="1400" kern="1200">
              <a:latin typeface="Times New Roman" panose="02020603050405020304" pitchFamily="18" charset="0"/>
              <a:cs typeface="Times New Roman" panose="02020603050405020304" pitchFamily="18" charset="0"/>
            </a:rPr>
            <a:t>Внутрішні</a:t>
          </a:r>
        </a:p>
      </dsp:txBody>
      <dsp:txXfrm>
        <a:off x="770" y="874793"/>
        <a:ext cx="2781707" cy="231002"/>
      </dsp:txXfrm>
    </dsp:sp>
    <dsp:sp modelId="{D48F5A2A-985C-46E5-A7D9-2FBDB86DFA88}">
      <dsp:nvSpPr>
        <dsp:cNvPr id="0" name=""/>
        <dsp:cNvSpPr/>
      </dsp:nvSpPr>
      <dsp:spPr>
        <a:xfrm>
          <a:off x="696196" y="1288004"/>
          <a:ext cx="2123065" cy="491573"/>
        </a:xfrm>
        <a:prstGeom prst="rect">
          <a:avLst/>
        </a:prstGeom>
        <a:solidFill>
          <a:schemeClr val="bg1"/>
        </a:soli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dsp:spPr>
      <dsp:style>
        <a:lnRef idx="1">
          <a:schemeClr val="dk1"/>
        </a:lnRef>
        <a:fillRef idx="2">
          <a:schemeClr val="dk1"/>
        </a:fillRef>
        <a:effectRef idx="1">
          <a:schemeClr val="dk1"/>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ru-RU" sz="1100" b="0" kern="1200">
              <a:latin typeface="Times New Roman" panose="02020603050405020304" pitchFamily="18" charset="0"/>
              <a:cs typeface="Times New Roman" panose="02020603050405020304" pitchFamily="18" charset="0"/>
            </a:rPr>
            <a:t>Виробництво низьковартісної продукції та послуг</a:t>
          </a:r>
        </a:p>
      </dsp:txBody>
      <dsp:txXfrm>
        <a:off x="696196" y="1288004"/>
        <a:ext cx="2123065" cy="491573"/>
      </dsp:txXfrm>
    </dsp:sp>
    <dsp:sp modelId="{656FA9ED-E9D5-4F7C-B55E-3A649F3E43DC}">
      <dsp:nvSpPr>
        <dsp:cNvPr id="0" name=""/>
        <dsp:cNvSpPr/>
      </dsp:nvSpPr>
      <dsp:spPr>
        <a:xfrm>
          <a:off x="696196" y="1961787"/>
          <a:ext cx="2135550" cy="527339"/>
        </a:xfrm>
        <a:prstGeom prst="rect">
          <a:avLst/>
        </a:prstGeom>
        <a:solidFill>
          <a:schemeClr val="bg1"/>
        </a:soli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dsp:spPr>
      <dsp:style>
        <a:lnRef idx="1">
          <a:schemeClr val="dk1"/>
        </a:lnRef>
        <a:fillRef idx="2">
          <a:schemeClr val="dk1"/>
        </a:fillRef>
        <a:effectRef idx="1">
          <a:schemeClr val="dk1"/>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ru-RU" sz="1100" b="0" kern="1200">
              <a:latin typeface="Times New Roman" panose="02020603050405020304" pitchFamily="18" charset="0"/>
              <a:cs typeface="Times New Roman" panose="02020603050405020304" pitchFamily="18" charset="0"/>
            </a:rPr>
            <a:t>Належний рівень технічного та матеріального забезпечення</a:t>
          </a:r>
        </a:p>
      </dsp:txBody>
      <dsp:txXfrm>
        <a:off x="696196" y="1961787"/>
        <a:ext cx="2135550" cy="527339"/>
      </dsp:txXfrm>
    </dsp:sp>
    <dsp:sp modelId="{A99EA8C1-DAEC-4ECE-BF92-2EC617DBB361}">
      <dsp:nvSpPr>
        <dsp:cNvPr id="0" name=""/>
        <dsp:cNvSpPr/>
      </dsp:nvSpPr>
      <dsp:spPr>
        <a:xfrm>
          <a:off x="696196" y="2671335"/>
          <a:ext cx="2171081" cy="433831"/>
        </a:xfrm>
        <a:prstGeom prst="rect">
          <a:avLst/>
        </a:prstGeom>
        <a:solidFill>
          <a:schemeClr val="bg1"/>
        </a:soli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dsp:spPr>
      <dsp:style>
        <a:lnRef idx="1">
          <a:schemeClr val="dk1"/>
        </a:lnRef>
        <a:fillRef idx="2">
          <a:schemeClr val="dk1"/>
        </a:fillRef>
        <a:effectRef idx="1">
          <a:schemeClr val="dk1"/>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ru-RU" sz="1200" b="0" kern="1200">
              <a:latin typeface="Times New Roman" panose="02020603050405020304" pitchFamily="18" charset="0"/>
              <a:cs typeface="Times New Roman" panose="02020603050405020304" pitchFamily="18" charset="0"/>
            </a:rPr>
            <a:t>Використання новітніх технологій</a:t>
          </a:r>
        </a:p>
      </dsp:txBody>
      <dsp:txXfrm>
        <a:off x="696196" y="2671335"/>
        <a:ext cx="2171081" cy="433831"/>
      </dsp:txXfrm>
    </dsp:sp>
    <dsp:sp modelId="{B50DBC5E-3098-4B9A-8304-2284027A3F08}">
      <dsp:nvSpPr>
        <dsp:cNvPr id="0" name=""/>
        <dsp:cNvSpPr/>
      </dsp:nvSpPr>
      <dsp:spPr>
        <a:xfrm>
          <a:off x="696196" y="3287375"/>
          <a:ext cx="2125694" cy="433831"/>
        </a:xfrm>
        <a:prstGeom prst="rect">
          <a:avLst/>
        </a:prstGeom>
        <a:solidFill>
          <a:schemeClr val="bg1"/>
        </a:soli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dsp:spPr>
      <dsp:style>
        <a:lnRef idx="1">
          <a:schemeClr val="dk1"/>
        </a:lnRef>
        <a:fillRef idx="2">
          <a:schemeClr val="dk1"/>
        </a:fillRef>
        <a:effectRef idx="1">
          <a:schemeClr val="dk1"/>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ru-RU" sz="1200" b="0" kern="1200">
              <a:latin typeface="Times New Roman" panose="02020603050405020304" pitchFamily="18" charset="0"/>
              <a:cs typeface="Times New Roman" panose="02020603050405020304" pitchFamily="18" charset="0"/>
            </a:rPr>
            <a:t>Рівномірний колообіг засобів</a:t>
          </a:r>
        </a:p>
      </dsp:txBody>
      <dsp:txXfrm>
        <a:off x="696196" y="3287375"/>
        <a:ext cx="2125694" cy="433831"/>
      </dsp:txXfrm>
    </dsp:sp>
    <dsp:sp modelId="{6AB19798-E321-45A4-85E3-CB873218EC04}">
      <dsp:nvSpPr>
        <dsp:cNvPr id="0" name=""/>
        <dsp:cNvSpPr/>
      </dsp:nvSpPr>
      <dsp:spPr>
        <a:xfrm>
          <a:off x="696196" y="3903415"/>
          <a:ext cx="2118752" cy="470463"/>
        </a:xfrm>
        <a:prstGeom prst="rect">
          <a:avLst/>
        </a:prstGeom>
        <a:solidFill>
          <a:schemeClr val="bg1"/>
        </a:soli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dsp:spPr>
      <dsp:style>
        <a:lnRef idx="1">
          <a:schemeClr val="dk1"/>
        </a:lnRef>
        <a:fillRef idx="2">
          <a:schemeClr val="dk1"/>
        </a:fillRef>
        <a:effectRef idx="1">
          <a:schemeClr val="dk1"/>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ru-RU" sz="1100" b="0" kern="1200">
              <a:latin typeface="Times New Roman" panose="02020603050405020304" pitchFamily="18" charset="0"/>
              <a:cs typeface="Times New Roman" panose="02020603050405020304" pitchFamily="18" charset="0"/>
            </a:rPr>
            <a:t>Продуктивність фінансових і господарських операцій</a:t>
          </a:r>
        </a:p>
      </dsp:txBody>
      <dsp:txXfrm>
        <a:off x="696196" y="3903415"/>
        <a:ext cx="2118752" cy="470463"/>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E2C15FA-62F3-42FE-BEC6-DD60980DA3F2}">
      <dsp:nvSpPr>
        <dsp:cNvPr id="0" name=""/>
        <dsp:cNvSpPr/>
      </dsp:nvSpPr>
      <dsp:spPr>
        <a:xfrm>
          <a:off x="3065" y="397439"/>
          <a:ext cx="2487264" cy="757696"/>
        </a:xfrm>
        <a:prstGeom prst="roundRect">
          <a:avLst>
            <a:gd name="adj" fmla="val 10000"/>
          </a:avLst>
        </a:prstGeom>
        <a:solidFill>
          <a:schemeClr val="bg1"/>
        </a:soli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dsp:spPr>
      <dsp:style>
        <a:lnRef idx="1">
          <a:schemeClr val="dk1"/>
        </a:lnRef>
        <a:fillRef idx="2">
          <a:schemeClr val="dk1"/>
        </a:fillRef>
        <a:effectRef idx="1">
          <a:schemeClr val="dk1"/>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ru-RU" sz="1200" kern="1200">
              <a:latin typeface="Times New Roman" panose="02020603050405020304" pitchFamily="18" charset="0"/>
              <a:cs typeface="Times New Roman" panose="02020603050405020304" pitchFamily="18" charset="0"/>
            </a:rPr>
            <a:t>Основи роботи підприємства під час військового стану</a:t>
          </a:r>
        </a:p>
      </dsp:txBody>
      <dsp:txXfrm>
        <a:off x="25257" y="419631"/>
        <a:ext cx="2442880" cy="713312"/>
      </dsp:txXfrm>
    </dsp:sp>
    <dsp:sp modelId="{CF43EAD9-367A-478F-B22F-19BEAEADA98D}">
      <dsp:nvSpPr>
        <dsp:cNvPr id="0" name=""/>
        <dsp:cNvSpPr/>
      </dsp:nvSpPr>
      <dsp:spPr>
        <a:xfrm rot="19624889">
          <a:off x="2420500" y="487017"/>
          <a:ext cx="869855" cy="105820"/>
        </a:xfrm>
        <a:custGeom>
          <a:avLst/>
          <a:gdLst/>
          <a:ahLst/>
          <a:cxnLst/>
          <a:rect l="0" t="0" r="0" b="0"/>
          <a:pathLst>
            <a:path>
              <a:moveTo>
                <a:pt x="0" y="52910"/>
              </a:moveTo>
              <a:lnTo>
                <a:pt x="869855" y="52910"/>
              </a:lnTo>
            </a:path>
          </a:pathLst>
        </a:custGeom>
        <a:noFill/>
        <a:ln w="9525" cap="flat" cmpd="sng" algn="ctr">
          <a:solidFill>
            <a:schemeClr val="dk1">
              <a:shade val="95000"/>
              <a:satMod val="105000"/>
            </a:schemeClr>
          </a:solidFill>
          <a:prstDash val="solid"/>
        </a:ln>
        <a:effectLst/>
      </dsp:spPr>
      <dsp:style>
        <a:lnRef idx="1">
          <a:schemeClr val="dk1"/>
        </a:lnRef>
        <a:fillRef idx="0">
          <a:schemeClr val="dk1"/>
        </a:fillRef>
        <a:effectRef idx="0">
          <a:schemeClr val="dk1"/>
        </a:effectRef>
        <a:fontRef idx="minor">
          <a:schemeClr val="tx1"/>
        </a:fontRef>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ru-RU" sz="1200" kern="1200">
            <a:latin typeface="Times New Roman" panose="02020603050405020304" pitchFamily="18" charset="0"/>
            <a:cs typeface="Times New Roman" panose="02020603050405020304" pitchFamily="18" charset="0"/>
          </a:endParaRPr>
        </a:p>
      </dsp:txBody>
      <dsp:txXfrm>
        <a:off x="2833681" y="518181"/>
        <a:ext cx="43492" cy="43492"/>
      </dsp:txXfrm>
    </dsp:sp>
    <dsp:sp modelId="{EF163F33-8788-42D8-9245-6519A84A51BF}">
      <dsp:nvSpPr>
        <dsp:cNvPr id="0" name=""/>
        <dsp:cNvSpPr/>
      </dsp:nvSpPr>
      <dsp:spPr>
        <a:xfrm>
          <a:off x="3220525" y="128782"/>
          <a:ext cx="2662858" cy="349571"/>
        </a:xfrm>
        <a:prstGeom prst="roundRect">
          <a:avLst>
            <a:gd name="adj" fmla="val 10000"/>
          </a:avLst>
        </a:prstGeom>
        <a:solidFill>
          <a:schemeClr val="bg1"/>
        </a:soli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dsp:spPr>
      <dsp:style>
        <a:lnRef idx="1">
          <a:schemeClr val="dk1"/>
        </a:lnRef>
        <a:fillRef idx="2">
          <a:schemeClr val="dk1"/>
        </a:fillRef>
        <a:effectRef idx="1">
          <a:schemeClr val="dk1"/>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ru-RU" sz="1200" kern="1200">
              <a:latin typeface="Times New Roman" panose="02020603050405020304" pitchFamily="18" charset="0"/>
              <a:cs typeface="Times New Roman" panose="02020603050405020304" pitchFamily="18" charset="0"/>
            </a:rPr>
            <a:t>Збереження кадрів</a:t>
          </a:r>
        </a:p>
      </dsp:txBody>
      <dsp:txXfrm>
        <a:off x="3230764" y="139021"/>
        <a:ext cx="2642380" cy="329093"/>
      </dsp:txXfrm>
    </dsp:sp>
    <dsp:sp modelId="{8B426006-B93D-4AD7-905F-3E93B9226725}">
      <dsp:nvSpPr>
        <dsp:cNvPr id="0" name=""/>
        <dsp:cNvSpPr/>
      </dsp:nvSpPr>
      <dsp:spPr>
        <a:xfrm rot="27093">
          <a:off x="2490319" y="726254"/>
          <a:ext cx="730218" cy="105820"/>
        </a:xfrm>
        <a:custGeom>
          <a:avLst/>
          <a:gdLst/>
          <a:ahLst/>
          <a:cxnLst/>
          <a:rect l="0" t="0" r="0" b="0"/>
          <a:pathLst>
            <a:path>
              <a:moveTo>
                <a:pt x="0" y="52910"/>
              </a:moveTo>
              <a:lnTo>
                <a:pt x="730218" y="52910"/>
              </a:lnTo>
            </a:path>
          </a:pathLst>
        </a:custGeom>
        <a:noFill/>
        <a:ln w="9525" cap="flat" cmpd="sng" algn="ctr">
          <a:solidFill>
            <a:schemeClr val="dk1">
              <a:shade val="95000"/>
              <a:satMod val="105000"/>
            </a:schemeClr>
          </a:solidFill>
          <a:prstDash val="solid"/>
        </a:ln>
        <a:effectLst/>
      </dsp:spPr>
      <dsp:style>
        <a:lnRef idx="1">
          <a:schemeClr val="dk1"/>
        </a:lnRef>
        <a:fillRef idx="0">
          <a:schemeClr val="dk1"/>
        </a:fillRef>
        <a:effectRef idx="0">
          <a:schemeClr val="dk1"/>
        </a:effectRef>
        <a:fontRef idx="minor">
          <a:schemeClr val="tx1"/>
        </a:fontRef>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ru-RU" sz="1200" kern="1200">
            <a:latin typeface="Times New Roman" panose="02020603050405020304" pitchFamily="18" charset="0"/>
            <a:cs typeface="Times New Roman" panose="02020603050405020304" pitchFamily="18" charset="0"/>
          </a:endParaRPr>
        </a:p>
      </dsp:txBody>
      <dsp:txXfrm>
        <a:off x="2837172" y="760909"/>
        <a:ext cx="36510" cy="36510"/>
      </dsp:txXfrm>
    </dsp:sp>
    <dsp:sp modelId="{AF76F0FB-2A42-4ECD-A7AD-F105944EACEB}">
      <dsp:nvSpPr>
        <dsp:cNvPr id="0" name=""/>
        <dsp:cNvSpPr/>
      </dsp:nvSpPr>
      <dsp:spPr>
        <a:xfrm>
          <a:off x="3220525" y="615265"/>
          <a:ext cx="2662858" cy="333553"/>
        </a:xfrm>
        <a:prstGeom prst="roundRect">
          <a:avLst>
            <a:gd name="adj" fmla="val 10000"/>
          </a:avLst>
        </a:prstGeom>
        <a:solidFill>
          <a:schemeClr val="bg1"/>
        </a:soli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dsp:spPr>
      <dsp:style>
        <a:lnRef idx="1">
          <a:schemeClr val="dk1"/>
        </a:lnRef>
        <a:fillRef idx="2">
          <a:schemeClr val="dk1"/>
        </a:fillRef>
        <a:effectRef idx="1">
          <a:schemeClr val="dk1"/>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ru-RU" sz="1200" kern="1200">
              <a:latin typeface="Times New Roman" panose="02020603050405020304" pitchFamily="18" charset="0"/>
              <a:cs typeface="Times New Roman" panose="02020603050405020304" pitchFamily="18" charset="0"/>
            </a:rPr>
            <a:t>Платоспроможність і ліквідність</a:t>
          </a:r>
        </a:p>
      </dsp:txBody>
      <dsp:txXfrm>
        <a:off x="3230294" y="625034"/>
        <a:ext cx="2643320" cy="314015"/>
      </dsp:txXfrm>
    </dsp:sp>
    <dsp:sp modelId="{ABD0BAA7-B01E-43F8-AA59-BC2DCBC75C6C}">
      <dsp:nvSpPr>
        <dsp:cNvPr id="0" name=""/>
        <dsp:cNvSpPr/>
      </dsp:nvSpPr>
      <dsp:spPr>
        <a:xfrm rot="1994134">
          <a:off x="2418929" y="962614"/>
          <a:ext cx="872996" cy="105820"/>
        </a:xfrm>
        <a:custGeom>
          <a:avLst/>
          <a:gdLst/>
          <a:ahLst/>
          <a:cxnLst/>
          <a:rect l="0" t="0" r="0" b="0"/>
          <a:pathLst>
            <a:path>
              <a:moveTo>
                <a:pt x="0" y="52910"/>
              </a:moveTo>
              <a:lnTo>
                <a:pt x="872996" y="52910"/>
              </a:lnTo>
            </a:path>
          </a:pathLst>
        </a:custGeom>
        <a:noFill/>
        <a:ln w="9525" cap="flat" cmpd="sng" algn="ctr">
          <a:solidFill>
            <a:schemeClr val="dk1">
              <a:shade val="95000"/>
              <a:satMod val="105000"/>
            </a:schemeClr>
          </a:solidFill>
          <a:prstDash val="solid"/>
        </a:ln>
        <a:effectLst/>
      </dsp:spPr>
      <dsp:style>
        <a:lnRef idx="1">
          <a:schemeClr val="dk1"/>
        </a:lnRef>
        <a:fillRef idx="0">
          <a:schemeClr val="dk1"/>
        </a:fillRef>
        <a:effectRef idx="0">
          <a:schemeClr val="dk1"/>
        </a:effectRef>
        <a:fontRef idx="minor">
          <a:schemeClr val="tx1"/>
        </a:fontRef>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ru-RU" sz="1200" kern="1200">
            <a:latin typeface="Times New Roman" panose="02020603050405020304" pitchFamily="18" charset="0"/>
            <a:cs typeface="Times New Roman" panose="02020603050405020304" pitchFamily="18" charset="0"/>
          </a:endParaRPr>
        </a:p>
      </dsp:txBody>
      <dsp:txXfrm>
        <a:off x="2833603" y="993699"/>
        <a:ext cx="43649" cy="43649"/>
      </dsp:txXfrm>
    </dsp:sp>
    <dsp:sp modelId="{A61A56FB-D2BE-4A8A-AF8E-3042ACF79E36}">
      <dsp:nvSpPr>
        <dsp:cNvPr id="0" name=""/>
        <dsp:cNvSpPr/>
      </dsp:nvSpPr>
      <dsp:spPr>
        <a:xfrm>
          <a:off x="3220525" y="1085730"/>
          <a:ext cx="2662858" cy="338062"/>
        </a:xfrm>
        <a:prstGeom prst="roundRect">
          <a:avLst>
            <a:gd name="adj" fmla="val 10000"/>
          </a:avLst>
        </a:prstGeom>
        <a:solidFill>
          <a:schemeClr val="bg1"/>
        </a:soli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dsp:spPr>
      <dsp:style>
        <a:lnRef idx="1">
          <a:schemeClr val="dk1"/>
        </a:lnRef>
        <a:fillRef idx="2">
          <a:schemeClr val="dk1"/>
        </a:fillRef>
        <a:effectRef idx="1">
          <a:schemeClr val="dk1"/>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ru-RU" sz="1200" kern="1200">
              <a:latin typeface="Times New Roman" panose="02020603050405020304" pitchFamily="18" charset="0"/>
              <a:cs typeface="Times New Roman" panose="02020603050405020304" pitchFamily="18" charset="0"/>
            </a:rPr>
            <a:t>Безпека працівників і клієнтів</a:t>
          </a:r>
        </a:p>
      </dsp:txBody>
      <dsp:txXfrm>
        <a:off x="3230426" y="1095631"/>
        <a:ext cx="2643056" cy="318260"/>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99BDB38-7EB6-49F5-8C27-2B34D06EFC83}">
      <dsp:nvSpPr>
        <dsp:cNvPr id="0" name=""/>
        <dsp:cNvSpPr/>
      </dsp:nvSpPr>
      <dsp:spPr>
        <a:xfrm>
          <a:off x="447913" y="0"/>
          <a:ext cx="5076348" cy="2409825"/>
        </a:xfrm>
        <a:prstGeom prst="rightArrow">
          <a:avLst/>
        </a:prstGeom>
        <a:solidFill>
          <a:schemeClr val="dk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1C4E79A8-7929-45BC-AEC1-0EB4C82E0472}">
      <dsp:nvSpPr>
        <dsp:cNvPr id="0" name=""/>
        <dsp:cNvSpPr/>
      </dsp:nvSpPr>
      <dsp:spPr>
        <a:xfrm>
          <a:off x="2041" y="722947"/>
          <a:ext cx="1326242" cy="963930"/>
        </a:xfrm>
        <a:prstGeom prst="roundRect">
          <a:avLst/>
        </a:prstGeom>
        <a:solidFill>
          <a:schemeClr val="bg1"/>
        </a:soli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dsp:spPr>
      <dsp:style>
        <a:lnRef idx="1">
          <a:schemeClr val="dk1"/>
        </a:lnRef>
        <a:fillRef idx="2">
          <a:schemeClr val="dk1"/>
        </a:fillRef>
        <a:effectRef idx="1">
          <a:schemeClr val="dk1"/>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ru-RU" sz="1200" kern="1200">
              <a:latin typeface="Times New Roman" panose="02020603050405020304" pitchFamily="18" charset="0"/>
              <a:cs typeface="Times New Roman" panose="02020603050405020304" pitchFamily="18" charset="0"/>
            </a:rPr>
            <a:t>Активація інвестиційної та інноваційної політик</a:t>
          </a:r>
        </a:p>
      </dsp:txBody>
      <dsp:txXfrm>
        <a:off x="49096" y="770002"/>
        <a:ext cx="1232132" cy="869820"/>
      </dsp:txXfrm>
    </dsp:sp>
    <dsp:sp modelId="{BE44A49F-6770-4564-BDAB-EE967A5ECCE6}">
      <dsp:nvSpPr>
        <dsp:cNvPr id="0" name=""/>
        <dsp:cNvSpPr/>
      </dsp:nvSpPr>
      <dsp:spPr>
        <a:xfrm>
          <a:off x="1549324" y="722947"/>
          <a:ext cx="1326242" cy="963930"/>
        </a:xfrm>
        <a:prstGeom prst="roundRect">
          <a:avLst/>
        </a:prstGeom>
        <a:solidFill>
          <a:schemeClr val="bg1"/>
        </a:soli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dsp:spPr>
      <dsp:style>
        <a:lnRef idx="1">
          <a:schemeClr val="dk1"/>
        </a:lnRef>
        <a:fillRef idx="2">
          <a:schemeClr val="dk1"/>
        </a:fillRef>
        <a:effectRef idx="1">
          <a:schemeClr val="dk1"/>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ru-RU" sz="1200" kern="1200">
              <a:latin typeface="Times New Roman" panose="02020603050405020304" pitchFamily="18" charset="0"/>
              <a:cs typeface="Times New Roman" panose="02020603050405020304" pitchFamily="18" charset="0"/>
            </a:rPr>
            <a:t>Підтримка від держави</a:t>
          </a:r>
        </a:p>
      </dsp:txBody>
      <dsp:txXfrm>
        <a:off x="1596379" y="770002"/>
        <a:ext cx="1232132" cy="869820"/>
      </dsp:txXfrm>
    </dsp:sp>
    <dsp:sp modelId="{C70B2E07-99C3-4272-86BD-587743B4A57E}">
      <dsp:nvSpPr>
        <dsp:cNvPr id="0" name=""/>
        <dsp:cNvSpPr/>
      </dsp:nvSpPr>
      <dsp:spPr>
        <a:xfrm>
          <a:off x="3096607" y="722947"/>
          <a:ext cx="1326242" cy="963930"/>
        </a:xfrm>
        <a:prstGeom prst="roundRect">
          <a:avLst/>
        </a:prstGeom>
        <a:solidFill>
          <a:schemeClr val="bg1"/>
        </a:soli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dsp:spPr>
      <dsp:style>
        <a:lnRef idx="1">
          <a:schemeClr val="dk1"/>
        </a:lnRef>
        <a:fillRef idx="2">
          <a:schemeClr val="dk1"/>
        </a:fillRef>
        <a:effectRef idx="1">
          <a:schemeClr val="dk1"/>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ru-RU" sz="1200" kern="1200">
              <a:latin typeface="Times New Roman" panose="02020603050405020304" pitchFamily="18" charset="0"/>
              <a:cs typeface="Times New Roman" panose="02020603050405020304" pitchFamily="18" charset="0"/>
            </a:rPr>
            <a:t>Кооперація як спосіб фінансування</a:t>
          </a:r>
        </a:p>
      </dsp:txBody>
      <dsp:txXfrm>
        <a:off x="3143662" y="770002"/>
        <a:ext cx="1232132" cy="869820"/>
      </dsp:txXfrm>
    </dsp:sp>
    <dsp:sp modelId="{8D937B94-3EDD-4D9F-8395-4B32844C7EC7}">
      <dsp:nvSpPr>
        <dsp:cNvPr id="0" name=""/>
        <dsp:cNvSpPr/>
      </dsp:nvSpPr>
      <dsp:spPr>
        <a:xfrm>
          <a:off x="4643890" y="722947"/>
          <a:ext cx="1326242" cy="963930"/>
        </a:xfrm>
        <a:prstGeom prst="roundRect">
          <a:avLst/>
        </a:prstGeom>
        <a:solidFill>
          <a:schemeClr val="bg1"/>
        </a:soli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dsp:spPr>
      <dsp:style>
        <a:lnRef idx="1">
          <a:schemeClr val="dk1"/>
        </a:lnRef>
        <a:fillRef idx="2">
          <a:schemeClr val="dk1"/>
        </a:fillRef>
        <a:effectRef idx="1">
          <a:schemeClr val="dk1"/>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ru-RU" sz="1200" kern="1200">
              <a:latin typeface="Times New Roman" panose="02020603050405020304" pitchFamily="18" charset="0"/>
              <a:cs typeface="Times New Roman" panose="02020603050405020304" pitchFamily="18" charset="0"/>
            </a:rPr>
            <a:t>Формування резервів</a:t>
          </a:r>
        </a:p>
      </dsp:txBody>
      <dsp:txXfrm>
        <a:off x="4690945" y="770002"/>
        <a:ext cx="1232132" cy="869820"/>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4D9CDE4-8BF9-4208-A374-C506C8161DF8}">
      <dsp:nvSpPr>
        <dsp:cNvPr id="0" name=""/>
        <dsp:cNvSpPr/>
      </dsp:nvSpPr>
      <dsp:spPr>
        <a:xfrm>
          <a:off x="343837" y="902483"/>
          <a:ext cx="1545945" cy="604857"/>
        </a:xfrm>
        <a:prstGeom prst="roundRect">
          <a:avLst>
            <a:gd name="adj" fmla="val 10000"/>
          </a:avLst>
        </a:prstGeom>
        <a:solidFill>
          <a:schemeClr val="lt1">
            <a:hueOff val="0"/>
            <a:satOff val="0"/>
            <a:lumOff val="0"/>
            <a:alphaOff val="0"/>
          </a:schemeClr>
        </a:solidFill>
        <a:ln w="12700" cap="flat" cmpd="dbl"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ru-RU" sz="1200" kern="1200">
              <a:latin typeface="Times New Roman" panose="02020603050405020304" pitchFamily="18" charset="0"/>
              <a:cs typeface="Times New Roman" panose="02020603050405020304" pitchFamily="18" charset="0"/>
            </a:rPr>
            <a:t>Послуги компанії "</a:t>
          </a:r>
          <a:r>
            <a:rPr lang="uk-UA" sz="1200" b="0" kern="1200">
              <a:latin typeface="Times New Roman" panose="02020603050405020304" pitchFamily="18" charset="0"/>
              <a:cs typeface="Times New Roman" panose="02020603050405020304" pitchFamily="18" charset="0"/>
            </a:rPr>
            <a:t>Accord Group</a:t>
          </a:r>
          <a:r>
            <a:rPr lang="ru-RU" sz="1200" b="0" kern="1200">
              <a:latin typeface="Times New Roman" panose="02020603050405020304" pitchFamily="18" charset="0"/>
              <a:cs typeface="Times New Roman" panose="02020603050405020304" pitchFamily="18" charset="0"/>
            </a:rPr>
            <a:t>"</a:t>
          </a:r>
        </a:p>
      </dsp:txBody>
      <dsp:txXfrm>
        <a:off x="361553" y="920199"/>
        <a:ext cx="1510513" cy="569425"/>
      </dsp:txXfrm>
    </dsp:sp>
    <dsp:sp modelId="{958AE17D-F323-46CE-8391-01F72610DC16}">
      <dsp:nvSpPr>
        <dsp:cNvPr id="0" name=""/>
        <dsp:cNvSpPr/>
      </dsp:nvSpPr>
      <dsp:spPr>
        <a:xfrm rot="17350740">
          <a:off x="1538507" y="694764"/>
          <a:ext cx="1046275" cy="32092"/>
        </a:xfrm>
        <a:custGeom>
          <a:avLst/>
          <a:gdLst/>
          <a:ahLst/>
          <a:cxnLst/>
          <a:rect l="0" t="0" r="0" b="0"/>
          <a:pathLst>
            <a:path>
              <a:moveTo>
                <a:pt x="0" y="16046"/>
              </a:moveTo>
              <a:lnTo>
                <a:pt x="1046275" y="16046"/>
              </a:lnTo>
            </a:path>
          </a:pathLst>
        </a:custGeom>
        <a:noFill/>
        <a:ln w="12700" cap="flat" cmpd="dbl" algn="ctr">
          <a:solidFill>
            <a:schemeClr val="tx1"/>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ru-RU" sz="1200" kern="1200">
            <a:latin typeface="Times New Roman" panose="02020603050405020304" pitchFamily="18" charset="0"/>
            <a:cs typeface="Times New Roman" panose="02020603050405020304" pitchFamily="18" charset="0"/>
          </a:endParaRPr>
        </a:p>
      </dsp:txBody>
      <dsp:txXfrm>
        <a:off x="2035488" y="684653"/>
        <a:ext cx="52313" cy="52313"/>
      </dsp:txXfrm>
    </dsp:sp>
    <dsp:sp modelId="{054CFDAB-7D97-43EC-A7EE-720B0BEE3762}">
      <dsp:nvSpPr>
        <dsp:cNvPr id="0" name=""/>
        <dsp:cNvSpPr/>
      </dsp:nvSpPr>
      <dsp:spPr>
        <a:xfrm>
          <a:off x="2233506" y="1881"/>
          <a:ext cx="3308428" cy="429653"/>
        </a:xfrm>
        <a:prstGeom prst="roundRect">
          <a:avLst>
            <a:gd name="adj" fmla="val 10000"/>
          </a:avLst>
        </a:prstGeom>
        <a:solidFill>
          <a:schemeClr val="lt1">
            <a:hueOff val="0"/>
            <a:satOff val="0"/>
            <a:lumOff val="0"/>
            <a:alphaOff val="0"/>
          </a:schemeClr>
        </a:solidFill>
        <a:ln w="12700" cap="flat" cmpd="dbl"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ru-RU" sz="1200" kern="1200">
              <a:latin typeface="Times New Roman" panose="02020603050405020304" pitchFamily="18" charset="0"/>
              <a:cs typeface="Times New Roman" panose="02020603050405020304" pitchFamily="18" charset="0"/>
            </a:rPr>
            <a:t>Комплексна установка з необхідним обладнанням та інструментами; </a:t>
          </a:r>
        </a:p>
      </dsp:txBody>
      <dsp:txXfrm>
        <a:off x="2246090" y="14465"/>
        <a:ext cx="3283260" cy="404485"/>
      </dsp:txXfrm>
    </dsp:sp>
    <dsp:sp modelId="{25307316-393A-40F9-833D-39C716AAA569}">
      <dsp:nvSpPr>
        <dsp:cNvPr id="0" name=""/>
        <dsp:cNvSpPr/>
      </dsp:nvSpPr>
      <dsp:spPr>
        <a:xfrm rot="18289469">
          <a:off x="1760695" y="941815"/>
          <a:ext cx="601898" cy="32092"/>
        </a:xfrm>
        <a:custGeom>
          <a:avLst/>
          <a:gdLst/>
          <a:ahLst/>
          <a:cxnLst/>
          <a:rect l="0" t="0" r="0" b="0"/>
          <a:pathLst>
            <a:path>
              <a:moveTo>
                <a:pt x="0" y="16046"/>
              </a:moveTo>
              <a:lnTo>
                <a:pt x="601898" y="16046"/>
              </a:lnTo>
            </a:path>
          </a:pathLst>
        </a:custGeom>
        <a:noFill/>
        <a:ln w="12700" cap="flat" cmpd="dbl" algn="ctr">
          <a:solidFill>
            <a:schemeClr val="tx1"/>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ru-RU" sz="1200" kern="1200">
            <a:latin typeface="Times New Roman" panose="02020603050405020304" pitchFamily="18" charset="0"/>
            <a:cs typeface="Times New Roman" panose="02020603050405020304" pitchFamily="18" charset="0"/>
          </a:endParaRPr>
        </a:p>
      </dsp:txBody>
      <dsp:txXfrm>
        <a:off x="2046597" y="942814"/>
        <a:ext cx="30094" cy="30094"/>
      </dsp:txXfrm>
    </dsp:sp>
    <dsp:sp modelId="{5FA7A600-BE69-4F07-B769-59C11E0C0C03}">
      <dsp:nvSpPr>
        <dsp:cNvPr id="0" name=""/>
        <dsp:cNvSpPr/>
      </dsp:nvSpPr>
      <dsp:spPr>
        <a:xfrm>
          <a:off x="2233506" y="495983"/>
          <a:ext cx="3316385" cy="429653"/>
        </a:xfrm>
        <a:prstGeom prst="roundRect">
          <a:avLst>
            <a:gd name="adj" fmla="val 10000"/>
          </a:avLst>
        </a:prstGeom>
        <a:solidFill>
          <a:schemeClr val="lt1">
            <a:hueOff val="0"/>
            <a:satOff val="0"/>
            <a:lumOff val="0"/>
            <a:alphaOff val="0"/>
          </a:schemeClr>
        </a:solidFill>
        <a:ln w="12700" cap="flat" cmpd="dbl"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ru-RU" sz="1200" b="0" i="0" kern="1200">
              <a:latin typeface="Times New Roman" panose="02020603050405020304" pitchFamily="18" charset="0"/>
              <a:cs typeface="Times New Roman" panose="02020603050405020304" pitchFamily="18" charset="0"/>
            </a:rPr>
            <a:t>Проектування кухонь;</a:t>
          </a:r>
          <a:endParaRPr lang="ru-RU" sz="1200" kern="1200">
            <a:latin typeface="Times New Roman" panose="02020603050405020304" pitchFamily="18" charset="0"/>
            <a:cs typeface="Times New Roman" panose="02020603050405020304" pitchFamily="18" charset="0"/>
          </a:endParaRPr>
        </a:p>
      </dsp:txBody>
      <dsp:txXfrm>
        <a:off x="2246090" y="508567"/>
        <a:ext cx="3291217" cy="404485"/>
      </dsp:txXfrm>
    </dsp:sp>
    <dsp:sp modelId="{2314F249-FAE8-4C0B-8C73-7AE7CFA6F04C}">
      <dsp:nvSpPr>
        <dsp:cNvPr id="0" name=""/>
        <dsp:cNvSpPr/>
      </dsp:nvSpPr>
      <dsp:spPr>
        <a:xfrm>
          <a:off x="1889783" y="1188866"/>
          <a:ext cx="343723" cy="32092"/>
        </a:xfrm>
        <a:custGeom>
          <a:avLst/>
          <a:gdLst/>
          <a:ahLst/>
          <a:cxnLst/>
          <a:rect l="0" t="0" r="0" b="0"/>
          <a:pathLst>
            <a:path>
              <a:moveTo>
                <a:pt x="0" y="16046"/>
              </a:moveTo>
              <a:lnTo>
                <a:pt x="343723" y="16046"/>
              </a:lnTo>
            </a:path>
          </a:pathLst>
        </a:custGeom>
        <a:noFill/>
        <a:ln w="12700" cap="flat" cmpd="dbl" algn="ctr">
          <a:solidFill>
            <a:schemeClr val="tx1"/>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ru-RU" sz="1200" kern="1200">
            <a:latin typeface="Times New Roman" panose="02020603050405020304" pitchFamily="18" charset="0"/>
            <a:cs typeface="Times New Roman" panose="02020603050405020304" pitchFamily="18" charset="0"/>
          </a:endParaRPr>
        </a:p>
      </dsp:txBody>
      <dsp:txXfrm>
        <a:off x="2053051" y="1196319"/>
        <a:ext cx="17186" cy="17186"/>
      </dsp:txXfrm>
    </dsp:sp>
    <dsp:sp modelId="{5FE05BA1-310A-4046-9C26-708B8027D7E6}">
      <dsp:nvSpPr>
        <dsp:cNvPr id="0" name=""/>
        <dsp:cNvSpPr/>
      </dsp:nvSpPr>
      <dsp:spPr>
        <a:xfrm>
          <a:off x="2233506" y="990085"/>
          <a:ext cx="3316377" cy="429653"/>
        </a:xfrm>
        <a:prstGeom prst="roundRect">
          <a:avLst>
            <a:gd name="adj" fmla="val 10000"/>
          </a:avLst>
        </a:prstGeom>
        <a:solidFill>
          <a:schemeClr val="lt1">
            <a:hueOff val="0"/>
            <a:satOff val="0"/>
            <a:lumOff val="0"/>
            <a:alphaOff val="0"/>
          </a:schemeClr>
        </a:solidFill>
        <a:ln w="12700" cap="flat" cmpd="dbl"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ru-RU" sz="1200" kern="1200">
              <a:latin typeface="Times New Roman" panose="02020603050405020304" pitchFamily="18" charset="0"/>
              <a:cs typeface="Times New Roman" panose="02020603050405020304" pitchFamily="18" charset="0"/>
            </a:rPr>
            <a:t>Монтаж і обслуговування обладнання;</a:t>
          </a:r>
        </a:p>
      </dsp:txBody>
      <dsp:txXfrm>
        <a:off x="2246090" y="1002669"/>
        <a:ext cx="3291209" cy="404485"/>
      </dsp:txXfrm>
    </dsp:sp>
    <dsp:sp modelId="{4BF2A074-F02D-41BD-8F03-E4443A947465}">
      <dsp:nvSpPr>
        <dsp:cNvPr id="0" name=""/>
        <dsp:cNvSpPr/>
      </dsp:nvSpPr>
      <dsp:spPr>
        <a:xfrm rot="3310531">
          <a:off x="1760695" y="1435917"/>
          <a:ext cx="601898" cy="32092"/>
        </a:xfrm>
        <a:custGeom>
          <a:avLst/>
          <a:gdLst/>
          <a:ahLst/>
          <a:cxnLst/>
          <a:rect l="0" t="0" r="0" b="0"/>
          <a:pathLst>
            <a:path>
              <a:moveTo>
                <a:pt x="0" y="16046"/>
              </a:moveTo>
              <a:lnTo>
                <a:pt x="601898" y="16046"/>
              </a:lnTo>
            </a:path>
          </a:pathLst>
        </a:custGeom>
        <a:noFill/>
        <a:ln w="12700" cap="flat" cmpd="dbl" algn="ctr">
          <a:solidFill>
            <a:schemeClr val="tx1"/>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ru-RU" sz="1200" kern="1200">
            <a:latin typeface="Times New Roman" panose="02020603050405020304" pitchFamily="18" charset="0"/>
            <a:cs typeface="Times New Roman" panose="02020603050405020304" pitchFamily="18" charset="0"/>
          </a:endParaRPr>
        </a:p>
      </dsp:txBody>
      <dsp:txXfrm>
        <a:off x="2046597" y="1436915"/>
        <a:ext cx="30094" cy="30094"/>
      </dsp:txXfrm>
    </dsp:sp>
    <dsp:sp modelId="{C4AB5258-515A-48DB-B51E-29DFE258549C}">
      <dsp:nvSpPr>
        <dsp:cNvPr id="0" name=""/>
        <dsp:cNvSpPr/>
      </dsp:nvSpPr>
      <dsp:spPr>
        <a:xfrm>
          <a:off x="2233506" y="1484187"/>
          <a:ext cx="3362023" cy="429653"/>
        </a:xfrm>
        <a:prstGeom prst="roundRect">
          <a:avLst>
            <a:gd name="adj" fmla="val 10000"/>
          </a:avLst>
        </a:prstGeom>
        <a:solidFill>
          <a:schemeClr val="lt1">
            <a:hueOff val="0"/>
            <a:satOff val="0"/>
            <a:lumOff val="0"/>
            <a:alphaOff val="0"/>
          </a:schemeClr>
        </a:solidFill>
        <a:ln w="12700" cap="flat" cmpd="dbl"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ru-RU" sz="1200" b="0" i="0" kern="1200">
              <a:latin typeface="Times New Roman" panose="02020603050405020304" pitchFamily="18" charset="0"/>
              <a:cs typeface="Times New Roman" panose="02020603050405020304" pitchFamily="18" charset="0"/>
            </a:rPr>
            <a:t>Організація доставки продукції по всій Україні;</a:t>
          </a:r>
          <a:endParaRPr lang="ru-RU" sz="1200" kern="1200">
            <a:latin typeface="Times New Roman" panose="02020603050405020304" pitchFamily="18" charset="0"/>
            <a:cs typeface="Times New Roman" panose="02020603050405020304" pitchFamily="18" charset="0"/>
          </a:endParaRPr>
        </a:p>
      </dsp:txBody>
      <dsp:txXfrm>
        <a:off x="2246090" y="1496771"/>
        <a:ext cx="3336855" cy="404485"/>
      </dsp:txXfrm>
    </dsp:sp>
    <dsp:sp modelId="{134B9822-4A54-4196-ADD9-49F13958FE34}">
      <dsp:nvSpPr>
        <dsp:cNvPr id="0" name=""/>
        <dsp:cNvSpPr/>
      </dsp:nvSpPr>
      <dsp:spPr>
        <a:xfrm rot="4251287">
          <a:off x="1537618" y="1683908"/>
          <a:ext cx="1048052" cy="32092"/>
        </a:xfrm>
        <a:custGeom>
          <a:avLst/>
          <a:gdLst/>
          <a:ahLst/>
          <a:cxnLst/>
          <a:rect l="0" t="0" r="0" b="0"/>
          <a:pathLst>
            <a:path>
              <a:moveTo>
                <a:pt x="0" y="16046"/>
              </a:moveTo>
              <a:lnTo>
                <a:pt x="1048052" y="16046"/>
              </a:lnTo>
            </a:path>
          </a:pathLst>
        </a:custGeom>
        <a:noFill/>
        <a:ln w="12700" cap="flat" cmpd="dbl" algn="ctr">
          <a:solidFill>
            <a:schemeClr val="tx1"/>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ru-RU" sz="1200" kern="1200">
            <a:latin typeface="Times New Roman" panose="02020603050405020304" pitchFamily="18" charset="0"/>
            <a:cs typeface="Times New Roman" panose="02020603050405020304" pitchFamily="18" charset="0"/>
          </a:endParaRPr>
        </a:p>
      </dsp:txBody>
      <dsp:txXfrm>
        <a:off x="2035443" y="1673753"/>
        <a:ext cx="52402" cy="52402"/>
      </dsp:txXfrm>
    </dsp:sp>
    <dsp:sp modelId="{0593ECE5-F33C-4D8D-B7B9-3472584515B0}">
      <dsp:nvSpPr>
        <dsp:cNvPr id="0" name=""/>
        <dsp:cNvSpPr/>
      </dsp:nvSpPr>
      <dsp:spPr>
        <a:xfrm>
          <a:off x="2233506" y="1980171"/>
          <a:ext cx="3375780" cy="429653"/>
        </a:xfrm>
        <a:prstGeom prst="roundRect">
          <a:avLst>
            <a:gd name="adj" fmla="val 10000"/>
          </a:avLst>
        </a:prstGeom>
        <a:solidFill>
          <a:schemeClr val="lt1">
            <a:hueOff val="0"/>
            <a:satOff val="0"/>
            <a:lumOff val="0"/>
            <a:alphaOff val="0"/>
          </a:schemeClr>
        </a:solidFill>
        <a:ln w="12700" cap="flat" cmpd="dbl"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ru-RU" sz="1200" b="0" i="0" kern="1200">
              <a:latin typeface="Times New Roman" panose="02020603050405020304" pitchFamily="18" charset="0"/>
              <a:cs typeface="Times New Roman" panose="02020603050405020304" pitchFamily="18" charset="0"/>
            </a:rPr>
            <a:t>Кулінарна студія </a:t>
          </a:r>
          <a:r>
            <a:rPr lang="en-US" sz="1200" b="0" i="0" kern="1200">
              <a:latin typeface="Times New Roman" panose="02020603050405020304" pitchFamily="18" charset="0"/>
              <a:cs typeface="Times New Roman" panose="02020603050405020304" pitchFamily="18" charset="0"/>
            </a:rPr>
            <a:t>GastroLOFT.</a:t>
          </a:r>
          <a:endParaRPr lang="ru-RU" sz="1200" kern="1200">
            <a:latin typeface="Times New Roman" panose="02020603050405020304" pitchFamily="18" charset="0"/>
            <a:cs typeface="Times New Roman" panose="02020603050405020304" pitchFamily="18" charset="0"/>
          </a:endParaRPr>
        </a:p>
      </dsp:txBody>
      <dsp:txXfrm>
        <a:off x="2246090" y="1992755"/>
        <a:ext cx="3350612" cy="404485"/>
      </dsp:txXfrm>
    </dsp:sp>
  </dsp:spTree>
</dsp:drawing>
</file>

<file path=word/diagrams/drawing9.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D9182CD-DE12-4A42-812C-E5AD139983B5}">
      <dsp:nvSpPr>
        <dsp:cNvPr id="0" name=""/>
        <dsp:cNvSpPr/>
      </dsp:nvSpPr>
      <dsp:spPr>
        <a:xfrm rot="5400000">
          <a:off x="153234" y="1374388"/>
          <a:ext cx="458852" cy="763519"/>
        </a:xfrm>
        <a:prstGeom prst="corner">
          <a:avLst>
            <a:gd name="adj1" fmla="val 16120"/>
            <a:gd name="adj2" fmla="val 1611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w="9525" cap="flat" cmpd="sng" algn="ctr">
          <a:solidFill>
            <a:schemeClr val="dk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sp>
    <dsp:sp modelId="{34BDC897-DAD2-4BDB-A9CC-AECBD40AA42F}">
      <dsp:nvSpPr>
        <dsp:cNvPr id="0" name=""/>
        <dsp:cNvSpPr/>
      </dsp:nvSpPr>
      <dsp:spPr>
        <a:xfrm>
          <a:off x="82610" y="1602516"/>
          <a:ext cx="755166" cy="60422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t" anchorCtr="0">
          <a:noAutofit/>
        </a:bodyPr>
        <a:lstStyle/>
        <a:p>
          <a:pPr marL="0" lvl="0" indent="0" algn="just" defTabSz="488950">
            <a:lnSpc>
              <a:spcPct val="90000"/>
            </a:lnSpc>
            <a:spcBef>
              <a:spcPct val="0"/>
            </a:spcBef>
            <a:spcAft>
              <a:spcPct val="35000"/>
            </a:spcAft>
            <a:buNone/>
          </a:pPr>
          <a:r>
            <a:rPr lang="ru-RU" sz="1100" kern="1200">
              <a:latin typeface="Times New Roman" panose="02020603050405020304" pitchFamily="18" charset="0"/>
              <a:cs typeface="Times New Roman" panose="02020603050405020304" pitchFamily="18" charset="0"/>
            </a:rPr>
            <a:t>1.Аніліз</a:t>
          </a:r>
          <a:r>
            <a:rPr lang="ru-RU" sz="1100" kern="1200" baseline="0">
              <a:latin typeface="Times New Roman" panose="02020603050405020304" pitchFamily="18" charset="0"/>
              <a:cs typeface="Times New Roman" panose="02020603050405020304" pitchFamily="18" charset="0"/>
            </a:rPr>
            <a:t> фінансово-го стану та причин кризи</a:t>
          </a:r>
          <a:endParaRPr lang="ru-RU" sz="1100" kern="1200">
            <a:latin typeface="Times New Roman" panose="02020603050405020304" pitchFamily="18" charset="0"/>
            <a:cs typeface="Times New Roman" panose="02020603050405020304" pitchFamily="18" charset="0"/>
          </a:endParaRPr>
        </a:p>
      </dsp:txBody>
      <dsp:txXfrm>
        <a:off x="82610" y="1602516"/>
        <a:ext cx="755166" cy="604220"/>
      </dsp:txXfrm>
    </dsp:sp>
    <dsp:sp modelId="{E69B72DB-B2C8-4875-B407-0C5EC026C6D6}">
      <dsp:nvSpPr>
        <dsp:cNvPr id="0" name=""/>
        <dsp:cNvSpPr/>
      </dsp:nvSpPr>
      <dsp:spPr>
        <a:xfrm>
          <a:off x="635892" y="1318177"/>
          <a:ext cx="130058" cy="130058"/>
        </a:xfrm>
        <a:prstGeom prst="triangle">
          <a:avLst>
            <a:gd name="adj" fmla="val 10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w="9525" cap="flat" cmpd="sng" algn="ctr">
          <a:solidFill>
            <a:schemeClr val="dk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sp>
    <dsp:sp modelId="{5A43D2A4-1302-445F-B559-3F9CC1E1EAC7}">
      <dsp:nvSpPr>
        <dsp:cNvPr id="0" name=""/>
        <dsp:cNvSpPr/>
      </dsp:nvSpPr>
      <dsp:spPr>
        <a:xfrm rot="5400000">
          <a:off x="991913" y="1165576"/>
          <a:ext cx="458852" cy="763519"/>
        </a:xfrm>
        <a:prstGeom prst="corner">
          <a:avLst>
            <a:gd name="adj1" fmla="val 16120"/>
            <a:gd name="adj2" fmla="val 1611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w="9525" cap="flat" cmpd="sng" algn="ctr">
          <a:solidFill>
            <a:schemeClr val="dk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sp>
    <dsp:sp modelId="{3C9A4FD4-BECA-481A-AE0D-3D2082E2647E}">
      <dsp:nvSpPr>
        <dsp:cNvPr id="0" name=""/>
        <dsp:cNvSpPr/>
      </dsp:nvSpPr>
      <dsp:spPr>
        <a:xfrm>
          <a:off x="898253" y="1384182"/>
          <a:ext cx="779154" cy="60422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t" anchorCtr="0">
          <a:noAutofit/>
        </a:bodyPr>
        <a:lstStyle/>
        <a:p>
          <a:pPr marL="0" lvl="0" indent="0" algn="l" defTabSz="488950">
            <a:lnSpc>
              <a:spcPct val="90000"/>
            </a:lnSpc>
            <a:spcBef>
              <a:spcPct val="0"/>
            </a:spcBef>
            <a:spcAft>
              <a:spcPct val="35000"/>
            </a:spcAft>
            <a:buNone/>
          </a:pPr>
          <a:r>
            <a:rPr lang="ru-RU" sz="1100" kern="1200">
              <a:latin typeface="Times New Roman" panose="02020603050405020304" pitchFamily="18" charset="0"/>
              <a:cs typeface="Times New Roman" panose="02020603050405020304" pitchFamily="18" charset="0"/>
            </a:rPr>
            <a:t>2.</a:t>
          </a:r>
          <a:r>
            <a:rPr lang="ru-RU" sz="1100" kern="1200" baseline="0">
              <a:latin typeface="Times New Roman" panose="02020603050405020304" pitchFamily="18" charset="0"/>
              <a:cs typeface="Times New Roman" panose="02020603050405020304" pitchFamily="18" charset="0"/>
            </a:rPr>
            <a:t> Ефективне управління ліквіднісю</a:t>
          </a:r>
          <a:endParaRPr lang="ru-RU" sz="1100" kern="1200">
            <a:latin typeface="Times New Roman" panose="02020603050405020304" pitchFamily="18" charset="0"/>
            <a:cs typeface="Times New Roman" panose="02020603050405020304" pitchFamily="18" charset="0"/>
          </a:endParaRPr>
        </a:p>
      </dsp:txBody>
      <dsp:txXfrm>
        <a:off x="898253" y="1384182"/>
        <a:ext cx="779154" cy="604220"/>
      </dsp:txXfrm>
    </dsp:sp>
    <dsp:sp modelId="{A9870F42-3AFE-490B-8F05-F69A51BCEDED}">
      <dsp:nvSpPr>
        <dsp:cNvPr id="0" name=""/>
        <dsp:cNvSpPr/>
      </dsp:nvSpPr>
      <dsp:spPr>
        <a:xfrm>
          <a:off x="1512670" y="1109365"/>
          <a:ext cx="130058" cy="130058"/>
        </a:xfrm>
        <a:prstGeom prst="triangle">
          <a:avLst>
            <a:gd name="adj" fmla="val 10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w="9525" cap="flat" cmpd="sng" algn="ctr">
          <a:solidFill>
            <a:schemeClr val="dk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sp>
    <dsp:sp modelId="{B06A61BD-2175-4D8B-B070-318AA09F0BE2}">
      <dsp:nvSpPr>
        <dsp:cNvPr id="0" name=""/>
        <dsp:cNvSpPr/>
      </dsp:nvSpPr>
      <dsp:spPr>
        <a:xfrm rot="5400000">
          <a:off x="1852872" y="918066"/>
          <a:ext cx="458852" cy="763519"/>
        </a:xfrm>
        <a:prstGeom prst="corner">
          <a:avLst>
            <a:gd name="adj1" fmla="val 16120"/>
            <a:gd name="adj2" fmla="val 1611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w="9525" cap="flat" cmpd="sng" algn="ctr">
          <a:solidFill>
            <a:schemeClr val="dk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sp>
    <dsp:sp modelId="{0389782F-F09D-4B18-87A7-85C0786628C0}">
      <dsp:nvSpPr>
        <dsp:cNvPr id="0" name=""/>
        <dsp:cNvSpPr/>
      </dsp:nvSpPr>
      <dsp:spPr>
        <a:xfrm>
          <a:off x="1788233" y="1131160"/>
          <a:ext cx="847251" cy="70067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t" anchorCtr="0">
          <a:noAutofit/>
        </a:bodyPr>
        <a:lstStyle/>
        <a:p>
          <a:pPr marL="0" lvl="0" indent="0" algn="l" defTabSz="488950">
            <a:lnSpc>
              <a:spcPct val="90000"/>
            </a:lnSpc>
            <a:spcBef>
              <a:spcPct val="0"/>
            </a:spcBef>
            <a:spcAft>
              <a:spcPct val="35000"/>
            </a:spcAft>
            <a:buNone/>
          </a:pPr>
          <a:r>
            <a:rPr lang="ru-RU" sz="1100" kern="1200">
              <a:latin typeface="Times New Roman" panose="02020603050405020304" pitchFamily="18" charset="0"/>
              <a:cs typeface="Times New Roman" panose="02020603050405020304" pitchFamily="18" charset="0"/>
            </a:rPr>
            <a:t>3. Підвищення рентабель-ності діяльності</a:t>
          </a:r>
        </a:p>
      </dsp:txBody>
      <dsp:txXfrm>
        <a:off x="1788233" y="1131160"/>
        <a:ext cx="847251" cy="700678"/>
      </dsp:txXfrm>
    </dsp:sp>
    <dsp:sp modelId="{C8108CD0-64A4-4B4C-AA83-9A6A55B44C21}">
      <dsp:nvSpPr>
        <dsp:cNvPr id="0" name=""/>
        <dsp:cNvSpPr/>
      </dsp:nvSpPr>
      <dsp:spPr>
        <a:xfrm>
          <a:off x="2345054" y="861850"/>
          <a:ext cx="130058" cy="130058"/>
        </a:xfrm>
        <a:prstGeom prst="triangle">
          <a:avLst>
            <a:gd name="adj" fmla="val 10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w="9525" cap="flat" cmpd="sng" algn="ctr">
          <a:solidFill>
            <a:schemeClr val="dk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sp>
    <dsp:sp modelId="{718228CF-9B67-4242-AA82-B8CC8AE6280B}">
      <dsp:nvSpPr>
        <dsp:cNvPr id="0" name=""/>
        <dsp:cNvSpPr/>
      </dsp:nvSpPr>
      <dsp:spPr>
        <a:xfrm rot="5400000">
          <a:off x="2716891" y="658139"/>
          <a:ext cx="458852" cy="763519"/>
        </a:xfrm>
        <a:prstGeom prst="corner">
          <a:avLst>
            <a:gd name="adj1" fmla="val 16120"/>
            <a:gd name="adj2" fmla="val 1611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w="9525" cap="flat" cmpd="sng" algn="ctr">
          <a:solidFill>
            <a:schemeClr val="dk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sp>
    <dsp:sp modelId="{8467DEF4-719A-4C61-AF6F-90BE59489544}">
      <dsp:nvSpPr>
        <dsp:cNvPr id="0" name=""/>
        <dsp:cNvSpPr/>
      </dsp:nvSpPr>
      <dsp:spPr>
        <a:xfrm>
          <a:off x="2639592" y="894493"/>
          <a:ext cx="724113" cy="82074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t" anchorCtr="0">
          <a:noAutofit/>
        </a:bodyPr>
        <a:lstStyle/>
        <a:p>
          <a:pPr marL="0" lvl="0" indent="0" algn="l" defTabSz="488950">
            <a:lnSpc>
              <a:spcPct val="90000"/>
            </a:lnSpc>
            <a:spcBef>
              <a:spcPct val="0"/>
            </a:spcBef>
            <a:spcAft>
              <a:spcPct val="35000"/>
            </a:spcAft>
            <a:buNone/>
          </a:pPr>
          <a:r>
            <a:rPr lang="ru-RU" sz="1100" kern="1200">
              <a:latin typeface="Times New Roman" panose="02020603050405020304" pitchFamily="18" charset="0"/>
              <a:cs typeface="Times New Roman" panose="02020603050405020304" pitchFamily="18" charset="0"/>
            </a:rPr>
            <a:t>4. Оптиміза-ція управлін-ня запаса-ми та боргами</a:t>
          </a:r>
        </a:p>
      </dsp:txBody>
      <dsp:txXfrm>
        <a:off x="2639592" y="894493"/>
        <a:ext cx="724113" cy="820743"/>
      </dsp:txXfrm>
    </dsp:sp>
    <dsp:sp modelId="{27107BA5-C551-4677-B5CB-EF3F46E14BFB}">
      <dsp:nvSpPr>
        <dsp:cNvPr id="0" name=""/>
        <dsp:cNvSpPr/>
      </dsp:nvSpPr>
      <dsp:spPr>
        <a:xfrm>
          <a:off x="3209078" y="601928"/>
          <a:ext cx="130058" cy="130058"/>
        </a:xfrm>
        <a:prstGeom prst="triangle">
          <a:avLst>
            <a:gd name="adj" fmla="val 10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w="9525" cap="flat" cmpd="sng" algn="ctr">
          <a:solidFill>
            <a:schemeClr val="dk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sp>
    <dsp:sp modelId="{663D0512-AD11-4CFE-BA8C-0253E38E5394}">
      <dsp:nvSpPr>
        <dsp:cNvPr id="0" name=""/>
        <dsp:cNvSpPr/>
      </dsp:nvSpPr>
      <dsp:spPr>
        <a:xfrm rot="5400000">
          <a:off x="3584148" y="420755"/>
          <a:ext cx="458852" cy="763519"/>
        </a:xfrm>
        <a:prstGeom prst="corner">
          <a:avLst>
            <a:gd name="adj1" fmla="val 16120"/>
            <a:gd name="adj2" fmla="val 1611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w="9525" cap="flat" cmpd="sng" algn="ctr">
          <a:solidFill>
            <a:schemeClr val="dk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sp>
    <dsp:sp modelId="{FB7D1D85-9AB6-45C2-94CD-3E0717AF22AE}">
      <dsp:nvSpPr>
        <dsp:cNvPr id="0" name=""/>
        <dsp:cNvSpPr/>
      </dsp:nvSpPr>
      <dsp:spPr>
        <a:xfrm>
          <a:off x="3493451" y="639160"/>
          <a:ext cx="776652" cy="60422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t" anchorCtr="0">
          <a:noAutofit/>
        </a:bodyPr>
        <a:lstStyle/>
        <a:p>
          <a:pPr marL="0" lvl="0" indent="0" algn="l" defTabSz="488950">
            <a:lnSpc>
              <a:spcPct val="90000"/>
            </a:lnSpc>
            <a:spcBef>
              <a:spcPct val="0"/>
            </a:spcBef>
            <a:spcAft>
              <a:spcPct val="35000"/>
            </a:spcAft>
            <a:buNone/>
          </a:pPr>
          <a:r>
            <a:rPr lang="ru-RU" sz="1100" kern="1200">
              <a:latin typeface="Times New Roman" panose="02020603050405020304" pitchFamily="18" charset="0"/>
              <a:cs typeface="Times New Roman" panose="02020603050405020304" pitchFamily="18" charset="0"/>
            </a:rPr>
            <a:t>5.</a:t>
          </a:r>
          <a:r>
            <a:rPr lang="ru-RU" sz="1100" kern="1200" baseline="0">
              <a:latin typeface="Times New Roman" panose="02020603050405020304" pitchFamily="18" charset="0"/>
              <a:cs typeface="Times New Roman" panose="02020603050405020304" pitchFamily="18" charset="0"/>
            </a:rPr>
            <a:t> Реалізація інвести-ційних проєктів</a:t>
          </a:r>
          <a:endParaRPr lang="ru-RU" sz="1100" kern="1200">
            <a:latin typeface="Times New Roman" panose="02020603050405020304" pitchFamily="18" charset="0"/>
            <a:cs typeface="Times New Roman" panose="02020603050405020304" pitchFamily="18" charset="0"/>
          </a:endParaRPr>
        </a:p>
      </dsp:txBody>
      <dsp:txXfrm>
        <a:off x="3493451" y="639160"/>
        <a:ext cx="776652" cy="604220"/>
      </dsp:txXfrm>
    </dsp:sp>
    <dsp:sp modelId="{AD2EF346-0C25-45DF-9D5A-96332BBB1608}">
      <dsp:nvSpPr>
        <dsp:cNvPr id="0" name=""/>
        <dsp:cNvSpPr/>
      </dsp:nvSpPr>
      <dsp:spPr>
        <a:xfrm>
          <a:off x="4095380" y="355016"/>
          <a:ext cx="130058" cy="130058"/>
        </a:xfrm>
        <a:prstGeom prst="triangle">
          <a:avLst>
            <a:gd name="adj" fmla="val 10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w="9525" cap="flat" cmpd="sng" algn="ctr">
          <a:solidFill>
            <a:schemeClr val="dk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sp>
    <dsp:sp modelId="{B30CAFDF-3B38-49B6-8BA2-475E1D34823C}">
      <dsp:nvSpPr>
        <dsp:cNvPr id="0" name=""/>
        <dsp:cNvSpPr/>
      </dsp:nvSpPr>
      <dsp:spPr>
        <a:xfrm rot="5400000">
          <a:off x="4451398" y="192892"/>
          <a:ext cx="458852" cy="763519"/>
        </a:xfrm>
        <a:prstGeom prst="corner">
          <a:avLst>
            <a:gd name="adj1" fmla="val 16120"/>
            <a:gd name="adj2" fmla="val 1611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w="9525" cap="flat" cmpd="sng" algn="ctr">
          <a:solidFill>
            <a:schemeClr val="dk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sp>
    <dsp:sp modelId="{30EEDE15-7B65-4542-AD4A-79D56EA315A3}">
      <dsp:nvSpPr>
        <dsp:cNvPr id="0" name=""/>
        <dsp:cNvSpPr/>
      </dsp:nvSpPr>
      <dsp:spPr>
        <a:xfrm>
          <a:off x="4381196" y="459115"/>
          <a:ext cx="792809" cy="60422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t" anchorCtr="0">
          <a:noAutofit/>
        </a:bodyPr>
        <a:lstStyle/>
        <a:p>
          <a:pPr marL="0" lvl="0" indent="0" algn="l" defTabSz="488950">
            <a:lnSpc>
              <a:spcPct val="90000"/>
            </a:lnSpc>
            <a:spcBef>
              <a:spcPct val="0"/>
            </a:spcBef>
            <a:spcAft>
              <a:spcPct val="35000"/>
            </a:spcAft>
            <a:buNone/>
          </a:pPr>
          <a:r>
            <a:rPr lang="ru-RU" sz="1100" kern="1200">
              <a:latin typeface="Times New Roman" panose="02020603050405020304" pitchFamily="18" charset="0"/>
              <a:cs typeface="Times New Roman" panose="02020603050405020304" pitchFamily="18" charset="0"/>
            </a:rPr>
            <a:t>6.</a:t>
          </a:r>
          <a:r>
            <a:rPr lang="ru-RU" sz="1100" kern="1200" baseline="0">
              <a:latin typeface="Times New Roman" panose="02020603050405020304" pitchFamily="18" charset="0"/>
              <a:cs typeface="Times New Roman" panose="02020603050405020304" pitchFamily="18" charset="0"/>
            </a:rPr>
            <a:t> Ефективне управління боргами</a:t>
          </a:r>
          <a:endParaRPr lang="ru-RU" sz="1100" kern="1200">
            <a:latin typeface="Times New Roman" panose="02020603050405020304" pitchFamily="18" charset="0"/>
            <a:cs typeface="Times New Roman" panose="02020603050405020304" pitchFamily="18" charset="0"/>
          </a:endParaRPr>
        </a:p>
      </dsp:txBody>
      <dsp:txXfrm>
        <a:off x="4381196" y="459115"/>
        <a:ext cx="792809" cy="604220"/>
      </dsp:txXfrm>
    </dsp:sp>
    <dsp:sp modelId="{59C42DB6-5CD8-4B3B-9086-E9338F39CE94}">
      <dsp:nvSpPr>
        <dsp:cNvPr id="0" name=""/>
        <dsp:cNvSpPr/>
      </dsp:nvSpPr>
      <dsp:spPr>
        <a:xfrm>
          <a:off x="4972159" y="136679"/>
          <a:ext cx="130058" cy="130058"/>
        </a:xfrm>
        <a:prstGeom prst="triangle">
          <a:avLst>
            <a:gd name="adj" fmla="val 10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w="9525" cap="flat" cmpd="sng" algn="ctr">
          <a:solidFill>
            <a:schemeClr val="dk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sp>
    <dsp:sp modelId="{775F9238-3025-4E78-86F2-3C6F92DFB1EC}">
      <dsp:nvSpPr>
        <dsp:cNvPr id="0" name=""/>
        <dsp:cNvSpPr/>
      </dsp:nvSpPr>
      <dsp:spPr>
        <a:xfrm rot="5400000">
          <a:off x="5318655" y="-25445"/>
          <a:ext cx="458852" cy="763519"/>
        </a:xfrm>
        <a:prstGeom prst="corner">
          <a:avLst>
            <a:gd name="adj1" fmla="val 16120"/>
            <a:gd name="adj2" fmla="val 1611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w="9525" cap="flat" cmpd="sng" algn="ctr">
          <a:solidFill>
            <a:schemeClr val="dk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sp>
    <dsp:sp modelId="{BB0647C4-C647-4AA1-A01C-BDD166270184}">
      <dsp:nvSpPr>
        <dsp:cNvPr id="0" name=""/>
        <dsp:cNvSpPr/>
      </dsp:nvSpPr>
      <dsp:spPr>
        <a:xfrm>
          <a:off x="5231636" y="193054"/>
          <a:ext cx="807216" cy="60422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t" anchorCtr="0">
          <a:noAutofit/>
        </a:bodyPr>
        <a:lstStyle/>
        <a:p>
          <a:pPr marL="0" lvl="0" indent="0" algn="l" defTabSz="488950">
            <a:lnSpc>
              <a:spcPct val="90000"/>
            </a:lnSpc>
            <a:spcBef>
              <a:spcPct val="0"/>
            </a:spcBef>
            <a:spcAft>
              <a:spcPct val="35000"/>
            </a:spcAft>
            <a:buNone/>
          </a:pPr>
          <a:r>
            <a:rPr lang="ru-RU" sz="1100" kern="1200">
              <a:latin typeface="Times New Roman" panose="02020603050405020304" pitchFamily="18" charset="0"/>
              <a:cs typeface="Times New Roman" panose="02020603050405020304" pitchFamily="18" charset="0"/>
            </a:rPr>
            <a:t>7.</a:t>
          </a:r>
          <a:r>
            <a:rPr lang="ru-RU" sz="1100" kern="1200" baseline="0">
              <a:latin typeface="Times New Roman" panose="02020603050405020304" pitchFamily="18" charset="0"/>
              <a:cs typeface="Times New Roman" panose="02020603050405020304" pitchFamily="18" charset="0"/>
            </a:rPr>
            <a:t> Впровад-ження ефективної системи контролю та аналізу</a:t>
          </a:r>
          <a:endParaRPr lang="ru-RU" sz="1100" kern="1200">
            <a:latin typeface="Times New Roman" panose="02020603050405020304" pitchFamily="18" charset="0"/>
            <a:cs typeface="Times New Roman" panose="02020603050405020304" pitchFamily="18" charset="0"/>
          </a:endParaRPr>
        </a:p>
      </dsp:txBody>
      <dsp:txXfrm>
        <a:off x="5231636" y="193054"/>
        <a:ext cx="807216" cy="60422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10.xml><?xml version="1.0" encoding="utf-8"?>
<dgm:layoutDef xmlns:dgm="http://schemas.openxmlformats.org/drawingml/2006/diagram" xmlns:a="http://schemas.openxmlformats.org/drawingml/2006/main" uniqueId="urn:microsoft.com/office/officeart/2005/8/layout/bProcess2">
  <dgm:title val=""/>
  <dgm:desc val=""/>
  <dgm:catLst>
    <dgm:cat type="process" pri="24000"/>
  </dgm:catLst>
  <dgm:sampData>
    <dgm:dataModel>
      <dgm:ptLst>
        <dgm:pt modelId="0" type="doc"/>
        <dgm:pt modelId="1">
          <dgm:prSet phldr="1"/>
        </dgm:pt>
        <dgm:pt modelId="2">
          <dgm:prSet phldr="1"/>
        </dgm:pt>
        <dgm:pt modelId="3">
          <dgm:prSet phldr="1"/>
        </dgm:pt>
        <dgm:pt modelId="4">
          <dgm:prSet phldr="1"/>
        </dgm:pt>
        <dgm:pt modelId="5">
          <dgm:prSet phldr="1"/>
        </dgm:pt>
        <dgm:pt modelId="6">
          <dgm:prSet phldr="1"/>
        </dgm:pt>
        <dgm:pt modelId="7">
          <dgm:prSet phldr="1"/>
        </dgm:pt>
        <dgm:pt modelId="8">
          <dgm:prSet phldr="1"/>
        </dgm:pt>
        <dgm:pt modelId="9">
          <dgm:prSet phldr="1"/>
        </dgm:pt>
      </dgm:ptLst>
      <dgm:cxnLst>
        <dgm:cxn modelId="10" srcId="0" destId="1" srcOrd="0" destOrd="0"/>
        <dgm:cxn modelId="11" srcId="0" destId="2" srcOrd="1" destOrd="0"/>
        <dgm:cxn modelId="12" srcId="0" destId="3" srcOrd="2" destOrd="0"/>
        <dgm:cxn modelId="13" srcId="0" destId="4" srcOrd="3" destOrd="0"/>
        <dgm:cxn modelId="14" srcId="0" destId="5" srcOrd="4" destOrd="0"/>
        <dgm:cxn modelId="15" srcId="0" destId="6" srcOrd="5" destOrd="0"/>
        <dgm:cxn modelId="16" srcId="0" destId="7" srcOrd="6" destOrd="0"/>
        <dgm:cxn modelId="17" srcId="0" destId="8" srcOrd="7" destOrd="0"/>
        <dgm:cxn modelId="18" srcId="0" destId="9" srcOrd="8"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dgm:varLst>
    <dgm:choose name="Name0">
      <dgm:if name="Name1" func="var" arg="dir" op="equ" val="norm">
        <dgm:alg type="snake">
          <dgm:param type="grDir" val="tL"/>
          <dgm:param type="flowDir" val="col"/>
          <dgm:param type="contDir" val="revDir"/>
        </dgm:alg>
      </dgm:if>
      <dgm:else name="Name2">
        <dgm:alg type="snake">
          <dgm:param type="grDir" val="tR"/>
          <dgm:param type="flowDir" val="col"/>
          <dgm:param type="contDir" val="revDir"/>
        </dgm:alg>
      </dgm:else>
    </dgm:choose>
    <dgm:shape xmlns:r="http://schemas.openxmlformats.org/officeDocument/2006/relationships" r:blip="">
      <dgm:adjLst/>
    </dgm:shape>
    <dgm:presOf/>
    <dgm:constrLst>
      <dgm:constr type="w" for="ch" forName="firstNode" refType="w"/>
      <dgm:constr type="w" for="ch" forName="lastNode" refType="w" refFor="ch" refForName="firstNode" op="equ"/>
      <dgm:constr type="w" for="ch" forName="middleNode" refType="w" refFor="ch" refForName="firstNode" op="equ"/>
      <dgm:constr type="h" for="ch" ptType="sibTrans" refType="w" refFor="ch" refForName="middleNode" op="equ" fact="0.35"/>
      <dgm:constr type="sp" refType="w" refFor="ch" refForName="middleNode" fact="0.5"/>
      <dgm:constr type="connDist" for="des" ptType="sibTrans" op="equ"/>
      <dgm:constr type="primFontSz" for="ch" forName="firstNode" val="65"/>
      <dgm:constr type="primFontSz" for="ch" forName="lastNode" refType="primFontSz" refFor="ch" refForName="firstNode" op="equ"/>
      <dgm:constr type="primFontSz" for="des" forName="shape" val="65"/>
      <dgm:constr type="primFontSz" for="des" forName="shape" refType="primFontSz" refFor="ch" refForName="firstNode" op="lte"/>
      <dgm:constr type="primFontSz" for="des" forName="shape" refType="primFontSz" refFor="ch" refForName="lastNode" op="lte"/>
    </dgm:constrLst>
    <dgm:ruleLst/>
    <dgm:forEach name="Name3" axis="ch" ptType="node">
      <dgm:choose name="Name4">
        <dgm:if name="Name5" axis="self" ptType="node" func="pos" op="equ" val="1">
          <dgm:layoutNode name="first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if>
        <dgm:if name="Name6" axis="self" ptType="node" func="revPos" op="equ" val="1">
          <dgm:layoutNode name="last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if>
        <dgm:else name="Name7">
          <dgm:layoutNode name="middleNode">
            <dgm:alg type="composite"/>
            <dgm:shape xmlns:r="http://schemas.openxmlformats.org/officeDocument/2006/relationships" r:blip="">
              <dgm:adjLst/>
            </dgm:shape>
            <dgm:presOf/>
            <dgm:constrLst>
              <dgm:constr type="h" refType="w"/>
              <dgm:constr type="w" for="ch" forName="padding" refType="w"/>
              <dgm:constr type="h" for="ch" forName="padding" refType="h"/>
              <dgm:constr type="w" for="ch" forName="shape" refType="w" fact="0.667"/>
              <dgm:constr type="h" for="ch" forName="shape" refType="h" fact="0.667"/>
              <dgm:constr type="ctrX" for="ch" forName="shape" refType="w" fact="0.5"/>
              <dgm:constr type="ctrY" for="ch" forName="shape" refType="h" fact="0.5"/>
            </dgm:constrLst>
            <dgm:ruleLst/>
            <dgm:layoutNode name="padding">
              <dgm:alg type="sp"/>
              <dgm:shape xmlns:r="http://schemas.openxmlformats.org/officeDocument/2006/relationships" type="ellipse" r:blip="" hideGeom="1">
                <dgm:adjLst/>
              </dgm:shape>
              <dgm:presOf/>
              <dgm:constrLst/>
              <dgm:ruleLst/>
            </dgm:layoutNode>
            <dgm:layoutNode name="shap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else>
      </dgm:choose>
      <dgm:forEach name="Name8" axis="followSib" ptType="sibTrans" cnt="1">
        <dgm:layoutNode name="sibTrans">
          <dgm:choose name="Name9">
            <dgm:if name="Name10" func="var" arg="dir" op="equ" val="norm">
              <dgm:choose name="Name11">
                <dgm:if name="Name12" axis="self" ptType="sibTrans" func="pos" op="equ" val="1">
                  <dgm:alg type="conn">
                    <dgm:param type="begPts" val="auto"/>
                    <dgm:param type="endPts" val="auto"/>
                    <dgm:param type="srcNode" val="firstNode"/>
                    <dgm:param type="dstNode" val="shape"/>
                  </dgm:alg>
                </dgm:if>
                <dgm:if name="Name13" axis="self" ptType="sibTrans" func="revPos" op="equ" val="1">
                  <dgm:alg type="conn">
                    <dgm:param type="begPts" val="auto"/>
                    <dgm:param type="endPts" val="auto"/>
                    <dgm:param type="srcNode" val="shape"/>
                    <dgm:param type="dstNode" val="lastNode"/>
                  </dgm:alg>
                </dgm:if>
                <dgm:else name="Name14">
                  <dgm:alg type="conn">
                    <dgm:param type="begPts" val="auto"/>
                    <dgm:param type="endPts" val="auto"/>
                    <dgm:param type="srcNode" val="shape"/>
                    <dgm:param type="dstNode" val="shape"/>
                  </dgm:alg>
                </dgm:else>
              </dgm:choose>
            </dgm:if>
            <dgm:else name="Name15">
              <dgm:choose name="Name16">
                <dgm:if name="Name17" axis="self" ptType="sibTrans" func="pos" op="equ" val="1">
                  <dgm:alg type="conn">
                    <dgm:param type="begPts" val="auto"/>
                    <dgm:param type="endPts" val="auto"/>
                    <dgm:param type="srcNode" val="firstNode"/>
                    <dgm:param type="dstNode" val="shape"/>
                  </dgm:alg>
                </dgm:if>
                <dgm:if name="Name18" axis="self" ptType="sibTrans" func="revPos" op="equ" val="1">
                  <dgm:alg type="conn">
                    <dgm:param type="begPts" val="auto"/>
                    <dgm:param type="endPts" val="auto"/>
                    <dgm:param type="srcNode" val="shape"/>
                    <dgm:param type="dstNode" val="lastNode"/>
                  </dgm:alg>
                </dgm:if>
                <dgm:else name="Name19">
                  <dgm:alg type="conn">
                    <dgm:param type="begPts" val="auto"/>
                    <dgm:param type="endPts" val="auto"/>
                    <dgm:param type="srcNode" val="shape"/>
                    <dgm:param type="dstNode" val="shape"/>
                  </dgm:alg>
                </dgm:else>
              </dgm:choose>
            </dgm:else>
          </dgm:choose>
          <dgm:shape xmlns:r="http://schemas.openxmlformats.org/officeDocument/2006/relationships" rot="90" type="triangle" r:blip="">
            <dgm:adjLst/>
          </dgm:shape>
          <dgm:presOf axis="self"/>
          <dgm:constrLst>
            <dgm:constr type="w" refType="h"/>
            <dgm:constr type="connDist"/>
            <dgm:constr type="begPad" refType="connDist" fact="0.25"/>
            <dgm:constr type="endPad" refType="connDist" fact="0.22"/>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8/layout/NameandTitleOrganizationalChart">
  <dgm:title val=""/>
  <dgm:desc val=""/>
  <dgm:catLst>
    <dgm:cat type="hierarchy" pri="125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1" styleLbl="fgAcc0">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alg type="conn">
                            <dgm:param type="connRout" val="bend"/>
                            <dgm:param type="dim" val="1D"/>
                            <dgm:param type="endSty" val="noArr"/>
                            <dgm:param type="begPts" val="bCtr"/>
                            <dgm:param type="endPts" val="tCtr"/>
                            <dgm:param type="bendPt" val="end"/>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41" func="var" arg="hierBranch" op="equ" val="hang">
                    <dgm:layoutNode name="Name42">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3">
                    <dgm:layoutNode name="Name44">
                      <dgm:choose name="Name45">
                        <dgm:if name="Name46" axis="self" func="depth" op="lte" val="2">
                          <dgm:choose name="Name47">
                            <dgm:if name="Name48" axis="par ch" ptType="node asst" func="cnt" op="gte" val="1">
                              <dgm:alg type="conn">
                                <dgm:param type="connRout" val="bend"/>
                                <dgm:param type="dim" val="1D"/>
                                <dgm:param type="endSty" val="noArr"/>
                                <dgm:param type="begPts" val="bCtr"/>
                                <dgm:param type="endPts" val="midL midR"/>
                              </dgm:alg>
                            </dgm:if>
                            <dgm:else name="Name49">
                              <dgm:alg type="conn">
                                <dgm:param type="connRout" val="bend"/>
                                <dgm:param type="dim" val="1D"/>
                                <dgm:param type="endSty" val="noArr"/>
                                <dgm:param type="begPts" val="bCtr"/>
                                <dgm:param type="endPts" val="midL midR"/>
                                <dgm:param type="srcNode" val="rootConnector1"/>
                              </dgm:alg>
                            </dgm:else>
                          </dgm:choose>
                        </dgm:if>
                        <dgm:else name="Name50">
                          <dgm:choose name="Name51">
                            <dgm:if name="Name52" axis="par ch" ptType="node asst" func="cnt" op="gte" val="1">
                              <dgm:alg type="conn">
                                <dgm:param type="connRout" val="bend"/>
                                <dgm:param type="dim" val="1D"/>
                                <dgm:param type="endSty" val="noArr"/>
                                <dgm:param type="begPts" val="bCtr"/>
                                <dgm:param type="endPts" val="midL midR"/>
                              </dgm:alg>
                            </dgm:if>
                            <dgm:else name="Name53">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54">
                  <dgm:if name="Name55" func="var" arg="hierBranch" op="equ" val="l">
                    <dgm:choose name="Name56">
                      <dgm:if name="Name57"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58">
                        <dgm:alg type="hierRoot">
                          <dgm:param type="hierAlign" val="tR"/>
                        </dgm:alg>
                        <dgm:shape xmlns:r="http://schemas.openxmlformats.org/officeDocument/2006/relationships" r:blip="">
                          <dgm:adjLst/>
                        </dgm:shape>
                        <dgm:presOf/>
                        <dgm:constrLst>
                          <dgm:constr type="alignOff" val="0.25"/>
                        </dgm:constrLst>
                      </dgm:else>
                    </dgm:choose>
                  </dgm:if>
                  <dgm:if name="Name59" func="var" arg="hierBranch" op="equ" val="r">
                    <dgm:choose name="Name60">
                      <dgm:if name="Name61"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2">
                        <dgm:alg type="hierRoot">
                          <dgm:param type="hierAlign" val="tL"/>
                        </dgm:alg>
                        <dgm:shape xmlns:r="http://schemas.openxmlformats.org/officeDocument/2006/relationships" r:blip="">
                          <dgm:adjLst/>
                        </dgm:shape>
                        <dgm:presOf/>
                        <dgm:constrLst>
                          <dgm:constr type="alignOff" val="0.25"/>
                        </dgm:constrLst>
                      </dgm:else>
                    </dgm:choose>
                  </dgm:if>
                  <dgm:if name="Name63"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64"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65">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66">
                    <dgm:if name="Name67" func="var" arg="hierBranch" op="equ" val="init">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68" func="var" arg="hierBranch" op="equ" val="l">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69" func="var" arg="hierBranch" op="equ" val="r">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70">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2" styleLbl="fgAcc1">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71">
                    <dgm:if name="Name72" func="var" arg="hierBranch" op="equ" val="l">
                      <dgm:alg type="hierChild">
                        <dgm:param type="chAlign" val="r"/>
                        <dgm:param type="linDir" val="fromT"/>
                      </dgm:alg>
                    </dgm:if>
                    <dgm:if name="Name73" func="var" arg="hierBranch" op="equ" val="r">
                      <dgm:alg type="hierChild">
                        <dgm:param type="chAlign" val="l"/>
                        <dgm:param type="linDir" val="fromT"/>
                      </dgm:alg>
                    </dgm:if>
                    <dgm:if name="Name74" func="var" arg="hierBranch" op="equ" val="hang">
                      <dgm:choose name="Name75">
                        <dgm:if name="Name76" func="var" arg="dir" op="equ" val="norm">
                          <dgm:alg type="hierChild">
                            <dgm:param type="chAlign" val="l"/>
                            <dgm:param type="linDir" val="fromL"/>
                            <dgm:param type="secChAlign" val="t"/>
                            <dgm:param type="secLinDir" val="fromT"/>
                          </dgm:alg>
                        </dgm:if>
                        <dgm:else name="Name77">
                          <dgm:alg type="hierChild">
                            <dgm:param type="chAlign" val="l"/>
                            <dgm:param type="linDir" val="fromR"/>
                            <dgm:param type="secChAlign" val="t"/>
                            <dgm:param type="secLinDir" val="fromT"/>
                          </dgm:alg>
                        </dgm:else>
                      </dgm:choose>
                    </dgm:if>
                    <dgm:if name="Name78" func="var" arg="hierBranch" op="equ" val="std">
                      <dgm:choose name="Name79">
                        <dgm:if name="Name80" func="var" arg="dir" op="equ" val="norm">
                          <dgm:alg type="hierChild"/>
                        </dgm:if>
                        <dgm:else name="Name81">
                          <dgm:alg type="hierChild">
                            <dgm:param type="linDir" val="fromR"/>
                          </dgm:alg>
                        </dgm:else>
                      </dgm:choose>
                    </dgm:if>
                    <dgm:if name="Name82" func="var" arg="hierBranch" op="equ" val="init">
                      <dgm:choose name="Name83">
                        <dgm:if name="Name84" func="var" arg="dir" op="equ" val="norm">
                          <dgm:alg type="hierChild"/>
                        </dgm:if>
                        <dgm:else name="Name85">
                          <dgm:alg type="hierChild">
                            <dgm:param type="linDir" val="fromR"/>
                          </dgm:alg>
                        </dgm:else>
                      </dgm:choose>
                    </dgm:if>
                    <dgm:else name="Name86"/>
                  </dgm:choose>
                  <dgm:shape xmlns:r="http://schemas.openxmlformats.org/officeDocument/2006/relationships" r:blip="">
                    <dgm:adjLst/>
                  </dgm:shape>
                  <dgm:presOf/>
                  <dgm:constrLst/>
                  <dgm:ruleLst/>
                  <dgm:forEach name="Name87" ref="rep2a"/>
                </dgm:layoutNode>
                <dgm:layoutNode name="hierChild5">
                  <dgm:choose name="Name88">
                    <dgm:if name="Name89" func="var" arg="dir" op="equ" val="norm">
                      <dgm:alg type="hierChild">
                        <dgm:param type="chAlign" val="l"/>
                        <dgm:param type="linDir" val="fromL"/>
                        <dgm:param type="secChAlign" val="t"/>
                        <dgm:param type="secLinDir" val="fromT"/>
                      </dgm:alg>
                    </dgm:if>
                    <dgm:else name="Name90">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91" ref="rep2b"/>
                </dgm:layoutNode>
              </dgm:layoutNode>
            </dgm:forEach>
          </dgm:layoutNode>
          <dgm:layoutNode name="hierChild3">
            <dgm:choose name="Name92">
              <dgm:if name="Name93" func="var" arg="dir" op="equ" val="norm">
                <dgm:alg type="hierChild">
                  <dgm:param type="chAlign" val="l"/>
                  <dgm:param type="linDir" val="fromL"/>
                  <dgm:param type="secChAlign" val="t"/>
                  <dgm:param type="secLinDir" val="fromT"/>
                </dgm:alg>
              </dgm:if>
              <dgm:else name="Name94">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95" axis="precedSib" ptType="parTrans" st="-1" cnt="1">
                <dgm:layoutNode name="Name96">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97">
                  <dgm:if name="Name98" func="var" arg="hierBranch" op="equ" val="l">
                    <dgm:alg type="hierRoot">
                      <dgm:param type="hierAlign" val="tR"/>
                    </dgm:alg>
                    <dgm:shape xmlns:r="http://schemas.openxmlformats.org/officeDocument/2006/relationships" r:blip="">
                      <dgm:adjLst/>
                    </dgm:shape>
                    <dgm:presOf/>
                    <dgm:constrLst>
                      <dgm:constr type="alignOff" val="0.65"/>
                    </dgm:constrLst>
                  </dgm:if>
                  <dgm:if name="Name99" func="var" arg="hierBranch" op="equ" val="r">
                    <dgm:alg type="hierRoot">
                      <dgm:param type="hierAlign" val="tL"/>
                    </dgm:alg>
                    <dgm:shape xmlns:r="http://schemas.openxmlformats.org/officeDocument/2006/relationships" r:blip="">
                      <dgm:adjLst/>
                    </dgm:shape>
                    <dgm:presOf/>
                    <dgm:constrLst>
                      <dgm:constr type="alignOff" val="0.65"/>
                    </dgm:constrLst>
                  </dgm:if>
                  <dgm:if name="Name100" func="var" arg="hierBranch" op="equ" val="hang">
                    <dgm:alg type="hierRoot"/>
                    <dgm:shape xmlns:r="http://schemas.openxmlformats.org/officeDocument/2006/relationships" r:blip="">
                      <dgm:adjLst/>
                    </dgm:shape>
                    <dgm:presOf/>
                    <dgm:constrLst>
                      <dgm:constr type="alignOff" val="0.65"/>
                    </dgm:constrLst>
                  </dgm:if>
                  <dgm:if name="Name101"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02"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103"/>
                </dgm:choose>
                <dgm:ruleLst/>
                <dgm:layoutNode name="rootComposite3">
                  <dgm:alg type="composite"/>
                  <dgm:shape xmlns:r="http://schemas.openxmlformats.org/officeDocument/2006/relationships" r:blip="">
                    <dgm:adjLst/>
                  </dgm:shape>
                  <dgm:presOf axis="self" ptType="node" cnt="1"/>
                  <dgm:choose name="Name104">
                    <dgm:if name="Name105" func="var" arg="hierBranch" op="equ" val="init">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06" func="var" arg="hierBranch" op="equ" val="l">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07" func="var" arg="hierBranch" op="equ" val="r">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08">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styleLbl="asst1">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3" styleLbl="fgAcc2">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09">
                    <dgm:if name="Name110" func="var" arg="hierBranch" op="equ" val="l">
                      <dgm:alg type="hierChild">
                        <dgm:param type="chAlign" val="r"/>
                        <dgm:param type="linDir" val="fromT"/>
                      </dgm:alg>
                    </dgm:if>
                    <dgm:if name="Name111" func="var" arg="hierBranch" op="equ" val="r">
                      <dgm:alg type="hierChild">
                        <dgm:param type="chAlign" val="l"/>
                        <dgm:param type="linDir" val="fromT"/>
                      </dgm:alg>
                    </dgm:if>
                    <dgm:if name="Name112" func="var" arg="hierBranch" op="equ" val="hang">
                      <dgm:choose name="Name113">
                        <dgm:if name="Name114" func="var" arg="dir" op="equ" val="norm">
                          <dgm:alg type="hierChild">
                            <dgm:param type="chAlign" val="l"/>
                            <dgm:param type="linDir" val="fromL"/>
                            <dgm:param type="secChAlign" val="t"/>
                            <dgm:param type="secLinDir" val="fromT"/>
                          </dgm:alg>
                        </dgm:if>
                        <dgm:else name="Name115">
                          <dgm:alg type="hierChild">
                            <dgm:param type="chAlign" val="l"/>
                            <dgm:param type="linDir" val="fromR"/>
                            <dgm:param type="secChAlign" val="t"/>
                            <dgm:param type="secLinDir" val="fromT"/>
                          </dgm:alg>
                        </dgm:else>
                      </dgm:choose>
                    </dgm:if>
                    <dgm:if name="Name116" func="var" arg="hierBranch" op="equ" val="std">
                      <dgm:choose name="Name117">
                        <dgm:if name="Name118" func="var" arg="dir" op="equ" val="norm">
                          <dgm:alg type="hierChild"/>
                        </dgm:if>
                        <dgm:else name="Name119">
                          <dgm:alg type="hierChild">
                            <dgm:param type="linDir" val="fromR"/>
                          </dgm:alg>
                        </dgm:else>
                      </dgm:choose>
                    </dgm:if>
                    <dgm:if name="Name120" func="var" arg="hierBranch" op="equ" val="init">
                      <dgm:alg type="hierChild"/>
                    </dgm:if>
                    <dgm:else name="Name121"/>
                  </dgm:choose>
                  <dgm:shape xmlns:r="http://schemas.openxmlformats.org/officeDocument/2006/relationships" r:blip="">
                    <dgm:adjLst/>
                  </dgm:shape>
                  <dgm:presOf/>
                  <dgm:constrLst/>
                  <dgm:ruleLst/>
                  <dgm:forEach name="Name122" ref="rep2a"/>
                </dgm:layoutNode>
                <dgm:layoutNode name="hierChild7">
                  <dgm:choose name="Name123">
                    <dgm:if name="Name124" func="var" arg="dir" op="equ" val="norm">
                      <dgm:alg type="hierChild">
                        <dgm:param type="chAlign" val="l"/>
                        <dgm:param type="linDir" val="fromL"/>
                        <dgm:param type="secChAlign" val="t"/>
                        <dgm:param type="secLinDir" val="fromT"/>
                      </dgm:alg>
                    </dgm:if>
                    <dgm:else name="Name12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26" ref="rep2b"/>
                </dgm:layoutNode>
              </dgm:layoutNode>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7.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layout8.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9.xml><?xml version="1.0" encoding="utf-8"?>
<dgm:layoutDef xmlns:dgm="http://schemas.openxmlformats.org/drawingml/2006/diagram" xmlns:a="http://schemas.openxmlformats.org/drawingml/2006/main" uniqueId="urn:microsoft.com/office/officeart/2009/3/layout/StepUpProcess">
  <dgm:title val=""/>
  <dgm:desc val=""/>
  <dgm:catLst>
    <dgm:cat type="process" pri="1300"/>
  </dgm:catLst>
  <dgm:sampData>
    <dgm:dataModel>
      <dgm:ptLst>
        <dgm:pt modelId="0" type="doc"/>
        <dgm:pt modelId="10">
          <dgm:prSet phldr="1"/>
        </dgm:pt>
        <dgm:pt modelId="20">
          <dgm:prSet phldr="1"/>
        </dgm:pt>
        <dgm:pt modelId="30">
          <dgm:prSet phldr="1"/>
        </dgm:pt>
      </dgm:ptLst>
      <dgm:cxnLst>
        <dgm:cxn modelId="60" srcId="0" destId="10" srcOrd="0" destOrd="0"/>
        <dgm:cxn modelId="70" srcId="0" destId="20" srcOrd="1" destOrd="0"/>
        <dgm:cxn modelId="80" srcId="0" destId="30" srcOrd="2"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rootnode">
    <dgm:varLst>
      <dgm:chMax/>
      <dgm:chPref/>
      <dgm:dir/>
      <dgm:animLvl val="lvl"/>
    </dgm:varLst>
    <dgm:choose name="Name0">
      <dgm:if name="Name1" func="var" arg="dir" op="equ" val="norm">
        <dgm:alg type="snake">
          <dgm:param type="grDir" val="bL"/>
          <dgm:param type="flowDir" val="row"/>
          <dgm:param type="off" val="off"/>
          <dgm:param type="bkpt" val="fixed"/>
          <dgm:param type="bkPtFixedVal" val="1"/>
        </dgm:alg>
      </dgm:if>
      <dgm:else name="Name2">
        <dgm:alg type="snake">
          <dgm:param type="grDir" val="bR"/>
          <dgm:param type="flowDir" val="row"/>
          <dgm:param type="off" val="off"/>
          <dgm:param type="bkpt" val="fixed"/>
          <dgm:param type="bkPtFixedVal" val="1"/>
        </dgm:alg>
      </dgm:else>
    </dgm:choose>
    <dgm:shape xmlns:r="http://schemas.openxmlformats.org/officeDocument/2006/relationships" r:blip="">
      <dgm:adjLst/>
    </dgm:shape>
    <dgm:constrLst>
      <dgm:constr type="alignOff" forName="rootnode" val="1"/>
      <dgm:constr type="primFontSz" for="des" ptType="node" op="equ" val="65"/>
      <dgm:constr type="w" for="ch" forName="composite" refType="w"/>
      <dgm:constr type="h" for="ch" forName="composite" refType="h"/>
      <dgm:constr type="sp" refType="h" refFor="ch" refForName="composite" op="equ" fact="-0.765"/>
      <dgm:constr type="w" for="ch" forName="sibTrans" refType="w" fact="0.103"/>
      <dgm:constr type="h" for="ch" forName="sibTrans" refType="h" fact="0.103"/>
    </dgm:constrLst>
    <dgm:forEach name="nodesForEach" axis="ch" ptType="node">
      <dgm:layoutNode name="composite">
        <dgm:alg type="composite">
          <dgm:param type="ar" val="0.861"/>
        </dgm:alg>
        <dgm:shape xmlns:r="http://schemas.openxmlformats.org/officeDocument/2006/relationships" r:blip="">
          <dgm:adjLst/>
        </dgm:shape>
        <dgm:choose name="Name3">
          <dgm:if name="Name4" func="var" arg="dir" op="equ" val="norm">
            <dgm:constrLst>
              <dgm:constr type="l" for="ch" forName="LShape" refType="w" fact="0"/>
              <dgm:constr type="t" for="ch" forName="LShape" refType="h" fact="0.2347"/>
              <dgm:constr type="w" for="ch" forName="LShape" refType="w" fact="0.998"/>
              <dgm:constr type="h" for="ch" forName="LShape" refType="h" fact="0.5164"/>
              <dgm:constr type="r" for="ch" forName="ParentText" refType="w"/>
              <dgm:constr type="t" for="ch" forName="ParentText" refType="h" fact="0.32"/>
              <dgm:constr type="w" for="ch" forName="ParentText" refType="w" fact="0.901"/>
              <dgm:constr type="h" for="ch" forName="ParentText" refType="h" fact="0.68"/>
              <dgm:constr type="l" for="ch" forName="Triangle" refType="w" fact="0.83"/>
              <dgm:constr type="t" for="ch" forName="Triangle" refType="h" fact="0"/>
              <dgm:constr type="w" for="ch" forName="Triangle" refType="w" fact="0.17"/>
              <dgm:constr type="h" for="ch" forName="Triangle" refType="w" refFor="ch" refForName="Triangle"/>
            </dgm:constrLst>
          </dgm:if>
          <dgm:else name="Name5">
            <dgm:constrLst>
              <dgm:constr type="l" for="ch" forName="LShape" refType="w" fact="0.002"/>
              <dgm:constr type="t" for="ch" forName="LShape" refType="h" fact="0.2347"/>
              <dgm:constr type="w" for="ch" forName="LShape" refType="w"/>
              <dgm:constr type="h" for="ch" forName="LShape" refType="h" fact="0.5164"/>
              <dgm:constr type="l" for="ch" forName="ParentText" refType="w" fact="0"/>
              <dgm:constr type="t" for="ch" forName="ParentText" refType="h" fact="0.32"/>
              <dgm:constr type="w" for="ch" forName="ParentText" refType="w" fact="0.902"/>
              <dgm:constr type="h" for="ch" forName="ParentText" refType="h" fact="0.68"/>
              <dgm:constr type="l" for="ch" forName="Triangle" refType="w" fact="0"/>
              <dgm:constr type="t" for="ch" forName="Triangle" refType="h" fact="0"/>
              <dgm:constr type="w" for="ch" forName="Triangle" refType="w" fact="0.17"/>
              <dgm:constr type="h" for="ch" forName="Triangle" refType="w" refFor="ch" refForName="Triangle"/>
            </dgm:constrLst>
          </dgm:else>
        </dgm:choose>
        <dgm:layoutNode name="LShape" styleLbl="alignNode1">
          <dgm:alg type="sp"/>
          <dgm:choose name="Name6">
            <dgm:if name="Name7" func="var" arg="dir" op="equ" val="norm">
              <dgm:shape xmlns:r="http://schemas.openxmlformats.org/officeDocument/2006/relationships" rot="90" type="corner" r:blip="">
                <dgm:adjLst>
                  <dgm:adj idx="1" val="0.1612"/>
                  <dgm:adj idx="2" val="0.1611"/>
                </dgm:adjLst>
              </dgm:shape>
            </dgm:if>
            <dgm:else name="Name8">
              <dgm:shape xmlns:r="http://schemas.openxmlformats.org/officeDocument/2006/relationships" rot="180" type="corner" r:blip="">
                <dgm:adjLst>
                  <dgm:adj idx="1" val="0.1612"/>
                  <dgm:adj idx="2" val="0.1611"/>
                </dgm:adjLst>
              </dgm:shape>
            </dgm:else>
          </dgm:choose>
          <dgm:presOf/>
        </dgm:layoutNode>
        <dgm:layoutNode name="ParentText" styleLbl="revTx">
          <dgm:varLst>
            <dgm:chMax val="0"/>
            <dgm:chPref val="0"/>
            <dgm:bulletEnabled val="1"/>
          </dgm:varLst>
          <dgm:alg type="tx">
            <dgm:param type="parTxLTRAlign" val="l"/>
            <dgm:param type="txAnchorVert" val="t"/>
          </dgm:alg>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9">
          <dgm:if name="Name10" axis="followSib" ptType="node" func="cnt" op="gte" val="1">
            <dgm:layoutNode name="Triangle" styleLbl="alignNode1">
              <dgm:alg type="sp"/>
              <dgm:choose name="Name11">
                <dgm:if name="Name12" func="var" arg="dir" op="equ" val="norm">
                  <dgm:shape xmlns:r="http://schemas.openxmlformats.org/officeDocument/2006/relationships" type="triangle" r:blip="">
                    <dgm:adjLst>
                      <dgm:adj idx="1" val="1"/>
                    </dgm:adjLst>
                  </dgm:shape>
                </dgm:if>
                <dgm:else name="Name13">
                  <dgm:shape xmlns:r="http://schemas.openxmlformats.org/officeDocument/2006/relationships" rot="90" type="triangle" r:blip="">
                    <dgm:adjLst>
                      <dgm:adj idx="1" val="1"/>
                    </dgm:adjLst>
                  </dgm:shape>
                </dgm:else>
              </dgm:choose>
              <dgm:presOf/>
            </dgm:layoutNode>
          </dgm:if>
          <dgm:else name="Name14"/>
        </dgm:choose>
      </dgm:layoutNode>
      <dgm:forEach name="sibTransForEach" axis="followSib" ptType="sibTrans" cnt="1">
        <dgm:layoutNode name="sibTrans">
          <dgm:alg type="composite">
            <dgm:param type="ar" val="0.861"/>
          </dgm:alg>
          <dgm:constrLst>
            <dgm:constr type="w" for="ch" forName="space" refType="w"/>
            <dgm:constr type="h" for="ch" forName="space" refType="w"/>
          </dgm:constrLst>
          <dgm:layoutNode name="space" styleLbl="alignNode1">
            <dgm:alg type="sp"/>
            <dgm:shape xmlns:r="http://schemas.openxmlformats.org/officeDocument/2006/relationships" r:blip="">
              <dgm:adjLst/>
            </dgm:shape>
            <dgm:presOf/>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0.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9.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E3AFDD-55A8-4E16-994C-B7B71CF97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468</TotalTime>
  <Pages>1</Pages>
  <Words>101887</Words>
  <Characters>58077</Characters>
  <Application>Microsoft Office Word</Application>
  <DocSecurity>0</DocSecurity>
  <Lines>483</Lines>
  <Paragraphs>319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159645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Анастасія</cp:lastModifiedBy>
  <cp:revision>38</cp:revision>
  <dcterms:created xsi:type="dcterms:W3CDTF">2023-10-31T09:50:00Z</dcterms:created>
  <dcterms:modified xsi:type="dcterms:W3CDTF">2023-11-28T09:37:00Z</dcterms:modified>
</cp:coreProperties>
</file>