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12624A" w14:textId="77777777" w:rsidR="00CC6737" w:rsidRPr="0016219A" w:rsidRDefault="00CC6737" w:rsidP="00785B85">
      <w:pPr>
        <w:shd w:val="clear" w:color="auto" w:fill="FFFFFF"/>
        <w:jc w:val="center"/>
        <w:rPr>
          <w:b/>
        </w:rPr>
      </w:pPr>
      <w:r w:rsidRPr="0016219A">
        <w:rPr>
          <w:b/>
        </w:rPr>
        <w:t>КИЇВСЬКИЙ УНІВЕРСИТЕТ ІМЕНІ БОРИСА ГРІНЧЕНКА</w:t>
      </w:r>
    </w:p>
    <w:p w14:paraId="38CEABBB" w14:textId="38B843D4" w:rsidR="00CC6737" w:rsidRPr="0016219A" w:rsidRDefault="00CC6737" w:rsidP="00785B85">
      <w:pPr>
        <w:pStyle w:val="af"/>
        <w:spacing w:line="360" w:lineRule="auto"/>
        <w:rPr>
          <w:szCs w:val="28"/>
        </w:rPr>
      </w:pPr>
      <w:r w:rsidRPr="0016219A">
        <w:rPr>
          <w:szCs w:val="28"/>
        </w:rPr>
        <w:t>Факультет</w:t>
      </w:r>
      <w:r w:rsidR="009649EE">
        <w:rPr>
          <w:szCs w:val="28"/>
        </w:rPr>
        <w:t xml:space="preserve"> </w:t>
      </w:r>
      <w:r w:rsidR="009649EE" w:rsidRPr="009649EE">
        <w:rPr>
          <w:snapToGrid w:val="0"/>
          <w:szCs w:val="28"/>
        </w:rPr>
        <w:t>економіки та управління</w:t>
      </w:r>
    </w:p>
    <w:p w14:paraId="6B9F0643" w14:textId="7C5CF262" w:rsidR="00CC6737" w:rsidRPr="0016219A" w:rsidRDefault="00CC6737" w:rsidP="00785B85">
      <w:pPr>
        <w:pStyle w:val="af"/>
        <w:spacing w:line="360" w:lineRule="auto"/>
        <w:rPr>
          <w:szCs w:val="28"/>
        </w:rPr>
      </w:pPr>
      <w:r w:rsidRPr="0016219A">
        <w:rPr>
          <w:szCs w:val="28"/>
        </w:rPr>
        <w:t xml:space="preserve">Кафедра </w:t>
      </w:r>
      <w:r w:rsidR="009649EE">
        <w:rPr>
          <w:szCs w:val="28"/>
        </w:rPr>
        <w:t>управління</w:t>
      </w:r>
    </w:p>
    <w:p w14:paraId="4EC036AB" w14:textId="77777777" w:rsidR="00CC6737" w:rsidRPr="0016219A" w:rsidRDefault="00CC6737" w:rsidP="00CC6737">
      <w:pPr>
        <w:pStyle w:val="af"/>
        <w:rPr>
          <w:szCs w:val="28"/>
        </w:rPr>
      </w:pPr>
    </w:p>
    <w:p w14:paraId="3EFE218D" w14:textId="77777777" w:rsidR="00CC6737" w:rsidRDefault="00CC6737" w:rsidP="00CC6737">
      <w:pPr>
        <w:pStyle w:val="af"/>
        <w:rPr>
          <w:szCs w:val="28"/>
        </w:rPr>
      </w:pPr>
    </w:p>
    <w:p w14:paraId="3659F97C" w14:textId="77777777" w:rsidR="00CC6737" w:rsidRPr="0016219A" w:rsidRDefault="00CC6737" w:rsidP="00CC6737">
      <w:pPr>
        <w:pStyle w:val="af"/>
        <w:rPr>
          <w:szCs w:val="28"/>
        </w:rPr>
      </w:pPr>
    </w:p>
    <w:p w14:paraId="34C4ED07" w14:textId="77777777" w:rsidR="00CC6737" w:rsidRPr="0016219A" w:rsidRDefault="00CC6737" w:rsidP="00CC6737">
      <w:pPr>
        <w:pStyle w:val="af"/>
        <w:ind w:firstLine="5940"/>
        <w:jc w:val="left"/>
        <w:rPr>
          <w:i/>
          <w:szCs w:val="28"/>
        </w:rPr>
      </w:pPr>
      <w:r w:rsidRPr="0016219A">
        <w:rPr>
          <w:i/>
          <w:szCs w:val="28"/>
        </w:rPr>
        <w:t>До захисту допустити</w:t>
      </w:r>
    </w:p>
    <w:p w14:paraId="01C5FD5D" w14:textId="77777777" w:rsidR="00CC6737" w:rsidRPr="0016219A" w:rsidRDefault="00CC6737" w:rsidP="00CC6737">
      <w:pPr>
        <w:pStyle w:val="af"/>
        <w:ind w:firstLine="5940"/>
        <w:jc w:val="left"/>
        <w:rPr>
          <w:szCs w:val="28"/>
        </w:rPr>
      </w:pPr>
      <w:r w:rsidRPr="0016219A">
        <w:rPr>
          <w:szCs w:val="28"/>
        </w:rPr>
        <w:t>Завідувач кафедри</w:t>
      </w:r>
    </w:p>
    <w:p w14:paraId="239587C4" w14:textId="77777777" w:rsidR="00CC6737" w:rsidRPr="0016219A" w:rsidRDefault="00CC6737" w:rsidP="00CC6737">
      <w:pPr>
        <w:pStyle w:val="af"/>
        <w:ind w:firstLine="5940"/>
        <w:jc w:val="left"/>
        <w:rPr>
          <w:szCs w:val="28"/>
        </w:rPr>
      </w:pPr>
      <w:r w:rsidRPr="0016219A">
        <w:rPr>
          <w:szCs w:val="28"/>
        </w:rPr>
        <w:t>____________________</w:t>
      </w:r>
    </w:p>
    <w:p w14:paraId="3A863FC6" w14:textId="77777777" w:rsidR="00CC6737" w:rsidRPr="0016219A" w:rsidRDefault="00CC6737" w:rsidP="00CC6737">
      <w:pPr>
        <w:pStyle w:val="af"/>
        <w:ind w:firstLine="5940"/>
        <w:jc w:val="left"/>
        <w:rPr>
          <w:b w:val="0"/>
          <w:szCs w:val="28"/>
        </w:rPr>
      </w:pPr>
      <w:r w:rsidRPr="0016219A">
        <w:rPr>
          <w:b w:val="0"/>
          <w:szCs w:val="28"/>
        </w:rPr>
        <w:t xml:space="preserve">                підпис</w:t>
      </w:r>
    </w:p>
    <w:p w14:paraId="4B496A0B" w14:textId="77777777" w:rsidR="00CC6737" w:rsidRPr="0016219A" w:rsidRDefault="00CC6737" w:rsidP="00CC6737">
      <w:pPr>
        <w:pStyle w:val="af"/>
        <w:ind w:firstLine="5940"/>
        <w:jc w:val="left"/>
        <w:rPr>
          <w:szCs w:val="28"/>
        </w:rPr>
      </w:pPr>
      <w:r w:rsidRPr="0016219A">
        <w:rPr>
          <w:szCs w:val="28"/>
        </w:rPr>
        <w:t>_______________________</w:t>
      </w:r>
    </w:p>
    <w:p w14:paraId="5A75FD0A" w14:textId="77777777" w:rsidR="00CC6737" w:rsidRPr="0016219A" w:rsidRDefault="00CC6737" w:rsidP="00CC6737">
      <w:pPr>
        <w:pStyle w:val="af"/>
        <w:ind w:firstLine="6480"/>
        <w:jc w:val="left"/>
        <w:rPr>
          <w:b w:val="0"/>
          <w:szCs w:val="28"/>
        </w:rPr>
      </w:pPr>
      <w:r w:rsidRPr="0016219A">
        <w:rPr>
          <w:szCs w:val="28"/>
        </w:rPr>
        <w:t xml:space="preserve">           </w:t>
      </w:r>
      <w:r w:rsidRPr="0016219A">
        <w:rPr>
          <w:b w:val="0"/>
          <w:szCs w:val="28"/>
        </w:rPr>
        <w:t>дата</w:t>
      </w:r>
    </w:p>
    <w:p w14:paraId="7B7948B0" w14:textId="77777777" w:rsidR="00CC6737" w:rsidRPr="0016219A" w:rsidRDefault="00CC6737" w:rsidP="00CC6737">
      <w:pPr>
        <w:pStyle w:val="af"/>
        <w:ind w:firstLine="6480"/>
        <w:jc w:val="left"/>
        <w:rPr>
          <w:szCs w:val="28"/>
        </w:rPr>
      </w:pPr>
    </w:p>
    <w:p w14:paraId="76E682E4" w14:textId="77777777" w:rsidR="00CC6737" w:rsidRDefault="00CC6737" w:rsidP="00CC6737">
      <w:pPr>
        <w:pStyle w:val="af"/>
        <w:rPr>
          <w:szCs w:val="28"/>
        </w:rPr>
      </w:pPr>
    </w:p>
    <w:p w14:paraId="043867E2" w14:textId="77777777" w:rsidR="00CC6737" w:rsidRPr="0016219A" w:rsidRDefault="00CC6737" w:rsidP="00CC6737">
      <w:pPr>
        <w:pStyle w:val="af"/>
        <w:rPr>
          <w:szCs w:val="28"/>
        </w:rPr>
      </w:pPr>
    </w:p>
    <w:p w14:paraId="02F5F0BE" w14:textId="77777777" w:rsidR="00CC6737" w:rsidRPr="0016219A" w:rsidRDefault="00CC6737" w:rsidP="00CC6737">
      <w:pPr>
        <w:pStyle w:val="af"/>
        <w:rPr>
          <w:szCs w:val="28"/>
        </w:rPr>
      </w:pPr>
    </w:p>
    <w:p w14:paraId="30215FDF" w14:textId="77777777" w:rsidR="00CC6737" w:rsidRDefault="00CC6737" w:rsidP="00785B85">
      <w:pPr>
        <w:pStyle w:val="af"/>
        <w:rPr>
          <w:b w:val="0"/>
          <w:szCs w:val="28"/>
        </w:rPr>
      </w:pPr>
      <w:r w:rsidRPr="0016219A">
        <w:rPr>
          <w:b w:val="0"/>
          <w:szCs w:val="28"/>
        </w:rPr>
        <w:t>КВАЛІФІКАЦІЙНА МАГІСТЕРСЬКА</w:t>
      </w:r>
      <w:r w:rsidRPr="0016219A">
        <w:rPr>
          <w:b w:val="0"/>
          <w:caps/>
          <w:szCs w:val="28"/>
        </w:rPr>
        <w:t xml:space="preserve">  </w:t>
      </w:r>
      <w:r w:rsidRPr="0016219A">
        <w:rPr>
          <w:b w:val="0"/>
          <w:szCs w:val="28"/>
        </w:rPr>
        <w:t>РОБОТА</w:t>
      </w:r>
    </w:p>
    <w:p w14:paraId="0515E3BC" w14:textId="77777777" w:rsidR="00F1201A" w:rsidRPr="0016219A" w:rsidRDefault="00F1201A" w:rsidP="00785B85">
      <w:pPr>
        <w:pStyle w:val="af"/>
        <w:rPr>
          <w:b w:val="0"/>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CC6737" w:rsidRPr="0016219A" w14:paraId="27316175" w14:textId="77777777" w:rsidTr="00B245B2">
        <w:tc>
          <w:tcPr>
            <w:tcW w:w="9464" w:type="dxa"/>
            <w:tcBorders>
              <w:top w:val="nil"/>
              <w:left w:val="nil"/>
              <w:bottom w:val="nil"/>
              <w:right w:val="nil"/>
            </w:tcBorders>
          </w:tcPr>
          <w:p w14:paraId="0B67C65C" w14:textId="7C167866" w:rsidR="00CC6737" w:rsidRPr="0016219A" w:rsidRDefault="00CC6737" w:rsidP="00785B85">
            <w:pPr>
              <w:ind w:left="1701" w:hanging="992"/>
              <w:jc w:val="center"/>
            </w:pPr>
            <w:r w:rsidRPr="0016219A">
              <w:t xml:space="preserve">на тему: </w:t>
            </w:r>
            <w:r w:rsidR="00F1201A">
              <w:t>УПРАВЛІННЯ КОНФЛІКТАМИ В ОРГАНІЗАЦІЇ</w:t>
            </w:r>
          </w:p>
        </w:tc>
      </w:tr>
    </w:tbl>
    <w:p w14:paraId="2C749B86" w14:textId="4E06437A" w:rsidR="00CC6737" w:rsidRPr="0016219A" w:rsidRDefault="00785B85" w:rsidP="00CC6737">
      <w:pPr>
        <w:pStyle w:val="af"/>
        <w:ind w:firstLine="2160"/>
        <w:jc w:val="left"/>
        <w:rPr>
          <w:szCs w:val="28"/>
        </w:rPr>
      </w:pPr>
      <w:r>
        <w:rPr>
          <w:szCs w:val="28"/>
        </w:rPr>
        <w:t>ХРИСТЮК ЄВГЕНІЇ ВОЛОДИМИРІВНИ</w:t>
      </w:r>
    </w:p>
    <w:p w14:paraId="107F2B3D" w14:textId="77777777" w:rsidR="00CC6737" w:rsidRPr="0016219A" w:rsidRDefault="00CC6737" w:rsidP="00CC6737">
      <w:pPr>
        <w:pStyle w:val="af"/>
        <w:jc w:val="left"/>
        <w:rPr>
          <w:szCs w:val="28"/>
        </w:rPr>
      </w:pPr>
    </w:p>
    <w:p w14:paraId="5C9BE5CC" w14:textId="77777777" w:rsidR="00CC6737" w:rsidRPr="0016219A" w:rsidRDefault="00CC6737" w:rsidP="00CC6737">
      <w:pPr>
        <w:pStyle w:val="af1"/>
        <w:rPr>
          <w:sz w:val="28"/>
          <w:szCs w:val="28"/>
        </w:rPr>
      </w:pPr>
    </w:p>
    <w:p w14:paraId="63CBA51D" w14:textId="77777777" w:rsidR="00CC6737" w:rsidRPr="0016219A" w:rsidRDefault="00CC6737" w:rsidP="00CC6737">
      <w:pPr>
        <w:pStyle w:val="af1"/>
        <w:ind w:left="4320"/>
        <w:jc w:val="left"/>
        <w:rPr>
          <w:b w:val="0"/>
          <w:sz w:val="28"/>
          <w:szCs w:val="28"/>
        </w:rPr>
      </w:pPr>
    </w:p>
    <w:p w14:paraId="168A39DB" w14:textId="37C700F4" w:rsidR="00CC6737" w:rsidRPr="0016219A" w:rsidRDefault="00CC6737" w:rsidP="00785B85">
      <w:pPr>
        <w:pStyle w:val="af1"/>
        <w:ind w:left="4320"/>
        <w:jc w:val="left"/>
        <w:rPr>
          <w:b w:val="0"/>
          <w:sz w:val="28"/>
          <w:szCs w:val="28"/>
        </w:rPr>
      </w:pPr>
      <w:r w:rsidRPr="0016219A">
        <w:rPr>
          <w:b w:val="0"/>
          <w:sz w:val="28"/>
          <w:szCs w:val="28"/>
        </w:rPr>
        <w:t xml:space="preserve"> Студента(</w:t>
      </w:r>
      <w:proofErr w:type="spellStart"/>
      <w:r w:rsidRPr="0016219A">
        <w:rPr>
          <w:b w:val="0"/>
          <w:sz w:val="28"/>
          <w:szCs w:val="28"/>
        </w:rPr>
        <w:t>ки</w:t>
      </w:r>
      <w:proofErr w:type="spellEnd"/>
      <w:r w:rsidRPr="0016219A">
        <w:rPr>
          <w:b w:val="0"/>
          <w:sz w:val="28"/>
          <w:szCs w:val="28"/>
        </w:rPr>
        <w:t>) групи</w:t>
      </w:r>
      <w:r w:rsidR="009649EE">
        <w:rPr>
          <w:b w:val="0"/>
          <w:sz w:val="28"/>
          <w:szCs w:val="28"/>
        </w:rPr>
        <w:t xml:space="preserve"> </w:t>
      </w:r>
      <w:proofErr w:type="spellStart"/>
      <w:r w:rsidR="009649EE">
        <w:rPr>
          <w:b w:val="0"/>
          <w:sz w:val="28"/>
          <w:szCs w:val="28"/>
        </w:rPr>
        <w:t>МОАм</w:t>
      </w:r>
      <w:proofErr w:type="spellEnd"/>
      <w:r w:rsidR="009649EE">
        <w:rPr>
          <w:b w:val="0"/>
          <w:sz w:val="28"/>
          <w:szCs w:val="28"/>
        </w:rPr>
        <w:t xml:space="preserve"> 1-22-1.4з</w:t>
      </w:r>
    </w:p>
    <w:p w14:paraId="4FDA44C0" w14:textId="54D6B6DE" w:rsidR="00CC6737" w:rsidRPr="00785B85" w:rsidRDefault="00785B85" w:rsidP="00785B85">
      <w:pPr>
        <w:pStyle w:val="af1"/>
        <w:ind w:left="4320"/>
        <w:jc w:val="left"/>
        <w:rPr>
          <w:b w:val="0"/>
          <w:sz w:val="28"/>
          <w:szCs w:val="28"/>
        </w:rPr>
      </w:pPr>
      <w:r>
        <w:rPr>
          <w:b w:val="0"/>
          <w:sz w:val="28"/>
          <w:szCs w:val="28"/>
        </w:rPr>
        <w:t xml:space="preserve"> Галузі знань         </w:t>
      </w:r>
      <w:r w:rsidRPr="00785B85">
        <w:rPr>
          <w:b w:val="0"/>
          <w:sz w:val="28"/>
          <w:szCs w:val="28"/>
        </w:rPr>
        <w:t xml:space="preserve">07 Управління та                         </w:t>
      </w:r>
      <w:r>
        <w:rPr>
          <w:b w:val="0"/>
          <w:sz w:val="28"/>
          <w:szCs w:val="28"/>
        </w:rPr>
        <w:t xml:space="preserve">    </w:t>
      </w:r>
      <w:r w:rsidRPr="00785B85">
        <w:rPr>
          <w:b w:val="0"/>
          <w:sz w:val="28"/>
          <w:szCs w:val="28"/>
        </w:rPr>
        <w:t>адміністрування</w:t>
      </w:r>
    </w:p>
    <w:p w14:paraId="3810E94E" w14:textId="4C324EFF" w:rsidR="00CC6737" w:rsidRPr="0016219A" w:rsidRDefault="00785B85" w:rsidP="00785B85">
      <w:pPr>
        <w:pStyle w:val="af"/>
        <w:ind w:left="4320"/>
        <w:jc w:val="left"/>
        <w:rPr>
          <w:b w:val="0"/>
          <w:szCs w:val="28"/>
        </w:rPr>
      </w:pPr>
      <w:r>
        <w:rPr>
          <w:b w:val="0"/>
          <w:szCs w:val="28"/>
        </w:rPr>
        <w:t xml:space="preserve"> </w:t>
      </w:r>
      <w:r w:rsidR="00CC6737" w:rsidRPr="0016219A">
        <w:rPr>
          <w:b w:val="0"/>
          <w:szCs w:val="28"/>
        </w:rPr>
        <w:t>Спеціальності</w:t>
      </w:r>
      <w:r>
        <w:rPr>
          <w:b w:val="0"/>
          <w:szCs w:val="28"/>
        </w:rPr>
        <w:t xml:space="preserve">       </w:t>
      </w:r>
      <w:r w:rsidR="009649EE">
        <w:rPr>
          <w:b w:val="0"/>
          <w:szCs w:val="28"/>
        </w:rPr>
        <w:t>073 Менеджмент</w:t>
      </w:r>
    </w:p>
    <w:p w14:paraId="704F9CCF" w14:textId="410D649A" w:rsidR="00CC6737" w:rsidRPr="0016219A" w:rsidRDefault="00785B85" w:rsidP="00785B85">
      <w:pPr>
        <w:pStyle w:val="af"/>
        <w:ind w:left="4320"/>
        <w:jc w:val="both"/>
        <w:rPr>
          <w:b w:val="0"/>
          <w:szCs w:val="28"/>
        </w:rPr>
      </w:pPr>
      <w:r>
        <w:rPr>
          <w:b w:val="0"/>
          <w:szCs w:val="28"/>
        </w:rPr>
        <w:t xml:space="preserve"> </w:t>
      </w:r>
      <w:r w:rsidR="00CC6737" w:rsidRPr="0016219A">
        <w:rPr>
          <w:b w:val="0"/>
          <w:szCs w:val="28"/>
        </w:rPr>
        <w:t>Науковий керівник</w:t>
      </w:r>
      <w:r>
        <w:rPr>
          <w:b w:val="0"/>
          <w:szCs w:val="28"/>
        </w:rPr>
        <w:t>,   д.е.н.,  професор</w:t>
      </w:r>
      <w:r w:rsidR="00CC6737" w:rsidRPr="0016219A">
        <w:rPr>
          <w:b w:val="0"/>
          <w:szCs w:val="28"/>
        </w:rPr>
        <w:t xml:space="preserve"> </w:t>
      </w:r>
    </w:p>
    <w:p w14:paraId="59B6D72F" w14:textId="3D5DED75" w:rsidR="00785B85" w:rsidRPr="0016219A" w:rsidRDefault="00785B85" w:rsidP="00785B85">
      <w:pPr>
        <w:pStyle w:val="af"/>
        <w:ind w:left="4320"/>
        <w:rPr>
          <w:b w:val="0"/>
          <w:szCs w:val="28"/>
        </w:rPr>
      </w:pPr>
      <w:r>
        <w:rPr>
          <w:b w:val="0"/>
          <w:szCs w:val="28"/>
        </w:rPr>
        <w:t xml:space="preserve">            Кожем’якіна С.М.</w:t>
      </w:r>
    </w:p>
    <w:p w14:paraId="7E9102CC" w14:textId="77777777" w:rsidR="00CC6737" w:rsidRPr="0016219A" w:rsidRDefault="00CC6737" w:rsidP="00CC6737">
      <w:pPr>
        <w:pStyle w:val="af"/>
        <w:ind w:firstLine="3420"/>
        <w:jc w:val="left"/>
        <w:rPr>
          <w:b w:val="0"/>
          <w:i/>
          <w:szCs w:val="28"/>
        </w:rPr>
      </w:pPr>
    </w:p>
    <w:p w14:paraId="1C254379" w14:textId="77777777" w:rsidR="00CC6737" w:rsidRPr="0016219A" w:rsidRDefault="00CC6737" w:rsidP="00CC6737">
      <w:pPr>
        <w:pStyle w:val="af"/>
        <w:ind w:firstLine="5940"/>
        <w:jc w:val="left"/>
        <w:rPr>
          <w:b w:val="0"/>
          <w:i/>
          <w:szCs w:val="28"/>
        </w:rPr>
      </w:pPr>
      <w:r w:rsidRPr="0016219A">
        <w:rPr>
          <w:b w:val="0"/>
          <w:i/>
          <w:szCs w:val="28"/>
        </w:rPr>
        <w:t>Дата захисту__________</w:t>
      </w:r>
    </w:p>
    <w:p w14:paraId="5C9A3A11" w14:textId="77777777" w:rsidR="00CC6737" w:rsidRPr="0016219A" w:rsidRDefault="00CC6737" w:rsidP="00CC6737">
      <w:pPr>
        <w:pStyle w:val="af"/>
        <w:ind w:firstLine="5940"/>
        <w:jc w:val="left"/>
        <w:rPr>
          <w:b w:val="0"/>
          <w:i/>
          <w:szCs w:val="28"/>
        </w:rPr>
      </w:pPr>
    </w:p>
    <w:p w14:paraId="23B29876" w14:textId="77777777" w:rsidR="00CC6737" w:rsidRPr="0016219A" w:rsidRDefault="00CC6737" w:rsidP="00CC6737">
      <w:pPr>
        <w:pStyle w:val="af"/>
        <w:ind w:firstLine="5940"/>
        <w:jc w:val="left"/>
        <w:rPr>
          <w:b w:val="0"/>
          <w:i/>
          <w:szCs w:val="28"/>
        </w:rPr>
      </w:pPr>
      <w:r w:rsidRPr="0016219A">
        <w:rPr>
          <w:b w:val="0"/>
          <w:i/>
          <w:szCs w:val="28"/>
        </w:rPr>
        <w:t>Оцінка ________________</w:t>
      </w:r>
    </w:p>
    <w:p w14:paraId="158FAB21" w14:textId="77777777" w:rsidR="00CC6737" w:rsidRDefault="00CC6737" w:rsidP="00CC6737">
      <w:pPr>
        <w:shd w:val="clear" w:color="auto" w:fill="FFFFFF"/>
        <w:spacing w:before="48"/>
        <w:ind w:left="326"/>
        <w:jc w:val="center"/>
        <w:rPr>
          <w:b/>
        </w:rPr>
      </w:pPr>
    </w:p>
    <w:p w14:paraId="43A4D6AC" w14:textId="77777777" w:rsidR="00CC6737" w:rsidRDefault="00CC6737" w:rsidP="00CC6737">
      <w:pPr>
        <w:shd w:val="clear" w:color="auto" w:fill="FFFFFF"/>
        <w:spacing w:before="48"/>
        <w:ind w:left="326"/>
        <w:jc w:val="center"/>
        <w:rPr>
          <w:b/>
        </w:rPr>
      </w:pPr>
    </w:p>
    <w:p w14:paraId="33CE4E62" w14:textId="77777777" w:rsidR="00F1201A" w:rsidRDefault="00F1201A" w:rsidP="00CC6737">
      <w:pPr>
        <w:shd w:val="clear" w:color="auto" w:fill="FFFFFF"/>
        <w:spacing w:before="48"/>
        <w:ind w:left="326"/>
        <w:jc w:val="center"/>
        <w:rPr>
          <w:b/>
        </w:rPr>
      </w:pPr>
    </w:p>
    <w:p w14:paraId="25CC5B7A" w14:textId="77777777" w:rsidR="00CC6737" w:rsidRPr="0016219A" w:rsidRDefault="00CC6737" w:rsidP="00CC6737">
      <w:pPr>
        <w:shd w:val="clear" w:color="auto" w:fill="FFFFFF"/>
        <w:spacing w:before="48"/>
        <w:ind w:left="326"/>
        <w:jc w:val="center"/>
        <w:rPr>
          <w:b/>
        </w:rPr>
      </w:pPr>
    </w:p>
    <w:p w14:paraId="2BDE2CBD" w14:textId="383578D5" w:rsidR="00CC6737" w:rsidRPr="0016219A" w:rsidRDefault="00CC6737" w:rsidP="00CC6737">
      <w:pPr>
        <w:shd w:val="clear" w:color="auto" w:fill="FFFFFF"/>
        <w:spacing w:before="48"/>
        <w:ind w:left="326"/>
        <w:jc w:val="center"/>
        <w:rPr>
          <w:b/>
        </w:rPr>
      </w:pPr>
      <w:r w:rsidRPr="0016219A">
        <w:rPr>
          <w:b/>
        </w:rPr>
        <w:t>Київ  20</w:t>
      </w:r>
      <w:r w:rsidR="009649EE">
        <w:rPr>
          <w:b/>
        </w:rPr>
        <w:t>23</w:t>
      </w:r>
    </w:p>
    <w:p w14:paraId="576B677C" w14:textId="77777777" w:rsidR="00785B85" w:rsidRDefault="00785B85" w:rsidP="00852F8F">
      <w:pPr>
        <w:spacing w:line="276" w:lineRule="auto"/>
        <w:jc w:val="center"/>
      </w:pPr>
    </w:p>
    <w:p w14:paraId="0686B259" w14:textId="77777777" w:rsidR="00A8561A" w:rsidRPr="00353F8C" w:rsidRDefault="00A8561A" w:rsidP="00A8561A">
      <w:pPr>
        <w:spacing w:line="240" w:lineRule="auto"/>
        <w:jc w:val="center"/>
        <w:rPr>
          <w:b/>
        </w:rPr>
      </w:pPr>
      <w:r w:rsidRPr="00353F8C">
        <w:rPr>
          <w:b/>
        </w:rPr>
        <w:lastRenderedPageBreak/>
        <w:t>АНОТАЦІЯ</w:t>
      </w:r>
    </w:p>
    <w:p w14:paraId="7874BBD2" w14:textId="77777777" w:rsidR="00A8561A" w:rsidRDefault="00A8561A" w:rsidP="00A8561A">
      <w:pPr>
        <w:spacing w:line="240" w:lineRule="auto"/>
        <w:jc w:val="left"/>
      </w:pPr>
    </w:p>
    <w:p w14:paraId="31567009" w14:textId="77777777" w:rsidR="00A8561A" w:rsidRDefault="00A8561A" w:rsidP="00353F8C">
      <w:pPr>
        <w:spacing w:line="240" w:lineRule="auto"/>
        <w:ind w:firstLine="708"/>
      </w:pPr>
      <w:r>
        <w:t>Христюк Є.В. Кваліфікаційна магістерська робота на тему «Управління конфліктами в організації» містить три розділи, три додатка, 4 таблиці, 10 рисунків, 50 використаних джерел, загальний обсяг роботи складає 54 сторінки.</w:t>
      </w:r>
    </w:p>
    <w:p w14:paraId="5C14CFC7" w14:textId="77777777" w:rsidR="00A8561A" w:rsidRDefault="00A8561A" w:rsidP="00353F8C">
      <w:pPr>
        <w:spacing w:line="240" w:lineRule="auto"/>
        <w:ind w:firstLine="708"/>
      </w:pPr>
      <w:r>
        <w:t>Проведено дослідження сутності та видів конфліктів, стану конфліктності  в колективі, проаналізовано сучасний стан управління конфліктами. Практичне значення результатів: визначення шляхів удосконалення управління конфліктами в досліджуваній організації та встановлення соціально-економічного ефекту розроблених пропозицій.</w:t>
      </w:r>
    </w:p>
    <w:p w14:paraId="2573DC36" w14:textId="77777777" w:rsidR="00A8561A" w:rsidRDefault="00A8561A" w:rsidP="00353F8C">
      <w:pPr>
        <w:spacing w:line="240" w:lineRule="auto"/>
        <w:ind w:firstLine="708"/>
      </w:pPr>
      <w:r>
        <w:t>У першому та другому розділах визначені застосування теоретичних та практичних знань, пов’язаних з розумінням причин та динаміки конфліктів, досвідом та аналізом випадків в управлінні конфліктами, а також визначено практичне використання таких інструментів їх профілактики, як чітке формулювання вимог до працівників, проведення навчальних тренінгів, встановлення спільних цілей, залучення у конфліктних ситуаціях медіатора, створення сприятливих умов праці.</w:t>
      </w:r>
    </w:p>
    <w:p w14:paraId="68D3D211" w14:textId="77777777" w:rsidR="00A8561A" w:rsidRDefault="00A8561A" w:rsidP="00353F8C">
      <w:pPr>
        <w:spacing w:line="240" w:lineRule="auto"/>
        <w:ind w:firstLine="708"/>
      </w:pPr>
      <w:r>
        <w:t>У третьому розділі вказано основні напрямки вдосконалення системи управління конфліктам: розробка стратегії управління конфліктами, більш ефективної системи мотивації та стимулювання персоналу, залучення найкращих засобів запобігання конфліктам. </w:t>
      </w:r>
    </w:p>
    <w:p w14:paraId="212EB6D6" w14:textId="77777777" w:rsidR="00A8561A" w:rsidRDefault="00A8561A" w:rsidP="00353F8C">
      <w:pPr>
        <w:spacing w:line="240" w:lineRule="auto"/>
        <w:ind w:firstLine="708"/>
      </w:pPr>
      <w:r>
        <w:t>Ключові слова: конфлікт, банк, персонал, стрес, тренінг, соціально-економічний ефект.</w:t>
      </w:r>
    </w:p>
    <w:p w14:paraId="1828EF5C" w14:textId="77777777" w:rsidR="00A8561A" w:rsidRDefault="00A8561A" w:rsidP="00A8561A">
      <w:pPr>
        <w:spacing w:line="240" w:lineRule="auto"/>
        <w:jc w:val="left"/>
      </w:pPr>
    </w:p>
    <w:p w14:paraId="75735810" w14:textId="77777777" w:rsidR="00A8561A" w:rsidRPr="00353F8C" w:rsidRDefault="00A8561A" w:rsidP="00A8561A">
      <w:pPr>
        <w:spacing w:line="240" w:lineRule="auto"/>
        <w:jc w:val="center"/>
        <w:rPr>
          <w:b/>
        </w:rPr>
      </w:pPr>
      <w:r w:rsidRPr="00353F8C">
        <w:rPr>
          <w:b/>
        </w:rPr>
        <w:t>ANNOTATION</w:t>
      </w:r>
    </w:p>
    <w:p w14:paraId="65064E21" w14:textId="77777777" w:rsidR="00A8561A" w:rsidRDefault="00A8561A" w:rsidP="00A8561A">
      <w:pPr>
        <w:spacing w:line="240" w:lineRule="auto"/>
        <w:jc w:val="left"/>
      </w:pPr>
    </w:p>
    <w:p w14:paraId="3DF02C9E" w14:textId="77777777" w:rsidR="00A8561A" w:rsidRDefault="00A8561A" w:rsidP="00353F8C">
      <w:pPr>
        <w:spacing w:line="240" w:lineRule="auto"/>
        <w:ind w:firstLine="708"/>
      </w:pPr>
      <w:proofErr w:type="spellStart"/>
      <w:r>
        <w:t>Khrystiuk</w:t>
      </w:r>
      <w:proofErr w:type="spellEnd"/>
      <w:r>
        <w:t xml:space="preserve"> Y.V. </w:t>
      </w:r>
      <w:proofErr w:type="spellStart"/>
      <w:r>
        <w:t>The</w:t>
      </w:r>
      <w:proofErr w:type="spellEnd"/>
      <w:r>
        <w:t xml:space="preserve"> </w:t>
      </w:r>
      <w:proofErr w:type="spellStart"/>
      <w:r>
        <w:t>qualifying</w:t>
      </w:r>
      <w:proofErr w:type="spellEnd"/>
      <w:r>
        <w:t xml:space="preserve"> </w:t>
      </w:r>
      <w:proofErr w:type="spellStart"/>
      <w:r>
        <w:t>master's</w:t>
      </w:r>
      <w:proofErr w:type="spellEnd"/>
      <w:r>
        <w:t xml:space="preserve"> </w:t>
      </w:r>
      <w:proofErr w:type="spellStart"/>
      <w:r>
        <w:t>thesis</w:t>
      </w:r>
      <w:proofErr w:type="spellEnd"/>
      <w:r>
        <w:t xml:space="preserve"> </w:t>
      </w:r>
      <w:proofErr w:type="spellStart"/>
      <w:r>
        <w:t>on</w:t>
      </w:r>
      <w:proofErr w:type="spellEnd"/>
      <w:r>
        <w:t xml:space="preserve"> </w:t>
      </w:r>
      <w:proofErr w:type="spellStart"/>
      <w:r>
        <w:t>the</w:t>
      </w:r>
      <w:proofErr w:type="spellEnd"/>
      <w:r>
        <w:t xml:space="preserve"> </w:t>
      </w:r>
      <w:proofErr w:type="spellStart"/>
      <w:r>
        <w:t>topic</w:t>
      </w:r>
      <w:proofErr w:type="spellEnd"/>
      <w:r>
        <w:t xml:space="preserve"> "</w:t>
      </w:r>
      <w:proofErr w:type="spellStart"/>
      <w:r>
        <w:t>Management</w:t>
      </w:r>
      <w:proofErr w:type="spellEnd"/>
      <w:r>
        <w:t xml:space="preserve"> </w:t>
      </w:r>
      <w:proofErr w:type="spellStart"/>
      <w:r>
        <w:t>of</w:t>
      </w:r>
      <w:proofErr w:type="spellEnd"/>
      <w:r>
        <w:t xml:space="preserve"> </w:t>
      </w:r>
      <w:proofErr w:type="spellStart"/>
      <w:r>
        <w:t>conflicts</w:t>
      </w:r>
      <w:proofErr w:type="spellEnd"/>
      <w:r>
        <w:t xml:space="preserve"> </w:t>
      </w:r>
      <w:proofErr w:type="spellStart"/>
      <w:r>
        <w:t>in</w:t>
      </w:r>
      <w:proofErr w:type="spellEnd"/>
      <w:r>
        <w:t xml:space="preserve"> </w:t>
      </w:r>
      <w:proofErr w:type="spellStart"/>
      <w:r>
        <w:t>the</w:t>
      </w:r>
      <w:proofErr w:type="spellEnd"/>
      <w:r>
        <w:t xml:space="preserve"> </w:t>
      </w:r>
      <w:proofErr w:type="spellStart"/>
      <w:r>
        <w:t>organization</w:t>
      </w:r>
      <w:proofErr w:type="spellEnd"/>
      <w:r>
        <w:t xml:space="preserve">" </w:t>
      </w:r>
      <w:proofErr w:type="spellStart"/>
      <w:r>
        <w:t>contains</w:t>
      </w:r>
      <w:proofErr w:type="spellEnd"/>
      <w:r>
        <w:t xml:space="preserve"> </w:t>
      </w:r>
      <w:proofErr w:type="spellStart"/>
      <w:r>
        <w:t>three</w:t>
      </w:r>
      <w:proofErr w:type="spellEnd"/>
      <w:r>
        <w:t xml:space="preserve"> </w:t>
      </w:r>
      <w:proofErr w:type="spellStart"/>
      <w:r>
        <w:t>chapters</w:t>
      </w:r>
      <w:proofErr w:type="spellEnd"/>
      <w:r>
        <w:t xml:space="preserve">, </w:t>
      </w:r>
      <w:proofErr w:type="spellStart"/>
      <w:r>
        <w:t>three</w:t>
      </w:r>
      <w:proofErr w:type="spellEnd"/>
      <w:r>
        <w:t xml:space="preserve"> </w:t>
      </w:r>
      <w:proofErr w:type="spellStart"/>
      <w:r>
        <w:t>appendices</w:t>
      </w:r>
      <w:proofErr w:type="spellEnd"/>
      <w:r>
        <w:t xml:space="preserve">, 4 </w:t>
      </w:r>
      <w:proofErr w:type="spellStart"/>
      <w:r>
        <w:t>tables</w:t>
      </w:r>
      <w:proofErr w:type="spellEnd"/>
      <w:r>
        <w:t xml:space="preserve">, 10 </w:t>
      </w:r>
      <w:proofErr w:type="spellStart"/>
      <w:r>
        <w:t>figures</w:t>
      </w:r>
      <w:proofErr w:type="spellEnd"/>
      <w:r>
        <w:t xml:space="preserve">, 50 </w:t>
      </w:r>
      <w:proofErr w:type="spellStart"/>
      <w:r>
        <w:t>used</w:t>
      </w:r>
      <w:proofErr w:type="spellEnd"/>
      <w:r>
        <w:t xml:space="preserve"> </w:t>
      </w:r>
      <w:proofErr w:type="spellStart"/>
      <w:r>
        <w:t>sources</w:t>
      </w:r>
      <w:proofErr w:type="spellEnd"/>
      <w:r>
        <w:t xml:space="preserve">, </w:t>
      </w:r>
      <w:proofErr w:type="spellStart"/>
      <w:r>
        <w:t>the</w:t>
      </w:r>
      <w:proofErr w:type="spellEnd"/>
      <w:r>
        <w:t xml:space="preserve"> </w:t>
      </w:r>
      <w:proofErr w:type="spellStart"/>
      <w:r>
        <w:t>total</w:t>
      </w:r>
      <w:proofErr w:type="spellEnd"/>
      <w:r>
        <w:t xml:space="preserve"> </w:t>
      </w:r>
      <w:proofErr w:type="spellStart"/>
      <w:r>
        <w:t>volume</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w:t>
      </w:r>
      <w:proofErr w:type="spellStart"/>
      <w:r>
        <w:t>is</w:t>
      </w:r>
      <w:proofErr w:type="spellEnd"/>
      <w:r>
        <w:t xml:space="preserve"> 54 </w:t>
      </w:r>
      <w:proofErr w:type="spellStart"/>
      <w:r>
        <w:t>pages</w:t>
      </w:r>
      <w:proofErr w:type="spellEnd"/>
      <w:r>
        <w:t>.</w:t>
      </w:r>
    </w:p>
    <w:p w14:paraId="41EC8111" w14:textId="77777777" w:rsidR="00A8561A" w:rsidRDefault="00A8561A" w:rsidP="00353F8C">
      <w:pPr>
        <w:spacing w:line="240" w:lineRule="auto"/>
        <w:ind w:firstLine="708"/>
      </w:pPr>
      <w:proofErr w:type="spellStart"/>
      <w:r>
        <w:t>The</w:t>
      </w:r>
      <w:proofErr w:type="spellEnd"/>
      <w:r>
        <w:t xml:space="preserve"> </w:t>
      </w:r>
      <w:proofErr w:type="spellStart"/>
      <w:r>
        <w:t>study</w:t>
      </w:r>
      <w:proofErr w:type="spellEnd"/>
      <w:r>
        <w:t xml:space="preserve"> </w:t>
      </w:r>
      <w:proofErr w:type="spellStart"/>
      <w:r>
        <w:t>of</w:t>
      </w:r>
      <w:proofErr w:type="spellEnd"/>
      <w:r>
        <w:t xml:space="preserve"> </w:t>
      </w:r>
      <w:proofErr w:type="spellStart"/>
      <w:r>
        <w:t>the</w:t>
      </w:r>
      <w:proofErr w:type="spellEnd"/>
      <w:r>
        <w:t xml:space="preserve"> </w:t>
      </w:r>
      <w:proofErr w:type="spellStart"/>
      <w:r>
        <w:t>nature</w:t>
      </w:r>
      <w:proofErr w:type="spellEnd"/>
      <w:r>
        <w:t xml:space="preserve"> </w:t>
      </w:r>
      <w:proofErr w:type="spellStart"/>
      <w:r>
        <w:t>and</w:t>
      </w:r>
      <w:proofErr w:type="spellEnd"/>
      <w:r>
        <w:t xml:space="preserve"> </w:t>
      </w:r>
      <w:proofErr w:type="spellStart"/>
      <w:r>
        <w:t>types</w:t>
      </w:r>
      <w:proofErr w:type="spellEnd"/>
      <w:r>
        <w:t xml:space="preserve"> </w:t>
      </w:r>
      <w:proofErr w:type="spellStart"/>
      <w:r>
        <w:t>of</w:t>
      </w:r>
      <w:proofErr w:type="spellEnd"/>
      <w:r>
        <w:t xml:space="preserve"> </w:t>
      </w:r>
      <w:proofErr w:type="spellStart"/>
      <w:r>
        <w:t>conflicts</w:t>
      </w:r>
      <w:proofErr w:type="spellEnd"/>
      <w:r>
        <w:t xml:space="preserve">, </w:t>
      </w:r>
      <w:proofErr w:type="spellStart"/>
      <w:r>
        <w:t>the</w:t>
      </w:r>
      <w:proofErr w:type="spellEnd"/>
      <w:r>
        <w:t xml:space="preserve"> </w:t>
      </w:r>
      <w:proofErr w:type="spellStart"/>
      <w:r>
        <w:t>state</w:t>
      </w:r>
      <w:proofErr w:type="spellEnd"/>
      <w:r>
        <w:t xml:space="preserve"> </w:t>
      </w:r>
      <w:proofErr w:type="spellStart"/>
      <w:r>
        <w:t>of</w:t>
      </w:r>
      <w:proofErr w:type="spellEnd"/>
      <w:r>
        <w:t xml:space="preserve"> </w:t>
      </w:r>
      <w:proofErr w:type="spellStart"/>
      <w:r>
        <w:t>conflict</w:t>
      </w:r>
      <w:proofErr w:type="spellEnd"/>
      <w:r>
        <w:t xml:space="preserve"> </w:t>
      </w:r>
      <w:proofErr w:type="spellStart"/>
      <w:r>
        <w:t>in</w:t>
      </w:r>
      <w:proofErr w:type="spellEnd"/>
      <w:r>
        <w:t xml:space="preserve"> </w:t>
      </w:r>
      <w:proofErr w:type="spellStart"/>
      <w:r>
        <w:t>the</w:t>
      </w:r>
      <w:proofErr w:type="spellEnd"/>
      <w:r>
        <w:t xml:space="preserve"> </w:t>
      </w:r>
      <w:proofErr w:type="spellStart"/>
      <w:r>
        <w:t>team</w:t>
      </w:r>
      <w:proofErr w:type="spellEnd"/>
      <w:r>
        <w:t xml:space="preserve">, </w:t>
      </w:r>
      <w:proofErr w:type="spellStart"/>
      <w:r>
        <w:t>and</w:t>
      </w:r>
      <w:proofErr w:type="spellEnd"/>
      <w:r>
        <w:t xml:space="preserve"> </w:t>
      </w:r>
      <w:proofErr w:type="spellStart"/>
      <w:r>
        <w:t>the</w:t>
      </w:r>
      <w:proofErr w:type="spellEnd"/>
      <w:r>
        <w:t xml:space="preserve"> </w:t>
      </w:r>
      <w:proofErr w:type="spellStart"/>
      <w:r>
        <w:t>current</w:t>
      </w:r>
      <w:proofErr w:type="spellEnd"/>
      <w:r>
        <w:t xml:space="preserve"> </w:t>
      </w:r>
      <w:proofErr w:type="spellStart"/>
      <w:r>
        <w:t>state</w:t>
      </w:r>
      <w:proofErr w:type="spellEnd"/>
      <w:r>
        <w:t xml:space="preserve"> </w:t>
      </w:r>
      <w:proofErr w:type="spellStart"/>
      <w:r>
        <w:t>of</w:t>
      </w:r>
      <w:proofErr w:type="spellEnd"/>
      <w:r>
        <w:t xml:space="preserve"> </w:t>
      </w:r>
      <w:proofErr w:type="spellStart"/>
      <w:r>
        <w:t>conflict</w:t>
      </w:r>
      <w:proofErr w:type="spellEnd"/>
      <w:r>
        <w:t xml:space="preserve"> </w:t>
      </w:r>
      <w:proofErr w:type="spellStart"/>
      <w:r>
        <w:t>management</w:t>
      </w:r>
      <w:proofErr w:type="spellEnd"/>
      <w:r>
        <w:t xml:space="preserve"> </w:t>
      </w:r>
      <w:proofErr w:type="spellStart"/>
      <w:r>
        <w:t>were</w:t>
      </w:r>
      <w:proofErr w:type="spellEnd"/>
      <w:r>
        <w:t xml:space="preserve"> </w:t>
      </w:r>
      <w:proofErr w:type="spellStart"/>
      <w:r>
        <w:t>analyzed</w:t>
      </w:r>
      <w:proofErr w:type="spellEnd"/>
      <w:r>
        <w:t xml:space="preserve">. </w:t>
      </w:r>
      <w:proofErr w:type="spellStart"/>
      <w:r>
        <w:t>The</w:t>
      </w:r>
      <w:proofErr w:type="spellEnd"/>
      <w:r>
        <w:t xml:space="preserve"> </w:t>
      </w:r>
      <w:proofErr w:type="spellStart"/>
      <w:r>
        <w:t>practical</w:t>
      </w:r>
      <w:proofErr w:type="spellEnd"/>
      <w:r>
        <w:t xml:space="preserve"> </w:t>
      </w:r>
      <w:proofErr w:type="spellStart"/>
      <w:r>
        <w:t>significance</w:t>
      </w:r>
      <w:proofErr w:type="spellEnd"/>
      <w:r>
        <w:t xml:space="preserve"> </w:t>
      </w:r>
      <w:proofErr w:type="spellStart"/>
      <w:r>
        <w:t>of</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determination</w:t>
      </w:r>
      <w:proofErr w:type="spellEnd"/>
      <w:r>
        <w:t xml:space="preserve"> </w:t>
      </w:r>
      <w:proofErr w:type="spellStart"/>
      <w:r>
        <w:t>of</w:t>
      </w:r>
      <w:proofErr w:type="spellEnd"/>
      <w:r>
        <w:t xml:space="preserve"> </w:t>
      </w:r>
      <w:proofErr w:type="spellStart"/>
      <w:r>
        <w:t>ways</w:t>
      </w:r>
      <w:proofErr w:type="spellEnd"/>
      <w:r>
        <w:t xml:space="preserve"> </w:t>
      </w:r>
      <w:proofErr w:type="spellStart"/>
      <w:r>
        <w:t>to</w:t>
      </w:r>
      <w:proofErr w:type="spellEnd"/>
      <w:r>
        <w:t xml:space="preserve"> </w:t>
      </w:r>
      <w:proofErr w:type="spellStart"/>
      <w:r>
        <w:t>improve</w:t>
      </w:r>
      <w:proofErr w:type="spellEnd"/>
      <w:r>
        <w:t xml:space="preserve"> </w:t>
      </w:r>
      <w:proofErr w:type="spellStart"/>
      <w:r>
        <w:t>conflict</w:t>
      </w:r>
      <w:proofErr w:type="spellEnd"/>
      <w:r>
        <w:t xml:space="preserve"> </w:t>
      </w:r>
      <w:proofErr w:type="spellStart"/>
      <w:r>
        <w:t>management</w:t>
      </w:r>
      <w:proofErr w:type="spellEnd"/>
      <w:r>
        <w:t xml:space="preserve"> </w:t>
      </w:r>
      <w:proofErr w:type="spellStart"/>
      <w:r>
        <w:t>in</w:t>
      </w:r>
      <w:proofErr w:type="spellEnd"/>
      <w:r>
        <w:t xml:space="preserve"> </w:t>
      </w:r>
      <w:proofErr w:type="spellStart"/>
      <w:r>
        <w:t>the</w:t>
      </w:r>
      <w:proofErr w:type="spellEnd"/>
      <w:r>
        <w:t xml:space="preserve"> </w:t>
      </w:r>
      <w:proofErr w:type="spellStart"/>
      <w:r>
        <w:t>researched</w:t>
      </w:r>
      <w:proofErr w:type="spellEnd"/>
      <w:r>
        <w:t xml:space="preserve"> </w:t>
      </w:r>
      <w:proofErr w:type="spellStart"/>
      <w:r>
        <w:t>organization</w:t>
      </w:r>
      <w:proofErr w:type="spellEnd"/>
      <w:r>
        <w:t xml:space="preserve"> </w:t>
      </w:r>
      <w:proofErr w:type="spellStart"/>
      <w:r>
        <w:t>and</w:t>
      </w:r>
      <w:proofErr w:type="spellEnd"/>
      <w:r>
        <w:t xml:space="preserve"> </w:t>
      </w:r>
      <w:proofErr w:type="spellStart"/>
      <w:r>
        <w:t>establishment</w:t>
      </w:r>
      <w:proofErr w:type="spellEnd"/>
      <w:r>
        <w:t xml:space="preserve"> </w:t>
      </w:r>
      <w:proofErr w:type="spellStart"/>
      <w:r>
        <w:t>of</w:t>
      </w:r>
      <w:proofErr w:type="spellEnd"/>
      <w:r>
        <w:t xml:space="preserve"> </w:t>
      </w:r>
      <w:proofErr w:type="spellStart"/>
      <w:r>
        <w:t>the</w:t>
      </w:r>
      <w:proofErr w:type="spellEnd"/>
      <w:r>
        <w:t xml:space="preserve"> </w:t>
      </w:r>
      <w:proofErr w:type="spellStart"/>
      <w:r>
        <w:t>socio-economic</w:t>
      </w:r>
      <w:proofErr w:type="spellEnd"/>
      <w:r>
        <w:t xml:space="preserve"> </w:t>
      </w:r>
      <w:proofErr w:type="spellStart"/>
      <w:r>
        <w:t>effect</w:t>
      </w:r>
      <w:proofErr w:type="spellEnd"/>
      <w:r>
        <w:t xml:space="preserve"> </w:t>
      </w:r>
      <w:proofErr w:type="spellStart"/>
      <w:r>
        <w:t>of</w:t>
      </w:r>
      <w:proofErr w:type="spellEnd"/>
      <w:r>
        <w:t xml:space="preserve"> </w:t>
      </w:r>
      <w:proofErr w:type="spellStart"/>
      <w:r>
        <w:t>the</w:t>
      </w:r>
      <w:proofErr w:type="spellEnd"/>
      <w:r>
        <w:t xml:space="preserve"> </w:t>
      </w:r>
      <w:proofErr w:type="spellStart"/>
      <w:r>
        <w:t>developed</w:t>
      </w:r>
      <w:proofErr w:type="spellEnd"/>
      <w:r>
        <w:t xml:space="preserve"> </w:t>
      </w:r>
      <w:proofErr w:type="spellStart"/>
      <w:r>
        <w:t>proposals</w:t>
      </w:r>
      <w:proofErr w:type="spellEnd"/>
      <w:r>
        <w:t>.</w:t>
      </w:r>
    </w:p>
    <w:p w14:paraId="29203096" w14:textId="77777777" w:rsidR="00A8561A" w:rsidRDefault="00A8561A" w:rsidP="00353F8C">
      <w:pPr>
        <w:spacing w:line="240" w:lineRule="auto"/>
        <w:ind w:firstLine="708"/>
      </w:pPr>
      <w:proofErr w:type="spellStart"/>
      <w:r>
        <w:t>First</w:t>
      </w:r>
      <w:proofErr w:type="spellEnd"/>
      <w:r>
        <w:t xml:space="preserve"> </w:t>
      </w:r>
      <w:proofErr w:type="spellStart"/>
      <w:r>
        <w:t>and</w:t>
      </w:r>
      <w:proofErr w:type="spellEnd"/>
      <w:r>
        <w:t xml:space="preserve"> </w:t>
      </w:r>
      <w:proofErr w:type="spellStart"/>
      <w:r>
        <w:t>second</w:t>
      </w:r>
      <w:proofErr w:type="spellEnd"/>
      <w:r>
        <w:t xml:space="preserve"> </w:t>
      </w:r>
      <w:proofErr w:type="spellStart"/>
      <w:r>
        <w:t>sections</w:t>
      </w:r>
      <w:proofErr w:type="spellEnd"/>
      <w:r>
        <w:t xml:space="preserve"> </w:t>
      </w:r>
      <w:proofErr w:type="spellStart"/>
      <w:r>
        <w:t>are</w:t>
      </w:r>
      <w:proofErr w:type="spellEnd"/>
      <w:r>
        <w:t xml:space="preserve"> </w:t>
      </w:r>
      <w:proofErr w:type="spellStart"/>
      <w:r>
        <w:t>defining</w:t>
      </w:r>
      <w:proofErr w:type="spellEnd"/>
      <w:r>
        <w:t xml:space="preserve"> </w:t>
      </w:r>
      <w:proofErr w:type="spellStart"/>
      <w:r>
        <w:t>application</w:t>
      </w:r>
      <w:proofErr w:type="spellEnd"/>
      <w:r>
        <w:t xml:space="preserve"> </w:t>
      </w:r>
      <w:proofErr w:type="spellStart"/>
      <w:r>
        <w:t>of</w:t>
      </w:r>
      <w:proofErr w:type="spellEnd"/>
      <w:r>
        <w:t xml:space="preserve"> </w:t>
      </w:r>
      <w:proofErr w:type="spellStart"/>
      <w:r>
        <w:t>theoretical</w:t>
      </w:r>
      <w:proofErr w:type="spellEnd"/>
      <w:r>
        <w:t xml:space="preserve"> </w:t>
      </w:r>
      <w:proofErr w:type="spellStart"/>
      <w:r>
        <w:t>and</w:t>
      </w:r>
      <w:proofErr w:type="spellEnd"/>
      <w:r>
        <w:t xml:space="preserve"> </w:t>
      </w:r>
      <w:proofErr w:type="spellStart"/>
      <w:r>
        <w:t>practical</w:t>
      </w:r>
      <w:proofErr w:type="spellEnd"/>
      <w:r>
        <w:t xml:space="preserve"> </w:t>
      </w:r>
      <w:proofErr w:type="spellStart"/>
      <w:r>
        <w:t>knowledge</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understanding</w:t>
      </w:r>
      <w:proofErr w:type="spellEnd"/>
      <w:r>
        <w:t xml:space="preserve"> </w:t>
      </w:r>
      <w:proofErr w:type="spellStart"/>
      <w:r>
        <w:t>of</w:t>
      </w:r>
      <w:proofErr w:type="spellEnd"/>
      <w:r>
        <w:t xml:space="preserve"> </w:t>
      </w:r>
      <w:proofErr w:type="spellStart"/>
      <w:r>
        <w:t>the</w:t>
      </w:r>
      <w:proofErr w:type="spellEnd"/>
      <w:r>
        <w:t xml:space="preserve"> </w:t>
      </w:r>
      <w:proofErr w:type="spellStart"/>
      <w:r>
        <w:t>causes</w:t>
      </w:r>
      <w:proofErr w:type="spellEnd"/>
      <w:r>
        <w:t xml:space="preserve"> </w:t>
      </w:r>
      <w:proofErr w:type="spellStart"/>
      <w:r>
        <w:t>and</w:t>
      </w:r>
      <w:proofErr w:type="spellEnd"/>
      <w:r>
        <w:t xml:space="preserve"> </w:t>
      </w:r>
      <w:proofErr w:type="spellStart"/>
      <w:r>
        <w:t>dynamics</w:t>
      </w:r>
      <w:proofErr w:type="spellEnd"/>
      <w:r>
        <w:t xml:space="preserve"> </w:t>
      </w:r>
      <w:proofErr w:type="spellStart"/>
      <w:r>
        <w:t>of</w:t>
      </w:r>
      <w:proofErr w:type="spellEnd"/>
      <w:r>
        <w:t xml:space="preserve"> </w:t>
      </w:r>
      <w:proofErr w:type="spellStart"/>
      <w:r>
        <w:t>conflicts</w:t>
      </w:r>
      <w:proofErr w:type="spellEnd"/>
      <w:r>
        <w:t xml:space="preserve">, </w:t>
      </w:r>
      <w:proofErr w:type="spellStart"/>
      <w:r>
        <w:t>experience</w:t>
      </w:r>
      <w:proofErr w:type="spellEnd"/>
      <w:r>
        <w:t xml:space="preserve"> </w:t>
      </w:r>
      <w:proofErr w:type="spellStart"/>
      <w:r>
        <w:t>and</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cases</w:t>
      </w:r>
      <w:proofErr w:type="spellEnd"/>
      <w:r>
        <w:t xml:space="preserve"> </w:t>
      </w:r>
      <w:proofErr w:type="spellStart"/>
      <w:r>
        <w:t>in</w:t>
      </w:r>
      <w:proofErr w:type="spellEnd"/>
      <w:r>
        <w:t xml:space="preserve"> </w:t>
      </w:r>
      <w:proofErr w:type="spellStart"/>
      <w:r>
        <w:t>conflict</w:t>
      </w:r>
      <w:proofErr w:type="spellEnd"/>
      <w:r>
        <w:t xml:space="preserve"> </w:t>
      </w:r>
      <w:proofErr w:type="spellStart"/>
      <w:r>
        <w:t>management</w:t>
      </w:r>
      <w:proofErr w:type="spellEnd"/>
      <w:r>
        <w:t xml:space="preserve">, </w:t>
      </w:r>
      <w:proofErr w:type="spellStart"/>
      <w:r>
        <w:t>as</w:t>
      </w:r>
      <w:proofErr w:type="spellEnd"/>
      <w:r>
        <w:t xml:space="preserve"> </w:t>
      </w:r>
      <w:proofErr w:type="spellStart"/>
      <w:r>
        <w:t>well</w:t>
      </w:r>
      <w:proofErr w:type="spellEnd"/>
      <w:r>
        <w:t xml:space="preserve"> </w:t>
      </w:r>
      <w:proofErr w:type="spellStart"/>
      <w:r>
        <w:t>as</w:t>
      </w:r>
      <w:proofErr w:type="spellEnd"/>
      <w:r>
        <w:t xml:space="preserve"> </w:t>
      </w:r>
      <w:proofErr w:type="spellStart"/>
      <w:r>
        <w:t>the</w:t>
      </w:r>
      <w:proofErr w:type="spellEnd"/>
      <w:r>
        <w:t xml:space="preserve"> </w:t>
      </w:r>
      <w:proofErr w:type="spellStart"/>
      <w:r>
        <w:t>practical</w:t>
      </w:r>
      <w:proofErr w:type="spellEnd"/>
      <w:r>
        <w:t xml:space="preserve"> </w:t>
      </w:r>
      <w:proofErr w:type="spellStart"/>
      <w:r>
        <w:t>use</w:t>
      </w:r>
      <w:proofErr w:type="spellEnd"/>
      <w:r>
        <w:t xml:space="preserve"> </w:t>
      </w:r>
      <w:proofErr w:type="spellStart"/>
      <w:r>
        <w:t>of</w:t>
      </w:r>
      <w:proofErr w:type="spellEnd"/>
      <w:r>
        <w:t xml:space="preserve"> </w:t>
      </w:r>
      <w:proofErr w:type="spellStart"/>
      <w:r>
        <w:t>such</w:t>
      </w:r>
      <w:proofErr w:type="spellEnd"/>
      <w:r>
        <w:t xml:space="preserve"> </w:t>
      </w:r>
      <w:proofErr w:type="spellStart"/>
      <w:r>
        <w:t>tools</w:t>
      </w:r>
      <w:proofErr w:type="spellEnd"/>
      <w:r>
        <w:t xml:space="preserve"> </w:t>
      </w:r>
      <w:proofErr w:type="spellStart"/>
      <w:r>
        <w:t>for</w:t>
      </w:r>
      <w:proofErr w:type="spellEnd"/>
      <w:r>
        <w:t xml:space="preserve"> </w:t>
      </w:r>
      <w:proofErr w:type="spellStart"/>
      <w:r>
        <w:t>their</w:t>
      </w:r>
      <w:proofErr w:type="spellEnd"/>
      <w:r>
        <w:t xml:space="preserve"> </w:t>
      </w:r>
      <w:proofErr w:type="spellStart"/>
      <w:r>
        <w:t>prevention</w:t>
      </w:r>
      <w:proofErr w:type="spellEnd"/>
      <w:r>
        <w:t xml:space="preserve"> </w:t>
      </w:r>
      <w:proofErr w:type="spellStart"/>
      <w:r>
        <w:t>as</w:t>
      </w:r>
      <w:proofErr w:type="spellEnd"/>
      <w:r>
        <w:t xml:space="preserve"> </w:t>
      </w:r>
      <w:proofErr w:type="spellStart"/>
      <w:r>
        <w:t>setting</w:t>
      </w:r>
      <w:proofErr w:type="spellEnd"/>
      <w:r>
        <w:t xml:space="preserve"> </w:t>
      </w:r>
      <w:proofErr w:type="spellStart"/>
      <w:r>
        <w:t>clear</w:t>
      </w:r>
      <w:proofErr w:type="spellEnd"/>
      <w:r>
        <w:t xml:space="preserve"> </w:t>
      </w:r>
      <w:proofErr w:type="spellStart"/>
      <w:r>
        <w:t>formulation</w:t>
      </w:r>
      <w:proofErr w:type="spellEnd"/>
      <w:r>
        <w:t xml:space="preserve"> </w:t>
      </w:r>
      <w:proofErr w:type="spellStart"/>
      <w:r>
        <w:t>of</w:t>
      </w:r>
      <w:proofErr w:type="spellEnd"/>
      <w:r>
        <w:t xml:space="preserve"> </w:t>
      </w:r>
      <w:proofErr w:type="spellStart"/>
      <w:r>
        <w:t>requirements</w:t>
      </w:r>
      <w:proofErr w:type="spellEnd"/>
      <w:r>
        <w:t xml:space="preserve"> </w:t>
      </w:r>
      <w:proofErr w:type="spellStart"/>
      <w:r>
        <w:t>for</w:t>
      </w:r>
      <w:proofErr w:type="spellEnd"/>
      <w:r>
        <w:t xml:space="preserve"> </w:t>
      </w:r>
      <w:proofErr w:type="spellStart"/>
      <w:r>
        <w:t>employees</w:t>
      </w:r>
      <w:proofErr w:type="spellEnd"/>
      <w:r>
        <w:t xml:space="preserve">, </w:t>
      </w:r>
      <w:proofErr w:type="spellStart"/>
      <w:r>
        <w:t>conducting</w:t>
      </w:r>
      <w:proofErr w:type="spellEnd"/>
      <w:r>
        <w:t xml:space="preserve"> </w:t>
      </w:r>
      <w:proofErr w:type="spellStart"/>
      <w:r>
        <w:t>educational</w:t>
      </w:r>
      <w:proofErr w:type="spellEnd"/>
      <w:r>
        <w:t xml:space="preserve"> </w:t>
      </w:r>
      <w:proofErr w:type="spellStart"/>
      <w:r>
        <w:t>trainings</w:t>
      </w:r>
      <w:proofErr w:type="spellEnd"/>
      <w:r>
        <w:t xml:space="preserve">, </w:t>
      </w:r>
      <w:proofErr w:type="spellStart"/>
      <w:r>
        <w:t>establishing</w:t>
      </w:r>
      <w:proofErr w:type="spellEnd"/>
      <w:r>
        <w:t xml:space="preserve"> </w:t>
      </w:r>
      <w:proofErr w:type="spellStart"/>
      <w:r>
        <w:t>common</w:t>
      </w:r>
      <w:proofErr w:type="spellEnd"/>
      <w:r>
        <w:t xml:space="preserve"> </w:t>
      </w:r>
      <w:proofErr w:type="spellStart"/>
      <w:r>
        <w:t>goals</w:t>
      </w:r>
      <w:proofErr w:type="spellEnd"/>
      <w:r>
        <w:t xml:space="preserve">, </w:t>
      </w:r>
      <w:proofErr w:type="spellStart"/>
      <w:r>
        <w:t>engaging</w:t>
      </w:r>
      <w:proofErr w:type="spellEnd"/>
      <w:r>
        <w:t xml:space="preserve"> a </w:t>
      </w:r>
      <w:proofErr w:type="spellStart"/>
      <w:r>
        <w:t>mediator</w:t>
      </w:r>
      <w:proofErr w:type="spellEnd"/>
      <w:r>
        <w:t xml:space="preserve"> </w:t>
      </w:r>
      <w:proofErr w:type="spellStart"/>
      <w:r>
        <w:t>in</w:t>
      </w:r>
      <w:proofErr w:type="spellEnd"/>
      <w:r>
        <w:t xml:space="preserve"> </w:t>
      </w:r>
      <w:proofErr w:type="spellStart"/>
      <w:r>
        <w:t>conflict</w:t>
      </w:r>
      <w:proofErr w:type="spellEnd"/>
      <w:r>
        <w:t xml:space="preserve"> </w:t>
      </w:r>
      <w:proofErr w:type="spellStart"/>
      <w:r>
        <w:t>situations</w:t>
      </w:r>
      <w:proofErr w:type="spellEnd"/>
      <w:r>
        <w:t xml:space="preserve"> </w:t>
      </w:r>
      <w:proofErr w:type="spellStart"/>
      <w:r>
        <w:t>and</w:t>
      </w:r>
      <w:proofErr w:type="spellEnd"/>
      <w:r>
        <w:t xml:space="preserve"> </w:t>
      </w:r>
      <w:proofErr w:type="spellStart"/>
      <w:r>
        <w:t>creating</w:t>
      </w:r>
      <w:proofErr w:type="spellEnd"/>
      <w:r>
        <w:t xml:space="preserve"> </w:t>
      </w:r>
      <w:proofErr w:type="spellStart"/>
      <w:r>
        <w:t>favorable</w:t>
      </w:r>
      <w:proofErr w:type="spellEnd"/>
      <w:r>
        <w:t xml:space="preserve"> </w:t>
      </w:r>
      <w:proofErr w:type="spellStart"/>
      <w:r>
        <w:t>working</w:t>
      </w:r>
      <w:proofErr w:type="spellEnd"/>
      <w:r>
        <w:t xml:space="preserve"> </w:t>
      </w:r>
      <w:proofErr w:type="spellStart"/>
      <w:r>
        <w:t>conditions</w:t>
      </w:r>
      <w:proofErr w:type="spellEnd"/>
      <w:r>
        <w:t>.</w:t>
      </w:r>
    </w:p>
    <w:p w14:paraId="52F4A1F0" w14:textId="77777777" w:rsidR="00A8561A" w:rsidRDefault="00A8561A" w:rsidP="00353F8C">
      <w:pPr>
        <w:spacing w:line="240" w:lineRule="auto"/>
        <w:ind w:firstLine="708"/>
      </w:pPr>
      <w:proofErr w:type="spellStart"/>
      <w:r>
        <w:t>Third</w:t>
      </w:r>
      <w:proofErr w:type="spellEnd"/>
      <w:r>
        <w:t xml:space="preserve"> </w:t>
      </w:r>
      <w:proofErr w:type="spellStart"/>
      <w:r>
        <w:t>chapter</w:t>
      </w:r>
      <w:proofErr w:type="spellEnd"/>
      <w:r>
        <w:t xml:space="preserve"> </w:t>
      </w:r>
      <w:proofErr w:type="spellStart"/>
      <w:r>
        <w:t>indicating</w:t>
      </w:r>
      <w:proofErr w:type="spellEnd"/>
      <w:r>
        <w:t xml:space="preserve"> </w:t>
      </w:r>
      <w:proofErr w:type="spellStart"/>
      <w:r>
        <w:t>directions</w:t>
      </w:r>
      <w:proofErr w:type="spellEnd"/>
      <w:r>
        <w:t xml:space="preserve"> </w:t>
      </w:r>
      <w:proofErr w:type="spellStart"/>
      <w:r>
        <w:t>for</w:t>
      </w:r>
      <w:proofErr w:type="spellEnd"/>
      <w:r>
        <w:t xml:space="preserve"> </w:t>
      </w:r>
      <w:proofErr w:type="spellStart"/>
      <w:r>
        <w:t>improving</w:t>
      </w:r>
      <w:proofErr w:type="spellEnd"/>
      <w:r>
        <w:t xml:space="preserve"> </w:t>
      </w:r>
      <w:proofErr w:type="spellStart"/>
      <w:r>
        <w:t>the</w:t>
      </w:r>
      <w:proofErr w:type="spellEnd"/>
      <w:r>
        <w:t xml:space="preserve"> </w:t>
      </w:r>
      <w:proofErr w:type="spellStart"/>
      <w:r>
        <w:t>conflict</w:t>
      </w:r>
      <w:proofErr w:type="spellEnd"/>
      <w:r>
        <w:t xml:space="preserve"> </w:t>
      </w:r>
      <w:proofErr w:type="spellStart"/>
      <w:r>
        <w:t>management</w:t>
      </w:r>
      <w:proofErr w:type="spellEnd"/>
      <w:r>
        <w:t xml:space="preserve"> </w:t>
      </w:r>
      <w:proofErr w:type="spellStart"/>
      <w:r>
        <w:t>system</w:t>
      </w:r>
      <w:proofErr w:type="spellEnd"/>
      <w:r>
        <w:t xml:space="preserve">: </w:t>
      </w:r>
      <w:proofErr w:type="spellStart"/>
      <w:r>
        <w:t>development</w:t>
      </w:r>
      <w:proofErr w:type="spellEnd"/>
      <w:r>
        <w:t xml:space="preserve"> </w:t>
      </w:r>
      <w:proofErr w:type="spellStart"/>
      <w:r>
        <w:t>of</w:t>
      </w:r>
      <w:proofErr w:type="spellEnd"/>
      <w:r>
        <w:t xml:space="preserve"> a </w:t>
      </w:r>
      <w:proofErr w:type="spellStart"/>
      <w:r>
        <w:t>conflict</w:t>
      </w:r>
      <w:proofErr w:type="spellEnd"/>
      <w:r>
        <w:t xml:space="preserve"> </w:t>
      </w:r>
      <w:proofErr w:type="spellStart"/>
      <w:r>
        <w:t>management</w:t>
      </w:r>
      <w:proofErr w:type="spellEnd"/>
      <w:r>
        <w:t xml:space="preserve"> </w:t>
      </w:r>
      <w:proofErr w:type="spellStart"/>
      <w:r>
        <w:t>strategy</w:t>
      </w:r>
      <w:proofErr w:type="spellEnd"/>
      <w:r>
        <w:t xml:space="preserve">, </w:t>
      </w:r>
      <w:proofErr w:type="spellStart"/>
      <w:r>
        <w:t>more</w:t>
      </w:r>
      <w:proofErr w:type="spellEnd"/>
      <w:r>
        <w:t xml:space="preserve"> </w:t>
      </w:r>
      <w:proofErr w:type="spellStart"/>
      <w:r>
        <w:t>effective</w:t>
      </w:r>
      <w:proofErr w:type="spellEnd"/>
      <w:r>
        <w:t xml:space="preserve"> </w:t>
      </w:r>
      <w:proofErr w:type="spellStart"/>
      <w:r>
        <w:t>system</w:t>
      </w:r>
      <w:proofErr w:type="spellEnd"/>
      <w:r>
        <w:t xml:space="preserve"> </w:t>
      </w:r>
      <w:proofErr w:type="spellStart"/>
      <w:r>
        <w:t>of</w:t>
      </w:r>
      <w:proofErr w:type="spellEnd"/>
      <w:r>
        <w:t xml:space="preserve"> </w:t>
      </w:r>
      <w:proofErr w:type="spellStart"/>
      <w:r>
        <w:t>personnel</w:t>
      </w:r>
      <w:proofErr w:type="spellEnd"/>
      <w:r>
        <w:t xml:space="preserve"> </w:t>
      </w:r>
      <w:proofErr w:type="spellStart"/>
      <w:r>
        <w:t>motivation</w:t>
      </w:r>
      <w:proofErr w:type="spellEnd"/>
      <w:r>
        <w:t xml:space="preserve">, </w:t>
      </w:r>
      <w:proofErr w:type="spellStart"/>
      <w:r>
        <w:t>and</w:t>
      </w:r>
      <w:proofErr w:type="spellEnd"/>
      <w:r>
        <w:t xml:space="preserve"> </w:t>
      </w:r>
      <w:proofErr w:type="spellStart"/>
      <w:r>
        <w:t>the</w:t>
      </w:r>
      <w:proofErr w:type="spellEnd"/>
      <w:r>
        <w:t xml:space="preserve"> </w:t>
      </w:r>
      <w:proofErr w:type="spellStart"/>
      <w:r>
        <w:t>involvement</w:t>
      </w:r>
      <w:proofErr w:type="spellEnd"/>
      <w:r>
        <w:t xml:space="preserve"> </w:t>
      </w:r>
      <w:proofErr w:type="spellStart"/>
      <w:r>
        <w:t>of</w:t>
      </w:r>
      <w:proofErr w:type="spellEnd"/>
      <w:r>
        <w:t xml:space="preserve"> </w:t>
      </w:r>
      <w:proofErr w:type="spellStart"/>
      <w:r>
        <w:t>the</w:t>
      </w:r>
      <w:proofErr w:type="spellEnd"/>
      <w:r>
        <w:t xml:space="preserve"> </w:t>
      </w:r>
      <w:proofErr w:type="spellStart"/>
      <w:r>
        <w:t>best</w:t>
      </w:r>
      <w:proofErr w:type="spellEnd"/>
      <w:r>
        <w:t xml:space="preserve"> </w:t>
      </w:r>
      <w:proofErr w:type="spellStart"/>
      <w:r>
        <w:t>means</w:t>
      </w:r>
      <w:proofErr w:type="spellEnd"/>
      <w:r>
        <w:t xml:space="preserve"> </w:t>
      </w:r>
      <w:proofErr w:type="spellStart"/>
      <w:r>
        <w:t>of</w:t>
      </w:r>
      <w:proofErr w:type="spellEnd"/>
      <w:r>
        <w:t xml:space="preserve"> </w:t>
      </w:r>
      <w:proofErr w:type="spellStart"/>
      <w:r>
        <w:t>conflict</w:t>
      </w:r>
      <w:proofErr w:type="spellEnd"/>
      <w:r>
        <w:t xml:space="preserve"> </w:t>
      </w:r>
      <w:proofErr w:type="spellStart"/>
      <w:r>
        <w:t>prevention</w:t>
      </w:r>
      <w:proofErr w:type="spellEnd"/>
      <w:r>
        <w:t>.</w:t>
      </w:r>
    </w:p>
    <w:p w14:paraId="62FF77AC" w14:textId="20A2649E" w:rsidR="00A8561A" w:rsidRDefault="00A8561A" w:rsidP="00353F8C">
      <w:pPr>
        <w:spacing w:line="240" w:lineRule="auto"/>
        <w:ind w:firstLine="708"/>
      </w:pPr>
      <w:proofErr w:type="spellStart"/>
      <w:r>
        <w:t>Key</w:t>
      </w:r>
      <w:proofErr w:type="spellEnd"/>
      <w:r>
        <w:t xml:space="preserve"> </w:t>
      </w:r>
      <w:proofErr w:type="spellStart"/>
      <w:r>
        <w:t>words</w:t>
      </w:r>
      <w:proofErr w:type="spellEnd"/>
      <w:r>
        <w:t xml:space="preserve">: </w:t>
      </w:r>
      <w:proofErr w:type="spellStart"/>
      <w:r>
        <w:t>conflict</w:t>
      </w:r>
      <w:proofErr w:type="spellEnd"/>
      <w:r>
        <w:t xml:space="preserve">, </w:t>
      </w:r>
      <w:proofErr w:type="spellStart"/>
      <w:r>
        <w:t>bank</w:t>
      </w:r>
      <w:proofErr w:type="spellEnd"/>
      <w:r>
        <w:t xml:space="preserve">, </w:t>
      </w:r>
      <w:proofErr w:type="spellStart"/>
      <w:r>
        <w:t>personnel</w:t>
      </w:r>
      <w:proofErr w:type="spellEnd"/>
      <w:r>
        <w:t xml:space="preserve">, </w:t>
      </w:r>
      <w:proofErr w:type="spellStart"/>
      <w:r>
        <w:t>stress</w:t>
      </w:r>
      <w:proofErr w:type="spellEnd"/>
      <w:r>
        <w:t xml:space="preserve">, </w:t>
      </w:r>
      <w:proofErr w:type="spellStart"/>
      <w:r>
        <w:t>training</w:t>
      </w:r>
      <w:proofErr w:type="spellEnd"/>
      <w:r>
        <w:t xml:space="preserve">, </w:t>
      </w:r>
      <w:proofErr w:type="spellStart"/>
      <w:r>
        <w:t>socio-economic</w:t>
      </w:r>
      <w:proofErr w:type="spellEnd"/>
      <w:r>
        <w:t xml:space="preserve"> </w:t>
      </w:r>
      <w:proofErr w:type="spellStart"/>
      <w:r>
        <w:t>effect</w:t>
      </w:r>
      <w:proofErr w:type="spellEnd"/>
      <w:r w:rsidR="0046710F">
        <w:t>.</w:t>
      </w:r>
      <w:bookmarkStart w:id="0" w:name="_GoBack"/>
      <w:bookmarkEnd w:id="0"/>
    </w:p>
    <w:p w14:paraId="55840BF7" w14:textId="77777777" w:rsidR="00A8561A" w:rsidRDefault="00A8561A" w:rsidP="00A8561A">
      <w:pPr>
        <w:spacing w:line="240" w:lineRule="auto"/>
        <w:jc w:val="left"/>
      </w:pPr>
    </w:p>
    <w:p w14:paraId="3B0185E2" w14:textId="77777777" w:rsidR="00A8561A" w:rsidRDefault="00A8561A" w:rsidP="00A8561A">
      <w:pPr>
        <w:spacing w:line="240" w:lineRule="auto"/>
        <w:jc w:val="left"/>
      </w:pPr>
    </w:p>
    <w:p w14:paraId="150CC163" w14:textId="77777777" w:rsidR="00A8561A" w:rsidRDefault="00A8561A" w:rsidP="00A8561A">
      <w:pPr>
        <w:spacing w:line="240" w:lineRule="auto"/>
        <w:jc w:val="left"/>
      </w:pPr>
    </w:p>
    <w:p w14:paraId="0E9FCB6F" w14:textId="4479F084" w:rsidR="008A56F6" w:rsidRPr="00582D24" w:rsidRDefault="008A56F6" w:rsidP="00A8561A">
      <w:pPr>
        <w:spacing w:line="240" w:lineRule="auto"/>
        <w:jc w:val="center"/>
        <w:rPr>
          <w:rFonts w:eastAsia="Times New Roman"/>
          <w:b/>
          <w:color w:val="000000"/>
          <w:szCs w:val="24"/>
          <w:lang w:eastAsia="uk-UA"/>
        </w:rPr>
      </w:pPr>
      <w:r w:rsidRPr="00582D24">
        <w:rPr>
          <w:rFonts w:eastAsia="Times New Roman"/>
          <w:b/>
          <w:color w:val="000000"/>
          <w:szCs w:val="24"/>
          <w:lang w:eastAsia="uk-UA"/>
        </w:rPr>
        <w:t>ЗМІСТ</w:t>
      </w:r>
    </w:p>
    <w:p w14:paraId="234C072A" w14:textId="77777777" w:rsidR="0039649B" w:rsidRDefault="0039649B" w:rsidP="008A56F6">
      <w:pPr>
        <w:jc w:val="center"/>
        <w:rPr>
          <w:rFonts w:eastAsia="Times New Roman"/>
          <w:color w:val="000000"/>
          <w:szCs w:val="24"/>
          <w:lang w:eastAsia="uk-UA"/>
        </w:rPr>
      </w:pPr>
    </w:p>
    <w:tbl>
      <w:tblPr>
        <w:tblStyle w:val="a3"/>
        <w:tblW w:w="10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gridCol w:w="496"/>
      </w:tblGrid>
      <w:tr w:rsidR="0039649B" w:rsidRPr="0039649B" w14:paraId="5F9FC6B3" w14:textId="77777777" w:rsidTr="00181B29">
        <w:tc>
          <w:tcPr>
            <w:tcW w:w="9889" w:type="dxa"/>
          </w:tcPr>
          <w:p w14:paraId="36BBA5AF" w14:textId="77777777" w:rsidR="0039649B" w:rsidRPr="0039649B" w:rsidRDefault="0039649B" w:rsidP="008427CA">
            <w:pPr>
              <w:spacing w:line="360" w:lineRule="auto"/>
              <w:rPr>
                <w:rFonts w:eastAsia="Times New Roman"/>
                <w:color w:val="000000"/>
                <w:lang w:eastAsia="uk-UA"/>
              </w:rPr>
            </w:pPr>
            <w:r w:rsidRPr="0039649B">
              <w:rPr>
                <w:rFonts w:eastAsia="Times New Roman"/>
                <w:color w:val="000000"/>
                <w:lang w:eastAsia="uk-UA"/>
              </w:rPr>
              <w:t>ВСТУП</w:t>
            </w:r>
          </w:p>
        </w:tc>
        <w:tc>
          <w:tcPr>
            <w:tcW w:w="496" w:type="dxa"/>
          </w:tcPr>
          <w:p w14:paraId="57CFF2BB" w14:textId="77777777" w:rsidR="0039649B" w:rsidRPr="0039649B" w:rsidRDefault="008E3F13" w:rsidP="008427CA">
            <w:pPr>
              <w:spacing w:line="360" w:lineRule="auto"/>
              <w:rPr>
                <w:rFonts w:eastAsia="Times New Roman"/>
                <w:color w:val="000000"/>
                <w:lang w:eastAsia="uk-UA"/>
              </w:rPr>
            </w:pPr>
            <w:r>
              <w:rPr>
                <w:rFonts w:eastAsia="Times New Roman"/>
                <w:color w:val="000000"/>
                <w:lang w:eastAsia="uk-UA"/>
              </w:rPr>
              <w:t>4</w:t>
            </w:r>
          </w:p>
        </w:tc>
      </w:tr>
      <w:tr w:rsidR="0039649B" w:rsidRPr="0039649B" w14:paraId="17F43538" w14:textId="77777777" w:rsidTr="00181B29">
        <w:tc>
          <w:tcPr>
            <w:tcW w:w="9889" w:type="dxa"/>
          </w:tcPr>
          <w:p w14:paraId="0F96A7E8" w14:textId="77777777" w:rsidR="0039649B" w:rsidRPr="0039649B" w:rsidRDefault="0039649B" w:rsidP="008427CA">
            <w:pPr>
              <w:spacing w:line="360" w:lineRule="auto"/>
            </w:pPr>
            <w:r w:rsidRPr="0039649B">
              <w:t>РОЗДІЛ 1. ТЕОРЕТИЧНІ АСПЕКТИ УПРАВЛІННЯ КОНФЛІКТАМИ В ОРГАНІЗАЦІЇ</w:t>
            </w:r>
          </w:p>
        </w:tc>
        <w:tc>
          <w:tcPr>
            <w:tcW w:w="496" w:type="dxa"/>
          </w:tcPr>
          <w:p w14:paraId="21B431D2" w14:textId="77777777" w:rsidR="0039649B" w:rsidRDefault="0039649B" w:rsidP="008427CA">
            <w:pPr>
              <w:spacing w:line="360" w:lineRule="auto"/>
            </w:pPr>
          </w:p>
          <w:p w14:paraId="18E80428" w14:textId="77777777" w:rsidR="0039649B" w:rsidRPr="0039649B" w:rsidRDefault="008E3F13" w:rsidP="008427CA">
            <w:pPr>
              <w:spacing w:line="360" w:lineRule="auto"/>
            </w:pPr>
            <w:r>
              <w:t>7</w:t>
            </w:r>
          </w:p>
        </w:tc>
      </w:tr>
      <w:tr w:rsidR="0039649B" w:rsidRPr="0039649B" w14:paraId="14CD22CE" w14:textId="77777777" w:rsidTr="00181B29">
        <w:tc>
          <w:tcPr>
            <w:tcW w:w="9889" w:type="dxa"/>
          </w:tcPr>
          <w:p w14:paraId="0EAA7226" w14:textId="77777777" w:rsidR="0039649B" w:rsidRPr="0039649B" w:rsidRDefault="0039649B" w:rsidP="008427CA">
            <w:pPr>
              <w:spacing w:line="360" w:lineRule="auto"/>
            </w:pPr>
            <w:bookmarkStart w:id="1" w:name="_Hlk137663841"/>
            <w:r w:rsidRPr="0039649B">
              <w:t>1.1 Сутність та види конфліктів в колективі організації</w:t>
            </w:r>
          </w:p>
        </w:tc>
        <w:tc>
          <w:tcPr>
            <w:tcW w:w="496" w:type="dxa"/>
          </w:tcPr>
          <w:p w14:paraId="3BE9D640" w14:textId="77777777" w:rsidR="0039649B" w:rsidRPr="0039649B" w:rsidRDefault="008E3F13" w:rsidP="008427CA">
            <w:pPr>
              <w:spacing w:line="360" w:lineRule="auto"/>
            </w:pPr>
            <w:r>
              <w:t>7</w:t>
            </w:r>
          </w:p>
        </w:tc>
      </w:tr>
      <w:tr w:rsidR="0039649B" w:rsidRPr="0039649B" w14:paraId="520ABDCB" w14:textId="77777777" w:rsidTr="00181B29">
        <w:tc>
          <w:tcPr>
            <w:tcW w:w="9889" w:type="dxa"/>
          </w:tcPr>
          <w:p w14:paraId="1CBCEC3D" w14:textId="77777777" w:rsidR="0039649B" w:rsidRPr="0039649B" w:rsidRDefault="0039649B" w:rsidP="008427CA">
            <w:pPr>
              <w:spacing w:line="360" w:lineRule="auto"/>
            </w:pPr>
            <w:r w:rsidRPr="0039649B">
              <w:t>1.2 Концептуально-методичні положення управління конфліктами в організації</w:t>
            </w:r>
          </w:p>
        </w:tc>
        <w:tc>
          <w:tcPr>
            <w:tcW w:w="496" w:type="dxa"/>
          </w:tcPr>
          <w:p w14:paraId="16BFAADE" w14:textId="77777777" w:rsidR="0039649B" w:rsidRPr="0039649B" w:rsidRDefault="0039649B" w:rsidP="008E3F13">
            <w:pPr>
              <w:spacing w:line="360" w:lineRule="auto"/>
            </w:pPr>
            <w:r>
              <w:t>1</w:t>
            </w:r>
            <w:r w:rsidR="008E3F13">
              <w:t>5</w:t>
            </w:r>
          </w:p>
        </w:tc>
      </w:tr>
      <w:tr w:rsidR="00613348" w:rsidRPr="0039649B" w14:paraId="5BC73829" w14:textId="77777777" w:rsidTr="00181B29">
        <w:tc>
          <w:tcPr>
            <w:tcW w:w="9889" w:type="dxa"/>
          </w:tcPr>
          <w:p w14:paraId="012008F7" w14:textId="77777777" w:rsidR="00613348" w:rsidRPr="0039649B" w:rsidRDefault="00613348" w:rsidP="008427CA">
            <w:pPr>
              <w:spacing w:line="360" w:lineRule="auto"/>
            </w:pPr>
            <w:r>
              <w:t>Висновки до розділу 1</w:t>
            </w:r>
          </w:p>
        </w:tc>
        <w:tc>
          <w:tcPr>
            <w:tcW w:w="496" w:type="dxa"/>
          </w:tcPr>
          <w:p w14:paraId="450494A4" w14:textId="77777777" w:rsidR="00613348" w:rsidRDefault="00613348" w:rsidP="00C35DAA">
            <w:pPr>
              <w:spacing w:line="360" w:lineRule="auto"/>
            </w:pPr>
            <w:r>
              <w:t>2</w:t>
            </w:r>
            <w:r w:rsidR="00C35DAA">
              <w:t>0</w:t>
            </w:r>
          </w:p>
        </w:tc>
      </w:tr>
      <w:tr w:rsidR="0039649B" w:rsidRPr="0039649B" w14:paraId="6ADD5A49" w14:textId="77777777" w:rsidTr="00181B29">
        <w:tc>
          <w:tcPr>
            <w:tcW w:w="9889" w:type="dxa"/>
          </w:tcPr>
          <w:p w14:paraId="04C2675F" w14:textId="6DE1CF2B" w:rsidR="0039649B" w:rsidRPr="0039649B" w:rsidRDefault="0039649B" w:rsidP="00785B85">
            <w:pPr>
              <w:spacing w:line="360" w:lineRule="auto"/>
            </w:pPr>
            <w:r w:rsidRPr="0039649B">
              <w:t xml:space="preserve">РОЗДІЛ 2.  ДОСЛІДЖЕННЯ СИСТЕМИ УПРАВЛІННЯ КОНФЛІКТАМИ В </w:t>
            </w:r>
            <w:r w:rsidR="00502499">
              <w:t xml:space="preserve">АТ КБ </w:t>
            </w:r>
            <w:r w:rsidR="00785B85">
              <w:t>«</w:t>
            </w:r>
            <w:r w:rsidR="00785B85" w:rsidRPr="0039649B">
              <w:t>П</w:t>
            </w:r>
            <w:r w:rsidR="00785B85">
              <w:t>РИВАТ</w:t>
            </w:r>
            <w:r w:rsidR="00785B85" w:rsidRPr="0039649B">
              <w:t>Б</w:t>
            </w:r>
            <w:r w:rsidR="00785B85">
              <w:t>АНК»</w:t>
            </w:r>
          </w:p>
        </w:tc>
        <w:tc>
          <w:tcPr>
            <w:tcW w:w="496" w:type="dxa"/>
          </w:tcPr>
          <w:p w14:paraId="31045F42" w14:textId="77777777" w:rsidR="00613348" w:rsidRDefault="00613348" w:rsidP="008427CA">
            <w:pPr>
              <w:spacing w:line="360" w:lineRule="auto"/>
            </w:pPr>
          </w:p>
          <w:p w14:paraId="0FC74637" w14:textId="77777777" w:rsidR="0039649B" w:rsidRPr="0039649B" w:rsidRDefault="00502499" w:rsidP="008E3F13">
            <w:pPr>
              <w:spacing w:line="360" w:lineRule="auto"/>
            </w:pPr>
            <w:r>
              <w:t>2</w:t>
            </w:r>
            <w:r w:rsidR="008E3F13">
              <w:t>2</w:t>
            </w:r>
          </w:p>
        </w:tc>
      </w:tr>
      <w:tr w:rsidR="0039649B" w:rsidRPr="0039649B" w14:paraId="24F3C2C4" w14:textId="77777777" w:rsidTr="00181B29">
        <w:tc>
          <w:tcPr>
            <w:tcW w:w="9889" w:type="dxa"/>
          </w:tcPr>
          <w:p w14:paraId="48DD8619" w14:textId="77777777" w:rsidR="0039649B" w:rsidRPr="0039649B" w:rsidRDefault="0039649B" w:rsidP="008427CA">
            <w:pPr>
              <w:spacing w:line="360" w:lineRule="auto"/>
            </w:pPr>
            <w:r w:rsidRPr="0039649B">
              <w:t>2.1. Загальна організаційно-економічна характеристика організації</w:t>
            </w:r>
          </w:p>
        </w:tc>
        <w:tc>
          <w:tcPr>
            <w:tcW w:w="496" w:type="dxa"/>
          </w:tcPr>
          <w:p w14:paraId="756E565A" w14:textId="77777777" w:rsidR="0039649B" w:rsidRPr="0039649B" w:rsidRDefault="00502499" w:rsidP="008E3F13">
            <w:pPr>
              <w:spacing w:line="360" w:lineRule="auto"/>
            </w:pPr>
            <w:r>
              <w:t>2</w:t>
            </w:r>
            <w:r w:rsidR="008E3F13">
              <w:t>2</w:t>
            </w:r>
          </w:p>
        </w:tc>
      </w:tr>
      <w:tr w:rsidR="0039649B" w:rsidRPr="0039649B" w14:paraId="26D27762" w14:textId="77777777" w:rsidTr="00181B29">
        <w:tc>
          <w:tcPr>
            <w:tcW w:w="9889" w:type="dxa"/>
          </w:tcPr>
          <w:p w14:paraId="3683ADA6" w14:textId="77777777" w:rsidR="0039649B" w:rsidRPr="0039649B" w:rsidRDefault="0039649B" w:rsidP="008427CA">
            <w:pPr>
              <w:spacing w:line="360" w:lineRule="auto"/>
            </w:pPr>
            <w:r w:rsidRPr="0039649B">
              <w:t>2.2. Аналіз сучасного стану управління конфліктами в досліджуваній організації</w:t>
            </w:r>
          </w:p>
        </w:tc>
        <w:tc>
          <w:tcPr>
            <w:tcW w:w="496" w:type="dxa"/>
          </w:tcPr>
          <w:p w14:paraId="74A987FA" w14:textId="77777777" w:rsidR="00502499" w:rsidRPr="0039649B" w:rsidRDefault="00C35DAA" w:rsidP="008E3F13">
            <w:pPr>
              <w:spacing w:line="360" w:lineRule="auto"/>
            </w:pPr>
            <w:r>
              <w:t>29</w:t>
            </w:r>
          </w:p>
        </w:tc>
      </w:tr>
      <w:tr w:rsidR="0039649B" w:rsidRPr="0039649B" w14:paraId="1AC262D1" w14:textId="77777777" w:rsidTr="00181B29">
        <w:tc>
          <w:tcPr>
            <w:tcW w:w="9889" w:type="dxa"/>
          </w:tcPr>
          <w:p w14:paraId="733AC44A" w14:textId="0684F669" w:rsidR="0039649B" w:rsidRPr="0039649B" w:rsidRDefault="0039649B" w:rsidP="008427CA">
            <w:pPr>
              <w:spacing w:line="360" w:lineRule="auto"/>
            </w:pPr>
            <w:r w:rsidRPr="0039649B">
              <w:t xml:space="preserve">2.3. Дослідження </w:t>
            </w:r>
            <w:r w:rsidR="00785B85">
              <w:t xml:space="preserve">ступеню </w:t>
            </w:r>
            <w:r w:rsidRPr="0039649B">
              <w:t>конфліктності в організації</w:t>
            </w:r>
          </w:p>
        </w:tc>
        <w:tc>
          <w:tcPr>
            <w:tcW w:w="496" w:type="dxa"/>
          </w:tcPr>
          <w:p w14:paraId="308934FC" w14:textId="77777777" w:rsidR="0039649B" w:rsidRPr="0039649B" w:rsidRDefault="00C35DAA" w:rsidP="008427CA">
            <w:pPr>
              <w:spacing w:line="360" w:lineRule="auto"/>
            </w:pPr>
            <w:r>
              <w:t>36</w:t>
            </w:r>
          </w:p>
        </w:tc>
      </w:tr>
      <w:tr w:rsidR="00613348" w:rsidRPr="0039649B" w14:paraId="580847CE" w14:textId="77777777" w:rsidTr="00181B29">
        <w:tc>
          <w:tcPr>
            <w:tcW w:w="9889" w:type="dxa"/>
          </w:tcPr>
          <w:p w14:paraId="2E55B967" w14:textId="77777777" w:rsidR="00613348" w:rsidRPr="0039649B" w:rsidRDefault="00613348" w:rsidP="008427CA">
            <w:pPr>
              <w:spacing w:line="360" w:lineRule="auto"/>
            </w:pPr>
            <w:r>
              <w:t>Висновки до розділу 2</w:t>
            </w:r>
          </w:p>
        </w:tc>
        <w:tc>
          <w:tcPr>
            <w:tcW w:w="496" w:type="dxa"/>
          </w:tcPr>
          <w:p w14:paraId="29B67737" w14:textId="77777777" w:rsidR="00613348" w:rsidRDefault="00C35DAA" w:rsidP="008E3F13">
            <w:pPr>
              <w:spacing w:line="360" w:lineRule="auto"/>
            </w:pPr>
            <w:r>
              <w:t>39</w:t>
            </w:r>
          </w:p>
        </w:tc>
      </w:tr>
      <w:tr w:rsidR="0039649B" w:rsidRPr="0039649B" w14:paraId="7D56BEE6" w14:textId="77777777" w:rsidTr="00181B29">
        <w:tc>
          <w:tcPr>
            <w:tcW w:w="9889" w:type="dxa"/>
          </w:tcPr>
          <w:p w14:paraId="50B786F9" w14:textId="178BB7CD" w:rsidR="0039649B" w:rsidRPr="0039649B" w:rsidRDefault="0039649B" w:rsidP="008427CA">
            <w:pPr>
              <w:spacing w:line="360" w:lineRule="auto"/>
            </w:pPr>
            <w:r w:rsidRPr="0039649B">
              <w:t xml:space="preserve">РОЗДІЛ 3. УДОСКОНАЛЕННЯ УПРАВЛІННЯ КОНФЛІКТАМИ В </w:t>
            </w:r>
            <w:r w:rsidR="00785B85">
              <w:t>АТ КБ «</w:t>
            </w:r>
            <w:r w:rsidR="00785B85" w:rsidRPr="0039649B">
              <w:t>П</w:t>
            </w:r>
            <w:r w:rsidR="00785B85">
              <w:t>РИВАТ</w:t>
            </w:r>
            <w:r w:rsidR="00785B85" w:rsidRPr="0039649B">
              <w:t>Б</w:t>
            </w:r>
            <w:r w:rsidR="00785B85">
              <w:t>АНК»</w:t>
            </w:r>
          </w:p>
        </w:tc>
        <w:tc>
          <w:tcPr>
            <w:tcW w:w="496" w:type="dxa"/>
          </w:tcPr>
          <w:p w14:paraId="2BC1CFD5" w14:textId="77777777" w:rsidR="00CF466D" w:rsidRDefault="00CF466D" w:rsidP="008E3F13">
            <w:pPr>
              <w:spacing w:line="360" w:lineRule="auto"/>
            </w:pPr>
          </w:p>
          <w:p w14:paraId="454EDBE5" w14:textId="77777777" w:rsidR="00C35DAA" w:rsidRPr="0039649B" w:rsidRDefault="00C35DAA" w:rsidP="008E3F13">
            <w:pPr>
              <w:spacing w:line="360" w:lineRule="auto"/>
            </w:pPr>
            <w:r>
              <w:t>40</w:t>
            </w:r>
          </w:p>
        </w:tc>
      </w:tr>
      <w:tr w:rsidR="0039649B" w:rsidRPr="0039649B" w14:paraId="15305ACF" w14:textId="77777777" w:rsidTr="00181B29">
        <w:tc>
          <w:tcPr>
            <w:tcW w:w="9889" w:type="dxa"/>
          </w:tcPr>
          <w:p w14:paraId="03E66E2D" w14:textId="77777777" w:rsidR="0039649B" w:rsidRPr="0039649B" w:rsidRDefault="0039649B" w:rsidP="008427CA">
            <w:pPr>
              <w:spacing w:line="360" w:lineRule="auto"/>
            </w:pPr>
            <w:r w:rsidRPr="0039649B">
              <w:t>3.1. Шляхи удосконалення управління конфліктами в досліджуваній організації</w:t>
            </w:r>
          </w:p>
        </w:tc>
        <w:tc>
          <w:tcPr>
            <w:tcW w:w="496" w:type="dxa"/>
          </w:tcPr>
          <w:p w14:paraId="3A1D6820" w14:textId="77777777" w:rsidR="00613348" w:rsidRPr="0039649B" w:rsidRDefault="00C35DAA" w:rsidP="008E3F13">
            <w:pPr>
              <w:spacing w:line="360" w:lineRule="auto"/>
            </w:pPr>
            <w:r>
              <w:t>40</w:t>
            </w:r>
          </w:p>
        </w:tc>
      </w:tr>
      <w:tr w:rsidR="0039649B" w:rsidRPr="0039649B" w14:paraId="2D7F5470" w14:textId="77777777" w:rsidTr="00181B29">
        <w:tc>
          <w:tcPr>
            <w:tcW w:w="9889" w:type="dxa"/>
          </w:tcPr>
          <w:p w14:paraId="7B18801A" w14:textId="77777777" w:rsidR="0039649B" w:rsidRPr="0039649B" w:rsidRDefault="0039649B" w:rsidP="008427CA">
            <w:pPr>
              <w:spacing w:line="360" w:lineRule="auto"/>
            </w:pPr>
            <w:r w:rsidRPr="0039649B">
              <w:t>3.2. Соціально-економічний ефект розроблених пропозицій</w:t>
            </w:r>
          </w:p>
        </w:tc>
        <w:tc>
          <w:tcPr>
            <w:tcW w:w="496" w:type="dxa"/>
          </w:tcPr>
          <w:p w14:paraId="75F75B88" w14:textId="77777777" w:rsidR="0039649B" w:rsidRPr="0039649B" w:rsidRDefault="001E1292" w:rsidP="008E3F13">
            <w:pPr>
              <w:spacing w:line="360" w:lineRule="auto"/>
            </w:pPr>
            <w:r>
              <w:t>43</w:t>
            </w:r>
          </w:p>
        </w:tc>
      </w:tr>
      <w:tr w:rsidR="008427CA" w:rsidRPr="0039649B" w14:paraId="0068EC4D" w14:textId="77777777" w:rsidTr="00181B29">
        <w:tc>
          <w:tcPr>
            <w:tcW w:w="9889" w:type="dxa"/>
          </w:tcPr>
          <w:p w14:paraId="08D7130D" w14:textId="77777777" w:rsidR="008427CA" w:rsidRPr="0039649B" w:rsidRDefault="008427CA" w:rsidP="008427CA">
            <w:pPr>
              <w:spacing w:line="360" w:lineRule="auto"/>
            </w:pPr>
            <w:r>
              <w:t>Висновки до розділу 3</w:t>
            </w:r>
          </w:p>
        </w:tc>
        <w:tc>
          <w:tcPr>
            <w:tcW w:w="496" w:type="dxa"/>
          </w:tcPr>
          <w:p w14:paraId="3E027C57" w14:textId="77777777" w:rsidR="008427CA" w:rsidRDefault="001E1292" w:rsidP="008E3F13">
            <w:pPr>
              <w:spacing w:line="360" w:lineRule="auto"/>
            </w:pPr>
            <w:r>
              <w:t>47</w:t>
            </w:r>
          </w:p>
        </w:tc>
      </w:tr>
      <w:bookmarkEnd w:id="1"/>
      <w:tr w:rsidR="0039649B" w:rsidRPr="0039649B" w14:paraId="7BBBDEB2" w14:textId="77777777" w:rsidTr="00181B29">
        <w:tc>
          <w:tcPr>
            <w:tcW w:w="9889" w:type="dxa"/>
          </w:tcPr>
          <w:p w14:paraId="543DFF84" w14:textId="77777777" w:rsidR="0039649B" w:rsidRPr="0039649B" w:rsidRDefault="0039649B" w:rsidP="008427CA">
            <w:pPr>
              <w:spacing w:line="360" w:lineRule="auto"/>
            </w:pPr>
            <w:r w:rsidRPr="0039649B">
              <w:t>ВИСНОВКИ</w:t>
            </w:r>
          </w:p>
        </w:tc>
        <w:tc>
          <w:tcPr>
            <w:tcW w:w="496" w:type="dxa"/>
          </w:tcPr>
          <w:p w14:paraId="698057F9" w14:textId="77777777" w:rsidR="0039649B" w:rsidRPr="0039649B" w:rsidRDefault="001E1292" w:rsidP="008E3F13">
            <w:pPr>
              <w:spacing w:line="360" w:lineRule="auto"/>
            </w:pPr>
            <w:r>
              <w:t>48</w:t>
            </w:r>
          </w:p>
        </w:tc>
      </w:tr>
      <w:tr w:rsidR="0039649B" w:rsidRPr="0039649B" w14:paraId="7EB08AC4" w14:textId="77777777" w:rsidTr="00181B29">
        <w:tc>
          <w:tcPr>
            <w:tcW w:w="9889" w:type="dxa"/>
          </w:tcPr>
          <w:p w14:paraId="715B3A70" w14:textId="77777777" w:rsidR="0039649B" w:rsidRPr="0039649B" w:rsidRDefault="0039649B" w:rsidP="008427CA">
            <w:pPr>
              <w:spacing w:line="360" w:lineRule="auto"/>
            </w:pPr>
            <w:r w:rsidRPr="0039649B">
              <w:t>СПИСОК ВИКОРИСТАНИХ ДЖЕРЕЛ</w:t>
            </w:r>
          </w:p>
        </w:tc>
        <w:tc>
          <w:tcPr>
            <w:tcW w:w="496" w:type="dxa"/>
          </w:tcPr>
          <w:p w14:paraId="53DDCA8E" w14:textId="77777777" w:rsidR="0039649B" w:rsidRPr="0039649B" w:rsidRDefault="001E1292" w:rsidP="008E3F13">
            <w:pPr>
              <w:spacing w:line="360" w:lineRule="auto"/>
            </w:pPr>
            <w:r>
              <w:t>51</w:t>
            </w:r>
          </w:p>
        </w:tc>
      </w:tr>
      <w:tr w:rsidR="0039649B" w:rsidRPr="008A56F6" w14:paraId="685AA899" w14:textId="77777777" w:rsidTr="00181B29">
        <w:tc>
          <w:tcPr>
            <w:tcW w:w="9889" w:type="dxa"/>
          </w:tcPr>
          <w:p w14:paraId="55C87198" w14:textId="77777777" w:rsidR="0039649B" w:rsidRPr="008A56F6" w:rsidRDefault="0039649B" w:rsidP="008427CA">
            <w:pPr>
              <w:spacing w:line="360" w:lineRule="auto"/>
            </w:pPr>
            <w:r w:rsidRPr="0039649B">
              <w:t>ДОДАТКИ</w:t>
            </w:r>
          </w:p>
        </w:tc>
        <w:tc>
          <w:tcPr>
            <w:tcW w:w="496" w:type="dxa"/>
          </w:tcPr>
          <w:p w14:paraId="05BABFBF" w14:textId="77777777" w:rsidR="0039649B" w:rsidRPr="0039649B" w:rsidRDefault="001E1292" w:rsidP="008E3F13">
            <w:pPr>
              <w:spacing w:line="360" w:lineRule="auto"/>
            </w:pPr>
            <w:r>
              <w:t>55</w:t>
            </w:r>
          </w:p>
        </w:tc>
      </w:tr>
    </w:tbl>
    <w:p w14:paraId="7902E7D8" w14:textId="77777777" w:rsidR="00A54773" w:rsidRDefault="00A54773" w:rsidP="0039649B"/>
    <w:p w14:paraId="7F8549BE" w14:textId="77777777" w:rsidR="0039649B" w:rsidRDefault="0039649B" w:rsidP="0039649B"/>
    <w:p w14:paraId="376AFD07" w14:textId="77777777" w:rsidR="0039649B" w:rsidRDefault="0039649B" w:rsidP="0039649B"/>
    <w:p w14:paraId="1E79CAE3" w14:textId="77777777" w:rsidR="0039649B" w:rsidRDefault="0039649B" w:rsidP="0039649B"/>
    <w:p w14:paraId="41693C08" w14:textId="77777777" w:rsidR="008E3F13" w:rsidRDefault="008E3F13">
      <w:pPr>
        <w:rPr>
          <w:b/>
        </w:rPr>
      </w:pPr>
      <w:r>
        <w:rPr>
          <w:b/>
        </w:rPr>
        <w:br w:type="page"/>
      </w:r>
    </w:p>
    <w:p w14:paraId="7D30E960" w14:textId="77777777" w:rsidR="0039649B" w:rsidRDefault="0039649B" w:rsidP="0039649B">
      <w:pPr>
        <w:jc w:val="center"/>
        <w:rPr>
          <w:b/>
        </w:rPr>
      </w:pPr>
      <w:r>
        <w:rPr>
          <w:b/>
        </w:rPr>
        <w:lastRenderedPageBreak/>
        <w:t>ВСТУП</w:t>
      </w:r>
    </w:p>
    <w:p w14:paraId="58760C59" w14:textId="77777777" w:rsidR="0039649B" w:rsidRDefault="0039649B" w:rsidP="0039649B">
      <w:pPr>
        <w:jc w:val="center"/>
        <w:rPr>
          <w:b/>
        </w:rPr>
      </w:pPr>
    </w:p>
    <w:p w14:paraId="43C49191" w14:textId="77777777" w:rsidR="0039649B" w:rsidRDefault="0039649B" w:rsidP="0039649B">
      <w:pPr>
        <w:ind w:firstLine="709"/>
        <w:rPr>
          <w:color w:val="000000"/>
          <w:szCs w:val="20"/>
        </w:rPr>
      </w:pPr>
      <w:r w:rsidRPr="00465C35">
        <w:rPr>
          <w:b/>
        </w:rPr>
        <w:t>Актуальн</w:t>
      </w:r>
      <w:r>
        <w:rPr>
          <w:b/>
        </w:rPr>
        <w:t>і</w:t>
      </w:r>
      <w:r w:rsidRPr="00465C35">
        <w:rPr>
          <w:b/>
        </w:rPr>
        <w:t>сть теми.</w:t>
      </w:r>
      <w:r w:rsidRPr="00465C35">
        <w:t xml:space="preserve"> </w:t>
      </w:r>
      <w:r w:rsidRPr="00E04D08">
        <w:rPr>
          <w:color w:val="000000"/>
          <w:szCs w:val="20"/>
        </w:rPr>
        <w:t>Відомо, що організація це – складна систе</w:t>
      </w:r>
      <w:r>
        <w:rPr>
          <w:color w:val="000000"/>
          <w:szCs w:val="20"/>
        </w:rPr>
        <w:t>ма з великою кількістю взаємозв</w:t>
      </w:r>
      <w:r w:rsidRPr="00E04D08">
        <w:rPr>
          <w:color w:val="000000"/>
          <w:szCs w:val="20"/>
        </w:rPr>
        <w:t>’язків</w:t>
      </w:r>
      <w:r>
        <w:rPr>
          <w:color w:val="000000"/>
          <w:szCs w:val="20"/>
        </w:rPr>
        <w:t xml:space="preserve"> та соціальною взаємодією;</w:t>
      </w:r>
      <w:r w:rsidRPr="00E04D08">
        <w:rPr>
          <w:color w:val="000000"/>
          <w:szCs w:val="20"/>
        </w:rPr>
        <w:t xml:space="preserve"> це свого роду організм, який живе та розвивається за своїми законами.</w:t>
      </w:r>
      <w:r>
        <w:rPr>
          <w:color w:val="000000"/>
          <w:szCs w:val="20"/>
        </w:rPr>
        <w:t xml:space="preserve"> </w:t>
      </w:r>
      <w:r w:rsidRPr="00E04D08">
        <w:rPr>
          <w:color w:val="000000"/>
          <w:szCs w:val="20"/>
        </w:rPr>
        <w:t xml:space="preserve">Без людей немає організації. Без потрібних людей жодна організація </w:t>
      </w:r>
      <w:r>
        <w:rPr>
          <w:color w:val="000000"/>
          <w:szCs w:val="20"/>
        </w:rPr>
        <w:t xml:space="preserve">не </w:t>
      </w:r>
      <w:r w:rsidRPr="00E04D08">
        <w:rPr>
          <w:color w:val="000000"/>
          <w:szCs w:val="20"/>
        </w:rPr>
        <w:t>зможе досягти своїх цілей і вижити. А там, де є люди, можуть виникати конфлікти.</w:t>
      </w:r>
    </w:p>
    <w:p w14:paraId="67113C58" w14:textId="77777777" w:rsidR="0039649B" w:rsidRPr="00A65E4C" w:rsidRDefault="0039649B" w:rsidP="0039649B">
      <w:pPr>
        <w:ind w:firstLine="709"/>
        <w:rPr>
          <w:color w:val="000000"/>
          <w:szCs w:val="20"/>
        </w:rPr>
      </w:pPr>
      <w:r w:rsidRPr="00E04D08">
        <w:rPr>
          <w:color w:val="000000"/>
          <w:szCs w:val="20"/>
        </w:rPr>
        <w:t xml:space="preserve">Існування та </w:t>
      </w:r>
      <w:r>
        <w:rPr>
          <w:color w:val="000000"/>
          <w:szCs w:val="20"/>
        </w:rPr>
        <w:t>розвиток кожної організації пов</w:t>
      </w:r>
      <w:r w:rsidRPr="00E04D08">
        <w:rPr>
          <w:color w:val="000000"/>
          <w:szCs w:val="20"/>
        </w:rPr>
        <w:t>’яза</w:t>
      </w:r>
      <w:r>
        <w:rPr>
          <w:color w:val="000000"/>
          <w:szCs w:val="20"/>
        </w:rPr>
        <w:t>но</w:t>
      </w:r>
      <w:r w:rsidRPr="00E04D08">
        <w:rPr>
          <w:color w:val="000000"/>
          <w:szCs w:val="20"/>
        </w:rPr>
        <w:t xml:space="preserve"> з постійним виникненням та вирішенням протиріч у боротьбі різних сил як усередині організації, так і за її </w:t>
      </w:r>
      <w:r w:rsidRPr="00A65E4C">
        <w:rPr>
          <w:color w:val="000000"/>
          <w:szCs w:val="20"/>
        </w:rPr>
        <w:t>межами, які, як правило, переростають у конфлікти.</w:t>
      </w:r>
    </w:p>
    <w:p w14:paraId="1B44DF8D" w14:textId="77777777" w:rsidR="0039649B" w:rsidRPr="00E04D08" w:rsidRDefault="0039649B" w:rsidP="0039649B">
      <w:pPr>
        <w:ind w:firstLine="709"/>
        <w:rPr>
          <w:color w:val="000000"/>
          <w:szCs w:val="20"/>
        </w:rPr>
      </w:pPr>
      <w:r w:rsidRPr="00A65E4C">
        <w:rPr>
          <w:color w:val="000000"/>
          <w:szCs w:val="20"/>
        </w:rPr>
        <w:t xml:space="preserve">Управління конфліктами </w:t>
      </w:r>
      <w:r w:rsidR="00A65E4C" w:rsidRPr="00A65E4C">
        <w:rPr>
          <w:color w:val="000000"/>
          <w:szCs w:val="20"/>
        </w:rPr>
        <w:t xml:space="preserve">в процесі </w:t>
      </w:r>
      <w:r w:rsidRPr="00A65E4C">
        <w:rPr>
          <w:color w:val="000000"/>
          <w:szCs w:val="20"/>
        </w:rPr>
        <w:t xml:space="preserve">регулювання соціально-виробничих взаємин </w:t>
      </w:r>
      <w:r w:rsidR="00A65E4C" w:rsidRPr="00A65E4C">
        <w:rPr>
          <w:color w:val="000000"/>
          <w:szCs w:val="20"/>
        </w:rPr>
        <w:t xml:space="preserve">є невід’ємним елементом управління сучасною організацією, в ході якого </w:t>
      </w:r>
      <w:r w:rsidRPr="00A65E4C">
        <w:rPr>
          <w:color w:val="000000"/>
          <w:szCs w:val="20"/>
        </w:rPr>
        <w:t xml:space="preserve"> менеджер</w:t>
      </w:r>
      <w:r w:rsidR="00A65E4C" w:rsidRPr="00A65E4C">
        <w:rPr>
          <w:color w:val="000000"/>
          <w:szCs w:val="20"/>
        </w:rPr>
        <w:t>и</w:t>
      </w:r>
      <w:r w:rsidRPr="00A65E4C">
        <w:rPr>
          <w:color w:val="000000"/>
          <w:szCs w:val="20"/>
        </w:rPr>
        <w:t xml:space="preserve"> усвідомлю</w:t>
      </w:r>
      <w:r w:rsidR="00A65E4C" w:rsidRPr="00A65E4C">
        <w:rPr>
          <w:color w:val="000000"/>
          <w:szCs w:val="20"/>
        </w:rPr>
        <w:t>ють</w:t>
      </w:r>
      <w:r w:rsidRPr="00A65E4C">
        <w:rPr>
          <w:color w:val="000000"/>
          <w:szCs w:val="20"/>
        </w:rPr>
        <w:t xml:space="preserve"> передумов</w:t>
      </w:r>
      <w:r w:rsidR="00A65E4C" w:rsidRPr="00A65E4C">
        <w:rPr>
          <w:color w:val="000000"/>
          <w:szCs w:val="20"/>
        </w:rPr>
        <w:t>и</w:t>
      </w:r>
      <w:r w:rsidRPr="00A65E4C">
        <w:rPr>
          <w:color w:val="000000"/>
          <w:szCs w:val="20"/>
        </w:rPr>
        <w:t xml:space="preserve"> і причин</w:t>
      </w:r>
      <w:r w:rsidR="00A65E4C" w:rsidRPr="00A65E4C">
        <w:rPr>
          <w:color w:val="000000"/>
          <w:szCs w:val="20"/>
        </w:rPr>
        <w:t>и</w:t>
      </w:r>
      <w:r w:rsidRPr="00A65E4C">
        <w:rPr>
          <w:color w:val="000000"/>
          <w:szCs w:val="20"/>
        </w:rPr>
        <w:t xml:space="preserve"> виникнення конфліктних ситуацій</w:t>
      </w:r>
      <w:r w:rsidR="00A65E4C" w:rsidRPr="00A65E4C">
        <w:rPr>
          <w:color w:val="000000"/>
          <w:szCs w:val="20"/>
        </w:rPr>
        <w:t xml:space="preserve">, </w:t>
      </w:r>
      <w:r w:rsidRPr="00A65E4C">
        <w:rPr>
          <w:color w:val="000000"/>
          <w:szCs w:val="20"/>
        </w:rPr>
        <w:t>розумі</w:t>
      </w:r>
      <w:r w:rsidR="00A65E4C" w:rsidRPr="00A65E4C">
        <w:rPr>
          <w:color w:val="000000"/>
          <w:szCs w:val="20"/>
        </w:rPr>
        <w:t>ють</w:t>
      </w:r>
      <w:r w:rsidRPr="00A65E4C">
        <w:rPr>
          <w:color w:val="000000"/>
          <w:szCs w:val="20"/>
        </w:rPr>
        <w:t xml:space="preserve"> механізм розвитку конфлікту як процесу</w:t>
      </w:r>
      <w:r w:rsidR="00A65E4C" w:rsidRPr="00A65E4C">
        <w:rPr>
          <w:color w:val="000000"/>
          <w:szCs w:val="20"/>
        </w:rPr>
        <w:t xml:space="preserve"> та мають </w:t>
      </w:r>
      <w:r w:rsidRPr="00A65E4C">
        <w:rPr>
          <w:color w:val="000000"/>
          <w:szCs w:val="20"/>
        </w:rPr>
        <w:t>застосовувати методи вирішення конфліктів.</w:t>
      </w:r>
    </w:p>
    <w:p w14:paraId="3C40E70F" w14:textId="77777777" w:rsidR="0039649B" w:rsidRPr="00E04D08" w:rsidRDefault="0039649B" w:rsidP="0039649B">
      <w:pPr>
        <w:ind w:firstLine="709"/>
        <w:rPr>
          <w:color w:val="000000"/>
          <w:szCs w:val="20"/>
        </w:rPr>
      </w:pPr>
      <w:r w:rsidRPr="00E04D08">
        <w:rPr>
          <w:color w:val="000000"/>
          <w:szCs w:val="20"/>
        </w:rPr>
        <w:t>Важливість вивчення основ конфлікт-менеджменту в сучасних умовах обумовлена тим, що саме формування ефективних безконфліктних управлінських відносин забезпечує інтеграцію всіх ресурсів і процесів організації та підвищує її конкурентоспроможність.</w:t>
      </w:r>
    </w:p>
    <w:p w14:paraId="20ED0531" w14:textId="77777777" w:rsidR="0039649B" w:rsidRDefault="0039649B" w:rsidP="0039649B">
      <w:pPr>
        <w:ind w:firstLine="709"/>
        <w:rPr>
          <w:color w:val="000000"/>
          <w:szCs w:val="20"/>
        </w:rPr>
      </w:pPr>
      <w:r>
        <w:rPr>
          <w:color w:val="000000"/>
          <w:szCs w:val="20"/>
        </w:rPr>
        <w:t xml:space="preserve">Пошук сучасних методів та підходів до запобігання та вирішення </w:t>
      </w:r>
      <w:r w:rsidRPr="00E04D08">
        <w:rPr>
          <w:color w:val="000000"/>
          <w:szCs w:val="20"/>
        </w:rPr>
        <w:t xml:space="preserve"> конфліктів </w:t>
      </w:r>
      <w:r>
        <w:rPr>
          <w:color w:val="000000"/>
          <w:szCs w:val="20"/>
        </w:rPr>
        <w:t xml:space="preserve">в трудовому колективі організації </w:t>
      </w:r>
      <w:r w:rsidRPr="00E04D08">
        <w:rPr>
          <w:color w:val="000000"/>
          <w:szCs w:val="20"/>
        </w:rPr>
        <w:t xml:space="preserve">відіграють ключову роль у вирішенні спірних питань, досягненні взаємних угод. </w:t>
      </w:r>
      <w:r>
        <w:rPr>
          <w:color w:val="000000"/>
          <w:szCs w:val="20"/>
        </w:rPr>
        <w:t>Сьогодні д</w:t>
      </w:r>
      <w:r w:rsidRPr="00E04D08">
        <w:rPr>
          <w:color w:val="000000"/>
          <w:szCs w:val="20"/>
        </w:rPr>
        <w:t xml:space="preserve">о фахівців у галузі менеджменту пред’являються високі вимоги щодо як практичної підготовки, так і теоретичних знань у сфері </w:t>
      </w:r>
      <w:r>
        <w:rPr>
          <w:color w:val="000000"/>
          <w:szCs w:val="20"/>
        </w:rPr>
        <w:t>конфлікт-менеджменту</w:t>
      </w:r>
      <w:r w:rsidRPr="00E04D08">
        <w:rPr>
          <w:color w:val="000000"/>
          <w:szCs w:val="20"/>
        </w:rPr>
        <w:t>. Дані навички та знання принципово необхідні в діяльності, пов’язаній з комунікацією, та при вирішенні відповідних науково-практичних завдань. Формування таких навичок ефективної поведінки у конфліктних ситуаціях дозволяє уникати та попереджувати конфлікти.</w:t>
      </w:r>
    </w:p>
    <w:p w14:paraId="3FECDB01" w14:textId="77777777" w:rsidR="0039649B" w:rsidRPr="00E04D08" w:rsidRDefault="0039649B" w:rsidP="0039649B">
      <w:pPr>
        <w:ind w:firstLine="709"/>
        <w:rPr>
          <w:color w:val="000000"/>
          <w:szCs w:val="20"/>
        </w:rPr>
      </w:pPr>
      <w:r w:rsidRPr="00E04D08">
        <w:rPr>
          <w:color w:val="000000"/>
          <w:szCs w:val="20"/>
        </w:rPr>
        <w:t xml:space="preserve">Дослідженню теоретичних та практичних проблем запобігання та мінімізації негативних наслідків конфліктів на підприємствах присвячені праці вітчизняних вчених, зокрема </w:t>
      </w:r>
      <w:r>
        <w:t xml:space="preserve">Абрамович С. Д., </w:t>
      </w:r>
      <w:proofErr w:type="spellStart"/>
      <w:r>
        <w:t>Чікарькова</w:t>
      </w:r>
      <w:proofErr w:type="spellEnd"/>
      <w:r>
        <w:t xml:space="preserve"> М. Ю., </w:t>
      </w:r>
      <w:proofErr w:type="spellStart"/>
      <w:r>
        <w:t>Бoкoвeць</w:t>
      </w:r>
      <w:proofErr w:type="spellEnd"/>
      <w:r w:rsidRPr="00DE16A7">
        <w:t xml:space="preserve"> </w:t>
      </w:r>
      <w:r>
        <w:t>В.В., Соколовська</w:t>
      </w:r>
      <w:r w:rsidRPr="00DE16A7">
        <w:t xml:space="preserve"> </w:t>
      </w:r>
      <w:r>
        <w:lastRenderedPageBreak/>
        <w:t xml:space="preserve">В.В., </w:t>
      </w:r>
      <w:proofErr w:type="spellStart"/>
      <w:r>
        <w:t>Боковець</w:t>
      </w:r>
      <w:proofErr w:type="spellEnd"/>
      <w:r>
        <w:t xml:space="preserve"> В.В., Горбачов</w:t>
      </w:r>
      <w:r w:rsidRPr="00ED1D6E">
        <w:t xml:space="preserve"> </w:t>
      </w:r>
      <w:r>
        <w:t>А.С., Слободянюк</w:t>
      </w:r>
      <w:r w:rsidRPr="00ED1D6E">
        <w:t xml:space="preserve"> </w:t>
      </w:r>
      <w:r>
        <w:t xml:space="preserve">А.В., Ємельяненко Л. М., Єременко Л. В., Ісакова О. І., </w:t>
      </w:r>
      <w:proofErr w:type="spellStart"/>
      <w:r>
        <w:t>Кавиліна</w:t>
      </w:r>
      <w:proofErr w:type="spellEnd"/>
      <w:r>
        <w:t xml:space="preserve"> Г. К., </w:t>
      </w:r>
      <w:proofErr w:type="spellStart"/>
      <w:r>
        <w:t>Кайдалова</w:t>
      </w:r>
      <w:proofErr w:type="spellEnd"/>
      <w:r>
        <w:t xml:space="preserve"> Л. Г., </w:t>
      </w:r>
      <w:proofErr w:type="spellStart"/>
      <w:r w:rsidRPr="00730936">
        <w:t>Лісений</w:t>
      </w:r>
      <w:proofErr w:type="spellEnd"/>
      <w:r w:rsidRPr="00730936">
        <w:t xml:space="preserve"> Є.В., </w:t>
      </w:r>
      <w:proofErr w:type="spellStart"/>
      <w:r w:rsidRPr="00730936">
        <w:t>Лісеная</w:t>
      </w:r>
      <w:proofErr w:type="spellEnd"/>
      <w:r w:rsidRPr="00730936">
        <w:t xml:space="preserve"> А.М.</w:t>
      </w:r>
      <w:r w:rsidRPr="009649EE">
        <w:t xml:space="preserve">. </w:t>
      </w:r>
      <w:proofErr w:type="spellStart"/>
      <w:r>
        <w:t>Пляка</w:t>
      </w:r>
      <w:proofErr w:type="spellEnd"/>
      <w:r>
        <w:t xml:space="preserve"> Л. В., </w:t>
      </w:r>
      <w:proofErr w:type="spellStart"/>
      <w:r>
        <w:t>Кожушко</w:t>
      </w:r>
      <w:proofErr w:type="spellEnd"/>
      <w:r>
        <w:t xml:space="preserve"> Л.Ф., Кузнецова Т. О., </w:t>
      </w:r>
      <w:proofErr w:type="spellStart"/>
      <w:r>
        <w:t>Кононець</w:t>
      </w:r>
      <w:proofErr w:type="spellEnd"/>
      <w:r>
        <w:t xml:space="preserve"> М.О., Матвійчук Т.Ф., </w:t>
      </w:r>
      <w:proofErr w:type="spellStart"/>
      <w:r>
        <w:t>Петрінко</w:t>
      </w:r>
      <w:proofErr w:type="spellEnd"/>
      <w:r>
        <w:t xml:space="preserve"> В.С., </w:t>
      </w:r>
      <w:proofErr w:type="spellStart"/>
      <w:r>
        <w:t>Савенкова</w:t>
      </w:r>
      <w:proofErr w:type="spellEnd"/>
      <w:r>
        <w:t xml:space="preserve"> Л.О., </w:t>
      </w:r>
      <w:proofErr w:type="spellStart"/>
      <w:r>
        <w:t>Стамат</w:t>
      </w:r>
      <w:proofErr w:type="spellEnd"/>
      <w:r>
        <w:t xml:space="preserve"> В.М. </w:t>
      </w:r>
      <w:r w:rsidRPr="00E04D08">
        <w:rPr>
          <w:color w:val="000000"/>
          <w:szCs w:val="20"/>
        </w:rPr>
        <w:t>та</w:t>
      </w:r>
      <w:r>
        <w:rPr>
          <w:color w:val="000000"/>
          <w:szCs w:val="20"/>
        </w:rPr>
        <w:t xml:space="preserve"> </w:t>
      </w:r>
      <w:r w:rsidRPr="00E04D08">
        <w:rPr>
          <w:color w:val="000000"/>
          <w:szCs w:val="20"/>
        </w:rPr>
        <w:t>інших.</w:t>
      </w:r>
      <w:r>
        <w:rPr>
          <w:color w:val="000000"/>
          <w:szCs w:val="20"/>
        </w:rPr>
        <w:t xml:space="preserve"> </w:t>
      </w:r>
      <w:r w:rsidRPr="00E04D08">
        <w:rPr>
          <w:color w:val="000000"/>
          <w:szCs w:val="20"/>
        </w:rPr>
        <w:t>Ці автори у наукових працях розглядають різні аспекти виникнення конфліктів у сфері управління, саме: організаційні, економічні, виробничі, соціально-психологічні тощо. Проте з посиленням ролі людського чинника у діяльності підприємства набуває актуальності постійний моніторинг та пошук шляхів вирішення конфліктних ситуацій</w:t>
      </w:r>
      <w:r>
        <w:rPr>
          <w:color w:val="000000"/>
          <w:szCs w:val="20"/>
        </w:rPr>
        <w:t xml:space="preserve"> в трудовому колективі сучасної організації</w:t>
      </w:r>
      <w:r w:rsidRPr="00E04D08">
        <w:rPr>
          <w:color w:val="000000"/>
          <w:szCs w:val="20"/>
        </w:rPr>
        <w:t xml:space="preserve">. Дослідження цієї </w:t>
      </w:r>
      <w:r>
        <w:rPr>
          <w:color w:val="000000"/>
          <w:szCs w:val="20"/>
        </w:rPr>
        <w:t xml:space="preserve">проблематики </w:t>
      </w:r>
      <w:r w:rsidRPr="00E04D08">
        <w:rPr>
          <w:color w:val="000000"/>
          <w:szCs w:val="20"/>
        </w:rPr>
        <w:t>є актуальним, оскільки кількість конфліктних ситуацій зростає, а шляхів їх подолання та попередження негативних наслідків конфліктів на підприємствах сучасною наукою не приділено належної уваги.</w:t>
      </w:r>
    </w:p>
    <w:p w14:paraId="7C9A83A9" w14:textId="76C366F1" w:rsidR="009627FA" w:rsidRDefault="009627FA" w:rsidP="009627FA">
      <w:pPr>
        <w:tabs>
          <w:tab w:val="left" w:pos="540"/>
        </w:tabs>
        <w:ind w:firstLine="709"/>
      </w:pPr>
      <w:r w:rsidRPr="00EC43ED">
        <w:rPr>
          <w:rFonts w:eastAsia="Times New Roman"/>
          <w:b/>
        </w:rPr>
        <w:t>Мета і завдання дослідження</w:t>
      </w:r>
      <w:r w:rsidRPr="00EC43ED">
        <w:rPr>
          <w:rFonts w:eastAsia="Times New Roman"/>
        </w:rPr>
        <w:t xml:space="preserve">. Метою роботи є </w:t>
      </w:r>
      <w:r w:rsidR="00382573">
        <w:rPr>
          <w:rFonts w:eastAsia="Times New Roman"/>
        </w:rPr>
        <w:t>в</w:t>
      </w:r>
      <w:r w:rsidR="002D49AC">
        <w:rPr>
          <w:rFonts w:eastAsia="Times New Roman"/>
        </w:rPr>
        <w:t>досконалення</w:t>
      </w:r>
      <w:r w:rsidRPr="00EC43ED">
        <w:rPr>
          <w:rFonts w:eastAsia="Times New Roman"/>
        </w:rPr>
        <w:t xml:space="preserve"> </w:t>
      </w:r>
      <w:r w:rsidR="00382573">
        <w:rPr>
          <w:rFonts w:eastAsia="Times New Roman"/>
        </w:rPr>
        <w:t xml:space="preserve">процесу </w:t>
      </w:r>
      <w:r>
        <w:rPr>
          <w:rFonts w:eastAsia="Times New Roman"/>
        </w:rPr>
        <w:t>управління конфліктами в трудовому колективі</w:t>
      </w:r>
      <w:r w:rsidRPr="00EC43ED">
        <w:rPr>
          <w:rFonts w:eastAsia="Times New Roman"/>
        </w:rPr>
        <w:t xml:space="preserve"> організації</w:t>
      </w:r>
      <w:r w:rsidRPr="00EC43ED">
        <w:rPr>
          <w:shd w:val="clear" w:color="auto" w:fill="FFFFFF"/>
        </w:rPr>
        <w:t>.</w:t>
      </w:r>
      <w:r>
        <w:rPr>
          <w:shd w:val="clear" w:color="auto" w:fill="FFFFFF"/>
        </w:rPr>
        <w:t xml:space="preserve"> </w:t>
      </w:r>
      <w:r w:rsidRPr="00EC43ED">
        <w:t>Для досягнення поставленої мети було визначено наступні завдання:</w:t>
      </w:r>
    </w:p>
    <w:p w14:paraId="4EB9E37A" w14:textId="77777777" w:rsidR="009627FA" w:rsidRDefault="009627FA" w:rsidP="009627FA">
      <w:pPr>
        <w:tabs>
          <w:tab w:val="left" w:pos="540"/>
        </w:tabs>
        <w:ind w:firstLine="709"/>
        <w:rPr>
          <w:rFonts w:eastAsia="Times New Roman"/>
        </w:rPr>
      </w:pPr>
      <w:r>
        <w:t>– дослідити с</w:t>
      </w:r>
      <w:r w:rsidRPr="009627FA">
        <w:rPr>
          <w:rFonts w:eastAsia="Times New Roman"/>
        </w:rPr>
        <w:t>утність та види конфліктів в колективі організації</w:t>
      </w:r>
      <w:r>
        <w:rPr>
          <w:rFonts w:eastAsia="Times New Roman"/>
        </w:rPr>
        <w:t>;</w:t>
      </w:r>
    </w:p>
    <w:p w14:paraId="4C58AD8A" w14:textId="77777777" w:rsidR="009627FA" w:rsidRDefault="009627FA" w:rsidP="009627FA">
      <w:pPr>
        <w:tabs>
          <w:tab w:val="left" w:pos="540"/>
        </w:tabs>
        <w:ind w:firstLine="709"/>
        <w:rPr>
          <w:rFonts w:eastAsia="Times New Roman"/>
        </w:rPr>
      </w:pPr>
      <w:r>
        <w:rPr>
          <w:rFonts w:eastAsia="Times New Roman"/>
        </w:rPr>
        <w:t>– визначити к</w:t>
      </w:r>
      <w:r w:rsidRPr="009627FA">
        <w:rPr>
          <w:rFonts w:eastAsia="Times New Roman"/>
        </w:rPr>
        <w:t>онцептуально-методичні положення управління конфліктами в організації</w:t>
      </w:r>
      <w:r>
        <w:rPr>
          <w:rFonts w:eastAsia="Times New Roman"/>
        </w:rPr>
        <w:t>;</w:t>
      </w:r>
    </w:p>
    <w:p w14:paraId="01066865" w14:textId="77777777" w:rsidR="009627FA" w:rsidRDefault="009627FA" w:rsidP="009627FA">
      <w:pPr>
        <w:tabs>
          <w:tab w:val="left" w:pos="540"/>
        </w:tabs>
        <w:ind w:firstLine="709"/>
        <w:rPr>
          <w:rFonts w:eastAsia="Times New Roman"/>
        </w:rPr>
      </w:pPr>
      <w:r>
        <w:rPr>
          <w:rFonts w:eastAsia="Times New Roman"/>
        </w:rPr>
        <w:t>– навести з</w:t>
      </w:r>
      <w:r w:rsidRPr="009627FA">
        <w:rPr>
          <w:rFonts w:eastAsia="Times New Roman"/>
        </w:rPr>
        <w:t>агальн</w:t>
      </w:r>
      <w:r>
        <w:rPr>
          <w:rFonts w:eastAsia="Times New Roman"/>
        </w:rPr>
        <w:t>у</w:t>
      </w:r>
      <w:r w:rsidRPr="009627FA">
        <w:rPr>
          <w:rFonts w:eastAsia="Times New Roman"/>
        </w:rPr>
        <w:t xml:space="preserve"> організаційно-економічн</w:t>
      </w:r>
      <w:r>
        <w:rPr>
          <w:rFonts w:eastAsia="Times New Roman"/>
        </w:rPr>
        <w:t>у</w:t>
      </w:r>
      <w:r w:rsidRPr="009627FA">
        <w:rPr>
          <w:rFonts w:eastAsia="Times New Roman"/>
        </w:rPr>
        <w:t xml:space="preserve"> характеристик</w:t>
      </w:r>
      <w:r>
        <w:rPr>
          <w:rFonts w:eastAsia="Times New Roman"/>
        </w:rPr>
        <w:t>у</w:t>
      </w:r>
      <w:r w:rsidRPr="009627FA">
        <w:rPr>
          <w:rFonts w:eastAsia="Times New Roman"/>
        </w:rPr>
        <w:t xml:space="preserve"> організації</w:t>
      </w:r>
      <w:r>
        <w:rPr>
          <w:rFonts w:eastAsia="Times New Roman"/>
        </w:rPr>
        <w:t>;</w:t>
      </w:r>
    </w:p>
    <w:p w14:paraId="6DDF9553" w14:textId="77777777" w:rsidR="009627FA" w:rsidRDefault="009627FA" w:rsidP="009627FA">
      <w:pPr>
        <w:tabs>
          <w:tab w:val="left" w:pos="540"/>
        </w:tabs>
        <w:ind w:firstLine="709"/>
        <w:rPr>
          <w:rFonts w:eastAsia="Times New Roman"/>
        </w:rPr>
      </w:pPr>
      <w:r>
        <w:rPr>
          <w:rFonts w:eastAsia="Times New Roman"/>
        </w:rPr>
        <w:t>– провести а</w:t>
      </w:r>
      <w:r w:rsidRPr="009627FA">
        <w:rPr>
          <w:rFonts w:eastAsia="Times New Roman"/>
        </w:rPr>
        <w:t>наліз сучасного стану управління конфліктами в досліджуваній організації</w:t>
      </w:r>
      <w:r>
        <w:rPr>
          <w:rFonts w:eastAsia="Times New Roman"/>
        </w:rPr>
        <w:t>;</w:t>
      </w:r>
    </w:p>
    <w:p w14:paraId="3570788E" w14:textId="48CD6681" w:rsidR="009627FA" w:rsidRDefault="009627FA" w:rsidP="009627FA">
      <w:pPr>
        <w:tabs>
          <w:tab w:val="left" w:pos="540"/>
        </w:tabs>
        <w:ind w:firstLine="709"/>
        <w:rPr>
          <w:rFonts w:eastAsia="Times New Roman"/>
        </w:rPr>
      </w:pPr>
      <w:r>
        <w:rPr>
          <w:rFonts w:eastAsia="Times New Roman"/>
        </w:rPr>
        <w:t>– дослідити ст</w:t>
      </w:r>
      <w:r w:rsidR="00785B85">
        <w:rPr>
          <w:rFonts w:eastAsia="Times New Roman"/>
        </w:rPr>
        <w:t>упінь</w:t>
      </w:r>
      <w:r>
        <w:rPr>
          <w:rFonts w:eastAsia="Times New Roman"/>
        </w:rPr>
        <w:t xml:space="preserve"> </w:t>
      </w:r>
      <w:r w:rsidRPr="009627FA">
        <w:rPr>
          <w:rFonts w:eastAsia="Times New Roman"/>
        </w:rPr>
        <w:t>конфліктності в організації</w:t>
      </w:r>
      <w:r>
        <w:rPr>
          <w:rFonts w:eastAsia="Times New Roman"/>
        </w:rPr>
        <w:t>;</w:t>
      </w:r>
    </w:p>
    <w:p w14:paraId="36CDB814" w14:textId="77777777" w:rsidR="009627FA" w:rsidRDefault="009627FA" w:rsidP="009627FA">
      <w:pPr>
        <w:tabs>
          <w:tab w:val="left" w:pos="540"/>
        </w:tabs>
        <w:ind w:firstLine="709"/>
        <w:rPr>
          <w:rFonts w:eastAsia="Times New Roman"/>
        </w:rPr>
      </w:pPr>
      <w:r>
        <w:rPr>
          <w:rFonts w:eastAsia="Times New Roman"/>
        </w:rPr>
        <w:t>– визначити  ш</w:t>
      </w:r>
      <w:r w:rsidRPr="009627FA">
        <w:rPr>
          <w:rFonts w:eastAsia="Times New Roman"/>
        </w:rPr>
        <w:t>ляхи удосконалення управління конфліктами в досліджуваній організації</w:t>
      </w:r>
      <w:r>
        <w:rPr>
          <w:rFonts w:eastAsia="Times New Roman"/>
        </w:rPr>
        <w:t>;</w:t>
      </w:r>
    </w:p>
    <w:p w14:paraId="0D1B9E9A" w14:textId="77777777" w:rsidR="009627FA" w:rsidRPr="009627FA" w:rsidRDefault="009627FA" w:rsidP="009627FA">
      <w:pPr>
        <w:tabs>
          <w:tab w:val="left" w:pos="540"/>
        </w:tabs>
        <w:ind w:firstLine="709"/>
        <w:rPr>
          <w:rFonts w:eastAsia="Times New Roman"/>
        </w:rPr>
      </w:pPr>
      <w:r>
        <w:rPr>
          <w:rFonts w:eastAsia="Times New Roman"/>
        </w:rPr>
        <w:t>– визначити с</w:t>
      </w:r>
      <w:r w:rsidRPr="009627FA">
        <w:rPr>
          <w:rFonts w:eastAsia="Times New Roman"/>
        </w:rPr>
        <w:t>оціально-економічний ефект розроблених пропозицій</w:t>
      </w:r>
      <w:r>
        <w:rPr>
          <w:rFonts w:eastAsia="Times New Roman"/>
        </w:rPr>
        <w:t>.</w:t>
      </w:r>
    </w:p>
    <w:p w14:paraId="77A02A6C" w14:textId="47EF58FE" w:rsidR="0039649B" w:rsidRPr="00EC43ED" w:rsidRDefault="0039649B" w:rsidP="0039649B">
      <w:pPr>
        <w:tabs>
          <w:tab w:val="left" w:pos="540"/>
        </w:tabs>
        <w:ind w:firstLine="709"/>
        <w:rPr>
          <w:rFonts w:eastAsia="Times New Roman"/>
        </w:rPr>
      </w:pPr>
      <w:r w:rsidRPr="00EC43ED">
        <w:rPr>
          <w:rFonts w:eastAsia="Times New Roman"/>
          <w:b/>
        </w:rPr>
        <w:t>Об’єкт дослідження</w:t>
      </w:r>
      <w:r w:rsidRPr="00EC43ED">
        <w:rPr>
          <w:rFonts w:eastAsia="Times New Roman"/>
        </w:rPr>
        <w:t xml:space="preserve"> – </w:t>
      </w:r>
      <w:r w:rsidR="00785B85">
        <w:rPr>
          <w:rFonts w:eastAsia="Times New Roman"/>
        </w:rPr>
        <w:t>управлінська діяльність</w:t>
      </w:r>
      <w:r>
        <w:rPr>
          <w:rFonts w:eastAsia="Times New Roman"/>
        </w:rPr>
        <w:t xml:space="preserve"> в </w:t>
      </w:r>
      <w:r w:rsidRPr="00EC43ED">
        <w:rPr>
          <w:rFonts w:eastAsia="Times New Roman"/>
        </w:rPr>
        <w:t>організації.</w:t>
      </w:r>
    </w:p>
    <w:p w14:paraId="56885F14" w14:textId="4435D274" w:rsidR="0039649B" w:rsidRPr="00EC43ED" w:rsidRDefault="0039649B" w:rsidP="0039649B">
      <w:pPr>
        <w:tabs>
          <w:tab w:val="left" w:pos="540"/>
        </w:tabs>
        <w:ind w:firstLine="709"/>
        <w:rPr>
          <w:rFonts w:eastAsia="Times New Roman"/>
        </w:rPr>
      </w:pPr>
      <w:r w:rsidRPr="00EC43ED">
        <w:rPr>
          <w:rFonts w:eastAsia="Times New Roman"/>
          <w:b/>
        </w:rPr>
        <w:t>Предмет дослідження</w:t>
      </w:r>
      <w:r w:rsidRPr="00EC43ED">
        <w:rPr>
          <w:rFonts w:eastAsia="Times New Roman"/>
        </w:rPr>
        <w:t xml:space="preserve"> –</w:t>
      </w:r>
      <w:r w:rsidR="000A3EA2">
        <w:rPr>
          <w:rFonts w:eastAsia="Times New Roman"/>
        </w:rPr>
        <w:t xml:space="preserve"> </w:t>
      </w:r>
      <w:r w:rsidR="00785B85">
        <w:rPr>
          <w:rFonts w:eastAsia="Times New Roman"/>
        </w:rPr>
        <w:t xml:space="preserve">питання </w:t>
      </w:r>
      <w:r>
        <w:rPr>
          <w:rFonts w:eastAsia="Times New Roman"/>
        </w:rPr>
        <w:t>управління конфліктами</w:t>
      </w:r>
      <w:r w:rsidR="000A3EA2">
        <w:rPr>
          <w:rFonts w:eastAsia="Times New Roman"/>
        </w:rPr>
        <w:t xml:space="preserve"> в організації.</w:t>
      </w:r>
    </w:p>
    <w:p w14:paraId="48B46732" w14:textId="77777777" w:rsidR="00C428A2" w:rsidRDefault="0039649B" w:rsidP="00C428A2">
      <w:pPr>
        <w:ind w:firstLine="709"/>
        <w:rPr>
          <w:rFonts w:eastAsia="Times New Roman"/>
        </w:rPr>
      </w:pPr>
      <w:r w:rsidRPr="00EC43ED">
        <w:rPr>
          <w:rFonts w:eastAsia="Times New Roman"/>
          <w:b/>
        </w:rPr>
        <w:t>Методи дослідження.</w:t>
      </w:r>
      <w:r w:rsidRPr="00EC43ED">
        <w:rPr>
          <w:rFonts w:eastAsia="Times New Roman"/>
        </w:rPr>
        <w:t xml:space="preserve"> </w:t>
      </w:r>
      <w:r w:rsidRPr="00C428A2">
        <w:rPr>
          <w:rFonts w:eastAsia="Times New Roman"/>
        </w:rPr>
        <w:t xml:space="preserve">Для вирішення поставлених завдань у роботі використовувалися загальнонаукові і </w:t>
      </w:r>
      <w:r w:rsidR="00C428A2" w:rsidRPr="00C428A2">
        <w:rPr>
          <w:rFonts w:eastAsia="Times New Roman"/>
        </w:rPr>
        <w:t>спеціальні методи пізнання:</w:t>
      </w:r>
      <w:r w:rsidRPr="00C428A2">
        <w:rPr>
          <w:rFonts w:eastAsia="Times New Roman"/>
        </w:rPr>
        <w:t xml:space="preserve"> </w:t>
      </w:r>
      <w:r w:rsidR="00C428A2" w:rsidRPr="00C428A2">
        <w:rPr>
          <w:rFonts w:eastAsia="Times New Roman"/>
        </w:rPr>
        <w:t xml:space="preserve">оглядово-аналітичне дослідження літератури; </w:t>
      </w:r>
      <w:r w:rsidRPr="00C428A2">
        <w:rPr>
          <w:rFonts w:eastAsia="Times New Roman"/>
        </w:rPr>
        <w:t xml:space="preserve">метод наукової абстракції; методи якісного </w:t>
      </w:r>
      <w:r w:rsidRPr="00C428A2">
        <w:rPr>
          <w:rFonts w:eastAsia="Times New Roman"/>
        </w:rPr>
        <w:lastRenderedPageBreak/>
        <w:t>аналізу і синтезу, індукції і дедукції, аналіз літературних джерел та періодичних видань на тему дослідження, систематизація та узагальнення матеріалу, угруповання</w:t>
      </w:r>
      <w:r w:rsidR="00C428A2" w:rsidRPr="00C428A2">
        <w:rPr>
          <w:rFonts w:eastAsia="Times New Roman"/>
        </w:rPr>
        <w:t>;</w:t>
      </w:r>
      <w:r w:rsidRPr="00C428A2">
        <w:rPr>
          <w:rFonts w:eastAsia="Times New Roman"/>
        </w:rPr>
        <w:t xml:space="preserve"> </w:t>
      </w:r>
      <w:r w:rsidR="00C428A2" w:rsidRPr="00C428A2">
        <w:rPr>
          <w:rFonts w:eastAsia="Times New Roman"/>
        </w:rPr>
        <w:t>порівняльний, структурний аналіз, синтез, економіко-статистичні методи збирання та обробки інформації, економіко-математичні методи аналізу, а також експертні оцінки.</w:t>
      </w:r>
      <w:r w:rsidR="00C428A2">
        <w:rPr>
          <w:rFonts w:eastAsia="Times New Roman"/>
        </w:rPr>
        <w:t xml:space="preserve"> </w:t>
      </w:r>
      <w:r>
        <w:rPr>
          <w:rFonts w:eastAsia="Times New Roman"/>
        </w:rPr>
        <w:t>Для з</w:t>
      </w:r>
      <w:r w:rsidRPr="00BA4F9B">
        <w:rPr>
          <w:rFonts w:eastAsia="Times New Roman"/>
        </w:rPr>
        <w:t xml:space="preserve">’ясування </w:t>
      </w:r>
      <w:r>
        <w:rPr>
          <w:rFonts w:eastAsia="Times New Roman"/>
        </w:rPr>
        <w:t>рівня</w:t>
      </w:r>
      <w:r w:rsidRPr="00BA4F9B">
        <w:rPr>
          <w:rFonts w:eastAsia="Times New Roman"/>
        </w:rPr>
        <w:t xml:space="preserve"> конфліктності у менеджменті та обґрунтуванні напрямків вирішення конфліктів </w:t>
      </w:r>
      <w:r>
        <w:rPr>
          <w:rFonts w:eastAsia="Times New Roman"/>
        </w:rPr>
        <w:t xml:space="preserve">в трудовому колективі </w:t>
      </w:r>
      <w:r w:rsidRPr="00BA4F9B">
        <w:rPr>
          <w:rFonts w:eastAsia="Times New Roman"/>
        </w:rPr>
        <w:t>застосовано порівняльно-історичний аналіз, синтез</w:t>
      </w:r>
      <w:r>
        <w:rPr>
          <w:rFonts w:eastAsia="Times New Roman"/>
        </w:rPr>
        <w:t>; метод</w:t>
      </w:r>
      <w:r w:rsidRPr="00BA4F9B">
        <w:rPr>
          <w:rFonts w:eastAsia="Times New Roman"/>
        </w:rPr>
        <w:t xml:space="preserve"> спостереження, анкетування та опиту</w:t>
      </w:r>
      <w:r w:rsidR="00A56536">
        <w:rPr>
          <w:rFonts w:eastAsia="Times New Roman"/>
        </w:rPr>
        <w:t>вання працівників.</w:t>
      </w:r>
    </w:p>
    <w:p w14:paraId="4BE7B657" w14:textId="26A0A2A8" w:rsidR="000A3EA2" w:rsidRDefault="00A6084D" w:rsidP="00C428A2">
      <w:pPr>
        <w:ind w:firstLine="709"/>
        <w:rPr>
          <w:rFonts w:eastAsia="Times New Roman"/>
        </w:rPr>
      </w:pPr>
      <w:r w:rsidRPr="00C428A2">
        <w:rPr>
          <w:rFonts w:eastAsia="Times New Roman"/>
        </w:rPr>
        <w:t xml:space="preserve">Практична значущість дослідження має як </w:t>
      </w:r>
      <w:r w:rsidR="00C428A2" w:rsidRPr="00C428A2">
        <w:rPr>
          <w:rFonts w:eastAsia="Times New Roman"/>
        </w:rPr>
        <w:t>теоретико-методологічний</w:t>
      </w:r>
      <w:r w:rsidRPr="00C428A2">
        <w:rPr>
          <w:rFonts w:eastAsia="Times New Roman"/>
        </w:rPr>
        <w:t>,</w:t>
      </w:r>
      <w:r w:rsidR="005B737B">
        <w:rPr>
          <w:rFonts w:eastAsia="Times New Roman"/>
        </w:rPr>
        <w:t xml:space="preserve"> так</w:t>
      </w:r>
      <w:r w:rsidRPr="00C428A2">
        <w:rPr>
          <w:rFonts w:eastAsia="Times New Roman"/>
        </w:rPr>
        <w:t xml:space="preserve"> і прикладн</w:t>
      </w:r>
      <w:r w:rsidR="005B737B">
        <w:rPr>
          <w:rFonts w:eastAsia="Times New Roman"/>
        </w:rPr>
        <w:t>ий</w:t>
      </w:r>
      <w:r w:rsidRPr="00C428A2">
        <w:rPr>
          <w:rFonts w:eastAsia="Times New Roman"/>
        </w:rPr>
        <w:t xml:space="preserve"> характер. Матеріали кваліфікаційної роботи можуть бути застосовані у роботі </w:t>
      </w:r>
      <w:r w:rsidR="00C428A2" w:rsidRPr="00C428A2">
        <w:rPr>
          <w:rFonts w:eastAsia="Times New Roman"/>
        </w:rPr>
        <w:t>АТ КБ «Приват</w:t>
      </w:r>
      <w:r w:rsidR="00382573">
        <w:rPr>
          <w:rFonts w:eastAsia="Times New Roman"/>
        </w:rPr>
        <w:t>Б</w:t>
      </w:r>
      <w:r w:rsidR="00C428A2" w:rsidRPr="00C428A2">
        <w:rPr>
          <w:rFonts w:eastAsia="Times New Roman"/>
        </w:rPr>
        <w:t xml:space="preserve">анк» </w:t>
      </w:r>
      <w:r w:rsidRPr="00C428A2">
        <w:rPr>
          <w:rFonts w:eastAsia="Times New Roman"/>
        </w:rPr>
        <w:t>та інших організацій для вдосконалення управління</w:t>
      </w:r>
      <w:r w:rsidR="00C428A2" w:rsidRPr="00C428A2">
        <w:rPr>
          <w:rFonts w:eastAsia="Times New Roman"/>
        </w:rPr>
        <w:t xml:space="preserve"> </w:t>
      </w:r>
      <w:r w:rsidRPr="00C428A2">
        <w:rPr>
          <w:rFonts w:eastAsia="Times New Roman"/>
        </w:rPr>
        <w:t>конфліктами</w:t>
      </w:r>
      <w:r w:rsidR="00C428A2">
        <w:rPr>
          <w:rFonts w:eastAsia="Times New Roman"/>
        </w:rPr>
        <w:t xml:space="preserve"> в організації.</w:t>
      </w:r>
    </w:p>
    <w:p w14:paraId="134B04E5" w14:textId="77777777" w:rsidR="000A3EA2" w:rsidRDefault="000A3EA2" w:rsidP="00C428A2">
      <w:pPr>
        <w:ind w:firstLine="709"/>
        <w:rPr>
          <w:rFonts w:eastAsia="Times New Roman"/>
        </w:rPr>
      </w:pPr>
    </w:p>
    <w:p w14:paraId="40077E23" w14:textId="77777777" w:rsidR="000A3EA2" w:rsidRDefault="000A3EA2" w:rsidP="000A3EA2">
      <w:pPr>
        <w:jc w:val="center"/>
      </w:pPr>
    </w:p>
    <w:p w14:paraId="7A7EE059" w14:textId="77777777" w:rsidR="009627FA" w:rsidRPr="00C428A2" w:rsidRDefault="009627FA" w:rsidP="00C428A2">
      <w:pPr>
        <w:ind w:firstLine="709"/>
      </w:pPr>
      <w:r w:rsidRPr="00C428A2">
        <w:br w:type="page"/>
      </w:r>
    </w:p>
    <w:p w14:paraId="7071BC27" w14:textId="77777777" w:rsidR="0039649B" w:rsidRPr="0039649B" w:rsidRDefault="0039649B" w:rsidP="0039649B">
      <w:pPr>
        <w:jc w:val="center"/>
        <w:rPr>
          <w:b/>
        </w:rPr>
      </w:pPr>
      <w:r w:rsidRPr="0039649B">
        <w:rPr>
          <w:b/>
        </w:rPr>
        <w:lastRenderedPageBreak/>
        <w:t>РОЗДІЛ 1</w:t>
      </w:r>
    </w:p>
    <w:p w14:paraId="564C0DE4" w14:textId="77777777" w:rsidR="0039649B" w:rsidRPr="0039649B" w:rsidRDefault="0039649B" w:rsidP="0039649B">
      <w:pPr>
        <w:jc w:val="center"/>
        <w:rPr>
          <w:b/>
        </w:rPr>
      </w:pPr>
      <w:r w:rsidRPr="0039649B">
        <w:rPr>
          <w:b/>
        </w:rPr>
        <w:t>ТЕОРЕТИЧНІ АСПЕКТИ УПРАВЛІННЯ КОНФЛІКТАМИ В ОРГАНІЗАЦІЇ</w:t>
      </w:r>
    </w:p>
    <w:p w14:paraId="3EBDC90F" w14:textId="77777777" w:rsidR="0039649B" w:rsidRDefault="0039649B" w:rsidP="0039649B">
      <w:pPr>
        <w:ind w:firstLine="709"/>
        <w:rPr>
          <w:b/>
        </w:rPr>
      </w:pPr>
    </w:p>
    <w:p w14:paraId="11D70723" w14:textId="77777777" w:rsidR="0039649B" w:rsidRPr="0039649B" w:rsidRDefault="0039649B" w:rsidP="0039649B">
      <w:pPr>
        <w:ind w:firstLine="709"/>
        <w:rPr>
          <w:b/>
        </w:rPr>
      </w:pPr>
      <w:r w:rsidRPr="0039649B">
        <w:rPr>
          <w:b/>
        </w:rPr>
        <w:t>1.1 Сутність та види конфліктів в колективі організації</w:t>
      </w:r>
    </w:p>
    <w:p w14:paraId="01399685" w14:textId="77777777" w:rsidR="0039649B" w:rsidRPr="009000EE" w:rsidRDefault="0039649B" w:rsidP="0039649B">
      <w:pPr>
        <w:ind w:firstLine="709"/>
      </w:pPr>
    </w:p>
    <w:p w14:paraId="195026C3" w14:textId="77777777" w:rsidR="009000EE" w:rsidRDefault="009000EE" w:rsidP="00852F8F">
      <w:pPr>
        <w:ind w:firstLine="709"/>
      </w:pPr>
      <w:r>
        <w:t xml:space="preserve">Конфлікти, як складова суспільних відносин, супроводжують людину протягом життя. Однак усі протиріччя та непорозуміння, що виникають при взаємодії людей, є конфліктами. Термін «конфлікт» походить від латів. </w:t>
      </w:r>
      <w:proofErr w:type="spellStart"/>
      <w:r>
        <w:t>сonflictus</w:t>
      </w:r>
      <w:proofErr w:type="spellEnd"/>
      <w:r>
        <w:t xml:space="preserve">, </w:t>
      </w:r>
      <w:proofErr w:type="spellStart"/>
      <w:r>
        <w:t>conflictio</w:t>
      </w:r>
      <w:proofErr w:type="spellEnd"/>
      <w:r>
        <w:t xml:space="preserve"> та означає зіткнення, боротьбу протилежних поглядів [</w:t>
      </w:r>
      <w:r w:rsidR="00795EFA">
        <w:t>7</w:t>
      </w:r>
      <w:r>
        <w:t>2, с. 381].</w:t>
      </w:r>
    </w:p>
    <w:p w14:paraId="32EBD465" w14:textId="77777777" w:rsidR="009000EE" w:rsidRDefault="009000EE" w:rsidP="00852F8F">
      <w:pPr>
        <w:ind w:firstLine="709"/>
      </w:pPr>
      <w:r>
        <w:t>Протягом усієї історії існування людства це явище відігравало ключову роль у житті як окремої людини, так і суспільства загалом. Кожен історичний етап характеризується властивими саме йому суспільними проблемами, що, безумовно, відбивається на поглядах щодо конфлікту філософів та вчених давнини. У зв'язку з цим увагу насамперед привертають праці сучасних учених, зокрема ті, що присвячені вивченню конфлікту в управлінській сфері сьогодення.</w:t>
      </w:r>
    </w:p>
    <w:p w14:paraId="1C3FE599" w14:textId="1496E7D8" w:rsidR="009000EE" w:rsidRDefault="009000EE" w:rsidP="00852F8F">
      <w:pPr>
        <w:ind w:firstLine="709"/>
      </w:pPr>
      <w:r>
        <w:t>Відомо, що у середині ХХ ст. сформувався самостійний науковий напрямок – конфліктологія, як</w:t>
      </w:r>
      <w:r w:rsidR="00E75CE5">
        <w:t>а</w:t>
      </w:r>
      <w:r>
        <w:t xml:space="preserve"> є міждисциплінарною галуззю суспільствознавства, що поєднує соціологічний, психологічний, філософський та інші підходи до дослідження теоретичної бази конфліктів. У межах зазначених підходів конфлікт має особливості концепту [</w:t>
      </w:r>
      <w:r w:rsidR="00795EFA">
        <w:t>48</w:t>
      </w:r>
      <w:r>
        <w:t>, с. 9], проте задля досягнення цілей роботи виділимо управлінський концепт конфлікту.</w:t>
      </w:r>
    </w:p>
    <w:p w14:paraId="5A57D192" w14:textId="68E21738" w:rsidR="009000EE" w:rsidRDefault="009000EE" w:rsidP="00852F8F">
      <w:pPr>
        <w:ind w:firstLine="709"/>
      </w:pPr>
      <w:r>
        <w:t xml:space="preserve">Оскільки управлінська діяльність – це виконання конкретних управлінських функцій суб'єктами управління в межах стадій управлінського процесу, для якого властиві управлінські відносини, що формуються під час прямого та непрямого управлінського спілкування, то серед її особливостей варто виділити такі: постійна взаємодія та спілкування з людьми, взаємозалежність та взаємозв'язок суб'єктів управління </w:t>
      </w:r>
      <w:r w:rsidRPr="009649EE">
        <w:t>[</w:t>
      </w:r>
      <w:r w:rsidR="001D4E40">
        <w:t>14</w:t>
      </w:r>
      <w:r w:rsidRPr="009649EE">
        <w:t xml:space="preserve">, </w:t>
      </w:r>
      <w:r>
        <w:rPr>
          <w:lang w:val="en-US"/>
        </w:rPr>
        <w:t>c</w:t>
      </w:r>
      <w:r w:rsidRPr="009649EE">
        <w:t>. 49]</w:t>
      </w:r>
      <w:r>
        <w:t>. Тому формулюючи управлінський концепт конфлікту як протиріччя між суб'єктами у процесі спільної управлінської діяльності, відзначаємо, що згадані раніше становищ</w:t>
      </w:r>
      <w:r w:rsidR="00E75CE5">
        <w:t>а</w:t>
      </w:r>
      <w:r>
        <w:t xml:space="preserve"> як допомагають, </w:t>
      </w:r>
      <w:r w:rsidR="00E75CE5">
        <w:t>так</w:t>
      </w:r>
      <w:r>
        <w:t xml:space="preserve"> </w:t>
      </w:r>
      <w:r w:rsidR="00E75CE5">
        <w:t>і</w:t>
      </w:r>
      <w:r>
        <w:t xml:space="preserve"> доповнюють характеристики конкретних конфліктних ситуацій управлінської діяльності. Наприклад,</w:t>
      </w:r>
    </w:p>
    <w:p w14:paraId="760FABF5" w14:textId="77777777" w:rsidR="009000EE" w:rsidRDefault="009000EE" w:rsidP="00852F8F">
      <w:pPr>
        <w:ind w:firstLine="709"/>
      </w:pPr>
      <w:r>
        <w:lastRenderedPageBreak/>
        <w:t xml:space="preserve">1) соціологічний концепт може описати конфлікт між особистістю та групою або </w:t>
      </w:r>
      <w:proofErr w:type="spellStart"/>
      <w:r>
        <w:t>міжгрупові</w:t>
      </w:r>
      <w:proofErr w:type="spellEnd"/>
      <w:r>
        <w:t xml:space="preserve"> конфлікти, що виникають в управлінській діяльності;</w:t>
      </w:r>
    </w:p>
    <w:p w14:paraId="5244DD53" w14:textId="6655084D" w:rsidR="009000EE" w:rsidRDefault="009000EE" w:rsidP="00852F8F">
      <w:pPr>
        <w:ind w:firstLine="709"/>
      </w:pPr>
      <w:r>
        <w:t>2) психологічний концепт найточніше характеризує сутність конфлікту інтересів у процесі управлінської діяльності;</w:t>
      </w:r>
    </w:p>
    <w:p w14:paraId="36EB94CA" w14:textId="77777777" w:rsidR="009000EE" w:rsidRDefault="009000EE" w:rsidP="00852F8F">
      <w:pPr>
        <w:ind w:firstLine="709"/>
      </w:pPr>
      <w:r>
        <w:t>3) політологічний концепт пояснює природу вертикальних конфліктів в управлінській діяльності, тобто тих, що виникають на різних рівнях управління, зокрема, між керівником та підлеглим тощо [</w:t>
      </w:r>
      <w:r w:rsidR="001D4E40">
        <w:t>44</w:t>
      </w:r>
      <w:r>
        <w:t>, c. 8].</w:t>
      </w:r>
    </w:p>
    <w:p w14:paraId="06B7E8D8" w14:textId="77777777" w:rsidR="009000EE" w:rsidRDefault="009000EE" w:rsidP="00852F8F">
      <w:pPr>
        <w:ind w:firstLine="709"/>
      </w:pPr>
      <w:r>
        <w:t>Справді, управлінський концепт увібрав у собі наведені вище концепти і переніс в конкретну площину – управлінську діяльність. Варто звернути увагу, що поняття конфлікт часто використовується поряд з поняттями протиріччя, суперництво, конкуренція, напруга і т.д. Проте між зазначеними поняттями є суттєва різниця.</w:t>
      </w:r>
    </w:p>
    <w:p w14:paraId="586C69AE" w14:textId="7C2D6FF1" w:rsidR="009000EE" w:rsidRDefault="009000EE" w:rsidP="00852F8F">
      <w:pPr>
        <w:ind w:firstLine="709"/>
      </w:pPr>
      <w:r>
        <w:t xml:space="preserve">Конфлікт від протиріччя відрізняється наявністю суб'єктів-носіїв відмінних поглядів та інтересів, які зіткнулися у певній ситуації – у певному просторі та часі з конкретного приводу. Справді, протиріччя як відносини між протилежностями завжди є основою конфлікту, а суперництво є конкретної формою прояви конфлікту, </w:t>
      </w:r>
      <w:r w:rsidR="00E75CE5">
        <w:t xml:space="preserve">що </w:t>
      </w:r>
      <w:r>
        <w:t>виражається активними діями суб'єктів-носіїв протиріч. До того ж, відповідно до концепції Томаса-</w:t>
      </w:r>
      <w:proofErr w:type="spellStart"/>
      <w:r>
        <w:t>Кілме</w:t>
      </w:r>
      <w:r w:rsidR="00382573">
        <w:t>н</w:t>
      </w:r>
      <w:r>
        <w:t>на</w:t>
      </w:r>
      <w:proofErr w:type="spellEnd"/>
      <w:r>
        <w:t>, яка описує п'ять стратегій поведінки в конфлікті, однією з таких є суперництво (тобто поступливість, уникнення, компроміс та співробітництво)</w:t>
      </w:r>
      <w:r w:rsidRPr="009649EE">
        <w:t xml:space="preserve"> [</w:t>
      </w:r>
      <w:r w:rsidR="00A1068D">
        <w:t>38</w:t>
      </w:r>
      <w:r w:rsidRPr="009649EE">
        <w:t xml:space="preserve">, </w:t>
      </w:r>
      <w:r>
        <w:rPr>
          <w:lang w:val="en-US"/>
        </w:rPr>
        <w:t>c</w:t>
      </w:r>
      <w:r w:rsidRPr="009649EE">
        <w:t>. 24]</w:t>
      </w:r>
      <w:r>
        <w:t>.</w:t>
      </w:r>
    </w:p>
    <w:p w14:paraId="521F0F6D" w14:textId="77777777" w:rsidR="009000EE" w:rsidRDefault="009000EE" w:rsidP="00852F8F">
      <w:pPr>
        <w:ind w:firstLine="709"/>
      </w:pPr>
      <w:r>
        <w:t>Співвідношення понять конфлікт та конкуренція теж є проблематичним. Конкуренцію, яка не виходить за рамки правових та моральних норм, не варто вважати конфліктом, а якщо вона виходить за ці межі – тоді вже вона має спільні риси із суперництвом, яке не передбачає поступок та поблажливості та прагне односторонньої перемоги.</w:t>
      </w:r>
    </w:p>
    <w:p w14:paraId="0C9FB2ED" w14:textId="77777777" w:rsidR="009000EE" w:rsidRDefault="009000EE" w:rsidP="00852F8F">
      <w:pPr>
        <w:ind w:firstLine="709"/>
      </w:pPr>
      <w:r>
        <w:t xml:space="preserve">Для теорії М. </w:t>
      </w:r>
      <w:proofErr w:type="spellStart"/>
      <w:r>
        <w:t>Дойча</w:t>
      </w:r>
      <w:proofErr w:type="spellEnd"/>
      <w:r>
        <w:t xml:space="preserve"> характерним є ототожнення понять конфлікт і конкуренція. Виділяючи два типи </w:t>
      </w:r>
      <w:proofErr w:type="spellStart"/>
      <w:r>
        <w:t>міжгрупової</w:t>
      </w:r>
      <w:proofErr w:type="spellEnd"/>
      <w:r>
        <w:t xml:space="preserve"> та </w:t>
      </w:r>
      <w:proofErr w:type="spellStart"/>
      <w:r>
        <w:t>внутрішньогрупової</w:t>
      </w:r>
      <w:proofErr w:type="spellEnd"/>
      <w:r>
        <w:t xml:space="preserve"> взаємодії – кооперацію та конкуренцію – дослідник відстоює переваги першої і цей висновок випливає з таких його тверджень:</w:t>
      </w:r>
    </w:p>
    <w:p w14:paraId="659FD7E8" w14:textId="77777777" w:rsidR="009000EE" w:rsidRDefault="009000EE" w:rsidP="00852F8F">
      <w:pPr>
        <w:ind w:firstLine="709"/>
      </w:pPr>
      <w:r>
        <w:lastRenderedPageBreak/>
        <w:t xml:space="preserve">1) для кооперативного типу груп характерна ефективніша </w:t>
      </w:r>
      <w:proofErr w:type="spellStart"/>
      <w:r>
        <w:t>внутрішньогрупова</w:t>
      </w:r>
      <w:proofErr w:type="spellEnd"/>
      <w:r>
        <w:t xml:space="preserve"> комунікація;</w:t>
      </w:r>
    </w:p>
    <w:p w14:paraId="402AC6C2" w14:textId="77777777" w:rsidR="009000EE" w:rsidRDefault="009000EE" w:rsidP="00852F8F">
      <w:pPr>
        <w:ind w:firstLine="709"/>
      </w:pPr>
      <w:r>
        <w:t xml:space="preserve">2) </w:t>
      </w:r>
      <w:proofErr w:type="spellStart"/>
      <w:r>
        <w:t>вербалізується</w:t>
      </w:r>
      <w:proofErr w:type="spellEnd"/>
      <w:r>
        <w:t xml:space="preserve"> більше ідей;</w:t>
      </w:r>
    </w:p>
    <w:p w14:paraId="4417D465" w14:textId="77777777" w:rsidR="009000EE" w:rsidRDefault="009000EE" w:rsidP="00852F8F">
      <w:pPr>
        <w:ind w:firstLine="709"/>
      </w:pPr>
      <w:r>
        <w:t>3) члени групи уважні один до одного, активно здатні сприймати ідеї інших;</w:t>
      </w:r>
    </w:p>
    <w:p w14:paraId="613C1150" w14:textId="06B8E42E" w:rsidR="009000EE" w:rsidRDefault="009000EE" w:rsidP="00852F8F">
      <w:pPr>
        <w:ind w:firstLine="709"/>
      </w:pPr>
      <w:r>
        <w:t>4) під час дискусії надається дружня взаємодопомога;</w:t>
      </w:r>
    </w:p>
    <w:p w14:paraId="5871161C" w14:textId="77777777" w:rsidR="009000EE" w:rsidRDefault="009000EE" w:rsidP="00852F8F">
      <w:pPr>
        <w:ind w:firstLine="709"/>
      </w:pPr>
      <w:r>
        <w:t>5) члени такої групи задоволені групою та її рішеннями, прихильно беруть внесок інших її учасників;</w:t>
      </w:r>
    </w:p>
    <w:p w14:paraId="056A072B" w14:textId="77777777" w:rsidR="009000EE" w:rsidRPr="002C62BB" w:rsidRDefault="009000EE" w:rsidP="00852F8F">
      <w:pPr>
        <w:ind w:firstLine="709"/>
      </w:pPr>
      <w:r>
        <w:t xml:space="preserve">6) у кооперативних групах виявляється координація зусиль, чіткий поділ праці, правильна орієнтація на вирішення завдань, відкритість в обговореннях та висока </w:t>
      </w:r>
      <w:r w:rsidRPr="002C62BB">
        <w:t>продуктивність тощо [</w:t>
      </w:r>
      <w:r w:rsidR="00C17654">
        <w:t>3</w:t>
      </w:r>
      <w:r w:rsidRPr="002C62BB">
        <w:t>, с. 73].</w:t>
      </w:r>
    </w:p>
    <w:p w14:paraId="4FA1ABAD" w14:textId="77777777" w:rsidR="009000EE" w:rsidRDefault="009000EE" w:rsidP="00852F8F">
      <w:pPr>
        <w:ind w:firstLine="709"/>
      </w:pPr>
      <w:r w:rsidRPr="002C62BB">
        <w:t>Відмінність понять конфлікту та напруження чітко характеризує Л.М.</w:t>
      </w:r>
      <w:r w:rsidR="00FA4050">
        <w:t> </w:t>
      </w:r>
      <w:r w:rsidRPr="002C62BB">
        <w:t xml:space="preserve">Ємельяненко, яка визначає напругу як індикатор </w:t>
      </w:r>
      <w:proofErr w:type="spellStart"/>
      <w:r w:rsidRPr="002C62BB">
        <w:t>передконфліктного</w:t>
      </w:r>
      <w:proofErr w:type="spellEnd"/>
      <w:r w:rsidRPr="002C62BB">
        <w:t xml:space="preserve"> стану [</w:t>
      </w:r>
      <w:r w:rsidR="00C17654">
        <w:t>19</w:t>
      </w:r>
      <w:r w:rsidRPr="002C62BB">
        <w:t xml:space="preserve">, с. 15]. Тієї ж думки дотримується В. П. </w:t>
      </w:r>
      <w:proofErr w:type="spellStart"/>
      <w:r w:rsidRPr="002C62BB">
        <w:t>Пєтков</w:t>
      </w:r>
      <w:proofErr w:type="spellEnd"/>
      <w:r w:rsidRPr="002C62BB">
        <w:t>, який вважає, що напруженість є етапом розвитку конфлікту,</w:t>
      </w:r>
      <w:r>
        <w:t xml:space="preserve"> першим кроком на шляху до усвідомлення сторонами конфлікту реальної суперечності – основи конфлікту [</w:t>
      </w:r>
      <w:r w:rsidR="00C17654">
        <w:t>39</w:t>
      </w:r>
      <w:r>
        <w:t>, с. 64].</w:t>
      </w:r>
    </w:p>
    <w:p w14:paraId="0843E863" w14:textId="77777777" w:rsidR="009000EE" w:rsidRDefault="009000EE" w:rsidP="00852F8F">
      <w:pPr>
        <w:ind w:firstLine="709"/>
      </w:pPr>
      <w:r>
        <w:t>Розглянувши вищезгадані поняття, приходимо до висновку, що протиріччя, конкуренція, напруга (крім суперництва, тому що це є формою поведінки в конфлікті) можуть бути частковими проявами конфлікту, але недостатніми для того, щоб вважатися власне конфліктом. І це пов'язано з тим, що конфлікт - складне явище, яке має свою структуру і в залежності від конкретного середовища набуває особливих рис.</w:t>
      </w:r>
    </w:p>
    <w:p w14:paraId="3036DDF4" w14:textId="6F395F46" w:rsidR="009000EE" w:rsidRDefault="009000EE" w:rsidP="00852F8F">
      <w:pPr>
        <w:ind w:firstLine="709"/>
      </w:pPr>
      <w:r>
        <w:t xml:space="preserve">Оскільки управлінська діяльність здійснюється безпосередньо чи опосередковано через управлінське спілкування, доцільно зазначити, що </w:t>
      </w:r>
      <w:r w:rsidRPr="0043528E">
        <w:t xml:space="preserve"> </w:t>
      </w:r>
      <w:r>
        <w:t xml:space="preserve">В.В. </w:t>
      </w:r>
      <w:proofErr w:type="spellStart"/>
      <w:r>
        <w:t>Боковець</w:t>
      </w:r>
      <w:proofErr w:type="spellEnd"/>
      <w:r>
        <w:t xml:space="preserve"> [</w:t>
      </w:r>
      <w:r w:rsidR="00C17654">
        <w:t>6</w:t>
      </w:r>
      <w:r>
        <w:t>, c. 133], визначаючи конфлікт як хворобу спілкування (порушення нормального спілкування), з прикладу міжособистісних конфліктів розглядає динаміку конфлікту як зміна його чотирьох фаз – латентної, демонстративної, латентно-агресивної, демонстративно-агресивної. Особливістю поглядів вченого і те, що він зосереджує значну увагу на когнітивних процесах особистості як учасника конфлікту.</w:t>
      </w:r>
    </w:p>
    <w:p w14:paraId="43EDB820" w14:textId="77777777" w:rsidR="009000EE" w:rsidRDefault="009000EE" w:rsidP="00852F8F">
      <w:pPr>
        <w:ind w:firstLine="709"/>
      </w:pPr>
      <w:r>
        <w:lastRenderedPageBreak/>
        <w:t>Відома вітчизняна дослідниця конфлікту Л.М. Ємельяненко у своїх працях розглядає конфлікт як суспільний феномен, який проникає у всі сфери людського соціуму, у тому числі й у управлінську діяльність. Л.М. Ємельяненко, досліджуючи конфлікти в системі управлінської взаємодії, зазначає, що конфлікт як відкрите протистояння є наслідком взаємовиключних інтересів та позицій [</w:t>
      </w:r>
      <w:r w:rsidR="00C17654">
        <w:t>19</w:t>
      </w:r>
      <w:r>
        <w:t>, c. 47]. Виділяючи такі основні складові конфлікту: конфліктуючі сторони, зона розбіжностей, уявлення про ситуацію, мотиви, дії, автори акцентують увагу на тому, що існують об'єктивні (реально існуючі насправді обставини) та суб'єктивні (стимули до конфліктних дій, зумовлені ілюзорними обставинами) фактори, вплив яких штовхає людей конфлікт</w:t>
      </w:r>
      <w:r w:rsidRPr="009649EE">
        <w:t xml:space="preserve"> [</w:t>
      </w:r>
      <w:r w:rsidR="00C17654">
        <w:t>31</w:t>
      </w:r>
      <w:r w:rsidRPr="009649EE">
        <w:t>]</w:t>
      </w:r>
      <w:r>
        <w:t xml:space="preserve">. </w:t>
      </w:r>
    </w:p>
    <w:p w14:paraId="11BD7F57" w14:textId="0708ED74" w:rsidR="009000EE" w:rsidRDefault="009000EE" w:rsidP="00852F8F">
      <w:pPr>
        <w:ind w:firstLine="709"/>
      </w:pPr>
      <w:r>
        <w:t>Підкреслюючи причинно-наслідковий зв'язок у ході конфлікту, Л.В.</w:t>
      </w:r>
      <w:r w:rsidRPr="0043528E">
        <w:t xml:space="preserve"> </w:t>
      </w:r>
      <w:r>
        <w:t xml:space="preserve">Єременко та О. І. Ісакова визначають три аспекти визначення меж конфліктів (просторові, тимчасові, суб'єктні) та такі суттєві ознаки конфлікту: момент протистояння, протиборства; біполярність, що означає і взаємозв'язок, і </w:t>
      </w:r>
      <w:proofErr w:type="spellStart"/>
      <w:r>
        <w:t>взаємопротилежність</w:t>
      </w:r>
      <w:proofErr w:type="spellEnd"/>
      <w:r>
        <w:t xml:space="preserve"> одночасно [</w:t>
      </w:r>
      <w:r w:rsidR="008A46BA">
        <w:t>21</w:t>
      </w:r>
      <w:r>
        <w:t>, c. 22]. Дослідники спираються на погляд Р.</w:t>
      </w:r>
      <w:r w:rsidR="00382573">
        <w:t xml:space="preserve"> </w:t>
      </w:r>
      <w:proofErr w:type="spellStart"/>
      <w:r>
        <w:t>Дарендорфа</w:t>
      </w:r>
      <w:proofErr w:type="spellEnd"/>
      <w:r>
        <w:t>, за яким будь-який конфлікт зводиться до взаємин двох елементів. Наприклад, коли у конфлікті беруть участь кілька груп, між ними утворюються коаліції і конфлікт знову набуває біполярності, з чим не можна не погодитись.</w:t>
      </w:r>
    </w:p>
    <w:p w14:paraId="2DCAECAC" w14:textId="77777777" w:rsidR="009000EE" w:rsidRDefault="009000EE" w:rsidP="00852F8F">
      <w:pPr>
        <w:ind w:firstLine="709"/>
      </w:pPr>
      <w:r>
        <w:t xml:space="preserve">Досліджуючи погляди </w:t>
      </w:r>
      <w:proofErr w:type="spellStart"/>
      <w:r>
        <w:t>Кайдалової</w:t>
      </w:r>
      <w:proofErr w:type="spellEnd"/>
      <w:r>
        <w:t xml:space="preserve"> Л. Г. та </w:t>
      </w:r>
      <w:proofErr w:type="spellStart"/>
      <w:r>
        <w:t>Пляка</w:t>
      </w:r>
      <w:proofErr w:type="spellEnd"/>
      <w:r>
        <w:t xml:space="preserve"> Л. В. [</w:t>
      </w:r>
      <w:r w:rsidR="00E450E7">
        <w:t>26</w:t>
      </w:r>
      <w:r>
        <w:t xml:space="preserve">, c. 12] на природу конфліктів, бачимо, що вчені розрізняють конфлікт справжній, або істинний (зумовлений об'єктивною розбіжністю інтересів та сторони адекватно сприймають ситуацію), і хибний (об'єктивні основи зіткнення сторін відсутні і конфлікт почався через спотворення інформації, неправильне розуміння сторонами інтересів, цілей, цінностей з іншого боку). Як зазначають автори, особливістю конфлікту як виду взаємодії між сторонами у </w:t>
      </w:r>
      <w:r w:rsidRPr="00455E51">
        <w:t xml:space="preserve">процесі вирішення проблеми є протидія однієї сторони іншої. До того ж </w:t>
      </w:r>
      <w:proofErr w:type="spellStart"/>
      <w:r w:rsidRPr="00455E51">
        <w:t>Кайдалова</w:t>
      </w:r>
      <w:proofErr w:type="spellEnd"/>
      <w:r w:rsidRPr="00455E51">
        <w:t xml:space="preserve"> Л. Г. і </w:t>
      </w:r>
      <w:proofErr w:type="spellStart"/>
      <w:r w:rsidRPr="00455E51">
        <w:t>Пляка</w:t>
      </w:r>
      <w:proofErr w:type="spellEnd"/>
      <w:r w:rsidRPr="00455E51">
        <w:t xml:space="preserve"> Л. В., на відміну від Л.В. Єременко та О. І.  Ісакова, не вважають справжнім конфліктом</w:t>
      </w:r>
      <w:r>
        <w:t xml:space="preserve"> зіткнення сторін, викликане суб’єктивними чинниками, а наголошують на винятковому значенні об'єктивних основ зіткнення. У той самий час дослідники конфлікт розглядають так:</w:t>
      </w:r>
    </w:p>
    <w:p w14:paraId="5CE64193" w14:textId="77777777" w:rsidR="009000EE" w:rsidRDefault="009000EE" w:rsidP="00852F8F">
      <w:pPr>
        <w:ind w:firstLine="709"/>
      </w:pPr>
      <w:r>
        <w:t>1) учасники конфлікту;</w:t>
      </w:r>
    </w:p>
    <w:p w14:paraId="086E7BFF" w14:textId="77777777" w:rsidR="009000EE" w:rsidRDefault="009000EE" w:rsidP="00852F8F">
      <w:pPr>
        <w:ind w:firstLine="709"/>
      </w:pPr>
      <w:r>
        <w:lastRenderedPageBreak/>
        <w:t>2) спірні питання;</w:t>
      </w:r>
    </w:p>
    <w:p w14:paraId="1197A614" w14:textId="77777777" w:rsidR="009000EE" w:rsidRDefault="009000EE" w:rsidP="00852F8F">
      <w:pPr>
        <w:ind w:firstLine="709"/>
      </w:pPr>
      <w:r>
        <w:t>3) простір та обставини конфлікту;</w:t>
      </w:r>
    </w:p>
    <w:p w14:paraId="01CB08D6" w14:textId="77777777" w:rsidR="009000EE" w:rsidRDefault="009000EE" w:rsidP="00852F8F">
      <w:pPr>
        <w:ind w:firstLine="709"/>
      </w:pPr>
      <w:r>
        <w:t>4) мотиви, інтереси та цілі учасників;</w:t>
      </w:r>
    </w:p>
    <w:p w14:paraId="651EBCBA" w14:textId="77777777" w:rsidR="009000EE" w:rsidRDefault="009000EE" w:rsidP="00852F8F">
      <w:pPr>
        <w:ind w:firstLine="709"/>
      </w:pPr>
      <w:r>
        <w:t>5) перебіг конфлікту;</w:t>
      </w:r>
    </w:p>
    <w:p w14:paraId="673B143F" w14:textId="77777777" w:rsidR="009000EE" w:rsidRDefault="009000EE" w:rsidP="00852F8F">
      <w:pPr>
        <w:ind w:firstLine="709"/>
      </w:pPr>
      <w:r>
        <w:t>6) тимчасові виміри [</w:t>
      </w:r>
      <w:r w:rsidR="00E450E7">
        <w:t>26</w:t>
      </w:r>
      <w:r>
        <w:t>, c. 14].</w:t>
      </w:r>
    </w:p>
    <w:p w14:paraId="60849C36" w14:textId="77777777" w:rsidR="009000EE" w:rsidRDefault="009000EE" w:rsidP="00852F8F">
      <w:pPr>
        <w:ind w:firstLine="709"/>
      </w:pPr>
      <w:r>
        <w:t>І це дійсно допоможе зрозуміти не лише причини та межі конфлікту, а й звернути увагу на перебіг конфлікту.</w:t>
      </w:r>
    </w:p>
    <w:p w14:paraId="5A69AFF6" w14:textId="77777777" w:rsidR="009000EE" w:rsidRDefault="009000EE" w:rsidP="00852F8F">
      <w:pPr>
        <w:ind w:firstLine="709"/>
      </w:pPr>
      <w:r>
        <w:t xml:space="preserve">На думку </w:t>
      </w:r>
      <w:proofErr w:type="spellStart"/>
      <w:r>
        <w:t>Кононець</w:t>
      </w:r>
      <w:proofErr w:type="spellEnd"/>
      <w:r>
        <w:t xml:space="preserve"> М.О.  конфлікт є типом важких ситуацій, які можна класифікувати так:</w:t>
      </w:r>
    </w:p>
    <w:p w14:paraId="2390633C" w14:textId="77777777" w:rsidR="009000EE" w:rsidRDefault="009000EE" w:rsidP="00852F8F">
      <w:pPr>
        <w:ind w:firstLine="709"/>
      </w:pPr>
      <w:r>
        <w:t>1) важкі ситуації діяльності;</w:t>
      </w:r>
    </w:p>
    <w:p w14:paraId="753BB9BA" w14:textId="77777777" w:rsidR="009000EE" w:rsidRDefault="009000EE" w:rsidP="00852F8F">
      <w:pPr>
        <w:ind w:firstLine="709"/>
      </w:pPr>
      <w:r>
        <w:t>2) важкі ситуації соціальної взаємодії;</w:t>
      </w:r>
    </w:p>
    <w:p w14:paraId="0F5118F9" w14:textId="77777777" w:rsidR="009000EE" w:rsidRDefault="009000EE" w:rsidP="00852F8F">
      <w:pPr>
        <w:ind w:firstLine="709"/>
      </w:pPr>
      <w:r>
        <w:t xml:space="preserve">3) тяжкі ситуації </w:t>
      </w:r>
      <w:proofErr w:type="spellStart"/>
      <w:r>
        <w:t>внутрішньоособистісного</w:t>
      </w:r>
      <w:proofErr w:type="spellEnd"/>
      <w:r>
        <w:t xml:space="preserve"> характеру;</w:t>
      </w:r>
    </w:p>
    <w:p w14:paraId="3537BA6F" w14:textId="77777777" w:rsidR="009000EE" w:rsidRDefault="009000EE" w:rsidP="00852F8F">
      <w:pPr>
        <w:ind w:firstLine="709"/>
      </w:pPr>
      <w:r>
        <w:t>4) важкі побутові ситуації [</w:t>
      </w:r>
      <w:r w:rsidR="00E450E7">
        <w:t>29</w:t>
      </w:r>
      <w:r>
        <w:t>, c. 11].</w:t>
      </w:r>
    </w:p>
    <w:p w14:paraId="35F81415" w14:textId="77777777" w:rsidR="009000EE" w:rsidRDefault="009000EE" w:rsidP="00852F8F">
      <w:pPr>
        <w:ind w:firstLine="709"/>
      </w:pPr>
      <w:r>
        <w:t>У зв'язку з цим автори розглядають конфліктність як складне багатокомпонентне явище.</w:t>
      </w:r>
      <w:r w:rsidR="00613348">
        <w:t xml:space="preserve"> </w:t>
      </w:r>
      <w:proofErr w:type="spellStart"/>
      <w:r>
        <w:t>Кавиліна</w:t>
      </w:r>
      <w:proofErr w:type="spellEnd"/>
      <w:r>
        <w:t xml:space="preserve"> Г. К. зазначає, що як істоти соціальні утворюють певні групи з відповідними відносинами і тому конфлікт є станом відносин групи [</w:t>
      </w:r>
      <w:r w:rsidR="00256A0A">
        <w:t>25</w:t>
      </w:r>
      <w:r>
        <w:t>, с. 13].</w:t>
      </w:r>
      <w:r w:rsidR="00613348">
        <w:t xml:space="preserve"> </w:t>
      </w:r>
      <w:r>
        <w:t>Водночас</w:t>
      </w:r>
      <w:r w:rsidRPr="007F3B52">
        <w:rPr>
          <w:color w:val="FF0000"/>
        </w:rPr>
        <w:t xml:space="preserve"> </w:t>
      </w:r>
      <w:r>
        <w:t xml:space="preserve">Матвійчук Т.Ф. розглядає особливості конфліктної взаємодії, </w:t>
      </w:r>
      <w:proofErr w:type="spellStart"/>
      <w:r>
        <w:t>конфліктологічної</w:t>
      </w:r>
      <w:proofErr w:type="spellEnd"/>
      <w:r>
        <w:t xml:space="preserve"> та психологічної традиції вирішення конфліктів, посередництва, ефективної поведінки у конфліктах на основі дослідження конфлікту з позицій психологічної науки [</w:t>
      </w:r>
      <w:r w:rsidR="00256A0A">
        <w:t>33</w:t>
      </w:r>
      <w:r>
        <w:t xml:space="preserve">, c. 48]. І це зумовлено тим, що </w:t>
      </w:r>
      <w:proofErr w:type="spellStart"/>
      <w:r>
        <w:t>психодинамічні</w:t>
      </w:r>
      <w:proofErr w:type="spellEnd"/>
      <w:r>
        <w:t xml:space="preserve"> підходи досить пов'язані з внутрішнім світом особистості; ситуаційні підходи наділяють конфлікт поведінковим виміром; когнітивні підходи ускладнюють попередній посиленням суб'єктивного чинника. З іншого боку, це дозволяє досліднику аналізувати як </w:t>
      </w:r>
      <w:proofErr w:type="spellStart"/>
      <w:r>
        <w:t>внутрішньоособистісні</w:t>
      </w:r>
      <w:proofErr w:type="spellEnd"/>
      <w:r>
        <w:t xml:space="preserve">, і міжособистісні, </w:t>
      </w:r>
      <w:proofErr w:type="spellStart"/>
      <w:r>
        <w:t>міжгрупові</w:t>
      </w:r>
      <w:proofErr w:type="spellEnd"/>
      <w:r>
        <w:t xml:space="preserve">, </w:t>
      </w:r>
      <w:proofErr w:type="spellStart"/>
      <w:r>
        <w:t>внутрішньогрупові</w:t>
      </w:r>
      <w:proofErr w:type="spellEnd"/>
      <w:r>
        <w:t xml:space="preserve"> види конфліктів.</w:t>
      </w:r>
    </w:p>
    <w:p w14:paraId="092748B7" w14:textId="77777777" w:rsidR="009000EE" w:rsidRDefault="009000EE" w:rsidP="00852F8F">
      <w:pPr>
        <w:ind w:firstLine="709"/>
      </w:pPr>
      <w:r>
        <w:t xml:space="preserve">У цьому напрямі В.С. </w:t>
      </w:r>
      <w:proofErr w:type="spellStart"/>
      <w:r>
        <w:t>Петрінко</w:t>
      </w:r>
      <w:proofErr w:type="spellEnd"/>
      <w:r>
        <w:t xml:space="preserve"> вивчає міжособистісні конфлікти в муніципальних управлінських структурах та їх причини з метою визначення можливості конструктивної поведінки муніципальних службовців у ситуаціях, пов'язаних із труднощами професійної взаємодії [</w:t>
      </w:r>
      <w:r w:rsidR="00256A0A">
        <w:t>38</w:t>
      </w:r>
      <w:r>
        <w:t xml:space="preserve">, c. 17]. Спираючись на </w:t>
      </w:r>
      <w:proofErr w:type="spellStart"/>
      <w:r>
        <w:t>загальнопсихологічні</w:t>
      </w:r>
      <w:proofErr w:type="spellEnd"/>
      <w:r>
        <w:t xml:space="preserve"> принципи єдності свідомості та діяльності, дослідник виявив, </w:t>
      </w:r>
      <w:r>
        <w:lastRenderedPageBreak/>
        <w:t>що в основі конфліктної поведінки в муніципальних управлінських структурах лежить протиріччя між обмеженим ресурсом управління та необхідністю врахування інтересів усіх мешканців території.</w:t>
      </w:r>
    </w:p>
    <w:p w14:paraId="431D5B37" w14:textId="77777777" w:rsidR="0077294C" w:rsidRDefault="0077294C" w:rsidP="00852F8F">
      <w:pPr>
        <w:ind w:firstLine="709"/>
      </w:pPr>
      <w:r>
        <w:t>Сутність конфлікту в організації полягає у взаємодії та протиріччях між працівниками, групами або підрозділами в рамках організаційної структури. Конфлікти виникають через різні думки, цінності, інтереси, потреби, а також недоліки у комунікації та управлінні.</w:t>
      </w:r>
    </w:p>
    <w:p w14:paraId="58411270" w14:textId="77777777" w:rsidR="0077294C" w:rsidRDefault="0077294C" w:rsidP="00852F8F">
      <w:pPr>
        <w:ind w:firstLine="709"/>
      </w:pPr>
      <w:r>
        <w:t>Організаційні конфлікти можуть мати різні причини, такі як:</w:t>
      </w:r>
    </w:p>
    <w:p w14:paraId="536D3B23" w14:textId="5DD4A1EE" w:rsidR="0077294C" w:rsidRDefault="0077294C" w:rsidP="00852F8F">
      <w:pPr>
        <w:pStyle w:val="a9"/>
        <w:numPr>
          <w:ilvl w:val="0"/>
          <w:numId w:val="2"/>
        </w:numPr>
        <w:tabs>
          <w:tab w:val="left" w:pos="1134"/>
        </w:tabs>
        <w:ind w:left="0" w:firstLine="709"/>
      </w:pPr>
      <w:r>
        <w:t>Розбіжності в цілях і завданнях</w:t>
      </w:r>
      <w:r w:rsidR="0095143B">
        <w:t>.</w:t>
      </w:r>
      <w:r>
        <w:t xml:space="preserve"> Різні групи або працівники можуть мати різні погляди на те, які мети повинна ставити організація і як досягти поставлених завдань. Це може призводити до конфліктів щодо пр</w:t>
      </w:r>
      <w:r w:rsidR="00382573">
        <w:t>і</w:t>
      </w:r>
      <w:r>
        <w:t>оритетів та ресурсного розподілу.</w:t>
      </w:r>
    </w:p>
    <w:p w14:paraId="20828F80" w14:textId="3DE91526" w:rsidR="0077294C" w:rsidRDefault="0077294C" w:rsidP="00852F8F">
      <w:pPr>
        <w:pStyle w:val="a9"/>
        <w:numPr>
          <w:ilvl w:val="0"/>
          <w:numId w:val="2"/>
        </w:numPr>
        <w:tabs>
          <w:tab w:val="left" w:pos="1134"/>
        </w:tabs>
        <w:ind w:left="0" w:firstLine="709"/>
      </w:pPr>
      <w:r>
        <w:t>Несумісність особистостей</w:t>
      </w:r>
      <w:r w:rsidR="0095143B">
        <w:t>.</w:t>
      </w:r>
      <w:r>
        <w:t xml:space="preserve"> Різні працівники мають різні характери, стилі роботи, способи сприйняття і комунікації. Це може спричиняти тривоги, непорозуміння та конфлікти між ними.</w:t>
      </w:r>
    </w:p>
    <w:p w14:paraId="4BC7D68D" w14:textId="155088FD" w:rsidR="0077294C" w:rsidRDefault="0077294C" w:rsidP="00852F8F">
      <w:pPr>
        <w:pStyle w:val="a9"/>
        <w:numPr>
          <w:ilvl w:val="0"/>
          <w:numId w:val="2"/>
        </w:numPr>
        <w:tabs>
          <w:tab w:val="left" w:pos="1134"/>
        </w:tabs>
        <w:ind w:left="0" w:firstLine="709"/>
      </w:pPr>
      <w:r>
        <w:t>Несправедливість</w:t>
      </w:r>
      <w:r w:rsidR="0095143B">
        <w:t>.</w:t>
      </w:r>
      <w:r>
        <w:t xml:space="preserve"> Переконання про неправедність у розподілі ресурсів, в</w:t>
      </w:r>
      <w:r w:rsidR="00382573">
        <w:t>инагород</w:t>
      </w:r>
      <w:r>
        <w:t>, можливостей або обов'язків можуть викликати конфлікти в організації. Це може бути пов'язано з відчуттям нерівності, дискримінації або некомпетентності в прийнятті управлінських рішень.</w:t>
      </w:r>
    </w:p>
    <w:p w14:paraId="4C7EA9C7" w14:textId="77777777" w:rsidR="0077294C" w:rsidRDefault="0077294C" w:rsidP="00852F8F">
      <w:pPr>
        <w:pStyle w:val="a9"/>
        <w:numPr>
          <w:ilvl w:val="0"/>
          <w:numId w:val="2"/>
        </w:numPr>
        <w:tabs>
          <w:tab w:val="left" w:pos="1134"/>
        </w:tabs>
        <w:ind w:left="0" w:firstLine="709"/>
      </w:pPr>
      <w:r>
        <w:t>Недостатній обсяг комунікації</w:t>
      </w:r>
      <w:r w:rsidR="0095143B">
        <w:t>.</w:t>
      </w:r>
      <w:r>
        <w:t xml:space="preserve"> Погана комунікація або недостатнє розуміння інформації можуть призводити до неправильного сприйняття, недовіри та конфліктів. Наприклад, неправильно передані інструкції або неясні очікування можуть створити конфлікт між різними сторонами.</w:t>
      </w:r>
    </w:p>
    <w:p w14:paraId="324406DE" w14:textId="77777777" w:rsidR="0077294C" w:rsidRDefault="0077294C" w:rsidP="00852F8F">
      <w:pPr>
        <w:pStyle w:val="a9"/>
        <w:numPr>
          <w:ilvl w:val="0"/>
          <w:numId w:val="2"/>
        </w:numPr>
        <w:tabs>
          <w:tab w:val="left" w:pos="1134"/>
        </w:tabs>
        <w:ind w:left="0" w:firstLine="709"/>
      </w:pPr>
      <w:r>
        <w:t>Конкуренція за ресурси</w:t>
      </w:r>
      <w:r w:rsidR="0095143B">
        <w:t>.</w:t>
      </w:r>
      <w:r>
        <w:t xml:space="preserve"> Обмежені ресурси, такі як бюджет, персонал, матеріали або технології, можуть призводити до конфліктів між групами або працівниками, які змагаються за доступ до цих ресурсів.</w:t>
      </w:r>
    </w:p>
    <w:p w14:paraId="76C848BD" w14:textId="77777777" w:rsidR="0077294C" w:rsidRDefault="0077294C" w:rsidP="00852F8F">
      <w:pPr>
        <w:ind w:firstLine="709"/>
      </w:pPr>
      <w:r>
        <w:t xml:space="preserve">Конфлікти в організації необхідно вирішувати, оскільки вони можуть негативно впливати на продуктивність, мотивацію та робочу атмосферу. Для управління конфліктами важливо створити ефективну систему комунікації, просувати взаєморозуміння, сприяти вирішенню конфліктів за допомогою </w:t>
      </w:r>
      <w:r>
        <w:lastRenderedPageBreak/>
        <w:t>переговорів та пошуку компромісів, а також встановлювати чіткі правила та процедури для вирішення конфліктів.</w:t>
      </w:r>
    </w:p>
    <w:p w14:paraId="7C9B6F8B" w14:textId="77777777" w:rsidR="00C808F8" w:rsidRDefault="00C808F8" w:rsidP="00852F8F">
      <w:pPr>
        <w:ind w:firstLine="709"/>
      </w:pPr>
      <w:r>
        <w:t>На основі аналізу літературних джерел [</w:t>
      </w:r>
      <w:r w:rsidR="00256A0A">
        <w:t>19</w:t>
      </w:r>
      <w:r>
        <w:t xml:space="preserve">; </w:t>
      </w:r>
      <w:r w:rsidR="00256A0A">
        <w:t>47</w:t>
      </w:r>
      <w:r>
        <w:t>] запропоновано позитивні та негативні наслідки конфліктів (табл. 1.1).</w:t>
      </w:r>
    </w:p>
    <w:p w14:paraId="7213357C" w14:textId="77777777" w:rsidR="00C808F8" w:rsidRDefault="00C808F8" w:rsidP="00C808F8">
      <w:pPr>
        <w:ind w:firstLine="709"/>
      </w:pPr>
    </w:p>
    <w:p w14:paraId="65F7B7FA" w14:textId="77777777" w:rsidR="00482FEB" w:rsidRDefault="00C808F8" w:rsidP="00482FEB">
      <w:pPr>
        <w:ind w:firstLine="709"/>
        <w:jc w:val="right"/>
      </w:pPr>
      <w:r>
        <w:t xml:space="preserve">Таблиця 1.1 </w:t>
      </w:r>
    </w:p>
    <w:p w14:paraId="6B59DB3E" w14:textId="77777777" w:rsidR="00C808F8" w:rsidRDefault="00C808F8" w:rsidP="00482FEB">
      <w:pPr>
        <w:ind w:firstLine="709"/>
        <w:jc w:val="center"/>
      </w:pPr>
      <w:r>
        <w:t>Позитивні та негативні функції конфліктів на підприємствах</w:t>
      </w:r>
    </w:p>
    <w:tbl>
      <w:tblPr>
        <w:tblStyle w:val="a3"/>
        <w:tblW w:w="10206" w:type="dxa"/>
        <w:tblInd w:w="108" w:type="dxa"/>
        <w:tblLook w:val="04A0" w:firstRow="1" w:lastRow="0" w:firstColumn="1" w:lastColumn="0" w:noHBand="0" w:noVBand="1"/>
      </w:tblPr>
      <w:tblGrid>
        <w:gridCol w:w="5210"/>
        <w:gridCol w:w="4996"/>
      </w:tblGrid>
      <w:tr w:rsidR="00FD37B2" w:rsidRPr="00482FEB" w14:paraId="0C5C27E5" w14:textId="77777777" w:rsidTr="00482FEB">
        <w:tc>
          <w:tcPr>
            <w:tcW w:w="5210" w:type="dxa"/>
          </w:tcPr>
          <w:p w14:paraId="713CC92A" w14:textId="77777777" w:rsidR="00FD37B2" w:rsidRPr="00482FEB" w:rsidRDefault="00FD37B2" w:rsidP="00FD37B2">
            <w:pPr>
              <w:jc w:val="center"/>
              <w:rPr>
                <w:sz w:val="24"/>
                <w:szCs w:val="24"/>
              </w:rPr>
            </w:pPr>
            <w:r w:rsidRPr="00482FEB">
              <w:rPr>
                <w:sz w:val="24"/>
                <w:szCs w:val="24"/>
              </w:rPr>
              <w:t>Позитивні</w:t>
            </w:r>
          </w:p>
        </w:tc>
        <w:tc>
          <w:tcPr>
            <w:tcW w:w="4996" w:type="dxa"/>
          </w:tcPr>
          <w:p w14:paraId="43FE42F9" w14:textId="77777777" w:rsidR="00FD37B2" w:rsidRPr="00482FEB" w:rsidRDefault="00FD37B2" w:rsidP="00FD37B2">
            <w:pPr>
              <w:ind w:firstLine="709"/>
              <w:jc w:val="center"/>
              <w:rPr>
                <w:sz w:val="24"/>
                <w:szCs w:val="24"/>
              </w:rPr>
            </w:pPr>
            <w:r w:rsidRPr="00482FEB">
              <w:rPr>
                <w:sz w:val="24"/>
                <w:szCs w:val="24"/>
              </w:rPr>
              <w:t>Негативні</w:t>
            </w:r>
          </w:p>
        </w:tc>
      </w:tr>
      <w:tr w:rsidR="00FD37B2" w:rsidRPr="00482FEB" w14:paraId="57D0E675" w14:textId="77777777" w:rsidTr="00482FEB">
        <w:tc>
          <w:tcPr>
            <w:tcW w:w="5210" w:type="dxa"/>
            <w:vMerge w:val="restart"/>
          </w:tcPr>
          <w:p w14:paraId="46734313" w14:textId="77777777" w:rsidR="00FD37B2" w:rsidRPr="00482FEB" w:rsidRDefault="00FD37B2" w:rsidP="00C808F8">
            <w:pPr>
              <w:rPr>
                <w:sz w:val="24"/>
                <w:szCs w:val="24"/>
              </w:rPr>
            </w:pPr>
            <w:r w:rsidRPr="00482FEB">
              <w:rPr>
                <w:sz w:val="24"/>
                <w:szCs w:val="24"/>
              </w:rPr>
              <w:t>підштовхують до розвитку як відносин між учасниками, так і організації в цілому (стимулювання інноваційної, інформаційної, соціальної діяльності)</w:t>
            </w:r>
          </w:p>
        </w:tc>
        <w:tc>
          <w:tcPr>
            <w:tcW w:w="4996" w:type="dxa"/>
          </w:tcPr>
          <w:p w14:paraId="4EE1034C" w14:textId="77777777" w:rsidR="00FD37B2" w:rsidRPr="00482FEB" w:rsidRDefault="00FD37B2" w:rsidP="00FD37B2">
            <w:pPr>
              <w:rPr>
                <w:sz w:val="24"/>
                <w:szCs w:val="24"/>
              </w:rPr>
            </w:pPr>
            <w:r w:rsidRPr="00482FEB">
              <w:rPr>
                <w:sz w:val="24"/>
                <w:szCs w:val="24"/>
              </w:rPr>
              <w:t>знижується співпраця у колективі</w:t>
            </w:r>
          </w:p>
          <w:p w14:paraId="29485AD2" w14:textId="77777777" w:rsidR="00FD37B2" w:rsidRPr="00482FEB" w:rsidRDefault="00FD37B2" w:rsidP="00C808F8">
            <w:pPr>
              <w:rPr>
                <w:sz w:val="24"/>
                <w:szCs w:val="24"/>
              </w:rPr>
            </w:pPr>
          </w:p>
        </w:tc>
      </w:tr>
      <w:tr w:rsidR="00FD37B2" w:rsidRPr="00482FEB" w14:paraId="5674CE84" w14:textId="77777777" w:rsidTr="00482FEB">
        <w:tc>
          <w:tcPr>
            <w:tcW w:w="5210" w:type="dxa"/>
            <w:vMerge/>
          </w:tcPr>
          <w:p w14:paraId="0425EAE1" w14:textId="77777777" w:rsidR="00FD37B2" w:rsidRPr="00482FEB" w:rsidRDefault="00FD37B2" w:rsidP="00C808F8">
            <w:pPr>
              <w:rPr>
                <w:sz w:val="24"/>
                <w:szCs w:val="24"/>
              </w:rPr>
            </w:pPr>
          </w:p>
        </w:tc>
        <w:tc>
          <w:tcPr>
            <w:tcW w:w="4996" w:type="dxa"/>
          </w:tcPr>
          <w:p w14:paraId="3DB05B15" w14:textId="77777777" w:rsidR="00FD37B2" w:rsidRPr="00482FEB" w:rsidRDefault="00FD37B2" w:rsidP="00FD37B2">
            <w:pPr>
              <w:rPr>
                <w:sz w:val="24"/>
                <w:szCs w:val="24"/>
              </w:rPr>
            </w:pPr>
            <w:r w:rsidRPr="00482FEB">
              <w:rPr>
                <w:sz w:val="24"/>
                <w:szCs w:val="24"/>
              </w:rPr>
              <w:t>уявлення про опонентів як про ворогів</w:t>
            </w:r>
          </w:p>
          <w:p w14:paraId="31A307F3" w14:textId="77777777" w:rsidR="00FD37B2" w:rsidRPr="00482FEB" w:rsidRDefault="00FD37B2" w:rsidP="00C808F8">
            <w:pPr>
              <w:rPr>
                <w:sz w:val="24"/>
                <w:szCs w:val="24"/>
              </w:rPr>
            </w:pPr>
          </w:p>
        </w:tc>
      </w:tr>
      <w:tr w:rsidR="00FD37B2" w:rsidRPr="00482FEB" w14:paraId="4B9C3590" w14:textId="77777777" w:rsidTr="00482FEB">
        <w:tc>
          <w:tcPr>
            <w:tcW w:w="5210" w:type="dxa"/>
          </w:tcPr>
          <w:p w14:paraId="5A23849B" w14:textId="77777777" w:rsidR="00FD37B2" w:rsidRPr="00482FEB" w:rsidRDefault="00FD37B2" w:rsidP="00C808F8">
            <w:pPr>
              <w:rPr>
                <w:sz w:val="24"/>
                <w:szCs w:val="24"/>
              </w:rPr>
            </w:pPr>
            <w:r w:rsidRPr="00482FEB">
              <w:rPr>
                <w:sz w:val="24"/>
                <w:szCs w:val="24"/>
              </w:rPr>
              <w:t>розвивають вміння домовлятися та знаходити компроміси щодо найскладніших процесів</w:t>
            </w:r>
          </w:p>
        </w:tc>
        <w:tc>
          <w:tcPr>
            <w:tcW w:w="4996" w:type="dxa"/>
          </w:tcPr>
          <w:p w14:paraId="1FA3024E" w14:textId="77777777" w:rsidR="00FD37B2" w:rsidRPr="00482FEB" w:rsidRDefault="00FD37B2" w:rsidP="00C808F8">
            <w:pPr>
              <w:rPr>
                <w:sz w:val="24"/>
                <w:szCs w:val="24"/>
              </w:rPr>
            </w:pPr>
            <w:r w:rsidRPr="00482FEB">
              <w:rPr>
                <w:sz w:val="24"/>
                <w:szCs w:val="24"/>
              </w:rPr>
              <w:t>падіння мотивації</w:t>
            </w:r>
          </w:p>
        </w:tc>
      </w:tr>
      <w:tr w:rsidR="00FD37B2" w:rsidRPr="00482FEB" w14:paraId="2F73A0F1" w14:textId="77777777" w:rsidTr="00482FEB">
        <w:tc>
          <w:tcPr>
            <w:tcW w:w="5210" w:type="dxa"/>
          </w:tcPr>
          <w:p w14:paraId="42BFBD3D" w14:textId="77777777" w:rsidR="00FD37B2" w:rsidRPr="00482FEB" w:rsidRDefault="00FD37B2" w:rsidP="00C808F8">
            <w:pPr>
              <w:rPr>
                <w:sz w:val="24"/>
                <w:szCs w:val="24"/>
              </w:rPr>
            </w:pPr>
            <w:r w:rsidRPr="00482FEB">
              <w:rPr>
                <w:sz w:val="24"/>
                <w:szCs w:val="24"/>
              </w:rPr>
              <w:t>виявляють і вирішують протиріччя між учасниками</w:t>
            </w:r>
          </w:p>
        </w:tc>
        <w:tc>
          <w:tcPr>
            <w:tcW w:w="4996" w:type="dxa"/>
          </w:tcPr>
          <w:p w14:paraId="50CBA487" w14:textId="77777777" w:rsidR="00FD37B2" w:rsidRPr="00482FEB" w:rsidRDefault="00FD37B2" w:rsidP="00C808F8">
            <w:pPr>
              <w:rPr>
                <w:sz w:val="24"/>
                <w:szCs w:val="24"/>
              </w:rPr>
            </w:pPr>
            <w:r w:rsidRPr="00482FEB">
              <w:rPr>
                <w:sz w:val="24"/>
                <w:szCs w:val="24"/>
              </w:rPr>
              <w:t>знижуються показники ефективності праці</w:t>
            </w:r>
          </w:p>
        </w:tc>
      </w:tr>
      <w:tr w:rsidR="00FD37B2" w:rsidRPr="00482FEB" w14:paraId="0C0CE287" w14:textId="77777777" w:rsidTr="00482FEB">
        <w:tc>
          <w:tcPr>
            <w:tcW w:w="5210" w:type="dxa"/>
          </w:tcPr>
          <w:p w14:paraId="01F2057C" w14:textId="77777777" w:rsidR="00FD37B2" w:rsidRPr="00482FEB" w:rsidRDefault="00FD37B2" w:rsidP="00C808F8">
            <w:pPr>
              <w:rPr>
                <w:sz w:val="24"/>
                <w:szCs w:val="24"/>
              </w:rPr>
            </w:pPr>
            <w:r w:rsidRPr="00482FEB">
              <w:rPr>
                <w:sz w:val="24"/>
                <w:szCs w:val="24"/>
              </w:rPr>
              <w:t>знімають напруження, дають вихід емоціям</w:t>
            </w:r>
          </w:p>
        </w:tc>
        <w:tc>
          <w:tcPr>
            <w:tcW w:w="4996" w:type="dxa"/>
          </w:tcPr>
          <w:p w14:paraId="3CC927E9" w14:textId="77777777" w:rsidR="00FD37B2" w:rsidRPr="00482FEB" w:rsidRDefault="00FD37B2" w:rsidP="00C808F8">
            <w:pPr>
              <w:rPr>
                <w:sz w:val="24"/>
                <w:szCs w:val="24"/>
              </w:rPr>
            </w:pPr>
            <w:r w:rsidRPr="00482FEB">
              <w:rPr>
                <w:sz w:val="24"/>
                <w:szCs w:val="24"/>
              </w:rPr>
              <w:t>великі емоційні та моральні витрати</w:t>
            </w:r>
          </w:p>
        </w:tc>
      </w:tr>
      <w:tr w:rsidR="00FD37B2" w:rsidRPr="00482FEB" w14:paraId="64999260" w14:textId="77777777" w:rsidTr="00482FEB">
        <w:tc>
          <w:tcPr>
            <w:tcW w:w="5210" w:type="dxa"/>
          </w:tcPr>
          <w:p w14:paraId="655B0718" w14:textId="77777777" w:rsidR="00FD37B2" w:rsidRPr="00482FEB" w:rsidRDefault="00FD37B2" w:rsidP="00C808F8">
            <w:pPr>
              <w:rPr>
                <w:sz w:val="24"/>
                <w:szCs w:val="24"/>
              </w:rPr>
            </w:pPr>
            <w:r w:rsidRPr="00482FEB">
              <w:rPr>
                <w:sz w:val="24"/>
                <w:szCs w:val="24"/>
              </w:rPr>
              <w:t>сторони краще впізнають один одного</w:t>
            </w:r>
          </w:p>
        </w:tc>
        <w:tc>
          <w:tcPr>
            <w:tcW w:w="4996" w:type="dxa"/>
          </w:tcPr>
          <w:p w14:paraId="702C0A71" w14:textId="77777777" w:rsidR="00FD37B2" w:rsidRPr="00482FEB" w:rsidRDefault="00FD37B2" w:rsidP="00C808F8">
            <w:pPr>
              <w:rPr>
                <w:sz w:val="24"/>
                <w:szCs w:val="24"/>
              </w:rPr>
            </w:pPr>
            <w:r w:rsidRPr="00482FEB">
              <w:rPr>
                <w:sz w:val="24"/>
                <w:szCs w:val="24"/>
              </w:rPr>
              <w:t>відволікання від роботи</w:t>
            </w:r>
          </w:p>
        </w:tc>
      </w:tr>
      <w:tr w:rsidR="00FD37B2" w:rsidRPr="00482FEB" w14:paraId="194060D8" w14:textId="77777777" w:rsidTr="00482FEB">
        <w:tc>
          <w:tcPr>
            <w:tcW w:w="5210" w:type="dxa"/>
          </w:tcPr>
          <w:p w14:paraId="72915A7E" w14:textId="77777777" w:rsidR="00FD37B2" w:rsidRPr="00482FEB" w:rsidRDefault="00FD37B2" w:rsidP="00C808F8">
            <w:pPr>
              <w:rPr>
                <w:sz w:val="24"/>
                <w:szCs w:val="24"/>
              </w:rPr>
            </w:pPr>
            <w:r w:rsidRPr="00482FEB">
              <w:rPr>
                <w:sz w:val="24"/>
                <w:szCs w:val="24"/>
              </w:rPr>
              <w:t>виявляють приховані недоліки та прорахунки</w:t>
            </w:r>
          </w:p>
        </w:tc>
        <w:tc>
          <w:tcPr>
            <w:tcW w:w="4996" w:type="dxa"/>
          </w:tcPr>
          <w:p w14:paraId="4D498A03" w14:textId="77777777" w:rsidR="00FD37B2" w:rsidRPr="00482FEB" w:rsidRDefault="00FD37B2" w:rsidP="00C808F8">
            <w:pPr>
              <w:rPr>
                <w:sz w:val="24"/>
                <w:szCs w:val="24"/>
              </w:rPr>
            </w:pPr>
            <w:r w:rsidRPr="00482FEB">
              <w:rPr>
                <w:sz w:val="24"/>
                <w:szCs w:val="24"/>
              </w:rPr>
              <w:t>порушення ділових відносин та складне їх відновлення</w:t>
            </w:r>
          </w:p>
        </w:tc>
      </w:tr>
      <w:tr w:rsidR="00FD37B2" w:rsidRPr="00482FEB" w14:paraId="55387021" w14:textId="77777777" w:rsidTr="00482FEB">
        <w:tc>
          <w:tcPr>
            <w:tcW w:w="5210" w:type="dxa"/>
          </w:tcPr>
          <w:p w14:paraId="55D00A72" w14:textId="77777777" w:rsidR="00FD37B2" w:rsidRPr="00482FEB" w:rsidRDefault="00FD37B2" w:rsidP="00C808F8">
            <w:pPr>
              <w:rPr>
                <w:sz w:val="24"/>
                <w:szCs w:val="24"/>
              </w:rPr>
            </w:pPr>
            <w:r w:rsidRPr="00482FEB">
              <w:rPr>
                <w:sz w:val="24"/>
                <w:szCs w:val="24"/>
              </w:rPr>
              <w:t>стабілізують відносини</w:t>
            </w:r>
          </w:p>
        </w:tc>
        <w:tc>
          <w:tcPr>
            <w:tcW w:w="4996" w:type="dxa"/>
          </w:tcPr>
          <w:p w14:paraId="292D984C" w14:textId="77777777" w:rsidR="00FD37B2" w:rsidRPr="00482FEB" w:rsidRDefault="00FD37B2" w:rsidP="00FD37B2">
            <w:pPr>
              <w:rPr>
                <w:sz w:val="24"/>
                <w:szCs w:val="24"/>
              </w:rPr>
            </w:pPr>
            <w:r w:rsidRPr="00482FEB">
              <w:rPr>
                <w:sz w:val="24"/>
                <w:szCs w:val="24"/>
              </w:rPr>
              <w:t>зростає плинність персоналу</w:t>
            </w:r>
          </w:p>
        </w:tc>
      </w:tr>
    </w:tbl>
    <w:p w14:paraId="713277A1" w14:textId="77777777" w:rsidR="00482FEB" w:rsidRDefault="00482FEB" w:rsidP="00C808F8">
      <w:pPr>
        <w:ind w:firstLine="709"/>
      </w:pPr>
    </w:p>
    <w:p w14:paraId="38244CEE" w14:textId="77777777" w:rsidR="00C808F8" w:rsidRDefault="00FD37B2" w:rsidP="00C808F8">
      <w:pPr>
        <w:ind w:firstLine="709"/>
      </w:pPr>
      <w:r>
        <w:t xml:space="preserve">Виходячи з наведеної табл. 1.1 </w:t>
      </w:r>
      <w:r w:rsidR="00C808F8">
        <w:t>можна помітити, що одні й самі конфлікти можуть викликати як позитивні, і негативні наслідки залежно від якості управління ними.</w:t>
      </w:r>
      <w:r>
        <w:t xml:space="preserve"> </w:t>
      </w:r>
      <w:r w:rsidR="00C808F8">
        <w:t>Таким чином, будь-який конфлікт в організації – це як дві сторони однієї медалі, залежно від того,</w:t>
      </w:r>
      <w:r>
        <w:t xml:space="preserve"> </w:t>
      </w:r>
      <w:r w:rsidR="00C808F8">
        <w:t>чи зможе керівник правильно керувати ним, тобто направити в потрібне русло – у бік конструктивних</w:t>
      </w:r>
      <w:r>
        <w:t xml:space="preserve"> </w:t>
      </w:r>
      <w:r w:rsidR="00C808F8">
        <w:t>конфліктів – залежатимуть наслідки конфлікту.</w:t>
      </w:r>
    </w:p>
    <w:p w14:paraId="63A82099" w14:textId="77777777" w:rsidR="00C808F8" w:rsidRDefault="00C808F8" w:rsidP="00C808F8">
      <w:pPr>
        <w:ind w:firstLine="709"/>
      </w:pPr>
      <w:r>
        <w:t xml:space="preserve">Виходячи зі сказаного, можна зробити висновок про </w:t>
      </w:r>
      <w:r w:rsidR="00FD37B2">
        <w:t xml:space="preserve"> </w:t>
      </w:r>
      <w:r>
        <w:t>те, що будь-який конфлікт може грати як позитивну, так</w:t>
      </w:r>
      <w:r w:rsidR="00FD37B2">
        <w:t xml:space="preserve"> </w:t>
      </w:r>
      <w:r>
        <w:t>та негативну роль у розвитку сучасних підприємств України залежно від того, наскільки ефективно</w:t>
      </w:r>
      <w:r w:rsidR="00FD37B2">
        <w:t xml:space="preserve"> </w:t>
      </w:r>
      <w:r>
        <w:t>керуватимуть ними керівники.</w:t>
      </w:r>
    </w:p>
    <w:p w14:paraId="43F77B21" w14:textId="77777777" w:rsidR="0095143B" w:rsidRDefault="00FD37B2" w:rsidP="0095143B">
      <w:pPr>
        <w:ind w:firstLine="709"/>
      </w:pPr>
      <w:r>
        <w:t xml:space="preserve">Досліджено типологію конфліктів. </w:t>
      </w:r>
      <w:r w:rsidR="0095143B">
        <w:t xml:space="preserve">Типологія конфліктів в організації базується на різних критеріях, які допомагають класифікувати конфлікти за їх характером, джерелами або рівнем інтенсивності. </w:t>
      </w:r>
      <w:r w:rsidR="0041790B">
        <w:t xml:space="preserve">Визначено перелік основних </w:t>
      </w:r>
      <w:r w:rsidR="0095143B">
        <w:t>типів конфліктів в організації:</w:t>
      </w:r>
    </w:p>
    <w:p w14:paraId="083B69E6" w14:textId="77777777" w:rsidR="0095143B" w:rsidRDefault="0041790B" w:rsidP="0095143B">
      <w:pPr>
        <w:ind w:firstLine="709"/>
      </w:pPr>
      <w:r>
        <w:lastRenderedPageBreak/>
        <w:t xml:space="preserve">1) </w:t>
      </w:r>
      <w:r w:rsidR="0095143B">
        <w:t>Функціональні конфлікти</w:t>
      </w:r>
      <w:r w:rsidR="003A7477">
        <w:t>.</w:t>
      </w:r>
      <w:r w:rsidR="0095143B">
        <w:t xml:space="preserve"> Це конфлікти, що виникають на основі професійних діяльностей та ролей в організації. Наприклад, коли різні підрозділи мають різні цілі та завдання і їхні дії перетинаються або конкурують один з одним.</w:t>
      </w:r>
    </w:p>
    <w:p w14:paraId="6A5A45EA" w14:textId="77777777" w:rsidR="0095143B" w:rsidRDefault="003A7477" w:rsidP="0095143B">
      <w:pPr>
        <w:ind w:firstLine="709"/>
      </w:pPr>
      <w:r>
        <w:t xml:space="preserve">2) </w:t>
      </w:r>
      <w:r w:rsidR="0095143B">
        <w:t>Міжособистісні конфлікти</w:t>
      </w:r>
      <w:r>
        <w:t>.</w:t>
      </w:r>
      <w:r w:rsidR="0095143B">
        <w:t xml:space="preserve"> Ці конфлікти виникають між індивідуальними працівниками через розбіжності у характерах, цінностях, стилях роботи або особистих переконаннях. Вони можуть мати особисту природу та впливати на взаємодію та співпрацю між колегами.</w:t>
      </w:r>
    </w:p>
    <w:p w14:paraId="2439060A" w14:textId="74C64D2C" w:rsidR="0095143B" w:rsidRDefault="003A7477" w:rsidP="0095143B">
      <w:pPr>
        <w:ind w:firstLine="709"/>
      </w:pPr>
      <w:r>
        <w:t xml:space="preserve">3) </w:t>
      </w:r>
      <w:r w:rsidR="0095143B">
        <w:t>Владні конфлікти</w:t>
      </w:r>
      <w:r>
        <w:t>.</w:t>
      </w:r>
      <w:r w:rsidR="0095143B">
        <w:t xml:space="preserve"> Це конфлікти, що виникають через розбіжності у владі, контролі або розподілі ресурсів в організації. Вони можуть стосуватися питань </w:t>
      </w:r>
      <w:r w:rsidR="00CC14B0">
        <w:t>верхо</w:t>
      </w:r>
      <w:r w:rsidR="0095143B">
        <w:t>венства, прийняття рішень або визначення пріоритетів.</w:t>
      </w:r>
    </w:p>
    <w:p w14:paraId="3AA973EB" w14:textId="4EC2C40E" w:rsidR="0095143B" w:rsidRDefault="003A7477" w:rsidP="0095143B">
      <w:pPr>
        <w:ind w:firstLine="709"/>
      </w:pPr>
      <w:r>
        <w:t xml:space="preserve">4) </w:t>
      </w:r>
      <w:r w:rsidR="0095143B">
        <w:t>Конфлікти через невизначеність ролей</w:t>
      </w:r>
      <w:r>
        <w:t>.</w:t>
      </w:r>
      <w:r w:rsidR="0095143B">
        <w:t xml:space="preserve"> Це конфлікти, які виникають у зв'язку з непевністю або не</w:t>
      </w:r>
      <w:r w:rsidR="00CC14B0">
        <w:t>п</w:t>
      </w:r>
      <w:r w:rsidR="0095143B">
        <w:t>орозумінням щодо ролей, обов'язків та відповідальності працівників в організації. Недостатня чіткість у розподілі ролей може сприяти конфліктам та дублюванню зусиль.</w:t>
      </w:r>
    </w:p>
    <w:p w14:paraId="11D0C063" w14:textId="77777777" w:rsidR="0095143B" w:rsidRDefault="003A7477" w:rsidP="0095143B">
      <w:pPr>
        <w:ind w:firstLine="709"/>
      </w:pPr>
      <w:r>
        <w:t xml:space="preserve">5) </w:t>
      </w:r>
      <w:r w:rsidR="0095143B">
        <w:t>Ресурсні конфлікти</w:t>
      </w:r>
      <w:r>
        <w:t>.</w:t>
      </w:r>
      <w:r w:rsidR="0095143B">
        <w:t xml:space="preserve"> Це конфлікти, що виникають через конкуренцію за обмежені ресурси, такі як бюджет, персонал, обладнання або інформація. Розбіжності в розподілі та використанні ресурсів можуть призводити до конфліктів між різними групами або працівниками.</w:t>
      </w:r>
    </w:p>
    <w:p w14:paraId="10714A6B" w14:textId="77777777" w:rsidR="0095143B" w:rsidRDefault="003A7477" w:rsidP="0095143B">
      <w:pPr>
        <w:ind w:firstLine="709"/>
      </w:pPr>
      <w:r>
        <w:t xml:space="preserve">6) </w:t>
      </w:r>
      <w:r w:rsidR="0095143B">
        <w:t>Значеннєві конфлікти</w:t>
      </w:r>
      <w:r>
        <w:t>.</w:t>
      </w:r>
      <w:r w:rsidR="0095143B">
        <w:t xml:space="preserve"> Це конфлікти, які виникають через розбіжності в цінностях, переконаннях або культурних різницях між працівниками. Вони можуть впливати на сприйняття та оцінку ситуацій та викликати незгоду та конфлікти.</w:t>
      </w:r>
    </w:p>
    <w:p w14:paraId="6540A40A" w14:textId="77777777" w:rsidR="0095143B" w:rsidRDefault="0095143B" w:rsidP="0095143B">
      <w:pPr>
        <w:ind w:firstLine="709"/>
      </w:pPr>
      <w:r>
        <w:t>Ці типи конфліктів не є взаємовиключними, і конфлікт може мати елементи кількох типів одночасно. Розуміння типу конфлікту допомагає управлінцям розробити відповідні стратегії та підходи для врегулювання конфліктів і досягнення конструктивного розв'язання.</w:t>
      </w:r>
    </w:p>
    <w:p w14:paraId="7BE2042C" w14:textId="77777777" w:rsidR="009000EE" w:rsidRDefault="009000EE" w:rsidP="0095143B">
      <w:pPr>
        <w:ind w:firstLine="709"/>
      </w:pPr>
      <w:r>
        <w:t>Таким чином, підсумовуючи, можна дійти висновку, що конфлікт є складним багатогранним феноменом людського життя. Вивчення конфлікту як явища управлінської діяльності та об'єкта пізнання потребує врахування специфіки середовища, в якому досліджується конфлікт, адже це є визначальним для виявлення особливостей таких конфліктів.</w:t>
      </w:r>
    </w:p>
    <w:p w14:paraId="28C70572" w14:textId="77777777" w:rsidR="0039649B" w:rsidRDefault="0039649B" w:rsidP="0039649B">
      <w:pPr>
        <w:ind w:firstLine="709"/>
        <w:rPr>
          <w:b/>
        </w:rPr>
      </w:pPr>
      <w:r w:rsidRPr="0039649B">
        <w:rPr>
          <w:b/>
        </w:rPr>
        <w:lastRenderedPageBreak/>
        <w:t>1.2 Концептуально-методичні положення управління конфліктами в організації</w:t>
      </w:r>
    </w:p>
    <w:p w14:paraId="7628AAD2" w14:textId="77777777" w:rsidR="00C54F5C" w:rsidRDefault="00C54F5C" w:rsidP="0039649B">
      <w:pPr>
        <w:ind w:firstLine="709"/>
        <w:rPr>
          <w:b/>
        </w:rPr>
      </w:pPr>
    </w:p>
    <w:p w14:paraId="112E3447" w14:textId="77777777" w:rsidR="00C54F5C" w:rsidRDefault="00C54F5C" w:rsidP="00C54F5C">
      <w:pPr>
        <w:ind w:firstLine="709"/>
      </w:pPr>
      <w:r w:rsidRPr="00FA4050">
        <w:t xml:space="preserve">Управління конфліктами </w:t>
      </w:r>
      <w:r w:rsidR="00FA4050" w:rsidRPr="00FA4050">
        <w:t xml:space="preserve">це як </w:t>
      </w:r>
      <w:r w:rsidRPr="00FA4050">
        <w:t>актуальн</w:t>
      </w:r>
      <w:r w:rsidR="00FA4050" w:rsidRPr="00FA4050">
        <w:t>е</w:t>
      </w:r>
      <w:r w:rsidRPr="00FA4050">
        <w:t xml:space="preserve"> і важлив</w:t>
      </w:r>
      <w:r w:rsidR="00FA4050">
        <w:t xml:space="preserve">е спрямування при управлінні організацією та стосується </w:t>
      </w:r>
      <w:r w:rsidRPr="00FA4050">
        <w:t>діяльності керівника, оскільки</w:t>
      </w:r>
      <w:r w:rsidR="00FA4050">
        <w:t xml:space="preserve"> саме від керуючого складу </w:t>
      </w:r>
      <w:r w:rsidRPr="00FA4050">
        <w:t xml:space="preserve"> залежить успіх у вирішенні конфліктних ситуацій і в цілому успіх управлінської діяльності. Управління конфліктами </w:t>
      </w:r>
      <w:r w:rsidR="00FA4050">
        <w:t xml:space="preserve">відбувається </w:t>
      </w:r>
      <w:r w:rsidRPr="00FA4050">
        <w:t xml:space="preserve"> цілеспрямован</w:t>
      </w:r>
      <w:r w:rsidR="00FA4050">
        <w:t>о з метою</w:t>
      </w:r>
      <w:r w:rsidRPr="00FA4050">
        <w:t xml:space="preserve"> усунення та мінімізації причин, що призвели до конфлікту, </w:t>
      </w:r>
      <w:r w:rsidR="00FA4050">
        <w:t xml:space="preserve">а також такий управлінський вплив спрямовано на </w:t>
      </w:r>
      <w:r w:rsidRPr="00FA4050">
        <w:t xml:space="preserve">корекцію поведінки учасників конфлікту. </w:t>
      </w:r>
      <w:r w:rsidR="00FA4050">
        <w:t>Звідси</w:t>
      </w:r>
      <w:r w:rsidRPr="00FA4050">
        <w:t xml:space="preserve">, управління конфліктами </w:t>
      </w:r>
      <w:r w:rsidR="00FA4050">
        <w:t xml:space="preserve">слід визначити </w:t>
      </w:r>
      <w:r w:rsidRPr="00FA4050">
        <w:t>як будь-яке втручання в конфлікт на різних його стадіях [</w:t>
      </w:r>
      <w:r w:rsidRPr="009649EE">
        <w:rPr>
          <w:lang w:val="ru-RU"/>
        </w:rPr>
        <w:t xml:space="preserve">1, </w:t>
      </w:r>
      <w:r w:rsidRPr="00FA4050">
        <w:rPr>
          <w:lang w:val="en-US"/>
        </w:rPr>
        <w:t>c</w:t>
      </w:r>
      <w:r w:rsidRPr="009649EE">
        <w:rPr>
          <w:lang w:val="ru-RU"/>
        </w:rPr>
        <w:t>. 15</w:t>
      </w:r>
      <w:r w:rsidRPr="00FA4050">
        <w:t>].</w:t>
      </w:r>
      <w:r>
        <w:t xml:space="preserve"> </w:t>
      </w:r>
    </w:p>
    <w:p w14:paraId="3498302E" w14:textId="77777777" w:rsidR="00BB4B49" w:rsidRDefault="00BB4B49" w:rsidP="00BB4B49">
      <w:pPr>
        <w:ind w:firstLine="709"/>
      </w:pPr>
      <w:r>
        <w:t>Управління конфліктами в організації базується на кількох концептуальних положеннях, які допомагають розуміти природу та ефективні підходи до врегулювання конфліктів:</w:t>
      </w:r>
    </w:p>
    <w:p w14:paraId="4D7D2AE1" w14:textId="77777777" w:rsidR="00BB4B49" w:rsidRDefault="00BB4B49" w:rsidP="00BB4B49">
      <w:pPr>
        <w:ind w:firstLine="709"/>
      </w:pPr>
      <w:r>
        <w:t>1) Розуміння конфлікту як нормальної частини організаційного життя: Конфлікти є необхідною складовою організаційного середовища і можуть виникати через різні думки, інтереси та переконання. Важливо розуміти, що конфлікти не завжди є негативними, але можуть слугувати стимулом для змін і покращень.</w:t>
      </w:r>
    </w:p>
    <w:p w14:paraId="55E2CF3B" w14:textId="77777777" w:rsidR="00BB4B49" w:rsidRDefault="00BB4B49" w:rsidP="00BB4B49">
      <w:pPr>
        <w:ind w:firstLine="709"/>
      </w:pPr>
      <w:r>
        <w:t>2) Раннє виявлення та управління конфліктами: Важливо виявляти конфлікти на ранніх стадіях, перш ніж вони набувають інтенсивності та поширюються. Це дозволяє прийняти вчасні заходи для їх вирішення, перш ніж вони негативно позначаться на робочій атмосфері та продуктивності.</w:t>
      </w:r>
    </w:p>
    <w:p w14:paraId="7934EDEF" w14:textId="77777777" w:rsidR="00BB4B49" w:rsidRDefault="00BB4B49" w:rsidP="00BB4B49">
      <w:pPr>
        <w:ind w:firstLine="709"/>
      </w:pPr>
      <w:r>
        <w:t>3) Використання конструктивних підходів до вирішення конфліктів: Управління конфліктами передбачає використання конструктивних підходів, які сприяють знаходженню спільних рішень та пошуку компромісів. Це може включати переговори, пошук взаємоприйнятних рішень, медіацію або використання інших методів, спрямованих на збереження та підвищення взаємодії та співпраці між сторонами.</w:t>
      </w:r>
    </w:p>
    <w:p w14:paraId="7E98F26A" w14:textId="77777777" w:rsidR="00BB4B49" w:rsidRDefault="00BB4B49" w:rsidP="00BB4B49">
      <w:pPr>
        <w:ind w:firstLine="709"/>
      </w:pPr>
      <w:r>
        <w:t xml:space="preserve">4) Забезпечення відкритої та ефективної комунікації: Комунікація відіграє важливу роль у врегулюванні конфліктів. Важливо створити сприятливу атмосферу, </w:t>
      </w:r>
      <w:r>
        <w:lastRenderedPageBreak/>
        <w:t>де всі сторони можуть висловлювати свої думки, слухати інших та розуміти їхні позиції. Чітка та відкрита комунікація допомагає зменшити непорозуміння та сприяє знаходженню вирішень.</w:t>
      </w:r>
    </w:p>
    <w:p w14:paraId="4C98D1CE" w14:textId="0DC71EF4" w:rsidR="00BB4B49" w:rsidRDefault="00BB4B49" w:rsidP="00BB4B49">
      <w:pPr>
        <w:ind w:firstLine="709"/>
      </w:pPr>
      <w:r>
        <w:t xml:space="preserve">5) Підтримка культури співпраці та взаєморозуміння: </w:t>
      </w:r>
      <w:r w:rsidR="0038261F">
        <w:t>о</w:t>
      </w:r>
      <w:r>
        <w:t>рганізація повинна сприяти культурі співпраці, де працівники відчувають, що їхні думки та переконання цінні, а конструктивна дискусія та спільна праця сприяють досягненню кращих результатів. Крім того, створення можливостей для навчання та розвитку навичок управління конфліктами може допомогти підвищити ефективність вирішення конфліктів в організації.</w:t>
      </w:r>
    </w:p>
    <w:p w14:paraId="1DB5AB12" w14:textId="77777777" w:rsidR="00BB4B49" w:rsidRDefault="00BB4B49" w:rsidP="00BB4B49">
      <w:pPr>
        <w:ind w:firstLine="709"/>
      </w:pPr>
      <w:r>
        <w:t>Ці концептуальні положення є важливими для розуміння та ефективного управління конфліктами в організації. Вони надають основу для розвитку стратегій та практик, спрямованих на створення гармонійного та продуктивного робочого середовища.</w:t>
      </w:r>
      <w:r w:rsidR="00010FC6">
        <w:t xml:space="preserve"> </w:t>
      </w:r>
    </w:p>
    <w:p w14:paraId="5D70A635" w14:textId="77777777" w:rsidR="00C54F5C" w:rsidRDefault="00C54F5C" w:rsidP="00BB4B49">
      <w:pPr>
        <w:ind w:firstLine="709"/>
      </w:pPr>
      <w:r>
        <w:t>Існує багато методів управління конфліктами. Узагальнюючи їх можна представити у вигляді декількох груп, кожна з яких має свою сферу застосування (рис. 1.1).</w:t>
      </w:r>
    </w:p>
    <w:p w14:paraId="45A522D5" w14:textId="77777777" w:rsidR="00010FC6" w:rsidRDefault="00010FC6" w:rsidP="00BB4B49">
      <w:pPr>
        <w:ind w:firstLine="709"/>
      </w:pPr>
    </w:p>
    <w:p w14:paraId="6B362E93" w14:textId="77777777" w:rsidR="00C54F5C" w:rsidRDefault="00C54F5C" w:rsidP="00C54F5C">
      <w:r>
        <w:rPr>
          <w:noProof/>
          <w:lang w:eastAsia="uk-UA"/>
        </w:rPr>
        <w:drawing>
          <wp:inline distT="0" distB="0" distL="0" distR="0" wp14:anchorId="6A7AC86F" wp14:editId="036830DE">
            <wp:extent cx="6477000" cy="3060700"/>
            <wp:effectExtent l="0" t="0" r="0" b="2540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18A5BE82" w14:textId="77777777" w:rsidR="00C54F5C" w:rsidRDefault="00C54F5C" w:rsidP="00C54F5C">
      <w:pPr>
        <w:ind w:firstLine="709"/>
      </w:pPr>
    </w:p>
    <w:p w14:paraId="298A3381" w14:textId="77777777" w:rsidR="00C54F5C" w:rsidRPr="009649EE" w:rsidRDefault="00C54F5C" w:rsidP="00C54F5C">
      <w:pPr>
        <w:ind w:firstLine="709"/>
        <w:rPr>
          <w:lang w:val="ru-RU"/>
        </w:rPr>
      </w:pPr>
      <w:r>
        <w:t>Рисунок 1.1</w:t>
      </w:r>
      <w:r w:rsidR="0041755E">
        <w:t>.</w:t>
      </w:r>
      <w:r>
        <w:t xml:space="preserve"> Методи управління конфліктами в трудовому колективі, складено за </w:t>
      </w:r>
      <w:r w:rsidRPr="009649EE">
        <w:rPr>
          <w:lang w:val="ru-RU"/>
        </w:rPr>
        <w:t xml:space="preserve"> [</w:t>
      </w:r>
      <w:r w:rsidR="00FF00B1">
        <w:t>48</w:t>
      </w:r>
      <w:r w:rsidRPr="009649EE">
        <w:rPr>
          <w:lang w:val="ru-RU"/>
        </w:rPr>
        <w:t xml:space="preserve">, </w:t>
      </w:r>
      <w:r>
        <w:rPr>
          <w:lang w:val="en-US"/>
        </w:rPr>
        <w:t>c</w:t>
      </w:r>
      <w:r w:rsidRPr="009649EE">
        <w:rPr>
          <w:lang w:val="ru-RU"/>
        </w:rPr>
        <w:t>. 144]</w:t>
      </w:r>
    </w:p>
    <w:p w14:paraId="35E6B122" w14:textId="77777777" w:rsidR="00490173" w:rsidRPr="00490173" w:rsidRDefault="00490173" w:rsidP="00C54F5C">
      <w:pPr>
        <w:ind w:firstLine="709"/>
      </w:pPr>
      <w:r w:rsidRPr="00490173">
        <w:lastRenderedPageBreak/>
        <w:t>Розглянемо окремо представлені на рис. 1.1  методи:</w:t>
      </w:r>
    </w:p>
    <w:p w14:paraId="6E2633F3" w14:textId="768B984D" w:rsidR="00C54F5C" w:rsidRDefault="00490173" w:rsidP="00CC14B0">
      <w:pPr>
        <w:ind w:firstLine="709"/>
      </w:pPr>
      <w:r w:rsidRPr="00490173">
        <w:t xml:space="preserve">1) </w:t>
      </w:r>
      <w:r w:rsidR="00C54F5C" w:rsidRPr="00490173">
        <w:t>Внутрішньо</w:t>
      </w:r>
      <w:r w:rsidR="00CC14B0">
        <w:t>-</w:t>
      </w:r>
      <w:r w:rsidR="00C54F5C" w:rsidRPr="00490173">
        <w:t>особистісні методи</w:t>
      </w:r>
      <w:r w:rsidRPr="00490173">
        <w:t xml:space="preserve"> спрямовані на вплив </w:t>
      </w:r>
      <w:r w:rsidR="00C54F5C" w:rsidRPr="00490173">
        <w:t>на окрему особистість</w:t>
      </w:r>
      <w:r w:rsidRPr="00490173">
        <w:t xml:space="preserve"> і </w:t>
      </w:r>
      <w:r w:rsidR="00C54F5C" w:rsidRPr="00490173">
        <w:t xml:space="preserve"> </w:t>
      </w:r>
      <w:r>
        <w:t xml:space="preserve">стосуються </w:t>
      </w:r>
      <w:r w:rsidR="00C54F5C" w:rsidRPr="00490173">
        <w:t>правильно</w:t>
      </w:r>
      <w:r>
        <w:t>ї</w:t>
      </w:r>
      <w:r w:rsidR="00C54F5C" w:rsidRPr="00490173">
        <w:t xml:space="preserve"> організ</w:t>
      </w:r>
      <w:r>
        <w:t>ації</w:t>
      </w:r>
      <w:r w:rsidR="00C54F5C" w:rsidRPr="00490173">
        <w:t xml:space="preserve"> власн</w:t>
      </w:r>
      <w:r>
        <w:t>ої</w:t>
      </w:r>
      <w:r w:rsidR="00C54F5C" w:rsidRPr="00490173">
        <w:t xml:space="preserve"> поведінк</w:t>
      </w:r>
      <w:r>
        <w:t>и</w:t>
      </w:r>
      <w:r w:rsidR="00C54F5C" w:rsidRPr="00490173">
        <w:t>, вислов</w:t>
      </w:r>
      <w:r>
        <w:t xml:space="preserve">лювання </w:t>
      </w:r>
      <w:r w:rsidR="00C54F5C" w:rsidRPr="00490173">
        <w:t>сво</w:t>
      </w:r>
      <w:r>
        <w:t>єї</w:t>
      </w:r>
      <w:r w:rsidR="00C54F5C" w:rsidRPr="00490173">
        <w:t xml:space="preserve"> точк</w:t>
      </w:r>
      <w:r>
        <w:t>и</w:t>
      </w:r>
      <w:r w:rsidR="00C54F5C" w:rsidRPr="00490173">
        <w:t xml:space="preserve"> зору, не викликаючи захисної реакції з боку іншої людини. </w:t>
      </w:r>
      <w:r>
        <w:t xml:space="preserve">Зокрема даний метод передбачає </w:t>
      </w:r>
      <w:r w:rsidR="00C54F5C" w:rsidRPr="00490173">
        <w:t>передач</w:t>
      </w:r>
      <w:r>
        <w:t>у</w:t>
      </w:r>
      <w:r w:rsidR="00C54F5C" w:rsidRPr="00490173">
        <w:t xml:space="preserve"> іншій особі ставлення до предмету конфлікту без звинувачень і вимог, </w:t>
      </w:r>
      <w:r>
        <w:t xml:space="preserve">і таким чином, </w:t>
      </w:r>
      <w:r w:rsidR="00C54F5C" w:rsidRPr="00490173">
        <w:t xml:space="preserve">щоб </w:t>
      </w:r>
      <w:r>
        <w:t xml:space="preserve">опонент </w:t>
      </w:r>
      <w:r w:rsidR="00C54F5C" w:rsidRPr="00490173">
        <w:t>зміни</w:t>
      </w:r>
      <w:r>
        <w:t xml:space="preserve">ти свою позицію. Це </w:t>
      </w:r>
      <w:r w:rsidR="00C54F5C" w:rsidRPr="00490173">
        <w:t>допомагає людині утримати свою позицію</w:t>
      </w:r>
      <w:r>
        <w:t xml:space="preserve"> без</w:t>
      </w:r>
      <w:r w:rsidR="00C54F5C" w:rsidRPr="00490173">
        <w:t xml:space="preserve"> перетворю</w:t>
      </w:r>
      <w:r>
        <w:t xml:space="preserve">вання </w:t>
      </w:r>
      <w:r w:rsidR="00C54F5C" w:rsidRPr="00490173">
        <w:t xml:space="preserve">опонента </w:t>
      </w:r>
      <w:r>
        <w:t>у</w:t>
      </w:r>
      <w:r w:rsidR="00C54F5C" w:rsidRPr="00490173">
        <w:t xml:space="preserve"> ворога. </w:t>
      </w:r>
      <w:r w:rsidR="00E0202F">
        <w:t xml:space="preserve">Метод є </w:t>
      </w:r>
      <w:r w:rsidR="00C54F5C" w:rsidRPr="00490173">
        <w:t>«</w:t>
      </w:r>
      <w:r w:rsidR="00E0202F">
        <w:t xml:space="preserve">корисним. коли </w:t>
      </w:r>
      <w:r w:rsidR="00C54F5C" w:rsidRPr="00490173">
        <w:t xml:space="preserve"> людина роздратована і незадоволена. </w:t>
      </w:r>
      <w:r w:rsidR="00E0202F">
        <w:t>З</w:t>
      </w:r>
      <w:r w:rsidR="00C54F5C" w:rsidRPr="00490173">
        <w:t xml:space="preserve">астосування </w:t>
      </w:r>
      <w:r w:rsidR="00E0202F">
        <w:t xml:space="preserve">цього методу </w:t>
      </w:r>
      <w:r w:rsidR="00C54F5C" w:rsidRPr="00490173">
        <w:t>вимагає навичок, практики</w:t>
      </w:r>
      <w:r w:rsidR="00E0202F">
        <w:t>.</w:t>
      </w:r>
      <w:r w:rsidR="00C54F5C" w:rsidRPr="00490173">
        <w:t xml:space="preserve"> </w:t>
      </w:r>
    </w:p>
    <w:p w14:paraId="4AA3DFDF" w14:textId="77777777" w:rsidR="00C54F5C" w:rsidRPr="00E0202F" w:rsidRDefault="00490173" w:rsidP="00C54F5C">
      <w:pPr>
        <w:ind w:firstLine="709"/>
      </w:pPr>
      <w:r w:rsidRPr="00E0202F">
        <w:t xml:space="preserve">2) </w:t>
      </w:r>
      <w:r w:rsidR="00C54F5C" w:rsidRPr="00E0202F">
        <w:t>Структурні методи</w:t>
      </w:r>
      <w:r w:rsidR="00E0202F" w:rsidRPr="00E0202F">
        <w:t>.</w:t>
      </w:r>
      <w:r w:rsidR="00C54F5C" w:rsidRPr="00E0202F">
        <w:t xml:space="preserve"> </w:t>
      </w:r>
      <w:r w:rsidR="00E0202F">
        <w:t xml:space="preserve">Ці методи підходять для </w:t>
      </w:r>
      <w:r w:rsidR="00C54F5C" w:rsidRPr="00E0202F">
        <w:t>усуненн</w:t>
      </w:r>
      <w:r w:rsidR="00E0202F">
        <w:t>я</w:t>
      </w:r>
      <w:r w:rsidR="00C54F5C" w:rsidRPr="00E0202F">
        <w:t xml:space="preserve"> конфліктів в організаціях, </w:t>
      </w:r>
      <w:r w:rsidR="00E0202F">
        <w:t>в яких</w:t>
      </w:r>
      <w:r w:rsidR="00C54F5C" w:rsidRPr="00E0202F">
        <w:t xml:space="preserve"> виник неправильний розподіл повноважень, організаці</w:t>
      </w:r>
      <w:r w:rsidR="00E0202F">
        <w:t>я</w:t>
      </w:r>
      <w:r w:rsidR="00C54F5C" w:rsidRPr="00E0202F">
        <w:t xml:space="preserve"> праці, прийнят</w:t>
      </w:r>
      <w:r w:rsidR="00E0202F">
        <w:t>а</w:t>
      </w:r>
      <w:r w:rsidR="00C54F5C" w:rsidRPr="00E0202F">
        <w:t xml:space="preserve"> систем</w:t>
      </w:r>
      <w:r w:rsidR="00E0202F">
        <w:t>а</w:t>
      </w:r>
      <w:r w:rsidR="00C54F5C" w:rsidRPr="00E0202F">
        <w:t xml:space="preserve"> стимулювання тощо. До таких методів </w:t>
      </w:r>
      <w:r w:rsidR="00E0202F">
        <w:t>слід віднести</w:t>
      </w:r>
      <w:r w:rsidR="00C54F5C" w:rsidRPr="009649EE">
        <w:t xml:space="preserve"> [</w:t>
      </w:r>
      <w:r w:rsidR="00FF00B1" w:rsidRPr="00E0202F">
        <w:t>11</w:t>
      </w:r>
      <w:r w:rsidR="00C54F5C" w:rsidRPr="009649EE">
        <w:t>]</w:t>
      </w:r>
      <w:r w:rsidR="00C54F5C" w:rsidRPr="00E0202F">
        <w:t xml:space="preserve">: </w:t>
      </w:r>
    </w:p>
    <w:p w14:paraId="0BD04BC0" w14:textId="4B33224D" w:rsidR="00C54F5C" w:rsidRPr="00E0202F" w:rsidRDefault="00C54F5C" w:rsidP="00C54F5C">
      <w:pPr>
        <w:ind w:firstLine="709"/>
      </w:pPr>
      <w:r w:rsidRPr="00E0202F">
        <w:t>– роз’яснення вимог до роботи</w:t>
      </w:r>
      <w:r w:rsidR="00E0202F">
        <w:t>:</w:t>
      </w:r>
      <w:r w:rsidRPr="00E0202F">
        <w:t xml:space="preserve"> ефективни</w:t>
      </w:r>
      <w:r w:rsidR="00E0202F">
        <w:t>й</w:t>
      </w:r>
      <w:r w:rsidRPr="00E0202F">
        <w:t xml:space="preserve"> метод управління та попередження конфліктів. </w:t>
      </w:r>
      <w:r w:rsidR="0018477B">
        <w:t>В</w:t>
      </w:r>
      <w:r w:rsidR="00E0202F">
        <w:t xml:space="preserve">сі без виключення працівники мають </w:t>
      </w:r>
      <w:r w:rsidRPr="00E0202F">
        <w:t>чітко уявляти, яких результатів від н</w:t>
      </w:r>
      <w:r w:rsidR="00E0202F">
        <w:t>их</w:t>
      </w:r>
      <w:r w:rsidRPr="00E0202F">
        <w:t xml:space="preserve"> очікують, в чому полягають </w:t>
      </w:r>
      <w:r w:rsidR="00E0202F">
        <w:t>їх</w:t>
      </w:r>
      <w:r w:rsidRPr="00E0202F">
        <w:t xml:space="preserve"> </w:t>
      </w:r>
      <w:r w:rsidR="00E0202F" w:rsidRPr="00E0202F">
        <w:t>обов’язки</w:t>
      </w:r>
      <w:r w:rsidRPr="00E0202F">
        <w:t>, відповідальність, межі повноважень</w:t>
      </w:r>
      <w:r w:rsidR="00E0202F">
        <w:t xml:space="preserve"> тощо.</w:t>
      </w:r>
      <w:r w:rsidR="00FC1C21">
        <w:t xml:space="preserve"> М</w:t>
      </w:r>
      <w:r w:rsidRPr="00E0202F">
        <w:t>етод реалізу</w:t>
      </w:r>
      <w:r w:rsidR="00FC1C21">
        <w:t xml:space="preserve">ється </w:t>
      </w:r>
      <w:r w:rsidRPr="00E0202F">
        <w:t>через складання посадових інструкцій, розподіл прав і відповідальності за рівнями управління;</w:t>
      </w:r>
    </w:p>
    <w:p w14:paraId="50F6C124" w14:textId="77777777" w:rsidR="00C54F5C" w:rsidRPr="00E07E8E" w:rsidRDefault="00C54F5C" w:rsidP="00C54F5C">
      <w:pPr>
        <w:ind w:firstLine="709"/>
      </w:pPr>
      <w:r w:rsidRPr="00E07E8E">
        <w:t xml:space="preserve">– координаційні та інтеграційні механізми управління конфліктною ситуацією. </w:t>
      </w:r>
      <w:r w:rsidR="00E07E8E" w:rsidRPr="00E07E8E">
        <w:t>Один</w:t>
      </w:r>
      <w:r w:rsidRPr="00E07E8E">
        <w:t xml:space="preserve"> з найпоширеніших механізмів </w:t>
      </w:r>
      <w:r w:rsidR="00CA42A2" w:rsidRPr="00E07E8E">
        <w:t>–</w:t>
      </w:r>
      <w:r w:rsidRPr="00E07E8E">
        <w:t xml:space="preserve"> ланцюг команд. </w:t>
      </w:r>
      <w:r w:rsidR="00E07E8E" w:rsidRPr="00E07E8E">
        <w:t>І</w:t>
      </w:r>
      <w:r w:rsidRPr="00E07E8E">
        <w:t>єрархі</w:t>
      </w:r>
      <w:r w:rsidR="00E07E8E" w:rsidRPr="00E07E8E">
        <w:t>я</w:t>
      </w:r>
      <w:r w:rsidRPr="00E07E8E">
        <w:t xml:space="preserve"> повноважень упорядковує взаємодію людей, прийняття рішень та інформаційні потоки всередині організації. Якщо два чи більше підлеглих мають розбіжності щодо певних питань, конфлікту можна уникнути, звернувшись до керівника, пропонуючи йому прийняти рішення. </w:t>
      </w:r>
      <w:r w:rsidR="00E07E8E">
        <w:t>Є</w:t>
      </w:r>
      <w:r w:rsidRPr="00E07E8E">
        <w:t>диноначальн</w:t>
      </w:r>
      <w:r w:rsidR="00E07E8E">
        <w:t>ість</w:t>
      </w:r>
      <w:r w:rsidRPr="00E07E8E">
        <w:t xml:space="preserve"> полегшує управління конфліктною ситуацією, бо підлеглий знає, чиї рішення він повинен виконувати. Не менш корисні засоби інтеграції, такі як </w:t>
      </w:r>
      <w:proofErr w:type="spellStart"/>
      <w:r w:rsidRPr="00E07E8E">
        <w:t>міжфункціональні</w:t>
      </w:r>
      <w:proofErr w:type="spellEnd"/>
      <w:r w:rsidRPr="00E07E8E">
        <w:t xml:space="preserve"> групи, цільові групи, </w:t>
      </w:r>
      <w:proofErr w:type="spellStart"/>
      <w:r w:rsidRPr="00E07E8E">
        <w:t>міжгрупові</w:t>
      </w:r>
      <w:proofErr w:type="spellEnd"/>
      <w:r w:rsidRPr="00E07E8E">
        <w:t xml:space="preserve"> наради; </w:t>
      </w:r>
    </w:p>
    <w:p w14:paraId="255C6B5B" w14:textId="645EC3F9" w:rsidR="00C54F5C" w:rsidRPr="00E07E8E" w:rsidRDefault="00C54F5C" w:rsidP="00C54F5C">
      <w:pPr>
        <w:ind w:firstLine="709"/>
      </w:pPr>
      <w:r w:rsidRPr="00E07E8E">
        <w:t>– загально</w:t>
      </w:r>
      <w:r w:rsidR="00CC14B0">
        <w:t>-</w:t>
      </w:r>
      <w:r w:rsidRPr="00E07E8E">
        <w:t xml:space="preserve">організаційні комплексні цілі, ефективне здійснення яких вимагає спільних зусиль двох і більше співробітників, відділів, груп. Адже коли розкривається зміст комплексної загальної мети, це призводить до більшої злагодженості в діяльності всього персоналу; </w:t>
      </w:r>
    </w:p>
    <w:p w14:paraId="658F3D66" w14:textId="77777777" w:rsidR="00E07E8E" w:rsidRDefault="00C54F5C" w:rsidP="00E07E8E">
      <w:pPr>
        <w:ind w:firstLine="709"/>
      </w:pPr>
      <w:r w:rsidRPr="00E07E8E">
        <w:lastRenderedPageBreak/>
        <w:t>–</w:t>
      </w:r>
      <w:r w:rsidR="00E07E8E">
        <w:t xml:space="preserve"> </w:t>
      </w:r>
      <w:r w:rsidRPr="00E07E8E">
        <w:t>систем</w:t>
      </w:r>
      <w:r w:rsidR="00E07E8E">
        <w:t>а</w:t>
      </w:r>
      <w:r w:rsidRPr="00E07E8E">
        <w:t xml:space="preserve"> винагород.</w:t>
      </w:r>
      <w:r w:rsidR="00E07E8E">
        <w:t xml:space="preserve"> Система винагороди може відігравати важливу роль управлінні конфліктами у створенні. Ось кілька способів, якими система винагороди може бути використана у цьому контексті:</w:t>
      </w:r>
    </w:p>
    <w:p w14:paraId="43336CDD" w14:textId="77777777" w:rsidR="00E07E8E" w:rsidRDefault="00E07E8E" w:rsidP="00E07E8E">
      <w:pPr>
        <w:ind w:firstLine="709"/>
      </w:pPr>
      <w:r>
        <w:t>Стимулювання співробітництва: надання винагород за спільні зусилля та колективні досягнення може заохочувати співробітників працювати у команді. Це може знизити конфлікти між окремими членами команди, оскільки вони бачать, що їхні зусилля спрямовані на спільні цілі, що може підвищити рівень взаєморозуміння та взаємодії.</w:t>
      </w:r>
    </w:p>
    <w:p w14:paraId="26E428F6" w14:textId="77777777" w:rsidR="00E07E8E" w:rsidRDefault="00E07E8E" w:rsidP="00E07E8E">
      <w:pPr>
        <w:ind w:firstLine="709"/>
      </w:pPr>
      <w:r>
        <w:t xml:space="preserve">Оцінка результатів: при використанні системи винагороди, яка базується на результативності, конфлікти можуть бути керованими через чітку оцінку досягнень та вкладу кожного співробітника. Це створює чесне та прозоре оточення, де люди можуть бачити, що їхня праця буде оцінена та </w:t>
      </w:r>
      <w:proofErr w:type="spellStart"/>
      <w:r>
        <w:t>винагороджена</w:t>
      </w:r>
      <w:proofErr w:type="spellEnd"/>
      <w:r>
        <w:t>, що знижує конфлікти, пов'язані з непорозумінням чи несправедливістю.</w:t>
      </w:r>
    </w:p>
    <w:p w14:paraId="1A043492" w14:textId="77777777" w:rsidR="00E07E8E" w:rsidRDefault="00E07E8E" w:rsidP="00E07E8E">
      <w:pPr>
        <w:ind w:firstLine="709"/>
      </w:pPr>
      <w:r>
        <w:t>Розвиток навичок та кар'єрного зростання: надання винагород за професійний розвиток та навчання може бути потужним засобом управління конфліктами. Якщо співробітники бачать, що компанія готова інвестувати в їхній особистий та професійний розвиток, це може знизити конфлікти, пов'язані з невдоволенням кар'єрним зростанням або відсутністю можливостей для навчання.</w:t>
      </w:r>
    </w:p>
    <w:p w14:paraId="2E61784B" w14:textId="77777777" w:rsidR="00E07E8E" w:rsidRDefault="00E07E8E" w:rsidP="00E07E8E">
      <w:pPr>
        <w:ind w:firstLine="709"/>
      </w:pPr>
      <w:r>
        <w:t xml:space="preserve">Розподіл ресурсів: </w:t>
      </w:r>
      <w:r w:rsidR="000E0B61">
        <w:t>п</w:t>
      </w:r>
      <w:r>
        <w:t>равильна система винагороди може пом'якшити конфлікти, пов'язані з розподілом ресурсів, таких як бонуси, премії та підвищення. Чіткі та об'єктивні критерії для визначення розміру винагороди можуть зменшити почуття несправедливості та заздрості.</w:t>
      </w:r>
    </w:p>
    <w:p w14:paraId="6C509203" w14:textId="77777777" w:rsidR="00E07E8E" w:rsidRDefault="00344053" w:rsidP="00E07E8E">
      <w:pPr>
        <w:ind w:firstLine="709"/>
      </w:pPr>
      <w:r>
        <w:t>С</w:t>
      </w:r>
      <w:r w:rsidR="00E07E8E">
        <w:t xml:space="preserve">творення позитивної корпоративної культури: </w:t>
      </w:r>
      <w:r>
        <w:t>в</w:t>
      </w:r>
      <w:r w:rsidR="00E07E8E">
        <w:t>инагорода може бути використана для заохочення та підтримки позитивної корпоративної культури, де цінуються взаємодопомога, інновації та колективні зусилля. Це може створити атмосферу, в якій конфлікти розглядаються як виклики, які можна подолати спільними зусиллями.</w:t>
      </w:r>
    </w:p>
    <w:p w14:paraId="69FE62D7" w14:textId="77777777" w:rsidR="00C54F5C" w:rsidRPr="00E07E8E" w:rsidRDefault="00E07E8E" w:rsidP="00AF72FA">
      <w:pPr>
        <w:ind w:firstLine="709"/>
      </w:pPr>
      <w:r>
        <w:t>Слід зазначити, що ефективність системи винагороди залежить від її справедливості, прозорості та відп</w:t>
      </w:r>
      <w:r w:rsidR="00AF72FA">
        <w:t>овідності стратегії організації</w:t>
      </w:r>
      <w:r w:rsidR="00C54F5C" w:rsidRPr="00E07E8E">
        <w:t xml:space="preserve"> </w:t>
      </w:r>
      <w:r w:rsidR="00C54F5C" w:rsidRPr="009649EE">
        <w:rPr>
          <w:lang w:val="ru-RU"/>
        </w:rPr>
        <w:t>[</w:t>
      </w:r>
      <w:r w:rsidR="00FF00B1" w:rsidRPr="00E07E8E">
        <w:t>31</w:t>
      </w:r>
      <w:r w:rsidR="00C54F5C" w:rsidRPr="009649EE">
        <w:rPr>
          <w:lang w:val="ru-RU"/>
        </w:rPr>
        <w:t>]</w:t>
      </w:r>
      <w:r w:rsidR="00C54F5C" w:rsidRPr="00E07E8E">
        <w:t xml:space="preserve">. </w:t>
      </w:r>
    </w:p>
    <w:p w14:paraId="5F22C5B8" w14:textId="77777777" w:rsidR="00AF72FA" w:rsidRDefault="00AF72FA" w:rsidP="00C54F5C">
      <w:pPr>
        <w:ind w:firstLine="709"/>
      </w:pPr>
    </w:p>
    <w:p w14:paraId="54080819" w14:textId="77777777" w:rsidR="00E07E8E" w:rsidRDefault="00490173" w:rsidP="00C54F5C">
      <w:pPr>
        <w:ind w:firstLine="709"/>
      </w:pPr>
      <w:r w:rsidRPr="00E07E8E">
        <w:lastRenderedPageBreak/>
        <w:t xml:space="preserve">3) </w:t>
      </w:r>
      <w:r w:rsidR="00C54F5C" w:rsidRPr="00E07E8E">
        <w:t xml:space="preserve">Міжособистісні стилі вирішення конфліктів. </w:t>
      </w:r>
    </w:p>
    <w:p w14:paraId="532B8245" w14:textId="77777777" w:rsidR="00E07E8E" w:rsidRDefault="00AF72FA" w:rsidP="00AF72FA">
      <w:pPr>
        <w:ind w:firstLine="709"/>
      </w:pPr>
      <w:r>
        <w:t>Ухилення від конфлікту – це стратегія управління конфліктом, коли сторони намагаються уникати відкритого зіткнення і намагаються мінімізувати напруженість у відносинах. Ця стратегія може мати як позитивні, і негативні боку залежно від контексту і специфіки ситуації. Уникнення відкритого зіткнення: люди, які віддають перевагу ухиленням від конфлікту, часто уникають висловлювання своїх справжніх почуттів і думок, щоб уникнути конфронтації. Вони можуть віддавати перевагу уникненню проблеми або змінювати тему розмови, щоб уникнути напружених ситуацій. Збереження гармонії: метою ухилення від конфлікту може бути збереження гармонії та уникнення руйнування відносин. Це може бути особливо важливим у ситуаціях, де підтримання добрих взаємин вважається важливим аспектом особистого чи професійного життя.</w:t>
      </w:r>
    </w:p>
    <w:p w14:paraId="47316D14" w14:textId="77777777" w:rsidR="00C54F5C" w:rsidRPr="00E07E8E" w:rsidRDefault="00C54F5C" w:rsidP="00C54F5C">
      <w:pPr>
        <w:ind w:firstLine="709"/>
      </w:pPr>
      <w:r w:rsidRPr="00E07E8E">
        <w:t xml:space="preserve">Домінування, за якого учасники конфлікту здійснюють тиск на іншу сторону, намагаються змусити її прийняти власну точку зору за всяку ціну. Той, хто намагається це зробити не цікавиться думкою інших, веде себе агресивно, для впливу на інших користується владою. Такий стиль може бути ефективний там, де керівник має велику владу над підлеглими, хоча може викликати обурення, особливо у молодого і більш освіченого персоналу. </w:t>
      </w:r>
    </w:p>
    <w:p w14:paraId="4E327434" w14:textId="77777777" w:rsidR="00C54F5C" w:rsidRPr="00E07E8E" w:rsidRDefault="00C54F5C" w:rsidP="00C54F5C">
      <w:pPr>
        <w:ind w:firstLine="709"/>
      </w:pPr>
      <w:r w:rsidRPr="00E07E8E">
        <w:t xml:space="preserve">Компроміс </w:t>
      </w:r>
      <w:r w:rsidR="00971E4D">
        <w:t>–</w:t>
      </w:r>
      <w:r w:rsidR="00971E4D" w:rsidRPr="00971E4D">
        <w:t xml:space="preserve"> це стратегія управління конфліктом, коли сторони прагнуть досягти угоди, пропонуючи взаємні поступки і знаходячи спільний знаменник на вирішення розбіжностей. Компроміс може бути корисним методом управління конфліктом у різних контекстах, як у особистих відносин</w:t>
      </w:r>
      <w:r w:rsidR="00971E4D">
        <w:t xml:space="preserve">ах, так і у робочому середовищі </w:t>
      </w:r>
      <w:r w:rsidRPr="009649EE">
        <w:rPr>
          <w:lang w:val="ru-RU"/>
        </w:rPr>
        <w:t>[</w:t>
      </w:r>
      <w:r w:rsidR="002710E5" w:rsidRPr="00E07E8E">
        <w:t>50, с. 174</w:t>
      </w:r>
      <w:r w:rsidRPr="009649EE">
        <w:rPr>
          <w:lang w:val="ru-RU"/>
        </w:rPr>
        <w:t>]</w:t>
      </w:r>
      <w:r w:rsidRPr="00E07E8E">
        <w:t xml:space="preserve">. </w:t>
      </w:r>
    </w:p>
    <w:p w14:paraId="00A0C3DD" w14:textId="77777777" w:rsidR="00E07E8E" w:rsidRDefault="00C54F5C" w:rsidP="00C54F5C">
      <w:pPr>
        <w:ind w:firstLine="709"/>
      </w:pPr>
      <w:r w:rsidRPr="00E07E8E">
        <w:t>Співробітництво</w:t>
      </w:r>
      <w:r w:rsidR="00971E4D" w:rsidRPr="00971E4D">
        <w:t>, також відом</w:t>
      </w:r>
      <w:r w:rsidR="00971E4D">
        <w:t>е</w:t>
      </w:r>
      <w:r w:rsidR="00971E4D" w:rsidRPr="00971E4D">
        <w:t xml:space="preserve"> як інтеграція або синтез, є стратегією управління конфліктом, в якій сторони працюють разом, щоб знайти рішення, яке б задовольняло обидві сторони. Ця стратегія базується на припущенні, що конфлікт може бути вирішений спільними зусиллями і зосереджується на пошуку взаємних інтересів та спільних рішень</w:t>
      </w:r>
      <w:r w:rsidR="00971E4D">
        <w:t>.</w:t>
      </w:r>
    </w:p>
    <w:p w14:paraId="3286A803" w14:textId="77777777" w:rsidR="00C54F5C" w:rsidRDefault="00C54F5C" w:rsidP="00C54F5C">
      <w:pPr>
        <w:ind w:firstLine="709"/>
      </w:pPr>
      <w:r w:rsidRPr="00E07E8E">
        <w:t xml:space="preserve">Переговори </w:t>
      </w:r>
      <w:r w:rsidR="00567A26">
        <w:t xml:space="preserve">є процесом обговорення та взаємодії між сторонами з метою досягнення угоди або вирішення конфлікту. В управлінні конфліктом переговори </w:t>
      </w:r>
      <w:r w:rsidR="00567A26">
        <w:lastRenderedPageBreak/>
        <w:t xml:space="preserve">можуть бути ефективним інструментом для знаходження компромісів та задовільних рішень. Ефективні переговори розпочинаються з ретельної підготовки. Сторони повинні розуміти свої інтереси, цілі, а також аналізувати інтереси та позиції іншої сторони. Це дозволяє створити стратегію та тактику для досягнення бажаного результату </w:t>
      </w:r>
      <w:r w:rsidRPr="009649EE">
        <w:rPr>
          <w:lang w:val="ru-RU"/>
        </w:rPr>
        <w:t>[</w:t>
      </w:r>
      <w:r w:rsidR="002710E5" w:rsidRPr="00E07E8E">
        <w:t>12</w:t>
      </w:r>
      <w:r w:rsidR="002710E5" w:rsidRPr="009649EE">
        <w:rPr>
          <w:lang w:val="ru-RU"/>
        </w:rPr>
        <w:t xml:space="preserve">, </w:t>
      </w:r>
      <w:r w:rsidR="002710E5" w:rsidRPr="00E07E8E">
        <w:rPr>
          <w:lang w:val="en-US"/>
        </w:rPr>
        <w:t>c</w:t>
      </w:r>
      <w:r w:rsidR="002710E5" w:rsidRPr="009649EE">
        <w:rPr>
          <w:lang w:val="ru-RU"/>
        </w:rPr>
        <w:t xml:space="preserve">. </w:t>
      </w:r>
      <w:r w:rsidR="002710E5" w:rsidRPr="00E07E8E">
        <w:t>2</w:t>
      </w:r>
      <w:r w:rsidRPr="009649EE">
        <w:rPr>
          <w:lang w:val="ru-RU"/>
        </w:rPr>
        <w:t>2]</w:t>
      </w:r>
      <w:r w:rsidRPr="00E07E8E">
        <w:t xml:space="preserve">. </w:t>
      </w:r>
    </w:p>
    <w:p w14:paraId="72E853CE" w14:textId="77777777" w:rsidR="006A5C7B" w:rsidRDefault="006A5C7B" w:rsidP="006A5C7B">
      <w:pPr>
        <w:ind w:firstLine="709"/>
      </w:pPr>
      <w:r>
        <w:t>Таким чином, управління конфліктами у створенні є важливим аспектом ефективного керівництва. Конфлікти можуть виникати через відмінності у цінностях, цілях, стилі роботи, а також через обмеженість ресурсів. Ефективне управління конфліктами допомагає створити здорове та продуктивне робоче середовище.</w:t>
      </w:r>
    </w:p>
    <w:p w14:paraId="55E3ED93" w14:textId="77777777" w:rsidR="000A3EA2" w:rsidRDefault="006A5C7B" w:rsidP="006A5C7B">
      <w:pPr>
        <w:ind w:firstLine="709"/>
      </w:pPr>
      <w:r>
        <w:t>Управління конфліктами є процесом, який потребує постійної уваги та адаптації. Організації, які вкладають зусилля у розробку та підтримку ефективних методів управління конфліктами, часто створюють здоровіше та продуктивніше робоче оточення.</w:t>
      </w:r>
    </w:p>
    <w:p w14:paraId="241DF9A5" w14:textId="77777777" w:rsidR="006A5C7B" w:rsidRDefault="006A5C7B" w:rsidP="00C54F5C">
      <w:pPr>
        <w:ind w:firstLine="709"/>
      </w:pPr>
    </w:p>
    <w:p w14:paraId="2CFEEF3B" w14:textId="77777777" w:rsidR="00555643" w:rsidRDefault="00555643" w:rsidP="00C54F5C">
      <w:pPr>
        <w:ind w:firstLine="709"/>
      </w:pPr>
    </w:p>
    <w:p w14:paraId="4B2C7E6E" w14:textId="77777777" w:rsidR="00502499" w:rsidRDefault="00502499" w:rsidP="0039649B">
      <w:pPr>
        <w:ind w:firstLine="709"/>
        <w:rPr>
          <w:b/>
        </w:rPr>
      </w:pPr>
      <w:r w:rsidRPr="00502499">
        <w:rPr>
          <w:b/>
        </w:rPr>
        <w:t>Висновки до розділу 1</w:t>
      </w:r>
    </w:p>
    <w:p w14:paraId="04FB0D31" w14:textId="77777777" w:rsidR="00482FEB" w:rsidRDefault="00482FEB" w:rsidP="0039649B">
      <w:pPr>
        <w:ind w:firstLine="709"/>
        <w:rPr>
          <w:b/>
        </w:rPr>
      </w:pPr>
    </w:p>
    <w:p w14:paraId="2E35D25D" w14:textId="77777777" w:rsidR="008A4D46" w:rsidRDefault="002C64F6" w:rsidP="008A4D46">
      <w:pPr>
        <w:ind w:firstLine="709"/>
      </w:pPr>
      <w:r>
        <w:t xml:space="preserve"> </w:t>
      </w:r>
      <w:r w:rsidR="00360BEA" w:rsidRPr="00360BEA">
        <w:t xml:space="preserve">Конфлікти в організації є розбіжностями, напругою або порушенням інтересів між людьми у робочому </w:t>
      </w:r>
      <w:r w:rsidR="00360BEA">
        <w:t>процесі</w:t>
      </w:r>
      <w:r w:rsidR="00360BEA" w:rsidRPr="00360BEA">
        <w:t xml:space="preserve">. </w:t>
      </w:r>
      <w:r w:rsidR="008A4D46">
        <w:t>У когнітивному (</w:t>
      </w:r>
      <w:proofErr w:type="spellStart"/>
      <w:r w:rsidR="008A4D46">
        <w:t>перцептивному</w:t>
      </w:r>
      <w:proofErr w:type="spellEnd"/>
      <w:r w:rsidR="008A4D46">
        <w:t xml:space="preserve">) вимірі конфлікт є переконанням чи розумінням того, що потреби, інтереси, бажання чи цінності однієї людини не можуть бути узгоджені з потребами, інтересами, бажаннями чи цінностями інших. </w:t>
      </w:r>
      <w:r w:rsidR="00FD6434">
        <w:t>В</w:t>
      </w:r>
      <w:r w:rsidR="008A4D46">
        <w:t xml:space="preserve"> емоційному вимірі конфлікт також є емоційною реакцією на ситуацію, що сприймається, </w:t>
      </w:r>
      <w:r w:rsidR="004B3916">
        <w:t>яка</w:t>
      </w:r>
      <w:r w:rsidR="008A4D46">
        <w:t xml:space="preserve"> сигналізує про відсутність згоди </w:t>
      </w:r>
      <w:r w:rsidR="004B3916">
        <w:t>з</w:t>
      </w:r>
      <w:r w:rsidR="008A4D46">
        <w:t xml:space="preserve"> не</w:t>
      </w:r>
      <w:r w:rsidR="004B3916">
        <w:t>ю</w:t>
      </w:r>
      <w:r w:rsidR="008A4D46">
        <w:t xml:space="preserve">. </w:t>
      </w:r>
      <w:r w:rsidR="004B3916">
        <w:t>Емоції, які п</w:t>
      </w:r>
      <w:r w:rsidR="008A4D46">
        <w:t>роявляються</w:t>
      </w:r>
      <w:r w:rsidR="004B3916">
        <w:t>,</w:t>
      </w:r>
      <w:r w:rsidR="008A4D46">
        <w:t xml:space="preserve"> можуть приймати різні форми – гнів, смуток, занепад сил </w:t>
      </w:r>
      <w:r w:rsidR="004B3916">
        <w:t>тощо</w:t>
      </w:r>
      <w:r w:rsidR="008A4D46">
        <w:t>. Розкриття цих емоцій змушує людин</w:t>
      </w:r>
      <w:r w:rsidR="00960439">
        <w:t>у</w:t>
      </w:r>
      <w:r w:rsidR="008A4D46">
        <w:t xml:space="preserve">, яка їх відчуває, сприймати ситуацію, в якій </w:t>
      </w:r>
      <w:r w:rsidR="00960439">
        <w:t xml:space="preserve">вона </w:t>
      </w:r>
      <w:r w:rsidR="008A4D46">
        <w:t xml:space="preserve">перебуває, як конфліктну. Це означає, що для виникнення конфліктної ситуації не </w:t>
      </w:r>
      <w:r w:rsidR="00960439">
        <w:t>обов’язково</w:t>
      </w:r>
      <w:r w:rsidR="008A4D46">
        <w:t xml:space="preserve"> наявність двох сторін, достатньо, щоб одна людина сприймала себе учасником конфлікту.</w:t>
      </w:r>
    </w:p>
    <w:p w14:paraId="61D41126" w14:textId="77777777" w:rsidR="00360BEA" w:rsidRDefault="00960439" w:rsidP="002C64F6">
      <w:pPr>
        <w:ind w:firstLine="709"/>
      </w:pPr>
      <w:r>
        <w:lastRenderedPageBreak/>
        <w:t>Конфлікти в організаціях можуть спричинити проблеми, пов’язані з їх управлінням, і можуть суттєво знизити ефективність організації. Ефективне вирішення та управління конфліктами є однією з важливих управлінських навичок.  К</w:t>
      </w:r>
      <w:r w:rsidR="00360BEA" w:rsidRPr="00360BEA">
        <w:t xml:space="preserve">онфлікти </w:t>
      </w:r>
      <w:r w:rsidR="00360BEA">
        <w:t xml:space="preserve">не </w:t>
      </w:r>
      <w:r w:rsidR="00360BEA" w:rsidRPr="00360BEA">
        <w:t xml:space="preserve">завжди є чимось негативним. У деяких випадках конфлікти можуть стимулювати творче мислення, інновації та </w:t>
      </w:r>
      <w:r w:rsidR="00360BEA">
        <w:t xml:space="preserve">запроваджувати </w:t>
      </w:r>
      <w:r w:rsidR="00360BEA" w:rsidRPr="00360BEA">
        <w:t xml:space="preserve">різноманітність в організаціях. Проте неконтрольовані чи незадовільно </w:t>
      </w:r>
      <w:r w:rsidR="00360BEA">
        <w:t xml:space="preserve">вирішені </w:t>
      </w:r>
      <w:r w:rsidR="00360BEA" w:rsidRPr="00360BEA">
        <w:t>конфлікти можуть негативно позначитися на працездатності та ефективності організації.</w:t>
      </w:r>
    </w:p>
    <w:p w14:paraId="1FA2D711" w14:textId="03B7C96E" w:rsidR="00663603" w:rsidRDefault="00663603" w:rsidP="00663603">
      <w:pPr>
        <w:ind w:firstLine="709"/>
      </w:pPr>
      <w:r>
        <w:t>Для ефективного управління конфліктами корисні як теоретичні знання, що пов’язані з розумінням причин і динаміки конфліктів, так і практичні знання, що ґрунтуються на досвіді або аналізі випадків, що дозволяє уникнути численних помилок і дозволяє більш ефективно використовувати теоретичні моделі та закономірності на практиці.</w:t>
      </w:r>
    </w:p>
    <w:p w14:paraId="45216F1B" w14:textId="77777777" w:rsidR="002C64F6" w:rsidRDefault="002C64F6" w:rsidP="00663603">
      <w:pPr>
        <w:ind w:firstLine="709"/>
      </w:pPr>
      <w:r>
        <w:t xml:space="preserve">Управління конфліктами є одним з напрямків діяльності кожного керівника. Від його </w:t>
      </w:r>
      <w:proofErr w:type="spellStart"/>
      <w:r>
        <w:t>конфліктологічної</w:t>
      </w:r>
      <w:proofErr w:type="spellEnd"/>
      <w:r>
        <w:t xml:space="preserve"> компетентності залежить успіх у вирішенні складних завдань і його управлінської діяльності в цілому, а також створення соціально-психологічного клімату в трудовому колективі.</w:t>
      </w:r>
    </w:p>
    <w:p w14:paraId="2EB04709" w14:textId="77777777" w:rsidR="000A3EA2" w:rsidRDefault="000A3EA2">
      <w:pPr>
        <w:rPr>
          <w:b/>
        </w:rPr>
      </w:pPr>
      <w:r>
        <w:rPr>
          <w:b/>
        </w:rPr>
        <w:br w:type="page"/>
      </w:r>
    </w:p>
    <w:p w14:paraId="3BA1F126" w14:textId="77777777" w:rsidR="00502499" w:rsidRDefault="00502499" w:rsidP="00502499">
      <w:pPr>
        <w:jc w:val="center"/>
        <w:rPr>
          <w:b/>
        </w:rPr>
      </w:pPr>
      <w:r>
        <w:rPr>
          <w:b/>
        </w:rPr>
        <w:lastRenderedPageBreak/>
        <w:t>РОЗДІЛ 2</w:t>
      </w:r>
    </w:p>
    <w:p w14:paraId="4EAD0037" w14:textId="4C7AD3CA" w:rsidR="00502499" w:rsidRPr="00502499" w:rsidRDefault="00502499" w:rsidP="00502499">
      <w:pPr>
        <w:jc w:val="center"/>
        <w:rPr>
          <w:b/>
        </w:rPr>
      </w:pPr>
      <w:r w:rsidRPr="00502499">
        <w:rPr>
          <w:b/>
        </w:rPr>
        <w:t xml:space="preserve"> ДОСЛІДЖЕННЯ СИСТЕМИ УПРАВЛІННЯ КОНФЛІКТАМИ В </w:t>
      </w:r>
      <w:r w:rsidR="00785B85">
        <w:rPr>
          <w:b/>
        </w:rPr>
        <w:t>АТ «КБ ПРИВАТБАНК»</w:t>
      </w:r>
    </w:p>
    <w:p w14:paraId="5DEE2DC6" w14:textId="77777777" w:rsidR="00502499" w:rsidRDefault="00502499" w:rsidP="00502499">
      <w:pPr>
        <w:ind w:firstLine="709"/>
        <w:rPr>
          <w:b/>
        </w:rPr>
      </w:pPr>
    </w:p>
    <w:p w14:paraId="155EDF12" w14:textId="77777777" w:rsidR="00502499" w:rsidRPr="00502499" w:rsidRDefault="00502499" w:rsidP="00502499">
      <w:pPr>
        <w:ind w:firstLine="709"/>
        <w:rPr>
          <w:b/>
        </w:rPr>
      </w:pPr>
      <w:r w:rsidRPr="00502499">
        <w:rPr>
          <w:b/>
        </w:rPr>
        <w:t>2.1. Загальна організаційно-економічна характеристика організації</w:t>
      </w:r>
    </w:p>
    <w:p w14:paraId="73A07CB8" w14:textId="77777777" w:rsidR="00502499" w:rsidRDefault="00502499" w:rsidP="00555643">
      <w:pPr>
        <w:ind w:firstLine="709"/>
        <w:rPr>
          <w:b/>
        </w:rPr>
      </w:pPr>
    </w:p>
    <w:p w14:paraId="6EDD8E1C" w14:textId="6851717E" w:rsidR="00555643" w:rsidRDefault="00E374E1" w:rsidP="000361B5">
      <w:pPr>
        <w:pStyle w:val="ad"/>
        <w:spacing w:after="0" w:line="360" w:lineRule="auto"/>
        <w:ind w:left="0" w:firstLine="709"/>
        <w:jc w:val="both"/>
        <w:rPr>
          <w:sz w:val="28"/>
          <w:szCs w:val="28"/>
          <w:lang w:val="uk-UA"/>
        </w:rPr>
      </w:pPr>
      <w:r w:rsidRPr="00555643">
        <w:rPr>
          <w:sz w:val="28"/>
          <w:szCs w:val="28"/>
          <w:lang w:val="uk-UA"/>
        </w:rPr>
        <w:t>АТ КБ «Приват</w:t>
      </w:r>
      <w:r w:rsidR="00CC14B0">
        <w:rPr>
          <w:sz w:val="28"/>
          <w:szCs w:val="28"/>
          <w:lang w:val="uk-UA"/>
        </w:rPr>
        <w:t>Б</w:t>
      </w:r>
      <w:r w:rsidRPr="00555643">
        <w:rPr>
          <w:sz w:val="28"/>
          <w:szCs w:val="28"/>
          <w:lang w:val="uk-UA"/>
        </w:rPr>
        <w:t xml:space="preserve">анк» </w:t>
      </w:r>
      <w:r w:rsidR="00555643" w:rsidRPr="00555643">
        <w:rPr>
          <w:sz w:val="28"/>
          <w:szCs w:val="28"/>
          <w:lang w:val="uk-UA"/>
        </w:rPr>
        <w:t>є</w:t>
      </w:r>
      <w:r w:rsidRPr="00555643">
        <w:rPr>
          <w:sz w:val="28"/>
          <w:szCs w:val="28"/>
          <w:lang w:val="uk-UA"/>
        </w:rPr>
        <w:t xml:space="preserve"> найбільши</w:t>
      </w:r>
      <w:r w:rsidR="00555643" w:rsidRPr="00555643">
        <w:rPr>
          <w:sz w:val="28"/>
          <w:szCs w:val="28"/>
          <w:lang w:val="uk-UA"/>
        </w:rPr>
        <w:t>м</w:t>
      </w:r>
      <w:r w:rsidRPr="00555643">
        <w:rPr>
          <w:sz w:val="28"/>
          <w:szCs w:val="28"/>
          <w:lang w:val="uk-UA"/>
        </w:rPr>
        <w:t xml:space="preserve"> за розмірами активів український банк і лідер роздрібного банківського ринку України, зареєстрований 19 березня 1992 року.</w:t>
      </w:r>
      <w:r w:rsidR="00555643">
        <w:rPr>
          <w:sz w:val="28"/>
          <w:szCs w:val="28"/>
          <w:lang w:val="uk-UA"/>
        </w:rPr>
        <w:t xml:space="preserve"> Досліджуваний банк є </w:t>
      </w:r>
      <w:r w:rsidR="00555643" w:rsidRPr="00555643">
        <w:rPr>
          <w:sz w:val="28"/>
          <w:szCs w:val="28"/>
          <w:lang w:val="uk-UA"/>
        </w:rPr>
        <w:t>найбільшим комерційним банком в Україні та нада</w:t>
      </w:r>
      <w:r w:rsidR="00555643">
        <w:rPr>
          <w:sz w:val="28"/>
          <w:szCs w:val="28"/>
          <w:lang w:val="uk-UA"/>
        </w:rPr>
        <w:t xml:space="preserve">є </w:t>
      </w:r>
      <w:r w:rsidR="00555643" w:rsidRPr="00555643">
        <w:rPr>
          <w:sz w:val="28"/>
          <w:szCs w:val="28"/>
          <w:lang w:val="uk-UA"/>
        </w:rPr>
        <w:t xml:space="preserve">широкий спектр банківських послуг для фізичних та юридичних осіб. </w:t>
      </w:r>
    </w:p>
    <w:p w14:paraId="44A1BE55" w14:textId="3EA7E126" w:rsidR="00555643" w:rsidRPr="00555643" w:rsidRDefault="00555643" w:rsidP="000361B5">
      <w:pPr>
        <w:pStyle w:val="ad"/>
        <w:spacing w:after="0" w:line="360" w:lineRule="auto"/>
        <w:ind w:left="0" w:firstLine="709"/>
        <w:jc w:val="both"/>
        <w:rPr>
          <w:sz w:val="28"/>
          <w:szCs w:val="28"/>
          <w:lang w:val="uk-UA"/>
        </w:rPr>
      </w:pPr>
      <w:bookmarkStart w:id="2" w:name="_Hlk153440867"/>
      <w:r>
        <w:rPr>
          <w:sz w:val="28"/>
          <w:szCs w:val="28"/>
          <w:lang w:val="uk-UA"/>
        </w:rPr>
        <w:t>АТ</w:t>
      </w:r>
      <w:r w:rsidR="00CC14B0">
        <w:rPr>
          <w:sz w:val="28"/>
          <w:szCs w:val="28"/>
          <w:lang w:val="uk-UA"/>
        </w:rPr>
        <w:t xml:space="preserve"> КБ</w:t>
      </w:r>
      <w:r>
        <w:rPr>
          <w:sz w:val="28"/>
          <w:szCs w:val="28"/>
          <w:lang w:val="uk-UA"/>
        </w:rPr>
        <w:t xml:space="preserve"> «</w:t>
      </w:r>
      <w:r w:rsidRPr="00555643">
        <w:rPr>
          <w:sz w:val="28"/>
          <w:szCs w:val="28"/>
          <w:lang w:val="uk-UA"/>
        </w:rPr>
        <w:t>Приват</w:t>
      </w:r>
      <w:r w:rsidR="00CC14B0">
        <w:rPr>
          <w:sz w:val="28"/>
          <w:szCs w:val="28"/>
          <w:lang w:val="uk-UA"/>
        </w:rPr>
        <w:t>Б</w:t>
      </w:r>
      <w:r w:rsidRPr="00555643">
        <w:rPr>
          <w:sz w:val="28"/>
          <w:szCs w:val="28"/>
          <w:lang w:val="uk-UA"/>
        </w:rPr>
        <w:t>анк</w:t>
      </w:r>
      <w:r>
        <w:rPr>
          <w:sz w:val="28"/>
          <w:szCs w:val="28"/>
          <w:lang w:val="uk-UA"/>
        </w:rPr>
        <w:t>»</w:t>
      </w:r>
      <w:bookmarkEnd w:id="2"/>
      <w:r w:rsidRPr="00555643">
        <w:rPr>
          <w:sz w:val="28"/>
          <w:szCs w:val="28"/>
          <w:lang w:val="uk-UA"/>
        </w:rPr>
        <w:t xml:space="preserve"> був заснований у 1992 році та був приватним банком. Це був універсальний банк, що надає широкий спектр послуг, таких як банківські рахунки, кредити, депозити, кредитні картки, послуги підприємствам та інші фінансові продукти.</w:t>
      </w:r>
    </w:p>
    <w:p w14:paraId="0C0FADF4" w14:textId="6754EDDB" w:rsidR="00555643" w:rsidRPr="00555643" w:rsidRDefault="00555643" w:rsidP="000361B5">
      <w:pPr>
        <w:pStyle w:val="ad"/>
        <w:spacing w:after="0" w:line="360" w:lineRule="auto"/>
        <w:ind w:left="0" w:firstLine="709"/>
        <w:jc w:val="both"/>
        <w:rPr>
          <w:sz w:val="28"/>
          <w:szCs w:val="28"/>
          <w:lang w:val="uk-UA"/>
        </w:rPr>
      </w:pPr>
      <w:r w:rsidRPr="00555643">
        <w:rPr>
          <w:sz w:val="28"/>
          <w:szCs w:val="28"/>
          <w:lang w:val="uk-UA"/>
        </w:rPr>
        <w:t xml:space="preserve">У грудні 2016 року </w:t>
      </w:r>
      <w:r>
        <w:rPr>
          <w:sz w:val="28"/>
          <w:szCs w:val="28"/>
          <w:lang w:val="uk-UA"/>
        </w:rPr>
        <w:t>АТ</w:t>
      </w:r>
      <w:r w:rsidR="00CC14B0">
        <w:rPr>
          <w:sz w:val="28"/>
          <w:szCs w:val="28"/>
          <w:lang w:val="uk-UA"/>
        </w:rPr>
        <w:t xml:space="preserve"> КБ</w:t>
      </w:r>
      <w:r>
        <w:rPr>
          <w:sz w:val="28"/>
          <w:szCs w:val="28"/>
          <w:lang w:val="uk-UA"/>
        </w:rPr>
        <w:t xml:space="preserve"> «</w:t>
      </w:r>
      <w:r w:rsidRPr="00555643">
        <w:rPr>
          <w:sz w:val="28"/>
          <w:szCs w:val="28"/>
          <w:lang w:val="uk-UA"/>
        </w:rPr>
        <w:t>Приват</w:t>
      </w:r>
      <w:r w:rsidR="00CC14B0">
        <w:rPr>
          <w:sz w:val="28"/>
          <w:szCs w:val="28"/>
          <w:lang w:val="uk-UA"/>
        </w:rPr>
        <w:t>Б</w:t>
      </w:r>
      <w:r w:rsidRPr="00555643">
        <w:rPr>
          <w:sz w:val="28"/>
          <w:szCs w:val="28"/>
          <w:lang w:val="uk-UA"/>
        </w:rPr>
        <w:t>анк</w:t>
      </w:r>
      <w:r>
        <w:rPr>
          <w:sz w:val="28"/>
          <w:szCs w:val="28"/>
          <w:lang w:val="uk-UA"/>
        </w:rPr>
        <w:t>»</w:t>
      </w:r>
      <w:r w:rsidRPr="00555643">
        <w:rPr>
          <w:sz w:val="28"/>
          <w:szCs w:val="28"/>
          <w:lang w:val="uk-UA"/>
        </w:rPr>
        <w:t xml:space="preserve">  був націоналізований українським урядом. Цей крок було зроблено у відповідь на фінансові проблеми банку, пов'язані з непрозорими практиками та великим обсягом проблемних кредитів. Держава стала основним акціонером банку після націоналізації.</w:t>
      </w:r>
    </w:p>
    <w:p w14:paraId="509132C5" w14:textId="1D3A485B" w:rsidR="00555643" w:rsidRPr="00555643" w:rsidRDefault="00555643" w:rsidP="000361B5">
      <w:pPr>
        <w:pStyle w:val="ad"/>
        <w:spacing w:after="0" w:line="360" w:lineRule="auto"/>
        <w:ind w:left="0" w:firstLine="709"/>
        <w:jc w:val="both"/>
        <w:rPr>
          <w:sz w:val="28"/>
          <w:szCs w:val="28"/>
          <w:lang w:val="uk-UA"/>
        </w:rPr>
      </w:pPr>
      <w:r w:rsidRPr="00555643">
        <w:rPr>
          <w:sz w:val="28"/>
          <w:szCs w:val="28"/>
          <w:lang w:val="uk-UA"/>
        </w:rPr>
        <w:t xml:space="preserve">Після націоналізації </w:t>
      </w:r>
      <w:r w:rsidR="00CC14B0">
        <w:rPr>
          <w:sz w:val="28"/>
          <w:szCs w:val="28"/>
          <w:lang w:val="uk-UA"/>
        </w:rPr>
        <w:t>АТ КБ «</w:t>
      </w:r>
      <w:r w:rsidR="00CC14B0" w:rsidRPr="00555643">
        <w:rPr>
          <w:sz w:val="28"/>
          <w:szCs w:val="28"/>
          <w:lang w:val="uk-UA"/>
        </w:rPr>
        <w:t>Приват</w:t>
      </w:r>
      <w:r w:rsidR="00CC14B0">
        <w:rPr>
          <w:sz w:val="28"/>
          <w:szCs w:val="28"/>
          <w:lang w:val="uk-UA"/>
        </w:rPr>
        <w:t>Б</w:t>
      </w:r>
      <w:r w:rsidR="00CC14B0" w:rsidRPr="00555643">
        <w:rPr>
          <w:sz w:val="28"/>
          <w:szCs w:val="28"/>
          <w:lang w:val="uk-UA"/>
        </w:rPr>
        <w:t>анк</w:t>
      </w:r>
      <w:r w:rsidR="00CC14B0">
        <w:rPr>
          <w:sz w:val="28"/>
          <w:szCs w:val="28"/>
          <w:lang w:val="uk-UA"/>
        </w:rPr>
        <w:t>»</w:t>
      </w:r>
      <w:r w:rsidRPr="00555643">
        <w:rPr>
          <w:sz w:val="28"/>
          <w:szCs w:val="28"/>
          <w:lang w:val="uk-UA"/>
        </w:rPr>
        <w:t xml:space="preserve">  продовжив свою діяльність під керуванням держави. Було проведено низку реформ, включаючи очищення балансу від проблемних активів та покращення фінансової стійкості банку.</w:t>
      </w:r>
    </w:p>
    <w:p w14:paraId="6D559431" w14:textId="3A4FC6E7" w:rsidR="00555643" w:rsidRPr="00555643" w:rsidRDefault="00555643" w:rsidP="000361B5">
      <w:pPr>
        <w:pStyle w:val="ad"/>
        <w:spacing w:after="0" w:line="360" w:lineRule="auto"/>
        <w:ind w:left="0" w:firstLine="709"/>
        <w:jc w:val="both"/>
        <w:rPr>
          <w:sz w:val="28"/>
          <w:szCs w:val="28"/>
          <w:lang w:val="uk-UA"/>
        </w:rPr>
      </w:pPr>
      <w:r>
        <w:rPr>
          <w:sz w:val="28"/>
          <w:szCs w:val="28"/>
          <w:lang w:val="uk-UA"/>
        </w:rPr>
        <w:t>Щодо о</w:t>
      </w:r>
      <w:r w:rsidRPr="00555643">
        <w:rPr>
          <w:sz w:val="28"/>
          <w:szCs w:val="28"/>
          <w:lang w:val="uk-UA"/>
        </w:rPr>
        <w:t>бслуговування клієнтів</w:t>
      </w:r>
      <w:r>
        <w:rPr>
          <w:sz w:val="28"/>
          <w:szCs w:val="28"/>
          <w:lang w:val="uk-UA"/>
        </w:rPr>
        <w:t xml:space="preserve"> слід зазначити, що </w:t>
      </w:r>
      <w:r w:rsidR="00CC14B0">
        <w:rPr>
          <w:sz w:val="28"/>
          <w:szCs w:val="28"/>
          <w:lang w:val="uk-UA"/>
        </w:rPr>
        <w:t>АТ КБ «</w:t>
      </w:r>
      <w:r w:rsidR="00CC14B0" w:rsidRPr="00555643">
        <w:rPr>
          <w:sz w:val="28"/>
          <w:szCs w:val="28"/>
          <w:lang w:val="uk-UA"/>
        </w:rPr>
        <w:t>Приват</w:t>
      </w:r>
      <w:r w:rsidR="00CC14B0">
        <w:rPr>
          <w:sz w:val="28"/>
          <w:szCs w:val="28"/>
          <w:lang w:val="uk-UA"/>
        </w:rPr>
        <w:t>Б</w:t>
      </w:r>
      <w:r w:rsidR="00CC14B0" w:rsidRPr="00555643">
        <w:rPr>
          <w:sz w:val="28"/>
          <w:szCs w:val="28"/>
          <w:lang w:val="uk-UA"/>
        </w:rPr>
        <w:t>анк</w:t>
      </w:r>
      <w:r w:rsidR="00CC14B0">
        <w:rPr>
          <w:sz w:val="28"/>
          <w:szCs w:val="28"/>
          <w:lang w:val="uk-UA"/>
        </w:rPr>
        <w:t xml:space="preserve">» </w:t>
      </w:r>
      <w:r w:rsidRPr="00555643">
        <w:rPr>
          <w:sz w:val="28"/>
          <w:szCs w:val="28"/>
          <w:lang w:val="uk-UA"/>
        </w:rPr>
        <w:t>обслуговував мільйони клієнтів в Україні, надаючи їм доступ до різних банківських продуктів та послуг через широку мережу філій, банкоматів та електронн</w:t>
      </w:r>
      <w:r w:rsidR="0018477B">
        <w:rPr>
          <w:sz w:val="28"/>
          <w:szCs w:val="28"/>
          <w:lang w:val="uk-UA"/>
        </w:rPr>
        <w:t>их</w:t>
      </w:r>
      <w:r w:rsidRPr="00555643">
        <w:rPr>
          <w:sz w:val="28"/>
          <w:szCs w:val="28"/>
          <w:lang w:val="uk-UA"/>
        </w:rPr>
        <w:t xml:space="preserve"> канал</w:t>
      </w:r>
      <w:r w:rsidR="0018477B">
        <w:rPr>
          <w:sz w:val="28"/>
          <w:szCs w:val="28"/>
          <w:lang w:val="uk-UA"/>
        </w:rPr>
        <w:t>ів.</w:t>
      </w:r>
    </w:p>
    <w:p w14:paraId="072319D5" w14:textId="613C18FF" w:rsidR="00E374E1" w:rsidRPr="00555643" w:rsidRDefault="00555643" w:rsidP="000361B5">
      <w:pPr>
        <w:pStyle w:val="ad"/>
        <w:spacing w:after="0" w:line="360" w:lineRule="auto"/>
        <w:ind w:left="0" w:firstLine="709"/>
        <w:jc w:val="both"/>
        <w:rPr>
          <w:sz w:val="28"/>
          <w:szCs w:val="28"/>
          <w:lang w:val="uk-UA"/>
        </w:rPr>
      </w:pPr>
      <w:r>
        <w:rPr>
          <w:sz w:val="28"/>
          <w:szCs w:val="28"/>
          <w:lang w:val="uk-UA"/>
        </w:rPr>
        <w:t xml:space="preserve">Стосовно </w:t>
      </w:r>
      <w:r w:rsidR="00DC5B62">
        <w:rPr>
          <w:sz w:val="28"/>
          <w:szCs w:val="28"/>
          <w:lang w:val="uk-UA"/>
        </w:rPr>
        <w:t>інновацій</w:t>
      </w:r>
      <w:r>
        <w:rPr>
          <w:sz w:val="28"/>
          <w:szCs w:val="28"/>
          <w:lang w:val="uk-UA"/>
        </w:rPr>
        <w:t xml:space="preserve"> у банківському секторі слід відмітити, що </w:t>
      </w:r>
      <w:r w:rsidR="00CC14B0">
        <w:rPr>
          <w:sz w:val="28"/>
          <w:szCs w:val="28"/>
          <w:lang w:val="uk-UA"/>
        </w:rPr>
        <w:t>АТ КБ «</w:t>
      </w:r>
      <w:r w:rsidR="00CC14B0" w:rsidRPr="00555643">
        <w:rPr>
          <w:sz w:val="28"/>
          <w:szCs w:val="28"/>
          <w:lang w:val="uk-UA"/>
        </w:rPr>
        <w:t>Приват</w:t>
      </w:r>
      <w:r w:rsidR="00CC14B0">
        <w:rPr>
          <w:sz w:val="28"/>
          <w:szCs w:val="28"/>
          <w:lang w:val="uk-UA"/>
        </w:rPr>
        <w:t>Б</w:t>
      </w:r>
      <w:r w:rsidR="00CC14B0" w:rsidRPr="00555643">
        <w:rPr>
          <w:sz w:val="28"/>
          <w:szCs w:val="28"/>
          <w:lang w:val="uk-UA"/>
        </w:rPr>
        <w:t>анк</w:t>
      </w:r>
      <w:r w:rsidR="00CC14B0">
        <w:rPr>
          <w:sz w:val="28"/>
          <w:szCs w:val="28"/>
          <w:lang w:val="uk-UA"/>
        </w:rPr>
        <w:t>»</w:t>
      </w:r>
      <w:r w:rsidRPr="00555643">
        <w:rPr>
          <w:sz w:val="28"/>
          <w:szCs w:val="28"/>
          <w:lang w:val="uk-UA"/>
        </w:rPr>
        <w:t xml:space="preserve">  також відомий своїми інноваціями у сфері банківського обслуговування. Компанія активно впроваджувала технології, такі як інтернет-банкінг та мобільні додатки, щоб забезпечити клієнтам зручність та доступність.</w:t>
      </w:r>
    </w:p>
    <w:p w14:paraId="68A2C7EF" w14:textId="77777777" w:rsidR="00555643" w:rsidRPr="00555643" w:rsidRDefault="000361B5" w:rsidP="00555643">
      <w:pPr>
        <w:pStyle w:val="ad"/>
        <w:spacing w:after="0" w:line="360" w:lineRule="auto"/>
        <w:ind w:left="0" w:firstLine="709"/>
        <w:jc w:val="both"/>
        <w:rPr>
          <w:sz w:val="28"/>
          <w:szCs w:val="28"/>
          <w:lang w:val="uk-UA"/>
        </w:rPr>
      </w:pPr>
      <w:r>
        <w:rPr>
          <w:sz w:val="28"/>
          <w:szCs w:val="28"/>
          <w:lang w:val="uk-UA"/>
        </w:rPr>
        <w:t>На сьогоднішній день досліджуваний банк входить до системно значимих банків України.</w:t>
      </w:r>
    </w:p>
    <w:p w14:paraId="47DD0792" w14:textId="4509AE97" w:rsidR="00E374E1" w:rsidRPr="00555643" w:rsidRDefault="00E374E1" w:rsidP="00555643">
      <w:pPr>
        <w:pStyle w:val="ad"/>
        <w:spacing w:after="0" w:line="360" w:lineRule="auto"/>
        <w:ind w:left="0" w:firstLine="709"/>
        <w:jc w:val="both"/>
        <w:rPr>
          <w:sz w:val="28"/>
          <w:szCs w:val="28"/>
          <w:lang w:val="uk-UA"/>
        </w:rPr>
      </w:pPr>
      <w:r w:rsidRPr="00555643">
        <w:rPr>
          <w:sz w:val="28"/>
          <w:szCs w:val="28"/>
          <w:lang w:val="uk-UA"/>
        </w:rPr>
        <w:lastRenderedPageBreak/>
        <w:t xml:space="preserve">Організаційна структура управління </w:t>
      </w:r>
      <w:r w:rsidR="00CC14B0">
        <w:rPr>
          <w:sz w:val="28"/>
          <w:szCs w:val="28"/>
          <w:lang w:val="uk-UA"/>
        </w:rPr>
        <w:t>АТ КБ «</w:t>
      </w:r>
      <w:r w:rsidR="00CC14B0" w:rsidRPr="00555643">
        <w:rPr>
          <w:sz w:val="28"/>
          <w:szCs w:val="28"/>
          <w:lang w:val="uk-UA"/>
        </w:rPr>
        <w:t>Приват</w:t>
      </w:r>
      <w:r w:rsidR="00CC14B0">
        <w:rPr>
          <w:sz w:val="28"/>
          <w:szCs w:val="28"/>
          <w:lang w:val="uk-UA"/>
        </w:rPr>
        <w:t>Б</w:t>
      </w:r>
      <w:r w:rsidR="00CC14B0" w:rsidRPr="00555643">
        <w:rPr>
          <w:sz w:val="28"/>
          <w:szCs w:val="28"/>
          <w:lang w:val="uk-UA"/>
        </w:rPr>
        <w:t>анк</w:t>
      </w:r>
      <w:r w:rsidR="00CC14B0">
        <w:rPr>
          <w:sz w:val="28"/>
          <w:szCs w:val="28"/>
          <w:lang w:val="uk-UA"/>
        </w:rPr>
        <w:t xml:space="preserve">» </w:t>
      </w:r>
      <w:r w:rsidRPr="00555643">
        <w:rPr>
          <w:sz w:val="28"/>
          <w:szCs w:val="28"/>
          <w:lang w:val="uk-UA"/>
        </w:rPr>
        <w:t>є однієї з найбільш прогресивних серед банків України, вона є комбінованою, тому що містить ознаки широко розповсюджених у світовій практиці видів ОСУ:</w:t>
      </w:r>
    </w:p>
    <w:p w14:paraId="05784D86" w14:textId="77777777" w:rsidR="00E374E1" w:rsidRPr="00555643" w:rsidRDefault="00E374E1" w:rsidP="00555643">
      <w:pPr>
        <w:pStyle w:val="ad"/>
        <w:spacing w:after="0" w:line="360" w:lineRule="auto"/>
        <w:ind w:left="0" w:firstLine="709"/>
        <w:jc w:val="both"/>
        <w:rPr>
          <w:sz w:val="28"/>
          <w:szCs w:val="28"/>
          <w:lang w:val="uk-UA"/>
        </w:rPr>
      </w:pPr>
      <w:r w:rsidRPr="00555643">
        <w:rPr>
          <w:sz w:val="28"/>
          <w:szCs w:val="28"/>
          <w:lang w:val="uk-UA"/>
        </w:rPr>
        <w:t>1) Горизонтальна: у ній виділено лише 3 рівні управління:</w:t>
      </w:r>
    </w:p>
    <w:p w14:paraId="7342CD37" w14:textId="77777777" w:rsidR="00E374E1" w:rsidRPr="00555643" w:rsidRDefault="00E374E1" w:rsidP="00555643">
      <w:pPr>
        <w:pStyle w:val="ad"/>
        <w:spacing w:after="0" w:line="360" w:lineRule="auto"/>
        <w:ind w:left="0" w:firstLine="709"/>
        <w:jc w:val="both"/>
        <w:rPr>
          <w:sz w:val="28"/>
          <w:szCs w:val="28"/>
          <w:lang w:val="uk-UA"/>
        </w:rPr>
      </w:pPr>
      <w:r w:rsidRPr="00555643">
        <w:rPr>
          <w:sz w:val="28"/>
          <w:szCs w:val="28"/>
          <w:lang w:val="uk-UA"/>
        </w:rPr>
        <w:t xml:space="preserve">вищий - </w:t>
      </w:r>
      <w:proofErr w:type="spellStart"/>
      <w:r w:rsidRPr="00555643">
        <w:rPr>
          <w:sz w:val="28"/>
          <w:szCs w:val="28"/>
          <w:lang w:val="uk-UA"/>
        </w:rPr>
        <w:t>Head-office</w:t>
      </w:r>
      <w:proofErr w:type="spellEnd"/>
      <w:r w:rsidRPr="00555643">
        <w:rPr>
          <w:sz w:val="28"/>
          <w:szCs w:val="28"/>
          <w:lang w:val="uk-UA"/>
        </w:rPr>
        <w:t xml:space="preserve"> (Головний офіс);</w:t>
      </w:r>
    </w:p>
    <w:p w14:paraId="64C7B861" w14:textId="77777777" w:rsidR="00E374E1" w:rsidRPr="00555643" w:rsidRDefault="00E374E1" w:rsidP="00555643">
      <w:pPr>
        <w:pStyle w:val="ad"/>
        <w:spacing w:after="0" w:line="360" w:lineRule="auto"/>
        <w:ind w:left="0" w:firstLine="709"/>
        <w:jc w:val="both"/>
        <w:rPr>
          <w:sz w:val="28"/>
          <w:szCs w:val="28"/>
          <w:lang w:val="uk-UA"/>
        </w:rPr>
      </w:pPr>
      <w:r w:rsidRPr="00555643">
        <w:rPr>
          <w:sz w:val="28"/>
          <w:szCs w:val="28"/>
          <w:lang w:val="uk-UA"/>
        </w:rPr>
        <w:t>середній - Middle-office (Головні регіональні управління, Регіональні управління, самостійні філії);</w:t>
      </w:r>
    </w:p>
    <w:p w14:paraId="5CF955C0" w14:textId="77777777" w:rsidR="00E374E1" w:rsidRPr="00555643" w:rsidRDefault="00E374E1" w:rsidP="00555643">
      <w:pPr>
        <w:pStyle w:val="ad"/>
        <w:spacing w:after="0" w:line="360" w:lineRule="auto"/>
        <w:ind w:left="0" w:firstLine="709"/>
        <w:jc w:val="both"/>
        <w:rPr>
          <w:sz w:val="28"/>
          <w:szCs w:val="28"/>
          <w:lang w:val="uk-UA"/>
        </w:rPr>
      </w:pPr>
      <w:r w:rsidRPr="00555643">
        <w:rPr>
          <w:sz w:val="28"/>
          <w:szCs w:val="28"/>
          <w:lang w:val="uk-UA"/>
        </w:rPr>
        <w:t xml:space="preserve">нижчий - </w:t>
      </w:r>
      <w:proofErr w:type="spellStart"/>
      <w:r w:rsidRPr="00555643">
        <w:rPr>
          <w:sz w:val="28"/>
          <w:szCs w:val="28"/>
          <w:lang w:val="uk-UA"/>
        </w:rPr>
        <w:t>Front-office</w:t>
      </w:r>
      <w:proofErr w:type="spellEnd"/>
      <w:r w:rsidRPr="00555643">
        <w:rPr>
          <w:sz w:val="28"/>
          <w:szCs w:val="28"/>
          <w:lang w:val="uk-UA"/>
        </w:rPr>
        <w:t xml:space="preserve"> (відділення).</w:t>
      </w:r>
    </w:p>
    <w:p w14:paraId="645B91E5" w14:textId="77777777" w:rsidR="00E374E1" w:rsidRPr="00555643" w:rsidRDefault="00E374E1" w:rsidP="00555643">
      <w:pPr>
        <w:pStyle w:val="ad"/>
        <w:spacing w:after="0" w:line="360" w:lineRule="auto"/>
        <w:ind w:left="0" w:firstLine="709"/>
        <w:jc w:val="both"/>
        <w:rPr>
          <w:sz w:val="28"/>
          <w:szCs w:val="28"/>
          <w:lang w:val="uk-UA"/>
        </w:rPr>
      </w:pPr>
      <w:r w:rsidRPr="00555643">
        <w:rPr>
          <w:sz w:val="28"/>
          <w:szCs w:val="28"/>
          <w:lang w:val="uk-UA"/>
        </w:rPr>
        <w:t>2) Лінійно-функціонально-штабна: сформовані штаби при Голові Правління банку, при Директорах, регіональних управлінь та філій.</w:t>
      </w:r>
    </w:p>
    <w:p w14:paraId="27F8F4A8" w14:textId="07264135" w:rsidR="00E374E1" w:rsidRPr="00555643" w:rsidRDefault="00E374E1" w:rsidP="00555643">
      <w:pPr>
        <w:pStyle w:val="ad"/>
        <w:spacing w:after="0" w:line="360" w:lineRule="auto"/>
        <w:ind w:left="0" w:firstLine="709"/>
        <w:jc w:val="both"/>
        <w:rPr>
          <w:sz w:val="28"/>
          <w:szCs w:val="28"/>
          <w:lang w:val="uk-UA"/>
        </w:rPr>
      </w:pPr>
      <w:r w:rsidRPr="00555643">
        <w:rPr>
          <w:sz w:val="28"/>
          <w:szCs w:val="28"/>
          <w:lang w:val="uk-UA"/>
        </w:rPr>
        <w:t>3) Дивізіональна кл</w:t>
      </w:r>
      <w:r w:rsidR="00CC14B0">
        <w:rPr>
          <w:sz w:val="28"/>
          <w:szCs w:val="28"/>
          <w:lang w:val="uk-UA"/>
        </w:rPr>
        <w:t>і</w:t>
      </w:r>
      <w:r w:rsidRPr="00555643">
        <w:rPr>
          <w:sz w:val="28"/>
          <w:szCs w:val="28"/>
          <w:lang w:val="uk-UA"/>
        </w:rPr>
        <w:t>єнто- і функціонально-орієнтована: виділені підтримуючі й бізнесові напрямки, орієнтовані на комплексне обслуговування певних груп клієнтів або виконання комплексу однорідних функцій.</w:t>
      </w:r>
    </w:p>
    <w:p w14:paraId="14CE8B2E" w14:textId="77777777" w:rsidR="00E374E1" w:rsidRPr="00555643" w:rsidRDefault="00E374E1" w:rsidP="00555643">
      <w:pPr>
        <w:pStyle w:val="ad"/>
        <w:spacing w:after="0" w:line="360" w:lineRule="auto"/>
        <w:ind w:left="0" w:firstLine="709"/>
        <w:jc w:val="both"/>
        <w:rPr>
          <w:sz w:val="28"/>
          <w:szCs w:val="28"/>
          <w:lang w:val="uk-UA"/>
        </w:rPr>
      </w:pPr>
      <w:r w:rsidRPr="00555643">
        <w:rPr>
          <w:sz w:val="28"/>
          <w:szCs w:val="28"/>
          <w:lang w:val="uk-UA"/>
        </w:rPr>
        <w:t>4) Дивізіональна продуктова: в межах окремих бізнесів виділяються підрозділи, що спеціалізуються на розробці і просуванні до клієнтів однорідних продуктів або послуг.</w:t>
      </w:r>
    </w:p>
    <w:p w14:paraId="52BE1563" w14:textId="77777777" w:rsidR="00E374E1" w:rsidRPr="00555643" w:rsidRDefault="00E374E1" w:rsidP="00555643">
      <w:pPr>
        <w:pStyle w:val="ad"/>
        <w:spacing w:after="0" w:line="360" w:lineRule="auto"/>
        <w:ind w:left="0" w:firstLine="709"/>
        <w:jc w:val="both"/>
        <w:rPr>
          <w:sz w:val="28"/>
          <w:szCs w:val="28"/>
          <w:lang w:val="uk-UA"/>
        </w:rPr>
      </w:pPr>
      <w:r w:rsidRPr="00555643">
        <w:rPr>
          <w:sz w:val="28"/>
          <w:szCs w:val="28"/>
          <w:lang w:val="uk-UA"/>
        </w:rPr>
        <w:t xml:space="preserve">5) </w:t>
      </w:r>
      <w:proofErr w:type="spellStart"/>
      <w:r w:rsidRPr="00555643">
        <w:rPr>
          <w:sz w:val="28"/>
          <w:szCs w:val="28"/>
          <w:lang w:val="uk-UA"/>
        </w:rPr>
        <w:t>Дивізіональна</w:t>
      </w:r>
      <w:proofErr w:type="spellEnd"/>
      <w:r w:rsidRPr="00555643">
        <w:rPr>
          <w:sz w:val="28"/>
          <w:szCs w:val="28"/>
          <w:lang w:val="uk-UA"/>
        </w:rPr>
        <w:t xml:space="preserve"> регіональна: регіональна мережа структурних підрозділів банку представлена у всіх адміністративно-територіальних центрах України і Автономній Республіці Крим, підрозділи банку функціонують також у всіх містах обласного підпорядкування, районних центрах і в найбільш перспективних населених пунктах.</w:t>
      </w:r>
    </w:p>
    <w:p w14:paraId="61476136" w14:textId="77777777" w:rsidR="00E374E1" w:rsidRPr="00555643" w:rsidRDefault="00E374E1" w:rsidP="00555643">
      <w:pPr>
        <w:pStyle w:val="ad"/>
        <w:spacing w:after="0" w:line="360" w:lineRule="auto"/>
        <w:ind w:left="0" w:firstLine="709"/>
        <w:jc w:val="both"/>
        <w:rPr>
          <w:sz w:val="28"/>
          <w:szCs w:val="28"/>
          <w:lang w:val="uk-UA"/>
        </w:rPr>
      </w:pPr>
      <w:r w:rsidRPr="00555643">
        <w:rPr>
          <w:sz w:val="28"/>
          <w:szCs w:val="28"/>
          <w:lang w:val="uk-UA"/>
        </w:rPr>
        <w:t>6) Мережна: наявність пов'язаних (дочірніх) банків і компаній.</w:t>
      </w:r>
    </w:p>
    <w:p w14:paraId="0A694430" w14:textId="018B7D6B" w:rsidR="00E374E1" w:rsidRPr="00555643" w:rsidRDefault="00E374E1" w:rsidP="00555643">
      <w:pPr>
        <w:pStyle w:val="ad"/>
        <w:spacing w:after="0" w:line="360" w:lineRule="auto"/>
        <w:ind w:left="0" w:firstLine="709"/>
        <w:jc w:val="both"/>
        <w:rPr>
          <w:sz w:val="28"/>
          <w:szCs w:val="28"/>
          <w:lang w:val="uk-UA"/>
        </w:rPr>
      </w:pPr>
      <w:r w:rsidRPr="00555643">
        <w:rPr>
          <w:sz w:val="28"/>
          <w:szCs w:val="28"/>
          <w:lang w:val="uk-UA"/>
        </w:rPr>
        <w:t>7)</w:t>
      </w:r>
      <w:r w:rsidR="00852F8F">
        <w:rPr>
          <w:sz w:val="28"/>
          <w:szCs w:val="28"/>
          <w:lang w:val="uk-UA"/>
        </w:rPr>
        <w:t xml:space="preserve"> </w:t>
      </w:r>
      <w:proofErr w:type="spellStart"/>
      <w:r w:rsidRPr="00555643">
        <w:rPr>
          <w:sz w:val="28"/>
          <w:szCs w:val="28"/>
          <w:lang w:val="uk-UA"/>
        </w:rPr>
        <w:t>Проєктно</w:t>
      </w:r>
      <w:proofErr w:type="spellEnd"/>
      <w:r w:rsidRPr="00555643">
        <w:rPr>
          <w:sz w:val="28"/>
          <w:szCs w:val="28"/>
          <w:lang w:val="uk-UA"/>
        </w:rPr>
        <w:t>-матрична: в межах ОСУ банку часто створюються тимчасові проектні групи для реалізації конкретного проекту або робочі групи для вирішення важливих завдань.</w:t>
      </w:r>
    </w:p>
    <w:p w14:paraId="0369AAAD" w14:textId="671F6F5E" w:rsidR="00E374E1" w:rsidRPr="00AF2841" w:rsidRDefault="00E374E1" w:rsidP="00555643">
      <w:pPr>
        <w:pStyle w:val="ad"/>
        <w:spacing w:after="0" w:line="360" w:lineRule="auto"/>
        <w:ind w:left="0" w:firstLine="709"/>
        <w:jc w:val="both"/>
        <w:rPr>
          <w:sz w:val="28"/>
          <w:szCs w:val="28"/>
          <w:lang w:val="uk-UA"/>
        </w:rPr>
      </w:pPr>
      <w:r w:rsidRPr="00555643">
        <w:rPr>
          <w:sz w:val="28"/>
          <w:szCs w:val="28"/>
          <w:lang w:val="uk-UA"/>
        </w:rPr>
        <w:t xml:space="preserve">Таким чином структура </w:t>
      </w:r>
      <w:r w:rsidR="00CC14B0">
        <w:rPr>
          <w:sz w:val="28"/>
          <w:szCs w:val="28"/>
          <w:lang w:val="uk-UA"/>
        </w:rPr>
        <w:t>АТ КБ «</w:t>
      </w:r>
      <w:r w:rsidR="00CC14B0" w:rsidRPr="00555643">
        <w:rPr>
          <w:sz w:val="28"/>
          <w:szCs w:val="28"/>
          <w:lang w:val="uk-UA"/>
        </w:rPr>
        <w:t>Приват</w:t>
      </w:r>
      <w:r w:rsidR="00CC14B0">
        <w:rPr>
          <w:sz w:val="28"/>
          <w:szCs w:val="28"/>
          <w:lang w:val="uk-UA"/>
        </w:rPr>
        <w:t>Б</w:t>
      </w:r>
      <w:r w:rsidR="00CC14B0" w:rsidRPr="00555643">
        <w:rPr>
          <w:sz w:val="28"/>
          <w:szCs w:val="28"/>
          <w:lang w:val="uk-UA"/>
        </w:rPr>
        <w:t>анк</w:t>
      </w:r>
      <w:r w:rsidR="00CC14B0">
        <w:rPr>
          <w:sz w:val="28"/>
          <w:szCs w:val="28"/>
          <w:lang w:val="uk-UA"/>
        </w:rPr>
        <w:t xml:space="preserve">» </w:t>
      </w:r>
      <w:r w:rsidRPr="00555643">
        <w:rPr>
          <w:sz w:val="28"/>
          <w:szCs w:val="28"/>
          <w:lang w:val="uk-UA"/>
        </w:rPr>
        <w:t xml:space="preserve">побудована за принципом, в якому чітко розділяються </w:t>
      </w:r>
      <w:proofErr w:type="spellStart"/>
      <w:r w:rsidRPr="00555643">
        <w:rPr>
          <w:sz w:val="28"/>
          <w:szCs w:val="28"/>
          <w:lang w:val="uk-UA"/>
        </w:rPr>
        <w:t>заробляюч</w:t>
      </w:r>
      <w:r w:rsidR="0018477B">
        <w:rPr>
          <w:sz w:val="28"/>
          <w:szCs w:val="28"/>
          <w:lang w:val="uk-UA"/>
        </w:rPr>
        <w:t>і</w:t>
      </w:r>
      <w:proofErr w:type="spellEnd"/>
      <w:r w:rsidRPr="00555643">
        <w:rPr>
          <w:sz w:val="28"/>
          <w:szCs w:val="28"/>
          <w:lang w:val="uk-UA"/>
        </w:rPr>
        <w:t xml:space="preserve"> і підтримуючі напрями. Таке ділення дозволяє значно підвищити ефективність роботи банку.</w:t>
      </w:r>
    </w:p>
    <w:p w14:paraId="07C55C08" w14:textId="4E3BEEFA" w:rsidR="00E374E1" w:rsidRDefault="00CC14B0" w:rsidP="00555643">
      <w:pPr>
        <w:autoSpaceDE w:val="0"/>
        <w:autoSpaceDN w:val="0"/>
        <w:adjustRightInd w:val="0"/>
        <w:ind w:firstLine="709"/>
        <w:rPr>
          <w:color w:val="000000"/>
        </w:rPr>
      </w:pPr>
      <w:r>
        <w:t>АТ КБ «</w:t>
      </w:r>
      <w:r w:rsidRPr="00555643">
        <w:t>Приват</w:t>
      </w:r>
      <w:r>
        <w:t>Б</w:t>
      </w:r>
      <w:r w:rsidRPr="00555643">
        <w:t>анк</w:t>
      </w:r>
      <w:r>
        <w:t xml:space="preserve">» </w:t>
      </w:r>
      <w:r w:rsidR="00E374E1" w:rsidRPr="00CE61AD">
        <w:rPr>
          <w:color w:val="000000"/>
          <w:highlight w:val="white"/>
        </w:rPr>
        <w:t>позиціонує своїм основним напрямком діяльності споживч</w:t>
      </w:r>
      <w:r w:rsidR="0018477B">
        <w:rPr>
          <w:color w:val="000000"/>
          <w:highlight w:val="white"/>
        </w:rPr>
        <w:t>е</w:t>
      </w:r>
      <w:r w:rsidR="00E374E1" w:rsidRPr="00CE61AD">
        <w:rPr>
          <w:color w:val="000000"/>
          <w:highlight w:val="white"/>
        </w:rPr>
        <w:t xml:space="preserve"> кредитування, розрахунково-касов</w:t>
      </w:r>
      <w:r w:rsidR="0018477B">
        <w:rPr>
          <w:color w:val="000000"/>
          <w:highlight w:val="white"/>
        </w:rPr>
        <w:t>е</w:t>
      </w:r>
      <w:r w:rsidR="00E374E1" w:rsidRPr="00CE61AD">
        <w:rPr>
          <w:color w:val="000000"/>
          <w:highlight w:val="white"/>
        </w:rPr>
        <w:t xml:space="preserve"> обслуговування, виступаючи одним з </w:t>
      </w:r>
      <w:r w:rsidR="00E374E1" w:rsidRPr="00CE61AD">
        <w:rPr>
          <w:color w:val="000000"/>
          <w:highlight w:val="white"/>
        </w:rPr>
        <w:lastRenderedPageBreak/>
        <w:t xml:space="preserve">лідерів даного сегмента.  Фізичним особам, крім кредитних карток, банк пропонує </w:t>
      </w:r>
      <w:proofErr w:type="spellStart"/>
      <w:r w:rsidR="00E374E1" w:rsidRPr="00CE61AD">
        <w:rPr>
          <w:color w:val="000000"/>
          <w:highlight w:val="white"/>
        </w:rPr>
        <w:t>автокредити</w:t>
      </w:r>
      <w:proofErr w:type="spellEnd"/>
      <w:r w:rsidR="00E374E1" w:rsidRPr="00CE61AD">
        <w:rPr>
          <w:color w:val="000000"/>
          <w:highlight w:val="white"/>
        </w:rPr>
        <w:t>, вклади, кредити готівкою, банківські картки, операції через системи інтернет-</w:t>
      </w:r>
      <w:proofErr w:type="spellStart"/>
      <w:r w:rsidR="00E374E1" w:rsidRPr="00CE61AD">
        <w:rPr>
          <w:color w:val="000000"/>
          <w:highlight w:val="white"/>
        </w:rPr>
        <w:t>банкінга</w:t>
      </w:r>
      <w:proofErr w:type="spellEnd"/>
      <w:r w:rsidR="00E374E1" w:rsidRPr="00CE61AD">
        <w:rPr>
          <w:color w:val="000000"/>
          <w:highlight w:val="white"/>
        </w:rPr>
        <w:t>. Процентні ставки за кредитами орієнтовані на ринковий рівень, при цьому, конкретні значення залежать від таких показників, як рейтинг категорії якості позичальника, кредитна ємність, ймовірність дефолту. Зауважимо, що в 20</w:t>
      </w:r>
      <w:r w:rsidR="00E374E1">
        <w:rPr>
          <w:color w:val="000000"/>
          <w:highlight w:val="white"/>
        </w:rPr>
        <w:t>21</w:t>
      </w:r>
      <w:r w:rsidR="00E374E1" w:rsidRPr="00CE61AD">
        <w:rPr>
          <w:color w:val="000000"/>
          <w:highlight w:val="white"/>
        </w:rPr>
        <w:t xml:space="preserve"> р. клієнтами банку були більше 80 тис. фізичних осіб., а на 31.12.202</w:t>
      </w:r>
      <w:r w:rsidR="00E374E1">
        <w:rPr>
          <w:color w:val="000000"/>
          <w:highlight w:val="white"/>
        </w:rPr>
        <w:t xml:space="preserve">2 р. </w:t>
      </w:r>
      <w:r w:rsidR="00E374E1" w:rsidRPr="00CE61AD">
        <w:rPr>
          <w:color w:val="000000"/>
          <w:highlight w:val="white"/>
        </w:rPr>
        <w:t xml:space="preserve">дане значення досягло показника майже в 1,2 млн. </w:t>
      </w:r>
      <w:r w:rsidR="00E374E1">
        <w:rPr>
          <w:color w:val="000000"/>
        </w:rPr>
        <w:t xml:space="preserve">осіб. </w:t>
      </w:r>
    </w:p>
    <w:p w14:paraId="396866B0" w14:textId="77777777" w:rsidR="00E374E1" w:rsidRPr="00B67321" w:rsidRDefault="00E374E1" w:rsidP="00555643">
      <w:pPr>
        <w:autoSpaceDE w:val="0"/>
        <w:autoSpaceDN w:val="0"/>
        <w:adjustRightInd w:val="0"/>
        <w:ind w:firstLine="709"/>
        <w:rPr>
          <w:color w:val="000000"/>
        </w:rPr>
      </w:pPr>
      <w:r w:rsidRPr="00E374E1">
        <w:rPr>
          <w:color w:val="000000"/>
        </w:rPr>
        <w:t>Кредитний портфель банку є сукупність всіх виданих їм кредитів на даний час. Цей портфель включає різні види кредитів, що надаються різним позичальникам</w:t>
      </w:r>
      <w:r>
        <w:rPr>
          <w:color w:val="000000"/>
        </w:rPr>
        <w:t xml:space="preserve"> (юридичні, фізичні особи, інші банки)</w:t>
      </w:r>
      <w:r w:rsidRPr="00E374E1">
        <w:rPr>
          <w:color w:val="000000"/>
        </w:rPr>
        <w:t>. Кредитний портфель є важливою складовою діяльності банку, оскільки відображає його фінансові ризики, потенційні доходи та значну кредитоспроможність інвесторів.</w:t>
      </w:r>
      <w:r>
        <w:rPr>
          <w:color w:val="000000"/>
        </w:rPr>
        <w:t xml:space="preserve"> </w:t>
      </w:r>
      <w:r w:rsidRPr="00B67321">
        <w:rPr>
          <w:color w:val="000000"/>
        </w:rPr>
        <w:t>Динаміка кредитного портфелю КБ «Приват Банк» показана на рис. 2.</w:t>
      </w:r>
      <w:r w:rsidR="008D3559">
        <w:rPr>
          <w:color w:val="000000"/>
        </w:rPr>
        <w:t>1.</w:t>
      </w:r>
    </w:p>
    <w:p w14:paraId="75384839" w14:textId="77777777" w:rsidR="00E374E1" w:rsidRPr="00B67321" w:rsidRDefault="00E374E1" w:rsidP="00555643">
      <w:pPr>
        <w:autoSpaceDE w:val="0"/>
        <w:autoSpaceDN w:val="0"/>
        <w:adjustRightInd w:val="0"/>
        <w:ind w:firstLine="709"/>
        <w:rPr>
          <w:color w:val="000000"/>
        </w:rPr>
      </w:pPr>
    </w:p>
    <w:p w14:paraId="0B37AE31" w14:textId="77777777" w:rsidR="00E374E1" w:rsidRPr="00B67321" w:rsidRDefault="00E374E1" w:rsidP="00E374E1">
      <w:pPr>
        <w:autoSpaceDE w:val="0"/>
        <w:autoSpaceDN w:val="0"/>
        <w:adjustRightInd w:val="0"/>
        <w:rPr>
          <w:color w:val="000000"/>
        </w:rPr>
      </w:pPr>
      <w:r w:rsidRPr="00B67321">
        <w:rPr>
          <w:noProof/>
          <w:color w:val="000000"/>
          <w:lang w:eastAsia="uk-UA"/>
        </w:rPr>
        <w:drawing>
          <wp:inline distT="0" distB="0" distL="0" distR="0" wp14:anchorId="4F276B0C" wp14:editId="36428041">
            <wp:extent cx="6375400" cy="2438400"/>
            <wp:effectExtent l="0" t="0" r="0" b="0"/>
            <wp:docPr id="1"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224E76" w14:textId="77777777" w:rsidR="00E374E1" w:rsidRDefault="00E374E1" w:rsidP="00E374E1">
      <w:pPr>
        <w:autoSpaceDE w:val="0"/>
        <w:autoSpaceDN w:val="0"/>
        <w:adjustRightInd w:val="0"/>
        <w:spacing w:line="240" w:lineRule="auto"/>
        <w:ind w:firstLine="709"/>
        <w:rPr>
          <w:color w:val="000000"/>
        </w:rPr>
      </w:pPr>
    </w:p>
    <w:p w14:paraId="2928FBB5" w14:textId="77777777" w:rsidR="00E374E1" w:rsidRPr="00B67321" w:rsidRDefault="00E374E1" w:rsidP="00E374E1">
      <w:pPr>
        <w:autoSpaceDE w:val="0"/>
        <w:autoSpaceDN w:val="0"/>
        <w:adjustRightInd w:val="0"/>
        <w:ind w:firstLine="709"/>
        <w:rPr>
          <w:color w:val="000000"/>
        </w:rPr>
      </w:pPr>
      <w:r w:rsidRPr="00B67321">
        <w:rPr>
          <w:color w:val="000000"/>
        </w:rPr>
        <w:t>Рис</w:t>
      </w:r>
      <w:r w:rsidR="0041755E">
        <w:rPr>
          <w:color w:val="000000"/>
        </w:rPr>
        <w:t xml:space="preserve">унок </w:t>
      </w:r>
      <w:r w:rsidR="008D3559">
        <w:rPr>
          <w:color w:val="000000"/>
        </w:rPr>
        <w:t>2.1</w:t>
      </w:r>
      <w:r w:rsidR="0041755E">
        <w:rPr>
          <w:color w:val="000000"/>
        </w:rPr>
        <w:t>.</w:t>
      </w:r>
      <w:r w:rsidRPr="00B67321">
        <w:rPr>
          <w:color w:val="000000"/>
        </w:rPr>
        <w:t xml:space="preserve"> Динаміка кредитного портфелю</w:t>
      </w:r>
      <w:r>
        <w:rPr>
          <w:color w:val="000000"/>
        </w:rPr>
        <w:t xml:space="preserve"> АТ</w:t>
      </w:r>
      <w:r w:rsidRPr="00B67321">
        <w:rPr>
          <w:color w:val="000000"/>
        </w:rPr>
        <w:t xml:space="preserve"> КБ «Приват Банк» у 20</w:t>
      </w:r>
      <w:r>
        <w:rPr>
          <w:color w:val="000000"/>
        </w:rPr>
        <w:t>20</w:t>
      </w:r>
      <w:r w:rsidRPr="00B67321">
        <w:rPr>
          <w:color w:val="000000"/>
        </w:rPr>
        <w:t>-202</w:t>
      </w:r>
      <w:r>
        <w:rPr>
          <w:color w:val="000000"/>
        </w:rPr>
        <w:t xml:space="preserve">2 </w:t>
      </w:r>
      <w:r w:rsidRPr="00B67321">
        <w:rPr>
          <w:color w:val="000000"/>
        </w:rPr>
        <w:t xml:space="preserve">рр., </w:t>
      </w:r>
      <w:r>
        <w:rPr>
          <w:color w:val="000000"/>
        </w:rPr>
        <w:t>млн</w:t>
      </w:r>
      <w:r w:rsidRPr="00B67321">
        <w:rPr>
          <w:color w:val="000000"/>
        </w:rPr>
        <w:t>.</w:t>
      </w:r>
      <w:r>
        <w:rPr>
          <w:color w:val="000000"/>
        </w:rPr>
        <w:t xml:space="preserve"> грн.</w:t>
      </w:r>
      <w:r w:rsidRPr="00B67321">
        <w:rPr>
          <w:color w:val="000000"/>
        </w:rPr>
        <w:t xml:space="preserve"> </w:t>
      </w:r>
    </w:p>
    <w:p w14:paraId="244D0587" w14:textId="77777777" w:rsidR="00E374E1" w:rsidRPr="00B67321" w:rsidRDefault="00E374E1" w:rsidP="00E374E1">
      <w:pPr>
        <w:autoSpaceDE w:val="0"/>
        <w:autoSpaceDN w:val="0"/>
        <w:adjustRightInd w:val="0"/>
        <w:spacing w:line="240" w:lineRule="auto"/>
        <w:ind w:firstLine="709"/>
        <w:rPr>
          <w:color w:val="000000"/>
        </w:rPr>
      </w:pPr>
    </w:p>
    <w:p w14:paraId="39D9DD6A" w14:textId="13BB7C87" w:rsidR="00E374E1" w:rsidRPr="00B67321" w:rsidRDefault="00E374E1" w:rsidP="00E374E1">
      <w:pPr>
        <w:autoSpaceDE w:val="0"/>
        <w:autoSpaceDN w:val="0"/>
        <w:adjustRightInd w:val="0"/>
        <w:ind w:firstLine="709"/>
        <w:rPr>
          <w:color w:val="000000"/>
        </w:rPr>
      </w:pPr>
      <w:r w:rsidRPr="00B67321">
        <w:rPr>
          <w:color w:val="000000"/>
        </w:rPr>
        <w:t>Отже, за аналізований період</w:t>
      </w:r>
      <w:r>
        <w:rPr>
          <w:color w:val="000000"/>
        </w:rPr>
        <w:t xml:space="preserve"> (20</w:t>
      </w:r>
      <w:r w:rsidR="005B7118">
        <w:rPr>
          <w:color w:val="000000"/>
        </w:rPr>
        <w:t>20</w:t>
      </w:r>
      <w:r>
        <w:rPr>
          <w:color w:val="000000"/>
        </w:rPr>
        <w:t xml:space="preserve"> рік до 20</w:t>
      </w:r>
      <w:r w:rsidR="005B7118">
        <w:rPr>
          <w:color w:val="000000"/>
        </w:rPr>
        <w:t>22</w:t>
      </w:r>
      <w:r>
        <w:rPr>
          <w:color w:val="000000"/>
        </w:rPr>
        <w:t xml:space="preserve"> року) </w:t>
      </w:r>
      <w:r w:rsidRPr="00B67321">
        <w:rPr>
          <w:color w:val="000000"/>
        </w:rPr>
        <w:t xml:space="preserve"> приріст креди</w:t>
      </w:r>
      <w:r>
        <w:rPr>
          <w:color w:val="000000"/>
        </w:rPr>
        <w:t>тного портфелю склав</w:t>
      </w:r>
      <w:r w:rsidRPr="00B67321">
        <w:rPr>
          <w:color w:val="000000"/>
        </w:rPr>
        <w:t>:</w:t>
      </w:r>
      <w:r>
        <w:rPr>
          <w:color w:val="000000"/>
        </w:rPr>
        <w:t xml:space="preserve"> 68084</w:t>
      </w:r>
      <w:r w:rsidRPr="00B67321">
        <w:rPr>
          <w:color w:val="000000"/>
        </w:rPr>
        <w:t xml:space="preserve"> / </w:t>
      </w:r>
      <w:r>
        <w:rPr>
          <w:color w:val="000000"/>
        </w:rPr>
        <w:t>55021</w:t>
      </w:r>
      <w:r w:rsidRPr="00B67321">
        <w:rPr>
          <w:color w:val="000000"/>
        </w:rPr>
        <w:t xml:space="preserve"> * 100 – 100 = </w:t>
      </w:r>
      <w:r>
        <w:rPr>
          <w:color w:val="000000"/>
        </w:rPr>
        <w:t>23,74</w:t>
      </w:r>
      <w:r w:rsidRPr="00B67321">
        <w:rPr>
          <w:color w:val="000000"/>
        </w:rPr>
        <w:t>%.</w:t>
      </w:r>
    </w:p>
    <w:p w14:paraId="76100F62" w14:textId="77777777" w:rsidR="00E374E1" w:rsidRDefault="00930E42" w:rsidP="00E374E1">
      <w:pPr>
        <w:autoSpaceDE w:val="0"/>
        <w:autoSpaceDN w:val="0"/>
        <w:adjustRightInd w:val="0"/>
        <w:ind w:firstLine="709"/>
        <w:rPr>
          <w:color w:val="000000"/>
        </w:rPr>
      </w:pPr>
      <w:r>
        <w:rPr>
          <w:color w:val="000000"/>
        </w:rPr>
        <w:t>Аналізований банк функціонує у конкурентному середовищі. Основними його конкурентами є АТ «ПУМБ», АТ «</w:t>
      </w:r>
      <w:proofErr w:type="spellStart"/>
      <w:r>
        <w:rPr>
          <w:color w:val="000000"/>
        </w:rPr>
        <w:t>Універсалбанк</w:t>
      </w:r>
      <w:proofErr w:type="spellEnd"/>
      <w:r>
        <w:rPr>
          <w:color w:val="000000"/>
        </w:rPr>
        <w:t>» (</w:t>
      </w:r>
      <w:proofErr w:type="spellStart"/>
      <w:r>
        <w:rPr>
          <w:color w:val="000000"/>
        </w:rPr>
        <w:t>Монобанк</w:t>
      </w:r>
      <w:proofErr w:type="spellEnd"/>
      <w:r>
        <w:rPr>
          <w:color w:val="000000"/>
        </w:rPr>
        <w:t>) та АТ «Ощадбанк».</w:t>
      </w:r>
    </w:p>
    <w:p w14:paraId="612B27AC" w14:textId="544F624E" w:rsidR="00E374E1" w:rsidRDefault="00E374E1" w:rsidP="00E374E1">
      <w:pPr>
        <w:autoSpaceDE w:val="0"/>
        <w:autoSpaceDN w:val="0"/>
        <w:adjustRightInd w:val="0"/>
        <w:ind w:firstLine="709"/>
        <w:rPr>
          <w:color w:val="000000"/>
        </w:rPr>
      </w:pPr>
      <w:r w:rsidRPr="00B67321">
        <w:rPr>
          <w:color w:val="000000"/>
        </w:rPr>
        <w:lastRenderedPageBreak/>
        <w:t xml:space="preserve">Структура кредитного портфелю </w:t>
      </w:r>
      <w:r w:rsidR="00083AAE">
        <w:t>АТ КБ «</w:t>
      </w:r>
      <w:r w:rsidR="00083AAE" w:rsidRPr="00555643">
        <w:t>Приват</w:t>
      </w:r>
      <w:r w:rsidR="00083AAE">
        <w:t>Б</w:t>
      </w:r>
      <w:r w:rsidR="00083AAE" w:rsidRPr="00555643">
        <w:t>анк</w:t>
      </w:r>
      <w:r w:rsidR="00083AAE">
        <w:t xml:space="preserve">» </w:t>
      </w:r>
      <w:r w:rsidRPr="00B67321">
        <w:rPr>
          <w:color w:val="000000"/>
        </w:rPr>
        <w:t>станом на 31.12.202</w:t>
      </w:r>
      <w:r>
        <w:rPr>
          <w:color w:val="000000"/>
        </w:rPr>
        <w:t>2</w:t>
      </w:r>
      <w:r w:rsidRPr="00B67321">
        <w:rPr>
          <w:color w:val="000000"/>
        </w:rPr>
        <w:t xml:space="preserve"> р. показана на рис. </w:t>
      </w:r>
      <w:r w:rsidR="008D3559">
        <w:rPr>
          <w:color w:val="000000"/>
        </w:rPr>
        <w:t>2.2.</w:t>
      </w:r>
    </w:p>
    <w:p w14:paraId="4F9DE21A" w14:textId="77777777" w:rsidR="00BE289E" w:rsidRPr="00B67321" w:rsidRDefault="00BE289E" w:rsidP="00E374E1">
      <w:pPr>
        <w:autoSpaceDE w:val="0"/>
        <w:autoSpaceDN w:val="0"/>
        <w:adjustRightInd w:val="0"/>
        <w:ind w:firstLine="709"/>
        <w:rPr>
          <w:color w:val="000000"/>
        </w:rPr>
      </w:pPr>
    </w:p>
    <w:p w14:paraId="76F7D982" w14:textId="77777777" w:rsidR="00E374E1" w:rsidRPr="00B67321" w:rsidRDefault="00E374E1" w:rsidP="00E374E1">
      <w:pPr>
        <w:autoSpaceDE w:val="0"/>
        <w:autoSpaceDN w:val="0"/>
        <w:adjustRightInd w:val="0"/>
        <w:rPr>
          <w:color w:val="000000"/>
        </w:rPr>
      </w:pPr>
      <w:r w:rsidRPr="00B67321">
        <w:rPr>
          <w:noProof/>
          <w:color w:val="000000"/>
          <w:lang w:eastAsia="uk-UA"/>
        </w:rPr>
        <w:drawing>
          <wp:inline distT="0" distB="0" distL="0" distR="0" wp14:anchorId="303F0FBC" wp14:editId="7E4B7C21">
            <wp:extent cx="6438900" cy="2463800"/>
            <wp:effectExtent l="0" t="0" r="0"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6036CE" w14:textId="77777777" w:rsidR="00E374E1" w:rsidRDefault="00E374E1" w:rsidP="00E374E1">
      <w:pPr>
        <w:autoSpaceDE w:val="0"/>
        <w:autoSpaceDN w:val="0"/>
        <w:adjustRightInd w:val="0"/>
        <w:ind w:firstLine="709"/>
        <w:rPr>
          <w:color w:val="000000"/>
        </w:rPr>
      </w:pPr>
    </w:p>
    <w:p w14:paraId="0F2349F1" w14:textId="6F09DA83" w:rsidR="00E374E1" w:rsidRPr="00B67321" w:rsidRDefault="0041755E" w:rsidP="00E374E1">
      <w:pPr>
        <w:autoSpaceDE w:val="0"/>
        <w:autoSpaceDN w:val="0"/>
        <w:adjustRightInd w:val="0"/>
        <w:ind w:firstLine="709"/>
        <w:rPr>
          <w:color w:val="000000"/>
        </w:rPr>
      </w:pPr>
      <w:r w:rsidRPr="00B67321">
        <w:rPr>
          <w:color w:val="000000"/>
        </w:rPr>
        <w:t>Рис</w:t>
      </w:r>
      <w:r>
        <w:rPr>
          <w:color w:val="000000"/>
        </w:rPr>
        <w:t xml:space="preserve">унок </w:t>
      </w:r>
      <w:r w:rsidR="008D3559">
        <w:rPr>
          <w:color w:val="000000"/>
        </w:rPr>
        <w:t>2.2.</w:t>
      </w:r>
      <w:r w:rsidR="00E374E1" w:rsidRPr="00B67321">
        <w:rPr>
          <w:color w:val="000000"/>
        </w:rPr>
        <w:t xml:space="preserve"> Структура кредитного портфелю </w:t>
      </w:r>
      <w:r w:rsidR="00083AAE">
        <w:t>АТ КБ «</w:t>
      </w:r>
      <w:r w:rsidR="00083AAE" w:rsidRPr="00555643">
        <w:t>Приват</w:t>
      </w:r>
      <w:r w:rsidR="00083AAE">
        <w:t>Б</w:t>
      </w:r>
      <w:r w:rsidR="00083AAE" w:rsidRPr="00555643">
        <w:t>анк</w:t>
      </w:r>
      <w:r w:rsidR="00083AAE">
        <w:t xml:space="preserve">» </w:t>
      </w:r>
      <w:r w:rsidR="00E374E1" w:rsidRPr="00B67321">
        <w:rPr>
          <w:color w:val="000000"/>
        </w:rPr>
        <w:t>станом на 31.12.202</w:t>
      </w:r>
      <w:r w:rsidR="00E374E1">
        <w:rPr>
          <w:color w:val="000000"/>
        </w:rPr>
        <w:t>2</w:t>
      </w:r>
      <w:r w:rsidR="00E374E1" w:rsidRPr="00B67321">
        <w:rPr>
          <w:color w:val="000000"/>
        </w:rPr>
        <w:t xml:space="preserve"> р. </w:t>
      </w:r>
    </w:p>
    <w:p w14:paraId="57D85281" w14:textId="77777777" w:rsidR="00BE289E" w:rsidRDefault="00BE289E" w:rsidP="00E374E1">
      <w:pPr>
        <w:autoSpaceDE w:val="0"/>
        <w:autoSpaceDN w:val="0"/>
        <w:adjustRightInd w:val="0"/>
        <w:ind w:firstLine="709"/>
      </w:pPr>
    </w:p>
    <w:p w14:paraId="20E2024C" w14:textId="324F504F" w:rsidR="00E374E1" w:rsidRPr="00302B82" w:rsidRDefault="00E374E1" w:rsidP="00E374E1">
      <w:pPr>
        <w:autoSpaceDE w:val="0"/>
        <w:autoSpaceDN w:val="0"/>
        <w:adjustRightInd w:val="0"/>
        <w:ind w:firstLine="709"/>
      </w:pPr>
      <w:r w:rsidRPr="00302B82">
        <w:t xml:space="preserve">За підсумками 2022 рр. чистий прибуток </w:t>
      </w:r>
      <w:r w:rsidR="00083AAE">
        <w:t>АТ КБ «</w:t>
      </w:r>
      <w:r w:rsidR="00083AAE" w:rsidRPr="00555643">
        <w:t>Приват</w:t>
      </w:r>
      <w:r w:rsidR="00083AAE">
        <w:t>Б</w:t>
      </w:r>
      <w:r w:rsidR="00083AAE" w:rsidRPr="00555643">
        <w:t>анк</w:t>
      </w:r>
      <w:r w:rsidR="00083AAE">
        <w:t xml:space="preserve">» </w:t>
      </w:r>
      <w:r w:rsidRPr="00302B82">
        <w:t xml:space="preserve">склав  30254 млн. грн, що перевищує показник 2020 року, але менше за показник 2021 року (рис. </w:t>
      </w:r>
      <w:r w:rsidR="008D3559">
        <w:t>2.3</w:t>
      </w:r>
      <w:r w:rsidRPr="00302B82">
        <w:t>).</w:t>
      </w:r>
    </w:p>
    <w:p w14:paraId="197ED283" w14:textId="77777777" w:rsidR="00E374E1" w:rsidRPr="00302B82" w:rsidRDefault="00E374E1" w:rsidP="00E374E1">
      <w:pPr>
        <w:autoSpaceDE w:val="0"/>
        <w:autoSpaceDN w:val="0"/>
        <w:adjustRightInd w:val="0"/>
        <w:spacing w:line="240" w:lineRule="auto"/>
        <w:ind w:firstLine="709"/>
      </w:pPr>
    </w:p>
    <w:p w14:paraId="315EA835" w14:textId="77777777" w:rsidR="00E374E1" w:rsidRPr="00302B82" w:rsidRDefault="00E374E1" w:rsidP="00E374E1">
      <w:pPr>
        <w:autoSpaceDE w:val="0"/>
        <w:autoSpaceDN w:val="0"/>
        <w:adjustRightInd w:val="0"/>
      </w:pPr>
      <w:r w:rsidRPr="00302B82">
        <w:rPr>
          <w:noProof/>
          <w:lang w:eastAsia="uk-UA"/>
        </w:rPr>
        <w:drawing>
          <wp:inline distT="0" distB="0" distL="0" distR="0" wp14:anchorId="30E60037" wp14:editId="02A30C22">
            <wp:extent cx="6438900" cy="3035300"/>
            <wp:effectExtent l="0" t="0" r="0" b="0"/>
            <wp:docPr id="5"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67D113" w14:textId="77777777" w:rsidR="00E374E1" w:rsidRPr="00302B82" w:rsidRDefault="00E374E1" w:rsidP="00E374E1">
      <w:pPr>
        <w:autoSpaceDE w:val="0"/>
        <w:autoSpaceDN w:val="0"/>
        <w:adjustRightInd w:val="0"/>
        <w:spacing w:line="240" w:lineRule="auto"/>
        <w:ind w:firstLine="709"/>
      </w:pPr>
    </w:p>
    <w:p w14:paraId="04CC74E3" w14:textId="02697475" w:rsidR="00E374E1" w:rsidRPr="00302B82" w:rsidRDefault="0014644F" w:rsidP="00E374E1">
      <w:pPr>
        <w:autoSpaceDE w:val="0"/>
        <w:autoSpaceDN w:val="0"/>
        <w:adjustRightInd w:val="0"/>
        <w:ind w:firstLine="709"/>
      </w:pPr>
      <w:r w:rsidRPr="00B67321">
        <w:rPr>
          <w:color w:val="000000"/>
        </w:rPr>
        <w:lastRenderedPageBreak/>
        <w:t>Рис</w:t>
      </w:r>
      <w:r>
        <w:rPr>
          <w:color w:val="000000"/>
        </w:rPr>
        <w:t xml:space="preserve">унок </w:t>
      </w:r>
      <w:r w:rsidR="00E374E1" w:rsidRPr="00302B82">
        <w:t>2.</w:t>
      </w:r>
      <w:r w:rsidR="008D3559">
        <w:t>3</w:t>
      </w:r>
      <w:r w:rsidR="00E374E1" w:rsidRPr="00302B82">
        <w:t xml:space="preserve">. Динаміка чистого прибутку </w:t>
      </w:r>
      <w:r w:rsidR="00083AAE">
        <w:t>АТ КБ «</w:t>
      </w:r>
      <w:r w:rsidR="00083AAE" w:rsidRPr="00555643">
        <w:t>Приват</w:t>
      </w:r>
      <w:r w:rsidR="00083AAE">
        <w:t>Б</w:t>
      </w:r>
      <w:r w:rsidR="00083AAE" w:rsidRPr="00555643">
        <w:t>анк</w:t>
      </w:r>
      <w:r w:rsidR="00083AAE">
        <w:t xml:space="preserve">» </w:t>
      </w:r>
      <w:r w:rsidR="00E374E1" w:rsidRPr="00302B82">
        <w:t>у 2020-2022 рр., млн. грн. [</w:t>
      </w:r>
      <w:r w:rsidR="00E71C03">
        <w:t>35</w:t>
      </w:r>
      <w:r w:rsidR="00E374E1" w:rsidRPr="00302B82">
        <w:t>]</w:t>
      </w:r>
    </w:p>
    <w:p w14:paraId="32ACD7AC" w14:textId="7B491F37" w:rsidR="00E374E1" w:rsidRDefault="00E374E1" w:rsidP="00E374E1">
      <w:pPr>
        <w:autoSpaceDE w:val="0"/>
        <w:autoSpaceDN w:val="0"/>
        <w:adjustRightInd w:val="0"/>
        <w:ind w:firstLine="709"/>
      </w:pPr>
      <w:r w:rsidRPr="00302B82">
        <w:t xml:space="preserve">Таким чином, результати діяльності </w:t>
      </w:r>
      <w:r w:rsidR="00083AAE">
        <w:t>АТ КБ «</w:t>
      </w:r>
      <w:r w:rsidR="00083AAE" w:rsidRPr="00555643">
        <w:t>Приват</w:t>
      </w:r>
      <w:r w:rsidR="00083AAE">
        <w:t>Б</w:t>
      </w:r>
      <w:r w:rsidR="00083AAE" w:rsidRPr="00555643">
        <w:t>анк</w:t>
      </w:r>
      <w:r w:rsidR="00083AAE">
        <w:t xml:space="preserve">» </w:t>
      </w:r>
      <w:r w:rsidRPr="00302B82">
        <w:t>створюють міцну основу для реалізації маркетингової стратегії, незважаючи на кризові явища і непрості економічні умови. Для розробки ефективної стратегії розвитку банку бачиться доцільним вивчити споживчі переваги на ринку банківських продуктів і послуг.</w:t>
      </w:r>
    </w:p>
    <w:p w14:paraId="2BDAA599" w14:textId="7A9D954C" w:rsidR="00BE289E" w:rsidRPr="00302B82" w:rsidRDefault="00BE289E" w:rsidP="00BE289E">
      <w:pPr>
        <w:autoSpaceDE w:val="0"/>
        <w:autoSpaceDN w:val="0"/>
        <w:adjustRightInd w:val="0"/>
        <w:ind w:firstLine="709"/>
      </w:pPr>
      <w:r>
        <w:rPr>
          <w:bCs/>
          <w:shd w:val="clear" w:color="auto" w:fill="FFFFFF"/>
        </w:rPr>
        <w:t xml:space="preserve">Для просування своїх послуг та взагалі у маркетинговій комунікаційній політиці </w:t>
      </w:r>
      <w:r w:rsidR="00083AAE">
        <w:t>АТ КБ «</w:t>
      </w:r>
      <w:r w:rsidR="00083AAE" w:rsidRPr="00555643">
        <w:t>Приват</w:t>
      </w:r>
      <w:r w:rsidR="00083AAE">
        <w:t>Б</w:t>
      </w:r>
      <w:r w:rsidR="00083AAE" w:rsidRPr="00555643">
        <w:t>анк</w:t>
      </w:r>
      <w:r w:rsidR="00083AAE">
        <w:t xml:space="preserve">» </w:t>
      </w:r>
      <w:r>
        <w:rPr>
          <w:bCs/>
          <w:shd w:val="clear" w:color="auto" w:fill="FFFFFF"/>
        </w:rPr>
        <w:t xml:space="preserve">застосовує мобільний банкінг та банк-клієнт для корпоративних клієнтів. </w:t>
      </w:r>
      <w:r>
        <w:rPr>
          <w:color w:val="000000"/>
        </w:rPr>
        <w:t>Подання про споживчі переваги і вибудована на їх основі ефективна маркетингова політика дозволяють банку стати успішним, розробити ефективну ідеологію позиціонування і рекламу гранично чітко.</w:t>
      </w:r>
    </w:p>
    <w:p w14:paraId="7E0F9653" w14:textId="77777777" w:rsidR="00BE289E" w:rsidRDefault="00BE289E" w:rsidP="00BE289E">
      <w:pPr>
        <w:ind w:firstLine="709"/>
      </w:pPr>
      <w:r>
        <w:t>Актуальною стратегією для досліджуваного банку є стратегія розширення частки ринку за рахунок домінування в ніші кредитування юридичних осіб. Така стратегія є однією з базових для початківця банку. Стратегія допоможе банку в умовах фінансової нестабільності концентрувати зусилля на певних, найбільш важливих сторонах його діяльності. Завдяки обраній стратегії банк зможе швидше усунути свої слабкі сторони, використовуючи всі дані йому можливості.</w:t>
      </w:r>
    </w:p>
    <w:p w14:paraId="3706F3C0" w14:textId="3E1E489D" w:rsidR="00BE289E" w:rsidRPr="008E4EE2" w:rsidRDefault="00E374E1" w:rsidP="00BE289E">
      <w:pPr>
        <w:ind w:firstLine="709"/>
      </w:pPr>
      <w:r w:rsidRPr="00302B82">
        <w:t xml:space="preserve">Далі проаналізовано економічні нормативи діяльності банку </w:t>
      </w:r>
      <w:r w:rsidR="00083AAE">
        <w:t>АТ КБ «</w:t>
      </w:r>
      <w:r w:rsidR="00083AAE" w:rsidRPr="00555643">
        <w:t>Приват</w:t>
      </w:r>
      <w:r w:rsidR="00083AAE">
        <w:t>Б</w:t>
      </w:r>
      <w:r w:rsidR="00083AAE" w:rsidRPr="00555643">
        <w:t>анк</w:t>
      </w:r>
      <w:r w:rsidR="00083AAE">
        <w:t xml:space="preserve">» </w:t>
      </w:r>
      <w:r w:rsidRPr="00302B82">
        <w:t xml:space="preserve">у 2020-2021 рр. (табл. </w:t>
      </w:r>
      <w:r w:rsidR="00E71C03">
        <w:t>2.1</w:t>
      </w:r>
      <w:r w:rsidRPr="00302B82">
        <w:t xml:space="preserve">). </w:t>
      </w:r>
      <w:r w:rsidR="00BE289E" w:rsidRPr="008E4EE2">
        <w:t xml:space="preserve">З метою відповідності власної капітальної бази досліджуваного банку станом на </w:t>
      </w:r>
      <w:r w:rsidR="00BE289E">
        <w:t>початок 2020-2022</w:t>
      </w:r>
      <w:r w:rsidR="00BE289E" w:rsidRPr="008E4EE2">
        <w:t xml:space="preserve"> рр. проаналізовано нормативи власного капіталу у відповідності рівням економічним нормативам НБУ.</w:t>
      </w:r>
      <w:r w:rsidR="00BE289E">
        <w:t xml:space="preserve"> </w:t>
      </w:r>
      <w:r w:rsidR="00BE289E" w:rsidRPr="008E4EE2">
        <w:t xml:space="preserve">У досліджуваного банку норматив регулятивного капіталу (Н1) щорічно зростає і складає </w:t>
      </w:r>
      <w:r w:rsidR="00BE289E">
        <w:t>40842,9</w:t>
      </w:r>
      <w:r w:rsidR="00BE289E" w:rsidRPr="008E4EE2">
        <w:t xml:space="preserve"> млн. грн. на </w:t>
      </w:r>
      <w:r w:rsidR="00BE289E">
        <w:t>01.01.2022</w:t>
      </w:r>
      <w:r w:rsidR="00BE289E" w:rsidRPr="008E4EE2">
        <w:t xml:space="preserve"> року, що на </w:t>
      </w:r>
      <w:r w:rsidR="00BE289E">
        <w:t>21619,3</w:t>
      </w:r>
      <w:r w:rsidR="00BE289E" w:rsidRPr="008E4EE2">
        <w:t xml:space="preserve"> млн. грн. більше за величину на </w:t>
      </w:r>
      <w:r w:rsidR="00BE289E">
        <w:t>01.01.2020</w:t>
      </w:r>
      <w:r w:rsidR="00BE289E" w:rsidRPr="008E4EE2">
        <w:t xml:space="preserve"> року. Тобто, власні ресурсі банку значно перевищують встановлений НБУ нормативний розмір, тому можна зробити такий висновок, що норматив Н1</w:t>
      </w:r>
      <w:r w:rsidR="00083AAE">
        <w:t xml:space="preserve"> АТ КБ «</w:t>
      </w:r>
      <w:r w:rsidR="00083AAE" w:rsidRPr="00555643">
        <w:t>Приват</w:t>
      </w:r>
      <w:r w:rsidR="00083AAE">
        <w:t>Б</w:t>
      </w:r>
      <w:r w:rsidR="00083AAE" w:rsidRPr="00555643">
        <w:t>анк</w:t>
      </w:r>
      <w:r w:rsidR="00083AAE">
        <w:t xml:space="preserve">» </w:t>
      </w:r>
      <w:r w:rsidR="00BE289E" w:rsidRPr="008E4EE2">
        <w:t xml:space="preserve">повністю відповідає нормативам НБУ. Нормативне значення показника Н2 повинно бути не менше 10 відсотків. </w:t>
      </w:r>
      <w:r w:rsidR="00083AAE">
        <w:t>У АТ КБ «</w:t>
      </w:r>
      <w:r w:rsidR="00083AAE" w:rsidRPr="00555643">
        <w:t>Приват</w:t>
      </w:r>
      <w:r w:rsidR="00083AAE">
        <w:t>Б</w:t>
      </w:r>
      <w:r w:rsidR="00083AAE" w:rsidRPr="00555643">
        <w:t>анк</w:t>
      </w:r>
      <w:r w:rsidR="00083AAE">
        <w:t>»</w:t>
      </w:r>
      <w:r w:rsidR="00BE289E" w:rsidRPr="00302B82">
        <w:t xml:space="preserve"> </w:t>
      </w:r>
      <w:r w:rsidR="00BE289E" w:rsidRPr="008E4EE2">
        <w:t xml:space="preserve">норматив Н2 на </w:t>
      </w:r>
      <w:r w:rsidR="00BE289E">
        <w:t>01.01.2022</w:t>
      </w:r>
      <w:r w:rsidR="00BE289E" w:rsidRPr="008E4EE2">
        <w:t xml:space="preserve"> складає </w:t>
      </w:r>
      <w:r w:rsidR="00BE289E">
        <w:t>18,33</w:t>
      </w:r>
      <w:r w:rsidR="00BE289E" w:rsidRPr="008E4EE2">
        <w:t xml:space="preserve">%, що на </w:t>
      </w:r>
      <w:r w:rsidR="00BE289E">
        <w:t>4,18</w:t>
      </w:r>
      <w:r w:rsidR="00BE289E" w:rsidRPr="008E4EE2">
        <w:t xml:space="preserve">% </w:t>
      </w:r>
      <w:r w:rsidR="00BE289E">
        <w:t xml:space="preserve"> більше </w:t>
      </w:r>
      <w:r w:rsidR="00BE289E" w:rsidRPr="008E4EE2">
        <w:t xml:space="preserve">за величину на </w:t>
      </w:r>
      <w:r w:rsidR="00BE289E">
        <w:t>01.01.2020</w:t>
      </w:r>
      <w:r w:rsidR="00BE289E" w:rsidRPr="008E4EE2">
        <w:t xml:space="preserve"> року. </w:t>
      </w:r>
    </w:p>
    <w:p w14:paraId="20C1E17F" w14:textId="77777777" w:rsidR="00E374E1" w:rsidRDefault="00E374E1" w:rsidP="00E374E1">
      <w:pPr>
        <w:shd w:val="clear" w:color="auto" w:fill="FFFFFF"/>
        <w:ind w:firstLine="709"/>
        <w:jc w:val="right"/>
      </w:pPr>
      <w:r>
        <w:lastRenderedPageBreak/>
        <w:t xml:space="preserve">Таблиця </w:t>
      </w:r>
      <w:r w:rsidR="0014644F">
        <w:t>2.1</w:t>
      </w:r>
    </w:p>
    <w:p w14:paraId="48F48952" w14:textId="03FD3AD2" w:rsidR="00E374E1" w:rsidRPr="00183AAD" w:rsidRDefault="00E374E1" w:rsidP="00E374E1">
      <w:pPr>
        <w:shd w:val="clear" w:color="auto" w:fill="FFFFFF"/>
        <w:ind w:firstLine="709"/>
        <w:jc w:val="center"/>
      </w:pPr>
      <w:r w:rsidRPr="00302B82">
        <w:t xml:space="preserve">Економічні нормативи </w:t>
      </w:r>
      <w:r w:rsidR="00083AAE">
        <w:t>АТ КБ «</w:t>
      </w:r>
      <w:r w:rsidR="00083AAE" w:rsidRPr="00555643">
        <w:t>Приват</w:t>
      </w:r>
      <w:r w:rsidR="00083AAE">
        <w:t>Б</w:t>
      </w:r>
      <w:r w:rsidR="00083AAE" w:rsidRPr="00555643">
        <w:t>анк</w:t>
      </w:r>
      <w:r w:rsidR="00083AAE">
        <w:t xml:space="preserve">» </w:t>
      </w:r>
      <w:r w:rsidRPr="00302B82">
        <w:t>у 2020-2022 рр.</w:t>
      </w:r>
    </w:p>
    <w:tbl>
      <w:tblPr>
        <w:tblStyle w:val="a3"/>
        <w:tblW w:w="10066" w:type="dxa"/>
        <w:tblLayout w:type="fixed"/>
        <w:tblLook w:val="04A0" w:firstRow="1" w:lastRow="0" w:firstColumn="1" w:lastColumn="0" w:noHBand="0" w:noVBand="1"/>
      </w:tblPr>
      <w:tblGrid>
        <w:gridCol w:w="2977"/>
        <w:gridCol w:w="851"/>
        <w:gridCol w:w="1560"/>
        <w:gridCol w:w="1134"/>
        <w:gridCol w:w="1134"/>
        <w:gridCol w:w="1134"/>
        <w:gridCol w:w="1276"/>
      </w:tblGrid>
      <w:tr w:rsidR="00E374E1" w:rsidRPr="00183AAD" w14:paraId="00CBF1B4" w14:textId="77777777" w:rsidTr="005B7118">
        <w:tc>
          <w:tcPr>
            <w:tcW w:w="2977" w:type="dxa"/>
            <w:vAlign w:val="center"/>
          </w:tcPr>
          <w:p w14:paraId="6844F3DD" w14:textId="77777777" w:rsidR="00E374E1" w:rsidRPr="00183AAD" w:rsidRDefault="00E374E1" w:rsidP="00404525">
            <w:pPr>
              <w:shd w:val="clear" w:color="auto" w:fill="FFFFFF"/>
              <w:jc w:val="center"/>
              <w:rPr>
                <w:sz w:val="24"/>
                <w:szCs w:val="24"/>
              </w:rPr>
            </w:pPr>
            <w:r w:rsidRPr="00183AAD">
              <w:rPr>
                <w:sz w:val="24"/>
                <w:szCs w:val="24"/>
              </w:rPr>
              <w:t>Найменування</w:t>
            </w:r>
          </w:p>
        </w:tc>
        <w:tc>
          <w:tcPr>
            <w:tcW w:w="851" w:type="dxa"/>
            <w:vAlign w:val="center"/>
          </w:tcPr>
          <w:p w14:paraId="384C66C3" w14:textId="77777777" w:rsidR="00E374E1" w:rsidRPr="00183AAD" w:rsidRDefault="00E374E1" w:rsidP="00404525">
            <w:pPr>
              <w:jc w:val="center"/>
              <w:rPr>
                <w:color w:val="000000"/>
                <w:sz w:val="24"/>
                <w:szCs w:val="24"/>
              </w:rPr>
            </w:pPr>
            <w:r w:rsidRPr="00183AAD">
              <w:rPr>
                <w:color w:val="000000"/>
                <w:sz w:val="24"/>
                <w:szCs w:val="24"/>
              </w:rPr>
              <w:t xml:space="preserve">Ум. </w:t>
            </w:r>
            <w:proofErr w:type="spellStart"/>
            <w:r w:rsidRPr="00183AAD">
              <w:rPr>
                <w:color w:val="000000"/>
                <w:sz w:val="24"/>
                <w:szCs w:val="24"/>
              </w:rPr>
              <w:t>позн</w:t>
            </w:r>
            <w:proofErr w:type="spellEnd"/>
            <w:r w:rsidRPr="00183AAD">
              <w:rPr>
                <w:color w:val="000000"/>
                <w:sz w:val="24"/>
                <w:szCs w:val="24"/>
              </w:rPr>
              <w:t>.</w:t>
            </w:r>
          </w:p>
        </w:tc>
        <w:tc>
          <w:tcPr>
            <w:tcW w:w="1560" w:type="dxa"/>
            <w:vAlign w:val="center"/>
          </w:tcPr>
          <w:p w14:paraId="660F1BE2" w14:textId="77777777" w:rsidR="00E374E1" w:rsidRPr="00183AAD" w:rsidRDefault="00E374E1" w:rsidP="00404525">
            <w:pPr>
              <w:jc w:val="center"/>
              <w:rPr>
                <w:color w:val="000000"/>
                <w:sz w:val="24"/>
                <w:szCs w:val="24"/>
              </w:rPr>
            </w:pPr>
            <w:r w:rsidRPr="00183AAD">
              <w:rPr>
                <w:color w:val="000000"/>
                <w:sz w:val="24"/>
                <w:szCs w:val="24"/>
              </w:rPr>
              <w:t>Нормативне значення</w:t>
            </w:r>
          </w:p>
        </w:tc>
        <w:tc>
          <w:tcPr>
            <w:tcW w:w="1134" w:type="dxa"/>
            <w:vAlign w:val="center"/>
          </w:tcPr>
          <w:p w14:paraId="6CAD8D28" w14:textId="77777777" w:rsidR="00E374E1" w:rsidRDefault="00E374E1" w:rsidP="00404525">
            <w:pPr>
              <w:jc w:val="center"/>
              <w:rPr>
                <w:color w:val="000000"/>
                <w:sz w:val="24"/>
                <w:szCs w:val="24"/>
              </w:rPr>
            </w:pPr>
            <w:r>
              <w:rPr>
                <w:color w:val="000000"/>
                <w:sz w:val="24"/>
                <w:szCs w:val="24"/>
              </w:rPr>
              <w:t>01.01.</w:t>
            </w:r>
          </w:p>
          <w:p w14:paraId="590D327D" w14:textId="77777777" w:rsidR="00E374E1" w:rsidRPr="00183AAD" w:rsidRDefault="00E374E1" w:rsidP="00404525">
            <w:pPr>
              <w:jc w:val="center"/>
              <w:rPr>
                <w:color w:val="000000"/>
                <w:sz w:val="24"/>
                <w:szCs w:val="24"/>
              </w:rPr>
            </w:pPr>
            <w:r>
              <w:rPr>
                <w:color w:val="000000"/>
                <w:sz w:val="24"/>
                <w:szCs w:val="24"/>
              </w:rPr>
              <w:t>2020</w:t>
            </w:r>
          </w:p>
        </w:tc>
        <w:tc>
          <w:tcPr>
            <w:tcW w:w="1134" w:type="dxa"/>
            <w:vAlign w:val="center"/>
          </w:tcPr>
          <w:p w14:paraId="6A56C218" w14:textId="77777777" w:rsidR="00E374E1" w:rsidRDefault="00E374E1" w:rsidP="00404525">
            <w:pPr>
              <w:jc w:val="center"/>
              <w:rPr>
                <w:color w:val="000000"/>
                <w:sz w:val="24"/>
                <w:szCs w:val="24"/>
              </w:rPr>
            </w:pPr>
            <w:r>
              <w:rPr>
                <w:color w:val="000000"/>
                <w:sz w:val="24"/>
                <w:szCs w:val="24"/>
              </w:rPr>
              <w:t>01.01.</w:t>
            </w:r>
          </w:p>
          <w:p w14:paraId="1D610703" w14:textId="77777777" w:rsidR="00E374E1" w:rsidRPr="00183AAD" w:rsidRDefault="00E374E1" w:rsidP="00404525">
            <w:pPr>
              <w:jc w:val="center"/>
              <w:rPr>
                <w:color w:val="000000"/>
                <w:sz w:val="24"/>
                <w:szCs w:val="24"/>
              </w:rPr>
            </w:pPr>
            <w:r>
              <w:rPr>
                <w:color w:val="000000"/>
                <w:sz w:val="24"/>
                <w:szCs w:val="24"/>
              </w:rPr>
              <w:t>2021</w:t>
            </w:r>
          </w:p>
        </w:tc>
        <w:tc>
          <w:tcPr>
            <w:tcW w:w="1134" w:type="dxa"/>
            <w:vAlign w:val="center"/>
          </w:tcPr>
          <w:p w14:paraId="2E56ADF8" w14:textId="77777777" w:rsidR="00E374E1" w:rsidRDefault="00E374E1" w:rsidP="00404525">
            <w:pPr>
              <w:jc w:val="center"/>
              <w:rPr>
                <w:color w:val="000000"/>
                <w:sz w:val="24"/>
                <w:szCs w:val="24"/>
              </w:rPr>
            </w:pPr>
            <w:r>
              <w:rPr>
                <w:color w:val="000000"/>
                <w:sz w:val="24"/>
                <w:szCs w:val="24"/>
              </w:rPr>
              <w:t>01.01.</w:t>
            </w:r>
          </w:p>
          <w:p w14:paraId="4E5CDF8E" w14:textId="77777777" w:rsidR="00E374E1" w:rsidRPr="00183AAD" w:rsidRDefault="00E374E1" w:rsidP="00404525">
            <w:pPr>
              <w:jc w:val="center"/>
              <w:rPr>
                <w:color w:val="000000"/>
                <w:sz w:val="24"/>
                <w:szCs w:val="24"/>
              </w:rPr>
            </w:pPr>
            <w:r>
              <w:rPr>
                <w:color w:val="000000"/>
                <w:sz w:val="24"/>
                <w:szCs w:val="24"/>
              </w:rPr>
              <w:t>2022</w:t>
            </w:r>
          </w:p>
        </w:tc>
        <w:tc>
          <w:tcPr>
            <w:tcW w:w="1276" w:type="dxa"/>
            <w:vAlign w:val="center"/>
          </w:tcPr>
          <w:p w14:paraId="5BF929F8" w14:textId="77777777" w:rsidR="00E374E1" w:rsidRPr="00183AAD" w:rsidRDefault="00E374E1" w:rsidP="00404525">
            <w:pPr>
              <w:jc w:val="center"/>
              <w:rPr>
                <w:color w:val="000000"/>
                <w:sz w:val="24"/>
                <w:szCs w:val="24"/>
              </w:rPr>
            </w:pPr>
            <w:r w:rsidRPr="00183AAD">
              <w:rPr>
                <w:color w:val="000000"/>
                <w:sz w:val="24"/>
                <w:szCs w:val="24"/>
              </w:rPr>
              <w:t>Відхилення</w:t>
            </w:r>
          </w:p>
        </w:tc>
      </w:tr>
      <w:tr w:rsidR="00E374E1" w:rsidRPr="00183AAD" w14:paraId="75FF7AE6" w14:textId="77777777" w:rsidTr="005B7118">
        <w:tc>
          <w:tcPr>
            <w:tcW w:w="2977" w:type="dxa"/>
            <w:vAlign w:val="center"/>
          </w:tcPr>
          <w:p w14:paraId="2B043B5E" w14:textId="77777777" w:rsidR="00E374E1" w:rsidRPr="00183AAD" w:rsidRDefault="00E374E1" w:rsidP="00404525">
            <w:pPr>
              <w:shd w:val="clear" w:color="auto" w:fill="FFFFFF"/>
              <w:rPr>
                <w:sz w:val="24"/>
                <w:szCs w:val="24"/>
              </w:rPr>
            </w:pPr>
            <w:r w:rsidRPr="00183AAD">
              <w:rPr>
                <w:sz w:val="24"/>
                <w:szCs w:val="24"/>
              </w:rPr>
              <w:t xml:space="preserve">Норматив мін. розміру </w:t>
            </w:r>
            <w:proofErr w:type="spellStart"/>
            <w:r w:rsidRPr="00183AAD">
              <w:rPr>
                <w:sz w:val="24"/>
                <w:szCs w:val="24"/>
              </w:rPr>
              <w:t>рег</w:t>
            </w:r>
            <w:proofErr w:type="spellEnd"/>
            <w:r w:rsidRPr="00183AAD">
              <w:rPr>
                <w:sz w:val="24"/>
                <w:szCs w:val="24"/>
              </w:rPr>
              <w:t>. капіталу</w:t>
            </w:r>
          </w:p>
        </w:tc>
        <w:tc>
          <w:tcPr>
            <w:tcW w:w="851" w:type="dxa"/>
            <w:vAlign w:val="center"/>
          </w:tcPr>
          <w:p w14:paraId="5C6648BC" w14:textId="77777777" w:rsidR="00E374E1" w:rsidRPr="00183AAD" w:rsidRDefault="00E374E1" w:rsidP="00404525">
            <w:pPr>
              <w:jc w:val="center"/>
              <w:rPr>
                <w:color w:val="000000"/>
                <w:sz w:val="24"/>
                <w:szCs w:val="24"/>
              </w:rPr>
            </w:pPr>
            <w:r w:rsidRPr="00183AAD">
              <w:rPr>
                <w:sz w:val="24"/>
                <w:szCs w:val="24"/>
              </w:rPr>
              <w:t>Н1</w:t>
            </w:r>
          </w:p>
        </w:tc>
        <w:tc>
          <w:tcPr>
            <w:tcW w:w="1560" w:type="dxa"/>
            <w:vAlign w:val="center"/>
          </w:tcPr>
          <w:p w14:paraId="5B01337E" w14:textId="77777777" w:rsidR="00E374E1" w:rsidRPr="00183AAD" w:rsidRDefault="00E374E1" w:rsidP="00404525">
            <w:pPr>
              <w:jc w:val="center"/>
              <w:rPr>
                <w:color w:val="000000"/>
                <w:sz w:val="24"/>
                <w:szCs w:val="24"/>
              </w:rPr>
            </w:pPr>
            <w:r w:rsidRPr="00183AAD">
              <w:rPr>
                <w:color w:val="000000"/>
                <w:sz w:val="24"/>
                <w:szCs w:val="24"/>
              </w:rPr>
              <w:sym w:font="Symbol" w:char="F03E"/>
            </w:r>
            <w:r w:rsidRPr="00183AAD">
              <w:rPr>
                <w:color w:val="000000"/>
                <w:sz w:val="24"/>
                <w:szCs w:val="24"/>
              </w:rPr>
              <w:t xml:space="preserve"> 200 млн. грн. </w:t>
            </w:r>
          </w:p>
        </w:tc>
        <w:tc>
          <w:tcPr>
            <w:tcW w:w="1134" w:type="dxa"/>
            <w:vAlign w:val="center"/>
          </w:tcPr>
          <w:p w14:paraId="58214D2D" w14:textId="77777777" w:rsidR="00E374E1" w:rsidRPr="00183AAD" w:rsidRDefault="00E374E1" w:rsidP="00404525">
            <w:pPr>
              <w:jc w:val="center"/>
              <w:rPr>
                <w:color w:val="000000"/>
              </w:rPr>
            </w:pPr>
            <w:r>
              <w:rPr>
                <w:color w:val="000000"/>
              </w:rPr>
              <w:t>19223,6</w:t>
            </w:r>
          </w:p>
        </w:tc>
        <w:tc>
          <w:tcPr>
            <w:tcW w:w="1134" w:type="dxa"/>
            <w:vAlign w:val="center"/>
          </w:tcPr>
          <w:p w14:paraId="109AA07A" w14:textId="77777777" w:rsidR="00E374E1" w:rsidRPr="00183AAD" w:rsidRDefault="00E374E1" w:rsidP="00404525">
            <w:pPr>
              <w:jc w:val="center"/>
              <w:rPr>
                <w:color w:val="000000"/>
              </w:rPr>
            </w:pPr>
            <w:r>
              <w:rPr>
                <w:color w:val="000000"/>
              </w:rPr>
              <w:t>35256,9</w:t>
            </w:r>
          </w:p>
        </w:tc>
        <w:tc>
          <w:tcPr>
            <w:tcW w:w="1134" w:type="dxa"/>
            <w:vAlign w:val="center"/>
          </w:tcPr>
          <w:p w14:paraId="170B15BB" w14:textId="77777777" w:rsidR="00E374E1" w:rsidRPr="00183AAD" w:rsidRDefault="00E374E1" w:rsidP="00404525">
            <w:pPr>
              <w:jc w:val="center"/>
              <w:rPr>
                <w:color w:val="000000"/>
              </w:rPr>
            </w:pPr>
            <w:r>
              <w:rPr>
                <w:color w:val="000000"/>
              </w:rPr>
              <w:t>40842,9</w:t>
            </w:r>
          </w:p>
        </w:tc>
        <w:tc>
          <w:tcPr>
            <w:tcW w:w="1276" w:type="dxa"/>
            <w:vAlign w:val="center"/>
          </w:tcPr>
          <w:p w14:paraId="1F4D5D42" w14:textId="77777777" w:rsidR="00E374E1" w:rsidRPr="006F65D6" w:rsidRDefault="00E374E1" w:rsidP="00404525">
            <w:pPr>
              <w:jc w:val="center"/>
              <w:rPr>
                <w:color w:val="000000"/>
              </w:rPr>
            </w:pPr>
            <w:r w:rsidRPr="006F65D6">
              <w:rPr>
                <w:color w:val="000000"/>
              </w:rPr>
              <w:t>21619,3</w:t>
            </w:r>
          </w:p>
        </w:tc>
      </w:tr>
      <w:tr w:rsidR="00E374E1" w:rsidRPr="00183AAD" w14:paraId="4489F7B4" w14:textId="77777777" w:rsidTr="005B7118">
        <w:tc>
          <w:tcPr>
            <w:tcW w:w="2977" w:type="dxa"/>
            <w:vAlign w:val="center"/>
          </w:tcPr>
          <w:p w14:paraId="651AC629" w14:textId="77777777" w:rsidR="00E374E1" w:rsidRPr="00183AAD" w:rsidRDefault="00E374E1" w:rsidP="00404525">
            <w:pPr>
              <w:shd w:val="clear" w:color="auto" w:fill="FFFFFF"/>
              <w:rPr>
                <w:sz w:val="24"/>
                <w:szCs w:val="24"/>
              </w:rPr>
            </w:pPr>
            <w:r w:rsidRPr="00183AAD">
              <w:rPr>
                <w:sz w:val="24"/>
                <w:szCs w:val="24"/>
              </w:rPr>
              <w:t xml:space="preserve">Норматив достатності (адекватності) регулятивного капіталу </w:t>
            </w:r>
          </w:p>
        </w:tc>
        <w:tc>
          <w:tcPr>
            <w:tcW w:w="851" w:type="dxa"/>
            <w:vAlign w:val="center"/>
          </w:tcPr>
          <w:p w14:paraId="4F30EF6E" w14:textId="77777777" w:rsidR="00E374E1" w:rsidRPr="00183AAD" w:rsidRDefault="00E374E1" w:rsidP="00404525">
            <w:pPr>
              <w:jc w:val="center"/>
              <w:rPr>
                <w:color w:val="000000"/>
                <w:sz w:val="24"/>
                <w:szCs w:val="24"/>
              </w:rPr>
            </w:pPr>
            <w:r w:rsidRPr="00183AAD">
              <w:rPr>
                <w:sz w:val="24"/>
                <w:szCs w:val="24"/>
              </w:rPr>
              <w:t>Н2</w:t>
            </w:r>
          </w:p>
        </w:tc>
        <w:tc>
          <w:tcPr>
            <w:tcW w:w="1560" w:type="dxa"/>
            <w:vAlign w:val="center"/>
          </w:tcPr>
          <w:p w14:paraId="235E3551" w14:textId="77777777" w:rsidR="00E374E1" w:rsidRPr="00183AAD" w:rsidRDefault="00E374E1" w:rsidP="00404525">
            <w:pPr>
              <w:jc w:val="center"/>
              <w:rPr>
                <w:color w:val="000000"/>
                <w:sz w:val="24"/>
                <w:szCs w:val="24"/>
              </w:rPr>
            </w:pPr>
            <w:r w:rsidRPr="00183AAD">
              <w:rPr>
                <w:color w:val="000000"/>
                <w:sz w:val="24"/>
                <w:szCs w:val="24"/>
              </w:rPr>
              <w:sym w:font="Symbol" w:char="F03E"/>
            </w:r>
            <w:r w:rsidRPr="00183AAD">
              <w:rPr>
                <w:color w:val="000000"/>
                <w:sz w:val="24"/>
                <w:szCs w:val="24"/>
              </w:rPr>
              <w:t xml:space="preserve"> 10%</w:t>
            </w:r>
          </w:p>
        </w:tc>
        <w:tc>
          <w:tcPr>
            <w:tcW w:w="1134" w:type="dxa"/>
            <w:vAlign w:val="center"/>
          </w:tcPr>
          <w:p w14:paraId="70301C8B" w14:textId="77777777" w:rsidR="00E374E1" w:rsidRPr="00183AAD" w:rsidRDefault="00E374E1" w:rsidP="00404525">
            <w:pPr>
              <w:jc w:val="center"/>
              <w:rPr>
                <w:color w:val="000000"/>
                <w:sz w:val="24"/>
                <w:szCs w:val="24"/>
              </w:rPr>
            </w:pPr>
            <w:r>
              <w:rPr>
                <w:color w:val="000000"/>
                <w:sz w:val="24"/>
                <w:szCs w:val="24"/>
              </w:rPr>
              <w:t>14,15</w:t>
            </w:r>
          </w:p>
        </w:tc>
        <w:tc>
          <w:tcPr>
            <w:tcW w:w="1134" w:type="dxa"/>
            <w:vAlign w:val="center"/>
          </w:tcPr>
          <w:p w14:paraId="00C40293" w14:textId="77777777" w:rsidR="00E374E1" w:rsidRPr="00183AAD" w:rsidRDefault="00E374E1" w:rsidP="00404525">
            <w:pPr>
              <w:jc w:val="center"/>
              <w:rPr>
                <w:color w:val="000000"/>
                <w:sz w:val="24"/>
                <w:szCs w:val="24"/>
              </w:rPr>
            </w:pPr>
            <w:r>
              <w:rPr>
                <w:color w:val="000000"/>
                <w:sz w:val="24"/>
                <w:szCs w:val="24"/>
              </w:rPr>
              <w:t>28,09</w:t>
            </w:r>
          </w:p>
        </w:tc>
        <w:tc>
          <w:tcPr>
            <w:tcW w:w="1134" w:type="dxa"/>
            <w:vAlign w:val="center"/>
          </w:tcPr>
          <w:p w14:paraId="7AA38176" w14:textId="77777777" w:rsidR="00E374E1" w:rsidRPr="00183AAD" w:rsidRDefault="00E374E1" w:rsidP="00404525">
            <w:pPr>
              <w:jc w:val="center"/>
              <w:rPr>
                <w:color w:val="000000"/>
                <w:sz w:val="24"/>
                <w:szCs w:val="24"/>
              </w:rPr>
            </w:pPr>
            <w:r>
              <w:rPr>
                <w:color w:val="000000"/>
                <w:sz w:val="24"/>
                <w:szCs w:val="24"/>
              </w:rPr>
              <w:t>18,33</w:t>
            </w:r>
          </w:p>
        </w:tc>
        <w:tc>
          <w:tcPr>
            <w:tcW w:w="1276" w:type="dxa"/>
            <w:vAlign w:val="center"/>
          </w:tcPr>
          <w:p w14:paraId="6DAA97AF" w14:textId="77777777" w:rsidR="00E374E1" w:rsidRPr="006F65D6" w:rsidRDefault="00E374E1" w:rsidP="00404525">
            <w:pPr>
              <w:jc w:val="center"/>
              <w:rPr>
                <w:color w:val="000000"/>
              </w:rPr>
            </w:pPr>
            <w:r w:rsidRPr="006F65D6">
              <w:rPr>
                <w:color w:val="000000"/>
              </w:rPr>
              <w:t>4,18</w:t>
            </w:r>
          </w:p>
        </w:tc>
      </w:tr>
      <w:tr w:rsidR="00E374E1" w:rsidRPr="00183AAD" w14:paraId="52414729" w14:textId="77777777" w:rsidTr="005B7118">
        <w:tc>
          <w:tcPr>
            <w:tcW w:w="2977" w:type="dxa"/>
            <w:vAlign w:val="center"/>
          </w:tcPr>
          <w:p w14:paraId="7BF09A37" w14:textId="77777777" w:rsidR="00E374E1" w:rsidRPr="00183AAD" w:rsidRDefault="00E374E1" w:rsidP="00404525">
            <w:pPr>
              <w:shd w:val="clear" w:color="auto" w:fill="FFFFFF"/>
              <w:rPr>
                <w:sz w:val="24"/>
                <w:szCs w:val="24"/>
              </w:rPr>
            </w:pPr>
            <w:r w:rsidRPr="00183AAD">
              <w:rPr>
                <w:sz w:val="24"/>
                <w:szCs w:val="24"/>
              </w:rPr>
              <w:t>Норматив  достатності основного капіталу</w:t>
            </w:r>
          </w:p>
        </w:tc>
        <w:tc>
          <w:tcPr>
            <w:tcW w:w="851" w:type="dxa"/>
            <w:vAlign w:val="center"/>
          </w:tcPr>
          <w:p w14:paraId="58592A6A" w14:textId="77777777" w:rsidR="00E374E1" w:rsidRPr="00183AAD" w:rsidRDefault="00E374E1" w:rsidP="00404525">
            <w:pPr>
              <w:jc w:val="center"/>
              <w:rPr>
                <w:color w:val="000000"/>
                <w:sz w:val="24"/>
                <w:szCs w:val="24"/>
              </w:rPr>
            </w:pPr>
            <w:r w:rsidRPr="00183AAD">
              <w:rPr>
                <w:sz w:val="24"/>
                <w:szCs w:val="24"/>
              </w:rPr>
              <w:t>Н3</w:t>
            </w:r>
          </w:p>
        </w:tc>
        <w:tc>
          <w:tcPr>
            <w:tcW w:w="1560" w:type="dxa"/>
            <w:vAlign w:val="center"/>
          </w:tcPr>
          <w:p w14:paraId="6FBCF6DA" w14:textId="77777777" w:rsidR="00E374E1" w:rsidRPr="00183AAD" w:rsidRDefault="00E374E1" w:rsidP="00404525">
            <w:pPr>
              <w:jc w:val="center"/>
              <w:rPr>
                <w:color w:val="000000"/>
                <w:sz w:val="24"/>
                <w:szCs w:val="24"/>
              </w:rPr>
            </w:pPr>
            <w:r w:rsidRPr="00183AAD">
              <w:rPr>
                <w:color w:val="000000"/>
                <w:sz w:val="24"/>
                <w:szCs w:val="24"/>
              </w:rPr>
              <w:sym w:font="Symbol" w:char="F03E"/>
            </w:r>
            <w:r w:rsidRPr="00183AAD">
              <w:rPr>
                <w:color w:val="000000"/>
                <w:sz w:val="24"/>
                <w:szCs w:val="24"/>
              </w:rPr>
              <w:t xml:space="preserve"> 7</w:t>
            </w:r>
          </w:p>
        </w:tc>
        <w:tc>
          <w:tcPr>
            <w:tcW w:w="1134" w:type="dxa"/>
            <w:vAlign w:val="center"/>
          </w:tcPr>
          <w:p w14:paraId="3F56FAF0" w14:textId="77777777" w:rsidR="00E374E1" w:rsidRPr="00183AAD" w:rsidRDefault="00E374E1" w:rsidP="00404525">
            <w:pPr>
              <w:jc w:val="center"/>
              <w:rPr>
                <w:color w:val="000000"/>
                <w:sz w:val="24"/>
                <w:szCs w:val="24"/>
              </w:rPr>
            </w:pPr>
            <w:r>
              <w:rPr>
                <w:color w:val="000000"/>
                <w:sz w:val="24"/>
                <w:szCs w:val="24"/>
              </w:rPr>
              <w:t>7,13</w:t>
            </w:r>
          </w:p>
        </w:tc>
        <w:tc>
          <w:tcPr>
            <w:tcW w:w="1134" w:type="dxa"/>
            <w:vAlign w:val="center"/>
          </w:tcPr>
          <w:p w14:paraId="06E598D7" w14:textId="77777777" w:rsidR="00E374E1" w:rsidRPr="00183AAD" w:rsidRDefault="00E374E1" w:rsidP="00404525">
            <w:pPr>
              <w:jc w:val="center"/>
              <w:rPr>
                <w:color w:val="000000"/>
                <w:sz w:val="24"/>
                <w:szCs w:val="24"/>
              </w:rPr>
            </w:pPr>
            <w:r>
              <w:rPr>
                <w:color w:val="000000"/>
                <w:sz w:val="24"/>
                <w:szCs w:val="24"/>
              </w:rPr>
              <w:t>14,06</w:t>
            </w:r>
          </w:p>
        </w:tc>
        <w:tc>
          <w:tcPr>
            <w:tcW w:w="1134" w:type="dxa"/>
            <w:vAlign w:val="center"/>
          </w:tcPr>
          <w:p w14:paraId="312526CE" w14:textId="77777777" w:rsidR="00E374E1" w:rsidRPr="00183AAD" w:rsidRDefault="00E374E1" w:rsidP="00404525">
            <w:pPr>
              <w:jc w:val="center"/>
              <w:rPr>
                <w:color w:val="000000"/>
                <w:sz w:val="24"/>
                <w:szCs w:val="24"/>
              </w:rPr>
            </w:pPr>
            <w:r>
              <w:rPr>
                <w:color w:val="000000"/>
                <w:sz w:val="24"/>
                <w:szCs w:val="24"/>
              </w:rPr>
              <w:t>9,17</w:t>
            </w:r>
          </w:p>
        </w:tc>
        <w:tc>
          <w:tcPr>
            <w:tcW w:w="1276" w:type="dxa"/>
            <w:vAlign w:val="center"/>
          </w:tcPr>
          <w:p w14:paraId="794E773D" w14:textId="77777777" w:rsidR="00E374E1" w:rsidRPr="006F65D6" w:rsidRDefault="00E374E1" w:rsidP="00404525">
            <w:pPr>
              <w:jc w:val="center"/>
              <w:rPr>
                <w:color w:val="000000"/>
              </w:rPr>
            </w:pPr>
            <w:r w:rsidRPr="006F65D6">
              <w:rPr>
                <w:color w:val="000000"/>
              </w:rPr>
              <w:t>2,04</w:t>
            </w:r>
          </w:p>
        </w:tc>
      </w:tr>
      <w:tr w:rsidR="00E374E1" w:rsidRPr="00183AAD" w14:paraId="73417376" w14:textId="77777777" w:rsidTr="005B7118">
        <w:tc>
          <w:tcPr>
            <w:tcW w:w="2977" w:type="dxa"/>
            <w:vAlign w:val="center"/>
          </w:tcPr>
          <w:p w14:paraId="2D53CE3B" w14:textId="77777777" w:rsidR="00E374E1" w:rsidRPr="00183AAD" w:rsidRDefault="00E374E1" w:rsidP="00404525">
            <w:pPr>
              <w:shd w:val="clear" w:color="auto" w:fill="FFFFFF"/>
              <w:rPr>
                <w:sz w:val="24"/>
                <w:szCs w:val="24"/>
              </w:rPr>
            </w:pPr>
            <w:r w:rsidRPr="00183AAD">
              <w:rPr>
                <w:sz w:val="24"/>
                <w:szCs w:val="24"/>
              </w:rPr>
              <w:t>Норматив короткострокової ліквідності</w:t>
            </w:r>
          </w:p>
        </w:tc>
        <w:tc>
          <w:tcPr>
            <w:tcW w:w="851" w:type="dxa"/>
            <w:vAlign w:val="center"/>
          </w:tcPr>
          <w:p w14:paraId="031B7B37" w14:textId="77777777" w:rsidR="00E374E1" w:rsidRPr="00183AAD" w:rsidRDefault="00E374E1" w:rsidP="00404525">
            <w:pPr>
              <w:jc w:val="center"/>
              <w:rPr>
                <w:color w:val="000000"/>
                <w:sz w:val="24"/>
                <w:szCs w:val="24"/>
              </w:rPr>
            </w:pPr>
            <w:r w:rsidRPr="00183AAD">
              <w:rPr>
                <w:color w:val="000000"/>
                <w:sz w:val="24"/>
                <w:szCs w:val="24"/>
              </w:rPr>
              <w:t>Н6</w:t>
            </w:r>
          </w:p>
        </w:tc>
        <w:tc>
          <w:tcPr>
            <w:tcW w:w="1560" w:type="dxa"/>
            <w:vAlign w:val="center"/>
          </w:tcPr>
          <w:p w14:paraId="50528EEC" w14:textId="77777777" w:rsidR="00E374E1" w:rsidRPr="00183AAD" w:rsidRDefault="00E374E1" w:rsidP="00404525">
            <w:pPr>
              <w:jc w:val="center"/>
              <w:rPr>
                <w:color w:val="000000"/>
                <w:sz w:val="24"/>
                <w:szCs w:val="24"/>
              </w:rPr>
            </w:pPr>
            <w:r w:rsidRPr="00183AAD">
              <w:rPr>
                <w:color w:val="000000"/>
                <w:sz w:val="24"/>
                <w:szCs w:val="24"/>
              </w:rPr>
              <w:sym w:font="Symbol" w:char="F03E"/>
            </w:r>
            <w:r w:rsidRPr="00183AAD">
              <w:rPr>
                <w:color w:val="000000"/>
                <w:sz w:val="24"/>
                <w:szCs w:val="24"/>
              </w:rPr>
              <w:t xml:space="preserve"> 60%</w:t>
            </w:r>
          </w:p>
        </w:tc>
        <w:tc>
          <w:tcPr>
            <w:tcW w:w="1134" w:type="dxa"/>
            <w:vAlign w:val="center"/>
          </w:tcPr>
          <w:p w14:paraId="0A41D872" w14:textId="77777777" w:rsidR="00E374E1" w:rsidRPr="00183AAD" w:rsidRDefault="00E374E1" w:rsidP="00404525">
            <w:pPr>
              <w:jc w:val="center"/>
              <w:rPr>
                <w:color w:val="000000"/>
                <w:sz w:val="24"/>
                <w:szCs w:val="24"/>
              </w:rPr>
            </w:pPr>
            <w:r>
              <w:rPr>
                <w:color w:val="000000"/>
                <w:sz w:val="24"/>
                <w:szCs w:val="24"/>
              </w:rPr>
              <w:t>100,41</w:t>
            </w:r>
          </w:p>
        </w:tc>
        <w:tc>
          <w:tcPr>
            <w:tcW w:w="1134" w:type="dxa"/>
            <w:vAlign w:val="center"/>
          </w:tcPr>
          <w:p w14:paraId="1B193654" w14:textId="77777777" w:rsidR="00E374E1" w:rsidRPr="00183AAD" w:rsidRDefault="00E374E1" w:rsidP="00404525">
            <w:pPr>
              <w:jc w:val="center"/>
              <w:rPr>
                <w:color w:val="000000"/>
                <w:sz w:val="24"/>
                <w:szCs w:val="24"/>
              </w:rPr>
            </w:pPr>
            <w:r>
              <w:rPr>
                <w:color w:val="000000"/>
                <w:sz w:val="24"/>
                <w:szCs w:val="24"/>
              </w:rPr>
              <w:t>92,92</w:t>
            </w:r>
          </w:p>
        </w:tc>
        <w:tc>
          <w:tcPr>
            <w:tcW w:w="1134" w:type="dxa"/>
            <w:vAlign w:val="center"/>
          </w:tcPr>
          <w:p w14:paraId="3145EEBC" w14:textId="77777777" w:rsidR="00E374E1" w:rsidRPr="00183AAD" w:rsidRDefault="00E374E1" w:rsidP="00404525">
            <w:pPr>
              <w:jc w:val="center"/>
              <w:rPr>
                <w:color w:val="000000"/>
                <w:sz w:val="24"/>
                <w:szCs w:val="24"/>
              </w:rPr>
            </w:pPr>
            <w:r>
              <w:rPr>
                <w:color w:val="000000"/>
                <w:sz w:val="24"/>
                <w:szCs w:val="24"/>
              </w:rPr>
              <w:t>93,76</w:t>
            </w:r>
          </w:p>
        </w:tc>
        <w:tc>
          <w:tcPr>
            <w:tcW w:w="1276" w:type="dxa"/>
            <w:vAlign w:val="center"/>
          </w:tcPr>
          <w:p w14:paraId="62E4814E" w14:textId="77777777" w:rsidR="00E374E1" w:rsidRPr="006F65D6" w:rsidRDefault="00E374E1" w:rsidP="00404525">
            <w:pPr>
              <w:jc w:val="center"/>
              <w:rPr>
                <w:color w:val="000000"/>
              </w:rPr>
            </w:pPr>
            <w:r w:rsidRPr="006F65D6">
              <w:rPr>
                <w:color w:val="000000"/>
              </w:rPr>
              <w:t>-6,65</w:t>
            </w:r>
          </w:p>
        </w:tc>
      </w:tr>
      <w:tr w:rsidR="00E374E1" w:rsidRPr="00183AAD" w14:paraId="7FD8A727" w14:textId="77777777" w:rsidTr="005B7118">
        <w:tc>
          <w:tcPr>
            <w:tcW w:w="2977" w:type="dxa"/>
            <w:vAlign w:val="center"/>
          </w:tcPr>
          <w:p w14:paraId="30F765D0" w14:textId="1AA4FC9F" w:rsidR="00E374E1" w:rsidRPr="00183AAD" w:rsidRDefault="00E374E1" w:rsidP="00404525">
            <w:pPr>
              <w:shd w:val="clear" w:color="auto" w:fill="FFFFFF"/>
              <w:rPr>
                <w:sz w:val="24"/>
                <w:szCs w:val="24"/>
              </w:rPr>
            </w:pPr>
            <w:r w:rsidRPr="00183AAD">
              <w:rPr>
                <w:sz w:val="24"/>
                <w:szCs w:val="24"/>
              </w:rPr>
              <w:t xml:space="preserve">Норматив </w:t>
            </w:r>
            <w:proofErr w:type="spellStart"/>
            <w:r w:rsidRPr="00183AAD">
              <w:rPr>
                <w:sz w:val="24"/>
                <w:szCs w:val="24"/>
              </w:rPr>
              <w:t>макс</w:t>
            </w:r>
            <w:proofErr w:type="spellEnd"/>
            <w:r w:rsidRPr="00183AAD">
              <w:rPr>
                <w:sz w:val="24"/>
                <w:szCs w:val="24"/>
              </w:rPr>
              <w:t>.</w:t>
            </w:r>
            <w:r w:rsidR="005B7118">
              <w:rPr>
                <w:sz w:val="24"/>
                <w:szCs w:val="24"/>
              </w:rPr>
              <w:t xml:space="preserve"> </w:t>
            </w:r>
            <w:r w:rsidRPr="00183AAD">
              <w:rPr>
                <w:sz w:val="24"/>
                <w:szCs w:val="24"/>
              </w:rPr>
              <w:t>розміру кредитного ризику на одного контрагента </w:t>
            </w:r>
          </w:p>
        </w:tc>
        <w:tc>
          <w:tcPr>
            <w:tcW w:w="851" w:type="dxa"/>
            <w:vAlign w:val="center"/>
          </w:tcPr>
          <w:p w14:paraId="1E099E6D" w14:textId="77777777" w:rsidR="00E374E1" w:rsidRPr="00183AAD" w:rsidRDefault="00E374E1" w:rsidP="00404525">
            <w:pPr>
              <w:jc w:val="center"/>
              <w:rPr>
                <w:color w:val="000000"/>
                <w:sz w:val="24"/>
                <w:szCs w:val="24"/>
              </w:rPr>
            </w:pPr>
            <w:r w:rsidRPr="00183AAD">
              <w:rPr>
                <w:color w:val="000000"/>
                <w:sz w:val="24"/>
                <w:szCs w:val="24"/>
              </w:rPr>
              <w:t>Н7</w:t>
            </w:r>
          </w:p>
        </w:tc>
        <w:tc>
          <w:tcPr>
            <w:tcW w:w="1560" w:type="dxa"/>
            <w:vAlign w:val="center"/>
          </w:tcPr>
          <w:p w14:paraId="720F8879" w14:textId="77777777" w:rsidR="00E374E1" w:rsidRPr="00183AAD" w:rsidRDefault="00E374E1" w:rsidP="00404525">
            <w:pPr>
              <w:jc w:val="center"/>
              <w:rPr>
                <w:color w:val="000000"/>
                <w:sz w:val="24"/>
                <w:szCs w:val="24"/>
              </w:rPr>
            </w:pPr>
            <w:r w:rsidRPr="00183AAD">
              <w:rPr>
                <w:sz w:val="24"/>
                <w:szCs w:val="24"/>
              </w:rPr>
              <w:t>не більше 25 %</w:t>
            </w:r>
          </w:p>
        </w:tc>
        <w:tc>
          <w:tcPr>
            <w:tcW w:w="1134" w:type="dxa"/>
            <w:vAlign w:val="center"/>
          </w:tcPr>
          <w:p w14:paraId="58F371BB" w14:textId="77777777" w:rsidR="00E374E1" w:rsidRPr="00183AAD" w:rsidRDefault="00E374E1" w:rsidP="00404525">
            <w:pPr>
              <w:jc w:val="center"/>
              <w:rPr>
                <w:color w:val="000000"/>
                <w:sz w:val="24"/>
                <w:szCs w:val="24"/>
              </w:rPr>
            </w:pPr>
            <w:r>
              <w:rPr>
                <w:color w:val="000000"/>
                <w:sz w:val="24"/>
                <w:szCs w:val="24"/>
              </w:rPr>
              <w:t>16,64</w:t>
            </w:r>
          </w:p>
        </w:tc>
        <w:tc>
          <w:tcPr>
            <w:tcW w:w="1134" w:type="dxa"/>
            <w:vAlign w:val="center"/>
          </w:tcPr>
          <w:p w14:paraId="0E5F02CE" w14:textId="77777777" w:rsidR="00E374E1" w:rsidRPr="00183AAD" w:rsidRDefault="00E374E1" w:rsidP="00404525">
            <w:pPr>
              <w:jc w:val="center"/>
              <w:rPr>
                <w:color w:val="000000"/>
                <w:sz w:val="24"/>
                <w:szCs w:val="24"/>
              </w:rPr>
            </w:pPr>
            <w:r>
              <w:rPr>
                <w:color w:val="000000"/>
                <w:sz w:val="24"/>
                <w:szCs w:val="24"/>
              </w:rPr>
              <w:t>9,62</w:t>
            </w:r>
          </w:p>
        </w:tc>
        <w:tc>
          <w:tcPr>
            <w:tcW w:w="1134" w:type="dxa"/>
            <w:vAlign w:val="center"/>
          </w:tcPr>
          <w:p w14:paraId="6DFB5394" w14:textId="77777777" w:rsidR="00E374E1" w:rsidRPr="00183AAD" w:rsidRDefault="00E374E1" w:rsidP="00404525">
            <w:pPr>
              <w:jc w:val="center"/>
              <w:rPr>
                <w:color w:val="000000"/>
                <w:sz w:val="24"/>
                <w:szCs w:val="24"/>
              </w:rPr>
            </w:pPr>
            <w:r>
              <w:rPr>
                <w:color w:val="000000"/>
                <w:sz w:val="24"/>
                <w:szCs w:val="24"/>
              </w:rPr>
              <w:t>8,01</w:t>
            </w:r>
          </w:p>
        </w:tc>
        <w:tc>
          <w:tcPr>
            <w:tcW w:w="1276" w:type="dxa"/>
            <w:vAlign w:val="center"/>
          </w:tcPr>
          <w:p w14:paraId="5DC23E30" w14:textId="77777777" w:rsidR="00E374E1" w:rsidRPr="006F65D6" w:rsidRDefault="00E374E1" w:rsidP="00404525">
            <w:pPr>
              <w:jc w:val="center"/>
              <w:rPr>
                <w:color w:val="000000"/>
              </w:rPr>
            </w:pPr>
            <w:r w:rsidRPr="006F65D6">
              <w:rPr>
                <w:color w:val="000000"/>
              </w:rPr>
              <w:t>-8,63</w:t>
            </w:r>
          </w:p>
        </w:tc>
      </w:tr>
      <w:tr w:rsidR="00E374E1" w:rsidRPr="00183AAD" w14:paraId="6E131FA5" w14:textId="77777777" w:rsidTr="005B7118">
        <w:tc>
          <w:tcPr>
            <w:tcW w:w="2977" w:type="dxa"/>
            <w:vAlign w:val="center"/>
          </w:tcPr>
          <w:p w14:paraId="35917CB4" w14:textId="77777777" w:rsidR="00E374E1" w:rsidRPr="00183AAD" w:rsidRDefault="00E374E1" w:rsidP="00404525">
            <w:pPr>
              <w:shd w:val="clear" w:color="auto" w:fill="FFFFFF"/>
              <w:rPr>
                <w:sz w:val="24"/>
                <w:szCs w:val="24"/>
              </w:rPr>
            </w:pPr>
            <w:r w:rsidRPr="00183AAD">
              <w:rPr>
                <w:sz w:val="24"/>
                <w:szCs w:val="24"/>
              </w:rPr>
              <w:t>Норматив великих кредитних ризиків </w:t>
            </w:r>
          </w:p>
        </w:tc>
        <w:tc>
          <w:tcPr>
            <w:tcW w:w="851" w:type="dxa"/>
            <w:vAlign w:val="center"/>
          </w:tcPr>
          <w:p w14:paraId="2969D0D8" w14:textId="77777777" w:rsidR="00E374E1" w:rsidRPr="00183AAD" w:rsidRDefault="00E374E1" w:rsidP="00404525">
            <w:pPr>
              <w:jc w:val="center"/>
              <w:rPr>
                <w:color w:val="000000"/>
                <w:sz w:val="24"/>
                <w:szCs w:val="24"/>
              </w:rPr>
            </w:pPr>
            <w:r w:rsidRPr="00183AAD">
              <w:rPr>
                <w:color w:val="000000"/>
                <w:sz w:val="24"/>
                <w:szCs w:val="24"/>
              </w:rPr>
              <w:t>Н8</w:t>
            </w:r>
          </w:p>
        </w:tc>
        <w:tc>
          <w:tcPr>
            <w:tcW w:w="1560" w:type="dxa"/>
            <w:vAlign w:val="center"/>
          </w:tcPr>
          <w:p w14:paraId="5B7DC4EF" w14:textId="77777777" w:rsidR="00E374E1" w:rsidRPr="00183AAD" w:rsidRDefault="00E374E1" w:rsidP="00404525">
            <w:pPr>
              <w:jc w:val="center"/>
              <w:rPr>
                <w:color w:val="000000"/>
                <w:sz w:val="24"/>
                <w:szCs w:val="24"/>
              </w:rPr>
            </w:pPr>
            <w:r w:rsidRPr="00183AAD">
              <w:rPr>
                <w:sz w:val="24"/>
                <w:szCs w:val="24"/>
              </w:rPr>
              <w:t>(не більше 8-кратного розміру регул. кап.)</w:t>
            </w:r>
          </w:p>
        </w:tc>
        <w:tc>
          <w:tcPr>
            <w:tcW w:w="1134" w:type="dxa"/>
            <w:vAlign w:val="center"/>
          </w:tcPr>
          <w:p w14:paraId="02F8F632" w14:textId="77777777" w:rsidR="00E374E1" w:rsidRPr="00183AAD" w:rsidRDefault="00E374E1" w:rsidP="00404525">
            <w:pPr>
              <w:jc w:val="center"/>
              <w:rPr>
                <w:color w:val="000000"/>
                <w:sz w:val="24"/>
                <w:szCs w:val="24"/>
              </w:rPr>
            </w:pPr>
            <w:r>
              <w:rPr>
                <w:color w:val="000000"/>
                <w:sz w:val="24"/>
                <w:szCs w:val="24"/>
              </w:rPr>
              <w:t>32,04</w:t>
            </w:r>
          </w:p>
        </w:tc>
        <w:tc>
          <w:tcPr>
            <w:tcW w:w="1134" w:type="dxa"/>
            <w:vAlign w:val="center"/>
          </w:tcPr>
          <w:p w14:paraId="240988D3" w14:textId="77777777" w:rsidR="00E374E1" w:rsidRPr="00183AAD" w:rsidRDefault="00E374E1" w:rsidP="00404525">
            <w:pPr>
              <w:jc w:val="center"/>
              <w:rPr>
                <w:color w:val="000000"/>
                <w:sz w:val="24"/>
                <w:szCs w:val="24"/>
              </w:rPr>
            </w:pPr>
            <w:r>
              <w:rPr>
                <w:color w:val="000000"/>
                <w:sz w:val="24"/>
                <w:szCs w:val="24"/>
              </w:rPr>
              <w:t>0</w:t>
            </w:r>
          </w:p>
        </w:tc>
        <w:tc>
          <w:tcPr>
            <w:tcW w:w="1134" w:type="dxa"/>
            <w:vAlign w:val="center"/>
          </w:tcPr>
          <w:p w14:paraId="1CD2C406" w14:textId="77777777" w:rsidR="00E374E1" w:rsidRPr="00183AAD" w:rsidRDefault="00E374E1" w:rsidP="00404525">
            <w:pPr>
              <w:jc w:val="center"/>
              <w:rPr>
                <w:color w:val="000000"/>
                <w:sz w:val="24"/>
                <w:szCs w:val="24"/>
              </w:rPr>
            </w:pPr>
            <w:r>
              <w:rPr>
                <w:color w:val="000000"/>
                <w:sz w:val="24"/>
                <w:szCs w:val="24"/>
              </w:rPr>
              <w:t>0</w:t>
            </w:r>
          </w:p>
        </w:tc>
        <w:tc>
          <w:tcPr>
            <w:tcW w:w="1276" w:type="dxa"/>
            <w:vAlign w:val="center"/>
          </w:tcPr>
          <w:p w14:paraId="5CB6DB97" w14:textId="77777777" w:rsidR="00E374E1" w:rsidRPr="006F65D6" w:rsidRDefault="00E374E1" w:rsidP="00404525">
            <w:pPr>
              <w:jc w:val="center"/>
              <w:rPr>
                <w:color w:val="000000"/>
              </w:rPr>
            </w:pPr>
            <w:r w:rsidRPr="006F65D6">
              <w:rPr>
                <w:color w:val="000000"/>
              </w:rPr>
              <w:t>-32,04</w:t>
            </w:r>
          </w:p>
        </w:tc>
      </w:tr>
      <w:tr w:rsidR="00E374E1" w:rsidRPr="00183AAD" w14:paraId="517AB399" w14:textId="77777777" w:rsidTr="005B7118">
        <w:tc>
          <w:tcPr>
            <w:tcW w:w="2977" w:type="dxa"/>
            <w:vAlign w:val="center"/>
          </w:tcPr>
          <w:p w14:paraId="6EB1FD71" w14:textId="467C0E5E" w:rsidR="00E374E1" w:rsidRPr="00183AAD" w:rsidRDefault="00E374E1" w:rsidP="00404525">
            <w:pPr>
              <w:shd w:val="clear" w:color="auto" w:fill="FFFFFF"/>
              <w:rPr>
                <w:sz w:val="24"/>
                <w:szCs w:val="24"/>
              </w:rPr>
            </w:pPr>
            <w:r w:rsidRPr="00183AAD">
              <w:rPr>
                <w:sz w:val="24"/>
                <w:szCs w:val="24"/>
              </w:rPr>
              <w:t xml:space="preserve">Норматив </w:t>
            </w:r>
            <w:proofErr w:type="spellStart"/>
            <w:r w:rsidRPr="00183AAD">
              <w:rPr>
                <w:sz w:val="24"/>
                <w:szCs w:val="24"/>
              </w:rPr>
              <w:t>макс</w:t>
            </w:r>
            <w:proofErr w:type="spellEnd"/>
            <w:r w:rsidRPr="00183AAD">
              <w:rPr>
                <w:sz w:val="24"/>
                <w:szCs w:val="24"/>
              </w:rPr>
              <w:t>.</w:t>
            </w:r>
            <w:r w:rsidR="005B7118">
              <w:rPr>
                <w:sz w:val="24"/>
                <w:szCs w:val="24"/>
              </w:rPr>
              <w:t xml:space="preserve"> </w:t>
            </w:r>
            <w:r w:rsidRPr="00183AAD">
              <w:rPr>
                <w:sz w:val="24"/>
                <w:szCs w:val="24"/>
              </w:rPr>
              <w:t xml:space="preserve">розміру кредитного ризику за операціями з пов’язаними з банком особами </w:t>
            </w:r>
          </w:p>
        </w:tc>
        <w:tc>
          <w:tcPr>
            <w:tcW w:w="851" w:type="dxa"/>
            <w:vAlign w:val="center"/>
          </w:tcPr>
          <w:p w14:paraId="3D54C5AC" w14:textId="77777777" w:rsidR="00E374E1" w:rsidRPr="00183AAD" w:rsidRDefault="00E374E1" w:rsidP="00404525">
            <w:pPr>
              <w:jc w:val="center"/>
              <w:rPr>
                <w:color w:val="000000"/>
                <w:sz w:val="24"/>
                <w:szCs w:val="24"/>
              </w:rPr>
            </w:pPr>
            <w:r w:rsidRPr="00183AAD">
              <w:rPr>
                <w:color w:val="000000"/>
                <w:sz w:val="24"/>
                <w:szCs w:val="24"/>
              </w:rPr>
              <w:t>Н9</w:t>
            </w:r>
          </w:p>
        </w:tc>
        <w:tc>
          <w:tcPr>
            <w:tcW w:w="1560" w:type="dxa"/>
            <w:vAlign w:val="center"/>
          </w:tcPr>
          <w:p w14:paraId="7830276E" w14:textId="77777777" w:rsidR="00E374E1" w:rsidRPr="00183AAD" w:rsidRDefault="00E374E1" w:rsidP="00404525">
            <w:pPr>
              <w:jc w:val="center"/>
              <w:rPr>
                <w:color w:val="000000"/>
                <w:sz w:val="24"/>
                <w:szCs w:val="24"/>
              </w:rPr>
            </w:pPr>
            <w:r w:rsidRPr="00183AAD">
              <w:rPr>
                <w:sz w:val="24"/>
                <w:szCs w:val="24"/>
              </w:rPr>
              <w:t>(не більше 25 %)</w:t>
            </w:r>
          </w:p>
        </w:tc>
        <w:tc>
          <w:tcPr>
            <w:tcW w:w="1134" w:type="dxa"/>
            <w:vAlign w:val="center"/>
          </w:tcPr>
          <w:p w14:paraId="6A659FE5" w14:textId="77777777" w:rsidR="00E374E1" w:rsidRPr="00183AAD" w:rsidRDefault="00E374E1" w:rsidP="00404525">
            <w:pPr>
              <w:jc w:val="center"/>
              <w:rPr>
                <w:color w:val="000000"/>
                <w:sz w:val="24"/>
                <w:szCs w:val="24"/>
              </w:rPr>
            </w:pPr>
            <w:r>
              <w:rPr>
                <w:color w:val="000000"/>
                <w:sz w:val="24"/>
                <w:szCs w:val="24"/>
              </w:rPr>
              <w:t>0,43</w:t>
            </w:r>
          </w:p>
        </w:tc>
        <w:tc>
          <w:tcPr>
            <w:tcW w:w="1134" w:type="dxa"/>
            <w:vAlign w:val="center"/>
          </w:tcPr>
          <w:p w14:paraId="57B3F49F" w14:textId="77777777" w:rsidR="00E374E1" w:rsidRPr="00183AAD" w:rsidRDefault="00E374E1" w:rsidP="00404525">
            <w:pPr>
              <w:jc w:val="center"/>
              <w:rPr>
                <w:color w:val="000000"/>
                <w:sz w:val="24"/>
                <w:szCs w:val="24"/>
              </w:rPr>
            </w:pPr>
            <w:r>
              <w:rPr>
                <w:color w:val="000000"/>
                <w:sz w:val="24"/>
                <w:szCs w:val="24"/>
              </w:rPr>
              <w:t>0,16</w:t>
            </w:r>
          </w:p>
        </w:tc>
        <w:tc>
          <w:tcPr>
            <w:tcW w:w="1134" w:type="dxa"/>
            <w:vAlign w:val="center"/>
          </w:tcPr>
          <w:p w14:paraId="2DBC6F33" w14:textId="77777777" w:rsidR="00E374E1" w:rsidRPr="00183AAD" w:rsidRDefault="00E374E1" w:rsidP="00404525">
            <w:pPr>
              <w:jc w:val="center"/>
              <w:rPr>
                <w:color w:val="000000"/>
                <w:sz w:val="24"/>
                <w:szCs w:val="24"/>
              </w:rPr>
            </w:pPr>
            <w:r>
              <w:rPr>
                <w:color w:val="000000"/>
                <w:sz w:val="24"/>
                <w:szCs w:val="24"/>
              </w:rPr>
              <w:t>0,08</w:t>
            </w:r>
          </w:p>
        </w:tc>
        <w:tc>
          <w:tcPr>
            <w:tcW w:w="1276" w:type="dxa"/>
            <w:vAlign w:val="center"/>
          </w:tcPr>
          <w:p w14:paraId="3102BF89" w14:textId="77777777" w:rsidR="00E374E1" w:rsidRPr="006F65D6" w:rsidRDefault="00E374E1" w:rsidP="00404525">
            <w:pPr>
              <w:jc w:val="center"/>
              <w:rPr>
                <w:color w:val="000000"/>
              </w:rPr>
            </w:pPr>
            <w:r w:rsidRPr="006F65D6">
              <w:rPr>
                <w:color w:val="000000"/>
              </w:rPr>
              <w:t>-0,35</w:t>
            </w:r>
          </w:p>
        </w:tc>
      </w:tr>
    </w:tbl>
    <w:p w14:paraId="6B48E3B3" w14:textId="77777777" w:rsidR="00E374E1" w:rsidRPr="00BE289E" w:rsidRDefault="00E374E1" w:rsidP="00E374E1">
      <w:pPr>
        <w:shd w:val="clear" w:color="auto" w:fill="FFFFFF"/>
        <w:ind w:firstLine="709"/>
        <w:rPr>
          <w:sz w:val="24"/>
        </w:rPr>
      </w:pPr>
      <w:r w:rsidRPr="00BE289E">
        <w:rPr>
          <w:sz w:val="24"/>
        </w:rPr>
        <w:t>Джерело: складено за даними [</w:t>
      </w:r>
      <w:r w:rsidR="004C3F97">
        <w:rPr>
          <w:sz w:val="24"/>
        </w:rPr>
        <w:t>35</w:t>
      </w:r>
      <w:r w:rsidRPr="00BE289E">
        <w:rPr>
          <w:sz w:val="24"/>
        </w:rPr>
        <w:t>]</w:t>
      </w:r>
    </w:p>
    <w:p w14:paraId="6654322D" w14:textId="77777777" w:rsidR="00BE289E" w:rsidRDefault="00BE289E" w:rsidP="00E374E1">
      <w:pPr>
        <w:ind w:firstLine="709"/>
      </w:pPr>
    </w:p>
    <w:p w14:paraId="4715D4C5" w14:textId="24C6493B" w:rsidR="00E374E1" w:rsidRPr="008E4EE2" w:rsidRDefault="00E374E1" w:rsidP="00E374E1">
      <w:pPr>
        <w:ind w:firstLine="709"/>
      </w:pPr>
      <w:r w:rsidRPr="008E4EE2">
        <w:t xml:space="preserve">Нормативне значення показника Н3 повинно бути не менше 7 відсотків. У </w:t>
      </w:r>
      <w:r>
        <w:t xml:space="preserve">АТ </w:t>
      </w:r>
      <w:r w:rsidRPr="00302B82">
        <w:t xml:space="preserve">КБ «ПриватБанк» </w:t>
      </w:r>
      <w:r w:rsidRPr="008E4EE2">
        <w:t xml:space="preserve">норматив Н3 на </w:t>
      </w:r>
      <w:r>
        <w:t>01.01.2022</w:t>
      </w:r>
      <w:r w:rsidRPr="008E4EE2">
        <w:t xml:space="preserve"> складає </w:t>
      </w:r>
      <w:r>
        <w:t>9,17</w:t>
      </w:r>
      <w:r w:rsidRPr="008E4EE2">
        <w:t xml:space="preserve">%, що на </w:t>
      </w:r>
      <w:r>
        <w:t>2,04</w:t>
      </w:r>
      <w:r w:rsidRPr="008E4EE2">
        <w:t xml:space="preserve">% більше за величину </w:t>
      </w:r>
      <w:r>
        <w:t>01.01.2020</w:t>
      </w:r>
      <w:r w:rsidRPr="008E4EE2">
        <w:t xml:space="preserve"> року. </w:t>
      </w:r>
    </w:p>
    <w:p w14:paraId="2B905D0A" w14:textId="77777777" w:rsidR="00E374E1" w:rsidRPr="008E4EE2" w:rsidRDefault="00E374E1" w:rsidP="00E374E1">
      <w:pPr>
        <w:ind w:firstLine="709"/>
      </w:pPr>
      <w:r w:rsidRPr="008E4EE2">
        <w:t>Отже, нормативи достатності капіт</w:t>
      </w:r>
      <w:r>
        <w:t xml:space="preserve">алу </w:t>
      </w:r>
      <w:r w:rsidRPr="008E4EE2">
        <w:t xml:space="preserve">(Н1, Н2, Н3)  відповідають нормативам НБУ та свідчить про достатність власної ресурсної бази досліджуваної банківської установи. </w:t>
      </w:r>
    </w:p>
    <w:p w14:paraId="5C4E0972" w14:textId="7F757F73" w:rsidR="00E374E1" w:rsidRPr="008E4EE2" w:rsidRDefault="00E374E1" w:rsidP="00E374E1">
      <w:pPr>
        <w:ind w:firstLine="709"/>
      </w:pPr>
      <w:r w:rsidRPr="008E4EE2">
        <w:t xml:space="preserve">Норматив короткострокової ліквідності (Н6) має перевищувати 60 відсотків. </w:t>
      </w:r>
      <w:r>
        <w:t>АТ</w:t>
      </w:r>
      <w:r w:rsidR="00083AAE">
        <w:t xml:space="preserve"> </w:t>
      </w:r>
      <w:r w:rsidRPr="00302B82">
        <w:t xml:space="preserve">КБ «ПриватБанк» </w:t>
      </w:r>
      <w:r w:rsidRPr="008E4EE2">
        <w:t xml:space="preserve">показники цього нормативу значно перевищують рекомендоване значення. </w:t>
      </w:r>
      <w:r w:rsidR="00BE289E">
        <w:t>Факт</w:t>
      </w:r>
      <w:r w:rsidRPr="008E4EE2">
        <w:t xml:space="preserve"> значн</w:t>
      </w:r>
      <w:r w:rsidR="00BE289E">
        <w:t>ого</w:t>
      </w:r>
      <w:r w:rsidRPr="008E4EE2">
        <w:t xml:space="preserve"> перевищення </w:t>
      </w:r>
      <w:r w:rsidR="00BE289E">
        <w:t xml:space="preserve">фактичних даних над нормативним значенням є свідченням </w:t>
      </w:r>
      <w:r w:rsidRPr="008E4EE2">
        <w:t>надлишк</w:t>
      </w:r>
      <w:r w:rsidR="00BE289E">
        <w:t>у</w:t>
      </w:r>
      <w:r w:rsidRPr="008E4EE2">
        <w:t xml:space="preserve"> ліквідності та відсутн</w:t>
      </w:r>
      <w:r w:rsidR="00BE289E">
        <w:t>о</w:t>
      </w:r>
      <w:r w:rsidRPr="008E4EE2">
        <w:t>ст</w:t>
      </w:r>
      <w:r w:rsidR="00BE289E">
        <w:t>і</w:t>
      </w:r>
      <w:r w:rsidRPr="008E4EE2">
        <w:t xml:space="preserve"> ефективного менеджменту активів та пасивів банку. У випадк</w:t>
      </w:r>
      <w:r w:rsidR="00BE289E">
        <w:t xml:space="preserve">у </w:t>
      </w:r>
      <w:r w:rsidRPr="008E4EE2">
        <w:t>надлишк</w:t>
      </w:r>
      <w:r w:rsidR="00BE289E">
        <w:t>у</w:t>
      </w:r>
      <w:r w:rsidRPr="008E4EE2">
        <w:t xml:space="preserve"> ліквідності менеджмент банку, як правило, провод</w:t>
      </w:r>
      <w:r w:rsidR="00BE289E">
        <w:t>ить</w:t>
      </w:r>
      <w:r w:rsidRPr="008E4EE2">
        <w:t xml:space="preserve"> досить ризикові кредитні вкладення. </w:t>
      </w:r>
    </w:p>
    <w:p w14:paraId="38CD38D3" w14:textId="59A74F2B" w:rsidR="00E374E1" w:rsidRPr="008E4EE2" w:rsidRDefault="00E374E1" w:rsidP="00E374E1">
      <w:pPr>
        <w:ind w:firstLine="709"/>
      </w:pPr>
      <w:r w:rsidRPr="008E4EE2">
        <w:lastRenderedPageBreak/>
        <w:t xml:space="preserve">Норматив максимального розміру кредитного ризику на одного контрагента (Н7) встановлюється з метою обмеження кредитного ризику і за цим показником </w:t>
      </w:r>
      <w:r>
        <w:t xml:space="preserve">АТ </w:t>
      </w:r>
      <w:r w:rsidRPr="00302B82">
        <w:t xml:space="preserve">КБ «ПриватБанк» </w:t>
      </w:r>
      <w:r w:rsidRPr="008E4EE2">
        <w:t xml:space="preserve">показує відповідність вимогам регулятора. Норматив Н7 перебуває в межах нормативного значення, та не перевищує 25%. Така ситуація, насамперед, пов’язана із кризою у фінансовому секторі. Збільшення кількості простроченої та сумнівної заборгованості клієнтів перед банками призвело до зростання рівня кредитного ризику у середньому на одного контрагента. Позитивним моментом є поступове зменшення значення цього показника, величина якого скоротилась з </w:t>
      </w:r>
      <w:r>
        <w:t>16,64</w:t>
      </w:r>
      <w:r w:rsidRPr="008E4EE2">
        <w:t xml:space="preserve">% до </w:t>
      </w:r>
      <w:r>
        <w:t>8,01</w:t>
      </w:r>
      <w:r w:rsidRPr="008E4EE2">
        <w:t>% у 20</w:t>
      </w:r>
      <w:r>
        <w:t>0</w:t>
      </w:r>
      <w:r w:rsidRPr="008E4EE2">
        <w:t xml:space="preserve"> році. </w:t>
      </w:r>
    </w:p>
    <w:p w14:paraId="3409CB66" w14:textId="02951026" w:rsidR="00E374E1" w:rsidRPr="008E4EE2" w:rsidRDefault="00E374E1" w:rsidP="00852F8F">
      <w:pPr>
        <w:ind w:firstLine="709"/>
      </w:pPr>
      <w:r w:rsidRPr="008E4EE2">
        <w:t xml:space="preserve">Аналізуючи норматив «великих» кредитних ризиків (Н8) можна зробити висновок, що </w:t>
      </w:r>
      <w:r>
        <w:t xml:space="preserve">АТ </w:t>
      </w:r>
      <w:r w:rsidRPr="00302B82">
        <w:t xml:space="preserve">КБ «ПриватБанк» </w:t>
      </w:r>
      <w:r w:rsidRPr="008E4EE2">
        <w:t>має надійний рівень кредитного ризику за окремим контрагентом, або групою пов’язаних контрагентів.</w:t>
      </w:r>
    </w:p>
    <w:p w14:paraId="76CCCC3D" w14:textId="2B992805" w:rsidR="00E374E1" w:rsidRPr="008E4EE2" w:rsidRDefault="00E374E1" w:rsidP="00852F8F">
      <w:pPr>
        <w:ind w:firstLine="709"/>
      </w:pPr>
      <w:r w:rsidRPr="008E4EE2">
        <w:t xml:space="preserve">Аналізуючи норматив максимального розміру кредитного ризику за операціями з пов’язаними з банком особами, тобто ризику кредитів, гарантій та поручительства, наданих одному інсайдеру (Н9), помітно, що цей показник за аналізований період </w:t>
      </w:r>
      <w:r>
        <w:t xml:space="preserve">не </w:t>
      </w:r>
      <w:r w:rsidRPr="008E4EE2">
        <w:t xml:space="preserve">перевищує нормативне значення. Отже ризик у цей період є </w:t>
      </w:r>
      <w:r>
        <w:t>низьким</w:t>
      </w:r>
      <w:r w:rsidRPr="008E4EE2">
        <w:t xml:space="preserve">. Це означає, що </w:t>
      </w:r>
      <w:r>
        <w:t xml:space="preserve">АТ </w:t>
      </w:r>
      <w:r w:rsidRPr="00302B82">
        <w:t xml:space="preserve">КБ «ПриватБанк» </w:t>
      </w:r>
      <w:r w:rsidRPr="008E4EE2">
        <w:t>у цьому періоді не має великих ризиків, що виникають під час здійснення операцій з інсайдерами, і ці операції не призводять до прямого та непрямого впливу на діяльність банку. Дані свідчать, що цей вид ризику практично не загрожує банку. До того ж низхідна тенденція, що спостерігалася за останні роки за нормативами Н8 та Н9, є позитивним явищем.</w:t>
      </w:r>
    </w:p>
    <w:p w14:paraId="29C4253D" w14:textId="2DA113B9" w:rsidR="00E374E1" w:rsidRDefault="00E374E1" w:rsidP="00E374E1">
      <w:pPr>
        <w:ind w:firstLine="709"/>
      </w:pPr>
      <w:r w:rsidRPr="008E4EE2">
        <w:t>Таким чином, встановлено, що досліджувана</w:t>
      </w:r>
      <w:r>
        <w:t xml:space="preserve"> банківська установа АТ </w:t>
      </w:r>
      <w:r w:rsidRPr="00302B82">
        <w:t xml:space="preserve">КБ «ПриватБанк» </w:t>
      </w:r>
      <w:r w:rsidRPr="008E4EE2">
        <w:t>має задовільний фінансовий стан, дотримується нормативів ліквідності та капіталу, питома вага власного капіталу збільшується у активах банку, що забезпечено якісним контролем та менеджментом з боку банківського управління.</w:t>
      </w:r>
    </w:p>
    <w:p w14:paraId="64D57059" w14:textId="77777777" w:rsidR="00BE289E" w:rsidRDefault="00BE289E" w:rsidP="00E374E1">
      <w:pPr>
        <w:ind w:firstLine="709"/>
      </w:pPr>
    </w:p>
    <w:p w14:paraId="6B43E257" w14:textId="77777777" w:rsidR="00502499" w:rsidRDefault="00502499" w:rsidP="00502499">
      <w:pPr>
        <w:ind w:firstLine="709"/>
      </w:pPr>
    </w:p>
    <w:p w14:paraId="264F25E8" w14:textId="77777777" w:rsidR="0017120D" w:rsidRPr="00E374E1" w:rsidRDefault="0017120D" w:rsidP="00502499">
      <w:pPr>
        <w:ind w:firstLine="709"/>
      </w:pPr>
    </w:p>
    <w:p w14:paraId="456E0A53" w14:textId="77777777" w:rsidR="00502499" w:rsidRPr="00502499" w:rsidRDefault="00502499" w:rsidP="00502499">
      <w:pPr>
        <w:ind w:firstLine="709"/>
        <w:rPr>
          <w:b/>
        </w:rPr>
      </w:pPr>
      <w:r w:rsidRPr="00502499">
        <w:rPr>
          <w:b/>
        </w:rPr>
        <w:lastRenderedPageBreak/>
        <w:t>2.2. Аналіз сучасного стану управління конфліктами в досліджуваній організації</w:t>
      </w:r>
    </w:p>
    <w:p w14:paraId="298EF236" w14:textId="77777777" w:rsidR="00502499" w:rsidRDefault="00502499" w:rsidP="00502499">
      <w:pPr>
        <w:ind w:firstLine="709"/>
        <w:rPr>
          <w:b/>
        </w:rPr>
      </w:pPr>
    </w:p>
    <w:p w14:paraId="6BEED635" w14:textId="67D28A69" w:rsidR="004206AA" w:rsidRDefault="004206AA" w:rsidP="004206AA">
      <w:pPr>
        <w:ind w:firstLine="709"/>
      </w:pPr>
      <w:r>
        <w:t>Стан управління конфліктами в банківській організації АТ КБ «Приват</w:t>
      </w:r>
      <w:r w:rsidR="00083AAE">
        <w:t>Б</w:t>
      </w:r>
      <w:r>
        <w:t>анк» доцільно розпочати з короткої характеристики системи, політики та стратегії управління персоналом і надання якісної та кількісної характеристики персоналу.</w:t>
      </w:r>
    </w:p>
    <w:p w14:paraId="449CB23B" w14:textId="77777777" w:rsidR="004206AA" w:rsidRDefault="004206AA" w:rsidP="004206AA">
      <w:pPr>
        <w:ind w:firstLine="709"/>
      </w:pPr>
      <w:r>
        <w:t>Система управління персоналом передбачає визначення цілей, завдань, побудови взаємозв'язків керівників та спеціалістів у ході обґрунтування, прийняття та реалізації управлінських впливів. Як цілісна система управління персоналом є процес із забезпечення організації необхідною кількістю співробітників необхідної компетенції, їх мотивації та ефективного використання. Система управління персоналом АТ КБ «Приватбанк» є найважливішим елементом системи управління компанії загалом і виступає одним із визначальних факторів ефективності її діяльності.</w:t>
      </w:r>
    </w:p>
    <w:p w14:paraId="4A6E4864" w14:textId="22131479" w:rsidR="004206AA" w:rsidRDefault="004206AA" w:rsidP="004206AA">
      <w:pPr>
        <w:ind w:firstLine="709"/>
      </w:pPr>
      <w:r>
        <w:t>Ядром системи управління персоналом виступає кадрова політика АТ КБ «Приват</w:t>
      </w:r>
      <w:r w:rsidR="00083AAE">
        <w:t>Б</w:t>
      </w:r>
      <w:r>
        <w:t>анк», яка акумулює низку найважливіших принципів, моделей, цілей та уявлень, що задають напрям та зміст роботи з персоналом на майбутню перспективу.</w:t>
      </w:r>
    </w:p>
    <w:p w14:paraId="03DBFEB2" w14:textId="1FB41BA1" w:rsidR="004206AA" w:rsidRDefault="004206AA" w:rsidP="004206AA">
      <w:pPr>
        <w:ind w:firstLine="709"/>
      </w:pPr>
      <w:r>
        <w:t>Стратегія АТ КБ «Приват</w:t>
      </w:r>
      <w:r w:rsidR="00083AAE">
        <w:t>Б</w:t>
      </w:r>
      <w:r>
        <w:t xml:space="preserve">анк» спирається на стратегію групи «Приват» та заснована на синтезі органічного зростання, стратегічних придбань, новаторства, </w:t>
      </w:r>
      <w:proofErr w:type="spellStart"/>
      <w:r>
        <w:t>клієнто</w:t>
      </w:r>
      <w:proofErr w:type="spellEnd"/>
      <w:r w:rsidR="00083AAE">
        <w:t>-</w:t>
      </w:r>
      <w:r>
        <w:t>ор</w:t>
      </w:r>
      <w:r w:rsidR="00083AAE">
        <w:t>іє</w:t>
      </w:r>
      <w:r>
        <w:t>нтованого підходу. Кадрова стратегія, будучи складовою загальної стратегії організації, що служить основним інструментом реалізації її місії та декларованих цілей.</w:t>
      </w:r>
    </w:p>
    <w:p w14:paraId="29C6A864" w14:textId="77777777" w:rsidR="004206AA" w:rsidRDefault="004206AA" w:rsidP="004206AA">
      <w:pPr>
        <w:ind w:firstLine="709"/>
      </w:pPr>
      <w:r>
        <w:t>Об’єктом кадрової стратегії виступає її персонал, під яким розуміється сукупність фізичних осіб, об'єднаних трудовими відносинами з організацією та які володіють набором кількісних та якісних характеристик, що визначають їх сукупну здатність до трудової діяльності на користь організації, виступає роботодавцем задля досягнення її стратегічних цілей.</w:t>
      </w:r>
    </w:p>
    <w:p w14:paraId="4536C0DF" w14:textId="77777777" w:rsidR="004206AA" w:rsidRDefault="004206AA" w:rsidP="004206AA">
      <w:pPr>
        <w:ind w:firstLine="709"/>
      </w:pPr>
      <w:r>
        <w:t xml:space="preserve">Система управління персоналом відповідно виступає суб’єктом кадрової стратегії, вона складається з відділу кадрів головного офісу та структурних </w:t>
      </w:r>
      <w:r>
        <w:lastRenderedPageBreak/>
        <w:t>підрозділів, які об’єднані за принципом функціонального та методичного підпорядкування, та лінійних керівників на існуючих ієрархічних рівнях управління.</w:t>
      </w:r>
    </w:p>
    <w:p w14:paraId="6091FBDC" w14:textId="723F3840" w:rsidR="004206AA" w:rsidRDefault="004206AA" w:rsidP="004206AA">
      <w:pPr>
        <w:ind w:firstLine="709"/>
      </w:pPr>
      <w:r>
        <w:t>Кадрова стратегія АТ КБ «Приват</w:t>
      </w:r>
      <w:r w:rsidR="00083AAE">
        <w:t>Б</w:t>
      </w:r>
      <w:r>
        <w:t>анк» ґрунтується на принципах, що поділяються всіма філіями та додатковими офісами банку: компанія розглядає персонал, як людський ресурс, який здатний забезпечити їй конкурентні переваги та досягнення лідерських позицій за умови планування та забезпечення його оптимального використання, розвитку та якості.</w:t>
      </w:r>
    </w:p>
    <w:p w14:paraId="5B780063" w14:textId="77777777" w:rsidR="004206AA" w:rsidRDefault="004206AA" w:rsidP="004206AA">
      <w:pPr>
        <w:ind w:firstLine="709"/>
      </w:pPr>
      <w:r>
        <w:t>Більшість функцій з управління персоналом АТ КБ «Приватбанк» покладено відділ кадрів. Відділ кадрів вирішує такі завдання:</w:t>
      </w:r>
    </w:p>
    <w:p w14:paraId="25B3AB29" w14:textId="77777777" w:rsidR="004206AA" w:rsidRDefault="004206AA" w:rsidP="004206AA">
      <w:pPr>
        <w:ind w:firstLine="709"/>
      </w:pPr>
      <w:r>
        <w:t>– здійснення планування потреби у персоналі, процес організації пошуку та відбору співробітників;</w:t>
      </w:r>
    </w:p>
    <w:p w14:paraId="78BA0B86" w14:textId="77777777" w:rsidR="004206AA" w:rsidRDefault="004206AA" w:rsidP="004206AA">
      <w:pPr>
        <w:ind w:firstLine="709"/>
      </w:pPr>
      <w:r>
        <w:t>– розробка та реалізація системи мотивації в компанії, яка ґрунтується на розробці та впровадженні ефективної системи заохочення праці та забезпеченні безперервного процесу перекваліфікації персоналу;</w:t>
      </w:r>
    </w:p>
    <w:p w14:paraId="14590666" w14:textId="77777777" w:rsidR="004206AA" w:rsidRDefault="004206AA" w:rsidP="004206AA">
      <w:pPr>
        <w:ind w:firstLine="709"/>
      </w:pPr>
      <w:r>
        <w:t>– формування корпоративної культури компанії.</w:t>
      </w:r>
    </w:p>
    <w:p w14:paraId="36572E21" w14:textId="735676B7" w:rsidR="004206AA" w:rsidRDefault="004206AA" w:rsidP="004206AA">
      <w:pPr>
        <w:ind w:firstLine="709"/>
      </w:pPr>
      <w:r>
        <w:t>Відділ кадрів АТ КБ «Приватбанк» виступає організатором та координатором усієї роботи з персоналом компанії. Фахівці відділу кадрів надають консультативну та методичну допомогу лінійним керівникам, здійснюють контроль за ходом реалізації кадрової політики у філіях та додаткових офісах АТ КБ «Приват</w:t>
      </w:r>
      <w:r w:rsidR="00083AAE">
        <w:t>Б</w:t>
      </w:r>
      <w:r>
        <w:t>анк», здійснюють функції з нагляду за оплатою праці, медичним обслуговуванням та соціальним захистом персоналу, соціально-психологічним кліматом у колективі.</w:t>
      </w:r>
    </w:p>
    <w:p w14:paraId="49916EDF" w14:textId="6809DFDE" w:rsidR="004206AA" w:rsidRDefault="004206AA" w:rsidP="004206AA">
      <w:pPr>
        <w:ind w:firstLine="709"/>
      </w:pPr>
      <w:r>
        <w:t>До складу кадрової служби АТ КБ «Приват</w:t>
      </w:r>
      <w:r w:rsidR="00083AAE">
        <w:t>Б</w:t>
      </w:r>
      <w:r>
        <w:t>анк» входять економісти з праці, інспектори з кадрів, інженери з охорони праці та техніки безпеки, інженери з організації та нормування праці, а також психологи. У кожній філії чи додатковому офісі функції з управління персоналом здійснює спеціаліст із роботи з персоналом. Крім того, частина функцій з управління персоналом покладена на менеджерів із розвитку бізнесу.</w:t>
      </w:r>
    </w:p>
    <w:p w14:paraId="6B573468" w14:textId="1CC42116" w:rsidR="004206AA" w:rsidRDefault="004206AA" w:rsidP="004206AA">
      <w:pPr>
        <w:ind w:firstLine="709"/>
      </w:pPr>
      <w:r>
        <w:t>У АТ КБ «Приват</w:t>
      </w:r>
      <w:r w:rsidR="00083AAE">
        <w:t>Б</w:t>
      </w:r>
      <w:r>
        <w:t>анк» до найважливіши</w:t>
      </w:r>
      <w:r w:rsidR="00083AAE">
        <w:t>х</w:t>
      </w:r>
      <w:r>
        <w:t xml:space="preserve"> внутрішні</w:t>
      </w:r>
      <w:r w:rsidR="00083AAE">
        <w:t>х</w:t>
      </w:r>
      <w:r>
        <w:t xml:space="preserve"> організаційно-регламентуючи</w:t>
      </w:r>
      <w:r w:rsidR="00083AAE">
        <w:t>х</w:t>
      </w:r>
      <w:r>
        <w:t xml:space="preserve"> документа</w:t>
      </w:r>
      <w:r w:rsidR="00083AAE">
        <w:t>х</w:t>
      </w:r>
      <w:r>
        <w:t xml:space="preserve"> можна віднести Положення про кадрову службу та посадові інструкції фахівців кадрової служби.</w:t>
      </w:r>
    </w:p>
    <w:p w14:paraId="0B8259FE" w14:textId="517C7541" w:rsidR="004206AA" w:rsidRDefault="004206AA" w:rsidP="004206AA">
      <w:pPr>
        <w:ind w:firstLine="709"/>
      </w:pPr>
      <w:r>
        <w:lastRenderedPageBreak/>
        <w:t>У АТ КБ «Приват</w:t>
      </w:r>
      <w:r w:rsidR="00083AAE">
        <w:t>Б</w:t>
      </w:r>
      <w:r>
        <w:t xml:space="preserve">анк» використовуються у процесі управління персоналом АСУ «Кадри», що дозволяє оперативно вирішувати такі завдання: </w:t>
      </w:r>
    </w:p>
    <w:p w14:paraId="22C32171" w14:textId="77777777" w:rsidR="004206AA" w:rsidRDefault="004206AA" w:rsidP="004206AA">
      <w:pPr>
        <w:pStyle w:val="a9"/>
        <w:numPr>
          <w:ilvl w:val="0"/>
          <w:numId w:val="4"/>
        </w:numPr>
      </w:pPr>
      <w:r>
        <w:t xml:space="preserve">персональний облік персоналу; </w:t>
      </w:r>
    </w:p>
    <w:p w14:paraId="32E6C06C" w14:textId="77777777" w:rsidR="004206AA" w:rsidRDefault="004206AA" w:rsidP="004206AA">
      <w:pPr>
        <w:pStyle w:val="a9"/>
        <w:numPr>
          <w:ilvl w:val="0"/>
          <w:numId w:val="4"/>
        </w:numPr>
      </w:pPr>
      <w:r>
        <w:t xml:space="preserve">складання статистичної звітності з персоналу; </w:t>
      </w:r>
    </w:p>
    <w:p w14:paraId="5970B6F1" w14:textId="77777777" w:rsidR="004206AA" w:rsidRDefault="004206AA" w:rsidP="004206AA">
      <w:pPr>
        <w:pStyle w:val="a9"/>
        <w:numPr>
          <w:ilvl w:val="0"/>
          <w:numId w:val="4"/>
        </w:numPr>
      </w:pPr>
      <w:r>
        <w:t xml:space="preserve">аналіз якісного складу та руху персоналу; </w:t>
      </w:r>
    </w:p>
    <w:p w14:paraId="54270EDF" w14:textId="77777777" w:rsidR="004206AA" w:rsidRDefault="004206AA" w:rsidP="004206AA">
      <w:pPr>
        <w:pStyle w:val="a9"/>
        <w:numPr>
          <w:ilvl w:val="0"/>
          <w:numId w:val="4"/>
        </w:numPr>
      </w:pPr>
      <w:r>
        <w:t xml:space="preserve">видача за запитами необхідної інформації; </w:t>
      </w:r>
    </w:p>
    <w:p w14:paraId="79725A40" w14:textId="77777777" w:rsidR="004206AA" w:rsidRDefault="004206AA" w:rsidP="004206AA">
      <w:pPr>
        <w:pStyle w:val="a9"/>
        <w:numPr>
          <w:ilvl w:val="0"/>
          <w:numId w:val="4"/>
        </w:numPr>
      </w:pPr>
      <w:r>
        <w:t>підготовка та підвищення кваліфікації персоналу.</w:t>
      </w:r>
    </w:p>
    <w:p w14:paraId="32FD2FE7" w14:textId="77777777" w:rsidR="004206AA" w:rsidRDefault="004206AA" w:rsidP="004206AA">
      <w:pPr>
        <w:ind w:firstLine="709"/>
      </w:pPr>
      <w:r>
        <w:t xml:space="preserve">До першочергового завдання кадрової служби банку можна віднести забезпечення кваліфікованим персоналом, яке залежить від реалізації функції щодо своєчасного комплектування на основі чіткого планування та реалізації кадрової політики. </w:t>
      </w:r>
    </w:p>
    <w:p w14:paraId="36238510" w14:textId="789EA03A" w:rsidR="004206AA" w:rsidRDefault="004206AA" w:rsidP="004206AA">
      <w:pPr>
        <w:ind w:firstLine="709"/>
      </w:pPr>
      <w:r>
        <w:t>У АТ КБ «Приват</w:t>
      </w:r>
      <w:r w:rsidR="00083AAE">
        <w:t>Б</w:t>
      </w:r>
      <w:r>
        <w:t>анк» розроблено систему планування персоналу, яка своєчасно відстежує зміни у професійно-кваліфікаційній структурі персоналу, що виявляє актуальні тенденції у розвитку персоналу, своєчасно визначає якісні та кількісні вимоги до персоналу.</w:t>
      </w:r>
    </w:p>
    <w:p w14:paraId="0BB48FFB" w14:textId="77777777" w:rsidR="004206AA" w:rsidRDefault="004206AA" w:rsidP="004206AA">
      <w:pPr>
        <w:ind w:firstLine="709"/>
      </w:pPr>
      <w:r>
        <w:t>Успіх роботи з персоналом визначається організацією залучення, відбору та найму персоналу. Керівництво визначило найефективніший шлях відбору персоналу, що дозволяє з найменшими для компанії витратами здійснювати пошук ефективних співробітників.</w:t>
      </w:r>
    </w:p>
    <w:p w14:paraId="29044981" w14:textId="59B0EA59" w:rsidR="004206AA" w:rsidRDefault="004206AA" w:rsidP="004206AA">
      <w:pPr>
        <w:ind w:firstLine="709"/>
      </w:pPr>
      <w:r>
        <w:t>Персонал АТ КБ «Приват</w:t>
      </w:r>
      <w:r w:rsidR="00083AAE">
        <w:t>Б</w:t>
      </w:r>
      <w:r>
        <w:t>анк»» підбирається за такими ознаками: висока комунікабельність, наявність вищої або незакінченої вищої освіти (переважно фінансово-економічної), досвід роботи з фінансовими документами, навички роботи з комп'ютерними програмами та в мережі Інтернет, акуратність та дбайливість при оформленні кредитної документації, грамотна мова та презентабельний зовнішній вигляд.</w:t>
      </w:r>
    </w:p>
    <w:p w14:paraId="2484B1FB" w14:textId="75BC8F84" w:rsidR="004206AA" w:rsidRDefault="004206AA" w:rsidP="004206AA">
      <w:pPr>
        <w:ind w:firstLine="709"/>
      </w:pPr>
      <w:r>
        <w:t>Важливим напрямом роботи з персоналом є адаптація нових працівників. Корпоративна культура АТ КБ «Приват</w:t>
      </w:r>
      <w:r w:rsidR="00083AAE">
        <w:t>Б</w:t>
      </w:r>
      <w:r>
        <w:t>анк» спрямована на швидке входження до команди нових співробітників.</w:t>
      </w:r>
    </w:p>
    <w:p w14:paraId="11ACB50A" w14:textId="28BB5CC4" w:rsidR="004206AA" w:rsidRDefault="004206AA" w:rsidP="004206AA">
      <w:pPr>
        <w:ind w:firstLine="709"/>
      </w:pPr>
      <w:r>
        <w:t>До важливої складової роботи з персоналом належить навчання та розвиток співробітників, яке у АТ КБ «Приват</w:t>
      </w:r>
      <w:r w:rsidR="00083AAE">
        <w:t>Б</w:t>
      </w:r>
      <w:r>
        <w:t xml:space="preserve">анк» відбувається на постійній та </w:t>
      </w:r>
      <w:r>
        <w:lastRenderedPageBreak/>
        <w:t>систематизованій основі.</w:t>
      </w:r>
      <w:r w:rsidR="006A38B7">
        <w:t xml:space="preserve"> </w:t>
      </w:r>
      <w:r w:rsidR="006A38B7" w:rsidRPr="006A38B7">
        <w:t>Навчання персоналу банку грає ключову роль забезпеченні високого рівня обслуговування, ефективності діяльності та дотримання законодавства.</w:t>
      </w:r>
    </w:p>
    <w:p w14:paraId="29AA05B8" w14:textId="77777777" w:rsidR="004206AA" w:rsidRDefault="004206AA" w:rsidP="004206AA">
      <w:pPr>
        <w:ind w:firstLine="709"/>
      </w:pPr>
      <w:r w:rsidRPr="004206AA">
        <w:t>АТ КБ «ПриватБанк» зацікавлений у фахівцях, які пройшли професійну підготовку та здатні забезпечити впровадження сучасних банківських технологій, здатних постійно вдосконалювати свої методи роботи. У цих умовах для формування ефективної команди розроблено стратегічні підходи до планування та прогнозування чисельності працівників, підвищується їхня кваліфікація та професійна різноманітність працівників, проводиться цільовий відбір спеціалістів, створити єдину систему обліку всіх видів оплати праці [</w:t>
      </w:r>
      <w:r w:rsidR="004C3F97">
        <w:t>45</w:t>
      </w:r>
      <w:r w:rsidRPr="004206AA">
        <w:t>].</w:t>
      </w:r>
    </w:p>
    <w:p w14:paraId="7AAA2973" w14:textId="77777777" w:rsidR="004206AA" w:rsidRDefault="004206AA" w:rsidP="004206AA">
      <w:pPr>
        <w:ind w:firstLine="709"/>
      </w:pPr>
      <w:r>
        <w:t>У результаті вивчення структури персоналу є найважливішим розгляд структури персоналу за такими ознаками: посадова приналежність, вік, стаж роботи, рівень освіти, стать.</w:t>
      </w:r>
    </w:p>
    <w:p w14:paraId="6D051729" w14:textId="77777777" w:rsidR="004206AA" w:rsidRDefault="004206AA" w:rsidP="004206AA">
      <w:pPr>
        <w:ind w:firstLine="709"/>
      </w:pPr>
      <w:r>
        <w:t>Розподіл персоналу за групами працівників станом на 31.12.2022 р. показано на рис. 2.</w:t>
      </w:r>
      <w:r w:rsidR="008D3559">
        <w:t>4</w:t>
      </w:r>
      <w:r>
        <w:t>.</w:t>
      </w:r>
    </w:p>
    <w:p w14:paraId="77567FCB" w14:textId="77777777" w:rsidR="004206AA" w:rsidRDefault="004206AA" w:rsidP="004206AA">
      <w:pPr>
        <w:ind w:firstLine="709"/>
      </w:pPr>
    </w:p>
    <w:p w14:paraId="4C719158" w14:textId="77777777" w:rsidR="004206AA" w:rsidRDefault="004206AA" w:rsidP="004206AA">
      <w:r>
        <w:rPr>
          <w:noProof/>
          <w:lang w:eastAsia="uk-UA"/>
        </w:rPr>
        <w:drawing>
          <wp:inline distT="0" distB="0" distL="0" distR="0" wp14:anchorId="44153923" wp14:editId="7D3DC3D0">
            <wp:extent cx="6515100" cy="24511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E1CDE3" w14:textId="77777777" w:rsidR="004206AA" w:rsidRDefault="009858EB" w:rsidP="004206AA">
      <w:pPr>
        <w:ind w:firstLine="709"/>
      </w:pPr>
      <w:r w:rsidRPr="00B67321">
        <w:rPr>
          <w:color w:val="000000"/>
        </w:rPr>
        <w:t>Рис</w:t>
      </w:r>
      <w:r>
        <w:rPr>
          <w:color w:val="000000"/>
        </w:rPr>
        <w:t xml:space="preserve">унок </w:t>
      </w:r>
      <w:r w:rsidR="004206AA">
        <w:t>2.</w:t>
      </w:r>
      <w:r w:rsidR="008D3559">
        <w:t>4</w:t>
      </w:r>
      <w:r w:rsidR="004206AA">
        <w:t>. Структура персоналу за групами працівників станом на 31.12.2022 р., %</w:t>
      </w:r>
    </w:p>
    <w:p w14:paraId="60A44D09" w14:textId="77777777" w:rsidR="004206AA" w:rsidRDefault="004206AA" w:rsidP="004206AA">
      <w:pPr>
        <w:ind w:firstLine="709"/>
      </w:pPr>
    </w:p>
    <w:p w14:paraId="1A2C4EBA" w14:textId="77777777" w:rsidR="004206AA" w:rsidRDefault="004206AA" w:rsidP="004206AA">
      <w:pPr>
        <w:ind w:firstLine="709"/>
      </w:pPr>
      <w:r>
        <w:t>Отже, переважає частка спеціалістів (32%), за ними йдуть керівники (24%), потім – основний управлінський персонал (21%). Консультанти складають 15%. Інший допоміжний персонал складає 8%.</w:t>
      </w:r>
    </w:p>
    <w:p w14:paraId="30D50419" w14:textId="77777777" w:rsidR="004206AA" w:rsidRDefault="004206AA" w:rsidP="004206AA">
      <w:pPr>
        <w:ind w:firstLine="709"/>
      </w:pPr>
      <w:r>
        <w:lastRenderedPageBreak/>
        <w:t>Розподіл персоналу за гендерною приналежністю та віком станом на 31.12.2022 р. показано на рис. 2.</w:t>
      </w:r>
      <w:r w:rsidR="008D3559">
        <w:t>5</w:t>
      </w:r>
      <w:r>
        <w:t>.</w:t>
      </w:r>
    </w:p>
    <w:p w14:paraId="770AF457" w14:textId="77777777" w:rsidR="004206AA" w:rsidRDefault="004206AA" w:rsidP="004206AA">
      <w:pPr>
        <w:ind w:firstLine="709"/>
      </w:pPr>
    </w:p>
    <w:p w14:paraId="7A4CB5D2" w14:textId="77777777" w:rsidR="004206AA" w:rsidRDefault="004206AA" w:rsidP="004206AA">
      <w:r>
        <w:rPr>
          <w:noProof/>
          <w:lang w:eastAsia="uk-UA"/>
        </w:rPr>
        <w:drawing>
          <wp:inline distT="0" distB="0" distL="0" distR="0" wp14:anchorId="458DFA13" wp14:editId="72BF79F3">
            <wp:extent cx="2959100" cy="2476500"/>
            <wp:effectExtent l="0" t="0" r="0" b="0"/>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t xml:space="preserve"> </w:t>
      </w:r>
      <w:r>
        <w:rPr>
          <w:noProof/>
          <w:lang w:eastAsia="uk-UA"/>
        </w:rPr>
        <w:drawing>
          <wp:inline distT="0" distB="0" distL="0" distR="0" wp14:anchorId="36B65152" wp14:editId="0B5A7BF4">
            <wp:extent cx="2806700" cy="2476500"/>
            <wp:effectExtent l="0" t="0" r="0" b="0"/>
            <wp:docPr id="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E8422E" w14:textId="77777777" w:rsidR="004206AA" w:rsidRDefault="009858EB" w:rsidP="004206AA">
      <w:pPr>
        <w:ind w:firstLine="709"/>
      </w:pPr>
      <w:r w:rsidRPr="00B67321">
        <w:rPr>
          <w:color w:val="000000"/>
        </w:rPr>
        <w:t>Рис</w:t>
      </w:r>
      <w:r>
        <w:rPr>
          <w:color w:val="000000"/>
        </w:rPr>
        <w:t xml:space="preserve">унок </w:t>
      </w:r>
      <w:r w:rsidR="004206AA">
        <w:t>2.</w:t>
      </w:r>
      <w:r w:rsidR="008D3559">
        <w:t>5</w:t>
      </w:r>
      <w:r w:rsidR="004206AA">
        <w:t>. Структура персоналу за гендерною приналежністю та віком станом на 31.12.2022 р., %</w:t>
      </w:r>
    </w:p>
    <w:p w14:paraId="483FD985" w14:textId="77777777" w:rsidR="00482FEB" w:rsidRDefault="00482FEB" w:rsidP="004206AA">
      <w:pPr>
        <w:ind w:firstLine="709"/>
      </w:pPr>
    </w:p>
    <w:p w14:paraId="54889211" w14:textId="77777777" w:rsidR="004206AA" w:rsidRDefault="004206AA" w:rsidP="004206AA">
      <w:pPr>
        <w:ind w:firstLine="709"/>
      </w:pPr>
      <w:r>
        <w:t>Отже, найбільшою часткою є жінки – 66%. За віком переважають працівників 30-40 років (частка 54%). Найменшою є частка працівників, віком від 50 років (6%).</w:t>
      </w:r>
    </w:p>
    <w:p w14:paraId="16586C59" w14:textId="77777777" w:rsidR="004206AA" w:rsidRDefault="004206AA" w:rsidP="004206AA">
      <w:pPr>
        <w:ind w:firstLine="709"/>
      </w:pPr>
      <w:r>
        <w:t>Розподіл персоналу за трудовим стажем та рівнем освіти станом на 31.12.2022 р. показано на рис. 2.</w:t>
      </w:r>
      <w:r w:rsidR="008D3559">
        <w:t>6</w:t>
      </w:r>
      <w:r>
        <w:t>.</w:t>
      </w:r>
    </w:p>
    <w:p w14:paraId="59414176" w14:textId="77777777" w:rsidR="004206AA" w:rsidRDefault="004206AA" w:rsidP="004206AA">
      <w:r>
        <w:rPr>
          <w:noProof/>
          <w:lang w:eastAsia="uk-UA"/>
        </w:rPr>
        <w:drawing>
          <wp:inline distT="0" distB="0" distL="0" distR="0" wp14:anchorId="2951E5DB" wp14:editId="45EBCE76">
            <wp:extent cx="2959100" cy="2476500"/>
            <wp:effectExtent l="0" t="0" r="0" b="0"/>
            <wp:docPr id="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 xml:space="preserve"> </w:t>
      </w:r>
      <w:r>
        <w:rPr>
          <w:noProof/>
          <w:lang w:eastAsia="uk-UA"/>
        </w:rPr>
        <w:drawing>
          <wp:inline distT="0" distB="0" distL="0" distR="0" wp14:anchorId="025C5EC9" wp14:editId="2CACF74C">
            <wp:extent cx="2781300" cy="2476500"/>
            <wp:effectExtent l="0" t="0" r="0" b="0"/>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792F5F" w14:textId="77777777" w:rsidR="004206AA" w:rsidRDefault="006C0B91" w:rsidP="004206AA">
      <w:pPr>
        <w:ind w:firstLine="709"/>
      </w:pPr>
      <w:r w:rsidRPr="00B67321">
        <w:rPr>
          <w:color w:val="000000"/>
        </w:rPr>
        <w:t>Рис</w:t>
      </w:r>
      <w:r>
        <w:rPr>
          <w:color w:val="000000"/>
        </w:rPr>
        <w:t xml:space="preserve">унок </w:t>
      </w:r>
      <w:r w:rsidR="004206AA">
        <w:t>2.</w:t>
      </w:r>
      <w:r w:rsidR="008D3559">
        <w:t>6</w:t>
      </w:r>
      <w:r w:rsidR="004206AA">
        <w:t>. Структура персоналу за трудовим стажем та рівнем освіти станом на 31.12.2022 р., %</w:t>
      </w:r>
    </w:p>
    <w:p w14:paraId="3F1B31BE" w14:textId="77777777" w:rsidR="004206AA" w:rsidRDefault="004206AA" w:rsidP="004206AA">
      <w:pPr>
        <w:ind w:firstLine="709"/>
      </w:pPr>
    </w:p>
    <w:p w14:paraId="115024E3" w14:textId="03413F23" w:rsidR="004206AA" w:rsidRDefault="005B7118" w:rsidP="004206AA">
      <w:pPr>
        <w:ind w:firstLine="709"/>
      </w:pPr>
      <w:r>
        <w:lastRenderedPageBreak/>
        <w:t xml:space="preserve">Загалом, </w:t>
      </w:r>
      <w:r w:rsidR="004206AA">
        <w:t>74% працівників мають вищу освіту</w:t>
      </w:r>
      <w:r>
        <w:t>,</w:t>
      </w:r>
      <w:r w:rsidR="004206AA">
        <w:t xml:space="preserve"> 40% працівників мають стаж роботи в банку 10-15 років</w:t>
      </w:r>
      <w:r>
        <w:t xml:space="preserve">, </w:t>
      </w:r>
      <w:r w:rsidR="004206AA">
        <w:t xml:space="preserve"> 35% мають стаж в банку 5-10 років. </w:t>
      </w:r>
    </w:p>
    <w:p w14:paraId="4AA3CA4B" w14:textId="2DF11F0B" w:rsidR="004206AA" w:rsidRDefault="004206AA" w:rsidP="004206AA">
      <w:pPr>
        <w:ind w:firstLine="709"/>
      </w:pPr>
      <w:r>
        <w:t>Отже, вивчення розподілу персоналу АТ КБ «Приват</w:t>
      </w:r>
      <w:r w:rsidR="00083AAE">
        <w:t>Б</w:t>
      </w:r>
      <w:r>
        <w:t>анк» за рівнем освіти свідчить про високий професійно-кваліфікаційний склад банку, та оскільки абсолютно всі керівники мають вищу освіту, частка фахівців і консультантів з вищою освітою так само досить висока.</w:t>
      </w:r>
    </w:p>
    <w:p w14:paraId="08947112" w14:textId="77777777" w:rsidR="004206AA" w:rsidRDefault="004206AA" w:rsidP="004206AA">
      <w:pPr>
        <w:ind w:firstLine="709"/>
      </w:pPr>
      <w:r>
        <w:t>Найбільшу питому вагу займають співробітники зі стажем роботи від 10 до 15 років, їхню частку припадає 40%. Серед консультантів переважна більшість належить до персоналу зі стажем роботи від 5 до 10 років.</w:t>
      </w:r>
    </w:p>
    <w:p w14:paraId="41C28081" w14:textId="4B09D9BC" w:rsidR="004206AA" w:rsidRDefault="004206AA" w:rsidP="004206AA">
      <w:pPr>
        <w:tabs>
          <w:tab w:val="left" w:pos="993"/>
        </w:tabs>
        <w:ind w:firstLine="709"/>
      </w:pPr>
      <w:r>
        <w:t>Система управління персоналом АТ КБ «Приват</w:t>
      </w:r>
      <w:r w:rsidR="00083AAE">
        <w:t>Б</w:t>
      </w:r>
      <w:r>
        <w:t>анк» є найважливішим елементом системи управління банком загалом і виступає одним із визначальних факторів ефективності її діяльності.</w:t>
      </w:r>
    </w:p>
    <w:p w14:paraId="5DC89AD8" w14:textId="77777777" w:rsidR="004206AA" w:rsidRDefault="004206AA" w:rsidP="004206AA">
      <w:pPr>
        <w:tabs>
          <w:tab w:val="left" w:pos="993"/>
        </w:tabs>
        <w:ind w:firstLine="709"/>
      </w:pPr>
      <w:r>
        <w:t>Об'єктом кадрової стратегії є її персонал, система управління персоналом відповідно виступає суб'єктом кадрової стратегії.</w:t>
      </w:r>
    </w:p>
    <w:p w14:paraId="73E94355" w14:textId="29C19D60" w:rsidR="004206AA" w:rsidRDefault="004206AA" w:rsidP="004206AA">
      <w:pPr>
        <w:tabs>
          <w:tab w:val="left" w:pos="993"/>
        </w:tabs>
        <w:ind w:firstLine="709"/>
      </w:pPr>
      <w:r>
        <w:t>Більшість функцій з управління персоналом АТ КБ «Приват</w:t>
      </w:r>
      <w:r w:rsidR="00083AAE">
        <w:t>Б</w:t>
      </w:r>
      <w:r>
        <w:t>анк» покладено відділ кадрів, який виступає організатором і координатором всієї роботи з персоналом банку. У кожній філії чи додатковому офісі функції з управління персоналом здійснює спеціаліст із роботи з персоналом. Крім того, частина функцій з управління персоналом покладена на менеджерів із розвитку бізнесу.</w:t>
      </w:r>
    </w:p>
    <w:p w14:paraId="56C8FF2D" w14:textId="5A5E409C" w:rsidR="004206AA" w:rsidRDefault="004206AA" w:rsidP="004206AA">
      <w:pPr>
        <w:tabs>
          <w:tab w:val="left" w:pos="993"/>
        </w:tabs>
        <w:ind w:firstLine="709"/>
      </w:pPr>
      <w:r>
        <w:t>В управлінні персоналом АТ КБ «Приват</w:t>
      </w:r>
      <w:r w:rsidR="00083AAE">
        <w:t>Б</w:t>
      </w:r>
      <w:r>
        <w:t>анк» використовується низка кадрових технологій, серед яких кадрове планування, адаптація персоналу, організація службово-професійного просування персоналу, бюджетування витрат на персонал, організація праці персоналу, мотивація, оцінка персоналу, навчання та контроль персоналу.</w:t>
      </w:r>
    </w:p>
    <w:p w14:paraId="77F23F61" w14:textId="77777777" w:rsidR="004206AA" w:rsidRDefault="004206AA" w:rsidP="004206AA">
      <w:pPr>
        <w:ind w:firstLine="709"/>
      </w:pPr>
      <w:r>
        <w:t>Ефективність процесу підготовки, прийняття та реалізації кадрових рішень має бути забезпечена відповідним нормативно-методичним забезпеченням.</w:t>
      </w:r>
    </w:p>
    <w:p w14:paraId="23766ADF" w14:textId="23F744CE" w:rsidR="00404525" w:rsidRDefault="00404525" w:rsidP="00404525">
      <w:pPr>
        <w:ind w:firstLine="709"/>
      </w:pPr>
      <w:r>
        <w:t>В управління конфліктами АТ КБ «Приват</w:t>
      </w:r>
      <w:r w:rsidR="00083AAE">
        <w:t>Б</w:t>
      </w:r>
      <w:r>
        <w:t xml:space="preserve">анк» використовується профілактика конфліктних ситуацій, яка є комплексом заходів, спрямованих на недопущення виникнення деструктивних конфліктів та зменшення їх впливу на різні сторони життєдіяльності окремих </w:t>
      </w:r>
      <w:r w:rsidR="00804CB4">
        <w:t>суб’єктів</w:t>
      </w:r>
      <w:r>
        <w:t xml:space="preserve"> та всієї системи.</w:t>
      </w:r>
    </w:p>
    <w:p w14:paraId="10EE9F97" w14:textId="77777777" w:rsidR="00404525" w:rsidRDefault="00804CB4" w:rsidP="00404525">
      <w:pPr>
        <w:ind w:firstLine="709"/>
      </w:pPr>
      <w:r>
        <w:lastRenderedPageBreak/>
        <w:t xml:space="preserve">Банківська установа використовує наступні </w:t>
      </w:r>
      <w:r w:rsidR="00404525">
        <w:t xml:space="preserve">інструменти профілактики конфліктів та зниження рівня </w:t>
      </w:r>
      <w:r>
        <w:t>професійного стресу працівників</w:t>
      </w:r>
      <w:r w:rsidR="00404525">
        <w:t>:</w:t>
      </w:r>
    </w:p>
    <w:p w14:paraId="2D6D2EA3" w14:textId="77777777" w:rsidR="00404525" w:rsidRDefault="00404525" w:rsidP="00404525">
      <w:pPr>
        <w:ind w:firstLine="709"/>
      </w:pPr>
      <w:r>
        <w:t>1</w:t>
      </w:r>
      <w:r w:rsidR="00804CB4">
        <w:t>)</w:t>
      </w:r>
      <w:r>
        <w:t xml:space="preserve"> Чітке формулювання вимог до працівників. </w:t>
      </w:r>
      <w:r w:rsidR="00804CB4">
        <w:t xml:space="preserve">Проводиться </w:t>
      </w:r>
      <w:r>
        <w:t xml:space="preserve"> </w:t>
      </w:r>
      <w:r w:rsidR="00804CB4">
        <w:t>роз’яснення</w:t>
      </w:r>
      <w:r>
        <w:t xml:space="preserve"> вимог до результатів роботи кожного конкретного</w:t>
      </w:r>
      <w:r w:rsidR="00804CB4">
        <w:t xml:space="preserve"> </w:t>
      </w:r>
      <w:r>
        <w:t xml:space="preserve">працівника та підрозділи в цілому; </w:t>
      </w:r>
      <w:r w:rsidR="00804CB4">
        <w:t>формулювання прав та обов’язків</w:t>
      </w:r>
      <w:r>
        <w:t>, правил виконання роботи</w:t>
      </w:r>
      <w:r w:rsidR="00804CB4">
        <w:t>, посадові інструкції, їх дотримання</w:t>
      </w:r>
      <w:r>
        <w:t>.</w:t>
      </w:r>
    </w:p>
    <w:p w14:paraId="50A2E154" w14:textId="77777777" w:rsidR="00404525" w:rsidRDefault="00804CB4" w:rsidP="00404525">
      <w:pPr>
        <w:ind w:firstLine="709"/>
      </w:pPr>
      <w:r>
        <w:t>2)</w:t>
      </w:r>
      <w:r w:rsidR="00404525">
        <w:t xml:space="preserve"> Проведення навчальних тренінгів, основними завданнями яких є формування </w:t>
      </w:r>
      <w:proofErr w:type="spellStart"/>
      <w:r w:rsidR="00404525">
        <w:t>конфліктологічної</w:t>
      </w:r>
      <w:proofErr w:type="spellEnd"/>
      <w:r w:rsidR="00404525">
        <w:t xml:space="preserve"> компетентності та підвищення рівня стійкості до стресів усіх категорій працівників, формування сприятливого соціально- психологічного клімату. Комплекс тренінгів з профілактики конфліктів та стресів є частиною постійно діючої профілактичної програми в рамках системи підвищення кваліфікації </w:t>
      </w:r>
      <w:r>
        <w:t xml:space="preserve">та </w:t>
      </w:r>
      <w:r w:rsidR="00404525">
        <w:t>професійного</w:t>
      </w:r>
      <w:r>
        <w:t xml:space="preserve"> навчання персоналу банківської організації</w:t>
      </w:r>
      <w:r w:rsidR="00404525">
        <w:t>.</w:t>
      </w:r>
    </w:p>
    <w:p w14:paraId="13AB439D" w14:textId="47AC7E13" w:rsidR="00404525" w:rsidRDefault="00404525" w:rsidP="00404525">
      <w:pPr>
        <w:ind w:firstLine="709"/>
      </w:pPr>
      <w:r>
        <w:t>3</w:t>
      </w:r>
      <w:r w:rsidR="00804CB4">
        <w:t>)</w:t>
      </w:r>
      <w:r>
        <w:t xml:space="preserve"> Встановлення спільних цілей, формування спільних цінностей. Цьому сприяє поінформованість усіх працівників про політику, стратегію та перспективи </w:t>
      </w:r>
      <w:r w:rsidR="00804CB4">
        <w:t>АТ КБ «Прива</w:t>
      </w:r>
      <w:r w:rsidR="00083AAE">
        <w:t>тБ</w:t>
      </w:r>
      <w:r w:rsidR="00804CB4">
        <w:t>анк»</w:t>
      </w:r>
      <w:r>
        <w:t xml:space="preserve">, а також їх поінформованість про стан справ у різних підрозділах. Наявність спільних цілей допомагає </w:t>
      </w:r>
      <w:r w:rsidR="00804CB4">
        <w:t xml:space="preserve">персоналу </w:t>
      </w:r>
      <w:r>
        <w:t>зрозуміти, як їм слід поводитись в умовах конфлікту.</w:t>
      </w:r>
    </w:p>
    <w:p w14:paraId="2C4D8752" w14:textId="77777777" w:rsidR="00404525" w:rsidRDefault="00404525" w:rsidP="00404525">
      <w:pPr>
        <w:ind w:firstLine="709"/>
      </w:pPr>
      <w:r>
        <w:t>4</w:t>
      </w:r>
      <w:r w:rsidR="00804CB4">
        <w:t>)</w:t>
      </w:r>
      <w:r>
        <w:t xml:space="preserve"> Залучення у конфліктних ситуаціях посередника (медіатора).</w:t>
      </w:r>
    </w:p>
    <w:p w14:paraId="354D31DA" w14:textId="77777777" w:rsidR="00404525" w:rsidRDefault="00404525" w:rsidP="00404525">
      <w:pPr>
        <w:ind w:firstLine="709"/>
      </w:pPr>
      <w:r>
        <w:t>5</w:t>
      </w:r>
      <w:r w:rsidR="00804CB4">
        <w:t>)</w:t>
      </w:r>
      <w:r>
        <w:t xml:space="preserve"> Створення сприятливих умов </w:t>
      </w:r>
      <w:r w:rsidR="00804CB4">
        <w:t>праці для працівників</w:t>
      </w:r>
      <w:r>
        <w:t xml:space="preserve">: узгодження інтересів, розстановка пріоритетів, виявлення, ревізія непродуктивних способів взаємодій та відмова від них; розробка нормативних процедур вирішення типових </w:t>
      </w:r>
      <w:r w:rsidR="00804CB4">
        <w:t xml:space="preserve">перед конфліктних </w:t>
      </w:r>
      <w:r>
        <w:t>ситуацій, що дозволяє співробітникам відстояти свої інтереси, не вс</w:t>
      </w:r>
      <w:r w:rsidR="00804CB4">
        <w:t>тупаючи у конфлікт із опонентом</w:t>
      </w:r>
      <w:r>
        <w:t>.</w:t>
      </w:r>
    </w:p>
    <w:p w14:paraId="6D7E4299" w14:textId="77777777" w:rsidR="00404525" w:rsidRDefault="00BB5C45" w:rsidP="00404525">
      <w:pPr>
        <w:ind w:firstLine="709"/>
      </w:pPr>
      <w:r>
        <w:t xml:space="preserve">Слід зазначити, що </w:t>
      </w:r>
      <w:r w:rsidR="00404525">
        <w:t xml:space="preserve">причинами багатьох конфліктів може бути протиріччя інтересів, поглядів </w:t>
      </w:r>
      <w:r>
        <w:t xml:space="preserve">на </w:t>
      </w:r>
      <w:r w:rsidR="00404525">
        <w:t>життя, неповна чи неточна інформація, незбалансован</w:t>
      </w:r>
      <w:r>
        <w:t>а</w:t>
      </w:r>
      <w:r w:rsidR="00404525">
        <w:t xml:space="preserve"> взаємодія людей, </w:t>
      </w:r>
      <w:r>
        <w:t>і</w:t>
      </w:r>
      <w:r w:rsidR="00404525">
        <w:t>ндив</w:t>
      </w:r>
      <w:r>
        <w:t>і</w:t>
      </w:r>
      <w:r w:rsidR="00404525">
        <w:t>дуально</w:t>
      </w:r>
      <w:r>
        <w:t>-</w:t>
      </w:r>
      <w:r w:rsidR="00404525">
        <w:t>психолог</w:t>
      </w:r>
      <w:r>
        <w:t xml:space="preserve">ічні </w:t>
      </w:r>
      <w:r w:rsidR="00404525">
        <w:t>особливості працівників. Головна роль в управлінні</w:t>
      </w:r>
      <w:r w:rsidR="00804CB4">
        <w:t xml:space="preserve"> к</w:t>
      </w:r>
      <w:r w:rsidR="00404525">
        <w:t xml:space="preserve">онфліктами належить керівнику колективу. </w:t>
      </w:r>
      <w:r w:rsidR="006279A2" w:rsidRPr="006279A2">
        <w:t xml:space="preserve">Роль керівника у вирішенні конфлікту </w:t>
      </w:r>
      <w:r w:rsidR="006279A2">
        <w:t>віді</w:t>
      </w:r>
      <w:r w:rsidR="006279A2" w:rsidRPr="006279A2">
        <w:t xml:space="preserve">грає критичну та впливову функцію у забезпеченні гармонійних відносин у колективі та підтримці ефективності </w:t>
      </w:r>
      <w:r w:rsidR="006279A2">
        <w:t>діяльності банківської установи.</w:t>
      </w:r>
    </w:p>
    <w:p w14:paraId="1FCDCF96" w14:textId="1F1BBF41" w:rsidR="00502499" w:rsidRDefault="00502499" w:rsidP="00502499">
      <w:pPr>
        <w:ind w:firstLine="709"/>
        <w:rPr>
          <w:b/>
        </w:rPr>
      </w:pPr>
      <w:r w:rsidRPr="00502499">
        <w:rPr>
          <w:b/>
        </w:rPr>
        <w:lastRenderedPageBreak/>
        <w:t xml:space="preserve">2.3. Дослідження </w:t>
      </w:r>
      <w:r w:rsidR="00785B85">
        <w:rPr>
          <w:b/>
        </w:rPr>
        <w:t xml:space="preserve">ступеню </w:t>
      </w:r>
      <w:r w:rsidRPr="00502499">
        <w:rPr>
          <w:b/>
        </w:rPr>
        <w:t>конфліктності в організації</w:t>
      </w:r>
    </w:p>
    <w:p w14:paraId="35A16577" w14:textId="77777777" w:rsidR="00BE289E" w:rsidRDefault="00BE289E" w:rsidP="00502499">
      <w:pPr>
        <w:ind w:firstLine="709"/>
        <w:rPr>
          <w:b/>
        </w:rPr>
      </w:pPr>
    </w:p>
    <w:p w14:paraId="0BBE5402" w14:textId="02A62647" w:rsidR="00B649D8" w:rsidRDefault="00B649D8" w:rsidP="00B649D8">
      <w:pPr>
        <w:ind w:firstLine="709"/>
      </w:pPr>
      <w:r>
        <w:t>З метою дослідження конфліктності в АТ КБ «Прива</w:t>
      </w:r>
      <w:r w:rsidR="00083AAE">
        <w:t>тБ</w:t>
      </w:r>
      <w:r>
        <w:t xml:space="preserve">анк» та для з’ясування причин, що сприяють виникненню конфліктних ситуацій, а також визначення особистісних схильності співробітників до конфліктної поведінки, виявлення певних стилів вирішення конфліктної ситуації було проведено </w:t>
      </w:r>
      <w:r w:rsidR="008D3559">
        <w:t xml:space="preserve">експериментальне </w:t>
      </w:r>
      <w:r>
        <w:t>дослідження. Для проведення дослідження була розроблена анкета з причин конфліктності в організації, вирішення конфліктів, що виникають у</w:t>
      </w:r>
      <w:r w:rsidR="008D3559">
        <w:t xml:space="preserve"> </w:t>
      </w:r>
      <w:r>
        <w:t>трудов</w:t>
      </w:r>
      <w:r w:rsidR="0003605C">
        <w:t>ій</w:t>
      </w:r>
      <w:r>
        <w:t xml:space="preserve"> діяльності</w:t>
      </w:r>
      <w:r w:rsidR="008D3559">
        <w:t>.</w:t>
      </w:r>
      <w:r>
        <w:t xml:space="preserve"> Також у дослідженні було використано методику </w:t>
      </w:r>
      <w:r w:rsidR="00613348">
        <w:t xml:space="preserve">анкетування (Додаток </w:t>
      </w:r>
      <w:r w:rsidR="006A4DFA">
        <w:t>В</w:t>
      </w:r>
      <w:r w:rsidR="00613348">
        <w:t>)</w:t>
      </w:r>
      <w:r>
        <w:t>.</w:t>
      </w:r>
    </w:p>
    <w:p w14:paraId="1FA99909" w14:textId="77777777" w:rsidR="00B649D8" w:rsidRDefault="00B649D8" w:rsidP="00B649D8">
      <w:pPr>
        <w:ind w:firstLine="709"/>
      </w:pPr>
      <w:r>
        <w:t>Завдання дослідження</w:t>
      </w:r>
      <w:r w:rsidR="008D3559">
        <w:t xml:space="preserve"> наступні</w:t>
      </w:r>
      <w:r>
        <w:t>:</w:t>
      </w:r>
    </w:p>
    <w:p w14:paraId="4860AC9C" w14:textId="77777777" w:rsidR="00B649D8" w:rsidRDefault="00B649D8" w:rsidP="00B649D8">
      <w:pPr>
        <w:ind w:firstLine="709"/>
      </w:pPr>
      <w:r>
        <w:t>1</w:t>
      </w:r>
      <w:r w:rsidR="008D3559">
        <w:t>) </w:t>
      </w:r>
      <w:r>
        <w:t xml:space="preserve">Виявити причини </w:t>
      </w:r>
      <w:r w:rsidR="008D3559">
        <w:t>виникнення конфліктних ситуацій.</w:t>
      </w:r>
    </w:p>
    <w:p w14:paraId="3FCABB4F" w14:textId="77777777" w:rsidR="00B649D8" w:rsidRDefault="008D3559" w:rsidP="00B649D8">
      <w:pPr>
        <w:ind w:firstLine="709"/>
      </w:pPr>
      <w:r>
        <w:t>2) </w:t>
      </w:r>
      <w:r w:rsidR="00B649D8">
        <w:t>Визначити типові методи поведінки працівників у конфліктних ситуаціях (уникнення, суперництво, співробітництво, компроміс, пристосування).</w:t>
      </w:r>
    </w:p>
    <w:p w14:paraId="5F8088FC" w14:textId="77777777" w:rsidR="00B649D8" w:rsidRDefault="00B649D8" w:rsidP="00B649D8">
      <w:pPr>
        <w:ind w:firstLine="709"/>
      </w:pPr>
      <w:r>
        <w:t xml:space="preserve">У дослідженні взяли участь 50 осіб, з них 19 жінок та 31 чоловік. Віковий склад членів колективу: від </w:t>
      </w:r>
      <w:r w:rsidR="008D3559">
        <w:t>28</w:t>
      </w:r>
      <w:r>
        <w:t xml:space="preserve"> до </w:t>
      </w:r>
      <w:r w:rsidR="008D3559">
        <w:t>54</w:t>
      </w:r>
      <w:r>
        <w:t xml:space="preserve"> років. Результати анкетування щодо виявлення причин, що сприяють виникненню конфліктних ситуацій, наведено на </w:t>
      </w:r>
      <w:r w:rsidR="008D3559">
        <w:t>рис. 2.7.</w:t>
      </w:r>
    </w:p>
    <w:p w14:paraId="611409BB" w14:textId="77777777" w:rsidR="00613348" w:rsidRDefault="00613348" w:rsidP="00B649D8">
      <w:pPr>
        <w:ind w:firstLine="709"/>
      </w:pPr>
    </w:p>
    <w:p w14:paraId="58C63122" w14:textId="77777777" w:rsidR="00542702" w:rsidRDefault="00542702" w:rsidP="00542702">
      <w:pPr>
        <w:ind w:firstLine="709"/>
      </w:pPr>
    </w:p>
    <w:p w14:paraId="4657DC43" w14:textId="77777777" w:rsidR="00542702" w:rsidRDefault="00542702" w:rsidP="00542702">
      <w:r>
        <w:rPr>
          <w:noProof/>
          <w:lang w:eastAsia="uk-UA"/>
        </w:rPr>
        <w:drawing>
          <wp:inline distT="0" distB="0" distL="0" distR="0" wp14:anchorId="0297F3E2" wp14:editId="3B171AB4">
            <wp:extent cx="6426200" cy="25146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A9DA4C" w14:textId="6DC7F86B" w:rsidR="008D3559" w:rsidRDefault="006C0B91" w:rsidP="00B649D8">
      <w:pPr>
        <w:ind w:firstLine="709"/>
      </w:pPr>
      <w:r w:rsidRPr="00B67321">
        <w:rPr>
          <w:color w:val="000000"/>
        </w:rPr>
        <w:t>Рис</w:t>
      </w:r>
      <w:r>
        <w:rPr>
          <w:color w:val="000000"/>
        </w:rPr>
        <w:t xml:space="preserve">унок </w:t>
      </w:r>
      <w:r w:rsidR="00542702">
        <w:t>2.7. Причини конфліктних ситуацій в АТ КБ «Приват</w:t>
      </w:r>
      <w:r w:rsidR="00083AAE">
        <w:t>Б</w:t>
      </w:r>
      <w:r w:rsidR="00542702">
        <w:t>анк» (за результатами опитування)</w:t>
      </w:r>
    </w:p>
    <w:p w14:paraId="162854ED" w14:textId="1C12156F" w:rsidR="00B649D8" w:rsidRDefault="00B649D8" w:rsidP="00B649D8">
      <w:pPr>
        <w:ind w:firstLine="709"/>
      </w:pPr>
      <w:r>
        <w:lastRenderedPageBreak/>
        <w:t xml:space="preserve">За результатами дослідження можна дійти висновку, що найбільшу питому вагу мають міжособистісні конфлікти – </w:t>
      </w:r>
      <w:r w:rsidR="00542702">
        <w:t xml:space="preserve">на це </w:t>
      </w:r>
      <w:r>
        <w:t xml:space="preserve"> вказали 4</w:t>
      </w:r>
      <w:r w:rsidR="00542702">
        <w:t>9</w:t>
      </w:r>
      <w:r>
        <w:t xml:space="preserve">% опитаних, </w:t>
      </w:r>
      <w:r w:rsidR="00542702">
        <w:t xml:space="preserve">це стосується </w:t>
      </w:r>
      <w:r>
        <w:t>боротьб</w:t>
      </w:r>
      <w:r w:rsidR="00542702">
        <w:t>и за</w:t>
      </w:r>
      <w:r>
        <w:t xml:space="preserve"> обмежені ресурси</w:t>
      </w:r>
      <w:r w:rsidR="00542702">
        <w:t xml:space="preserve"> – </w:t>
      </w:r>
      <w:r>
        <w:t>матеріальні кошти, устаткування, виробничі площі, робочої сили тощ</w:t>
      </w:r>
      <w:r w:rsidR="00542702">
        <w:t>о</w:t>
      </w:r>
      <w:r>
        <w:t xml:space="preserve">). Кожен вважає, що ресурсів потребує саме він, а не хтось інший. Міжособистісні конфлікти виникають також між керівником та підлеглим, наприклад, коли підлеглий переконаний, що керівник висуває до нього непомірні вимоги, а керівник вважає, що підлеглий не бажає працювати на повну силу. Як наступна причина виникнення конфліктів респонденти відзначили порушення </w:t>
      </w:r>
      <w:proofErr w:type="spellStart"/>
      <w:r>
        <w:t>внутрішньогрупових</w:t>
      </w:r>
      <w:proofErr w:type="spellEnd"/>
      <w:r>
        <w:t xml:space="preserve"> норм поведінки – 2</w:t>
      </w:r>
      <w:r w:rsidR="00542702">
        <w:t>3</w:t>
      </w:r>
      <w:r>
        <w:t>%, оскільки це тягне за собою</w:t>
      </w:r>
      <w:r w:rsidR="00542702">
        <w:t xml:space="preserve"> </w:t>
      </w:r>
      <w:r>
        <w:t>розпад колективу різні угруповання, виникнення розбіжностей між різними категоріями працівників. Незадовільні комунікації як причину конфліктів (неповна чи неточна інформація чи відсутність необ</w:t>
      </w:r>
      <w:r w:rsidR="00542702">
        <w:t>хідної інформації) відзначили 15</w:t>
      </w:r>
      <w:r>
        <w:t>% опитаних.</w:t>
      </w:r>
      <w:r w:rsidR="00542702">
        <w:t xml:space="preserve"> </w:t>
      </w:r>
      <w:r>
        <w:t>Недосконалі канали комунікації часто є причиною, а й деструктивним наслідком конфлікту. За результатами дослідження особистісні конфлікти в організації займають 12%.</w:t>
      </w:r>
    </w:p>
    <w:p w14:paraId="244ECE3C" w14:textId="77777777" w:rsidR="00B649D8" w:rsidRDefault="00B649D8" w:rsidP="00B649D8">
      <w:pPr>
        <w:ind w:firstLine="709"/>
      </w:pPr>
      <w:r>
        <w:t xml:space="preserve">Особистісні причини конфліктів </w:t>
      </w:r>
      <w:r w:rsidR="00542702">
        <w:t>пов’язані</w:t>
      </w:r>
      <w:r>
        <w:t xml:space="preserve"> як з </w:t>
      </w:r>
      <w:r w:rsidR="00542702">
        <w:t xml:space="preserve">індивідуально </w:t>
      </w:r>
      <w:r>
        <w:t>психолог</w:t>
      </w:r>
      <w:r w:rsidR="00542702">
        <w:t xml:space="preserve">ічними </w:t>
      </w:r>
      <w:r>
        <w:t xml:space="preserve">особливостями його, і з </w:t>
      </w:r>
      <w:r w:rsidR="00542702">
        <w:t>пред’явленням</w:t>
      </w:r>
      <w:r>
        <w:t xml:space="preserve"> працівникові суперечливих вимог, робочої навантаження чи недо</w:t>
      </w:r>
      <w:r w:rsidR="00542702">
        <w:t>вантаження</w:t>
      </w:r>
      <w:r>
        <w:t xml:space="preserve">. Результати </w:t>
      </w:r>
      <w:r w:rsidR="001E09BF">
        <w:t>оцінки</w:t>
      </w:r>
      <w:r>
        <w:t xml:space="preserve"> стратегій поведінки в</w:t>
      </w:r>
      <w:r w:rsidR="00542702">
        <w:t xml:space="preserve"> </w:t>
      </w:r>
      <w:r>
        <w:t xml:space="preserve">конфліктних ситуаціях наведено </w:t>
      </w:r>
      <w:r w:rsidR="00542702">
        <w:t>на рис. 2.8.</w:t>
      </w:r>
    </w:p>
    <w:p w14:paraId="7E4A87DE" w14:textId="77777777" w:rsidR="00542702" w:rsidRDefault="00542702" w:rsidP="00B649D8">
      <w:pPr>
        <w:ind w:firstLine="709"/>
      </w:pPr>
    </w:p>
    <w:p w14:paraId="0C4B5912" w14:textId="77777777" w:rsidR="00542702" w:rsidRDefault="00542702" w:rsidP="00542702">
      <w:r w:rsidRPr="00542702">
        <w:rPr>
          <w:noProof/>
          <w:lang w:eastAsia="uk-UA"/>
        </w:rPr>
        <w:drawing>
          <wp:inline distT="0" distB="0" distL="0" distR="0" wp14:anchorId="6B0BC322" wp14:editId="3D49E4EA">
            <wp:extent cx="6489700" cy="2501900"/>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A4C01C" w14:textId="5F473B15" w:rsidR="00542702" w:rsidRDefault="006C0B91" w:rsidP="00B649D8">
      <w:pPr>
        <w:ind w:firstLine="709"/>
      </w:pPr>
      <w:r w:rsidRPr="00B67321">
        <w:rPr>
          <w:color w:val="000000"/>
        </w:rPr>
        <w:t>Рис</w:t>
      </w:r>
      <w:r>
        <w:rPr>
          <w:color w:val="000000"/>
        </w:rPr>
        <w:t xml:space="preserve">унок </w:t>
      </w:r>
      <w:r w:rsidR="00542702">
        <w:t>2.8. Стратегії поведінки в конфліктних ситуаціях в АТ КБ «Приват</w:t>
      </w:r>
      <w:r w:rsidR="00083AAE">
        <w:t>Б</w:t>
      </w:r>
      <w:r w:rsidR="00542702">
        <w:t>анк» (за результатами опитування)</w:t>
      </w:r>
    </w:p>
    <w:p w14:paraId="686AD154" w14:textId="77777777" w:rsidR="00CA42A2" w:rsidRDefault="00B649D8" w:rsidP="00B649D8">
      <w:pPr>
        <w:ind w:firstLine="709"/>
      </w:pPr>
      <w:r>
        <w:lastRenderedPageBreak/>
        <w:t xml:space="preserve">Отримані результати дозволяють зробити такі висновки, що </w:t>
      </w:r>
      <w:r w:rsidR="00613348">
        <w:t>6</w:t>
      </w:r>
      <w:r>
        <w:t xml:space="preserve">0% опитаних обирають таку форму поведінки у конфлікті, як «співпраця». Це найефективніша </w:t>
      </w:r>
      <w:r w:rsidR="00613348">
        <w:t>стратегія поведінки у конфлікті</w:t>
      </w:r>
      <w:r>
        <w:t>. Вона направляє опонентів на конструктивне обговорення</w:t>
      </w:r>
      <w:r w:rsidR="00542702">
        <w:t xml:space="preserve"> </w:t>
      </w:r>
      <w:r>
        <w:t xml:space="preserve">проблеми, розгляд іншого боку не як супротивника, бо як союзника у пошуку рішення. </w:t>
      </w:r>
      <w:r w:rsidR="00613348">
        <w:t>22</w:t>
      </w:r>
      <w:r>
        <w:t xml:space="preserve">% опитаних обирають у конфліктній ситуації стратегію «компроміс». </w:t>
      </w:r>
    </w:p>
    <w:p w14:paraId="64ED7794" w14:textId="0E881C3D" w:rsidR="00CA42A2" w:rsidRDefault="00B649D8" w:rsidP="00B649D8">
      <w:pPr>
        <w:ind w:firstLine="709"/>
      </w:pPr>
      <w:r>
        <w:t xml:space="preserve">Компроміс є частковим задоволенням інтересів усіх суб'єктів конфліктної взаємодії. </w:t>
      </w:r>
      <w:r w:rsidR="0003605C">
        <w:t xml:space="preserve">Стратегію «уникнення» </w:t>
      </w:r>
      <w:r>
        <w:t>обирають</w:t>
      </w:r>
      <w:r w:rsidR="0003605C">
        <w:t xml:space="preserve"> 9% опитаних</w:t>
      </w:r>
      <w:r>
        <w:t xml:space="preserve"> , суть якої полягає в тому, що людина намагається зробити все можливе, щоб відкласти конфлікт та ухвалення важливих рішень на потім. За такої стратегії людина не лише не обстоює свої інтереси, а й не виявляє уваги до інтересів опонента. </w:t>
      </w:r>
    </w:p>
    <w:p w14:paraId="05115078" w14:textId="77777777" w:rsidR="00B649D8" w:rsidRDefault="00B649D8" w:rsidP="00B649D8">
      <w:pPr>
        <w:ind w:firstLine="709"/>
      </w:pPr>
      <w:r>
        <w:t xml:space="preserve">Стратегію «пристосування» обирають </w:t>
      </w:r>
      <w:r w:rsidR="00613348">
        <w:t>6</w:t>
      </w:r>
      <w:r>
        <w:t>% опитаних.</w:t>
      </w:r>
      <w:r w:rsidR="00613348">
        <w:t xml:space="preserve"> </w:t>
      </w:r>
      <w:r>
        <w:t xml:space="preserve">Пристосування як спосіб поведінки у конфлікті характеризується тим, що суб'єкт готовий прибрати на задній план свої потреби, бажання та інтереси та піти на поступки опоненту, щоб не допустити конфронтації. Лише </w:t>
      </w:r>
      <w:r w:rsidR="00613348">
        <w:t>3</w:t>
      </w:r>
      <w:r>
        <w:t>% опитаних обирають стратегію поведінки у конфлікті «суперництво».</w:t>
      </w:r>
      <w:r w:rsidR="00542702">
        <w:t xml:space="preserve"> </w:t>
      </w:r>
      <w:r>
        <w:t>Суперництво є таким видом поведінки, коли суб'єкт прагне задоволення своїх власних інтересів, завдаючи ш</w:t>
      </w:r>
      <w:r w:rsidR="00613348">
        <w:t>коди інтересам протилежного суб’єкта</w:t>
      </w:r>
      <w:r>
        <w:t>.</w:t>
      </w:r>
    </w:p>
    <w:p w14:paraId="0448CE0F" w14:textId="3B13B9F4" w:rsidR="00A62267" w:rsidRDefault="00A62267" w:rsidP="00A62267">
      <w:pPr>
        <w:ind w:firstLine="709"/>
      </w:pPr>
      <w:r>
        <w:t>Діагностика рівня конфліктності у трудовому колективі АТ КБ «Приват</w:t>
      </w:r>
      <w:r w:rsidR="00083AAE">
        <w:t>Б</w:t>
      </w:r>
      <w:r>
        <w:t>анк» показала середній рівень конфліктності у трудовому колективі, виявила головну причину конфліктних ситуацій – міжособистісні конфлікти, неправильну організацію роботи керівництва, слабку організаційну культуру, а також те, що більшість співробітників вважає, що абсолютне вплив на результат конфлікту має лише керівництво. Узагальнюючи результати дослідження можна відзначити, що у досліджуваному трудовому колективі поведінка співробітників у конфліктних ситуаціях перебуває у стані становлення та потребує подальшого розвитку та вдосконалення, у тому числі за допомогою соціально-психологічних тренінгів, підвищення мотивації та вдосконалення організаційної культури в банку.</w:t>
      </w:r>
    </w:p>
    <w:p w14:paraId="7815CD58" w14:textId="77777777" w:rsidR="00482FEB" w:rsidRDefault="00482FEB" w:rsidP="00502499">
      <w:pPr>
        <w:ind w:firstLine="709"/>
        <w:rPr>
          <w:b/>
        </w:rPr>
      </w:pPr>
    </w:p>
    <w:p w14:paraId="77739623" w14:textId="77777777" w:rsidR="00482FEB" w:rsidRDefault="00482FEB" w:rsidP="00502499">
      <w:pPr>
        <w:ind w:firstLine="709"/>
        <w:rPr>
          <w:b/>
        </w:rPr>
      </w:pPr>
    </w:p>
    <w:p w14:paraId="2853AF95" w14:textId="77777777" w:rsidR="00BE289E" w:rsidRDefault="00BE289E" w:rsidP="00502499">
      <w:pPr>
        <w:ind w:firstLine="709"/>
        <w:rPr>
          <w:b/>
        </w:rPr>
      </w:pPr>
      <w:r>
        <w:rPr>
          <w:b/>
        </w:rPr>
        <w:lastRenderedPageBreak/>
        <w:t>Висновки до розділу 2</w:t>
      </w:r>
    </w:p>
    <w:p w14:paraId="2D83AC24" w14:textId="77777777" w:rsidR="004206AA" w:rsidRDefault="004206AA" w:rsidP="00502499">
      <w:pPr>
        <w:ind w:firstLine="709"/>
        <w:rPr>
          <w:b/>
        </w:rPr>
      </w:pPr>
    </w:p>
    <w:p w14:paraId="2F6F9FB8" w14:textId="0EAF593D" w:rsidR="004206AA" w:rsidRDefault="004206AA" w:rsidP="004206AA">
      <w:pPr>
        <w:ind w:firstLine="709"/>
      </w:pPr>
      <w:r>
        <w:t xml:space="preserve">Основні послуги від </w:t>
      </w:r>
      <w:r w:rsidR="00083AAE">
        <w:t>АТ КБ «</w:t>
      </w:r>
      <w:r w:rsidR="00083AAE" w:rsidRPr="00555643">
        <w:t>Приват</w:t>
      </w:r>
      <w:r w:rsidR="00083AAE">
        <w:t>Б</w:t>
      </w:r>
      <w:r w:rsidR="00083AAE" w:rsidRPr="00555643">
        <w:t>анк</w:t>
      </w:r>
      <w:r w:rsidR="00083AAE">
        <w:t xml:space="preserve">» </w:t>
      </w:r>
      <w:r>
        <w:t xml:space="preserve">наступні: вклади; послуги накопичення; кредити; картки – кредитні та дебітні; платежі, розрахунково-касове обслуговування фізичних осіб та корпоративних клієнтів; перекази. </w:t>
      </w:r>
    </w:p>
    <w:p w14:paraId="684F29FC" w14:textId="132F5D17" w:rsidR="004206AA" w:rsidRDefault="004206AA" w:rsidP="004206AA">
      <w:pPr>
        <w:ind w:firstLine="709"/>
      </w:pPr>
      <w:r>
        <w:t>Цільова аудиторія АТ КБ «Приват</w:t>
      </w:r>
      <w:r w:rsidR="00083AAE">
        <w:t>Б</w:t>
      </w:r>
      <w:r>
        <w:t>анк» – середні та великі корпоративні клієнти. Саме в продажу банківських послуг середнім корпоративним клієнтам банк вбачає основний шлях в диверсифікації кредитного портфеля, отримання більшого розміру прибутку порівняно з продажами іншим корпоративним клієнтам, мінімізації кредитних ризиків.</w:t>
      </w:r>
    </w:p>
    <w:p w14:paraId="400AA813" w14:textId="1B12E7CA" w:rsidR="00335476" w:rsidRDefault="00335476" w:rsidP="00335476">
      <w:pPr>
        <w:autoSpaceDE w:val="0"/>
        <w:autoSpaceDN w:val="0"/>
        <w:adjustRightInd w:val="0"/>
        <w:ind w:firstLine="709"/>
      </w:pPr>
      <w:r>
        <w:t>Результати діяльності АТ КБ «ПриватБанк» створюють міцну основу для реалізації маркетингової стратегії, незважаючи на кризові явища і непрості економічні умови. Для розробки ефективної стратегії розвитку банку бачиться доцільним вивчити споживчі переваги на ринку банківських продуктів і послуг.</w:t>
      </w:r>
    </w:p>
    <w:p w14:paraId="73DEC095" w14:textId="629BA684" w:rsidR="00335476" w:rsidRDefault="00335476" w:rsidP="00335476">
      <w:pPr>
        <w:ind w:firstLine="709"/>
      </w:pPr>
      <w:r>
        <w:t>АТ КБ «ПриватБанк» має задовільний фінансовий стан, дотримується нормативів ліквідності та капіталу, питома вага власного капіталу збільшується у активах банку, що забезпечено якісним контролем та менеджментом з боку банківського управління.</w:t>
      </w:r>
    </w:p>
    <w:p w14:paraId="438F129C" w14:textId="77777777" w:rsidR="00335476" w:rsidRDefault="00335476" w:rsidP="00335476">
      <w:pPr>
        <w:ind w:firstLine="709"/>
      </w:pPr>
      <w:r>
        <w:t>Банківська установа використовує наступні інструменти профілактики конфліктів та зниження рівня професійного стресу працівників: чітке формулювання вимог до працівників, проведення навчальних тренінгів, встановлення спільних цілей, формування спільних цінностей, залучення у конфліктних ситуаціях посередника (медіатора), створення сприятливих умов праці для працівників.</w:t>
      </w:r>
    </w:p>
    <w:p w14:paraId="62C9B586" w14:textId="77777777" w:rsidR="008D7FC6" w:rsidRDefault="00335476" w:rsidP="008D7FC6">
      <w:pPr>
        <w:ind w:firstLine="709"/>
      </w:pPr>
      <w:r>
        <w:t>За результатами дослідження встановлено, що найбільшу питому вагу мають міжособистісні конфлікти (49% опитаних).</w:t>
      </w:r>
      <w:r w:rsidR="008D7FC6">
        <w:t xml:space="preserve"> 60% опитаних обирають таку форму поведінки у конфлікті, як «співпраця», що є найефективнішою стратегією поведінки у конфлікті. Поведінка співробітників у конфліктних ситуаціях потребує подальшого розвитку та вдосконалення.</w:t>
      </w:r>
    </w:p>
    <w:p w14:paraId="6F45C120" w14:textId="77777777" w:rsidR="00482FEB" w:rsidRDefault="00482FEB">
      <w:pPr>
        <w:rPr>
          <w:b/>
        </w:rPr>
      </w:pPr>
      <w:r>
        <w:rPr>
          <w:b/>
        </w:rPr>
        <w:br w:type="page"/>
      </w:r>
    </w:p>
    <w:p w14:paraId="620ED498" w14:textId="77777777" w:rsidR="003F092A" w:rsidRPr="003F092A" w:rsidRDefault="003F092A" w:rsidP="003F092A">
      <w:pPr>
        <w:jc w:val="center"/>
        <w:rPr>
          <w:b/>
        </w:rPr>
      </w:pPr>
      <w:r w:rsidRPr="003F092A">
        <w:rPr>
          <w:b/>
        </w:rPr>
        <w:lastRenderedPageBreak/>
        <w:t>РОЗДІЛ 3</w:t>
      </w:r>
    </w:p>
    <w:p w14:paraId="6DFEC1AE" w14:textId="77777777" w:rsidR="003F092A" w:rsidRPr="003F092A" w:rsidRDefault="003F092A" w:rsidP="003F092A">
      <w:pPr>
        <w:jc w:val="center"/>
        <w:rPr>
          <w:b/>
        </w:rPr>
      </w:pPr>
      <w:r w:rsidRPr="003F092A">
        <w:rPr>
          <w:b/>
        </w:rPr>
        <w:t>УДОСКОНАЛЕННЯ УПРАВЛІННЯ КОНФЛІКТАМИ В ОРГАНІЗАЦІЇ</w:t>
      </w:r>
    </w:p>
    <w:p w14:paraId="615910B8" w14:textId="77777777" w:rsidR="003F092A" w:rsidRDefault="003F092A" w:rsidP="003F092A">
      <w:pPr>
        <w:ind w:firstLine="709"/>
        <w:rPr>
          <w:b/>
        </w:rPr>
      </w:pPr>
    </w:p>
    <w:p w14:paraId="30E33AE3" w14:textId="35EDCCCC" w:rsidR="003F092A" w:rsidRPr="003F092A" w:rsidRDefault="003F092A" w:rsidP="003F092A">
      <w:pPr>
        <w:ind w:firstLine="709"/>
        <w:rPr>
          <w:b/>
        </w:rPr>
      </w:pPr>
      <w:r w:rsidRPr="003F092A">
        <w:rPr>
          <w:b/>
        </w:rPr>
        <w:t>3.1. Шляхи удосконалення управління конфліктами в організації</w:t>
      </w:r>
    </w:p>
    <w:p w14:paraId="1856DA5A" w14:textId="77777777" w:rsidR="003F092A" w:rsidRDefault="003F092A" w:rsidP="003F092A">
      <w:pPr>
        <w:ind w:firstLine="709"/>
        <w:rPr>
          <w:b/>
        </w:rPr>
      </w:pPr>
    </w:p>
    <w:p w14:paraId="570377E6" w14:textId="39450869" w:rsidR="00997E11" w:rsidRDefault="00997E11" w:rsidP="00997E11">
      <w:pPr>
        <w:ind w:firstLine="709"/>
      </w:pPr>
      <w:r>
        <w:t xml:space="preserve">Важливим фактором ефективної діяльності будь-якого трудового колективу </w:t>
      </w:r>
      <w:r w:rsidR="001D31BD">
        <w:t>є</w:t>
      </w:r>
      <w:r w:rsidR="00C87052">
        <w:t xml:space="preserve"> </w:t>
      </w:r>
      <w:r>
        <w:t xml:space="preserve">не лише своєчасне виявлення конфліктних ситуацій </w:t>
      </w:r>
      <w:r w:rsidR="00C87052">
        <w:t>в організації, а й здійснення грамотного управління конфліктами. Як показала діагностика рівня конфліктності у трудовому колективі АТ КБ «Приват</w:t>
      </w:r>
      <w:r w:rsidR="001D31BD">
        <w:t>Б</w:t>
      </w:r>
      <w:r w:rsidR="00C87052">
        <w:t xml:space="preserve">анк»,  поведінка співробітників у конфліктних ситуаціях перебуває у стані становлення та </w:t>
      </w:r>
      <w:r w:rsidR="00295A90">
        <w:t>потребує подальшого розвитку та вдосконалення, у тому числі за допомогою соціально-психологічних тренінгів, підвищення мотивації та вдосконалення організаційної культури в банку.</w:t>
      </w:r>
      <w:r w:rsidR="00C87052">
        <w:t xml:space="preserve"> </w:t>
      </w:r>
      <w:r>
        <w:t>На основі отриманих даних можна стверджувати, що явних ознак конфліктів у трудовому колективі немає, проте неможливо стверджувати, що конфліктів у цій організації немає взагалі.</w:t>
      </w:r>
    </w:p>
    <w:p w14:paraId="3B1B9E27" w14:textId="77777777" w:rsidR="00997E11" w:rsidRDefault="00997E11" w:rsidP="00997E11">
      <w:pPr>
        <w:ind w:firstLine="709"/>
      </w:pPr>
      <w:r>
        <w:t xml:space="preserve">Для ефективного управління конфліктами </w:t>
      </w:r>
      <w:r w:rsidR="00C87052">
        <w:t>в банку</w:t>
      </w:r>
      <w:r>
        <w:t xml:space="preserve"> та</w:t>
      </w:r>
      <w:r w:rsidR="00C87052">
        <w:t xml:space="preserve"> </w:t>
      </w:r>
      <w:r>
        <w:t xml:space="preserve">мінімізації негативних чинників впливу конфліктів у трудовому колективі на діяльність </w:t>
      </w:r>
      <w:r w:rsidR="00D35FCE">
        <w:t xml:space="preserve">банку </w:t>
      </w:r>
      <w:r>
        <w:t>можна запропонувати вдосконалення системи мотивації в організації</w:t>
      </w:r>
      <w:r w:rsidR="00295A90">
        <w:t>,</w:t>
      </w:r>
      <w:r>
        <w:t xml:space="preserve"> як дієвий спосіб підвищення ефективності роботи персоналу в цілому та регулювання рівня конфліктності зокрема. При розробці системи мотивації в організації необхідно вивчити цінності, цілепокладання та мотиваційні очікування працівників підприємства. Для мінімізації конфліктних ситуацій у трудовому колективі можна запропонувати використовувати систему немонетарної мотивації як інструмент ефективного управління, підвищення продуктивності праці, зменшення конфліктності та стресу на підприємстві.</w:t>
      </w:r>
    </w:p>
    <w:p w14:paraId="2D8F11B7" w14:textId="77777777" w:rsidR="00AC6896" w:rsidRDefault="00997E11" w:rsidP="00997E11">
      <w:pPr>
        <w:ind w:firstLine="709"/>
      </w:pPr>
      <w:r>
        <w:t>Одним із інструментів ефективного функціонування системи немонетарної мотивації є вдосконалення організаційної культури на підприємстві.</w:t>
      </w:r>
      <w:r w:rsidR="00295A90">
        <w:t xml:space="preserve"> </w:t>
      </w:r>
      <w:r>
        <w:t xml:space="preserve">Організаційна культура </w:t>
      </w:r>
      <w:r w:rsidR="00295A90">
        <w:t>–</w:t>
      </w:r>
      <w:r>
        <w:t xml:space="preserve"> це створення мікроклімату в організації, що сприяє розвитку здібностей персоналу, підвищенню продуктивності праці та задоволеності</w:t>
      </w:r>
      <w:r w:rsidR="00295A90">
        <w:t xml:space="preserve"> </w:t>
      </w:r>
      <w:r>
        <w:t>персоналу.</w:t>
      </w:r>
      <w:r w:rsidR="00295A90">
        <w:t xml:space="preserve"> </w:t>
      </w:r>
      <w:r>
        <w:t xml:space="preserve">Високий рівень організаційної культури вирішує низку проблем, таких як: </w:t>
      </w:r>
    </w:p>
    <w:p w14:paraId="64A76143" w14:textId="77777777" w:rsidR="00AC6896" w:rsidRDefault="00997E11" w:rsidP="00AC6896">
      <w:pPr>
        <w:pStyle w:val="a9"/>
        <w:numPr>
          <w:ilvl w:val="0"/>
          <w:numId w:val="8"/>
        </w:numPr>
      </w:pPr>
      <w:r>
        <w:lastRenderedPageBreak/>
        <w:t xml:space="preserve">зниження лояльності працівників стосовно організації; </w:t>
      </w:r>
    </w:p>
    <w:p w14:paraId="044B21A2" w14:textId="77777777" w:rsidR="00AC6896" w:rsidRDefault="00997E11" w:rsidP="00AC6896">
      <w:pPr>
        <w:pStyle w:val="a9"/>
        <w:numPr>
          <w:ilvl w:val="0"/>
          <w:numId w:val="8"/>
        </w:numPr>
      </w:pPr>
      <w:r>
        <w:t>зменшення інноваційної активності працівників;</w:t>
      </w:r>
    </w:p>
    <w:p w14:paraId="5155F29B" w14:textId="77777777" w:rsidR="00AC6896" w:rsidRDefault="00997E11" w:rsidP="00AC6896">
      <w:pPr>
        <w:pStyle w:val="a9"/>
        <w:numPr>
          <w:ilvl w:val="0"/>
          <w:numId w:val="8"/>
        </w:numPr>
      </w:pPr>
      <w:r>
        <w:t>зростання кількості</w:t>
      </w:r>
      <w:r w:rsidR="00295A90">
        <w:t xml:space="preserve"> </w:t>
      </w:r>
      <w:r>
        <w:t xml:space="preserve">конфліктних ситуацій між працівниками та керівництвом; </w:t>
      </w:r>
    </w:p>
    <w:p w14:paraId="69490B55" w14:textId="77777777" w:rsidR="00AC6896" w:rsidRDefault="00997E11" w:rsidP="00AC6896">
      <w:pPr>
        <w:pStyle w:val="a9"/>
        <w:numPr>
          <w:ilvl w:val="0"/>
          <w:numId w:val="8"/>
        </w:numPr>
      </w:pPr>
      <w:r>
        <w:t xml:space="preserve">зміна вимог працівників до рівня винагороди; </w:t>
      </w:r>
    </w:p>
    <w:p w14:paraId="3244B2B7" w14:textId="77777777" w:rsidR="00AC6896" w:rsidRDefault="00997E11" w:rsidP="00AC6896">
      <w:pPr>
        <w:pStyle w:val="a9"/>
        <w:numPr>
          <w:ilvl w:val="0"/>
          <w:numId w:val="8"/>
        </w:numPr>
      </w:pPr>
      <w:r>
        <w:t>висока плинність кадрів.</w:t>
      </w:r>
    </w:p>
    <w:p w14:paraId="1088F378" w14:textId="77777777" w:rsidR="00997E11" w:rsidRDefault="00997E11" w:rsidP="00AC6896">
      <w:pPr>
        <w:ind w:firstLine="709"/>
      </w:pPr>
      <w:r>
        <w:t>Плюсами організаційної культури є зниження витрат за персонал; зняття напруженості у міжособистісних відносинах у трудовому колективі.</w:t>
      </w:r>
    </w:p>
    <w:p w14:paraId="70F10607" w14:textId="77777777" w:rsidR="00AC6896" w:rsidRDefault="00AC6896" w:rsidP="00AC6896">
      <w:pPr>
        <w:ind w:firstLine="709"/>
      </w:pPr>
      <w:r>
        <w:t>Отже, вважаємо за необхідне впровадження таких заходів:</w:t>
      </w:r>
    </w:p>
    <w:p w14:paraId="698126AA" w14:textId="77777777" w:rsidR="00AC6896" w:rsidRDefault="00AC6896" w:rsidP="00AC6896">
      <w:pPr>
        <w:ind w:firstLine="709"/>
      </w:pPr>
      <w:r>
        <w:t>‒ курси з ділової етики, організація тренінгу з групової згуртованості та формуванні трудового колективу. Командна (групова) згуртованість – це показник міцності, єдності та стійкості міжособистісних взаємодій та взаємовідносин, що характеризується взаємною емоційною привабливістю та загальною задоволеністю учасників як командою, так і спільною діяльністю в цілому. Командна згуртованість – необхідна умова успішної роботи команди;</w:t>
      </w:r>
    </w:p>
    <w:p w14:paraId="1AB525CC" w14:textId="34CAC20C" w:rsidR="00AC6896" w:rsidRDefault="00AC6896" w:rsidP="00AC6896">
      <w:pPr>
        <w:ind w:firstLine="709"/>
      </w:pPr>
      <w:r>
        <w:t xml:space="preserve">‒ оновлення сайту у розділі «для співробітників». </w:t>
      </w:r>
      <w:proofErr w:type="spellStart"/>
      <w:r>
        <w:t>Внутрішньокорпоративний</w:t>
      </w:r>
      <w:proofErr w:type="spellEnd"/>
      <w:r>
        <w:t xml:space="preserve"> сайт поєднує переваги багатотиражок з інтерактивністю. По суті, він складається з двох частин: електронної дошки оголошень та постійно діючого форуму. Можлива наявність </w:t>
      </w:r>
      <w:proofErr w:type="spellStart"/>
      <w:r>
        <w:t>внутрішньокорпоративної</w:t>
      </w:r>
      <w:proofErr w:type="spellEnd"/>
      <w:r>
        <w:t xml:space="preserve"> електронної пошти;</w:t>
      </w:r>
    </w:p>
    <w:p w14:paraId="3277B503" w14:textId="77777777" w:rsidR="00AC6896" w:rsidRDefault="00AC6896" w:rsidP="00AC6896">
      <w:pPr>
        <w:ind w:firstLine="709"/>
      </w:pPr>
      <w:r>
        <w:t>‒ традиції, ритуали, заходи (проведення спортивних першості (для молодих співробітників організації), організація «Дня сім'ї», «Дня банківського працівника») також мають стимулюючу роль;</w:t>
      </w:r>
    </w:p>
    <w:p w14:paraId="35680CE1" w14:textId="77777777" w:rsidR="00AC6896" w:rsidRDefault="00AC6896" w:rsidP="00AC6896">
      <w:pPr>
        <w:ind w:firstLine="709"/>
      </w:pPr>
      <w:r>
        <w:t xml:space="preserve">‒ активізація роботи HR-фахівця – менеджеру з навчання та розвитку / </w:t>
      </w:r>
      <w:proofErr w:type="spellStart"/>
      <w:r>
        <w:t>training</w:t>
      </w:r>
      <w:proofErr w:type="spellEnd"/>
      <w:r>
        <w:t xml:space="preserve"> &amp; </w:t>
      </w:r>
      <w:proofErr w:type="spellStart"/>
      <w:r>
        <w:t>development</w:t>
      </w:r>
      <w:proofErr w:type="spellEnd"/>
      <w:r>
        <w:t xml:space="preserve"> (T&amp;D), що сприятиме найбільш комфортному та швидкому впровадженню корпоративної культури в організації. Менеджер – займається розробкою та впровадженням короткострокових та довгострокових програм навчання (для керівників, спеціалістів та адміністративного персоналу); проведенням семінарів та тренінгів для менеджерів та керівників компанії; самостійним веденням проектів з навчання та розвитку.</w:t>
      </w:r>
    </w:p>
    <w:p w14:paraId="73C2F6F1" w14:textId="77777777" w:rsidR="00295A90" w:rsidRDefault="00AC6896" w:rsidP="00AC6896">
      <w:pPr>
        <w:ind w:firstLine="709"/>
      </w:pPr>
      <w:r>
        <w:lastRenderedPageBreak/>
        <w:t>Таким чином, сформована та трансльована організаційна культура, тісно пов’язана із системою управління на підприємстві, будучи серйозним управлінським інструментом, дозволяє відкоригувати нерівності між особистими цілями співробітників та цілями компанії, об'єднати їх, організаційна культура створює сильні конкурентні переваги, скорочує плинність кадрів, забезпечує чіткість прийняття рішень, оскільки стає менше розбіжностей, внаслідок чого встановлюється взаєморозуміння у колективі, підвищується ефективність роботи.</w:t>
      </w:r>
    </w:p>
    <w:p w14:paraId="19886846" w14:textId="77777777" w:rsidR="00BA52DA" w:rsidRDefault="00BA52DA" w:rsidP="00BA52DA">
      <w:pPr>
        <w:ind w:firstLine="709"/>
      </w:pPr>
      <w:r>
        <w:t>Щоб удосконалювати механізм управління конфліктами необхідно вжити ряд заходів, основні з них представлені на рис. 3.1.</w:t>
      </w:r>
    </w:p>
    <w:p w14:paraId="21150E7D" w14:textId="73E9977C" w:rsidR="00BA52DA" w:rsidRDefault="00F1201A" w:rsidP="00490173">
      <w:pPr>
        <w:spacing w:line="480" w:lineRule="auto"/>
        <w:ind w:firstLine="709"/>
      </w:pPr>
      <w:r>
        <w:rPr>
          <w:noProof/>
          <w:lang w:eastAsia="uk-UA"/>
        </w:rPr>
        <mc:AlternateContent>
          <mc:Choice Requires="wps">
            <w:drawing>
              <wp:anchor distT="0" distB="0" distL="114300" distR="114300" simplePos="0" relativeHeight="251658240" behindDoc="0" locked="0" layoutInCell="1" allowOverlap="1" wp14:anchorId="56DFBEB2" wp14:editId="2DF3900A">
                <wp:simplePos x="0" y="0"/>
                <wp:positionH relativeFrom="column">
                  <wp:posOffset>1510665</wp:posOffset>
                </wp:positionH>
                <wp:positionV relativeFrom="paragraph">
                  <wp:posOffset>344170</wp:posOffset>
                </wp:positionV>
                <wp:extent cx="2997200" cy="368300"/>
                <wp:effectExtent l="5715" t="10795" r="6985" b="11430"/>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368300"/>
                        </a:xfrm>
                        <a:prstGeom prst="rect">
                          <a:avLst/>
                        </a:prstGeom>
                        <a:solidFill>
                          <a:srgbClr val="FFFFFF"/>
                        </a:solidFill>
                        <a:ln w="9525">
                          <a:solidFill>
                            <a:srgbClr val="000000"/>
                          </a:solidFill>
                          <a:miter lim="800000"/>
                          <a:headEnd/>
                          <a:tailEnd/>
                        </a:ln>
                      </wps:spPr>
                      <wps:txbx>
                        <w:txbxContent>
                          <w:p w14:paraId="354AF7D4" w14:textId="77777777" w:rsidR="00A8561A" w:rsidRPr="00995842" w:rsidRDefault="00A8561A" w:rsidP="00995842">
                            <w:pPr>
                              <w:jc w:val="center"/>
                              <w:rPr>
                                <w:sz w:val="24"/>
                              </w:rPr>
                            </w:pPr>
                            <w:r>
                              <w:rPr>
                                <w:sz w:val="24"/>
                              </w:rPr>
                              <w:t>Основні заходи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FBEB2" id="Rectangle 2" o:spid="_x0000_s1026" style="position:absolute;left:0;text-align:left;margin-left:118.95pt;margin-top:27.1pt;width:236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">
                <v:textbox>
                  <w:txbxContent>
                    <w:p w14:paraId="354AF7D4" w14:textId="77777777" w:rsidR="00A8561A" w:rsidRPr="00995842" w:rsidRDefault="00A8561A" w:rsidP="00995842">
                      <w:pPr>
                        <w:jc w:val="center"/>
                        <w:rPr>
                          <w:sz w:val="24"/>
                        </w:rPr>
                      </w:pPr>
                      <w:r>
                        <w:rPr>
                          <w:sz w:val="24"/>
                        </w:rPr>
                        <w:t>Основні заходи</w:t>
                      </w:r>
                    </w:p>
                  </w:txbxContent>
                </v:textbox>
              </v:rect>
            </w:pict>
          </mc:Fallback>
        </mc:AlternateContent>
      </w:r>
    </w:p>
    <w:p w14:paraId="3FD988B5" w14:textId="77777777" w:rsidR="00995842" w:rsidRDefault="00995842" w:rsidP="00BA52DA">
      <w:pPr>
        <w:ind w:firstLine="709"/>
      </w:pPr>
    </w:p>
    <w:p w14:paraId="175E638B" w14:textId="4A912D6E" w:rsidR="00BA52DA" w:rsidRDefault="00F1201A" w:rsidP="00BA52DA">
      <w:pPr>
        <w:ind w:firstLine="709"/>
      </w:pPr>
      <w:r>
        <w:rPr>
          <w:noProof/>
          <w:lang w:eastAsia="uk-UA"/>
        </w:rPr>
        <mc:AlternateContent>
          <mc:Choice Requires="wps">
            <w:drawing>
              <wp:anchor distT="0" distB="0" distL="114300" distR="114300" simplePos="0" relativeHeight="251678720" behindDoc="0" locked="0" layoutInCell="1" allowOverlap="1" wp14:anchorId="60A39CC3" wp14:editId="41573B77">
                <wp:simplePos x="0" y="0"/>
                <wp:positionH relativeFrom="column">
                  <wp:posOffset>2920365</wp:posOffset>
                </wp:positionH>
                <wp:positionV relativeFrom="paragraph">
                  <wp:posOffset>-2540</wp:posOffset>
                </wp:positionV>
                <wp:extent cx="1587500" cy="254000"/>
                <wp:effectExtent l="5715" t="6985" r="26035" b="53340"/>
                <wp:wrapNone/>
                <wp:docPr id="3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664E99" id="_x0000_t32" coordsize="21600,21600" o:spt="32" o:oned="t" path="m,l21600,21600e" filled="f">
                <v:path arrowok="t" fillok="f" o:connecttype="none"/>
                <o:lock v:ext="edit" shapetype="t"/>
              </v:shapetype>
              <v:shape id="AutoShape 22" o:spid="_x0000_s1026" type="#_x0000_t32" style="position:absolute;margin-left:229.95pt;margin-top:-.2pt;width:125pt;height:2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">
                <v:stroke endarrow="block"/>
              </v:shape>
            </w:pict>
          </mc:Fallback>
        </mc:AlternateContent>
      </w:r>
      <w:r>
        <w:rPr>
          <w:noProof/>
          <w:lang w:eastAsia="uk-UA"/>
        </w:rPr>
        <mc:AlternateContent>
          <mc:Choice Requires="wps">
            <w:drawing>
              <wp:anchor distT="0" distB="0" distL="114300" distR="114300" simplePos="0" relativeHeight="251677696" behindDoc="0" locked="0" layoutInCell="1" allowOverlap="1" wp14:anchorId="7FC1C678" wp14:editId="754EF6D9">
                <wp:simplePos x="0" y="0"/>
                <wp:positionH relativeFrom="column">
                  <wp:posOffset>1650365</wp:posOffset>
                </wp:positionH>
                <wp:positionV relativeFrom="paragraph">
                  <wp:posOffset>-2540</wp:posOffset>
                </wp:positionV>
                <wp:extent cx="1270000" cy="254000"/>
                <wp:effectExtent l="31115" t="6985" r="13335" b="53340"/>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3E42B" id="AutoShape 21" o:spid="_x0000_s1026" type="#_x0000_t32" style="position:absolute;margin-left:129.95pt;margin-top:-.2pt;width:100pt;height:20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">
                <v:stroke endarrow="block"/>
              </v:shape>
            </w:pict>
          </mc:Fallback>
        </mc:AlternateContent>
      </w:r>
      <w:r>
        <w:rPr>
          <w:noProof/>
          <w:lang w:eastAsia="uk-UA"/>
        </w:rPr>
        <mc:AlternateContent>
          <mc:Choice Requires="wps">
            <w:drawing>
              <wp:anchor distT="0" distB="0" distL="114300" distR="114300" simplePos="0" relativeHeight="251660288" behindDoc="0" locked="0" layoutInCell="1" allowOverlap="1" wp14:anchorId="47E7DD6F" wp14:editId="70D0C246">
                <wp:simplePos x="0" y="0"/>
                <wp:positionH relativeFrom="column">
                  <wp:posOffset>3136265</wp:posOffset>
                </wp:positionH>
                <wp:positionV relativeFrom="paragraph">
                  <wp:posOffset>251460</wp:posOffset>
                </wp:positionV>
                <wp:extent cx="2819400" cy="368300"/>
                <wp:effectExtent l="12065" t="13335" r="6985" b="8890"/>
                <wp:wrapNone/>
                <wp:docPr id="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68300"/>
                        </a:xfrm>
                        <a:prstGeom prst="rect">
                          <a:avLst/>
                        </a:prstGeom>
                        <a:solidFill>
                          <a:srgbClr val="FFFFFF"/>
                        </a:solidFill>
                        <a:ln w="9525">
                          <a:solidFill>
                            <a:srgbClr val="000000"/>
                          </a:solidFill>
                          <a:miter lim="800000"/>
                          <a:headEnd/>
                          <a:tailEnd/>
                        </a:ln>
                      </wps:spPr>
                      <wps:txbx>
                        <w:txbxContent>
                          <w:p w14:paraId="0FD4FD5A" w14:textId="77777777" w:rsidR="00A8561A" w:rsidRPr="00995842" w:rsidRDefault="00A8561A" w:rsidP="00995842">
                            <w:pPr>
                              <w:jc w:val="center"/>
                              <w:rPr>
                                <w:sz w:val="24"/>
                              </w:rPr>
                            </w:pPr>
                            <w:r>
                              <w:rPr>
                                <w:sz w:val="24"/>
                              </w:rPr>
                              <w:t>Покращення обслуговування клієнтів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7DD6F" id="Rectangle 4" o:spid="_x0000_s1027" style="position:absolute;left:0;text-align:left;margin-left:246.95pt;margin-top:19.8pt;width:222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">
                <v:textbox>
                  <w:txbxContent>
                    <w:p w14:paraId="0FD4FD5A" w14:textId="77777777" w:rsidR="00A8561A" w:rsidRPr="00995842" w:rsidRDefault="00A8561A" w:rsidP="00995842">
                      <w:pPr>
                        <w:jc w:val="center"/>
                        <w:rPr>
                          <w:sz w:val="24"/>
                        </w:rPr>
                      </w:pPr>
                      <w:r>
                        <w:rPr>
                          <w:sz w:val="24"/>
                        </w:rPr>
                        <w:t>Покращення обслуговування клієнтів</w:t>
                      </w:r>
                    </w:p>
                  </w:txbxContent>
                </v:textbox>
              </v:rect>
            </w:pict>
          </mc:Fallback>
        </mc:AlternateContent>
      </w:r>
      <w:r>
        <w:rPr>
          <w:noProof/>
          <w:lang w:eastAsia="uk-UA"/>
        </w:rPr>
        <mc:AlternateContent>
          <mc:Choice Requires="wps">
            <w:drawing>
              <wp:anchor distT="0" distB="0" distL="114300" distR="114300" simplePos="0" relativeHeight="251659264" behindDoc="0" locked="0" layoutInCell="1" allowOverlap="1" wp14:anchorId="2526BE46" wp14:editId="2C11E3D9">
                <wp:simplePos x="0" y="0"/>
                <wp:positionH relativeFrom="column">
                  <wp:posOffset>100965</wp:posOffset>
                </wp:positionH>
                <wp:positionV relativeFrom="paragraph">
                  <wp:posOffset>251460</wp:posOffset>
                </wp:positionV>
                <wp:extent cx="2527300" cy="368300"/>
                <wp:effectExtent l="5715" t="13335" r="10160" b="889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368300"/>
                        </a:xfrm>
                        <a:prstGeom prst="rect">
                          <a:avLst/>
                        </a:prstGeom>
                        <a:solidFill>
                          <a:srgbClr val="FFFFFF"/>
                        </a:solidFill>
                        <a:ln w="9525">
                          <a:solidFill>
                            <a:srgbClr val="000000"/>
                          </a:solidFill>
                          <a:miter lim="800000"/>
                          <a:headEnd/>
                          <a:tailEnd/>
                        </a:ln>
                      </wps:spPr>
                      <wps:txbx>
                        <w:txbxContent>
                          <w:p w14:paraId="45AF2AAF" w14:textId="77777777" w:rsidR="00A8561A" w:rsidRPr="00995842" w:rsidRDefault="00A8561A" w:rsidP="00995842">
                            <w:pPr>
                              <w:jc w:val="center"/>
                              <w:rPr>
                                <w:sz w:val="24"/>
                              </w:rPr>
                            </w:pPr>
                            <w:r>
                              <w:rPr>
                                <w:sz w:val="24"/>
                              </w:rPr>
                              <w:t>Покращення організації праці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6BE46" id="Rectangle 3" o:spid="_x0000_s1028" style="position:absolute;left:0;text-align:left;margin-left:7.95pt;margin-top:19.8pt;width:199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">
                <v:textbox>
                  <w:txbxContent>
                    <w:p w14:paraId="45AF2AAF" w14:textId="77777777" w:rsidR="00A8561A" w:rsidRPr="00995842" w:rsidRDefault="00A8561A" w:rsidP="00995842">
                      <w:pPr>
                        <w:jc w:val="center"/>
                        <w:rPr>
                          <w:sz w:val="24"/>
                        </w:rPr>
                      </w:pPr>
                      <w:r>
                        <w:rPr>
                          <w:sz w:val="24"/>
                        </w:rPr>
                        <w:t>Покращення організації праці</w:t>
                      </w:r>
                    </w:p>
                  </w:txbxContent>
                </v:textbox>
              </v:rect>
            </w:pict>
          </mc:Fallback>
        </mc:AlternateContent>
      </w:r>
    </w:p>
    <w:p w14:paraId="1B1D9288" w14:textId="77777777" w:rsidR="00BA52DA" w:rsidRDefault="00BA52DA" w:rsidP="00BA52DA">
      <w:pPr>
        <w:ind w:firstLine="709"/>
      </w:pPr>
    </w:p>
    <w:p w14:paraId="588B2660" w14:textId="49F07BEC" w:rsidR="00BA52DA" w:rsidRDefault="00F1201A" w:rsidP="00BA52DA">
      <w:pPr>
        <w:ind w:firstLine="709"/>
      </w:pPr>
      <w:r>
        <w:rPr>
          <w:noProof/>
          <w:lang w:eastAsia="uk-UA"/>
        </w:rPr>
        <mc:AlternateContent>
          <mc:Choice Requires="wps">
            <w:drawing>
              <wp:anchor distT="0" distB="0" distL="114300" distR="114300" simplePos="0" relativeHeight="251672576" behindDoc="0" locked="0" layoutInCell="1" allowOverlap="1" wp14:anchorId="5A5E39D4" wp14:editId="5BA7A84D">
                <wp:simplePos x="0" y="0"/>
                <wp:positionH relativeFrom="column">
                  <wp:posOffset>3237865</wp:posOffset>
                </wp:positionH>
                <wp:positionV relativeFrom="paragraph">
                  <wp:posOffset>6350</wp:posOffset>
                </wp:positionV>
                <wp:extent cx="0" cy="2235200"/>
                <wp:effectExtent l="8890" t="6350" r="10160" b="6350"/>
                <wp:wrapNone/>
                <wp:docPr id="3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5717A" id="AutoShape 16" o:spid="_x0000_s1026" type="#_x0000_t32" style="position:absolute;margin-left:254.95pt;margin-top:.5pt;width:0;height:1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"/>
            </w:pict>
          </mc:Fallback>
        </mc:AlternateContent>
      </w:r>
      <w:r>
        <w:rPr>
          <w:noProof/>
          <w:lang w:eastAsia="uk-UA"/>
        </w:rPr>
        <mc:AlternateContent>
          <mc:Choice Requires="wps">
            <w:drawing>
              <wp:anchor distT="0" distB="0" distL="114300" distR="114300" simplePos="0" relativeHeight="251668480" behindDoc="0" locked="0" layoutInCell="1" allowOverlap="1" wp14:anchorId="6BDD4EE8" wp14:editId="7FBAC555">
                <wp:simplePos x="0" y="0"/>
                <wp:positionH relativeFrom="column">
                  <wp:posOffset>215265</wp:posOffset>
                </wp:positionH>
                <wp:positionV relativeFrom="paragraph">
                  <wp:posOffset>6350</wp:posOffset>
                </wp:positionV>
                <wp:extent cx="0" cy="1930400"/>
                <wp:effectExtent l="5715" t="6350" r="13335" b="6350"/>
                <wp:wrapNone/>
                <wp:docPr id="3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39C06" id="AutoShape 12" o:spid="_x0000_s1026" type="#_x0000_t32" style="position:absolute;margin-left:16.95pt;margin-top:.5pt;width:0;height:1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"/>
            </w:pict>
          </mc:Fallback>
        </mc:AlternateContent>
      </w:r>
      <w:r>
        <w:rPr>
          <w:noProof/>
          <w:lang w:eastAsia="uk-UA"/>
        </w:rPr>
        <mc:AlternateContent>
          <mc:Choice Requires="wps">
            <w:drawing>
              <wp:anchor distT="0" distB="0" distL="114300" distR="114300" simplePos="0" relativeHeight="251661312" behindDoc="0" locked="0" layoutInCell="1" allowOverlap="1" wp14:anchorId="242912C5" wp14:editId="0CD7C792">
                <wp:simplePos x="0" y="0"/>
                <wp:positionH relativeFrom="column">
                  <wp:posOffset>354965</wp:posOffset>
                </wp:positionH>
                <wp:positionV relativeFrom="paragraph">
                  <wp:posOffset>184150</wp:posOffset>
                </wp:positionV>
                <wp:extent cx="2273300" cy="520700"/>
                <wp:effectExtent l="12065" t="12700" r="10160" b="9525"/>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520700"/>
                        </a:xfrm>
                        <a:prstGeom prst="rect">
                          <a:avLst/>
                        </a:prstGeom>
                        <a:solidFill>
                          <a:srgbClr val="FFFFFF"/>
                        </a:solidFill>
                        <a:ln w="9525">
                          <a:solidFill>
                            <a:srgbClr val="000000"/>
                          </a:solidFill>
                          <a:miter lim="800000"/>
                          <a:headEnd/>
                          <a:tailEnd/>
                        </a:ln>
                      </wps:spPr>
                      <wps:txbx>
                        <w:txbxContent>
                          <w:p w14:paraId="238DD67A" w14:textId="77777777" w:rsidR="00A8561A" w:rsidRPr="00C62422" w:rsidRDefault="00A8561A" w:rsidP="00C62422">
                            <w:pPr>
                              <w:spacing w:line="240" w:lineRule="auto"/>
                              <w:rPr>
                                <w:sz w:val="24"/>
                              </w:rPr>
                            </w:pPr>
                            <w:r>
                              <w:rPr>
                                <w:sz w:val="24"/>
                              </w:rPr>
                              <w:t>Підвищення кваліфікації співробітників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912C5" id="Rectangle 5" o:spid="_x0000_s1029" style="position:absolute;left:0;text-align:left;margin-left:27.95pt;margin-top:14.5pt;width:179pt;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">
                <v:textbox>
                  <w:txbxContent>
                    <w:p w14:paraId="238DD67A" w14:textId="77777777" w:rsidR="00A8561A" w:rsidRPr="00C62422" w:rsidRDefault="00A8561A" w:rsidP="00C62422">
                      <w:pPr>
                        <w:spacing w:line="240" w:lineRule="auto"/>
                        <w:rPr>
                          <w:sz w:val="24"/>
                        </w:rPr>
                      </w:pPr>
                      <w:r>
                        <w:rPr>
                          <w:sz w:val="24"/>
                        </w:rPr>
                        <w:t>Підвищення кваліфікації співробітників</w:t>
                      </w:r>
                    </w:p>
                  </w:txbxContent>
                </v:textbox>
              </v:rect>
            </w:pict>
          </mc:Fallback>
        </mc:AlternateContent>
      </w:r>
      <w:r>
        <w:rPr>
          <w:noProof/>
          <w:lang w:eastAsia="uk-UA"/>
        </w:rPr>
        <mc:AlternateContent>
          <mc:Choice Requires="wps">
            <w:drawing>
              <wp:anchor distT="0" distB="0" distL="114300" distR="114300" simplePos="0" relativeHeight="251664384" behindDoc="0" locked="0" layoutInCell="1" allowOverlap="1" wp14:anchorId="56C1C60A" wp14:editId="7DADCEB6">
                <wp:simplePos x="0" y="0"/>
                <wp:positionH relativeFrom="column">
                  <wp:posOffset>3415665</wp:posOffset>
                </wp:positionH>
                <wp:positionV relativeFrom="paragraph">
                  <wp:posOffset>184150</wp:posOffset>
                </wp:positionV>
                <wp:extent cx="2540000" cy="673100"/>
                <wp:effectExtent l="5715" t="12700" r="6985" b="952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673100"/>
                        </a:xfrm>
                        <a:prstGeom prst="rect">
                          <a:avLst/>
                        </a:prstGeom>
                        <a:solidFill>
                          <a:srgbClr val="FFFFFF"/>
                        </a:solidFill>
                        <a:ln w="9525">
                          <a:solidFill>
                            <a:srgbClr val="000000"/>
                          </a:solidFill>
                          <a:miter lim="800000"/>
                          <a:headEnd/>
                          <a:tailEnd/>
                        </a:ln>
                      </wps:spPr>
                      <wps:txbx>
                        <w:txbxContent>
                          <w:p w14:paraId="5A6594A4" w14:textId="77777777" w:rsidR="00A8561A" w:rsidRPr="00C62422" w:rsidRDefault="00A8561A" w:rsidP="00270857">
                            <w:pPr>
                              <w:spacing w:line="240" w:lineRule="auto"/>
                              <w:rPr>
                                <w:sz w:val="24"/>
                              </w:rPr>
                            </w:pPr>
                            <w:r>
                              <w:rPr>
                                <w:sz w:val="24"/>
                              </w:rPr>
                              <w:t xml:space="preserve">Запровадження нових бізнес-процесів для підвищення якості обслуговування клієнтів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1C60A" id="Rectangle 8" o:spid="_x0000_s1030" style="position:absolute;left:0;text-align:left;margin-left:268.95pt;margin-top:14.5pt;width:200pt;height: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">
                <v:textbox>
                  <w:txbxContent>
                    <w:p w14:paraId="5A6594A4" w14:textId="77777777" w:rsidR="00A8561A" w:rsidRPr="00C62422" w:rsidRDefault="00A8561A" w:rsidP="00270857">
                      <w:pPr>
                        <w:spacing w:line="240" w:lineRule="auto"/>
                        <w:rPr>
                          <w:sz w:val="24"/>
                        </w:rPr>
                      </w:pPr>
                      <w:r>
                        <w:rPr>
                          <w:sz w:val="24"/>
                        </w:rPr>
                        <w:t xml:space="preserve">Запровадження нових бізнес-процесів для підвищення якості обслуговування клієнтів </w:t>
                      </w:r>
                    </w:p>
                  </w:txbxContent>
                </v:textbox>
              </v:rect>
            </w:pict>
          </mc:Fallback>
        </mc:AlternateContent>
      </w:r>
    </w:p>
    <w:p w14:paraId="6D4C08D7" w14:textId="404FB093" w:rsidR="00BA52DA" w:rsidRDefault="00F1201A" w:rsidP="00BA52DA">
      <w:pPr>
        <w:ind w:firstLine="709"/>
      </w:pPr>
      <w:r>
        <w:rPr>
          <w:noProof/>
          <w:lang w:eastAsia="uk-UA"/>
        </w:rPr>
        <mc:AlternateContent>
          <mc:Choice Requires="wps">
            <w:drawing>
              <wp:anchor distT="0" distB="0" distL="114300" distR="114300" simplePos="0" relativeHeight="251673600" behindDoc="0" locked="0" layoutInCell="1" allowOverlap="1" wp14:anchorId="62D7497E" wp14:editId="6726386E">
                <wp:simplePos x="0" y="0"/>
                <wp:positionH relativeFrom="column">
                  <wp:posOffset>3237865</wp:posOffset>
                </wp:positionH>
                <wp:positionV relativeFrom="paragraph">
                  <wp:posOffset>283845</wp:posOffset>
                </wp:positionV>
                <wp:extent cx="177800" cy="0"/>
                <wp:effectExtent l="8890" t="55245" r="22860" b="59055"/>
                <wp:wrapNone/>
                <wp:docPr id="2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DC464" id="AutoShape 17" o:spid="_x0000_s1026" type="#_x0000_t32" style="position:absolute;margin-left:254.95pt;margin-top:22.35pt;width:1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">
                <v:stroke endarrow="block"/>
              </v:shape>
            </w:pict>
          </mc:Fallback>
        </mc:AlternateContent>
      </w:r>
      <w:r>
        <w:rPr>
          <w:noProof/>
          <w:lang w:eastAsia="uk-UA"/>
        </w:rPr>
        <mc:AlternateContent>
          <mc:Choice Requires="wps">
            <w:drawing>
              <wp:anchor distT="0" distB="0" distL="114300" distR="114300" simplePos="0" relativeHeight="251669504" behindDoc="0" locked="0" layoutInCell="1" allowOverlap="1" wp14:anchorId="782B5B22" wp14:editId="45DB583F">
                <wp:simplePos x="0" y="0"/>
                <wp:positionH relativeFrom="column">
                  <wp:posOffset>215265</wp:posOffset>
                </wp:positionH>
                <wp:positionV relativeFrom="paragraph">
                  <wp:posOffset>169545</wp:posOffset>
                </wp:positionV>
                <wp:extent cx="139700" cy="0"/>
                <wp:effectExtent l="5715" t="55245" r="16510" b="59055"/>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4F0A5" id="AutoShape 13" o:spid="_x0000_s1026" type="#_x0000_t32" style="position:absolute;margin-left:16.95pt;margin-top:13.35pt;width:11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">
                <v:stroke endarrow="block"/>
              </v:shape>
            </w:pict>
          </mc:Fallback>
        </mc:AlternateContent>
      </w:r>
    </w:p>
    <w:p w14:paraId="18FC0363" w14:textId="4891518E" w:rsidR="00BA52DA" w:rsidRDefault="00F1201A" w:rsidP="00BA52DA">
      <w:pPr>
        <w:ind w:firstLine="709"/>
      </w:pPr>
      <w:r>
        <w:rPr>
          <w:noProof/>
          <w:lang w:eastAsia="uk-UA"/>
        </w:rPr>
        <mc:AlternateContent>
          <mc:Choice Requires="wps">
            <w:drawing>
              <wp:anchor distT="0" distB="0" distL="114300" distR="114300" simplePos="0" relativeHeight="251662336" behindDoc="0" locked="0" layoutInCell="1" allowOverlap="1" wp14:anchorId="32542AED" wp14:editId="67266F86">
                <wp:simplePos x="0" y="0"/>
                <wp:positionH relativeFrom="column">
                  <wp:posOffset>354965</wp:posOffset>
                </wp:positionH>
                <wp:positionV relativeFrom="paragraph">
                  <wp:posOffset>243840</wp:posOffset>
                </wp:positionV>
                <wp:extent cx="2273300" cy="546100"/>
                <wp:effectExtent l="12065" t="5715" r="10160" b="1016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546100"/>
                        </a:xfrm>
                        <a:prstGeom prst="rect">
                          <a:avLst/>
                        </a:prstGeom>
                        <a:solidFill>
                          <a:srgbClr val="FFFFFF"/>
                        </a:solidFill>
                        <a:ln w="9525">
                          <a:solidFill>
                            <a:srgbClr val="000000"/>
                          </a:solidFill>
                          <a:miter lim="800000"/>
                          <a:headEnd/>
                          <a:tailEnd/>
                        </a:ln>
                      </wps:spPr>
                      <wps:txbx>
                        <w:txbxContent>
                          <w:p w14:paraId="6D134312" w14:textId="77777777" w:rsidR="00A8561A" w:rsidRPr="00C62422" w:rsidRDefault="00A8561A" w:rsidP="00C62422">
                            <w:pPr>
                              <w:spacing w:line="240" w:lineRule="auto"/>
                              <w:rPr>
                                <w:sz w:val="24"/>
                              </w:rPr>
                            </w:pPr>
                            <w:r>
                              <w:rPr>
                                <w:sz w:val="24"/>
                              </w:rPr>
                              <w:t>Покращення психологічного клімату в колективі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42AED" id="Rectangle 6" o:spid="_x0000_s1031" style="position:absolute;left:0;text-align:left;margin-left:27.95pt;margin-top:19.2pt;width:179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">
                <v:textbox>
                  <w:txbxContent>
                    <w:p w14:paraId="6D134312" w14:textId="77777777" w:rsidR="00A8561A" w:rsidRPr="00C62422" w:rsidRDefault="00A8561A" w:rsidP="00C62422">
                      <w:pPr>
                        <w:spacing w:line="240" w:lineRule="auto"/>
                        <w:rPr>
                          <w:sz w:val="24"/>
                        </w:rPr>
                      </w:pPr>
                      <w:r>
                        <w:rPr>
                          <w:sz w:val="24"/>
                        </w:rPr>
                        <w:t>Покращення психологічного клімату в колективі</w:t>
                      </w:r>
                    </w:p>
                  </w:txbxContent>
                </v:textbox>
              </v:rect>
            </w:pict>
          </mc:Fallback>
        </mc:AlternateContent>
      </w:r>
    </w:p>
    <w:p w14:paraId="171ABA5E" w14:textId="43FA93B2" w:rsidR="00BA52DA" w:rsidRDefault="00F1201A" w:rsidP="00BA52DA">
      <w:pPr>
        <w:ind w:firstLine="709"/>
      </w:pPr>
      <w:r>
        <w:rPr>
          <w:noProof/>
          <w:lang w:eastAsia="uk-UA"/>
        </w:rPr>
        <mc:AlternateContent>
          <mc:Choice Requires="wps">
            <w:drawing>
              <wp:anchor distT="0" distB="0" distL="114300" distR="114300" simplePos="0" relativeHeight="251674624" behindDoc="0" locked="0" layoutInCell="1" allowOverlap="1" wp14:anchorId="61FF9E70" wp14:editId="571E644C">
                <wp:simplePos x="0" y="0"/>
                <wp:positionH relativeFrom="column">
                  <wp:posOffset>3237865</wp:posOffset>
                </wp:positionH>
                <wp:positionV relativeFrom="paragraph">
                  <wp:posOffset>241935</wp:posOffset>
                </wp:positionV>
                <wp:extent cx="177800" cy="0"/>
                <wp:effectExtent l="8890" t="60960" r="22860" b="5334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8878E" id="AutoShape 18" o:spid="_x0000_s1026" type="#_x0000_t32" style="position:absolute;margin-left:254.95pt;margin-top:19.05pt;width:1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">
                <v:stroke endarrow="block"/>
              </v:shape>
            </w:pict>
          </mc:Fallback>
        </mc:AlternateContent>
      </w:r>
      <w:r>
        <w:rPr>
          <w:noProof/>
          <w:lang w:eastAsia="uk-UA"/>
        </w:rPr>
        <mc:AlternateContent>
          <mc:Choice Requires="wps">
            <w:drawing>
              <wp:anchor distT="0" distB="0" distL="114300" distR="114300" simplePos="0" relativeHeight="251670528" behindDoc="0" locked="0" layoutInCell="1" allowOverlap="1" wp14:anchorId="266E0E73" wp14:editId="751FFD0A">
                <wp:simplePos x="0" y="0"/>
                <wp:positionH relativeFrom="column">
                  <wp:posOffset>215265</wp:posOffset>
                </wp:positionH>
                <wp:positionV relativeFrom="paragraph">
                  <wp:posOffset>241935</wp:posOffset>
                </wp:positionV>
                <wp:extent cx="139700" cy="0"/>
                <wp:effectExtent l="5715" t="60960" r="16510" b="53340"/>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D44E6" id="AutoShape 14" o:spid="_x0000_s1026" type="#_x0000_t32" style="position:absolute;margin-left:16.95pt;margin-top:19.05pt;width:1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">
                <v:stroke endarrow="block"/>
              </v:shape>
            </w:pict>
          </mc:Fallback>
        </mc:AlternateContent>
      </w:r>
      <w:r>
        <w:rPr>
          <w:noProof/>
          <w:lang w:eastAsia="uk-UA"/>
        </w:rPr>
        <mc:AlternateContent>
          <mc:Choice Requires="wps">
            <w:drawing>
              <wp:anchor distT="0" distB="0" distL="114300" distR="114300" simplePos="0" relativeHeight="251665408" behindDoc="0" locked="0" layoutInCell="1" allowOverlap="1" wp14:anchorId="672D0A7F" wp14:editId="35AD30F2">
                <wp:simplePos x="0" y="0"/>
                <wp:positionH relativeFrom="column">
                  <wp:posOffset>3415665</wp:posOffset>
                </wp:positionH>
                <wp:positionV relativeFrom="paragraph">
                  <wp:posOffset>38735</wp:posOffset>
                </wp:positionV>
                <wp:extent cx="2540000" cy="368300"/>
                <wp:effectExtent l="5715" t="10160" r="6985" b="1206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368300"/>
                        </a:xfrm>
                        <a:prstGeom prst="rect">
                          <a:avLst/>
                        </a:prstGeom>
                        <a:solidFill>
                          <a:srgbClr val="FFFFFF"/>
                        </a:solidFill>
                        <a:ln w="9525">
                          <a:solidFill>
                            <a:srgbClr val="000000"/>
                          </a:solidFill>
                          <a:miter lim="800000"/>
                          <a:headEnd/>
                          <a:tailEnd/>
                        </a:ln>
                      </wps:spPr>
                      <wps:txbx>
                        <w:txbxContent>
                          <w:p w14:paraId="1C1F23F3" w14:textId="77777777" w:rsidR="00A8561A" w:rsidRPr="00C62422" w:rsidRDefault="00A8561A" w:rsidP="00270857">
                            <w:pPr>
                              <w:spacing w:line="240" w:lineRule="auto"/>
                              <w:rPr>
                                <w:sz w:val="24"/>
                              </w:rPr>
                            </w:pPr>
                            <w:r>
                              <w:rPr>
                                <w:sz w:val="24"/>
                              </w:rPr>
                              <w:t xml:space="preserve">Розширення банківських послуг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D0A7F" id="Rectangle 9" o:spid="_x0000_s1032" style="position:absolute;left:0;text-align:left;margin-left:268.95pt;margin-top:3.05pt;width:200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">
                <v:textbox>
                  <w:txbxContent>
                    <w:p w14:paraId="1C1F23F3" w14:textId="77777777" w:rsidR="00A8561A" w:rsidRPr="00C62422" w:rsidRDefault="00A8561A" w:rsidP="00270857">
                      <w:pPr>
                        <w:spacing w:line="240" w:lineRule="auto"/>
                        <w:rPr>
                          <w:sz w:val="24"/>
                        </w:rPr>
                      </w:pPr>
                      <w:r>
                        <w:rPr>
                          <w:sz w:val="24"/>
                        </w:rPr>
                        <w:t xml:space="preserve">Розширення банківських послуг </w:t>
                      </w:r>
                    </w:p>
                  </w:txbxContent>
                </v:textbox>
              </v:rect>
            </w:pict>
          </mc:Fallback>
        </mc:AlternateContent>
      </w:r>
    </w:p>
    <w:p w14:paraId="776C73F9" w14:textId="3B2B0CC4" w:rsidR="00BA52DA" w:rsidRDefault="00F1201A" w:rsidP="00BA52DA">
      <w:pPr>
        <w:ind w:firstLine="709"/>
      </w:pPr>
      <w:r>
        <w:rPr>
          <w:noProof/>
          <w:lang w:eastAsia="uk-UA"/>
        </w:rPr>
        <mc:AlternateContent>
          <mc:Choice Requires="wps">
            <w:drawing>
              <wp:anchor distT="0" distB="0" distL="114300" distR="114300" simplePos="0" relativeHeight="251666432" behindDoc="0" locked="0" layoutInCell="1" allowOverlap="1" wp14:anchorId="45F8973B" wp14:editId="5BB1482F">
                <wp:simplePos x="0" y="0"/>
                <wp:positionH relativeFrom="column">
                  <wp:posOffset>3415665</wp:posOffset>
                </wp:positionH>
                <wp:positionV relativeFrom="paragraph">
                  <wp:posOffset>176530</wp:posOffset>
                </wp:positionV>
                <wp:extent cx="2540000" cy="457200"/>
                <wp:effectExtent l="5715" t="5080" r="6985" b="1397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457200"/>
                        </a:xfrm>
                        <a:prstGeom prst="rect">
                          <a:avLst/>
                        </a:prstGeom>
                        <a:solidFill>
                          <a:srgbClr val="FFFFFF"/>
                        </a:solidFill>
                        <a:ln w="9525">
                          <a:solidFill>
                            <a:srgbClr val="000000"/>
                          </a:solidFill>
                          <a:miter lim="800000"/>
                          <a:headEnd/>
                          <a:tailEnd/>
                        </a:ln>
                      </wps:spPr>
                      <wps:txbx>
                        <w:txbxContent>
                          <w:p w14:paraId="742E6691" w14:textId="77777777" w:rsidR="00A8561A" w:rsidRPr="00C62422" w:rsidRDefault="00A8561A" w:rsidP="00270857">
                            <w:pPr>
                              <w:spacing w:line="240" w:lineRule="auto"/>
                              <w:rPr>
                                <w:sz w:val="24"/>
                              </w:rPr>
                            </w:pPr>
                            <w:r>
                              <w:rPr>
                                <w:sz w:val="24"/>
                              </w:rPr>
                              <w:t xml:space="preserve">Клієнтоорієнтованість в наданні  послуг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8973B" id="Rectangle 10" o:spid="_x0000_s1033" style="position:absolute;left:0;text-align:left;margin-left:268.95pt;margin-top:13.9pt;width:200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">
                <v:textbox>
                  <w:txbxContent>
                    <w:p w14:paraId="742E6691" w14:textId="77777777" w:rsidR="00A8561A" w:rsidRPr="00C62422" w:rsidRDefault="00A8561A" w:rsidP="00270857">
                      <w:pPr>
                        <w:spacing w:line="240" w:lineRule="auto"/>
                        <w:rPr>
                          <w:sz w:val="24"/>
                        </w:rPr>
                      </w:pPr>
                      <w:r>
                        <w:rPr>
                          <w:sz w:val="24"/>
                        </w:rPr>
                        <w:t xml:space="preserve">Клієнтоорієнтованість в наданні  послуг </w:t>
                      </w:r>
                    </w:p>
                  </w:txbxContent>
                </v:textbox>
              </v:rect>
            </w:pict>
          </mc:Fallback>
        </mc:AlternateContent>
      </w:r>
    </w:p>
    <w:p w14:paraId="16AA10C5" w14:textId="3B7B3CC0" w:rsidR="00BA52DA" w:rsidRDefault="00F1201A" w:rsidP="00BA52DA">
      <w:pPr>
        <w:ind w:firstLine="709"/>
      </w:pPr>
      <w:r>
        <w:rPr>
          <w:noProof/>
          <w:lang w:eastAsia="uk-UA"/>
        </w:rPr>
        <mc:AlternateContent>
          <mc:Choice Requires="wps">
            <w:drawing>
              <wp:anchor distT="0" distB="0" distL="114300" distR="114300" simplePos="0" relativeHeight="251675648" behindDoc="0" locked="0" layoutInCell="1" allowOverlap="1" wp14:anchorId="6CCE9E41" wp14:editId="66ADFACB">
                <wp:simplePos x="0" y="0"/>
                <wp:positionH relativeFrom="column">
                  <wp:posOffset>3237865</wp:posOffset>
                </wp:positionH>
                <wp:positionV relativeFrom="paragraph">
                  <wp:posOffset>85725</wp:posOffset>
                </wp:positionV>
                <wp:extent cx="177800" cy="0"/>
                <wp:effectExtent l="8890" t="57150" r="22860" b="57150"/>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F822D" id="AutoShape 19" o:spid="_x0000_s1026" type="#_x0000_t32" style="position:absolute;margin-left:254.95pt;margin-top:6.75pt;width:14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">
                <v:stroke endarrow="block"/>
              </v:shape>
            </w:pict>
          </mc:Fallback>
        </mc:AlternateContent>
      </w:r>
      <w:r>
        <w:rPr>
          <w:noProof/>
          <w:lang w:eastAsia="uk-UA"/>
        </w:rPr>
        <mc:AlternateContent>
          <mc:Choice Requires="wps">
            <w:drawing>
              <wp:anchor distT="0" distB="0" distL="114300" distR="114300" simplePos="0" relativeHeight="251663360" behindDoc="0" locked="0" layoutInCell="1" allowOverlap="1" wp14:anchorId="4D9A0C10" wp14:editId="50164416">
                <wp:simplePos x="0" y="0"/>
                <wp:positionH relativeFrom="column">
                  <wp:posOffset>354965</wp:posOffset>
                </wp:positionH>
                <wp:positionV relativeFrom="paragraph">
                  <wp:posOffset>9525</wp:posOffset>
                </wp:positionV>
                <wp:extent cx="2273300" cy="698500"/>
                <wp:effectExtent l="12065" t="9525" r="10160" b="635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698500"/>
                        </a:xfrm>
                        <a:prstGeom prst="rect">
                          <a:avLst/>
                        </a:prstGeom>
                        <a:solidFill>
                          <a:srgbClr val="FFFFFF"/>
                        </a:solidFill>
                        <a:ln w="9525">
                          <a:solidFill>
                            <a:srgbClr val="000000"/>
                          </a:solidFill>
                          <a:miter lim="800000"/>
                          <a:headEnd/>
                          <a:tailEnd/>
                        </a:ln>
                      </wps:spPr>
                      <wps:txbx>
                        <w:txbxContent>
                          <w:p w14:paraId="31F073D0" w14:textId="77777777" w:rsidR="00A8561A" w:rsidRPr="00C62422" w:rsidRDefault="00A8561A" w:rsidP="00C62422">
                            <w:pPr>
                              <w:spacing w:line="240" w:lineRule="auto"/>
                              <w:rPr>
                                <w:sz w:val="24"/>
                              </w:rPr>
                            </w:pPr>
                            <w:r>
                              <w:rPr>
                                <w:sz w:val="24"/>
                              </w:rPr>
                              <w:t>Вдосконалення системи мотивації та організаційної культури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A0C10" id="Rectangle 7" o:spid="_x0000_s1034" style="position:absolute;left:0;text-align:left;margin-left:27.95pt;margin-top:.75pt;width:179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">
                <v:textbox>
                  <w:txbxContent>
                    <w:p w14:paraId="31F073D0" w14:textId="77777777" w:rsidR="00A8561A" w:rsidRPr="00C62422" w:rsidRDefault="00A8561A" w:rsidP="00C62422">
                      <w:pPr>
                        <w:spacing w:line="240" w:lineRule="auto"/>
                        <w:rPr>
                          <w:sz w:val="24"/>
                        </w:rPr>
                      </w:pPr>
                      <w:r>
                        <w:rPr>
                          <w:sz w:val="24"/>
                        </w:rPr>
                        <w:t>Вдосконалення системи мотивації та організаційної культури</w:t>
                      </w:r>
                    </w:p>
                  </w:txbxContent>
                </v:textbox>
              </v:rect>
            </w:pict>
          </mc:Fallback>
        </mc:AlternateContent>
      </w:r>
    </w:p>
    <w:p w14:paraId="15520C0B" w14:textId="6320146D" w:rsidR="00BA52DA" w:rsidRDefault="00F1201A" w:rsidP="00BA52DA">
      <w:pPr>
        <w:ind w:firstLine="709"/>
      </w:pPr>
      <w:r>
        <w:rPr>
          <w:noProof/>
          <w:lang w:eastAsia="uk-UA"/>
        </w:rPr>
        <mc:AlternateContent>
          <mc:Choice Requires="wps">
            <w:drawing>
              <wp:anchor distT="0" distB="0" distL="114300" distR="114300" simplePos="0" relativeHeight="251667456" behindDoc="0" locked="0" layoutInCell="1" allowOverlap="1" wp14:anchorId="29CDA3BF" wp14:editId="7B6815FA">
                <wp:simplePos x="0" y="0"/>
                <wp:positionH relativeFrom="column">
                  <wp:posOffset>3415665</wp:posOffset>
                </wp:positionH>
                <wp:positionV relativeFrom="paragraph">
                  <wp:posOffset>96520</wp:posOffset>
                </wp:positionV>
                <wp:extent cx="2540000" cy="469900"/>
                <wp:effectExtent l="5715" t="10795" r="6985" b="508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469900"/>
                        </a:xfrm>
                        <a:prstGeom prst="rect">
                          <a:avLst/>
                        </a:prstGeom>
                        <a:solidFill>
                          <a:srgbClr val="FFFFFF"/>
                        </a:solidFill>
                        <a:ln w="9525">
                          <a:solidFill>
                            <a:srgbClr val="000000"/>
                          </a:solidFill>
                          <a:miter lim="800000"/>
                          <a:headEnd/>
                          <a:tailEnd/>
                        </a:ln>
                      </wps:spPr>
                      <wps:txbx>
                        <w:txbxContent>
                          <w:p w14:paraId="0B21B63D" w14:textId="77777777" w:rsidR="00A8561A" w:rsidRPr="00C62422" w:rsidRDefault="00A8561A" w:rsidP="00270857">
                            <w:pPr>
                              <w:spacing w:line="240" w:lineRule="auto"/>
                              <w:rPr>
                                <w:sz w:val="24"/>
                              </w:rPr>
                            </w:pPr>
                            <w:r>
                              <w:rPr>
                                <w:sz w:val="24"/>
                                <w:lang w:val="en-US"/>
                              </w:rPr>
                              <w:t>CRM</w:t>
                            </w:r>
                            <w:r>
                              <w:rPr>
                                <w:sz w:val="24"/>
                                <w:lang w:val="ru-RU"/>
                              </w:rPr>
                              <w:t>-</w:t>
                            </w:r>
                            <w:r>
                              <w:rPr>
                                <w:sz w:val="24"/>
                              </w:rPr>
                              <w:t xml:space="preserve">технології для збільшення лояльності клієнтів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DA3BF" id="Rectangle 11" o:spid="_x0000_s1035" style="position:absolute;left:0;text-align:left;margin-left:268.95pt;margin-top:7.6pt;width:200pt;height: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">
                <v:textbox>
                  <w:txbxContent>
                    <w:p w14:paraId="0B21B63D" w14:textId="77777777" w:rsidR="00A8561A" w:rsidRPr="00C62422" w:rsidRDefault="00A8561A" w:rsidP="00270857">
                      <w:pPr>
                        <w:spacing w:line="240" w:lineRule="auto"/>
                        <w:rPr>
                          <w:sz w:val="24"/>
                        </w:rPr>
                      </w:pPr>
                      <w:r>
                        <w:rPr>
                          <w:sz w:val="24"/>
                          <w:lang w:val="en-US"/>
                        </w:rPr>
                        <w:t>CRM</w:t>
                      </w:r>
                      <w:r>
                        <w:rPr>
                          <w:sz w:val="24"/>
                          <w:lang w:val="ru-RU"/>
                        </w:rPr>
                        <w:t>-</w:t>
                      </w:r>
                      <w:r>
                        <w:rPr>
                          <w:sz w:val="24"/>
                        </w:rPr>
                        <w:t xml:space="preserve">технології для збільшення лояльності клієнтів </w:t>
                      </w:r>
                    </w:p>
                  </w:txbxContent>
                </v:textbox>
              </v:rect>
            </w:pict>
          </mc:Fallback>
        </mc:AlternateContent>
      </w:r>
      <w:r>
        <w:rPr>
          <w:noProof/>
          <w:lang w:eastAsia="uk-UA"/>
        </w:rPr>
        <mc:AlternateContent>
          <mc:Choice Requires="wps">
            <w:drawing>
              <wp:anchor distT="0" distB="0" distL="114300" distR="114300" simplePos="0" relativeHeight="251671552" behindDoc="0" locked="0" layoutInCell="1" allowOverlap="1" wp14:anchorId="510F995F" wp14:editId="06AEF3CE">
                <wp:simplePos x="0" y="0"/>
                <wp:positionH relativeFrom="column">
                  <wp:posOffset>215265</wp:posOffset>
                </wp:positionH>
                <wp:positionV relativeFrom="paragraph">
                  <wp:posOffset>96520</wp:posOffset>
                </wp:positionV>
                <wp:extent cx="139700" cy="0"/>
                <wp:effectExtent l="5715" t="58420" r="16510" b="55880"/>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82A61" id="AutoShape 15" o:spid="_x0000_s1026" type="#_x0000_t32" style="position:absolute;margin-left:16.95pt;margin-top:7.6pt;width:1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">
                <v:stroke endarrow="block"/>
              </v:shape>
            </w:pict>
          </mc:Fallback>
        </mc:AlternateContent>
      </w:r>
    </w:p>
    <w:p w14:paraId="07A4B780" w14:textId="08C8BE57" w:rsidR="00BA52DA" w:rsidRDefault="00F1201A" w:rsidP="00BA52DA">
      <w:pPr>
        <w:ind w:firstLine="709"/>
      </w:pPr>
      <w:r>
        <w:rPr>
          <w:noProof/>
          <w:lang w:eastAsia="uk-UA"/>
        </w:rPr>
        <mc:AlternateContent>
          <mc:Choice Requires="wps">
            <w:drawing>
              <wp:anchor distT="0" distB="0" distL="114300" distR="114300" simplePos="0" relativeHeight="251676672" behindDoc="0" locked="0" layoutInCell="1" allowOverlap="1" wp14:anchorId="5E7BBA2F" wp14:editId="65445048">
                <wp:simplePos x="0" y="0"/>
                <wp:positionH relativeFrom="column">
                  <wp:posOffset>3237865</wp:posOffset>
                </wp:positionH>
                <wp:positionV relativeFrom="paragraph">
                  <wp:posOffset>94615</wp:posOffset>
                </wp:positionV>
                <wp:extent cx="177800" cy="0"/>
                <wp:effectExtent l="8890" t="56515" r="22860" b="57785"/>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561F4" id="AutoShape 20" o:spid="_x0000_s1026" type="#_x0000_t32" style="position:absolute;margin-left:254.95pt;margin-top:7.45pt;width:1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">
                <v:stroke endarrow="block"/>
              </v:shape>
            </w:pict>
          </mc:Fallback>
        </mc:AlternateContent>
      </w:r>
    </w:p>
    <w:p w14:paraId="55205123" w14:textId="77777777" w:rsidR="00BA52DA" w:rsidRDefault="00BA52DA" w:rsidP="00BA52DA">
      <w:pPr>
        <w:ind w:firstLine="709"/>
      </w:pPr>
    </w:p>
    <w:p w14:paraId="53D588ED" w14:textId="7DA53FA3" w:rsidR="00BA52DA" w:rsidRDefault="005E77C1" w:rsidP="00BA52DA">
      <w:pPr>
        <w:ind w:firstLine="709"/>
      </w:pPr>
      <w:r>
        <w:t xml:space="preserve">Рисунок 3.1. </w:t>
      </w:r>
      <w:r w:rsidR="006600E0">
        <w:t>Основні заходи з вдосконалення управління конфліктами в банку АТ КБ «Приват</w:t>
      </w:r>
      <w:r w:rsidR="001D31BD">
        <w:t>Б</w:t>
      </w:r>
      <w:r w:rsidR="006600E0">
        <w:t>анк»</w:t>
      </w:r>
    </w:p>
    <w:p w14:paraId="41F2C470" w14:textId="77777777" w:rsidR="00490173" w:rsidRDefault="00490173" w:rsidP="00D07BFB">
      <w:pPr>
        <w:ind w:firstLine="709"/>
      </w:pPr>
    </w:p>
    <w:p w14:paraId="1966DC73" w14:textId="77777777" w:rsidR="00D07BFB" w:rsidRDefault="00D07BFB" w:rsidP="00D07BFB">
      <w:pPr>
        <w:ind w:firstLine="709"/>
      </w:pPr>
      <w:r>
        <w:t>Для зменшення конфліктних ситуацій, які у свою чергу могли б підвищити продуктивність праці окремого відділення банку, пропонується поетапний алгоритм керування конфліктами:</w:t>
      </w:r>
    </w:p>
    <w:p w14:paraId="1A23E080" w14:textId="77777777" w:rsidR="00D07BFB" w:rsidRDefault="00D07BFB" w:rsidP="00D07BFB">
      <w:pPr>
        <w:ind w:firstLine="709"/>
      </w:pPr>
      <w:r>
        <w:t>‒ діагностика рівня конфліктності персоналу;</w:t>
      </w:r>
    </w:p>
    <w:p w14:paraId="6D68553B" w14:textId="77777777" w:rsidR="00D07BFB" w:rsidRDefault="00D07BFB" w:rsidP="00D07BFB">
      <w:pPr>
        <w:ind w:firstLine="709"/>
      </w:pPr>
      <w:r>
        <w:t>‒ аналіз виявлених проблем та створення карти конфлікту;</w:t>
      </w:r>
    </w:p>
    <w:p w14:paraId="569AA441" w14:textId="0E780ED0" w:rsidR="00D07BFB" w:rsidRDefault="00D07BFB" w:rsidP="00D07BFB">
      <w:pPr>
        <w:ind w:firstLine="709"/>
      </w:pPr>
      <w:r>
        <w:lastRenderedPageBreak/>
        <w:t>‒</w:t>
      </w:r>
      <w:r w:rsidR="001D31BD">
        <w:t xml:space="preserve"> </w:t>
      </w:r>
      <w:r>
        <w:t>впровадження та реалізація програм профілактики та корекції деструктивного конфлікту;</w:t>
      </w:r>
    </w:p>
    <w:p w14:paraId="059C3A24" w14:textId="77777777" w:rsidR="00D07BFB" w:rsidRDefault="00D07BFB" w:rsidP="00D07BFB">
      <w:pPr>
        <w:ind w:firstLine="709"/>
      </w:pPr>
      <w:r>
        <w:t>‒ аналіз результатів дії та коригування програми;</w:t>
      </w:r>
    </w:p>
    <w:p w14:paraId="556F3977" w14:textId="77777777" w:rsidR="00D07BFB" w:rsidRDefault="00D07BFB" w:rsidP="00D07BFB">
      <w:pPr>
        <w:ind w:firstLine="709"/>
      </w:pPr>
      <w:r>
        <w:t>‒ поточний контроль за рівнем конфліктності у трудовому колективі та профілактика стресу;</w:t>
      </w:r>
    </w:p>
    <w:p w14:paraId="26FC6186" w14:textId="77777777" w:rsidR="00D07BFB" w:rsidRDefault="00D07BFB" w:rsidP="00D07BFB">
      <w:pPr>
        <w:ind w:firstLine="709"/>
      </w:pPr>
      <w:r>
        <w:t>‒ розробка та планування форм та методів управління конструктивним конфліктом, з якого випливає таке: організаційні форми управління конфліктом; удосконалення системи мотивації персоналу; проведення вправ і тренінгів щодо вирішення конфліктів та зняття емоційної напруженості; спільні корпоративні заходи; організація праці персоналу (покращення умов праці).</w:t>
      </w:r>
    </w:p>
    <w:p w14:paraId="3B361C9C" w14:textId="77777777" w:rsidR="00BA52DA" w:rsidRDefault="00BA52DA" w:rsidP="00BA52DA">
      <w:pPr>
        <w:ind w:firstLine="709"/>
      </w:pPr>
      <w:r>
        <w:t>Таким чином, впровадження всіх наведених вище заходів дозволить удосконалювати механізм управління трудовими конфліктами в банку, а також знайти шляхи вирішення існуючих конфліктів.</w:t>
      </w:r>
    </w:p>
    <w:p w14:paraId="25F458BA" w14:textId="77777777" w:rsidR="00997E11" w:rsidRPr="00997E11" w:rsidRDefault="00997E11" w:rsidP="00997E11">
      <w:pPr>
        <w:ind w:firstLine="709"/>
      </w:pPr>
    </w:p>
    <w:p w14:paraId="29FC990F" w14:textId="77777777" w:rsidR="003F092A" w:rsidRDefault="003F092A" w:rsidP="003F092A">
      <w:pPr>
        <w:ind w:firstLine="709"/>
        <w:rPr>
          <w:b/>
        </w:rPr>
      </w:pPr>
    </w:p>
    <w:p w14:paraId="5A88A4D9" w14:textId="77777777" w:rsidR="003F092A" w:rsidRPr="003F092A" w:rsidRDefault="003F092A" w:rsidP="003F092A">
      <w:pPr>
        <w:ind w:firstLine="709"/>
        <w:rPr>
          <w:b/>
        </w:rPr>
      </w:pPr>
      <w:r w:rsidRPr="003F092A">
        <w:rPr>
          <w:b/>
        </w:rPr>
        <w:t>3.2. Соціально-економічний ефект розроблених пропозицій</w:t>
      </w:r>
    </w:p>
    <w:p w14:paraId="4728EED9" w14:textId="77777777" w:rsidR="003F092A" w:rsidRDefault="003F092A" w:rsidP="003F092A">
      <w:pPr>
        <w:ind w:firstLine="709"/>
        <w:rPr>
          <w:b/>
        </w:rPr>
      </w:pPr>
    </w:p>
    <w:p w14:paraId="085FE8C1" w14:textId="2DA95635" w:rsidR="00F0167C" w:rsidRDefault="00165BD4" w:rsidP="00F0167C">
      <w:pPr>
        <w:ind w:firstLine="709"/>
      </w:pPr>
      <w:r>
        <w:t xml:space="preserve">Розроблення заходів щодо управління конфліктами в трудовому колективі має бути спрямовано на отримання в майбутньому соціального та економічного ефекту. Заходи мають бути розроблені таким способом, що банк отримав будь-який із </w:t>
      </w:r>
      <w:r w:rsidR="00CA42A2">
        <w:t>зазначених</w:t>
      </w:r>
      <w:r>
        <w:t xml:space="preserve"> ефектів. </w:t>
      </w:r>
      <w:r w:rsidR="00F0167C">
        <w:t>Запропоновані заходи щодо вдосконалення управління конфліктами в банку АТ КБ «Приват</w:t>
      </w:r>
      <w:r w:rsidR="001D31BD">
        <w:t>Б</w:t>
      </w:r>
      <w:r w:rsidR="00F0167C">
        <w:t>анк» спрямовані на усунення недоліків у врегулюванні конфліктних ситуацій у трудовому колективі, однак оскільки заходи можуть впливати на результати діяльності всього банку лише побічно, то визначити точний економічний ефект неможливо. Для початку, здійснимо розрахунок витрат, пов’язаних із впровадженням у діяльність банку запропонованих заходів щодо вдосконалення управління конфліктами на прикладі одного відділення банку (табл. 3.1).</w:t>
      </w:r>
    </w:p>
    <w:p w14:paraId="7ED67FDA" w14:textId="77777777" w:rsidR="00785B85" w:rsidRDefault="00785B85" w:rsidP="00197CFD">
      <w:pPr>
        <w:ind w:firstLine="709"/>
        <w:jc w:val="right"/>
      </w:pPr>
    </w:p>
    <w:p w14:paraId="05F3D4EC" w14:textId="77777777" w:rsidR="00785B85" w:rsidRDefault="00785B85" w:rsidP="00197CFD">
      <w:pPr>
        <w:ind w:firstLine="709"/>
        <w:jc w:val="right"/>
      </w:pPr>
    </w:p>
    <w:p w14:paraId="6270F97F" w14:textId="77777777" w:rsidR="00197CFD" w:rsidRDefault="00197CFD" w:rsidP="00197CFD">
      <w:pPr>
        <w:ind w:firstLine="709"/>
        <w:jc w:val="right"/>
      </w:pPr>
      <w:r>
        <w:lastRenderedPageBreak/>
        <w:t>Таблиця 3.1</w:t>
      </w:r>
    </w:p>
    <w:p w14:paraId="23205E9F" w14:textId="77777777" w:rsidR="00197CFD" w:rsidRDefault="00197CFD" w:rsidP="00197CFD">
      <w:pPr>
        <w:ind w:firstLine="709"/>
        <w:jc w:val="center"/>
      </w:pPr>
      <w:r>
        <w:t>Витрати на запропоновані заходи з управління конфліктами</w:t>
      </w:r>
    </w:p>
    <w:tbl>
      <w:tblPr>
        <w:tblStyle w:val="a3"/>
        <w:tblW w:w="0" w:type="auto"/>
        <w:tblLook w:val="04A0" w:firstRow="1" w:lastRow="0" w:firstColumn="1" w:lastColumn="0" w:noHBand="0" w:noVBand="1"/>
      </w:tblPr>
      <w:tblGrid>
        <w:gridCol w:w="4219"/>
        <w:gridCol w:w="2023"/>
        <w:gridCol w:w="1715"/>
        <w:gridCol w:w="2357"/>
      </w:tblGrid>
      <w:tr w:rsidR="00197CFD" w:rsidRPr="00197CFD" w14:paraId="12D6C669" w14:textId="77777777" w:rsidTr="00490173">
        <w:tc>
          <w:tcPr>
            <w:tcW w:w="4219" w:type="dxa"/>
          </w:tcPr>
          <w:p w14:paraId="2BDAB94D" w14:textId="77777777" w:rsidR="00197CFD" w:rsidRPr="00197CFD" w:rsidRDefault="00197CFD" w:rsidP="00197CFD">
            <w:pPr>
              <w:jc w:val="center"/>
              <w:rPr>
                <w:sz w:val="24"/>
              </w:rPr>
            </w:pPr>
            <w:r w:rsidRPr="00197CFD">
              <w:rPr>
                <w:sz w:val="24"/>
              </w:rPr>
              <w:t>Найменування</w:t>
            </w:r>
          </w:p>
        </w:tc>
        <w:tc>
          <w:tcPr>
            <w:tcW w:w="2023" w:type="dxa"/>
          </w:tcPr>
          <w:p w14:paraId="01039A04" w14:textId="77777777" w:rsidR="00197CFD" w:rsidRPr="00197CFD" w:rsidRDefault="00197CFD" w:rsidP="00197CFD">
            <w:pPr>
              <w:jc w:val="center"/>
              <w:rPr>
                <w:sz w:val="24"/>
              </w:rPr>
            </w:pPr>
            <w:r w:rsidRPr="00197CFD">
              <w:rPr>
                <w:sz w:val="24"/>
              </w:rPr>
              <w:t>Періодичність проведення</w:t>
            </w:r>
          </w:p>
        </w:tc>
        <w:tc>
          <w:tcPr>
            <w:tcW w:w="1715" w:type="dxa"/>
          </w:tcPr>
          <w:p w14:paraId="0238332B" w14:textId="77777777" w:rsidR="00197CFD" w:rsidRPr="00197CFD" w:rsidRDefault="00197CFD" w:rsidP="00197CFD">
            <w:pPr>
              <w:jc w:val="center"/>
              <w:rPr>
                <w:sz w:val="24"/>
              </w:rPr>
            </w:pPr>
            <w:r w:rsidRPr="00197CFD">
              <w:rPr>
                <w:sz w:val="24"/>
              </w:rPr>
              <w:t>Витрати разові, грн.</w:t>
            </w:r>
          </w:p>
        </w:tc>
        <w:tc>
          <w:tcPr>
            <w:tcW w:w="2357" w:type="dxa"/>
          </w:tcPr>
          <w:p w14:paraId="410FB670" w14:textId="77777777" w:rsidR="00197CFD" w:rsidRPr="00197CFD" w:rsidRDefault="00197CFD" w:rsidP="00197CFD">
            <w:pPr>
              <w:jc w:val="center"/>
              <w:rPr>
                <w:sz w:val="24"/>
              </w:rPr>
            </w:pPr>
            <w:r w:rsidRPr="00197CFD">
              <w:rPr>
                <w:sz w:val="24"/>
              </w:rPr>
              <w:t>Витрати на рік, грн.</w:t>
            </w:r>
          </w:p>
        </w:tc>
      </w:tr>
      <w:tr w:rsidR="00197CFD" w:rsidRPr="00197CFD" w14:paraId="28CA56BB" w14:textId="77777777" w:rsidTr="00490173">
        <w:tc>
          <w:tcPr>
            <w:tcW w:w="4219" w:type="dxa"/>
          </w:tcPr>
          <w:p w14:paraId="54865B99" w14:textId="77777777" w:rsidR="00197CFD" w:rsidRPr="00197CFD" w:rsidRDefault="00197CFD" w:rsidP="00197CFD">
            <w:pPr>
              <w:rPr>
                <w:sz w:val="24"/>
              </w:rPr>
            </w:pPr>
            <w:r w:rsidRPr="00197CFD">
              <w:rPr>
                <w:sz w:val="24"/>
              </w:rPr>
              <w:t xml:space="preserve">Курси з ділової етики </w:t>
            </w:r>
          </w:p>
          <w:p w14:paraId="4174D1ED" w14:textId="77777777" w:rsidR="00197CFD" w:rsidRPr="00197CFD" w:rsidRDefault="00197CFD" w:rsidP="00197CFD">
            <w:pPr>
              <w:jc w:val="center"/>
              <w:rPr>
                <w:sz w:val="24"/>
              </w:rPr>
            </w:pPr>
          </w:p>
        </w:tc>
        <w:tc>
          <w:tcPr>
            <w:tcW w:w="2023" w:type="dxa"/>
          </w:tcPr>
          <w:p w14:paraId="39A646AB" w14:textId="77777777" w:rsidR="00197CFD" w:rsidRPr="00197CFD" w:rsidRDefault="00197CFD" w:rsidP="00197CFD">
            <w:pPr>
              <w:jc w:val="center"/>
              <w:rPr>
                <w:sz w:val="24"/>
              </w:rPr>
            </w:pPr>
            <w:r w:rsidRPr="00197CFD">
              <w:rPr>
                <w:sz w:val="24"/>
              </w:rPr>
              <w:t>1 раз на місяць протягом року</w:t>
            </w:r>
          </w:p>
        </w:tc>
        <w:tc>
          <w:tcPr>
            <w:tcW w:w="1715" w:type="dxa"/>
          </w:tcPr>
          <w:p w14:paraId="3AF1D23B" w14:textId="77777777" w:rsidR="00197CFD" w:rsidRPr="00197CFD" w:rsidRDefault="000A745E" w:rsidP="00197CFD">
            <w:pPr>
              <w:jc w:val="center"/>
              <w:rPr>
                <w:sz w:val="24"/>
              </w:rPr>
            </w:pPr>
            <w:r>
              <w:rPr>
                <w:sz w:val="24"/>
              </w:rPr>
              <w:t>23000</w:t>
            </w:r>
          </w:p>
        </w:tc>
        <w:tc>
          <w:tcPr>
            <w:tcW w:w="2357" w:type="dxa"/>
          </w:tcPr>
          <w:p w14:paraId="6A1AFF8B" w14:textId="77777777" w:rsidR="00197CFD" w:rsidRPr="00197CFD" w:rsidRDefault="000A745E" w:rsidP="00197CFD">
            <w:pPr>
              <w:jc w:val="center"/>
              <w:rPr>
                <w:sz w:val="24"/>
              </w:rPr>
            </w:pPr>
            <w:r>
              <w:rPr>
                <w:sz w:val="24"/>
              </w:rPr>
              <w:t xml:space="preserve">23000 </w:t>
            </w:r>
            <w:r>
              <w:rPr>
                <w:sz w:val="24"/>
              </w:rPr>
              <w:sym w:font="Symbol" w:char="F0B4"/>
            </w:r>
            <w:r>
              <w:rPr>
                <w:sz w:val="24"/>
              </w:rPr>
              <w:t xml:space="preserve"> 12 міс. = 276000</w:t>
            </w:r>
          </w:p>
        </w:tc>
      </w:tr>
      <w:tr w:rsidR="00197CFD" w:rsidRPr="00197CFD" w14:paraId="1DE1A4C7" w14:textId="77777777" w:rsidTr="00490173">
        <w:tc>
          <w:tcPr>
            <w:tcW w:w="4219" w:type="dxa"/>
          </w:tcPr>
          <w:p w14:paraId="756E189A" w14:textId="77777777" w:rsidR="00197CFD" w:rsidRPr="00197CFD" w:rsidRDefault="00197CFD" w:rsidP="00197CFD">
            <w:pPr>
              <w:rPr>
                <w:sz w:val="24"/>
              </w:rPr>
            </w:pPr>
            <w:r w:rsidRPr="00197CFD">
              <w:rPr>
                <w:sz w:val="24"/>
              </w:rPr>
              <w:t>Оновлення сайту</w:t>
            </w:r>
          </w:p>
        </w:tc>
        <w:tc>
          <w:tcPr>
            <w:tcW w:w="2023" w:type="dxa"/>
          </w:tcPr>
          <w:p w14:paraId="1BB2AF87" w14:textId="77777777" w:rsidR="00197CFD" w:rsidRPr="00197CFD" w:rsidRDefault="00197CFD" w:rsidP="00197CFD">
            <w:pPr>
              <w:jc w:val="center"/>
              <w:rPr>
                <w:sz w:val="24"/>
              </w:rPr>
            </w:pPr>
            <w:r w:rsidRPr="00197CFD">
              <w:rPr>
                <w:sz w:val="24"/>
              </w:rPr>
              <w:t>разовий захід</w:t>
            </w:r>
          </w:p>
        </w:tc>
        <w:tc>
          <w:tcPr>
            <w:tcW w:w="1715" w:type="dxa"/>
          </w:tcPr>
          <w:p w14:paraId="310490F5" w14:textId="77777777" w:rsidR="00197CFD" w:rsidRPr="00197CFD" w:rsidRDefault="00A914A9" w:rsidP="00197CFD">
            <w:pPr>
              <w:jc w:val="center"/>
              <w:rPr>
                <w:sz w:val="24"/>
              </w:rPr>
            </w:pPr>
            <w:r>
              <w:rPr>
                <w:sz w:val="24"/>
              </w:rPr>
              <w:t>50000</w:t>
            </w:r>
          </w:p>
        </w:tc>
        <w:tc>
          <w:tcPr>
            <w:tcW w:w="2357" w:type="dxa"/>
          </w:tcPr>
          <w:p w14:paraId="1739C25A" w14:textId="77777777" w:rsidR="00197CFD" w:rsidRPr="00197CFD" w:rsidRDefault="00A914A9" w:rsidP="00197CFD">
            <w:pPr>
              <w:jc w:val="center"/>
              <w:rPr>
                <w:sz w:val="24"/>
              </w:rPr>
            </w:pPr>
            <w:r>
              <w:rPr>
                <w:sz w:val="24"/>
              </w:rPr>
              <w:t>150 000</w:t>
            </w:r>
          </w:p>
        </w:tc>
      </w:tr>
      <w:tr w:rsidR="00197CFD" w:rsidRPr="00197CFD" w14:paraId="27AA685E" w14:textId="77777777" w:rsidTr="00490173">
        <w:tc>
          <w:tcPr>
            <w:tcW w:w="4219" w:type="dxa"/>
          </w:tcPr>
          <w:p w14:paraId="747B34F7" w14:textId="77777777" w:rsidR="00197CFD" w:rsidRPr="00197CFD" w:rsidRDefault="00197CFD" w:rsidP="00197CFD">
            <w:pPr>
              <w:rPr>
                <w:sz w:val="24"/>
              </w:rPr>
            </w:pPr>
            <w:r w:rsidRPr="00197CFD">
              <w:rPr>
                <w:sz w:val="24"/>
              </w:rPr>
              <w:t>Проведення спортивних першостей</w:t>
            </w:r>
          </w:p>
        </w:tc>
        <w:tc>
          <w:tcPr>
            <w:tcW w:w="2023" w:type="dxa"/>
          </w:tcPr>
          <w:p w14:paraId="35ABDD4B" w14:textId="77777777" w:rsidR="00197CFD" w:rsidRPr="00197CFD" w:rsidRDefault="00197CFD" w:rsidP="00197CFD">
            <w:pPr>
              <w:jc w:val="center"/>
              <w:rPr>
                <w:sz w:val="24"/>
              </w:rPr>
            </w:pPr>
            <w:r w:rsidRPr="00197CFD">
              <w:rPr>
                <w:sz w:val="24"/>
              </w:rPr>
              <w:t>1 раз на сезон</w:t>
            </w:r>
          </w:p>
        </w:tc>
        <w:tc>
          <w:tcPr>
            <w:tcW w:w="1715" w:type="dxa"/>
          </w:tcPr>
          <w:p w14:paraId="1D555FF0" w14:textId="77777777" w:rsidR="00197CFD" w:rsidRPr="00197CFD" w:rsidRDefault="00CC5C6F" w:rsidP="00197CFD">
            <w:pPr>
              <w:jc w:val="center"/>
              <w:rPr>
                <w:sz w:val="24"/>
              </w:rPr>
            </w:pPr>
            <w:r>
              <w:rPr>
                <w:sz w:val="24"/>
              </w:rPr>
              <w:t>150000</w:t>
            </w:r>
          </w:p>
        </w:tc>
        <w:tc>
          <w:tcPr>
            <w:tcW w:w="2357" w:type="dxa"/>
          </w:tcPr>
          <w:p w14:paraId="6F4E3DEC" w14:textId="77777777" w:rsidR="00197CFD" w:rsidRPr="00197CFD" w:rsidRDefault="00CC5C6F" w:rsidP="00197CFD">
            <w:pPr>
              <w:jc w:val="center"/>
              <w:rPr>
                <w:sz w:val="24"/>
              </w:rPr>
            </w:pPr>
            <w:r>
              <w:rPr>
                <w:sz w:val="24"/>
              </w:rPr>
              <w:t xml:space="preserve">150000 </w:t>
            </w:r>
            <w:r>
              <w:rPr>
                <w:sz w:val="24"/>
              </w:rPr>
              <w:sym w:font="Symbol" w:char="F0B4"/>
            </w:r>
            <w:r>
              <w:rPr>
                <w:sz w:val="24"/>
              </w:rPr>
              <w:t xml:space="preserve"> 4 = 600000</w:t>
            </w:r>
          </w:p>
        </w:tc>
      </w:tr>
      <w:tr w:rsidR="00197CFD" w:rsidRPr="00197CFD" w14:paraId="1C1C36AE" w14:textId="77777777" w:rsidTr="00490173">
        <w:tc>
          <w:tcPr>
            <w:tcW w:w="4219" w:type="dxa"/>
          </w:tcPr>
          <w:p w14:paraId="4F72ABB3" w14:textId="77777777" w:rsidR="00197CFD" w:rsidRPr="00197CFD" w:rsidRDefault="00197CFD" w:rsidP="00197CFD">
            <w:pPr>
              <w:rPr>
                <w:sz w:val="24"/>
              </w:rPr>
            </w:pPr>
            <w:r w:rsidRPr="00197CFD">
              <w:rPr>
                <w:sz w:val="24"/>
              </w:rPr>
              <w:t>Організація «Дня банківського працівника»</w:t>
            </w:r>
          </w:p>
        </w:tc>
        <w:tc>
          <w:tcPr>
            <w:tcW w:w="2023" w:type="dxa"/>
          </w:tcPr>
          <w:p w14:paraId="7D31CBCA" w14:textId="77777777" w:rsidR="00197CFD" w:rsidRPr="00197CFD" w:rsidRDefault="00197CFD" w:rsidP="00197CFD">
            <w:pPr>
              <w:jc w:val="center"/>
              <w:rPr>
                <w:sz w:val="24"/>
              </w:rPr>
            </w:pPr>
            <w:r w:rsidRPr="00197CFD">
              <w:rPr>
                <w:sz w:val="24"/>
              </w:rPr>
              <w:t>1 разів на рік (20 травня)</w:t>
            </w:r>
          </w:p>
        </w:tc>
        <w:tc>
          <w:tcPr>
            <w:tcW w:w="1715" w:type="dxa"/>
          </w:tcPr>
          <w:p w14:paraId="7A63F572" w14:textId="77777777" w:rsidR="00197CFD" w:rsidRPr="00197CFD" w:rsidRDefault="009B5A77" w:rsidP="00197CFD">
            <w:pPr>
              <w:jc w:val="center"/>
              <w:rPr>
                <w:sz w:val="24"/>
              </w:rPr>
            </w:pPr>
            <w:r>
              <w:rPr>
                <w:sz w:val="24"/>
              </w:rPr>
              <w:t>50000</w:t>
            </w:r>
          </w:p>
        </w:tc>
        <w:tc>
          <w:tcPr>
            <w:tcW w:w="2357" w:type="dxa"/>
          </w:tcPr>
          <w:p w14:paraId="67CC1A5C" w14:textId="77777777" w:rsidR="00197CFD" w:rsidRPr="00197CFD" w:rsidRDefault="009B5A77" w:rsidP="00197CFD">
            <w:pPr>
              <w:jc w:val="center"/>
              <w:rPr>
                <w:sz w:val="24"/>
              </w:rPr>
            </w:pPr>
            <w:r>
              <w:rPr>
                <w:sz w:val="24"/>
              </w:rPr>
              <w:t>50000</w:t>
            </w:r>
          </w:p>
        </w:tc>
      </w:tr>
      <w:tr w:rsidR="00197CFD" w:rsidRPr="00197CFD" w14:paraId="1D661464" w14:textId="77777777" w:rsidTr="00490173">
        <w:tc>
          <w:tcPr>
            <w:tcW w:w="4219" w:type="dxa"/>
          </w:tcPr>
          <w:p w14:paraId="016A8356" w14:textId="77777777" w:rsidR="00197CFD" w:rsidRPr="00197CFD" w:rsidRDefault="00197CFD" w:rsidP="00197CFD">
            <w:pPr>
              <w:rPr>
                <w:sz w:val="24"/>
              </w:rPr>
            </w:pPr>
            <w:r w:rsidRPr="00197CFD">
              <w:rPr>
                <w:sz w:val="24"/>
              </w:rPr>
              <w:t>Організація тренінгу з групової згуртованості та формування трудового колективу</w:t>
            </w:r>
          </w:p>
        </w:tc>
        <w:tc>
          <w:tcPr>
            <w:tcW w:w="2023" w:type="dxa"/>
          </w:tcPr>
          <w:p w14:paraId="6E3D30B6" w14:textId="77777777" w:rsidR="00197CFD" w:rsidRPr="00197CFD" w:rsidRDefault="00197CFD" w:rsidP="00197CFD">
            <w:pPr>
              <w:jc w:val="center"/>
              <w:rPr>
                <w:sz w:val="24"/>
              </w:rPr>
            </w:pPr>
            <w:r w:rsidRPr="00197CFD">
              <w:rPr>
                <w:sz w:val="24"/>
              </w:rPr>
              <w:t>3 рази на рік</w:t>
            </w:r>
          </w:p>
        </w:tc>
        <w:tc>
          <w:tcPr>
            <w:tcW w:w="1715" w:type="dxa"/>
          </w:tcPr>
          <w:p w14:paraId="3C82B858" w14:textId="77777777" w:rsidR="00197CFD" w:rsidRPr="00197CFD" w:rsidRDefault="0033018F" w:rsidP="00197CFD">
            <w:pPr>
              <w:jc w:val="center"/>
              <w:rPr>
                <w:sz w:val="24"/>
              </w:rPr>
            </w:pPr>
            <w:r>
              <w:rPr>
                <w:sz w:val="24"/>
              </w:rPr>
              <w:t>35000</w:t>
            </w:r>
          </w:p>
        </w:tc>
        <w:tc>
          <w:tcPr>
            <w:tcW w:w="2357" w:type="dxa"/>
          </w:tcPr>
          <w:p w14:paraId="7DE6E181" w14:textId="77777777" w:rsidR="00197CFD" w:rsidRPr="00197CFD" w:rsidRDefault="0033018F" w:rsidP="00197CFD">
            <w:pPr>
              <w:jc w:val="center"/>
              <w:rPr>
                <w:sz w:val="24"/>
              </w:rPr>
            </w:pPr>
            <w:r>
              <w:rPr>
                <w:sz w:val="24"/>
              </w:rPr>
              <w:t xml:space="preserve">35000 </w:t>
            </w:r>
            <w:r>
              <w:rPr>
                <w:sz w:val="24"/>
              </w:rPr>
              <w:sym w:font="Symbol" w:char="F0B4"/>
            </w:r>
            <w:r>
              <w:rPr>
                <w:sz w:val="24"/>
              </w:rPr>
              <w:t xml:space="preserve"> 3 = 105000</w:t>
            </w:r>
          </w:p>
        </w:tc>
      </w:tr>
      <w:tr w:rsidR="001148C6" w:rsidRPr="00197CFD" w14:paraId="50E0A73B" w14:textId="77777777" w:rsidTr="00490173">
        <w:tc>
          <w:tcPr>
            <w:tcW w:w="4219" w:type="dxa"/>
          </w:tcPr>
          <w:p w14:paraId="702903FC" w14:textId="77777777" w:rsidR="001148C6" w:rsidRPr="00197CFD" w:rsidRDefault="001148C6" w:rsidP="00197CFD">
            <w:pPr>
              <w:rPr>
                <w:sz w:val="24"/>
              </w:rPr>
            </w:pPr>
            <w:r>
              <w:rPr>
                <w:sz w:val="24"/>
              </w:rPr>
              <w:t>Разом</w:t>
            </w:r>
          </w:p>
        </w:tc>
        <w:tc>
          <w:tcPr>
            <w:tcW w:w="2023" w:type="dxa"/>
          </w:tcPr>
          <w:p w14:paraId="708ADB92" w14:textId="77777777" w:rsidR="001148C6" w:rsidRPr="00197CFD" w:rsidRDefault="00AB0AA2" w:rsidP="00197CFD">
            <w:pPr>
              <w:jc w:val="center"/>
              <w:rPr>
                <w:sz w:val="24"/>
              </w:rPr>
            </w:pPr>
            <w:r>
              <w:rPr>
                <w:sz w:val="24"/>
              </w:rPr>
              <w:t>х</w:t>
            </w:r>
          </w:p>
        </w:tc>
        <w:tc>
          <w:tcPr>
            <w:tcW w:w="1715" w:type="dxa"/>
          </w:tcPr>
          <w:p w14:paraId="1A166827" w14:textId="77777777" w:rsidR="001148C6" w:rsidRDefault="00AB0AA2" w:rsidP="00197CFD">
            <w:pPr>
              <w:jc w:val="center"/>
              <w:rPr>
                <w:sz w:val="24"/>
              </w:rPr>
            </w:pPr>
            <w:r>
              <w:rPr>
                <w:sz w:val="24"/>
              </w:rPr>
              <w:t>х</w:t>
            </w:r>
          </w:p>
        </w:tc>
        <w:tc>
          <w:tcPr>
            <w:tcW w:w="2357" w:type="dxa"/>
          </w:tcPr>
          <w:p w14:paraId="68A65A3C" w14:textId="77777777" w:rsidR="001148C6" w:rsidRDefault="001148C6" w:rsidP="00197CFD">
            <w:pPr>
              <w:jc w:val="center"/>
              <w:rPr>
                <w:sz w:val="24"/>
              </w:rPr>
            </w:pPr>
            <w:r>
              <w:rPr>
                <w:sz w:val="24"/>
              </w:rPr>
              <w:t>1 131 000</w:t>
            </w:r>
          </w:p>
        </w:tc>
      </w:tr>
    </w:tbl>
    <w:p w14:paraId="557C70CD" w14:textId="77777777" w:rsidR="00197CFD" w:rsidRDefault="00197CFD" w:rsidP="00AB0AA2">
      <w:pPr>
        <w:ind w:firstLine="709"/>
      </w:pPr>
    </w:p>
    <w:p w14:paraId="220057AB" w14:textId="77777777" w:rsidR="007972E5" w:rsidRDefault="007972E5" w:rsidP="007972E5">
      <w:pPr>
        <w:ind w:firstLine="709"/>
      </w:pPr>
      <w:r>
        <w:t>За результатами проведених розрахунків у табл. 3.1 можна дійти висновку у тому, що, витрати на запропоновані заходи становитимуть 1131000 за рік.</w:t>
      </w:r>
    </w:p>
    <w:p w14:paraId="023003E1" w14:textId="76B7BFA5" w:rsidR="007972E5" w:rsidRDefault="007972E5" w:rsidP="007972E5">
      <w:pPr>
        <w:ind w:firstLine="709"/>
      </w:pPr>
      <w:r>
        <w:t xml:space="preserve">Як було зазначено раніше, визначити точний економічний ефект від запровадження запропонованих заходів неможливо. Для цього розрахуємо економічний ефект з позиції теоретичних рекомендацій щодо зміни результатів роботи персоналу та експертних оцінок. </w:t>
      </w:r>
      <w:r w:rsidR="004667D4">
        <w:t>Ґрунтуючись</w:t>
      </w:r>
      <w:r>
        <w:t xml:space="preserve"> на методі експертних оцінок, очікуване зростання виручки </w:t>
      </w:r>
      <w:r w:rsidR="004667D4">
        <w:t xml:space="preserve">окремого відділення АТ КБ «Приватбанк» </w:t>
      </w:r>
      <w:r>
        <w:t xml:space="preserve"> від проведення заходів становитиме </w:t>
      </w:r>
      <w:r w:rsidR="001D31BD">
        <w:t>прогнозовано</w:t>
      </w:r>
      <w:r>
        <w:t xml:space="preserve"> 7% (середня оцінка експертів:</w:t>
      </w:r>
      <w:r w:rsidR="004667D4">
        <w:t xml:space="preserve"> керівник відділення</w:t>
      </w:r>
      <w:r>
        <w:t>, начальника відділу продажів</w:t>
      </w:r>
      <w:r w:rsidR="004667D4">
        <w:t>, старший касир)</w:t>
      </w:r>
      <w:r>
        <w:t>.</w:t>
      </w:r>
    </w:p>
    <w:p w14:paraId="07119087" w14:textId="6D6F0B6E" w:rsidR="007972E5" w:rsidRDefault="007972E5" w:rsidP="007972E5">
      <w:pPr>
        <w:ind w:firstLine="709"/>
      </w:pPr>
      <w:r>
        <w:t xml:space="preserve">Для розрахунку економічного ефекту від запровадження запропонованих заходів </w:t>
      </w:r>
      <w:proofErr w:type="spellStart"/>
      <w:r>
        <w:t>спрогнозовано</w:t>
      </w:r>
      <w:proofErr w:type="spellEnd"/>
      <w:r>
        <w:t xml:space="preserve"> основні показники економічної діяльності</w:t>
      </w:r>
      <w:r w:rsidR="004667D4">
        <w:t xml:space="preserve"> </w:t>
      </w:r>
      <w:r>
        <w:t xml:space="preserve"> </w:t>
      </w:r>
      <w:r w:rsidR="004667D4">
        <w:t>АТ КБ «Приват</w:t>
      </w:r>
      <w:r w:rsidR="001D31BD">
        <w:t>Б</w:t>
      </w:r>
      <w:r w:rsidR="004667D4">
        <w:t xml:space="preserve">анк»  </w:t>
      </w:r>
      <w:r>
        <w:t>(</w:t>
      </w:r>
      <w:r w:rsidR="004667D4">
        <w:t>табл. 3.</w:t>
      </w:r>
      <w:r>
        <w:t>2).</w:t>
      </w:r>
    </w:p>
    <w:p w14:paraId="50487D2B" w14:textId="77777777" w:rsidR="004667D4" w:rsidRDefault="00DA0B1C" w:rsidP="00DA0B1C">
      <w:pPr>
        <w:ind w:firstLine="709"/>
        <w:jc w:val="right"/>
      </w:pPr>
      <w:r>
        <w:t>Таблиця 3.2</w:t>
      </w:r>
    </w:p>
    <w:p w14:paraId="07F6B1B1" w14:textId="77777777" w:rsidR="00DA0B1C" w:rsidRDefault="00DA0B1C" w:rsidP="00DA0B1C">
      <w:pPr>
        <w:ind w:firstLine="709"/>
        <w:jc w:val="center"/>
      </w:pPr>
      <w:r>
        <w:t>Дані для розрахунку економічного ефекту</w:t>
      </w:r>
      <w:r w:rsidR="009543B9">
        <w:t>, тис. грн.</w:t>
      </w:r>
    </w:p>
    <w:tbl>
      <w:tblPr>
        <w:tblStyle w:val="a3"/>
        <w:tblW w:w="0" w:type="auto"/>
        <w:tblLook w:val="04A0" w:firstRow="1" w:lastRow="0" w:firstColumn="1" w:lastColumn="0" w:noHBand="0" w:noVBand="1"/>
      </w:tblPr>
      <w:tblGrid>
        <w:gridCol w:w="5495"/>
        <w:gridCol w:w="2393"/>
        <w:gridCol w:w="2393"/>
      </w:tblGrid>
      <w:tr w:rsidR="008A730C" w:rsidRPr="008A730C" w14:paraId="06355A68" w14:textId="77777777" w:rsidTr="00CC6737">
        <w:tc>
          <w:tcPr>
            <w:tcW w:w="5495" w:type="dxa"/>
            <w:vMerge w:val="restart"/>
          </w:tcPr>
          <w:p w14:paraId="1E0B8954" w14:textId="77777777" w:rsidR="008A730C" w:rsidRPr="008A730C" w:rsidRDefault="008A730C" w:rsidP="00DA0B1C">
            <w:pPr>
              <w:jc w:val="center"/>
              <w:rPr>
                <w:sz w:val="24"/>
              </w:rPr>
            </w:pPr>
            <w:r w:rsidRPr="008A730C">
              <w:rPr>
                <w:sz w:val="24"/>
              </w:rPr>
              <w:t>Показник</w:t>
            </w:r>
          </w:p>
        </w:tc>
        <w:tc>
          <w:tcPr>
            <w:tcW w:w="4786" w:type="dxa"/>
            <w:gridSpan w:val="2"/>
          </w:tcPr>
          <w:p w14:paraId="3BA00D91" w14:textId="77777777" w:rsidR="008A730C" w:rsidRPr="008A730C" w:rsidRDefault="008A730C" w:rsidP="00DA0B1C">
            <w:pPr>
              <w:jc w:val="center"/>
              <w:rPr>
                <w:sz w:val="24"/>
              </w:rPr>
            </w:pPr>
            <w:r w:rsidRPr="008A730C">
              <w:rPr>
                <w:sz w:val="24"/>
              </w:rPr>
              <w:t>2023 рік</w:t>
            </w:r>
          </w:p>
        </w:tc>
      </w:tr>
      <w:tr w:rsidR="008A730C" w:rsidRPr="008A730C" w14:paraId="6A9966EE" w14:textId="77777777" w:rsidTr="00CC6737">
        <w:tc>
          <w:tcPr>
            <w:tcW w:w="5495" w:type="dxa"/>
            <w:vMerge/>
          </w:tcPr>
          <w:p w14:paraId="47D9FC61" w14:textId="77777777" w:rsidR="008A730C" w:rsidRPr="008A730C" w:rsidRDefault="008A730C" w:rsidP="007972E5">
            <w:pPr>
              <w:rPr>
                <w:sz w:val="24"/>
              </w:rPr>
            </w:pPr>
          </w:p>
        </w:tc>
        <w:tc>
          <w:tcPr>
            <w:tcW w:w="2393" w:type="dxa"/>
          </w:tcPr>
          <w:p w14:paraId="10B402B6" w14:textId="77777777" w:rsidR="008A730C" w:rsidRPr="008A730C" w:rsidRDefault="008A730C" w:rsidP="0091430F">
            <w:pPr>
              <w:rPr>
                <w:sz w:val="24"/>
              </w:rPr>
            </w:pPr>
            <w:r w:rsidRPr="008A730C">
              <w:rPr>
                <w:sz w:val="24"/>
              </w:rPr>
              <w:t>без заходів (факт)</w:t>
            </w:r>
          </w:p>
        </w:tc>
        <w:tc>
          <w:tcPr>
            <w:tcW w:w="2393" w:type="dxa"/>
          </w:tcPr>
          <w:p w14:paraId="64D8C20D" w14:textId="77777777" w:rsidR="008A730C" w:rsidRPr="008A730C" w:rsidRDefault="008A730C" w:rsidP="007972E5">
            <w:pPr>
              <w:rPr>
                <w:sz w:val="24"/>
              </w:rPr>
            </w:pPr>
            <w:r w:rsidRPr="008A730C">
              <w:rPr>
                <w:sz w:val="24"/>
              </w:rPr>
              <w:t>з заходами (+7%)</w:t>
            </w:r>
          </w:p>
        </w:tc>
      </w:tr>
      <w:tr w:rsidR="008A730C" w:rsidRPr="008A730C" w14:paraId="1C4649AB" w14:textId="77777777" w:rsidTr="00CC6737">
        <w:tc>
          <w:tcPr>
            <w:tcW w:w="5495" w:type="dxa"/>
          </w:tcPr>
          <w:p w14:paraId="1A0E9C1E" w14:textId="77777777" w:rsidR="008A730C" w:rsidRPr="008A730C" w:rsidRDefault="008A730C" w:rsidP="007972E5">
            <w:pPr>
              <w:rPr>
                <w:sz w:val="24"/>
              </w:rPr>
            </w:pPr>
            <w:r w:rsidRPr="008A730C">
              <w:rPr>
                <w:sz w:val="24"/>
              </w:rPr>
              <w:t>Чистий дохід від наданих послуг</w:t>
            </w:r>
          </w:p>
        </w:tc>
        <w:tc>
          <w:tcPr>
            <w:tcW w:w="2393" w:type="dxa"/>
            <w:vAlign w:val="center"/>
          </w:tcPr>
          <w:p w14:paraId="3D87F4B4" w14:textId="77777777" w:rsidR="008A730C" w:rsidRPr="008A730C" w:rsidRDefault="008A730C" w:rsidP="008A730C">
            <w:pPr>
              <w:jc w:val="center"/>
              <w:rPr>
                <w:sz w:val="24"/>
              </w:rPr>
            </w:pPr>
            <w:r>
              <w:rPr>
                <w:sz w:val="24"/>
              </w:rPr>
              <w:t>17 557</w:t>
            </w:r>
          </w:p>
        </w:tc>
        <w:tc>
          <w:tcPr>
            <w:tcW w:w="2393" w:type="dxa"/>
            <w:vAlign w:val="center"/>
          </w:tcPr>
          <w:p w14:paraId="23C37403" w14:textId="77777777" w:rsidR="008A730C" w:rsidRPr="008A730C" w:rsidRDefault="008A730C" w:rsidP="008A730C">
            <w:pPr>
              <w:jc w:val="center"/>
              <w:rPr>
                <w:sz w:val="24"/>
              </w:rPr>
            </w:pPr>
            <w:r w:rsidRPr="008A730C">
              <w:rPr>
                <w:sz w:val="24"/>
              </w:rPr>
              <w:t xml:space="preserve">18 </w:t>
            </w:r>
            <w:r>
              <w:rPr>
                <w:sz w:val="24"/>
              </w:rPr>
              <w:t>786</w:t>
            </w:r>
          </w:p>
        </w:tc>
      </w:tr>
      <w:tr w:rsidR="008A730C" w:rsidRPr="008A730C" w14:paraId="60CD6DA6" w14:textId="77777777" w:rsidTr="00CC6737">
        <w:tc>
          <w:tcPr>
            <w:tcW w:w="5495" w:type="dxa"/>
          </w:tcPr>
          <w:p w14:paraId="4F84EFE6" w14:textId="77777777" w:rsidR="008A730C" w:rsidRPr="008A730C" w:rsidRDefault="008A730C" w:rsidP="007972E5">
            <w:pPr>
              <w:rPr>
                <w:sz w:val="24"/>
              </w:rPr>
            </w:pPr>
            <w:r w:rsidRPr="008A730C">
              <w:rPr>
                <w:sz w:val="24"/>
              </w:rPr>
              <w:t>Витрати відділення</w:t>
            </w:r>
          </w:p>
        </w:tc>
        <w:tc>
          <w:tcPr>
            <w:tcW w:w="2393" w:type="dxa"/>
            <w:vAlign w:val="center"/>
          </w:tcPr>
          <w:p w14:paraId="39F42F09" w14:textId="77777777" w:rsidR="008A730C" w:rsidRPr="008A730C" w:rsidRDefault="00A958BC" w:rsidP="008A730C">
            <w:pPr>
              <w:jc w:val="center"/>
              <w:rPr>
                <w:sz w:val="24"/>
              </w:rPr>
            </w:pPr>
            <w:r>
              <w:rPr>
                <w:sz w:val="24"/>
              </w:rPr>
              <w:t>7 900</w:t>
            </w:r>
          </w:p>
        </w:tc>
        <w:tc>
          <w:tcPr>
            <w:tcW w:w="2393" w:type="dxa"/>
            <w:vAlign w:val="center"/>
          </w:tcPr>
          <w:p w14:paraId="67BD35FF" w14:textId="77777777" w:rsidR="008A730C" w:rsidRPr="008A730C" w:rsidRDefault="008A730C" w:rsidP="00FF00B1">
            <w:pPr>
              <w:jc w:val="center"/>
              <w:rPr>
                <w:sz w:val="24"/>
              </w:rPr>
            </w:pPr>
            <w:r w:rsidRPr="008A730C">
              <w:rPr>
                <w:sz w:val="24"/>
              </w:rPr>
              <w:t>8 437</w:t>
            </w:r>
          </w:p>
        </w:tc>
      </w:tr>
      <w:tr w:rsidR="008A730C" w:rsidRPr="008A730C" w14:paraId="5C383C0A" w14:textId="77777777" w:rsidTr="00CC6737">
        <w:tc>
          <w:tcPr>
            <w:tcW w:w="5495" w:type="dxa"/>
          </w:tcPr>
          <w:p w14:paraId="43F4565E" w14:textId="77777777" w:rsidR="008A730C" w:rsidRPr="008A730C" w:rsidRDefault="008A730C" w:rsidP="007972E5">
            <w:pPr>
              <w:rPr>
                <w:sz w:val="24"/>
              </w:rPr>
            </w:pPr>
            <w:r w:rsidRPr="008A730C">
              <w:rPr>
                <w:sz w:val="24"/>
              </w:rPr>
              <w:t xml:space="preserve">Чистий прибуток відділення </w:t>
            </w:r>
          </w:p>
        </w:tc>
        <w:tc>
          <w:tcPr>
            <w:tcW w:w="2393" w:type="dxa"/>
            <w:vAlign w:val="center"/>
          </w:tcPr>
          <w:p w14:paraId="0FA21E8E" w14:textId="77777777" w:rsidR="008A730C" w:rsidRPr="008A730C" w:rsidRDefault="00A958BC" w:rsidP="008A730C">
            <w:pPr>
              <w:jc w:val="center"/>
              <w:rPr>
                <w:sz w:val="24"/>
              </w:rPr>
            </w:pPr>
            <w:r>
              <w:rPr>
                <w:sz w:val="24"/>
              </w:rPr>
              <w:t>9 657</w:t>
            </w:r>
          </w:p>
        </w:tc>
        <w:tc>
          <w:tcPr>
            <w:tcW w:w="2393" w:type="dxa"/>
            <w:vAlign w:val="center"/>
          </w:tcPr>
          <w:p w14:paraId="597AEF39" w14:textId="77777777" w:rsidR="008A730C" w:rsidRPr="008A730C" w:rsidRDefault="008A730C" w:rsidP="00FF00B1">
            <w:pPr>
              <w:jc w:val="center"/>
              <w:rPr>
                <w:sz w:val="24"/>
              </w:rPr>
            </w:pPr>
            <w:r w:rsidRPr="008A730C">
              <w:rPr>
                <w:sz w:val="24"/>
              </w:rPr>
              <w:t xml:space="preserve">10 </w:t>
            </w:r>
            <w:r>
              <w:rPr>
                <w:sz w:val="24"/>
              </w:rPr>
              <w:t>347</w:t>
            </w:r>
          </w:p>
        </w:tc>
      </w:tr>
    </w:tbl>
    <w:p w14:paraId="74643FC5" w14:textId="77777777" w:rsidR="004667D4" w:rsidRDefault="004667D4" w:rsidP="007972E5">
      <w:pPr>
        <w:ind w:firstLine="709"/>
      </w:pPr>
    </w:p>
    <w:p w14:paraId="44EF573C" w14:textId="77777777" w:rsidR="007972E5" w:rsidRDefault="007972E5" w:rsidP="007972E5">
      <w:pPr>
        <w:ind w:firstLine="709"/>
      </w:pPr>
      <w:r>
        <w:t xml:space="preserve">Таким чином, з розрахунків видно, що при впровадженні запропонованих заходів щодо вдосконалення управління конфліктами </w:t>
      </w:r>
      <w:r w:rsidR="009543B9">
        <w:t xml:space="preserve">чистий дохід </w:t>
      </w:r>
      <w:r>
        <w:t xml:space="preserve">за рік виросте на </w:t>
      </w:r>
      <w:r w:rsidR="009543B9">
        <w:lastRenderedPageBreak/>
        <w:t>1229 тис. грн</w:t>
      </w:r>
      <w:r w:rsidR="0023355D">
        <w:t>. П</w:t>
      </w:r>
      <w:r>
        <w:t xml:space="preserve">ри витратах в </w:t>
      </w:r>
      <w:r w:rsidR="0023355D">
        <w:t>8 437</w:t>
      </w:r>
      <w:r>
        <w:t xml:space="preserve"> тис. </w:t>
      </w:r>
      <w:r w:rsidR="0023355D">
        <w:t>грн.</w:t>
      </w:r>
      <w:r w:rsidR="00C71566">
        <w:t xml:space="preserve"> чистий дохід від наданих послуг окремим відділення банку </w:t>
      </w:r>
      <w:r>
        <w:t xml:space="preserve">підприємства із застосуванням запропонованих заходів становитиме на </w:t>
      </w:r>
      <w:r w:rsidR="00C71566">
        <w:t>10 347</w:t>
      </w:r>
      <w:r>
        <w:t xml:space="preserve"> тис. </w:t>
      </w:r>
      <w:r w:rsidR="00C71566">
        <w:t xml:space="preserve">грн., що є на </w:t>
      </w:r>
      <w:r w:rsidR="00147C2E">
        <w:t xml:space="preserve">690 тис. грн. більше чистого доходу, який </w:t>
      </w:r>
      <w:r>
        <w:t xml:space="preserve">отримає </w:t>
      </w:r>
      <w:r w:rsidR="00147C2E">
        <w:t>відділення банку</w:t>
      </w:r>
      <w:r>
        <w:t xml:space="preserve">, не впроваджуючи запропоновані заходи щодо вдосконалення управління конфліктами. </w:t>
      </w:r>
    </w:p>
    <w:p w14:paraId="2CF27D94" w14:textId="03555B02" w:rsidR="00523EBE" w:rsidRDefault="00D07BFB" w:rsidP="00523EBE">
      <w:pPr>
        <w:ind w:firstLine="709"/>
      </w:pPr>
      <w:r>
        <w:t>Щодо соціального ефекту слід відмітити, що з</w:t>
      </w:r>
      <w:r w:rsidR="00523EBE">
        <w:t xml:space="preserve">апропоновані заходи щодо вдосконалення управління конфліктами спрямовані на зміну ставлення колективу до організаційної </w:t>
      </w:r>
      <w:r w:rsidR="00340D02">
        <w:t>культури підприємства, на запам’ятовування</w:t>
      </w:r>
      <w:r w:rsidR="00523EBE">
        <w:t xml:space="preserve">, усвідомлення та прийняття цінностей </w:t>
      </w:r>
      <w:r w:rsidR="00340D02">
        <w:t>банку</w:t>
      </w:r>
      <w:r w:rsidR="00523EBE">
        <w:t>, в якій працює індивід (створення на сайті організації розділу з інформацією про місію, цінності,</w:t>
      </w:r>
      <w:r>
        <w:t xml:space="preserve"> </w:t>
      </w:r>
      <w:r w:rsidR="00523EBE">
        <w:t>цілях і завданнях підприємства), також, запропоновані дані заходи сприятимуть згуртуванню колективу в єдину команду, знизить плинність кадрів на підприємстві, зміцнить знання та розуміння організаційної культури підприємства та сприятиме побудові</w:t>
      </w:r>
      <w:r>
        <w:t xml:space="preserve"> </w:t>
      </w:r>
      <w:r w:rsidR="00523EBE">
        <w:t>ефективної корпоративної культури у трудовому колективі. Важливо, щоб цінності організації не суперечили особистісним орієнтаціям індивіда, коли цінності підприємства та співробітника збігаються, персонал починає відчувати психологічний комфорт від знаходження у колективі та відчуття себе складовим значущого, знижуються стресові ситуації, знижується рівень конфліктності, у зв'язку з чим підвищується</w:t>
      </w:r>
      <w:r>
        <w:t xml:space="preserve"> </w:t>
      </w:r>
      <w:r w:rsidR="00523EBE">
        <w:t>продуктивність праці та ефективність діяльності всього підприємства.</w:t>
      </w:r>
    </w:p>
    <w:p w14:paraId="6DC85601" w14:textId="721DFBE4" w:rsidR="00C97B16" w:rsidRDefault="00C97B16" w:rsidP="00C97B16">
      <w:pPr>
        <w:ind w:firstLine="709"/>
      </w:pPr>
      <w:r>
        <w:t>Управління конфліктами в АТ «Приват</w:t>
      </w:r>
      <w:r w:rsidR="001D31BD">
        <w:t>Б</w:t>
      </w:r>
      <w:r>
        <w:t>анк» може надавати значний позитивний вплив на соціальне середовище та взаємовідносини між співробітниками. Визначено кілька соціальних ефектів, які можуть виникнути внаслідок ефективного управління конфліктами:</w:t>
      </w:r>
    </w:p>
    <w:p w14:paraId="399849E4" w14:textId="27374E03" w:rsidR="00C97B16" w:rsidRDefault="00C97B16" w:rsidP="00C97B16">
      <w:pPr>
        <w:ind w:firstLine="709"/>
      </w:pPr>
      <w:r>
        <w:t>1) Поліпшення робочих відносин: ефективне управління конфліктами сприяє побудові позитивн</w:t>
      </w:r>
      <w:r w:rsidR="001D31BD">
        <w:t>их</w:t>
      </w:r>
      <w:r>
        <w:t xml:space="preserve"> і конструктивних робочих відносин між співробітниками. Коли люди відчувають, що їх погляди поважають, і існує процес для вирішення конфліктів, це створює більш доброзичливе та підтримуюче робоче оточення.</w:t>
      </w:r>
    </w:p>
    <w:p w14:paraId="14012E85" w14:textId="77777777" w:rsidR="00C97B16" w:rsidRDefault="00C97B16" w:rsidP="00C97B16">
      <w:pPr>
        <w:ind w:firstLine="709"/>
      </w:pPr>
      <w:r>
        <w:t xml:space="preserve">2) Підвищення рівня довіри: управління конфліктами може сприяти зміцненню довіри між членами команди та між співробітниками та керівництвом. Коли співробітники бачать, що їхні турботи сприймаються серйозно, і існує </w:t>
      </w:r>
      <w:r>
        <w:lastRenderedPageBreak/>
        <w:t>прозорий та справедливий процес вирішення конфліктів, це сприяє збільшенню довіри до організації загалом.</w:t>
      </w:r>
    </w:p>
    <w:p w14:paraId="0C625C24" w14:textId="02B86EEE" w:rsidR="00C97B16" w:rsidRDefault="00C97B16" w:rsidP="00C97B16">
      <w:pPr>
        <w:ind w:firstLine="709"/>
      </w:pPr>
      <w:r>
        <w:t xml:space="preserve">3) Зниження рівня стресу: конфлікти робочому місці можуть створювати стрес і негативно </w:t>
      </w:r>
      <w:r w:rsidR="00E349E3">
        <w:t>впливати на</w:t>
      </w:r>
      <w:r>
        <w:t xml:space="preserve"> психологічний добробут співробітників. Ефективне управління конфліктами сприяє ранньому виявленню та вирішенню проблем, що може знизити рівень стресу та підвищити загальний добробут співробітників.</w:t>
      </w:r>
    </w:p>
    <w:p w14:paraId="347590EB" w14:textId="77777777" w:rsidR="00C97B16" w:rsidRDefault="00C97B16" w:rsidP="00C97B16">
      <w:pPr>
        <w:ind w:firstLine="709"/>
      </w:pPr>
      <w:r>
        <w:t>4) Стимулювання творчого мислення та інновацій: коли співробітники відчувають, що їхні точки зору беруться до уваги і що вони можуть висловлювати свої ідеї та пропозиції без небезпеки конфлікту, це стимулює творче мислення та інновації. Колективне вирішення конфліктів може призвести до появи нових ідей та підходів.</w:t>
      </w:r>
    </w:p>
    <w:p w14:paraId="1D4557EC" w14:textId="77777777" w:rsidR="00C97B16" w:rsidRDefault="00FC6CE1" w:rsidP="00C97B16">
      <w:pPr>
        <w:ind w:firstLine="709"/>
      </w:pPr>
      <w:r>
        <w:t xml:space="preserve">5) </w:t>
      </w:r>
      <w:r w:rsidR="00C97B16">
        <w:t>Підвищення рівня задоволеності співробітників:</w:t>
      </w:r>
      <w:r>
        <w:t xml:space="preserve"> к</w:t>
      </w:r>
      <w:r w:rsidR="00C97B16">
        <w:t>оли співробітники бачать, що організація активно дбає про вирішення конфліктів та створення підтримуючого середовища, це може підвищити рівень задоволеності роботою. Задоволені співробітники більш схильні виявляти позитивне ставлення до своєї роботи та колег.</w:t>
      </w:r>
    </w:p>
    <w:p w14:paraId="084AB654" w14:textId="77777777" w:rsidR="00C97B16" w:rsidRDefault="00FC6CE1" w:rsidP="00C97B16">
      <w:pPr>
        <w:ind w:firstLine="709"/>
      </w:pPr>
      <w:r>
        <w:t xml:space="preserve">6) </w:t>
      </w:r>
      <w:r w:rsidR="00C97B16">
        <w:t xml:space="preserve">Створення позитивної корпоративної культури: </w:t>
      </w:r>
      <w:r>
        <w:t>е</w:t>
      </w:r>
      <w:r w:rsidR="00C97B16">
        <w:t>фективне управління конфліктами сприяє формуванню позитивної корпоративної культури, де цінуються відкритість, взаєморозуміння та співпраця. Це може призвести до зміцнення зв'язків у колективі та залучення талановитих співробітників.</w:t>
      </w:r>
    </w:p>
    <w:p w14:paraId="354173D5" w14:textId="77777777" w:rsidR="00C97B16" w:rsidRDefault="00FC6CE1" w:rsidP="00C97B16">
      <w:pPr>
        <w:ind w:firstLine="709"/>
      </w:pPr>
      <w:r>
        <w:t xml:space="preserve">7) </w:t>
      </w:r>
      <w:r w:rsidR="00C97B16">
        <w:t>Управління конфліктами в організації, отже, має глибокі соціальні наслідки, які можуть призвести до покращення загальної атмосфери, зниження напруженості та підвищення ефективності праці.</w:t>
      </w:r>
    </w:p>
    <w:p w14:paraId="2B057883" w14:textId="09D995BE" w:rsidR="00D07BFB" w:rsidRDefault="00937CC5" w:rsidP="003F092A">
      <w:pPr>
        <w:ind w:firstLine="709"/>
        <w:rPr>
          <w:b/>
        </w:rPr>
      </w:pPr>
      <w:r>
        <w:t>Отже, для ефективного управління конфліктами та мінімізації негативних факторів впливу конфліктів у трудовому колективі на діяльність відділення банку, було запропоновано вдосконалення системи мотивації в організації як дієвий спосіб підвищення ефективності роботи персоналу загалом та регулювання рівня конфліктності</w:t>
      </w:r>
      <w:r w:rsidR="00E349E3">
        <w:t>,</w:t>
      </w:r>
      <w:r>
        <w:t xml:space="preserve"> зокрема показників економічної діяльності підприємства.</w:t>
      </w:r>
    </w:p>
    <w:p w14:paraId="763C059F" w14:textId="77777777" w:rsidR="00785B85" w:rsidRDefault="00785B85" w:rsidP="003F092A">
      <w:pPr>
        <w:ind w:firstLine="709"/>
        <w:rPr>
          <w:b/>
        </w:rPr>
      </w:pPr>
    </w:p>
    <w:p w14:paraId="77B0A530" w14:textId="77777777" w:rsidR="00785B85" w:rsidRDefault="00785B85" w:rsidP="003F092A">
      <w:pPr>
        <w:ind w:firstLine="709"/>
        <w:rPr>
          <w:b/>
        </w:rPr>
      </w:pPr>
    </w:p>
    <w:p w14:paraId="4EBE092A" w14:textId="77777777" w:rsidR="00785B85" w:rsidRDefault="00785B85" w:rsidP="003F092A">
      <w:pPr>
        <w:ind w:firstLine="709"/>
        <w:rPr>
          <w:b/>
        </w:rPr>
      </w:pPr>
    </w:p>
    <w:p w14:paraId="0BED1408" w14:textId="77777777" w:rsidR="00335476" w:rsidRDefault="003F092A" w:rsidP="003F092A">
      <w:pPr>
        <w:ind w:firstLine="709"/>
        <w:rPr>
          <w:b/>
        </w:rPr>
      </w:pPr>
      <w:r w:rsidRPr="003F092A">
        <w:rPr>
          <w:b/>
        </w:rPr>
        <w:lastRenderedPageBreak/>
        <w:t>Висновки до розділу 3</w:t>
      </w:r>
    </w:p>
    <w:p w14:paraId="5196535E" w14:textId="77777777" w:rsidR="00D50AC5" w:rsidRDefault="00D50AC5" w:rsidP="00D50AC5">
      <w:pPr>
        <w:tabs>
          <w:tab w:val="left" w:pos="1134"/>
        </w:tabs>
        <w:ind w:firstLine="709"/>
      </w:pPr>
      <w:r>
        <w:t>Основними напрямами вдосконалення системи управління конфліктами є: розробка стратегії управління конфліктами; використання найбільш популярних засобів запобігання конфліктам; розробка більш ефективної системи мотивації та стимулювання персоналу.</w:t>
      </w:r>
    </w:p>
    <w:p w14:paraId="0F090E60" w14:textId="77777777" w:rsidR="0001736B" w:rsidRDefault="0001736B" w:rsidP="0001736B">
      <w:pPr>
        <w:ind w:firstLine="709"/>
      </w:pPr>
      <w:r>
        <w:t>Ефективність запропонованих заходів відбивається на діяльності всього підприємства та сприяє: сприятливому соціально-психологічному клімату в колективі; інформаційну відкритість банку; створення відчуття приналежності до певної спільноти, причетності до спільної справи; сприяє настрою трудового колективу для досягнення цілей та виконання завдань організації; усвідомлення важливості виконуваної роботи; зниження витрат на персонал; підвищення лояльності працівників стосовно організації; зниження рівня стресу у трудовому колективі; мінімізації конфліктних ситуацій для підприємства; зниження рівня конфліктності у трудовому колективі; покращення показників економічної діяльності підприємства</w:t>
      </w:r>
      <w:r w:rsidR="00937CC5">
        <w:t>.</w:t>
      </w:r>
    </w:p>
    <w:p w14:paraId="69792874" w14:textId="77777777" w:rsidR="00D07BFB" w:rsidRDefault="0092530E" w:rsidP="0092530E">
      <w:pPr>
        <w:ind w:firstLine="709"/>
        <w:rPr>
          <w:b/>
        </w:rPr>
      </w:pPr>
      <w:r>
        <w:t>При впровадженні запропонованих заходів щодо вдосконалення управління конфліктами чистий дохід за рік виросте на 1229 тис. грн. Реалізація плану заходів щодо вдосконалення управління конфліктами дозволяє не лише підвищити рівень сприятливості соціально-психологічного клімату організації та знизити рівень стресів та конфліктності у трудовому колективі, а й збільшити показники економічної діяльності банку.</w:t>
      </w:r>
      <w:r w:rsidR="00D07BFB">
        <w:rPr>
          <w:b/>
        </w:rPr>
        <w:br w:type="page"/>
      </w:r>
    </w:p>
    <w:p w14:paraId="6811D117" w14:textId="77777777" w:rsidR="00186B14" w:rsidRDefault="00186B14" w:rsidP="009627FA">
      <w:pPr>
        <w:jc w:val="center"/>
        <w:rPr>
          <w:b/>
        </w:rPr>
      </w:pPr>
      <w:r>
        <w:rPr>
          <w:b/>
        </w:rPr>
        <w:lastRenderedPageBreak/>
        <w:t>ВИСНОВКИ</w:t>
      </w:r>
    </w:p>
    <w:p w14:paraId="0E8F4F3A" w14:textId="77777777" w:rsidR="00615132" w:rsidRDefault="00615132" w:rsidP="009627FA">
      <w:pPr>
        <w:jc w:val="center"/>
        <w:rPr>
          <w:b/>
        </w:rPr>
      </w:pPr>
    </w:p>
    <w:p w14:paraId="2ADF1ED1" w14:textId="77777777" w:rsidR="00615132" w:rsidRDefault="00615132" w:rsidP="00615132">
      <w:pPr>
        <w:ind w:firstLine="709"/>
      </w:pPr>
      <w:r>
        <w:t>За проведеним дослідженням зроблено основні висновки.</w:t>
      </w:r>
    </w:p>
    <w:p w14:paraId="4CADFAFC" w14:textId="77777777" w:rsidR="00615132" w:rsidRDefault="00615132" w:rsidP="00615132">
      <w:pPr>
        <w:ind w:firstLine="709"/>
      </w:pPr>
      <w:r>
        <w:t xml:space="preserve">1. </w:t>
      </w:r>
      <w:r w:rsidRPr="00360BEA">
        <w:t xml:space="preserve">Конфлікти в організації є розбіжностями, напругою або порушенням інтересів між людьми у робочому </w:t>
      </w:r>
      <w:r>
        <w:t>процесі</w:t>
      </w:r>
      <w:r w:rsidRPr="00360BEA">
        <w:t xml:space="preserve">. </w:t>
      </w:r>
      <w:r>
        <w:t>У когнітивному (</w:t>
      </w:r>
      <w:proofErr w:type="spellStart"/>
      <w:r>
        <w:t>перцептивному</w:t>
      </w:r>
      <w:proofErr w:type="spellEnd"/>
      <w:r>
        <w:t>) вимірі конфлікт є переконанням чи розумінням того, що потреби, інтереси, бажання чи цінності однієї людини не можуть бути узгоджені з потребами, інтересами, бажаннями чи цінностями інших. В емоційному вимірі конфлікт також є емоційною реакцією на ситуацію, що сприймається, яка сигналізує про відсутність згоди з нею. Емоції, які проявляються, можуть приймати різні форми – гнів, смуток, занепад сил тощо. Розкриття цих емоцій змушує людину, яка їх відчуває, сприймати ситуацію, в якій вона перебуває, як конфліктну. Це означає, що для виникнення конфліктної ситуації не обов’язково наявність двох сторін, достатньо, щоб одна людина сприймала себе учасником конфлікту.</w:t>
      </w:r>
    </w:p>
    <w:p w14:paraId="49828531" w14:textId="77777777" w:rsidR="00615132" w:rsidRDefault="006638F4" w:rsidP="00615132">
      <w:pPr>
        <w:ind w:firstLine="709"/>
      </w:pPr>
      <w:r>
        <w:t xml:space="preserve">2. </w:t>
      </w:r>
      <w:r w:rsidR="00615132">
        <w:t>Конфлікти в організаціях можуть спричинити проблеми, пов’язані з їх управлінням, і можуть суттєво знизити ефективність організації. Ефективне вирішення та управління конфліктами є однією з важливих управлінських навичок.  К</w:t>
      </w:r>
      <w:r w:rsidR="00615132" w:rsidRPr="00360BEA">
        <w:t xml:space="preserve">онфлікти </w:t>
      </w:r>
      <w:r w:rsidR="00615132">
        <w:t xml:space="preserve">не </w:t>
      </w:r>
      <w:r w:rsidR="00615132" w:rsidRPr="00360BEA">
        <w:t xml:space="preserve">завжди є чимось негативним. У деяких випадках конфлікти можуть стимулювати творче мислення, інновації та </w:t>
      </w:r>
      <w:r w:rsidR="00615132">
        <w:t xml:space="preserve">запроваджувати </w:t>
      </w:r>
      <w:r w:rsidR="00615132" w:rsidRPr="00360BEA">
        <w:t xml:space="preserve">різноманітність в організаціях. Проте неконтрольовані чи незадовільно </w:t>
      </w:r>
      <w:r w:rsidR="00615132">
        <w:t xml:space="preserve">вирішені </w:t>
      </w:r>
      <w:r w:rsidR="00615132" w:rsidRPr="00360BEA">
        <w:t>конфлікти можуть негативно позначитися на працездатності та ефективності організації.</w:t>
      </w:r>
    </w:p>
    <w:p w14:paraId="2F3C7501" w14:textId="77777777" w:rsidR="00615132" w:rsidRDefault="006638F4" w:rsidP="00615132">
      <w:pPr>
        <w:ind w:firstLine="709"/>
      </w:pPr>
      <w:r>
        <w:t xml:space="preserve">3. </w:t>
      </w:r>
      <w:r w:rsidR="00615132">
        <w:t xml:space="preserve">Для ефективного управління конфліктами корисні як теоретичні знання, що пов’язані з розумінням причин і динаміки конфліктів, так і практичні знання, що ґрунтуються на досвіді або аналізі випадків, що дозволяє уникнути численних </w:t>
      </w:r>
      <w:r w:rsidR="00615132" w:rsidRPr="00490173">
        <w:t>помилок і дозволяє більш ефективно використовувати теоретичні моделі та закономірності на практиці.</w:t>
      </w:r>
      <w:r w:rsidR="00490173" w:rsidRPr="00490173">
        <w:t xml:space="preserve"> Управляти конфліктами є однією з головних функцій менеджменту організації, адже від цього </w:t>
      </w:r>
      <w:r w:rsidR="00615132" w:rsidRPr="00490173">
        <w:t xml:space="preserve">залежить успіх у вирішенні складних завдань </w:t>
      </w:r>
      <w:r w:rsidR="00490173" w:rsidRPr="00490173">
        <w:t>і</w:t>
      </w:r>
      <w:r w:rsidR="00615132" w:rsidRPr="00490173">
        <w:t xml:space="preserve"> діяльності </w:t>
      </w:r>
      <w:r w:rsidR="00490173" w:rsidRPr="00490173">
        <w:t xml:space="preserve">організації та </w:t>
      </w:r>
      <w:r w:rsidR="00615132" w:rsidRPr="00490173">
        <w:t>створення соціально-психологічного клімату в колективі.</w:t>
      </w:r>
    </w:p>
    <w:p w14:paraId="3D6176CA" w14:textId="3400C868" w:rsidR="006638F4" w:rsidRDefault="006638F4" w:rsidP="006638F4">
      <w:pPr>
        <w:ind w:firstLine="709"/>
      </w:pPr>
      <w:r>
        <w:lastRenderedPageBreak/>
        <w:t>4. Основні послуги від</w:t>
      </w:r>
      <w:r w:rsidR="001D31BD">
        <w:t xml:space="preserve"> АТ</w:t>
      </w:r>
      <w:r>
        <w:t xml:space="preserve"> КБ «ПриватБанк» наступні: вклади; послуги накопичення; кредити; картки – кредитні та дебітні; платежі, розрахунково-касове обслуговування фізичних осіб та корпоративних клієнтів; перекази. Цільова аудиторія АТ КБ «Приватбанк» – середні та великі корпоративні клієнти. Саме в продажу банківських послуг середнім корпоративним клієнтам банк вбачає основний шлях в диверсифікації кредитного портфеля, отримання більшого розміру прибутку порівняно з продажами іншим корпоративним клієнтам, мінімізації кредитних ризиків. </w:t>
      </w:r>
    </w:p>
    <w:p w14:paraId="5F16EB8A" w14:textId="4B8E9393" w:rsidR="006638F4" w:rsidRDefault="006638F4" w:rsidP="006638F4">
      <w:pPr>
        <w:autoSpaceDE w:val="0"/>
        <w:autoSpaceDN w:val="0"/>
        <w:adjustRightInd w:val="0"/>
        <w:ind w:firstLine="709"/>
      </w:pPr>
      <w:r>
        <w:t>Результати діяльності АТ КБ «ПриватБанк» створюють міцну основу для реалізації маркетингової стратегії, незважаючи на кризові явища і непрості економічні умови. Для розробки ефективної стратегії розвитку банку бачиться доцільним вивчити споживчі переваги на ринку банківських продуктів і послуг. АТ КБ «ПриватБанк» має задовільний фінансовий стан, дотримується нормативів ліквідності та капіталу, питома вага власного капіталу збільшується у активах банку, що забезпечено якісним контролем та менеджментом з боку банківського управління.</w:t>
      </w:r>
    </w:p>
    <w:p w14:paraId="0D56E3E7" w14:textId="77777777" w:rsidR="006638F4" w:rsidRDefault="006638F4" w:rsidP="006638F4">
      <w:pPr>
        <w:ind w:firstLine="709"/>
      </w:pPr>
      <w:r>
        <w:t>5. Банківська установа використовує наступні інструменти профілактики конфліктів та зниження рівня професійного стресу працівників: чітке формулювання вимог до працівників, проведення навчальних тренінгів, встановлення спільних цілей, формування спільних цінностей, залучення у конфліктних ситуаціях посередника (медіатора), створення сприятливих умов праці для працівників. За результатами дослідження встановлено, що найбільшу питому вагу мають міжособистісні конфлікти (49% опитаних). 60% опитаних обирають таку форму поведінки у конфлікті, як «співпраця», що є найефективнішою стратегією поведінки у конфлікті. Поведінка співробітників у конфліктних ситуаціях потребує подальшого розвитку та вдосконалення.</w:t>
      </w:r>
    </w:p>
    <w:p w14:paraId="5971D56E" w14:textId="1ED3006B" w:rsidR="00F4643C" w:rsidRDefault="006638F4" w:rsidP="00F4643C">
      <w:pPr>
        <w:ind w:firstLine="709"/>
      </w:pPr>
      <w:r>
        <w:t xml:space="preserve">7. </w:t>
      </w:r>
      <w:r w:rsidR="00F4643C">
        <w:t xml:space="preserve">Для ефективного управління конфліктами та мінімізації негативних факторів впливу конфліктів у трудовому колективі на діяльність відділення банку, було запропоновано вдосконалення системи мотивації в організації як дієвий спосіб підвищення ефективності роботи персоналу загалом та регулювання рівня </w:t>
      </w:r>
      <w:r w:rsidR="00F4643C">
        <w:lastRenderedPageBreak/>
        <w:t>конфліктності</w:t>
      </w:r>
      <w:r w:rsidR="00E349E3">
        <w:t>,</w:t>
      </w:r>
      <w:r w:rsidR="00F4643C">
        <w:t xml:space="preserve"> зокрема показників економічної діяльності підприємства. Основними напрямами вдосконалення системи управління конфліктами є: розробка стратегії управління конфліктами; використання найбільш популярних засобів запобігання конфліктам; розробка більш ефективної системи мотивації та стимулювання персоналу.</w:t>
      </w:r>
    </w:p>
    <w:p w14:paraId="7F15C5DB" w14:textId="77777777" w:rsidR="00F4643C" w:rsidRDefault="00F4643C" w:rsidP="00F4643C">
      <w:pPr>
        <w:ind w:firstLine="709"/>
      </w:pPr>
      <w:r>
        <w:t>8. Ефективність запропонованих заходів відбивається на діяльності всього підприємства та сприяє: сприятливому соціально-психологічному клімату в колективі; інформаційну відкритість банку; створення відчуття приналежності до певної спільноти, причетності до спільної справи; сприяє настрою трудового колективу для досягнення цілей та виконання завдань організації; усвідомлення важливості виконуваної роботи; зниження витрат на персонал; підвищення лояльності працівників стосовно організації; зниження рівня стресу у трудовому колективі; мінімізації конфліктних ситуацій для підприємства; зниження рівня конфліктності у трудовому колективі; покращення показників економічної діяльності підприємства.</w:t>
      </w:r>
    </w:p>
    <w:p w14:paraId="01546E27" w14:textId="77777777" w:rsidR="006638F4" w:rsidRDefault="00F4643C" w:rsidP="00F4643C">
      <w:pPr>
        <w:ind w:firstLine="709"/>
      </w:pPr>
      <w:r>
        <w:t>При впровадженні запропонованих заходів щодо вдосконалення управління конфліктами чистий дохід за рік виросте на 1229 тис. грн. Реалізація плану заходів щодо вдосконалення управління конфліктами дозволяє не лише підвищити рівень сприятливості соціально-психологічного клімату організації та знизити рівень стресів та конфліктності у трудовому колективі, а й збільшити показники економічної діяльності банку.</w:t>
      </w:r>
    </w:p>
    <w:p w14:paraId="1F1290EE" w14:textId="77777777" w:rsidR="006638F4" w:rsidRDefault="006638F4" w:rsidP="00615132">
      <w:pPr>
        <w:ind w:firstLine="709"/>
      </w:pPr>
    </w:p>
    <w:p w14:paraId="264ECE3C" w14:textId="77777777" w:rsidR="00615132" w:rsidRDefault="00615132" w:rsidP="00615132">
      <w:pPr>
        <w:rPr>
          <w:b/>
        </w:rPr>
      </w:pPr>
    </w:p>
    <w:p w14:paraId="384A959F" w14:textId="77777777" w:rsidR="00186B14" w:rsidRDefault="00186B14" w:rsidP="009627FA">
      <w:pPr>
        <w:jc w:val="center"/>
        <w:rPr>
          <w:b/>
        </w:rPr>
      </w:pPr>
    </w:p>
    <w:p w14:paraId="205AD156" w14:textId="77777777" w:rsidR="00186B14" w:rsidRDefault="00186B14">
      <w:pPr>
        <w:rPr>
          <w:b/>
        </w:rPr>
      </w:pPr>
      <w:r>
        <w:rPr>
          <w:b/>
        </w:rPr>
        <w:br w:type="page"/>
      </w:r>
    </w:p>
    <w:p w14:paraId="571DA6DC" w14:textId="77777777" w:rsidR="009627FA" w:rsidRPr="009627FA" w:rsidRDefault="009627FA" w:rsidP="009627FA">
      <w:pPr>
        <w:jc w:val="center"/>
        <w:rPr>
          <w:b/>
        </w:rPr>
      </w:pPr>
      <w:bookmarkStart w:id="3" w:name="_Hlk153445060"/>
      <w:r w:rsidRPr="009627FA">
        <w:rPr>
          <w:b/>
        </w:rPr>
        <w:lastRenderedPageBreak/>
        <w:t>СПИСОК ВИКОРИСТАНИХ ДЖЕРЕЛ</w:t>
      </w:r>
    </w:p>
    <w:p w14:paraId="27971EDD" w14:textId="77777777" w:rsidR="009627FA" w:rsidRDefault="009627FA" w:rsidP="009627FA">
      <w:pPr>
        <w:jc w:val="center"/>
      </w:pPr>
    </w:p>
    <w:p w14:paraId="6B87CF10" w14:textId="77777777" w:rsidR="00122B0C" w:rsidRPr="004C3F97" w:rsidRDefault="00122B0C" w:rsidP="009627FA">
      <w:pPr>
        <w:pStyle w:val="a9"/>
        <w:numPr>
          <w:ilvl w:val="0"/>
          <w:numId w:val="1"/>
        </w:numPr>
        <w:tabs>
          <w:tab w:val="left" w:pos="1134"/>
        </w:tabs>
        <w:ind w:left="0" w:firstLine="709"/>
      </w:pPr>
      <w:r w:rsidRPr="004C3F97">
        <w:t xml:space="preserve">Абрамович С. Д., </w:t>
      </w:r>
      <w:proofErr w:type="spellStart"/>
      <w:r w:rsidRPr="004C3F97">
        <w:t>Чікарькова</w:t>
      </w:r>
      <w:proofErr w:type="spellEnd"/>
      <w:r w:rsidRPr="004C3F97">
        <w:t xml:space="preserve"> М. Ю. Мовленнєва комунікація: підручник. Київ: Видавничий дім Дмитра </w:t>
      </w:r>
      <w:proofErr w:type="spellStart"/>
      <w:r w:rsidRPr="004C3F97">
        <w:t>Бураго</w:t>
      </w:r>
      <w:proofErr w:type="spellEnd"/>
      <w:r w:rsidRPr="004C3F97">
        <w:t>, 2013. 460 с.</w:t>
      </w:r>
    </w:p>
    <w:p w14:paraId="541F7D4A" w14:textId="77777777" w:rsidR="00122B0C" w:rsidRPr="004C3F97" w:rsidRDefault="00122B0C" w:rsidP="009627FA">
      <w:pPr>
        <w:pStyle w:val="a9"/>
        <w:numPr>
          <w:ilvl w:val="0"/>
          <w:numId w:val="1"/>
        </w:numPr>
        <w:tabs>
          <w:tab w:val="left" w:pos="1134"/>
        </w:tabs>
        <w:ind w:left="0" w:firstLine="709"/>
      </w:pPr>
      <w:r w:rsidRPr="004C3F97">
        <w:t>Баєва О. В. Менеджмент і адміністрування: 2 ч. Київ: ДП Вид. дім Персонал, 2017. 326 с.</w:t>
      </w:r>
    </w:p>
    <w:p w14:paraId="5716700D" w14:textId="77777777" w:rsidR="00122B0C" w:rsidRPr="004C3F97" w:rsidRDefault="00122B0C" w:rsidP="009627FA">
      <w:pPr>
        <w:pStyle w:val="a9"/>
        <w:numPr>
          <w:ilvl w:val="0"/>
          <w:numId w:val="1"/>
        </w:numPr>
        <w:tabs>
          <w:tab w:val="left" w:pos="1134"/>
        </w:tabs>
        <w:ind w:left="0" w:firstLine="709"/>
      </w:pPr>
      <w:proofErr w:type="spellStart"/>
      <w:r w:rsidRPr="004C3F97">
        <w:t>Баценко</w:t>
      </w:r>
      <w:proofErr w:type="spellEnd"/>
      <w:r w:rsidRPr="004C3F97">
        <w:t xml:space="preserve"> Л.М., </w:t>
      </w:r>
      <w:proofErr w:type="spellStart"/>
      <w:r w:rsidRPr="004C3F97">
        <w:t>Галенін</w:t>
      </w:r>
      <w:proofErr w:type="spellEnd"/>
      <w:r w:rsidRPr="004C3F97">
        <w:t xml:space="preserve"> Р. В., Ксенофонтова М. М. Теорія організації. Суми : Мрія, 2016. 362 с.</w:t>
      </w:r>
    </w:p>
    <w:p w14:paraId="12D57958" w14:textId="77777777" w:rsidR="00122B0C" w:rsidRPr="004C3F97" w:rsidRDefault="00122B0C" w:rsidP="00020482">
      <w:pPr>
        <w:pStyle w:val="a9"/>
        <w:numPr>
          <w:ilvl w:val="0"/>
          <w:numId w:val="1"/>
        </w:numPr>
        <w:tabs>
          <w:tab w:val="left" w:pos="1134"/>
        </w:tabs>
        <w:ind w:left="0" w:firstLine="709"/>
      </w:pPr>
      <w:r w:rsidRPr="004C3F97">
        <w:t>Біловодська О.А., Кириченко Т.В. Управління конфліктами в системі управління людським потенціалом підприємств. Економіка і суспільство. 2021. Вип. 10. С. 177-182.</w:t>
      </w:r>
    </w:p>
    <w:p w14:paraId="229CD78C" w14:textId="77777777" w:rsidR="00122B0C" w:rsidRPr="004C3F97" w:rsidRDefault="00122B0C" w:rsidP="009627FA">
      <w:pPr>
        <w:pStyle w:val="a9"/>
        <w:numPr>
          <w:ilvl w:val="0"/>
          <w:numId w:val="1"/>
        </w:numPr>
        <w:tabs>
          <w:tab w:val="left" w:pos="1134"/>
        </w:tabs>
        <w:ind w:left="0" w:firstLine="709"/>
      </w:pPr>
      <w:proofErr w:type="spellStart"/>
      <w:r w:rsidRPr="004C3F97">
        <w:t>Бірюченко</w:t>
      </w:r>
      <w:proofErr w:type="spellEnd"/>
      <w:r w:rsidRPr="004C3F97">
        <w:t xml:space="preserve"> С.Ю., </w:t>
      </w:r>
      <w:proofErr w:type="spellStart"/>
      <w:r w:rsidRPr="004C3F97">
        <w:t>Бужимська</w:t>
      </w:r>
      <w:proofErr w:type="spellEnd"/>
      <w:r w:rsidRPr="004C3F97">
        <w:t xml:space="preserve"> К.О., Менеджмент: підручник. Житомир: «Рута», 2021. 856 с.</w:t>
      </w:r>
    </w:p>
    <w:p w14:paraId="7605E0A3" w14:textId="77777777" w:rsidR="00122B0C" w:rsidRPr="004C3F97" w:rsidRDefault="00122B0C" w:rsidP="009627FA">
      <w:pPr>
        <w:pStyle w:val="a9"/>
        <w:numPr>
          <w:ilvl w:val="0"/>
          <w:numId w:val="1"/>
        </w:numPr>
        <w:tabs>
          <w:tab w:val="left" w:pos="1134"/>
        </w:tabs>
        <w:ind w:left="0" w:firstLine="709"/>
      </w:pPr>
      <w:proofErr w:type="spellStart"/>
      <w:r w:rsidRPr="004C3F97">
        <w:t>Боковець</w:t>
      </w:r>
      <w:proofErr w:type="spellEnd"/>
      <w:r w:rsidRPr="004C3F97">
        <w:t xml:space="preserve"> В.В. Корпоративні конфлікти: визначення, типологія і механізми./ </w:t>
      </w:r>
      <w:r w:rsidRPr="004C3F97">
        <w:rPr>
          <w:i/>
        </w:rPr>
        <w:t>Наукові праці НУХТ</w:t>
      </w:r>
      <w:r w:rsidRPr="004C3F97">
        <w:t>. 2015. № 6. Т.21. С.132-139.</w:t>
      </w:r>
    </w:p>
    <w:p w14:paraId="5A87B1B1" w14:textId="77777777" w:rsidR="00122B0C" w:rsidRPr="004C3F97" w:rsidRDefault="00122B0C" w:rsidP="00122B0C">
      <w:pPr>
        <w:pStyle w:val="a9"/>
        <w:numPr>
          <w:ilvl w:val="0"/>
          <w:numId w:val="1"/>
        </w:numPr>
        <w:tabs>
          <w:tab w:val="left" w:pos="1134"/>
        </w:tabs>
        <w:ind w:left="0" w:firstLine="709"/>
      </w:pPr>
      <w:proofErr w:type="spellStart"/>
      <w:r w:rsidRPr="004C3F97">
        <w:t>Бoкoвeць</w:t>
      </w:r>
      <w:proofErr w:type="spellEnd"/>
      <w:r w:rsidRPr="004C3F97">
        <w:t xml:space="preserve"> В.В., Соколовська В.В. Управління </w:t>
      </w:r>
      <w:proofErr w:type="spellStart"/>
      <w:r w:rsidRPr="004C3F97">
        <w:t>кoнфлiктними</w:t>
      </w:r>
      <w:proofErr w:type="spellEnd"/>
      <w:r w:rsidRPr="004C3F97">
        <w:t xml:space="preserve"> </w:t>
      </w:r>
      <w:proofErr w:type="spellStart"/>
      <w:r w:rsidRPr="004C3F97">
        <w:t>ситуацiями</w:t>
      </w:r>
      <w:proofErr w:type="spellEnd"/>
      <w:r w:rsidRPr="004C3F97">
        <w:t xml:space="preserve"> в роботі з персоналом. </w:t>
      </w:r>
      <w:r w:rsidRPr="004C3F97">
        <w:rPr>
          <w:i/>
        </w:rPr>
        <w:t>Ефективна економіка.</w:t>
      </w:r>
      <w:r w:rsidRPr="004C3F97">
        <w:t xml:space="preserve"> 2020. № 10. </w:t>
      </w:r>
      <w:r w:rsidRPr="004C3F97">
        <w:rPr>
          <w:lang w:val="en-US"/>
        </w:rPr>
        <w:t>URL</w:t>
      </w:r>
      <w:r w:rsidRPr="009649EE">
        <w:rPr>
          <w:lang w:val="ru-RU"/>
        </w:rPr>
        <w:t>:</w:t>
      </w:r>
      <w:r w:rsidRPr="004C3F97">
        <w:t xml:space="preserve"> http://www.economy.nayka.com.ua/pdf/10_2020/6.pdf </w:t>
      </w:r>
      <w:r w:rsidRPr="009649EE">
        <w:rPr>
          <w:lang w:val="ru-RU"/>
        </w:rPr>
        <w:t>(</w:t>
      </w:r>
      <w:r w:rsidRPr="004C3F97">
        <w:t>дата звернення 01.02.2023).</w:t>
      </w:r>
    </w:p>
    <w:p w14:paraId="22B8C378" w14:textId="77777777" w:rsidR="00122B0C" w:rsidRPr="004C3F97" w:rsidRDefault="00122B0C" w:rsidP="00384226">
      <w:pPr>
        <w:pStyle w:val="a9"/>
        <w:numPr>
          <w:ilvl w:val="0"/>
          <w:numId w:val="1"/>
        </w:numPr>
        <w:tabs>
          <w:tab w:val="left" w:pos="1134"/>
        </w:tabs>
        <w:ind w:left="0" w:firstLine="709"/>
      </w:pPr>
      <w:proofErr w:type="spellStart"/>
      <w:r w:rsidRPr="004C3F97">
        <w:t>Вакулич</w:t>
      </w:r>
      <w:proofErr w:type="spellEnd"/>
      <w:r w:rsidRPr="004C3F97">
        <w:t xml:space="preserve"> М.М., </w:t>
      </w:r>
      <w:proofErr w:type="spellStart"/>
      <w:r w:rsidRPr="004C3F97">
        <w:t>Котлярова</w:t>
      </w:r>
      <w:proofErr w:type="spellEnd"/>
      <w:r w:rsidRPr="004C3F97">
        <w:t xml:space="preserve"> Х.М. Оцінка ефективності організації обліку, аналізу та контролю активних операцій АТ КБ «Приватбанк». </w:t>
      </w:r>
      <w:proofErr w:type="spellStart"/>
      <w:r w:rsidRPr="004C3F97">
        <w:t>Соцільно</w:t>
      </w:r>
      <w:proofErr w:type="spellEnd"/>
      <w:r w:rsidRPr="004C3F97">
        <w:t>-гуманітарний вісник. 2019. № 25. URL: https://er.dduvs.in.ua/bitstream/123456789/4545/1/2%2C3%20%D0%B2.pdf</w:t>
      </w:r>
    </w:p>
    <w:p w14:paraId="252FA936" w14:textId="77777777" w:rsidR="00122B0C" w:rsidRPr="004C3F97" w:rsidRDefault="00122B0C" w:rsidP="009627FA">
      <w:pPr>
        <w:pStyle w:val="a9"/>
        <w:numPr>
          <w:ilvl w:val="0"/>
          <w:numId w:val="1"/>
        </w:numPr>
        <w:tabs>
          <w:tab w:val="left" w:pos="1134"/>
        </w:tabs>
        <w:ind w:left="0" w:firstLine="709"/>
      </w:pPr>
      <w:r w:rsidRPr="004C3F97">
        <w:t xml:space="preserve">Ващенко О. П. Теорія та практика побудови організаційних систем управління : </w:t>
      </w:r>
      <w:proofErr w:type="spellStart"/>
      <w:r w:rsidRPr="004C3F97">
        <w:t>навч</w:t>
      </w:r>
      <w:proofErr w:type="spellEnd"/>
      <w:r w:rsidRPr="004C3F97">
        <w:t xml:space="preserve">. </w:t>
      </w:r>
      <w:proofErr w:type="spellStart"/>
      <w:r w:rsidRPr="004C3F97">
        <w:t>посіб</w:t>
      </w:r>
      <w:proofErr w:type="spellEnd"/>
      <w:r w:rsidRPr="004C3F97">
        <w:t>. Київ : ДУТ, 2017. 112 с</w:t>
      </w:r>
    </w:p>
    <w:p w14:paraId="307B558F" w14:textId="77777777" w:rsidR="00122B0C" w:rsidRPr="004C3F97" w:rsidRDefault="00122B0C" w:rsidP="009627FA">
      <w:pPr>
        <w:pStyle w:val="a9"/>
        <w:numPr>
          <w:ilvl w:val="0"/>
          <w:numId w:val="1"/>
        </w:numPr>
        <w:tabs>
          <w:tab w:val="left" w:pos="1134"/>
        </w:tabs>
        <w:ind w:left="0" w:firstLine="709"/>
      </w:pPr>
      <w:r w:rsidRPr="004C3F97">
        <w:t xml:space="preserve">Воронкова В. Г., </w:t>
      </w:r>
      <w:proofErr w:type="spellStart"/>
      <w:r w:rsidRPr="004C3F97">
        <w:t>Беліченко</w:t>
      </w:r>
      <w:proofErr w:type="spellEnd"/>
      <w:r w:rsidRPr="004C3F97">
        <w:t xml:space="preserve"> А. Г., Мельник В.В. Етика ділового спілкування: </w:t>
      </w:r>
      <w:proofErr w:type="spellStart"/>
      <w:r w:rsidRPr="004C3F97">
        <w:t>навч</w:t>
      </w:r>
      <w:proofErr w:type="spellEnd"/>
      <w:r w:rsidRPr="004C3F97">
        <w:t>. посібник. Львів: Магнолія 2019. 312 с.</w:t>
      </w:r>
    </w:p>
    <w:p w14:paraId="068E19BB" w14:textId="77777777" w:rsidR="00122B0C" w:rsidRPr="004C3F97" w:rsidRDefault="00122B0C" w:rsidP="009627FA">
      <w:pPr>
        <w:pStyle w:val="a9"/>
        <w:numPr>
          <w:ilvl w:val="0"/>
          <w:numId w:val="1"/>
        </w:numPr>
        <w:tabs>
          <w:tab w:val="left" w:pos="1134"/>
        </w:tabs>
        <w:ind w:left="0" w:firstLine="709"/>
      </w:pPr>
      <w:r w:rsidRPr="004C3F97">
        <w:t xml:space="preserve">Горбачов А.С., Слободянюк А.В. Причини конфліктів у колективі (за результатами дослідження). </w:t>
      </w:r>
      <w:r w:rsidRPr="004C3F97">
        <w:rPr>
          <w:lang w:val="en-US"/>
        </w:rPr>
        <w:t>URL</w:t>
      </w:r>
      <w:r w:rsidRPr="009649EE">
        <w:rPr>
          <w:lang w:val="ru-RU"/>
        </w:rPr>
        <w:t>:</w:t>
      </w:r>
      <w:r w:rsidRPr="004C3F97">
        <w:t xml:space="preserve"> https://ir.lib.vntu.edu.ua/handle/123456789/24678</w:t>
      </w:r>
      <w:r w:rsidRPr="009649EE">
        <w:rPr>
          <w:lang w:val="ru-RU"/>
        </w:rPr>
        <w:t xml:space="preserve"> (</w:t>
      </w:r>
      <w:r w:rsidRPr="004C3F97">
        <w:t>дата звернення 01.02.2023).</w:t>
      </w:r>
    </w:p>
    <w:p w14:paraId="147DD90D" w14:textId="77777777" w:rsidR="00122B0C" w:rsidRPr="004C3F97" w:rsidRDefault="00122B0C" w:rsidP="00122B0C">
      <w:pPr>
        <w:pStyle w:val="a9"/>
        <w:numPr>
          <w:ilvl w:val="0"/>
          <w:numId w:val="1"/>
        </w:numPr>
        <w:tabs>
          <w:tab w:val="left" w:pos="1134"/>
        </w:tabs>
        <w:ind w:left="0" w:firstLine="709"/>
      </w:pPr>
      <w:r w:rsidRPr="004C3F97">
        <w:lastRenderedPageBreak/>
        <w:t>Городняк І.В. Управління конфліктами в організації. Збірник тез</w:t>
      </w:r>
      <w:r w:rsidRPr="009649EE">
        <w:t xml:space="preserve"> </w:t>
      </w:r>
      <w:r w:rsidRPr="004C3F97">
        <w:t>доповідей Міжнародної науково-практичної конференції «Сучасні світові</w:t>
      </w:r>
      <w:r w:rsidRPr="009649EE">
        <w:t xml:space="preserve"> </w:t>
      </w:r>
      <w:r w:rsidRPr="004C3F97">
        <w:t>тенденції економіки, обліку, фінансів і права». Полтава, 2022. С. 22-23.</w:t>
      </w:r>
    </w:p>
    <w:p w14:paraId="3AFC9174" w14:textId="77777777" w:rsidR="00122B0C" w:rsidRPr="004C3F97" w:rsidRDefault="00122B0C" w:rsidP="009627FA">
      <w:pPr>
        <w:pStyle w:val="a9"/>
        <w:numPr>
          <w:ilvl w:val="0"/>
          <w:numId w:val="1"/>
        </w:numPr>
        <w:tabs>
          <w:tab w:val="left" w:pos="1134"/>
        </w:tabs>
        <w:ind w:left="0" w:firstLine="709"/>
      </w:pPr>
      <w:proofErr w:type="spellStart"/>
      <w:r w:rsidRPr="004C3F97">
        <w:t>Грузіна</w:t>
      </w:r>
      <w:proofErr w:type="spellEnd"/>
      <w:r w:rsidRPr="004C3F97">
        <w:t xml:space="preserve"> І. А., </w:t>
      </w:r>
      <w:proofErr w:type="spellStart"/>
      <w:r w:rsidRPr="004C3F97">
        <w:t>Кінас</w:t>
      </w:r>
      <w:proofErr w:type="spellEnd"/>
      <w:r w:rsidRPr="004C3F97">
        <w:t xml:space="preserve"> І. О., Перерва І. М. Теорія управління: навчальний посібник та ін. Харків : ХНЕУ ім. С. </w:t>
      </w:r>
      <w:proofErr w:type="spellStart"/>
      <w:r w:rsidRPr="004C3F97">
        <w:t>Кузнеця</w:t>
      </w:r>
      <w:proofErr w:type="spellEnd"/>
      <w:r w:rsidRPr="004C3F97">
        <w:t>, 2021. 138 с.</w:t>
      </w:r>
    </w:p>
    <w:p w14:paraId="0664DECB" w14:textId="77777777" w:rsidR="00122B0C" w:rsidRPr="004C3F97" w:rsidRDefault="00122B0C" w:rsidP="009627FA">
      <w:pPr>
        <w:pStyle w:val="a9"/>
        <w:numPr>
          <w:ilvl w:val="0"/>
          <w:numId w:val="1"/>
        </w:numPr>
        <w:tabs>
          <w:tab w:val="left" w:pos="1134"/>
        </w:tabs>
        <w:ind w:left="0" w:firstLine="709"/>
      </w:pPr>
      <w:proofErr w:type="spellStart"/>
      <w:r w:rsidRPr="004C3F97">
        <w:t>Гуторова</w:t>
      </w:r>
      <w:proofErr w:type="spellEnd"/>
      <w:r w:rsidRPr="004C3F97">
        <w:t xml:space="preserve"> О.О. Менеджмент організації : </w:t>
      </w:r>
      <w:proofErr w:type="spellStart"/>
      <w:r w:rsidRPr="004C3F97">
        <w:t>навч</w:t>
      </w:r>
      <w:proofErr w:type="spellEnd"/>
      <w:r w:rsidRPr="004C3F97">
        <w:t>. посібник. Харків: ХНАУ, 2017. 267 с.</w:t>
      </w:r>
    </w:p>
    <w:p w14:paraId="66C3C871" w14:textId="77777777" w:rsidR="00122B0C" w:rsidRPr="004C3F97" w:rsidRDefault="00122B0C" w:rsidP="00122B0C">
      <w:pPr>
        <w:pStyle w:val="a9"/>
        <w:numPr>
          <w:ilvl w:val="0"/>
          <w:numId w:val="1"/>
        </w:numPr>
        <w:tabs>
          <w:tab w:val="left" w:pos="1134"/>
        </w:tabs>
        <w:ind w:left="0" w:firstLine="709"/>
      </w:pPr>
      <w:proofErr w:type="spellStart"/>
      <w:r w:rsidRPr="004C3F97">
        <w:t>Двуліт</w:t>
      </w:r>
      <w:proofErr w:type="spellEnd"/>
      <w:r w:rsidRPr="004C3F97">
        <w:t xml:space="preserve"> З.П., Петрова Я.Ю. Типи конфліктів персоналу та шляхи їх</w:t>
      </w:r>
      <w:r w:rsidRPr="009649EE">
        <w:t xml:space="preserve"> </w:t>
      </w:r>
      <w:r w:rsidRPr="004C3F97">
        <w:t>вирішення в діяльності підприємства. Економіка та держава, 2021. №12. С. 35-40.</w:t>
      </w:r>
    </w:p>
    <w:p w14:paraId="7FED87D0" w14:textId="77777777" w:rsidR="00122B0C" w:rsidRPr="004C3F97" w:rsidRDefault="00122B0C" w:rsidP="009627FA">
      <w:pPr>
        <w:pStyle w:val="a9"/>
        <w:numPr>
          <w:ilvl w:val="0"/>
          <w:numId w:val="1"/>
        </w:numPr>
        <w:tabs>
          <w:tab w:val="left" w:pos="1134"/>
        </w:tabs>
        <w:ind w:left="0" w:firstLine="709"/>
      </w:pPr>
      <w:r w:rsidRPr="004C3F97">
        <w:t xml:space="preserve">Довгань Л.Є., </w:t>
      </w:r>
      <w:proofErr w:type="spellStart"/>
      <w:r w:rsidRPr="004C3F97">
        <w:t>Малик</w:t>
      </w:r>
      <w:proofErr w:type="spellEnd"/>
      <w:r w:rsidRPr="004C3F97">
        <w:t xml:space="preserve"> І.П, </w:t>
      </w:r>
      <w:proofErr w:type="spellStart"/>
      <w:r w:rsidRPr="004C3F97">
        <w:t>Мохонько</w:t>
      </w:r>
      <w:proofErr w:type="spellEnd"/>
      <w:r w:rsidRPr="004C3F97">
        <w:t xml:space="preserve"> Г.А., </w:t>
      </w:r>
      <w:proofErr w:type="spellStart"/>
      <w:r w:rsidRPr="004C3F97">
        <w:t>Шкробот</w:t>
      </w:r>
      <w:proofErr w:type="spellEnd"/>
      <w:r w:rsidRPr="004C3F97">
        <w:t xml:space="preserve"> М.В. Менеджмент організацій: навчальний посібник. Київ: КПІ ім. Ігоря Сікорського, 2017. 271 с.</w:t>
      </w:r>
    </w:p>
    <w:p w14:paraId="568044ED" w14:textId="77777777" w:rsidR="00122B0C" w:rsidRPr="004C3F97" w:rsidRDefault="00122B0C" w:rsidP="00384226">
      <w:pPr>
        <w:pStyle w:val="a9"/>
        <w:numPr>
          <w:ilvl w:val="0"/>
          <w:numId w:val="1"/>
        </w:numPr>
        <w:tabs>
          <w:tab w:val="left" w:pos="1134"/>
        </w:tabs>
        <w:ind w:left="0" w:firstLine="709"/>
      </w:pPr>
      <w:proofErr w:type="spellStart"/>
      <w:r w:rsidRPr="004C3F97">
        <w:t>Дуброва</w:t>
      </w:r>
      <w:proofErr w:type="spellEnd"/>
      <w:r w:rsidRPr="004C3F97">
        <w:t xml:space="preserve"> Н.П., </w:t>
      </w:r>
      <w:proofErr w:type="spellStart"/>
      <w:r w:rsidRPr="004C3F97">
        <w:t>Крючко</w:t>
      </w:r>
      <w:proofErr w:type="spellEnd"/>
      <w:r w:rsidRPr="004C3F97">
        <w:t xml:space="preserve"> Л.С. Формування комплексної системи маркетингу у банку. Економіка і держава. 2019. № 5. С. 64–67. </w:t>
      </w:r>
    </w:p>
    <w:p w14:paraId="11E1166F" w14:textId="77777777" w:rsidR="00122B0C" w:rsidRPr="004C3F97" w:rsidRDefault="00122B0C" w:rsidP="00122B0C">
      <w:pPr>
        <w:pStyle w:val="a9"/>
        <w:numPr>
          <w:ilvl w:val="0"/>
          <w:numId w:val="1"/>
        </w:numPr>
        <w:tabs>
          <w:tab w:val="left" w:pos="1134"/>
        </w:tabs>
        <w:ind w:left="0" w:firstLine="709"/>
      </w:pPr>
      <w:proofErr w:type="spellStart"/>
      <w:r w:rsidRPr="004C3F97">
        <w:t>Дученко</w:t>
      </w:r>
      <w:proofErr w:type="spellEnd"/>
      <w:r w:rsidRPr="004C3F97">
        <w:t xml:space="preserve"> М.М., Шевчук О.А. Конфліктологія: Практикум. Київ: КПІ ім.</w:t>
      </w:r>
      <w:r w:rsidRPr="009649EE">
        <w:t xml:space="preserve"> </w:t>
      </w:r>
      <w:r w:rsidRPr="004C3F97">
        <w:t>Ігоря Сікорського, 2020. 88с. URL:</w:t>
      </w:r>
      <w:r w:rsidRPr="004C3F97">
        <w:rPr>
          <w:lang w:val="en-US"/>
        </w:rPr>
        <w:t xml:space="preserve"> </w:t>
      </w:r>
      <w:r w:rsidRPr="004C3F97">
        <w:t>https://ela.kpi.ua/bitstream/123456789/36723/1/Konfliktolohiia.pdf.</w:t>
      </w:r>
    </w:p>
    <w:p w14:paraId="03266E1B" w14:textId="77777777" w:rsidR="00122B0C" w:rsidRPr="004C3F97" w:rsidRDefault="00122B0C" w:rsidP="009627FA">
      <w:pPr>
        <w:pStyle w:val="a9"/>
        <w:numPr>
          <w:ilvl w:val="0"/>
          <w:numId w:val="1"/>
        </w:numPr>
        <w:tabs>
          <w:tab w:val="left" w:pos="1134"/>
        </w:tabs>
        <w:ind w:left="0" w:firstLine="709"/>
      </w:pPr>
      <w:r w:rsidRPr="004C3F97">
        <w:t xml:space="preserve">Ємельяненко Л. М Конфліктологія: </w:t>
      </w:r>
      <w:proofErr w:type="spellStart"/>
      <w:r w:rsidRPr="004C3F97">
        <w:t>навч</w:t>
      </w:r>
      <w:proofErr w:type="spellEnd"/>
      <w:r w:rsidRPr="004C3F97">
        <w:t xml:space="preserve">. </w:t>
      </w:r>
      <w:proofErr w:type="spellStart"/>
      <w:r w:rsidRPr="004C3F97">
        <w:t>посіб</w:t>
      </w:r>
      <w:proofErr w:type="spellEnd"/>
      <w:r w:rsidRPr="004C3F97">
        <w:t xml:space="preserve">. / За </w:t>
      </w:r>
      <w:proofErr w:type="spellStart"/>
      <w:r w:rsidRPr="004C3F97">
        <w:t>заг</w:t>
      </w:r>
      <w:proofErr w:type="spellEnd"/>
      <w:r w:rsidRPr="004C3F97">
        <w:t>. ред. В. М. Петюха, Л. В. Торгової. Київ: КНЕУ, 2013. 315 с.</w:t>
      </w:r>
    </w:p>
    <w:p w14:paraId="745AA3C0" w14:textId="77777777" w:rsidR="00122B0C" w:rsidRPr="004C3F97" w:rsidRDefault="00122B0C" w:rsidP="00384226">
      <w:pPr>
        <w:pStyle w:val="a9"/>
        <w:numPr>
          <w:ilvl w:val="0"/>
          <w:numId w:val="1"/>
        </w:numPr>
        <w:tabs>
          <w:tab w:val="left" w:pos="1134"/>
        </w:tabs>
        <w:ind w:left="0" w:firstLine="709"/>
      </w:pPr>
      <w:proofErr w:type="spellStart"/>
      <w:r w:rsidRPr="004C3F97">
        <w:t>Єпіфанов</w:t>
      </w:r>
      <w:proofErr w:type="spellEnd"/>
      <w:r w:rsidRPr="004C3F97">
        <w:t xml:space="preserve"> А. О., Маслак Н. Г., Сало І. В. Операції комерційних банків: </w:t>
      </w:r>
      <w:proofErr w:type="spellStart"/>
      <w:r w:rsidRPr="004C3F97">
        <w:t>навч</w:t>
      </w:r>
      <w:proofErr w:type="spellEnd"/>
      <w:r w:rsidRPr="004C3F97">
        <w:t xml:space="preserve">. </w:t>
      </w:r>
      <w:proofErr w:type="spellStart"/>
      <w:r w:rsidRPr="004C3F97">
        <w:t>посіб</w:t>
      </w:r>
      <w:proofErr w:type="spellEnd"/>
      <w:r w:rsidRPr="004C3F97">
        <w:t xml:space="preserve">. Суми : Університетська книга, 2017. 523 с. </w:t>
      </w:r>
    </w:p>
    <w:p w14:paraId="5448E174" w14:textId="77777777" w:rsidR="00122B0C" w:rsidRPr="004C3F97" w:rsidRDefault="00122B0C" w:rsidP="009627FA">
      <w:pPr>
        <w:pStyle w:val="a9"/>
        <w:numPr>
          <w:ilvl w:val="0"/>
          <w:numId w:val="1"/>
        </w:numPr>
        <w:tabs>
          <w:tab w:val="left" w:pos="1134"/>
        </w:tabs>
        <w:ind w:left="0" w:firstLine="709"/>
      </w:pPr>
      <w:r w:rsidRPr="004C3F97">
        <w:t xml:space="preserve">Єременко Л. В., Ісакова О. І.  Конфліктологія: посібник для самостійної роботи студентів. Мелітополь: ФО-П </w:t>
      </w:r>
      <w:proofErr w:type="spellStart"/>
      <w:r w:rsidRPr="004C3F97">
        <w:t>Однорог</w:t>
      </w:r>
      <w:proofErr w:type="spellEnd"/>
      <w:r w:rsidRPr="004C3F97">
        <w:t xml:space="preserve"> Т. В., 2020. 266 с.</w:t>
      </w:r>
    </w:p>
    <w:p w14:paraId="0AFE14DB" w14:textId="77777777" w:rsidR="00122B0C" w:rsidRPr="004C3F97" w:rsidRDefault="00122B0C" w:rsidP="00691068">
      <w:pPr>
        <w:pStyle w:val="a9"/>
        <w:numPr>
          <w:ilvl w:val="0"/>
          <w:numId w:val="1"/>
        </w:numPr>
        <w:tabs>
          <w:tab w:val="left" w:pos="1134"/>
        </w:tabs>
        <w:ind w:left="0" w:firstLine="709"/>
      </w:pPr>
      <w:r w:rsidRPr="004C3F97">
        <w:t xml:space="preserve">Жаворонкова Г.В., </w:t>
      </w:r>
      <w:proofErr w:type="spellStart"/>
      <w:r w:rsidRPr="004C3F97">
        <w:t>Скібіцький</w:t>
      </w:r>
      <w:proofErr w:type="spellEnd"/>
      <w:r w:rsidRPr="004C3F97">
        <w:t xml:space="preserve"> О.М., </w:t>
      </w:r>
      <w:proofErr w:type="spellStart"/>
      <w:r w:rsidRPr="004C3F97">
        <w:t>Сівашенко</w:t>
      </w:r>
      <w:proofErr w:type="spellEnd"/>
      <w:r w:rsidRPr="004C3F97">
        <w:t xml:space="preserve"> Т.В., Туз О.І. Управління</w:t>
      </w:r>
      <w:r w:rsidRPr="009649EE">
        <w:t xml:space="preserve"> </w:t>
      </w:r>
      <w:r w:rsidRPr="004C3F97">
        <w:t xml:space="preserve">конфліктами: текст лекцій: </w:t>
      </w:r>
      <w:proofErr w:type="spellStart"/>
      <w:r w:rsidRPr="004C3F97">
        <w:t>навч</w:t>
      </w:r>
      <w:proofErr w:type="spellEnd"/>
      <w:r w:rsidRPr="004C3F97">
        <w:t xml:space="preserve">. </w:t>
      </w:r>
      <w:proofErr w:type="spellStart"/>
      <w:r w:rsidRPr="004C3F97">
        <w:t>посіб</w:t>
      </w:r>
      <w:proofErr w:type="spellEnd"/>
      <w:r w:rsidRPr="004C3F97">
        <w:t>. Київ: Кондор, 2018. 170 с.</w:t>
      </w:r>
    </w:p>
    <w:p w14:paraId="5072D6BF" w14:textId="77777777" w:rsidR="00122B0C" w:rsidRPr="004C3F97" w:rsidRDefault="00122B0C" w:rsidP="00122B0C">
      <w:pPr>
        <w:pStyle w:val="a9"/>
        <w:numPr>
          <w:ilvl w:val="0"/>
          <w:numId w:val="1"/>
        </w:numPr>
        <w:tabs>
          <w:tab w:val="left" w:pos="1134"/>
        </w:tabs>
        <w:ind w:left="0" w:firstLine="709"/>
      </w:pPr>
      <w:proofErr w:type="spellStart"/>
      <w:r w:rsidRPr="004C3F97">
        <w:t>Захарчин</w:t>
      </w:r>
      <w:proofErr w:type="spellEnd"/>
      <w:r w:rsidRPr="004C3F97">
        <w:t xml:space="preserve"> Г.М., Винничук Р.О. Управління конфліктами. Навчальний</w:t>
      </w:r>
      <w:r w:rsidRPr="009649EE">
        <w:t xml:space="preserve"> </w:t>
      </w:r>
      <w:r w:rsidRPr="004C3F97">
        <w:t>посібник. Львів: Видавництво Львівської політехніки, 2017. 160с.</w:t>
      </w:r>
    </w:p>
    <w:p w14:paraId="60A53846" w14:textId="77777777" w:rsidR="00122B0C" w:rsidRPr="004C3F97" w:rsidRDefault="00122B0C" w:rsidP="00384226">
      <w:pPr>
        <w:pStyle w:val="a9"/>
        <w:numPr>
          <w:ilvl w:val="0"/>
          <w:numId w:val="1"/>
        </w:numPr>
        <w:tabs>
          <w:tab w:val="left" w:pos="1134"/>
        </w:tabs>
        <w:ind w:left="0" w:firstLine="709"/>
      </w:pPr>
      <w:r w:rsidRPr="004C3F97">
        <w:t xml:space="preserve">Іванов С.В. Особливості банківських інновацій. Причорноморські економічні студії. 2018. Вип. 30-2. С. 70–79. </w:t>
      </w:r>
    </w:p>
    <w:p w14:paraId="3D6CBBEF" w14:textId="77777777" w:rsidR="00122B0C" w:rsidRPr="004C3F97" w:rsidRDefault="00122B0C" w:rsidP="009627FA">
      <w:pPr>
        <w:pStyle w:val="a9"/>
        <w:numPr>
          <w:ilvl w:val="0"/>
          <w:numId w:val="1"/>
        </w:numPr>
        <w:tabs>
          <w:tab w:val="left" w:pos="1134"/>
        </w:tabs>
        <w:ind w:left="0" w:firstLine="709"/>
      </w:pPr>
      <w:proofErr w:type="spellStart"/>
      <w:r w:rsidRPr="004C3F97">
        <w:t>Кавиліна</w:t>
      </w:r>
      <w:proofErr w:type="spellEnd"/>
      <w:r w:rsidRPr="004C3F97">
        <w:t xml:space="preserve"> Г. К. Конфліктологія: навчальний посібник. Одеса: Видавництво ТОВ «</w:t>
      </w:r>
      <w:proofErr w:type="spellStart"/>
      <w:r w:rsidRPr="004C3F97">
        <w:t>Лерадрук</w:t>
      </w:r>
      <w:proofErr w:type="spellEnd"/>
      <w:r w:rsidRPr="004C3F97">
        <w:t>», 2021. 153 с.</w:t>
      </w:r>
    </w:p>
    <w:p w14:paraId="0F7285E3" w14:textId="77777777" w:rsidR="00122B0C" w:rsidRPr="004C3F97" w:rsidRDefault="00122B0C" w:rsidP="009627FA">
      <w:pPr>
        <w:pStyle w:val="a9"/>
        <w:numPr>
          <w:ilvl w:val="0"/>
          <w:numId w:val="1"/>
        </w:numPr>
        <w:tabs>
          <w:tab w:val="left" w:pos="1134"/>
        </w:tabs>
        <w:ind w:left="0" w:firstLine="709"/>
      </w:pPr>
      <w:proofErr w:type="spellStart"/>
      <w:r w:rsidRPr="004C3F97">
        <w:lastRenderedPageBreak/>
        <w:t>Кайдалова</w:t>
      </w:r>
      <w:proofErr w:type="spellEnd"/>
      <w:r w:rsidRPr="004C3F97">
        <w:t xml:space="preserve"> Л. Г., </w:t>
      </w:r>
      <w:proofErr w:type="spellStart"/>
      <w:r w:rsidRPr="004C3F97">
        <w:t>Пляка</w:t>
      </w:r>
      <w:proofErr w:type="spellEnd"/>
      <w:r w:rsidRPr="004C3F97">
        <w:t xml:space="preserve"> Л. В. Психологія спілкування: навчальний посібник. Харків: </w:t>
      </w:r>
      <w:proofErr w:type="spellStart"/>
      <w:r w:rsidRPr="004C3F97">
        <w:t>НФаУ</w:t>
      </w:r>
      <w:proofErr w:type="spellEnd"/>
      <w:r w:rsidRPr="004C3F97">
        <w:t xml:space="preserve">, 2011. 132 с. </w:t>
      </w:r>
    </w:p>
    <w:p w14:paraId="37870293" w14:textId="77777777" w:rsidR="00122B0C" w:rsidRPr="004C3F97" w:rsidRDefault="00122B0C" w:rsidP="00481B04">
      <w:pPr>
        <w:pStyle w:val="a9"/>
        <w:numPr>
          <w:ilvl w:val="0"/>
          <w:numId w:val="1"/>
        </w:numPr>
        <w:tabs>
          <w:tab w:val="left" w:pos="1134"/>
        </w:tabs>
        <w:ind w:left="0" w:firstLine="709"/>
      </w:pPr>
      <w:r w:rsidRPr="004C3F97">
        <w:t xml:space="preserve">Коваль О.А., </w:t>
      </w:r>
      <w:proofErr w:type="spellStart"/>
      <w:r w:rsidRPr="004C3F97">
        <w:t>Прищенко</w:t>
      </w:r>
      <w:proofErr w:type="spellEnd"/>
      <w:r w:rsidRPr="004C3F97">
        <w:t xml:space="preserve"> І.Р. Управління власним капіталом банку.  Ефективна економіка. 2020. №5. URL: http://www.economy.nayka.com.ua/pdf/11_2020/91.pdf (дата звернення 10.05.2022).</w:t>
      </w:r>
    </w:p>
    <w:p w14:paraId="517A8237" w14:textId="77777777" w:rsidR="00122B0C" w:rsidRPr="004C3F97" w:rsidRDefault="00122B0C" w:rsidP="009627FA">
      <w:pPr>
        <w:pStyle w:val="a9"/>
        <w:numPr>
          <w:ilvl w:val="0"/>
          <w:numId w:val="1"/>
        </w:numPr>
        <w:tabs>
          <w:tab w:val="left" w:pos="1134"/>
        </w:tabs>
        <w:ind w:left="0" w:firstLine="709"/>
      </w:pPr>
      <w:proofErr w:type="spellStart"/>
      <w:r w:rsidRPr="004C3F97">
        <w:t>Кожушко</w:t>
      </w:r>
      <w:proofErr w:type="spellEnd"/>
      <w:r w:rsidRPr="004C3F97">
        <w:t xml:space="preserve"> Л.Ф., Кузнецова Т. О. Менеджмент організацій: теорія та практика : </w:t>
      </w:r>
      <w:proofErr w:type="spellStart"/>
      <w:r w:rsidRPr="004C3F97">
        <w:t>навч</w:t>
      </w:r>
      <w:proofErr w:type="spellEnd"/>
      <w:r w:rsidRPr="004C3F97">
        <w:t xml:space="preserve">. </w:t>
      </w:r>
      <w:proofErr w:type="spellStart"/>
      <w:r w:rsidRPr="004C3F97">
        <w:t>посіб</w:t>
      </w:r>
      <w:proofErr w:type="spellEnd"/>
      <w:r w:rsidRPr="004C3F97">
        <w:t>. Рівне : НУВГП, 2016. 396 с.</w:t>
      </w:r>
    </w:p>
    <w:p w14:paraId="63E25663" w14:textId="77777777" w:rsidR="00122B0C" w:rsidRPr="004C3F97" w:rsidRDefault="00122B0C" w:rsidP="009627FA">
      <w:pPr>
        <w:pStyle w:val="a9"/>
        <w:numPr>
          <w:ilvl w:val="0"/>
          <w:numId w:val="1"/>
        </w:numPr>
        <w:tabs>
          <w:tab w:val="left" w:pos="1134"/>
        </w:tabs>
        <w:ind w:left="0" w:firstLine="709"/>
      </w:pPr>
      <w:proofErr w:type="spellStart"/>
      <w:r w:rsidRPr="004C3F97">
        <w:t>Кононець</w:t>
      </w:r>
      <w:proofErr w:type="spellEnd"/>
      <w:r w:rsidRPr="004C3F97">
        <w:t xml:space="preserve"> М.О. Психологія конфлікту: комплекс навчально-методичного забезпечення підготовки. Київ: НТУУ «КПІ ім. Ігоря Сікорського», 2017. 48 с.</w:t>
      </w:r>
    </w:p>
    <w:p w14:paraId="7D190F12" w14:textId="77777777" w:rsidR="00122B0C" w:rsidRPr="004C3F97" w:rsidRDefault="00122B0C" w:rsidP="00384226">
      <w:pPr>
        <w:pStyle w:val="a9"/>
        <w:numPr>
          <w:ilvl w:val="0"/>
          <w:numId w:val="1"/>
        </w:numPr>
        <w:tabs>
          <w:tab w:val="left" w:pos="1134"/>
        </w:tabs>
        <w:ind w:left="0" w:firstLine="709"/>
      </w:pPr>
      <w:r w:rsidRPr="004C3F97">
        <w:t xml:space="preserve">Котлер Ф., </w:t>
      </w:r>
      <w:proofErr w:type="spellStart"/>
      <w:r w:rsidRPr="004C3F97">
        <w:t>Катарджая</w:t>
      </w:r>
      <w:proofErr w:type="spellEnd"/>
      <w:r w:rsidRPr="004C3F97">
        <w:t xml:space="preserve">  Г., </w:t>
      </w:r>
      <w:proofErr w:type="spellStart"/>
      <w:r w:rsidRPr="004C3F97">
        <w:t>Сетьяван</w:t>
      </w:r>
      <w:proofErr w:type="spellEnd"/>
      <w:r w:rsidRPr="004C3F97">
        <w:t xml:space="preserve"> Ї. Маркетинг 4.0. Від традиційного до цифрового / пер. з англ. К. Куницької та О. </w:t>
      </w:r>
      <w:proofErr w:type="spellStart"/>
      <w:r w:rsidRPr="004C3F97">
        <w:t>Замаєвої</w:t>
      </w:r>
      <w:proofErr w:type="spellEnd"/>
      <w:r w:rsidRPr="004C3F97">
        <w:t>. Київ : Вид. група КМ-БУКС, 2018. 208 с.</w:t>
      </w:r>
    </w:p>
    <w:p w14:paraId="45641016" w14:textId="77777777" w:rsidR="00122B0C" w:rsidRPr="004C3F97" w:rsidRDefault="00122B0C" w:rsidP="009627FA">
      <w:pPr>
        <w:pStyle w:val="a9"/>
        <w:numPr>
          <w:ilvl w:val="0"/>
          <w:numId w:val="1"/>
        </w:numPr>
        <w:tabs>
          <w:tab w:val="left" w:pos="1134"/>
        </w:tabs>
        <w:ind w:left="0" w:firstLine="709"/>
      </w:pPr>
      <w:proofErr w:type="spellStart"/>
      <w:r w:rsidRPr="004C3F97">
        <w:t>Лісений</w:t>
      </w:r>
      <w:proofErr w:type="spellEnd"/>
      <w:r w:rsidRPr="004C3F97">
        <w:t xml:space="preserve"> Є.В., </w:t>
      </w:r>
      <w:proofErr w:type="spellStart"/>
      <w:r w:rsidRPr="004C3F97">
        <w:t>Лісеная</w:t>
      </w:r>
      <w:proofErr w:type="spellEnd"/>
      <w:r w:rsidRPr="004C3F97">
        <w:t xml:space="preserve"> А.М. Особливості конфліктів на підприємстві та засоби їх розв'язання. Економіка і суспільство. 2022. № 35. </w:t>
      </w:r>
      <w:r w:rsidRPr="004C3F97">
        <w:rPr>
          <w:lang w:val="en-US"/>
        </w:rPr>
        <w:t>URL</w:t>
      </w:r>
      <w:r w:rsidRPr="009649EE">
        <w:t>:</w:t>
      </w:r>
      <w:r w:rsidRPr="004C3F97">
        <w:t xml:space="preserve"> https://economyandsociety.in.ua/index.php/journal/article/download/1071/1028/ (дата звернення 02.02.2023).</w:t>
      </w:r>
    </w:p>
    <w:p w14:paraId="2ACA0139" w14:textId="77777777" w:rsidR="00122B0C" w:rsidRPr="004C3F97" w:rsidRDefault="00122B0C" w:rsidP="009627FA">
      <w:pPr>
        <w:pStyle w:val="a9"/>
        <w:numPr>
          <w:ilvl w:val="0"/>
          <w:numId w:val="1"/>
        </w:numPr>
        <w:tabs>
          <w:tab w:val="left" w:pos="1134"/>
        </w:tabs>
        <w:ind w:left="0" w:firstLine="709"/>
      </w:pPr>
      <w:r w:rsidRPr="004C3F97">
        <w:t xml:space="preserve">Марченко О. М. , </w:t>
      </w:r>
      <w:proofErr w:type="spellStart"/>
      <w:r w:rsidRPr="004C3F97">
        <w:t>Томаневич</w:t>
      </w:r>
      <w:proofErr w:type="spellEnd"/>
      <w:r w:rsidRPr="004C3F97">
        <w:t xml:space="preserve"> Л. М. Теорія організації : </w:t>
      </w:r>
      <w:proofErr w:type="spellStart"/>
      <w:r w:rsidRPr="004C3F97">
        <w:t>навч</w:t>
      </w:r>
      <w:proofErr w:type="spellEnd"/>
      <w:r w:rsidRPr="004C3F97">
        <w:t xml:space="preserve">. </w:t>
      </w:r>
      <w:proofErr w:type="spellStart"/>
      <w:r w:rsidRPr="004C3F97">
        <w:t>посіб</w:t>
      </w:r>
      <w:proofErr w:type="spellEnd"/>
      <w:r w:rsidRPr="004C3F97">
        <w:t xml:space="preserve">. Львів : </w:t>
      </w:r>
      <w:proofErr w:type="spellStart"/>
      <w:r w:rsidRPr="004C3F97">
        <w:t>ЛьвДУВС</w:t>
      </w:r>
      <w:proofErr w:type="spellEnd"/>
      <w:r w:rsidRPr="004C3F97">
        <w:t>, 2015. 359 с.</w:t>
      </w:r>
    </w:p>
    <w:p w14:paraId="229DAA65" w14:textId="77777777" w:rsidR="00122B0C" w:rsidRPr="004C3F97" w:rsidRDefault="00122B0C" w:rsidP="009627FA">
      <w:pPr>
        <w:pStyle w:val="a9"/>
        <w:numPr>
          <w:ilvl w:val="0"/>
          <w:numId w:val="1"/>
        </w:numPr>
        <w:tabs>
          <w:tab w:val="left" w:pos="1134"/>
        </w:tabs>
        <w:ind w:left="0" w:firstLine="709"/>
      </w:pPr>
      <w:r w:rsidRPr="004C3F97">
        <w:t>Матвійчук Т. Ф. Конфліктологія: навчально-методичний посібник. Львів , «ГАЛИЧ-ПРЕС», 2018. 76 с.</w:t>
      </w:r>
    </w:p>
    <w:p w14:paraId="159EB17F" w14:textId="77777777" w:rsidR="00122B0C" w:rsidRPr="004C3F97" w:rsidRDefault="00122B0C" w:rsidP="00384226">
      <w:pPr>
        <w:pStyle w:val="a9"/>
        <w:numPr>
          <w:ilvl w:val="0"/>
          <w:numId w:val="1"/>
        </w:numPr>
        <w:tabs>
          <w:tab w:val="left" w:pos="1134"/>
        </w:tabs>
        <w:ind w:left="0" w:firstLine="709"/>
      </w:pPr>
      <w:r w:rsidRPr="004C3F97">
        <w:t xml:space="preserve">Мороз А. М., </w:t>
      </w:r>
      <w:proofErr w:type="spellStart"/>
      <w:r w:rsidRPr="004C3F97">
        <w:t>Савлук</w:t>
      </w:r>
      <w:proofErr w:type="spellEnd"/>
      <w:r w:rsidRPr="004C3F97">
        <w:t xml:space="preserve"> М. І., </w:t>
      </w:r>
      <w:proofErr w:type="spellStart"/>
      <w:r w:rsidRPr="004C3F97">
        <w:t>Пуховкіна</w:t>
      </w:r>
      <w:proofErr w:type="spellEnd"/>
      <w:r w:rsidRPr="004C3F97">
        <w:t xml:space="preserve"> М. Ф. Банківські операції: підручник. 2-ге вид., випр. і </w:t>
      </w:r>
      <w:proofErr w:type="spellStart"/>
      <w:r w:rsidRPr="004C3F97">
        <w:t>доп</w:t>
      </w:r>
      <w:proofErr w:type="spellEnd"/>
      <w:r w:rsidRPr="004C3F97">
        <w:t>. Київ : КНЕУ, 2018. 476 с.</w:t>
      </w:r>
    </w:p>
    <w:p w14:paraId="040C0F96" w14:textId="77777777" w:rsidR="00122B0C" w:rsidRPr="004C3F97" w:rsidRDefault="00122B0C" w:rsidP="00384226">
      <w:pPr>
        <w:pStyle w:val="a9"/>
        <w:numPr>
          <w:ilvl w:val="0"/>
          <w:numId w:val="1"/>
        </w:numPr>
        <w:tabs>
          <w:tab w:val="left" w:pos="1134"/>
        </w:tabs>
        <w:ind w:left="0" w:firstLine="709"/>
      </w:pPr>
      <w:r w:rsidRPr="004C3F97">
        <w:t>Наглядова статистика НБУ. URL: https://bank.gov.ua/ua/statistic/supervision-statist#1</w:t>
      </w:r>
    </w:p>
    <w:p w14:paraId="5DBE94AE" w14:textId="77777777" w:rsidR="00122B0C" w:rsidRPr="004C3F97" w:rsidRDefault="00122B0C" w:rsidP="009627FA">
      <w:pPr>
        <w:pStyle w:val="a9"/>
        <w:numPr>
          <w:ilvl w:val="0"/>
          <w:numId w:val="1"/>
        </w:numPr>
        <w:tabs>
          <w:tab w:val="left" w:pos="1134"/>
        </w:tabs>
        <w:ind w:left="0" w:firstLine="709"/>
      </w:pPr>
      <w:r w:rsidRPr="004C3F97">
        <w:t>Назарчук Т. В. Менеджмент організацій: навчальний посібник. Київ : Центр учбової літератури, 2016. 560 с.</w:t>
      </w:r>
    </w:p>
    <w:p w14:paraId="735AB0F9" w14:textId="77777777" w:rsidR="00122B0C" w:rsidRPr="004C3F97" w:rsidRDefault="00122B0C" w:rsidP="00122B0C">
      <w:pPr>
        <w:pStyle w:val="a9"/>
        <w:numPr>
          <w:ilvl w:val="0"/>
          <w:numId w:val="1"/>
        </w:numPr>
        <w:tabs>
          <w:tab w:val="left" w:pos="1134"/>
        </w:tabs>
        <w:ind w:left="0" w:firstLine="709"/>
      </w:pPr>
      <w:proofErr w:type="spellStart"/>
      <w:r w:rsidRPr="004C3F97">
        <w:t>Овчарук</w:t>
      </w:r>
      <w:proofErr w:type="spellEnd"/>
      <w:r w:rsidRPr="004C3F97">
        <w:t xml:space="preserve"> О.М. Теоретико-методологічні засади управління в трудовому</w:t>
      </w:r>
      <w:r w:rsidRPr="009649EE">
        <w:rPr>
          <w:lang w:val="ru-RU"/>
        </w:rPr>
        <w:t xml:space="preserve"> </w:t>
      </w:r>
      <w:r w:rsidRPr="004C3F97">
        <w:t>колективі. Підприємництво та інновації, 2021. Вип. 16. С. 71-75.</w:t>
      </w:r>
    </w:p>
    <w:p w14:paraId="79443185" w14:textId="77777777" w:rsidR="00122B0C" w:rsidRPr="004C3F97" w:rsidRDefault="00122B0C" w:rsidP="00122B0C">
      <w:pPr>
        <w:pStyle w:val="a9"/>
        <w:numPr>
          <w:ilvl w:val="0"/>
          <w:numId w:val="1"/>
        </w:numPr>
        <w:tabs>
          <w:tab w:val="left" w:pos="1134"/>
        </w:tabs>
        <w:ind w:left="0" w:firstLine="709"/>
      </w:pPr>
      <w:proofErr w:type="spellStart"/>
      <w:r w:rsidRPr="004C3F97">
        <w:lastRenderedPageBreak/>
        <w:t>Петрінко</w:t>
      </w:r>
      <w:proofErr w:type="spellEnd"/>
      <w:r w:rsidRPr="004C3F97">
        <w:t xml:space="preserve"> В.С. Конфліктологія: курс лекцій, енциклопедія, програма, таблиці. Навчальний посібник. Ужгород: Видавництво УжНУ «Говерла», 2020. 360 с.</w:t>
      </w:r>
    </w:p>
    <w:p w14:paraId="482CBF44" w14:textId="77777777" w:rsidR="00122B0C" w:rsidRPr="004C3F97" w:rsidRDefault="00122B0C" w:rsidP="009627FA">
      <w:pPr>
        <w:pStyle w:val="a9"/>
        <w:numPr>
          <w:ilvl w:val="0"/>
          <w:numId w:val="1"/>
        </w:numPr>
        <w:tabs>
          <w:tab w:val="left" w:pos="1134"/>
        </w:tabs>
        <w:ind w:left="0" w:firstLine="709"/>
      </w:pPr>
      <w:r w:rsidRPr="004C3F97">
        <w:t xml:space="preserve">  </w:t>
      </w:r>
      <w:proofErr w:type="spellStart"/>
      <w:r w:rsidRPr="004C3F97">
        <w:t>Пєтков</w:t>
      </w:r>
      <w:proofErr w:type="spellEnd"/>
      <w:r w:rsidRPr="004C3F97">
        <w:t xml:space="preserve"> В. П. Теорія та менеджмент організації : підручник Львів : Новий світ-2000, 2015. 488с.</w:t>
      </w:r>
    </w:p>
    <w:p w14:paraId="77B26898" w14:textId="77777777" w:rsidR="00122B0C" w:rsidRPr="004C3F97" w:rsidRDefault="00122B0C" w:rsidP="00384226">
      <w:pPr>
        <w:pStyle w:val="a9"/>
        <w:numPr>
          <w:ilvl w:val="0"/>
          <w:numId w:val="1"/>
        </w:numPr>
        <w:tabs>
          <w:tab w:val="left" w:pos="1134"/>
        </w:tabs>
        <w:ind w:left="0" w:firstLine="709"/>
      </w:pPr>
      <w:r w:rsidRPr="004C3F97">
        <w:t xml:space="preserve">Редько В.Є., </w:t>
      </w:r>
      <w:proofErr w:type="spellStart"/>
      <w:r w:rsidRPr="004C3F97">
        <w:t>Семичасна</w:t>
      </w:r>
      <w:proofErr w:type="spellEnd"/>
      <w:r w:rsidRPr="004C3F97">
        <w:t xml:space="preserve"> О.С. Удосконалення системи управління персоналом АТ КБ «Приватбанк». Ефективна економіка. 2020. № 1. URL: http://www.economy.nayka.com.ua/pdf/1_2020/70.pdf</w:t>
      </w:r>
    </w:p>
    <w:p w14:paraId="126387B5" w14:textId="77777777" w:rsidR="00122B0C" w:rsidRPr="004C3F97" w:rsidRDefault="00122B0C" w:rsidP="009627FA">
      <w:pPr>
        <w:pStyle w:val="a9"/>
        <w:numPr>
          <w:ilvl w:val="0"/>
          <w:numId w:val="1"/>
        </w:numPr>
        <w:tabs>
          <w:tab w:val="left" w:pos="1134"/>
        </w:tabs>
        <w:ind w:left="0" w:firstLine="709"/>
      </w:pPr>
      <w:proofErr w:type="spellStart"/>
      <w:r w:rsidRPr="004C3F97">
        <w:t>Савенкова</w:t>
      </w:r>
      <w:proofErr w:type="spellEnd"/>
      <w:r w:rsidRPr="004C3F97">
        <w:t xml:space="preserve"> Л.О. Психологія спілкування: </w:t>
      </w:r>
      <w:proofErr w:type="spellStart"/>
      <w:r w:rsidRPr="004C3F97">
        <w:t>навч</w:t>
      </w:r>
      <w:proofErr w:type="spellEnd"/>
      <w:r w:rsidRPr="004C3F97">
        <w:t xml:space="preserve">. </w:t>
      </w:r>
      <w:proofErr w:type="spellStart"/>
      <w:r w:rsidRPr="004C3F97">
        <w:t>посіб</w:t>
      </w:r>
      <w:proofErr w:type="spellEnd"/>
      <w:r w:rsidRPr="004C3F97">
        <w:t>. Київ: КНЕУ, 2015. 309 с.</w:t>
      </w:r>
    </w:p>
    <w:p w14:paraId="0F59E13B" w14:textId="77777777" w:rsidR="00122B0C" w:rsidRPr="004C3F97" w:rsidRDefault="00122B0C" w:rsidP="009627FA">
      <w:pPr>
        <w:pStyle w:val="a9"/>
        <w:numPr>
          <w:ilvl w:val="0"/>
          <w:numId w:val="1"/>
        </w:numPr>
        <w:tabs>
          <w:tab w:val="left" w:pos="1134"/>
        </w:tabs>
        <w:ind w:left="0" w:firstLine="709"/>
      </w:pPr>
      <w:r w:rsidRPr="004C3F97">
        <w:t xml:space="preserve">Сазонова Т.О., Шульженко В.Ю. Управління конфліктами як важливий елемент організаційної культури сучасної організації. Інфраструктура ринку, 2020. Вип. 47. С. 101-105. </w:t>
      </w:r>
    </w:p>
    <w:p w14:paraId="062249F0" w14:textId="7CF46BDB" w:rsidR="00122B0C" w:rsidRPr="004C3F97" w:rsidRDefault="00852F8F" w:rsidP="00852F8F">
      <w:pPr>
        <w:pStyle w:val="a9"/>
        <w:numPr>
          <w:ilvl w:val="0"/>
          <w:numId w:val="11"/>
        </w:numPr>
        <w:tabs>
          <w:tab w:val="left" w:pos="1134"/>
        </w:tabs>
      </w:pPr>
      <w:r>
        <w:t xml:space="preserve"> </w:t>
      </w:r>
      <w:r w:rsidR="00122B0C" w:rsidRPr="004C3F97">
        <w:t>Системно</w:t>
      </w:r>
      <w:r>
        <w:t xml:space="preserve"> </w:t>
      </w:r>
      <w:r w:rsidR="00122B0C" w:rsidRPr="004C3F97">
        <w:t>важливі банки України.URL: https://bank.gov.ua/ua/supervision/about/sib</w:t>
      </w:r>
    </w:p>
    <w:p w14:paraId="6C7B23D2" w14:textId="77777777" w:rsidR="00122B0C" w:rsidRPr="004C3F97" w:rsidRDefault="00122B0C" w:rsidP="009627FA">
      <w:pPr>
        <w:pStyle w:val="a9"/>
        <w:numPr>
          <w:ilvl w:val="0"/>
          <w:numId w:val="1"/>
        </w:numPr>
        <w:tabs>
          <w:tab w:val="left" w:pos="1134"/>
        </w:tabs>
        <w:ind w:left="0" w:firstLine="709"/>
      </w:pPr>
      <w:proofErr w:type="spellStart"/>
      <w:r w:rsidRPr="004C3F97">
        <w:t>Стамат</w:t>
      </w:r>
      <w:proofErr w:type="spellEnd"/>
      <w:r w:rsidRPr="004C3F97">
        <w:t xml:space="preserve"> В.М. Конфліктологія і психологія управління: метод. </w:t>
      </w:r>
      <w:proofErr w:type="spellStart"/>
      <w:r w:rsidRPr="004C3F97">
        <w:t>рекоменд</w:t>
      </w:r>
      <w:proofErr w:type="spellEnd"/>
      <w:r w:rsidRPr="004C3F97">
        <w:t xml:space="preserve">. до практичних робіт. Миколаїв, 2021. 84 с. </w:t>
      </w:r>
    </w:p>
    <w:p w14:paraId="4B1A32DD" w14:textId="77777777" w:rsidR="00122B0C" w:rsidRPr="004C3F97" w:rsidRDefault="00122B0C" w:rsidP="00384226">
      <w:pPr>
        <w:pStyle w:val="a9"/>
        <w:numPr>
          <w:ilvl w:val="0"/>
          <w:numId w:val="1"/>
        </w:numPr>
        <w:tabs>
          <w:tab w:val="left" w:pos="1134"/>
        </w:tabs>
        <w:ind w:left="0" w:firstLine="709"/>
      </w:pPr>
      <w:r w:rsidRPr="004C3F97">
        <w:t>Статут АТ КБ «Приватбанк». Київ, 2019. URL: https://static.privatbank.ua/files/statut_privatbank.pdf</w:t>
      </w:r>
    </w:p>
    <w:p w14:paraId="471E20A0" w14:textId="77777777" w:rsidR="00122B0C" w:rsidRPr="004C3F97" w:rsidRDefault="00122B0C" w:rsidP="009627FA">
      <w:pPr>
        <w:pStyle w:val="a9"/>
        <w:numPr>
          <w:ilvl w:val="0"/>
          <w:numId w:val="1"/>
        </w:numPr>
        <w:tabs>
          <w:tab w:val="left" w:pos="1134"/>
        </w:tabs>
        <w:ind w:left="0" w:firstLine="709"/>
      </w:pPr>
      <w:r w:rsidRPr="004C3F97">
        <w:t xml:space="preserve">Терлецька Н.М., </w:t>
      </w:r>
      <w:proofErr w:type="spellStart"/>
      <w:r w:rsidRPr="004C3F97">
        <w:t>Антохов</w:t>
      </w:r>
      <w:proofErr w:type="spellEnd"/>
      <w:r w:rsidRPr="004C3F97">
        <w:t xml:space="preserve"> А.А., Терлецька Ю.О. та ін.  Менеджмент і адміністрування : підручник для бакалаврів. Чернівці : 2022. 320 с.</w:t>
      </w:r>
    </w:p>
    <w:p w14:paraId="69D679E2" w14:textId="77777777" w:rsidR="00122B0C" w:rsidRPr="004C3F97" w:rsidRDefault="00122B0C" w:rsidP="009627FA">
      <w:pPr>
        <w:pStyle w:val="a9"/>
        <w:numPr>
          <w:ilvl w:val="0"/>
          <w:numId w:val="1"/>
        </w:numPr>
        <w:tabs>
          <w:tab w:val="left" w:pos="1134"/>
        </w:tabs>
        <w:ind w:left="0" w:firstLine="709"/>
      </w:pPr>
      <w:r w:rsidRPr="004C3F97">
        <w:t>Тимофієва М.П., Борисюк А.С., Павлюк О.І. Психологія спілкування: навчально-методичний посібник. Чернівці, 2019. 100 с.</w:t>
      </w:r>
    </w:p>
    <w:p w14:paraId="640EB22F" w14:textId="77777777" w:rsidR="00122B0C" w:rsidRPr="004C3F97" w:rsidRDefault="00122B0C" w:rsidP="009627FA">
      <w:pPr>
        <w:pStyle w:val="a9"/>
        <w:numPr>
          <w:ilvl w:val="0"/>
          <w:numId w:val="1"/>
        </w:numPr>
        <w:tabs>
          <w:tab w:val="left" w:pos="1134"/>
        </w:tabs>
        <w:ind w:left="0" w:firstLine="709"/>
      </w:pPr>
      <w:r w:rsidRPr="004C3F97">
        <w:t xml:space="preserve">Трофименко А. В., </w:t>
      </w:r>
      <w:proofErr w:type="spellStart"/>
      <w:r w:rsidRPr="004C3F97">
        <w:t>Константинова</w:t>
      </w:r>
      <w:proofErr w:type="spellEnd"/>
      <w:r w:rsidRPr="004C3F97">
        <w:t xml:space="preserve"> Ю.В. Конфліктологія та теорія переговорів : навчальний посібник. Маріуполь: МДУ, 2020. 375 с.</w:t>
      </w:r>
    </w:p>
    <w:p w14:paraId="22D6A22C" w14:textId="77777777" w:rsidR="00122B0C" w:rsidRPr="004C3F97" w:rsidRDefault="00122B0C" w:rsidP="009627FA">
      <w:pPr>
        <w:pStyle w:val="a9"/>
        <w:numPr>
          <w:ilvl w:val="0"/>
          <w:numId w:val="1"/>
        </w:numPr>
        <w:tabs>
          <w:tab w:val="left" w:pos="1134"/>
        </w:tabs>
        <w:ind w:left="0" w:firstLine="709"/>
      </w:pPr>
      <w:r w:rsidRPr="004C3F97">
        <w:t xml:space="preserve">Шевченко Л. С., Гриценко О. А. Менеджмент : </w:t>
      </w:r>
      <w:proofErr w:type="spellStart"/>
      <w:r w:rsidRPr="004C3F97">
        <w:t>навч</w:t>
      </w:r>
      <w:proofErr w:type="spellEnd"/>
      <w:r w:rsidRPr="004C3F97">
        <w:t xml:space="preserve">. </w:t>
      </w:r>
      <w:proofErr w:type="spellStart"/>
      <w:r w:rsidRPr="004C3F97">
        <w:t>посіб</w:t>
      </w:r>
      <w:proofErr w:type="spellEnd"/>
      <w:r w:rsidRPr="004C3F97">
        <w:t>. Харків : Право, 2013. 216 с.</w:t>
      </w:r>
    </w:p>
    <w:p w14:paraId="1F183772" w14:textId="77777777" w:rsidR="00122B0C" w:rsidRPr="004C3F97" w:rsidRDefault="00122B0C" w:rsidP="00384226">
      <w:pPr>
        <w:pStyle w:val="a9"/>
        <w:numPr>
          <w:ilvl w:val="0"/>
          <w:numId w:val="1"/>
        </w:numPr>
        <w:tabs>
          <w:tab w:val="left" w:pos="1134"/>
        </w:tabs>
        <w:ind w:left="0" w:firstLine="709"/>
      </w:pPr>
      <w:proofErr w:type="spellStart"/>
      <w:r w:rsidRPr="004C3F97">
        <w:t>Шкільняк</w:t>
      </w:r>
      <w:proofErr w:type="spellEnd"/>
      <w:r w:rsidRPr="004C3F97">
        <w:t xml:space="preserve"> М. М, </w:t>
      </w:r>
      <w:proofErr w:type="spellStart"/>
      <w:r w:rsidRPr="004C3F97">
        <w:t>Овсянюк-Бердадіна</w:t>
      </w:r>
      <w:proofErr w:type="spellEnd"/>
      <w:r w:rsidRPr="004C3F97">
        <w:t xml:space="preserve"> О. Ф., </w:t>
      </w:r>
      <w:proofErr w:type="spellStart"/>
      <w:r w:rsidRPr="004C3F97">
        <w:t>Крисько</w:t>
      </w:r>
      <w:proofErr w:type="spellEnd"/>
      <w:r w:rsidRPr="004C3F97">
        <w:t xml:space="preserve"> Ж. Л., Демків І. О. Менеджмент: Навчальний посібник. Тернопіль: Крок, 2017.  252 с.</w:t>
      </w:r>
    </w:p>
    <w:bookmarkEnd w:id="3"/>
    <w:p w14:paraId="7F13D27F" w14:textId="77777777" w:rsidR="00384226" w:rsidRPr="004C3F97" w:rsidRDefault="00384226" w:rsidP="00384226">
      <w:pPr>
        <w:pStyle w:val="a9"/>
        <w:tabs>
          <w:tab w:val="left" w:pos="1134"/>
        </w:tabs>
        <w:ind w:left="709"/>
      </w:pPr>
    </w:p>
    <w:p w14:paraId="5EEA9031" w14:textId="77777777" w:rsidR="008A0394" w:rsidRDefault="008A0394" w:rsidP="00613348">
      <w:pPr>
        <w:ind w:firstLine="709"/>
        <w:jc w:val="center"/>
        <w:rPr>
          <w:b/>
        </w:rPr>
      </w:pPr>
    </w:p>
    <w:p w14:paraId="367F5A48" w14:textId="7266702E" w:rsidR="00613348" w:rsidRPr="00351D93" w:rsidRDefault="00613348" w:rsidP="00613348">
      <w:pPr>
        <w:ind w:firstLine="709"/>
        <w:jc w:val="center"/>
        <w:rPr>
          <w:b/>
        </w:rPr>
      </w:pPr>
      <w:r w:rsidRPr="00351D93">
        <w:rPr>
          <w:b/>
        </w:rPr>
        <w:lastRenderedPageBreak/>
        <w:t>ДОДАТКИ</w:t>
      </w:r>
    </w:p>
    <w:p w14:paraId="4EB757A5" w14:textId="77777777" w:rsidR="00613348" w:rsidRPr="00351D93" w:rsidRDefault="00613348" w:rsidP="00613348">
      <w:pPr>
        <w:ind w:firstLine="709"/>
        <w:jc w:val="right"/>
        <w:rPr>
          <w:b/>
        </w:rPr>
      </w:pPr>
    </w:p>
    <w:p w14:paraId="6AAA2676" w14:textId="77777777" w:rsidR="00351D93" w:rsidRPr="00351D93" w:rsidRDefault="00351D93" w:rsidP="00351D93">
      <w:pPr>
        <w:tabs>
          <w:tab w:val="left" w:pos="2260"/>
        </w:tabs>
        <w:spacing w:line="240" w:lineRule="auto"/>
        <w:ind w:firstLine="709"/>
        <w:jc w:val="right"/>
        <w:rPr>
          <w:b/>
        </w:rPr>
      </w:pPr>
      <w:r>
        <w:rPr>
          <w:b/>
        </w:rPr>
        <w:t>ДОДАТОК А</w:t>
      </w:r>
    </w:p>
    <w:p w14:paraId="1C926EB0" w14:textId="77777777" w:rsidR="00351D93" w:rsidRDefault="00351D93" w:rsidP="00351D93">
      <w:pPr>
        <w:tabs>
          <w:tab w:val="left" w:pos="2260"/>
        </w:tabs>
        <w:spacing w:line="240" w:lineRule="auto"/>
        <w:ind w:firstLine="709"/>
        <w:jc w:val="center"/>
        <w:rPr>
          <w:b/>
        </w:rPr>
      </w:pPr>
      <w:r>
        <w:rPr>
          <w:b/>
        </w:rPr>
        <w:t>Звіт за 2021 рік</w:t>
      </w:r>
    </w:p>
    <w:p w14:paraId="38AD060B" w14:textId="77777777" w:rsidR="00351D93" w:rsidRDefault="00351D93" w:rsidP="00351D93">
      <w:pPr>
        <w:tabs>
          <w:tab w:val="left" w:pos="2260"/>
        </w:tabs>
        <w:jc w:val="center"/>
        <w:rPr>
          <w:b/>
        </w:rPr>
      </w:pPr>
      <w:r>
        <w:rPr>
          <w:b/>
          <w:noProof/>
          <w:lang w:eastAsia="uk-UA"/>
        </w:rPr>
        <w:drawing>
          <wp:inline distT="0" distB="0" distL="0" distR="0" wp14:anchorId="4BA293C3" wp14:editId="370B6EE4">
            <wp:extent cx="6083300" cy="8140700"/>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083300" cy="8140700"/>
                    </a:xfrm>
                    <a:prstGeom prst="rect">
                      <a:avLst/>
                    </a:prstGeom>
                    <a:noFill/>
                    <a:ln w="9525">
                      <a:noFill/>
                      <a:miter lim="800000"/>
                      <a:headEnd/>
                      <a:tailEnd/>
                    </a:ln>
                  </pic:spPr>
                </pic:pic>
              </a:graphicData>
            </a:graphic>
          </wp:inline>
        </w:drawing>
      </w:r>
    </w:p>
    <w:p w14:paraId="60CD9EFF" w14:textId="77777777" w:rsidR="00351D93" w:rsidRDefault="00351D93" w:rsidP="00351D93">
      <w:pPr>
        <w:tabs>
          <w:tab w:val="left" w:pos="2260"/>
        </w:tabs>
        <w:jc w:val="right"/>
        <w:rPr>
          <w:b/>
        </w:rPr>
      </w:pPr>
      <w:r>
        <w:rPr>
          <w:b/>
        </w:rPr>
        <w:lastRenderedPageBreak/>
        <w:t>Продовження додатку А</w:t>
      </w:r>
    </w:p>
    <w:p w14:paraId="4B599605" w14:textId="77777777" w:rsidR="00351D93" w:rsidRDefault="00351D93" w:rsidP="00351D93">
      <w:pPr>
        <w:tabs>
          <w:tab w:val="left" w:pos="2260"/>
        </w:tabs>
        <w:jc w:val="center"/>
        <w:rPr>
          <w:b/>
        </w:rPr>
      </w:pPr>
    </w:p>
    <w:p w14:paraId="46DD218C" w14:textId="77777777" w:rsidR="00351D93" w:rsidRDefault="00351D93" w:rsidP="00351D93">
      <w:pPr>
        <w:tabs>
          <w:tab w:val="left" w:pos="2260"/>
        </w:tabs>
        <w:jc w:val="center"/>
        <w:rPr>
          <w:b/>
        </w:rPr>
      </w:pPr>
      <w:r>
        <w:rPr>
          <w:b/>
          <w:noProof/>
          <w:lang w:eastAsia="uk-UA"/>
        </w:rPr>
        <w:drawing>
          <wp:inline distT="0" distB="0" distL="0" distR="0" wp14:anchorId="4CA9EC81" wp14:editId="2DE2FC3D">
            <wp:extent cx="5981700" cy="6858000"/>
            <wp:effectExtent l="1905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981700" cy="6858000"/>
                    </a:xfrm>
                    <a:prstGeom prst="rect">
                      <a:avLst/>
                    </a:prstGeom>
                    <a:noFill/>
                    <a:ln w="9525">
                      <a:noFill/>
                      <a:miter lim="800000"/>
                      <a:headEnd/>
                      <a:tailEnd/>
                    </a:ln>
                  </pic:spPr>
                </pic:pic>
              </a:graphicData>
            </a:graphic>
          </wp:inline>
        </w:drawing>
      </w:r>
    </w:p>
    <w:p w14:paraId="2C5CC8A2" w14:textId="77777777" w:rsidR="00351D93" w:rsidRDefault="00351D93" w:rsidP="00351D93">
      <w:pPr>
        <w:tabs>
          <w:tab w:val="left" w:pos="2260"/>
        </w:tabs>
        <w:jc w:val="center"/>
        <w:rPr>
          <w:b/>
        </w:rPr>
      </w:pPr>
    </w:p>
    <w:p w14:paraId="7E89C158" w14:textId="77777777" w:rsidR="00351D93" w:rsidRDefault="00351D93" w:rsidP="00351D93">
      <w:pPr>
        <w:tabs>
          <w:tab w:val="left" w:pos="2260"/>
        </w:tabs>
        <w:jc w:val="center"/>
        <w:rPr>
          <w:b/>
        </w:rPr>
      </w:pPr>
    </w:p>
    <w:p w14:paraId="05CB4CA7" w14:textId="77777777" w:rsidR="00351D93" w:rsidRDefault="00351D93" w:rsidP="00351D93">
      <w:pPr>
        <w:tabs>
          <w:tab w:val="left" w:pos="2260"/>
        </w:tabs>
        <w:jc w:val="center"/>
        <w:rPr>
          <w:b/>
        </w:rPr>
      </w:pPr>
    </w:p>
    <w:p w14:paraId="6348438F" w14:textId="77777777" w:rsidR="00351D93" w:rsidRDefault="00351D93" w:rsidP="00351D93">
      <w:pPr>
        <w:tabs>
          <w:tab w:val="left" w:pos="2260"/>
        </w:tabs>
        <w:jc w:val="center"/>
        <w:rPr>
          <w:b/>
        </w:rPr>
      </w:pPr>
    </w:p>
    <w:p w14:paraId="6654BB2F" w14:textId="77777777" w:rsidR="00351D93" w:rsidRDefault="00351D93" w:rsidP="00351D93">
      <w:pPr>
        <w:tabs>
          <w:tab w:val="left" w:pos="2260"/>
        </w:tabs>
        <w:jc w:val="center"/>
        <w:rPr>
          <w:b/>
        </w:rPr>
      </w:pPr>
    </w:p>
    <w:p w14:paraId="5B9DEC0A" w14:textId="77777777" w:rsidR="00351D93" w:rsidRDefault="00351D93" w:rsidP="00351D93">
      <w:pPr>
        <w:tabs>
          <w:tab w:val="left" w:pos="2260"/>
        </w:tabs>
        <w:spacing w:line="240" w:lineRule="auto"/>
        <w:ind w:firstLine="709"/>
        <w:jc w:val="right"/>
        <w:rPr>
          <w:b/>
        </w:rPr>
      </w:pPr>
      <w:r>
        <w:rPr>
          <w:b/>
        </w:rPr>
        <w:lastRenderedPageBreak/>
        <w:t>ДОДАТОК Б</w:t>
      </w:r>
    </w:p>
    <w:p w14:paraId="54752009" w14:textId="77777777" w:rsidR="00351D93" w:rsidRDefault="00351D93" w:rsidP="00351D93">
      <w:pPr>
        <w:tabs>
          <w:tab w:val="left" w:pos="2260"/>
        </w:tabs>
        <w:spacing w:line="240" w:lineRule="auto"/>
        <w:ind w:firstLine="709"/>
        <w:jc w:val="center"/>
        <w:rPr>
          <w:b/>
        </w:rPr>
      </w:pPr>
      <w:r>
        <w:rPr>
          <w:b/>
        </w:rPr>
        <w:t>Звіт за 2022 рік</w:t>
      </w:r>
    </w:p>
    <w:p w14:paraId="2C5AE265" w14:textId="77777777" w:rsidR="00351D93" w:rsidRDefault="00351D93" w:rsidP="00351D93">
      <w:pPr>
        <w:tabs>
          <w:tab w:val="left" w:pos="2260"/>
        </w:tabs>
        <w:jc w:val="center"/>
        <w:rPr>
          <w:b/>
        </w:rPr>
      </w:pPr>
    </w:p>
    <w:p w14:paraId="35AC1076" w14:textId="77777777" w:rsidR="00351D93" w:rsidRDefault="00351D93" w:rsidP="00351D93">
      <w:pPr>
        <w:tabs>
          <w:tab w:val="left" w:pos="2260"/>
        </w:tabs>
        <w:jc w:val="center"/>
        <w:rPr>
          <w:b/>
        </w:rPr>
      </w:pPr>
      <w:r>
        <w:rPr>
          <w:b/>
          <w:noProof/>
          <w:lang w:eastAsia="uk-UA"/>
        </w:rPr>
        <w:drawing>
          <wp:inline distT="0" distB="0" distL="0" distR="0" wp14:anchorId="77F36ECC" wp14:editId="50EE829E">
            <wp:extent cx="5676900" cy="7404100"/>
            <wp:effectExtent l="19050" t="0" r="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676900" cy="7404100"/>
                    </a:xfrm>
                    <a:prstGeom prst="rect">
                      <a:avLst/>
                    </a:prstGeom>
                    <a:noFill/>
                    <a:ln w="9525">
                      <a:noFill/>
                      <a:miter lim="800000"/>
                      <a:headEnd/>
                      <a:tailEnd/>
                    </a:ln>
                  </pic:spPr>
                </pic:pic>
              </a:graphicData>
            </a:graphic>
          </wp:inline>
        </w:drawing>
      </w:r>
    </w:p>
    <w:p w14:paraId="25005B8E" w14:textId="77777777" w:rsidR="00351D93" w:rsidRDefault="00351D93" w:rsidP="00351D93">
      <w:pPr>
        <w:tabs>
          <w:tab w:val="left" w:pos="2260"/>
        </w:tabs>
        <w:jc w:val="center"/>
        <w:rPr>
          <w:b/>
        </w:rPr>
      </w:pPr>
    </w:p>
    <w:p w14:paraId="19C52484" w14:textId="77777777" w:rsidR="00351D93" w:rsidRDefault="00351D93" w:rsidP="00351D93">
      <w:pPr>
        <w:tabs>
          <w:tab w:val="left" w:pos="2260"/>
        </w:tabs>
        <w:jc w:val="right"/>
        <w:rPr>
          <w:b/>
        </w:rPr>
      </w:pPr>
    </w:p>
    <w:p w14:paraId="3B168BD5" w14:textId="77777777" w:rsidR="00351D93" w:rsidRDefault="00351D93" w:rsidP="00351D93">
      <w:pPr>
        <w:tabs>
          <w:tab w:val="left" w:pos="2260"/>
        </w:tabs>
        <w:jc w:val="right"/>
        <w:rPr>
          <w:b/>
        </w:rPr>
      </w:pPr>
    </w:p>
    <w:p w14:paraId="6AFF46D7" w14:textId="77777777" w:rsidR="00351D93" w:rsidRDefault="00351D93" w:rsidP="00351D93">
      <w:pPr>
        <w:tabs>
          <w:tab w:val="left" w:pos="2260"/>
        </w:tabs>
        <w:jc w:val="right"/>
        <w:rPr>
          <w:b/>
        </w:rPr>
      </w:pPr>
      <w:r>
        <w:rPr>
          <w:b/>
        </w:rPr>
        <w:lastRenderedPageBreak/>
        <w:t>Продовження додатку Б</w:t>
      </w:r>
    </w:p>
    <w:p w14:paraId="5E4D857D" w14:textId="77777777" w:rsidR="00351D93" w:rsidRDefault="00351D93" w:rsidP="00351D93">
      <w:pPr>
        <w:tabs>
          <w:tab w:val="left" w:pos="2260"/>
        </w:tabs>
        <w:jc w:val="center"/>
        <w:rPr>
          <w:b/>
        </w:rPr>
      </w:pPr>
    </w:p>
    <w:p w14:paraId="5F06EF17" w14:textId="77777777" w:rsidR="00351D93" w:rsidRDefault="00351D93" w:rsidP="00351D93">
      <w:pPr>
        <w:tabs>
          <w:tab w:val="left" w:pos="2260"/>
        </w:tabs>
        <w:jc w:val="center"/>
        <w:rPr>
          <w:b/>
        </w:rPr>
      </w:pPr>
      <w:r>
        <w:rPr>
          <w:b/>
          <w:noProof/>
          <w:lang w:eastAsia="uk-UA"/>
        </w:rPr>
        <w:drawing>
          <wp:inline distT="0" distB="0" distL="0" distR="0" wp14:anchorId="6915C0A3" wp14:editId="028C13DF">
            <wp:extent cx="5918200" cy="6223000"/>
            <wp:effectExtent l="19050" t="0" r="635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918200" cy="6223000"/>
                    </a:xfrm>
                    <a:prstGeom prst="rect">
                      <a:avLst/>
                    </a:prstGeom>
                    <a:noFill/>
                    <a:ln w="9525">
                      <a:noFill/>
                      <a:miter lim="800000"/>
                      <a:headEnd/>
                      <a:tailEnd/>
                    </a:ln>
                  </pic:spPr>
                </pic:pic>
              </a:graphicData>
            </a:graphic>
          </wp:inline>
        </w:drawing>
      </w:r>
    </w:p>
    <w:p w14:paraId="280F27AA" w14:textId="77777777" w:rsidR="00351D93" w:rsidRDefault="00351D93" w:rsidP="00351D93">
      <w:pPr>
        <w:ind w:firstLine="709"/>
      </w:pPr>
    </w:p>
    <w:p w14:paraId="68716438" w14:textId="77777777" w:rsidR="00351D93" w:rsidRDefault="00351D93" w:rsidP="00351D93">
      <w:pPr>
        <w:ind w:firstLine="709"/>
      </w:pPr>
    </w:p>
    <w:p w14:paraId="611EB2C6" w14:textId="77777777" w:rsidR="00351D93" w:rsidRDefault="00351D93" w:rsidP="00351D93">
      <w:pPr>
        <w:ind w:firstLine="709"/>
      </w:pPr>
    </w:p>
    <w:p w14:paraId="71BD4E7D" w14:textId="77777777" w:rsidR="00351D93" w:rsidRDefault="00351D93" w:rsidP="00351D93">
      <w:pPr>
        <w:autoSpaceDE w:val="0"/>
        <w:autoSpaceDN w:val="0"/>
        <w:adjustRightInd w:val="0"/>
        <w:ind w:firstLine="709"/>
        <w:rPr>
          <w:color w:val="000000"/>
        </w:rPr>
      </w:pPr>
    </w:p>
    <w:p w14:paraId="0678F538" w14:textId="77777777" w:rsidR="00351D93" w:rsidRDefault="00351D93" w:rsidP="00351D93">
      <w:pPr>
        <w:pStyle w:val="ad"/>
        <w:spacing w:after="0" w:line="360" w:lineRule="auto"/>
        <w:ind w:left="0"/>
        <w:jc w:val="center"/>
        <w:rPr>
          <w:b/>
          <w:sz w:val="28"/>
          <w:szCs w:val="28"/>
        </w:rPr>
      </w:pPr>
    </w:p>
    <w:p w14:paraId="696416B8" w14:textId="77777777" w:rsidR="00351D93" w:rsidRDefault="00351D93" w:rsidP="00613348">
      <w:pPr>
        <w:ind w:firstLine="709"/>
        <w:jc w:val="right"/>
        <w:rPr>
          <w:b/>
          <w:lang w:val="en-US"/>
        </w:rPr>
      </w:pPr>
    </w:p>
    <w:p w14:paraId="3FC88595" w14:textId="77777777" w:rsidR="00351D93" w:rsidRDefault="00351D93">
      <w:pPr>
        <w:rPr>
          <w:b/>
        </w:rPr>
      </w:pPr>
      <w:r>
        <w:rPr>
          <w:b/>
        </w:rPr>
        <w:br w:type="page"/>
      </w:r>
    </w:p>
    <w:p w14:paraId="0AB97ED2" w14:textId="77777777" w:rsidR="00613348" w:rsidRPr="00351D93" w:rsidRDefault="00613348" w:rsidP="00613348">
      <w:pPr>
        <w:ind w:firstLine="709"/>
        <w:jc w:val="right"/>
        <w:rPr>
          <w:b/>
        </w:rPr>
      </w:pPr>
      <w:r w:rsidRPr="00351D93">
        <w:rPr>
          <w:b/>
        </w:rPr>
        <w:lastRenderedPageBreak/>
        <w:t xml:space="preserve">ДОДАТОК </w:t>
      </w:r>
      <w:r w:rsidR="00351D93">
        <w:rPr>
          <w:b/>
        </w:rPr>
        <w:t>В</w:t>
      </w:r>
    </w:p>
    <w:p w14:paraId="09430207" w14:textId="77777777" w:rsidR="00613348" w:rsidRDefault="00613348" w:rsidP="00613348">
      <w:pPr>
        <w:ind w:firstLine="709"/>
        <w:jc w:val="right"/>
      </w:pPr>
    </w:p>
    <w:p w14:paraId="6AB181CF" w14:textId="77777777" w:rsidR="00613348" w:rsidRDefault="00613348" w:rsidP="00613348">
      <w:pPr>
        <w:ind w:firstLine="709"/>
        <w:jc w:val="center"/>
      </w:pPr>
      <w:r>
        <w:t xml:space="preserve">Вітаємо! </w:t>
      </w:r>
    </w:p>
    <w:p w14:paraId="36CDD60A" w14:textId="77777777" w:rsidR="00613348" w:rsidRDefault="00613348" w:rsidP="00613348">
      <w:pPr>
        <w:ind w:firstLine="709"/>
      </w:pPr>
      <w:r>
        <w:t>Просимо Вас взяти участь в анонімному анкетуванні.</w:t>
      </w:r>
    </w:p>
    <w:p w14:paraId="1199106F" w14:textId="77777777" w:rsidR="00613348" w:rsidRDefault="00613348" w:rsidP="00613348">
      <w:pPr>
        <w:ind w:firstLine="709"/>
      </w:pPr>
    </w:p>
    <w:p w14:paraId="38181AC9" w14:textId="77777777" w:rsidR="00613348" w:rsidRDefault="00613348" w:rsidP="00613348">
      <w:pPr>
        <w:ind w:firstLine="709"/>
      </w:pPr>
      <w:r>
        <w:t>1. Вкажіть Вашу стать.</w:t>
      </w:r>
    </w:p>
    <w:p w14:paraId="0FC86E29" w14:textId="77777777" w:rsidR="00613348" w:rsidRDefault="00613348" w:rsidP="00613348">
      <w:pPr>
        <w:ind w:firstLine="709"/>
      </w:pPr>
      <w:r>
        <w:t>2. Вкажіть Ваш вік.</w:t>
      </w:r>
    </w:p>
    <w:p w14:paraId="1736C5E8" w14:textId="77777777" w:rsidR="00613348" w:rsidRDefault="00613348" w:rsidP="00613348">
      <w:pPr>
        <w:ind w:firstLine="709"/>
      </w:pPr>
      <w:r>
        <w:t>3. Вкажіть причини конфлікту у Вашому колективі:</w:t>
      </w:r>
    </w:p>
    <w:p w14:paraId="2B5312CD" w14:textId="77777777" w:rsidR="00613348" w:rsidRDefault="00613348" w:rsidP="00613348">
      <w:pPr>
        <w:pStyle w:val="a9"/>
        <w:numPr>
          <w:ilvl w:val="0"/>
          <w:numId w:val="5"/>
        </w:numPr>
      </w:pPr>
      <w:r>
        <w:t xml:space="preserve">порушення </w:t>
      </w:r>
      <w:proofErr w:type="spellStart"/>
      <w:r>
        <w:t>внутрішньогрупових</w:t>
      </w:r>
      <w:proofErr w:type="spellEnd"/>
      <w:r>
        <w:t xml:space="preserve"> норм поведінки</w:t>
      </w:r>
    </w:p>
    <w:p w14:paraId="2D04FAD2" w14:textId="77777777" w:rsidR="00613348" w:rsidRDefault="00613348" w:rsidP="00613348">
      <w:pPr>
        <w:pStyle w:val="a9"/>
        <w:numPr>
          <w:ilvl w:val="0"/>
          <w:numId w:val="5"/>
        </w:numPr>
      </w:pPr>
      <w:r>
        <w:t>міжособистісні конфлікти</w:t>
      </w:r>
    </w:p>
    <w:p w14:paraId="3317148B" w14:textId="77777777" w:rsidR="00613348" w:rsidRDefault="00613348" w:rsidP="00613348">
      <w:pPr>
        <w:pStyle w:val="a9"/>
        <w:numPr>
          <w:ilvl w:val="0"/>
          <w:numId w:val="5"/>
        </w:numPr>
      </w:pPr>
      <w:r>
        <w:t>особистісні конфлікти</w:t>
      </w:r>
    </w:p>
    <w:p w14:paraId="177BF290" w14:textId="77777777" w:rsidR="00613348" w:rsidRDefault="00613348" w:rsidP="00613348">
      <w:pPr>
        <w:pStyle w:val="a9"/>
        <w:numPr>
          <w:ilvl w:val="0"/>
          <w:numId w:val="5"/>
        </w:numPr>
      </w:pPr>
      <w:r>
        <w:t>незадовільні комунікації</w:t>
      </w:r>
    </w:p>
    <w:p w14:paraId="09153E88" w14:textId="77777777" w:rsidR="00613348" w:rsidRDefault="00613348" w:rsidP="00613348">
      <w:pPr>
        <w:ind w:firstLine="709"/>
      </w:pPr>
      <w:r>
        <w:t>4. Вкажіть  стратегію Вашої поведінки під час конфлікту:</w:t>
      </w:r>
    </w:p>
    <w:p w14:paraId="0F0C8E13" w14:textId="77777777" w:rsidR="00613348" w:rsidRDefault="00613348" w:rsidP="00613348">
      <w:pPr>
        <w:pStyle w:val="a9"/>
        <w:numPr>
          <w:ilvl w:val="0"/>
          <w:numId w:val="6"/>
        </w:numPr>
      </w:pPr>
      <w:r>
        <w:t>суперництво</w:t>
      </w:r>
    </w:p>
    <w:p w14:paraId="6FB317E3" w14:textId="77777777" w:rsidR="00613348" w:rsidRDefault="00613348" w:rsidP="00613348">
      <w:pPr>
        <w:pStyle w:val="a9"/>
        <w:numPr>
          <w:ilvl w:val="0"/>
          <w:numId w:val="6"/>
        </w:numPr>
      </w:pPr>
      <w:r>
        <w:t>співпраця</w:t>
      </w:r>
    </w:p>
    <w:p w14:paraId="44A84704" w14:textId="77777777" w:rsidR="00613348" w:rsidRDefault="00613348" w:rsidP="00613348">
      <w:pPr>
        <w:pStyle w:val="a9"/>
        <w:numPr>
          <w:ilvl w:val="0"/>
          <w:numId w:val="6"/>
        </w:numPr>
      </w:pPr>
      <w:r>
        <w:t>пристосування</w:t>
      </w:r>
    </w:p>
    <w:p w14:paraId="06B93F7F" w14:textId="77777777" w:rsidR="00613348" w:rsidRDefault="00613348" w:rsidP="00613348">
      <w:pPr>
        <w:pStyle w:val="a9"/>
        <w:numPr>
          <w:ilvl w:val="0"/>
          <w:numId w:val="6"/>
        </w:numPr>
      </w:pPr>
      <w:r>
        <w:t>компроміс</w:t>
      </w:r>
    </w:p>
    <w:p w14:paraId="0BC592DA" w14:textId="77777777" w:rsidR="00613348" w:rsidRDefault="00613348" w:rsidP="00613348">
      <w:pPr>
        <w:pStyle w:val="a9"/>
        <w:numPr>
          <w:ilvl w:val="0"/>
          <w:numId w:val="6"/>
        </w:numPr>
      </w:pPr>
      <w:r>
        <w:t>уникнення</w:t>
      </w:r>
    </w:p>
    <w:p w14:paraId="359F7303" w14:textId="77777777" w:rsidR="00613348" w:rsidRDefault="00613348" w:rsidP="00613348">
      <w:pPr>
        <w:ind w:firstLine="709"/>
      </w:pPr>
      <w:r>
        <w:t>Дякуємо за участь в анкетуванні.</w:t>
      </w:r>
    </w:p>
    <w:p w14:paraId="410C0E4F" w14:textId="77777777" w:rsidR="00613348" w:rsidRDefault="00613348" w:rsidP="00613348">
      <w:pPr>
        <w:ind w:firstLine="709"/>
      </w:pPr>
    </w:p>
    <w:p w14:paraId="068DCCD6" w14:textId="77777777" w:rsidR="00613348" w:rsidRDefault="00613348" w:rsidP="00613348">
      <w:pPr>
        <w:ind w:firstLine="709"/>
      </w:pPr>
    </w:p>
    <w:p w14:paraId="08F7E2F2" w14:textId="77777777" w:rsidR="00613348" w:rsidRDefault="00613348" w:rsidP="0039649B"/>
    <w:p w14:paraId="28CA100B" w14:textId="77777777" w:rsidR="00613348" w:rsidRDefault="00613348" w:rsidP="0039649B"/>
    <w:p w14:paraId="6AD63D53" w14:textId="77777777" w:rsidR="00613348" w:rsidRDefault="00613348" w:rsidP="0039649B"/>
    <w:p w14:paraId="37FB965C" w14:textId="77777777" w:rsidR="00613348" w:rsidRDefault="00613348" w:rsidP="0039649B"/>
    <w:p w14:paraId="49C40EFA" w14:textId="77777777" w:rsidR="00613348" w:rsidRDefault="00613348" w:rsidP="0039649B"/>
    <w:p w14:paraId="017F7892" w14:textId="77777777" w:rsidR="00613348" w:rsidRDefault="00613348" w:rsidP="0039649B"/>
    <w:p w14:paraId="12413429" w14:textId="77777777" w:rsidR="00613348" w:rsidRPr="008A56F6" w:rsidRDefault="00613348" w:rsidP="0039649B"/>
    <w:sectPr w:rsidR="00613348" w:rsidRPr="008A56F6" w:rsidSect="008E3F13">
      <w:headerReference w:type="default" r:id="rId26"/>
      <w:pgSz w:w="11906" w:h="16838"/>
      <w:pgMar w:top="1134" w:right="567" w:bottom="1134" w:left="1134"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085E3" w14:textId="77777777" w:rsidR="001C5813" w:rsidRDefault="001C5813" w:rsidP="009627FA">
      <w:pPr>
        <w:spacing w:line="240" w:lineRule="auto"/>
      </w:pPr>
      <w:r>
        <w:separator/>
      </w:r>
    </w:p>
  </w:endnote>
  <w:endnote w:type="continuationSeparator" w:id="0">
    <w:p w14:paraId="2C7F0D75" w14:textId="77777777" w:rsidR="001C5813" w:rsidRDefault="001C5813" w:rsidP="00962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9AE71" w14:textId="77777777" w:rsidR="001C5813" w:rsidRDefault="001C5813" w:rsidP="009627FA">
      <w:pPr>
        <w:spacing w:line="240" w:lineRule="auto"/>
      </w:pPr>
      <w:r>
        <w:separator/>
      </w:r>
    </w:p>
  </w:footnote>
  <w:footnote w:type="continuationSeparator" w:id="0">
    <w:p w14:paraId="725ADFED" w14:textId="77777777" w:rsidR="001C5813" w:rsidRDefault="001C5813" w:rsidP="009627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rPr>
      <w:id w:val="6710479"/>
      <w:docPartObj>
        <w:docPartGallery w:val="Page Numbers (Top of Page)"/>
        <w:docPartUnique/>
      </w:docPartObj>
    </w:sdtPr>
    <w:sdtEndPr/>
    <w:sdtContent>
      <w:p w14:paraId="5E8F6AE4" w14:textId="77777777" w:rsidR="00A8561A" w:rsidRPr="000A3EA2" w:rsidRDefault="00A8561A" w:rsidP="00582D24">
        <w:pPr>
          <w:pStyle w:val="a5"/>
          <w:jc w:val="right"/>
          <w:rPr>
            <w:sz w:val="24"/>
          </w:rPr>
        </w:pPr>
        <w:r w:rsidRPr="000A3EA2">
          <w:rPr>
            <w:sz w:val="24"/>
          </w:rPr>
          <w:fldChar w:fldCharType="begin"/>
        </w:r>
        <w:r w:rsidRPr="000A3EA2">
          <w:rPr>
            <w:sz w:val="24"/>
          </w:rPr>
          <w:instrText xml:space="preserve"> PAGE   \* MERGEFORMAT </w:instrText>
        </w:r>
        <w:r w:rsidRPr="000A3EA2">
          <w:rPr>
            <w:sz w:val="24"/>
          </w:rPr>
          <w:fldChar w:fldCharType="separate"/>
        </w:r>
        <w:r w:rsidR="00322EA7">
          <w:rPr>
            <w:noProof/>
            <w:sz w:val="24"/>
          </w:rPr>
          <w:t>45</w:t>
        </w:r>
        <w:r w:rsidRPr="000A3EA2">
          <w:rPr>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45379"/>
    <w:multiLevelType w:val="hybridMultilevel"/>
    <w:tmpl w:val="43B045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4FF3CBE"/>
    <w:multiLevelType w:val="hybridMultilevel"/>
    <w:tmpl w:val="2A043662"/>
    <w:lvl w:ilvl="0" w:tplc="067033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DD34523"/>
    <w:multiLevelType w:val="hybridMultilevel"/>
    <w:tmpl w:val="0BF4F0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7E625CD"/>
    <w:multiLevelType w:val="hybridMultilevel"/>
    <w:tmpl w:val="B884213C"/>
    <w:lvl w:ilvl="0" w:tplc="067033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3AC5AC7"/>
    <w:multiLevelType w:val="hybridMultilevel"/>
    <w:tmpl w:val="A24CD7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577F6179"/>
    <w:multiLevelType w:val="hybridMultilevel"/>
    <w:tmpl w:val="6952CF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613451D0"/>
    <w:multiLevelType w:val="hybridMultilevel"/>
    <w:tmpl w:val="AE128278"/>
    <w:lvl w:ilvl="0" w:tplc="067033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71D11DE3"/>
    <w:multiLevelType w:val="hybridMultilevel"/>
    <w:tmpl w:val="F8D48FB4"/>
    <w:lvl w:ilvl="0" w:tplc="988A69BC">
      <w:start w:val="1"/>
      <w:numFmt w:val="decimal"/>
      <w:lvlText w:val="%1."/>
      <w:lvlJc w:val="left"/>
      <w:pPr>
        <w:ind w:left="360" w:hanging="360"/>
      </w:pPr>
      <w:rPr>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7BD61E8C"/>
    <w:multiLevelType w:val="hybridMultilevel"/>
    <w:tmpl w:val="220A5CC4"/>
    <w:lvl w:ilvl="0" w:tplc="067033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8"/>
  </w:num>
  <w:num w:numId="6">
    <w:abstractNumId w:val="1"/>
  </w:num>
  <w:num w:numId="7">
    <w:abstractNumId w:val="7"/>
  </w:num>
  <w:num w:numId="8">
    <w:abstractNumId w:val="6"/>
  </w:num>
  <w:num w:numId="9">
    <w:abstractNumId w:val="4"/>
  </w:num>
  <w:num w:numId="10">
    <w:abstractNumId w:val="2"/>
    <w:lvlOverride w:ilvl="0">
      <w:lvl w:ilvl="0" w:tplc="0419000F">
        <w:start w:val="1"/>
        <w:numFmt w:val="decimal"/>
        <w:suff w:val="nothing"/>
        <w:lvlText w:val="%1."/>
        <w:lvlJc w:val="left"/>
        <w:pPr>
          <w:ind w:left="0" w:firstLine="1069"/>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11">
    <w:abstractNumId w:val="2"/>
    <w:lvlOverride w:ilvl="0">
      <w:lvl w:ilvl="0" w:tplc="0419000F">
        <w:start w:val="1"/>
        <w:numFmt w:val="decimal"/>
        <w:suff w:val="nothing"/>
        <w:lvlText w:val="%1."/>
        <w:lvlJc w:val="left"/>
        <w:pPr>
          <w:ind w:left="0" w:firstLine="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56F6"/>
    <w:rsid w:val="000048A6"/>
    <w:rsid w:val="00010FC6"/>
    <w:rsid w:val="0001736B"/>
    <w:rsid w:val="000203BB"/>
    <w:rsid w:val="00020482"/>
    <w:rsid w:val="00027283"/>
    <w:rsid w:val="00034444"/>
    <w:rsid w:val="0003605C"/>
    <w:rsid w:val="000361B5"/>
    <w:rsid w:val="00041276"/>
    <w:rsid w:val="00083AAE"/>
    <w:rsid w:val="000A3EA2"/>
    <w:rsid w:val="000A745E"/>
    <w:rsid w:val="000C78C0"/>
    <w:rsid w:val="000E0B61"/>
    <w:rsid w:val="000F78F7"/>
    <w:rsid w:val="001148C6"/>
    <w:rsid w:val="00122B0C"/>
    <w:rsid w:val="00133E48"/>
    <w:rsid w:val="0014150C"/>
    <w:rsid w:val="0014644F"/>
    <w:rsid w:val="00147C2E"/>
    <w:rsid w:val="00165BD4"/>
    <w:rsid w:val="0017120D"/>
    <w:rsid w:val="00181B29"/>
    <w:rsid w:val="0018477B"/>
    <w:rsid w:val="00186B14"/>
    <w:rsid w:val="00197CFD"/>
    <w:rsid w:val="001C5813"/>
    <w:rsid w:val="001D31BD"/>
    <w:rsid w:val="001D4E40"/>
    <w:rsid w:val="001E09BF"/>
    <w:rsid w:val="001E1292"/>
    <w:rsid w:val="00202822"/>
    <w:rsid w:val="0023355D"/>
    <w:rsid w:val="00241EAD"/>
    <w:rsid w:val="00256A0A"/>
    <w:rsid w:val="00270857"/>
    <w:rsid w:val="002710E5"/>
    <w:rsid w:val="00284CAC"/>
    <w:rsid w:val="00295A90"/>
    <w:rsid w:val="002B3824"/>
    <w:rsid w:val="002B6F2E"/>
    <w:rsid w:val="002C64F6"/>
    <w:rsid w:val="002D49AC"/>
    <w:rsid w:val="002E29D0"/>
    <w:rsid w:val="00322EA7"/>
    <w:rsid w:val="0032413F"/>
    <w:rsid w:val="0033018F"/>
    <w:rsid w:val="00335476"/>
    <w:rsid w:val="00340D02"/>
    <w:rsid w:val="00341E43"/>
    <w:rsid w:val="003425F2"/>
    <w:rsid w:val="00344053"/>
    <w:rsid w:val="00351CC1"/>
    <w:rsid w:val="00351D93"/>
    <w:rsid w:val="00353F8C"/>
    <w:rsid w:val="00360BEA"/>
    <w:rsid w:val="00370ED1"/>
    <w:rsid w:val="00382573"/>
    <w:rsid w:val="0038261F"/>
    <w:rsid w:val="00384226"/>
    <w:rsid w:val="0039649B"/>
    <w:rsid w:val="003A7477"/>
    <w:rsid w:val="003C581A"/>
    <w:rsid w:val="003C7F4B"/>
    <w:rsid w:val="003F092A"/>
    <w:rsid w:val="003F4510"/>
    <w:rsid w:val="004027F5"/>
    <w:rsid w:val="00404525"/>
    <w:rsid w:val="0041755E"/>
    <w:rsid w:val="0041790B"/>
    <w:rsid w:val="004206AA"/>
    <w:rsid w:val="00443CFB"/>
    <w:rsid w:val="004665DB"/>
    <w:rsid w:val="004667D4"/>
    <w:rsid w:val="0046710F"/>
    <w:rsid w:val="00481B04"/>
    <w:rsid w:val="00481DDB"/>
    <w:rsid w:val="00482FEB"/>
    <w:rsid w:val="00490173"/>
    <w:rsid w:val="00496CE1"/>
    <w:rsid w:val="004B3916"/>
    <w:rsid w:val="004C3F97"/>
    <w:rsid w:val="00502499"/>
    <w:rsid w:val="00523EBE"/>
    <w:rsid w:val="00537B3C"/>
    <w:rsid w:val="00542702"/>
    <w:rsid w:val="00555643"/>
    <w:rsid w:val="00564584"/>
    <w:rsid w:val="00567A26"/>
    <w:rsid w:val="00582D24"/>
    <w:rsid w:val="005B7118"/>
    <w:rsid w:val="005B737B"/>
    <w:rsid w:val="005E0FE9"/>
    <w:rsid w:val="005E77C1"/>
    <w:rsid w:val="00604B16"/>
    <w:rsid w:val="00613348"/>
    <w:rsid w:val="00615132"/>
    <w:rsid w:val="00624971"/>
    <w:rsid w:val="00626989"/>
    <w:rsid w:val="006279A2"/>
    <w:rsid w:val="006352FA"/>
    <w:rsid w:val="006600E0"/>
    <w:rsid w:val="00663603"/>
    <w:rsid w:val="006638F4"/>
    <w:rsid w:val="006845BB"/>
    <w:rsid w:val="00691068"/>
    <w:rsid w:val="00696344"/>
    <w:rsid w:val="006A38B7"/>
    <w:rsid w:val="006A4DFA"/>
    <w:rsid w:val="006A5C7B"/>
    <w:rsid w:val="006B3E95"/>
    <w:rsid w:val="006C0B91"/>
    <w:rsid w:val="00700C82"/>
    <w:rsid w:val="0071286F"/>
    <w:rsid w:val="007168A3"/>
    <w:rsid w:val="00747595"/>
    <w:rsid w:val="0077294C"/>
    <w:rsid w:val="007828D7"/>
    <w:rsid w:val="00785B85"/>
    <w:rsid w:val="00785ECD"/>
    <w:rsid w:val="00793540"/>
    <w:rsid w:val="00795EFA"/>
    <w:rsid w:val="007972E5"/>
    <w:rsid w:val="007D23A9"/>
    <w:rsid w:val="00804CB4"/>
    <w:rsid w:val="008365B7"/>
    <w:rsid w:val="00841A0B"/>
    <w:rsid w:val="008427CA"/>
    <w:rsid w:val="00852F8F"/>
    <w:rsid w:val="00856BAE"/>
    <w:rsid w:val="0089394B"/>
    <w:rsid w:val="008A0394"/>
    <w:rsid w:val="008A46BA"/>
    <w:rsid w:val="008A4D46"/>
    <w:rsid w:val="008A56F6"/>
    <w:rsid w:val="008A730C"/>
    <w:rsid w:val="008D3559"/>
    <w:rsid w:val="008D7493"/>
    <w:rsid w:val="008D7FC6"/>
    <w:rsid w:val="008E3F13"/>
    <w:rsid w:val="009000EE"/>
    <w:rsid w:val="0091430F"/>
    <w:rsid w:val="0092530E"/>
    <w:rsid w:val="00930E42"/>
    <w:rsid w:val="00937CC5"/>
    <w:rsid w:val="0095143B"/>
    <w:rsid w:val="009543B9"/>
    <w:rsid w:val="00960439"/>
    <w:rsid w:val="009627FA"/>
    <w:rsid w:val="009649EE"/>
    <w:rsid w:val="00971E4D"/>
    <w:rsid w:val="009858EB"/>
    <w:rsid w:val="00995842"/>
    <w:rsid w:val="00997E11"/>
    <w:rsid w:val="009B1B23"/>
    <w:rsid w:val="009B5A77"/>
    <w:rsid w:val="009B5BDB"/>
    <w:rsid w:val="00A1068D"/>
    <w:rsid w:val="00A1452E"/>
    <w:rsid w:val="00A31092"/>
    <w:rsid w:val="00A52DAD"/>
    <w:rsid w:val="00A54773"/>
    <w:rsid w:val="00A56536"/>
    <w:rsid w:val="00A6084D"/>
    <w:rsid w:val="00A62267"/>
    <w:rsid w:val="00A65E4C"/>
    <w:rsid w:val="00A8215D"/>
    <w:rsid w:val="00A8561A"/>
    <w:rsid w:val="00A914A9"/>
    <w:rsid w:val="00A939FC"/>
    <w:rsid w:val="00A958BC"/>
    <w:rsid w:val="00AB0AA2"/>
    <w:rsid w:val="00AC6896"/>
    <w:rsid w:val="00AE5261"/>
    <w:rsid w:val="00AF72FA"/>
    <w:rsid w:val="00B21F7E"/>
    <w:rsid w:val="00B245B2"/>
    <w:rsid w:val="00B649D8"/>
    <w:rsid w:val="00B81446"/>
    <w:rsid w:val="00BA29D3"/>
    <w:rsid w:val="00BA52DA"/>
    <w:rsid w:val="00BB4B49"/>
    <w:rsid w:val="00BB5C45"/>
    <w:rsid w:val="00BE289E"/>
    <w:rsid w:val="00C05B06"/>
    <w:rsid w:val="00C15B79"/>
    <w:rsid w:val="00C17654"/>
    <w:rsid w:val="00C24ED1"/>
    <w:rsid w:val="00C35DAA"/>
    <w:rsid w:val="00C41530"/>
    <w:rsid w:val="00C428A2"/>
    <w:rsid w:val="00C50A84"/>
    <w:rsid w:val="00C54F5C"/>
    <w:rsid w:val="00C62422"/>
    <w:rsid w:val="00C658D5"/>
    <w:rsid w:val="00C70986"/>
    <w:rsid w:val="00C71566"/>
    <w:rsid w:val="00C808F8"/>
    <w:rsid w:val="00C87052"/>
    <w:rsid w:val="00C97B16"/>
    <w:rsid w:val="00CA42A2"/>
    <w:rsid w:val="00CA6C0E"/>
    <w:rsid w:val="00CC14B0"/>
    <w:rsid w:val="00CC5C6F"/>
    <w:rsid w:val="00CC6737"/>
    <w:rsid w:val="00CF466D"/>
    <w:rsid w:val="00D07BFB"/>
    <w:rsid w:val="00D34943"/>
    <w:rsid w:val="00D35FCE"/>
    <w:rsid w:val="00D50AC5"/>
    <w:rsid w:val="00D8123B"/>
    <w:rsid w:val="00D84AFA"/>
    <w:rsid w:val="00D96758"/>
    <w:rsid w:val="00DA0B1C"/>
    <w:rsid w:val="00DC5B62"/>
    <w:rsid w:val="00DD6BF2"/>
    <w:rsid w:val="00E0202F"/>
    <w:rsid w:val="00E07E8E"/>
    <w:rsid w:val="00E121FA"/>
    <w:rsid w:val="00E23121"/>
    <w:rsid w:val="00E349E3"/>
    <w:rsid w:val="00E367E6"/>
    <w:rsid w:val="00E374E1"/>
    <w:rsid w:val="00E4154E"/>
    <w:rsid w:val="00E450E7"/>
    <w:rsid w:val="00E53F48"/>
    <w:rsid w:val="00E708D9"/>
    <w:rsid w:val="00E71C03"/>
    <w:rsid w:val="00E75CE5"/>
    <w:rsid w:val="00E944A6"/>
    <w:rsid w:val="00F0167C"/>
    <w:rsid w:val="00F1201A"/>
    <w:rsid w:val="00F33612"/>
    <w:rsid w:val="00F4643C"/>
    <w:rsid w:val="00F5433A"/>
    <w:rsid w:val="00F655B1"/>
    <w:rsid w:val="00FA4050"/>
    <w:rsid w:val="00FC1C21"/>
    <w:rsid w:val="00FC6CE1"/>
    <w:rsid w:val="00FD37B2"/>
    <w:rsid w:val="00FD6434"/>
    <w:rsid w:val="00FF00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A7668"/>
  <w15:docId w15:val="{FB82F527-1251-4303-8EEF-77EF8FF8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ru-RU"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5ECD"/>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64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627FA"/>
    <w:rPr>
      <w:color w:val="0000FF" w:themeColor="hyperlink"/>
      <w:u w:val="single"/>
    </w:rPr>
  </w:style>
  <w:style w:type="paragraph" w:styleId="a5">
    <w:name w:val="header"/>
    <w:basedOn w:val="a"/>
    <w:link w:val="a6"/>
    <w:uiPriority w:val="99"/>
    <w:unhideWhenUsed/>
    <w:rsid w:val="009627FA"/>
    <w:pPr>
      <w:tabs>
        <w:tab w:val="center" w:pos="4677"/>
        <w:tab w:val="right" w:pos="9355"/>
      </w:tabs>
      <w:spacing w:line="240" w:lineRule="auto"/>
    </w:pPr>
  </w:style>
  <w:style w:type="character" w:customStyle="1" w:styleId="a6">
    <w:name w:val="Верхний колонтитул Знак"/>
    <w:basedOn w:val="a0"/>
    <w:link w:val="a5"/>
    <w:uiPriority w:val="99"/>
    <w:rsid w:val="009627FA"/>
    <w:rPr>
      <w:lang w:val="uk-UA"/>
    </w:rPr>
  </w:style>
  <w:style w:type="paragraph" w:styleId="a7">
    <w:name w:val="footer"/>
    <w:basedOn w:val="a"/>
    <w:link w:val="a8"/>
    <w:uiPriority w:val="99"/>
    <w:semiHidden/>
    <w:unhideWhenUsed/>
    <w:rsid w:val="009627FA"/>
    <w:pPr>
      <w:tabs>
        <w:tab w:val="center" w:pos="4677"/>
        <w:tab w:val="right" w:pos="9355"/>
      </w:tabs>
      <w:spacing w:line="240" w:lineRule="auto"/>
    </w:pPr>
  </w:style>
  <w:style w:type="character" w:customStyle="1" w:styleId="a8">
    <w:name w:val="Нижний колонтитул Знак"/>
    <w:basedOn w:val="a0"/>
    <w:link w:val="a7"/>
    <w:uiPriority w:val="99"/>
    <w:semiHidden/>
    <w:rsid w:val="009627FA"/>
    <w:rPr>
      <w:lang w:val="uk-UA"/>
    </w:rPr>
  </w:style>
  <w:style w:type="paragraph" w:styleId="a9">
    <w:name w:val="List Paragraph"/>
    <w:aliases w:val="Абзац списка_нащ,Заголовак 3"/>
    <w:basedOn w:val="a"/>
    <w:link w:val="aa"/>
    <w:uiPriority w:val="34"/>
    <w:qFormat/>
    <w:rsid w:val="009627FA"/>
    <w:pPr>
      <w:ind w:left="720"/>
      <w:contextualSpacing/>
    </w:pPr>
  </w:style>
  <w:style w:type="paragraph" w:styleId="ab">
    <w:name w:val="Balloon Text"/>
    <w:basedOn w:val="a"/>
    <w:link w:val="ac"/>
    <w:uiPriority w:val="99"/>
    <w:semiHidden/>
    <w:unhideWhenUsed/>
    <w:rsid w:val="00C54F5C"/>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C54F5C"/>
    <w:rPr>
      <w:rFonts w:ascii="Tahoma" w:hAnsi="Tahoma" w:cs="Tahoma"/>
      <w:sz w:val="16"/>
      <w:szCs w:val="16"/>
      <w:lang w:val="uk-UA"/>
    </w:rPr>
  </w:style>
  <w:style w:type="paragraph" w:styleId="ad">
    <w:name w:val="Body Text Indent"/>
    <w:basedOn w:val="a"/>
    <w:link w:val="ae"/>
    <w:rsid w:val="00E374E1"/>
    <w:pPr>
      <w:widowControl w:val="0"/>
      <w:autoSpaceDE w:val="0"/>
      <w:autoSpaceDN w:val="0"/>
      <w:adjustRightInd w:val="0"/>
      <w:spacing w:after="120" w:line="240" w:lineRule="auto"/>
      <w:ind w:left="283"/>
      <w:jc w:val="left"/>
    </w:pPr>
    <w:rPr>
      <w:rFonts w:eastAsia="Times New Roman"/>
      <w:sz w:val="20"/>
      <w:szCs w:val="20"/>
      <w:lang w:val="ru-RU" w:eastAsia="ru-RU"/>
    </w:rPr>
  </w:style>
  <w:style w:type="character" w:customStyle="1" w:styleId="ae">
    <w:name w:val="Основной текст с отступом Знак"/>
    <w:basedOn w:val="a0"/>
    <w:link w:val="ad"/>
    <w:rsid w:val="00E374E1"/>
    <w:rPr>
      <w:rFonts w:eastAsia="Times New Roman"/>
      <w:sz w:val="20"/>
      <w:szCs w:val="20"/>
      <w:lang w:eastAsia="ru-RU"/>
    </w:rPr>
  </w:style>
  <w:style w:type="character" w:customStyle="1" w:styleId="aa">
    <w:name w:val="Абзац списка Знак"/>
    <w:aliases w:val="Абзац списка_нащ Знак,Заголовак 3 Знак"/>
    <w:link w:val="a9"/>
    <w:uiPriority w:val="34"/>
    <w:locked/>
    <w:rsid w:val="00384226"/>
    <w:rPr>
      <w:lang w:val="uk-UA"/>
    </w:rPr>
  </w:style>
  <w:style w:type="paragraph" w:styleId="af">
    <w:name w:val="Title"/>
    <w:basedOn w:val="a"/>
    <w:link w:val="af0"/>
    <w:uiPriority w:val="99"/>
    <w:qFormat/>
    <w:rsid w:val="00CC6737"/>
    <w:pPr>
      <w:spacing w:line="240" w:lineRule="auto"/>
      <w:jc w:val="center"/>
    </w:pPr>
    <w:rPr>
      <w:rFonts w:eastAsia="Times New Roman"/>
      <w:b/>
      <w:szCs w:val="20"/>
      <w:lang w:eastAsia="ru-RU"/>
    </w:rPr>
  </w:style>
  <w:style w:type="character" w:customStyle="1" w:styleId="af0">
    <w:name w:val="Заголовок Знак"/>
    <w:basedOn w:val="a0"/>
    <w:link w:val="af"/>
    <w:uiPriority w:val="99"/>
    <w:rsid w:val="00CC6737"/>
    <w:rPr>
      <w:rFonts w:eastAsia="Times New Roman"/>
      <w:b/>
      <w:szCs w:val="20"/>
      <w:lang w:val="uk-UA" w:eastAsia="ru-RU"/>
    </w:rPr>
  </w:style>
  <w:style w:type="paragraph" w:styleId="af1">
    <w:name w:val="Subtitle"/>
    <w:basedOn w:val="a"/>
    <w:link w:val="af2"/>
    <w:uiPriority w:val="99"/>
    <w:qFormat/>
    <w:rsid w:val="00CC6737"/>
    <w:pPr>
      <w:spacing w:line="240" w:lineRule="auto"/>
      <w:jc w:val="center"/>
    </w:pPr>
    <w:rPr>
      <w:rFonts w:eastAsia="Times New Roman"/>
      <w:b/>
      <w:sz w:val="30"/>
      <w:szCs w:val="20"/>
      <w:lang w:eastAsia="ru-RU"/>
    </w:rPr>
  </w:style>
  <w:style w:type="character" w:customStyle="1" w:styleId="af2">
    <w:name w:val="Подзаголовок Знак"/>
    <w:basedOn w:val="a0"/>
    <w:link w:val="af1"/>
    <w:uiPriority w:val="99"/>
    <w:rsid w:val="00CC6737"/>
    <w:rPr>
      <w:rFonts w:eastAsia="Times New Roman"/>
      <w:b/>
      <w:sz w:val="3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153513">
      <w:bodyDiv w:val="1"/>
      <w:marLeft w:val="0"/>
      <w:marRight w:val="0"/>
      <w:marTop w:val="0"/>
      <w:marBottom w:val="0"/>
      <w:divBdr>
        <w:top w:val="none" w:sz="0" w:space="0" w:color="auto"/>
        <w:left w:val="none" w:sz="0" w:space="0" w:color="auto"/>
        <w:bottom w:val="none" w:sz="0" w:space="0" w:color="auto"/>
        <w:right w:val="none" w:sz="0" w:space="0" w:color="auto"/>
      </w:divBdr>
    </w:div>
    <w:div w:id="1487433383">
      <w:bodyDiv w:val="1"/>
      <w:marLeft w:val="0"/>
      <w:marRight w:val="0"/>
      <w:marTop w:val="0"/>
      <w:marBottom w:val="0"/>
      <w:divBdr>
        <w:top w:val="none" w:sz="0" w:space="0" w:color="auto"/>
        <w:left w:val="none" w:sz="0" w:space="0" w:color="auto"/>
        <w:bottom w:val="none" w:sz="0" w:space="0" w:color="auto"/>
        <w:right w:val="none" w:sz="0" w:space="0" w:color="auto"/>
      </w:divBdr>
      <w:divsChild>
        <w:div w:id="2078823888">
          <w:marLeft w:val="0"/>
          <w:marRight w:val="0"/>
          <w:marTop w:val="0"/>
          <w:marBottom w:val="400"/>
          <w:divBdr>
            <w:top w:val="none" w:sz="0" w:space="0" w:color="auto"/>
            <w:left w:val="none" w:sz="0" w:space="0" w:color="auto"/>
            <w:bottom w:val="none" w:sz="0" w:space="0" w:color="auto"/>
            <w:right w:val="none" w:sz="0" w:space="0" w:color="auto"/>
          </w:divBdr>
        </w:div>
        <w:div w:id="1063717973">
          <w:marLeft w:val="0"/>
          <w:marRight w:val="0"/>
          <w:marTop w:val="0"/>
          <w:marBottom w:val="400"/>
          <w:divBdr>
            <w:top w:val="none" w:sz="0" w:space="0" w:color="auto"/>
            <w:left w:val="none" w:sz="0" w:space="0" w:color="auto"/>
            <w:bottom w:val="none" w:sz="0" w:space="0" w:color="auto"/>
            <w:right w:val="none" w:sz="0" w:space="0" w:color="auto"/>
          </w:divBdr>
        </w:div>
        <w:div w:id="654258721">
          <w:marLeft w:val="0"/>
          <w:marRight w:val="0"/>
          <w:marTop w:val="0"/>
          <w:marBottom w:val="400"/>
          <w:divBdr>
            <w:top w:val="none" w:sz="0" w:space="0" w:color="auto"/>
            <w:left w:val="none" w:sz="0" w:space="0" w:color="auto"/>
            <w:bottom w:val="none" w:sz="0" w:space="0" w:color="auto"/>
            <w:right w:val="none" w:sz="0" w:space="0" w:color="auto"/>
          </w:divBdr>
        </w:div>
        <w:div w:id="957880224">
          <w:marLeft w:val="0"/>
          <w:marRight w:val="0"/>
          <w:marTop w:val="0"/>
          <w:marBottom w:val="400"/>
          <w:divBdr>
            <w:top w:val="none" w:sz="0" w:space="0" w:color="auto"/>
            <w:left w:val="none" w:sz="0" w:space="0" w:color="auto"/>
            <w:bottom w:val="none" w:sz="0" w:space="0" w:color="auto"/>
            <w:right w:val="none" w:sz="0" w:space="0" w:color="auto"/>
          </w:divBdr>
        </w:div>
        <w:div w:id="1035891811">
          <w:marLeft w:val="0"/>
          <w:marRight w:val="0"/>
          <w:marTop w:val="0"/>
          <w:marBottom w:val="400"/>
          <w:divBdr>
            <w:top w:val="none" w:sz="0" w:space="0" w:color="auto"/>
            <w:left w:val="none" w:sz="0" w:space="0" w:color="auto"/>
            <w:bottom w:val="none" w:sz="0" w:space="0" w:color="auto"/>
            <w:right w:val="none" w:sz="0" w:space="0" w:color="auto"/>
          </w:divBdr>
          <w:divsChild>
            <w:div w:id="1868786270">
              <w:marLeft w:val="0"/>
              <w:marRight w:val="0"/>
              <w:marTop w:val="0"/>
              <w:marBottom w:val="0"/>
              <w:divBdr>
                <w:top w:val="none" w:sz="0" w:space="0" w:color="auto"/>
                <w:left w:val="none" w:sz="0" w:space="0" w:color="auto"/>
                <w:bottom w:val="none" w:sz="0" w:space="0" w:color="auto"/>
                <w:right w:val="none" w:sz="0" w:space="0" w:color="auto"/>
              </w:divBdr>
              <w:divsChild>
                <w:div w:id="18055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3736">
          <w:marLeft w:val="0"/>
          <w:marRight w:val="0"/>
          <w:marTop w:val="0"/>
          <w:marBottom w:val="400"/>
          <w:divBdr>
            <w:top w:val="none" w:sz="0" w:space="0" w:color="auto"/>
            <w:left w:val="none" w:sz="0" w:space="0" w:color="auto"/>
            <w:bottom w:val="none" w:sz="0" w:space="0" w:color="auto"/>
            <w:right w:val="none" w:sz="0" w:space="0" w:color="auto"/>
          </w:divBdr>
        </w:div>
        <w:div w:id="700668843">
          <w:marLeft w:val="0"/>
          <w:marRight w:val="0"/>
          <w:marTop w:val="0"/>
          <w:marBottom w:val="400"/>
          <w:divBdr>
            <w:top w:val="none" w:sz="0" w:space="0" w:color="auto"/>
            <w:left w:val="none" w:sz="0" w:space="0" w:color="auto"/>
            <w:bottom w:val="none" w:sz="0" w:space="0" w:color="auto"/>
            <w:right w:val="none" w:sz="0" w:space="0" w:color="auto"/>
          </w:divBdr>
        </w:div>
        <w:div w:id="1160273032">
          <w:marLeft w:val="0"/>
          <w:marRight w:val="0"/>
          <w:marTop w:val="0"/>
          <w:marBottom w:val="400"/>
          <w:divBdr>
            <w:top w:val="none" w:sz="0" w:space="0" w:color="auto"/>
            <w:left w:val="none" w:sz="0" w:space="0" w:color="auto"/>
            <w:bottom w:val="none" w:sz="0" w:space="0" w:color="auto"/>
            <w:right w:val="none" w:sz="0" w:space="0" w:color="auto"/>
          </w:divBdr>
        </w:div>
        <w:div w:id="1860897874">
          <w:marLeft w:val="0"/>
          <w:marRight w:val="0"/>
          <w:marTop w:val="0"/>
          <w:marBottom w:val="400"/>
          <w:divBdr>
            <w:top w:val="none" w:sz="0" w:space="0" w:color="auto"/>
            <w:left w:val="none" w:sz="0" w:space="0" w:color="auto"/>
            <w:bottom w:val="none" w:sz="0" w:space="0" w:color="auto"/>
            <w:right w:val="none" w:sz="0" w:space="0" w:color="auto"/>
          </w:divBdr>
        </w:div>
        <w:div w:id="532377982">
          <w:marLeft w:val="0"/>
          <w:marRight w:val="0"/>
          <w:marTop w:val="0"/>
          <w:marBottom w:val="400"/>
          <w:divBdr>
            <w:top w:val="none" w:sz="0" w:space="0" w:color="auto"/>
            <w:left w:val="none" w:sz="0" w:space="0" w:color="auto"/>
            <w:bottom w:val="none" w:sz="0" w:space="0" w:color="auto"/>
            <w:right w:val="none" w:sz="0" w:space="0" w:color="auto"/>
          </w:divBdr>
        </w:div>
        <w:div w:id="513229068">
          <w:marLeft w:val="0"/>
          <w:marRight w:val="0"/>
          <w:marTop w:val="0"/>
          <w:marBottom w:val="400"/>
          <w:divBdr>
            <w:top w:val="none" w:sz="0" w:space="0" w:color="auto"/>
            <w:left w:val="none" w:sz="0" w:space="0" w:color="auto"/>
            <w:bottom w:val="none" w:sz="0" w:space="0" w:color="auto"/>
            <w:right w:val="none" w:sz="0" w:space="0" w:color="auto"/>
          </w:divBdr>
        </w:div>
        <w:div w:id="1945376729">
          <w:marLeft w:val="0"/>
          <w:marRight w:val="0"/>
          <w:marTop w:val="0"/>
          <w:marBottom w:val="400"/>
          <w:divBdr>
            <w:top w:val="none" w:sz="0" w:space="0" w:color="auto"/>
            <w:left w:val="none" w:sz="0" w:space="0" w:color="auto"/>
            <w:bottom w:val="none" w:sz="0" w:space="0" w:color="auto"/>
            <w:right w:val="none" w:sz="0" w:space="0" w:color="auto"/>
          </w:divBdr>
        </w:div>
        <w:div w:id="1697652953">
          <w:marLeft w:val="0"/>
          <w:marRight w:val="0"/>
          <w:marTop w:val="0"/>
          <w:marBottom w:val="400"/>
          <w:divBdr>
            <w:top w:val="none" w:sz="0" w:space="0" w:color="auto"/>
            <w:left w:val="none" w:sz="0" w:space="0" w:color="auto"/>
            <w:bottom w:val="none" w:sz="0" w:space="0" w:color="auto"/>
            <w:right w:val="none" w:sz="0" w:space="0" w:color="auto"/>
          </w:divBdr>
        </w:div>
        <w:div w:id="878737118">
          <w:marLeft w:val="0"/>
          <w:marRight w:val="0"/>
          <w:marTop w:val="0"/>
          <w:marBottom w:val="400"/>
          <w:divBdr>
            <w:top w:val="none" w:sz="0" w:space="0" w:color="auto"/>
            <w:left w:val="none" w:sz="0" w:space="0" w:color="auto"/>
            <w:bottom w:val="none" w:sz="0" w:space="0" w:color="auto"/>
            <w:right w:val="none" w:sz="0" w:space="0" w:color="auto"/>
          </w:divBdr>
        </w:div>
      </w:divsChild>
    </w:div>
    <w:div w:id="1809281425">
      <w:bodyDiv w:val="1"/>
      <w:marLeft w:val="0"/>
      <w:marRight w:val="0"/>
      <w:marTop w:val="0"/>
      <w:marBottom w:val="0"/>
      <w:divBdr>
        <w:top w:val="none" w:sz="0" w:space="0" w:color="auto"/>
        <w:left w:val="none" w:sz="0" w:space="0" w:color="auto"/>
        <w:bottom w:val="none" w:sz="0" w:space="0" w:color="auto"/>
        <w:right w:val="none" w:sz="0" w:space="0" w:color="auto"/>
      </w:divBdr>
      <w:divsChild>
        <w:div w:id="703485220">
          <w:marLeft w:val="0"/>
          <w:marRight w:val="0"/>
          <w:marTop w:val="0"/>
          <w:marBottom w:val="300"/>
          <w:divBdr>
            <w:top w:val="none" w:sz="0" w:space="0" w:color="auto"/>
            <w:left w:val="none" w:sz="0" w:space="0" w:color="auto"/>
            <w:bottom w:val="none" w:sz="0" w:space="0" w:color="auto"/>
            <w:right w:val="none" w:sz="0" w:space="0" w:color="auto"/>
          </w:divBdr>
        </w:div>
        <w:div w:id="2001956743">
          <w:marLeft w:val="0"/>
          <w:marRight w:val="0"/>
          <w:marTop w:val="0"/>
          <w:marBottom w:val="300"/>
          <w:divBdr>
            <w:top w:val="none" w:sz="0" w:space="0" w:color="auto"/>
            <w:left w:val="none" w:sz="0" w:space="0" w:color="auto"/>
            <w:bottom w:val="none" w:sz="0" w:space="0" w:color="auto"/>
            <w:right w:val="none" w:sz="0" w:space="0" w:color="auto"/>
          </w:divBdr>
        </w:div>
        <w:div w:id="1026105056">
          <w:marLeft w:val="0"/>
          <w:marRight w:val="0"/>
          <w:marTop w:val="0"/>
          <w:marBottom w:val="300"/>
          <w:divBdr>
            <w:top w:val="none" w:sz="0" w:space="0" w:color="auto"/>
            <w:left w:val="none" w:sz="0" w:space="0" w:color="auto"/>
            <w:bottom w:val="none" w:sz="0" w:space="0" w:color="auto"/>
            <w:right w:val="none" w:sz="0" w:space="0" w:color="auto"/>
          </w:divBdr>
        </w:div>
        <w:div w:id="1973174901">
          <w:marLeft w:val="0"/>
          <w:marRight w:val="0"/>
          <w:marTop w:val="0"/>
          <w:marBottom w:val="300"/>
          <w:divBdr>
            <w:top w:val="none" w:sz="0" w:space="0" w:color="auto"/>
            <w:left w:val="none" w:sz="0" w:space="0" w:color="auto"/>
            <w:bottom w:val="none" w:sz="0" w:space="0" w:color="auto"/>
            <w:right w:val="none" w:sz="0" w:space="0" w:color="auto"/>
          </w:divBdr>
        </w:div>
        <w:div w:id="346517772">
          <w:marLeft w:val="0"/>
          <w:marRight w:val="0"/>
          <w:marTop w:val="0"/>
          <w:marBottom w:val="300"/>
          <w:divBdr>
            <w:top w:val="none" w:sz="0" w:space="0" w:color="auto"/>
            <w:left w:val="none" w:sz="0" w:space="0" w:color="auto"/>
            <w:bottom w:val="none" w:sz="0" w:space="0" w:color="auto"/>
            <w:right w:val="none" w:sz="0" w:space="0" w:color="auto"/>
          </w:divBdr>
        </w:div>
        <w:div w:id="1886405848">
          <w:marLeft w:val="0"/>
          <w:marRight w:val="0"/>
          <w:marTop w:val="0"/>
          <w:marBottom w:val="300"/>
          <w:divBdr>
            <w:top w:val="none" w:sz="0" w:space="0" w:color="auto"/>
            <w:left w:val="none" w:sz="0" w:space="0" w:color="auto"/>
            <w:bottom w:val="none" w:sz="0" w:space="0" w:color="auto"/>
            <w:right w:val="none" w:sz="0" w:space="0" w:color="auto"/>
          </w:divBdr>
        </w:div>
        <w:div w:id="597063091">
          <w:marLeft w:val="0"/>
          <w:marRight w:val="0"/>
          <w:marTop w:val="0"/>
          <w:marBottom w:val="300"/>
          <w:divBdr>
            <w:top w:val="none" w:sz="0" w:space="0" w:color="auto"/>
            <w:left w:val="none" w:sz="0" w:space="0" w:color="auto"/>
            <w:bottom w:val="none" w:sz="0" w:space="0" w:color="auto"/>
            <w:right w:val="none" w:sz="0" w:space="0" w:color="auto"/>
          </w:divBdr>
        </w:div>
        <w:div w:id="1842502315">
          <w:marLeft w:val="0"/>
          <w:marRight w:val="0"/>
          <w:marTop w:val="0"/>
          <w:marBottom w:val="300"/>
          <w:divBdr>
            <w:top w:val="none" w:sz="0" w:space="0" w:color="auto"/>
            <w:left w:val="none" w:sz="0" w:space="0" w:color="auto"/>
            <w:bottom w:val="none" w:sz="0" w:space="0" w:color="auto"/>
            <w:right w:val="none" w:sz="0" w:space="0" w:color="auto"/>
          </w:divBdr>
        </w:div>
        <w:div w:id="1863280136">
          <w:marLeft w:val="0"/>
          <w:marRight w:val="0"/>
          <w:marTop w:val="0"/>
          <w:marBottom w:val="300"/>
          <w:divBdr>
            <w:top w:val="none" w:sz="0" w:space="0" w:color="auto"/>
            <w:left w:val="none" w:sz="0" w:space="0" w:color="auto"/>
            <w:bottom w:val="none" w:sz="0" w:space="0" w:color="auto"/>
            <w:right w:val="none" w:sz="0" w:space="0" w:color="auto"/>
          </w:divBdr>
        </w:div>
        <w:div w:id="1648123158">
          <w:marLeft w:val="0"/>
          <w:marRight w:val="0"/>
          <w:marTop w:val="0"/>
          <w:marBottom w:val="300"/>
          <w:divBdr>
            <w:top w:val="none" w:sz="0" w:space="0" w:color="auto"/>
            <w:left w:val="none" w:sz="0" w:space="0" w:color="auto"/>
            <w:bottom w:val="none" w:sz="0" w:space="0" w:color="auto"/>
            <w:right w:val="none" w:sz="0" w:space="0" w:color="auto"/>
          </w:divBdr>
        </w:div>
        <w:div w:id="1152285215">
          <w:marLeft w:val="0"/>
          <w:marRight w:val="0"/>
          <w:marTop w:val="0"/>
          <w:marBottom w:val="300"/>
          <w:divBdr>
            <w:top w:val="none" w:sz="0" w:space="0" w:color="auto"/>
            <w:left w:val="none" w:sz="0" w:space="0" w:color="auto"/>
            <w:bottom w:val="none" w:sz="0" w:space="0" w:color="auto"/>
            <w:right w:val="none" w:sz="0" w:space="0" w:color="auto"/>
          </w:divBdr>
        </w:div>
        <w:div w:id="536428916">
          <w:marLeft w:val="0"/>
          <w:marRight w:val="0"/>
          <w:marTop w:val="0"/>
          <w:marBottom w:val="300"/>
          <w:divBdr>
            <w:top w:val="none" w:sz="0" w:space="0" w:color="auto"/>
            <w:left w:val="none" w:sz="0" w:space="0" w:color="auto"/>
            <w:bottom w:val="none" w:sz="0" w:space="0" w:color="auto"/>
            <w:right w:val="none" w:sz="0" w:space="0" w:color="auto"/>
          </w:divBdr>
        </w:div>
        <w:div w:id="410548567">
          <w:marLeft w:val="0"/>
          <w:marRight w:val="0"/>
          <w:marTop w:val="0"/>
          <w:marBottom w:val="300"/>
          <w:divBdr>
            <w:top w:val="none" w:sz="0" w:space="0" w:color="auto"/>
            <w:left w:val="none" w:sz="0" w:space="0" w:color="auto"/>
            <w:bottom w:val="none" w:sz="0" w:space="0" w:color="auto"/>
            <w:right w:val="none" w:sz="0" w:space="0" w:color="auto"/>
          </w:divBdr>
        </w:div>
        <w:div w:id="418139702">
          <w:marLeft w:val="0"/>
          <w:marRight w:val="0"/>
          <w:marTop w:val="0"/>
          <w:marBottom w:val="300"/>
          <w:divBdr>
            <w:top w:val="none" w:sz="0" w:space="0" w:color="auto"/>
            <w:left w:val="none" w:sz="0" w:space="0" w:color="auto"/>
            <w:bottom w:val="none" w:sz="0" w:space="0" w:color="auto"/>
            <w:right w:val="none" w:sz="0" w:space="0" w:color="auto"/>
          </w:divBdr>
        </w:div>
        <w:div w:id="2068334024">
          <w:marLeft w:val="0"/>
          <w:marRight w:val="0"/>
          <w:marTop w:val="0"/>
          <w:marBottom w:val="300"/>
          <w:divBdr>
            <w:top w:val="none" w:sz="0" w:space="0" w:color="auto"/>
            <w:left w:val="none" w:sz="0" w:space="0" w:color="auto"/>
            <w:bottom w:val="none" w:sz="0" w:space="0" w:color="auto"/>
            <w:right w:val="none" w:sz="0" w:space="0" w:color="auto"/>
          </w:divBdr>
        </w:div>
        <w:div w:id="611593895">
          <w:marLeft w:val="0"/>
          <w:marRight w:val="0"/>
          <w:marTop w:val="0"/>
          <w:marBottom w:val="300"/>
          <w:divBdr>
            <w:top w:val="none" w:sz="0" w:space="0" w:color="auto"/>
            <w:left w:val="none" w:sz="0" w:space="0" w:color="auto"/>
            <w:bottom w:val="none" w:sz="0" w:space="0" w:color="auto"/>
            <w:right w:val="none" w:sz="0" w:space="0" w:color="auto"/>
          </w:divBdr>
        </w:div>
        <w:div w:id="1295990416">
          <w:marLeft w:val="0"/>
          <w:marRight w:val="0"/>
          <w:marTop w:val="0"/>
          <w:marBottom w:val="300"/>
          <w:divBdr>
            <w:top w:val="none" w:sz="0" w:space="0" w:color="auto"/>
            <w:left w:val="none" w:sz="0" w:space="0" w:color="auto"/>
            <w:bottom w:val="none" w:sz="0" w:space="0" w:color="auto"/>
            <w:right w:val="none" w:sz="0" w:space="0" w:color="auto"/>
          </w:divBdr>
        </w:div>
        <w:div w:id="1161501716">
          <w:marLeft w:val="0"/>
          <w:marRight w:val="0"/>
          <w:marTop w:val="0"/>
          <w:marBottom w:val="300"/>
          <w:divBdr>
            <w:top w:val="none" w:sz="0" w:space="0" w:color="auto"/>
            <w:left w:val="none" w:sz="0" w:space="0" w:color="auto"/>
            <w:bottom w:val="none" w:sz="0" w:space="0" w:color="auto"/>
            <w:right w:val="none" w:sz="0" w:space="0" w:color="auto"/>
          </w:divBdr>
        </w:div>
        <w:div w:id="705712619">
          <w:marLeft w:val="0"/>
          <w:marRight w:val="0"/>
          <w:marTop w:val="0"/>
          <w:marBottom w:val="300"/>
          <w:divBdr>
            <w:top w:val="none" w:sz="0" w:space="0" w:color="auto"/>
            <w:left w:val="none" w:sz="0" w:space="0" w:color="auto"/>
            <w:bottom w:val="none" w:sz="0" w:space="0" w:color="auto"/>
            <w:right w:val="none" w:sz="0" w:space="0" w:color="auto"/>
          </w:divBdr>
        </w:div>
        <w:div w:id="1424179628">
          <w:marLeft w:val="0"/>
          <w:marRight w:val="0"/>
          <w:marTop w:val="0"/>
          <w:marBottom w:val="300"/>
          <w:divBdr>
            <w:top w:val="none" w:sz="0" w:space="0" w:color="auto"/>
            <w:left w:val="none" w:sz="0" w:space="0" w:color="auto"/>
            <w:bottom w:val="none" w:sz="0" w:space="0" w:color="auto"/>
            <w:right w:val="none" w:sz="0" w:space="0" w:color="auto"/>
          </w:divBdr>
        </w:div>
        <w:div w:id="79567924">
          <w:marLeft w:val="0"/>
          <w:marRight w:val="0"/>
          <w:marTop w:val="0"/>
          <w:marBottom w:val="300"/>
          <w:divBdr>
            <w:top w:val="none" w:sz="0" w:space="0" w:color="auto"/>
            <w:left w:val="none" w:sz="0" w:space="0" w:color="auto"/>
            <w:bottom w:val="none" w:sz="0" w:space="0" w:color="auto"/>
            <w:right w:val="none" w:sz="0" w:space="0" w:color="auto"/>
          </w:divBdr>
        </w:div>
        <w:div w:id="1013070569">
          <w:marLeft w:val="0"/>
          <w:marRight w:val="0"/>
          <w:marTop w:val="0"/>
          <w:marBottom w:val="300"/>
          <w:divBdr>
            <w:top w:val="none" w:sz="0" w:space="0" w:color="auto"/>
            <w:left w:val="none" w:sz="0" w:space="0" w:color="auto"/>
            <w:bottom w:val="none" w:sz="0" w:space="0" w:color="auto"/>
            <w:right w:val="none" w:sz="0" w:space="0" w:color="auto"/>
          </w:divBdr>
          <w:divsChild>
            <w:div w:id="448400293">
              <w:marLeft w:val="0"/>
              <w:marRight w:val="0"/>
              <w:marTop w:val="0"/>
              <w:marBottom w:val="0"/>
              <w:divBdr>
                <w:top w:val="none" w:sz="0" w:space="0" w:color="auto"/>
                <w:left w:val="none" w:sz="0" w:space="0" w:color="auto"/>
                <w:bottom w:val="none" w:sz="0" w:space="0" w:color="auto"/>
                <w:right w:val="none" w:sz="0" w:space="0" w:color="auto"/>
              </w:divBdr>
              <w:divsChild>
                <w:div w:id="3657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33295">
          <w:marLeft w:val="0"/>
          <w:marRight w:val="0"/>
          <w:marTop w:val="0"/>
          <w:marBottom w:val="300"/>
          <w:divBdr>
            <w:top w:val="none" w:sz="0" w:space="0" w:color="auto"/>
            <w:left w:val="none" w:sz="0" w:space="0" w:color="auto"/>
            <w:bottom w:val="none" w:sz="0" w:space="0" w:color="auto"/>
            <w:right w:val="none" w:sz="0" w:space="0" w:color="auto"/>
          </w:divBdr>
        </w:div>
        <w:div w:id="794829472">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10.xml"/><Relationship Id="rId7" Type="http://schemas.openxmlformats.org/officeDocument/2006/relationships/diagramData" Target="diagrams/data1.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chart" Target="charts/chart3.xml"/><Relationship Id="rId22" Type="http://schemas.openxmlformats.org/officeDocument/2006/relationships/image" Target="media/image1.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75000"/>
              </a:schemeClr>
            </a:solidFill>
          </c:spPr>
          <c:invertIfNegative val="0"/>
          <c:dLbls>
            <c:spPr>
              <a:noFill/>
              <a:ln w="2535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55021</c:v>
                </c:pt>
                <c:pt idx="1">
                  <c:v>68128</c:v>
                </c:pt>
                <c:pt idx="2">
                  <c:v>68084</c:v>
                </c:pt>
              </c:numCache>
            </c:numRef>
          </c:val>
          <c:extLst>
            <c:ext xmlns:c16="http://schemas.microsoft.com/office/drawing/2014/chart" uri="{C3380CC4-5D6E-409C-BE32-E72D297353CC}">
              <c16:uniqueId val="{00000000-54E1-480A-A368-EFC5A3FDC26D}"/>
            </c:ext>
          </c:extLst>
        </c:ser>
        <c:dLbls>
          <c:showLegendKey val="0"/>
          <c:showVal val="0"/>
          <c:showCatName val="0"/>
          <c:showSerName val="0"/>
          <c:showPercent val="0"/>
          <c:showBubbleSize val="0"/>
        </c:dLbls>
        <c:gapWidth val="150"/>
        <c:axId val="373697536"/>
        <c:axId val="272252224"/>
      </c:barChart>
      <c:catAx>
        <c:axId val="373697536"/>
        <c:scaling>
          <c:orientation val="minMax"/>
        </c:scaling>
        <c:delete val="0"/>
        <c:axPos val="b"/>
        <c:numFmt formatCode="General" sourceLinked="1"/>
        <c:majorTickMark val="none"/>
        <c:minorTickMark val="none"/>
        <c:tickLblPos val="nextTo"/>
        <c:crossAx val="272252224"/>
        <c:crosses val="autoZero"/>
        <c:auto val="1"/>
        <c:lblAlgn val="ctr"/>
        <c:lblOffset val="100"/>
        <c:noMultiLvlLbl val="0"/>
      </c:catAx>
      <c:valAx>
        <c:axId val="272252224"/>
        <c:scaling>
          <c:orientation val="minMax"/>
        </c:scaling>
        <c:delete val="0"/>
        <c:axPos val="l"/>
        <c:majorGridlines/>
        <c:title>
          <c:tx>
            <c:rich>
              <a:bodyPr/>
              <a:lstStyle/>
              <a:p>
                <a:pPr>
                  <a:defRPr/>
                </a:pPr>
                <a:r>
                  <a:rPr lang="ru-RU"/>
                  <a:t>млн. грн </a:t>
                </a:r>
              </a:p>
            </c:rich>
          </c:tx>
          <c:layout>
            <c:manualLayout>
              <c:xMode val="edge"/>
              <c:yMode val="edge"/>
              <c:x val="6.0120240480961915E-3"/>
              <c:y val="0.33965502455757385"/>
            </c:manualLayout>
          </c:layout>
          <c:overlay val="0"/>
          <c:spPr>
            <a:noFill/>
            <a:ln w="25356">
              <a:noFill/>
            </a:ln>
          </c:spPr>
        </c:title>
        <c:numFmt formatCode="General" sourceLinked="1"/>
        <c:majorTickMark val="out"/>
        <c:minorTickMark val="none"/>
        <c:tickLblPos val="nextTo"/>
        <c:crossAx val="373697536"/>
        <c:crosses val="autoZero"/>
        <c:crossBetween val="between"/>
      </c:valAx>
    </c:plotArea>
    <c:plotVisOnly val="1"/>
    <c:dispBlanksAs val="gap"/>
    <c:showDLblsOverMax val="0"/>
  </c:chart>
  <c:spPr>
    <a:noFill/>
    <a:ln>
      <a:noFill/>
    </a:ln>
  </c:spPr>
  <c:txPr>
    <a:bodyPr/>
    <a:lstStyle/>
    <a:p>
      <a:pPr>
        <a:defRPr sz="1198" b="0">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dLbl>
              <c:idx val="0"/>
              <c:layout>
                <c:manualLayout>
                  <c:x val="1.6230346882315387E-2"/>
                  <c:y val="-5.810211223597050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6C-42C6-8DFF-EF6302D8EF9F}"/>
                </c:ext>
              </c:extLst>
            </c:dLbl>
            <c:dLbl>
              <c:idx val="1"/>
              <c:layout>
                <c:manualLayout>
                  <c:x val="0.11705094701000213"/>
                  <c:y val="-2.4463817022872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6C-42C6-8DFF-EF6302D8EF9F}"/>
                </c:ext>
              </c:extLst>
            </c:dLbl>
            <c:dLbl>
              <c:idx val="2"/>
              <c:layout>
                <c:manualLayout>
                  <c:x val="-5.7062353692274954E-3"/>
                  <c:y val="-2.81930383702037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6C-42C6-8DFF-EF6302D8EF9F}"/>
                </c:ext>
              </c:extLst>
            </c:dLbl>
            <c:dLbl>
              <c:idx val="3"/>
              <c:layout>
                <c:manualLayout>
                  <c:x val="4.4213662481379021E-4"/>
                  <c:y val="-6.0823647044119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6C-42C6-8DFF-EF6302D8EF9F}"/>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Лист1!$A$2:$A$6</c:f>
              <c:strCache>
                <c:ptCount val="5"/>
                <c:pt idx="0">
                  <c:v>Суперництво</c:v>
                </c:pt>
                <c:pt idx="1">
                  <c:v>Співпраця</c:v>
                </c:pt>
                <c:pt idx="2">
                  <c:v>Пристосування</c:v>
                </c:pt>
                <c:pt idx="3">
                  <c:v>Компроміс</c:v>
                </c:pt>
                <c:pt idx="4">
                  <c:v>Уникнення</c:v>
                </c:pt>
              </c:strCache>
            </c:strRef>
          </c:cat>
          <c:val>
            <c:numRef>
              <c:f>Лист1!$B$2:$B$6</c:f>
              <c:numCache>
                <c:formatCode>0%</c:formatCode>
                <c:ptCount val="5"/>
                <c:pt idx="0">
                  <c:v>3.0000000000000002E-2</c:v>
                </c:pt>
                <c:pt idx="1">
                  <c:v>0.60000000000000064</c:v>
                </c:pt>
                <c:pt idx="2">
                  <c:v>6.0000000000000032E-2</c:v>
                </c:pt>
                <c:pt idx="3">
                  <c:v>0.22</c:v>
                </c:pt>
                <c:pt idx="4">
                  <c:v>9.0000000000000024E-2</c:v>
                </c:pt>
              </c:numCache>
            </c:numRef>
          </c:val>
          <c:extLst>
            <c:ext xmlns:c16="http://schemas.microsoft.com/office/drawing/2014/chart" uri="{C3380CC4-5D6E-409C-BE32-E72D297353CC}">
              <c16:uniqueId val="{00000004-2A6C-42C6-8DFF-EF6302D8EF9F}"/>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Продажи</c:v>
                </c:pt>
              </c:strCache>
            </c:strRef>
          </c:tx>
          <c:explosion val="25"/>
          <c:dLbls>
            <c:dLbl>
              <c:idx val="1"/>
              <c:layout>
                <c:manualLayout>
                  <c:x val="9.8208468127531742E-2"/>
                  <c:y val="8.3063564422868205E-2"/>
                </c:manualLayout>
              </c:layout>
              <c:spPr>
                <a:noFill/>
                <a:ln w="25377">
                  <a:noFill/>
                </a:ln>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AC-49AF-8C6D-3942E98B942D}"/>
                </c:ext>
              </c:extLst>
            </c:dLbl>
            <c:dLbl>
              <c:idx val="2"/>
              <c:layout>
                <c:manualLayout>
                  <c:x val="7.6040285661966675E-2"/>
                  <c:y val="6.9591301087364114E-3"/>
                </c:manualLayout>
              </c:layout>
              <c:spPr>
                <a:noFill/>
                <a:ln w="25377">
                  <a:noFill/>
                </a:ln>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AC-49AF-8C6D-3942E98B942D}"/>
                </c:ext>
              </c:extLst>
            </c:dLbl>
            <c:dLbl>
              <c:idx val="4"/>
              <c:layout>
                <c:manualLayout>
                  <c:x val="-9.629168446967383E-2"/>
                  <c:y val="6.2826751919167992E-2"/>
                </c:manualLayout>
              </c:layout>
              <c:spPr>
                <a:noFill/>
                <a:ln w="25377">
                  <a:noFill/>
                </a:ln>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AC-49AF-8C6D-3942E98B942D}"/>
                </c:ext>
              </c:extLst>
            </c:dLbl>
            <c:dLbl>
              <c:idx val="5"/>
              <c:layout>
                <c:manualLayout>
                  <c:x val="-6.522582351624652E-2"/>
                  <c:y val="-2.7178576362165256E-2"/>
                </c:manualLayout>
              </c:layout>
              <c:spPr>
                <a:noFill/>
                <a:ln w="25377">
                  <a:noFill/>
                </a:ln>
              </c:spPr>
              <c:txPr>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AC-49AF-8C6D-3942E98B942D}"/>
                </c:ext>
              </c:extLst>
            </c:dLbl>
            <c:spPr>
              <a:noFill/>
              <a:ln w="25377">
                <a:noFill/>
              </a:ln>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Лист1!$A$2:$A$7</c:f>
              <c:strCache>
                <c:ptCount val="6"/>
                <c:pt idx="0">
                  <c:v>кредити юридичним особам</c:v>
                </c:pt>
                <c:pt idx="1">
                  <c:v>кредитни фізичним особам (іпотека)</c:v>
                </c:pt>
                <c:pt idx="2">
                  <c:v>кредитни фізичним особам (споживчий кредит)</c:v>
                </c:pt>
                <c:pt idx="3">
                  <c:v>кредитни фізичним особам (авто кредит)</c:v>
                </c:pt>
                <c:pt idx="4">
                  <c:v>кредитни фізичним особам (картки)</c:v>
                </c:pt>
                <c:pt idx="5">
                  <c:v>інше</c:v>
                </c:pt>
              </c:strCache>
            </c:strRef>
          </c:cat>
          <c:val>
            <c:numRef>
              <c:f>Лист1!$B$2:$B$7</c:f>
              <c:numCache>
                <c:formatCode>0%</c:formatCode>
                <c:ptCount val="6"/>
                <c:pt idx="0">
                  <c:v>0.12000000000000002</c:v>
                </c:pt>
                <c:pt idx="1">
                  <c:v>0.13</c:v>
                </c:pt>
                <c:pt idx="2">
                  <c:v>0.14000000000000001</c:v>
                </c:pt>
                <c:pt idx="3">
                  <c:v>0.13</c:v>
                </c:pt>
                <c:pt idx="4">
                  <c:v>0.45</c:v>
                </c:pt>
                <c:pt idx="5">
                  <c:v>3.0000000000000002E-2</c:v>
                </c:pt>
              </c:numCache>
            </c:numRef>
          </c:val>
          <c:extLst>
            <c:ext xmlns:c16="http://schemas.microsoft.com/office/drawing/2014/chart" uri="{C3380CC4-5D6E-409C-BE32-E72D297353CC}">
              <c16:uniqueId val="{00000004-0DAC-49AF-8C6D-3942E98B942D}"/>
            </c:ext>
          </c:extLst>
        </c:ser>
        <c:dLbls>
          <c:showLegendKey val="0"/>
          <c:showVal val="0"/>
          <c:showCatName val="0"/>
          <c:showSerName val="0"/>
          <c:showPercent val="0"/>
          <c:showBubbleSize val="0"/>
          <c:showLeaderLines val="1"/>
        </c:dLbls>
        <c:firstSliceAng val="0"/>
      </c:pieChart>
      <c:spPr>
        <a:noFill/>
        <a:ln w="25377">
          <a:noFill/>
        </a:ln>
      </c:spPr>
    </c:plotArea>
    <c:plotVisOnly val="1"/>
    <c:dispBlanksAs val="zero"/>
    <c:showDLblsOverMax val="0"/>
  </c:chart>
  <c:spPr>
    <a:ln>
      <a:noFill/>
    </a:ln>
  </c:spPr>
  <c:txPr>
    <a:bodyPr/>
    <a:lstStyle/>
    <a:p>
      <a:pPr>
        <a:defRPr sz="1199">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75000"/>
              </a:schemeClr>
            </a:solidFill>
          </c:spPr>
          <c:invertIfNegative val="0"/>
          <c:dLbls>
            <c:dLbl>
              <c:idx val="0"/>
              <c:layout>
                <c:manualLayout>
                  <c:x val="2.1052631578947411E-3"/>
                  <c:y val="3.14579767203013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9F-4931-90F4-5A2715CC016F}"/>
                </c:ext>
              </c:extLst>
            </c:dLbl>
            <c:dLbl>
              <c:idx val="1"/>
              <c:layout>
                <c:manualLayout>
                  <c:x val="-4.1094073767094855E-3"/>
                  <c:y val="2.11691201643272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9F-4931-90F4-5A2715CC016F}"/>
                </c:ext>
              </c:extLst>
            </c:dLbl>
            <c:spPr>
              <a:noFill/>
              <a:ln w="253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24561</c:v>
                </c:pt>
                <c:pt idx="1">
                  <c:v>35242</c:v>
                </c:pt>
                <c:pt idx="2">
                  <c:v>30254</c:v>
                </c:pt>
              </c:numCache>
            </c:numRef>
          </c:val>
          <c:extLst>
            <c:ext xmlns:c16="http://schemas.microsoft.com/office/drawing/2014/chart" uri="{C3380CC4-5D6E-409C-BE32-E72D297353CC}">
              <c16:uniqueId val="{00000002-969F-4931-90F4-5A2715CC016F}"/>
            </c:ext>
          </c:extLst>
        </c:ser>
        <c:dLbls>
          <c:showLegendKey val="0"/>
          <c:showVal val="0"/>
          <c:showCatName val="0"/>
          <c:showSerName val="0"/>
          <c:showPercent val="0"/>
          <c:showBubbleSize val="0"/>
        </c:dLbls>
        <c:gapWidth val="150"/>
        <c:axId val="373698048"/>
        <c:axId val="272251648"/>
      </c:barChart>
      <c:catAx>
        <c:axId val="373698048"/>
        <c:scaling>
          <c:orientation val="minMax"/>
        </c:scaling>
        <c:delete val="0"/>
        <c:axPos val="b"/>
        <c:numFmt formatCode="General" sourceLinked="1"/>
        <c:majorTickMark val="none"/>
        <c:minorTickMark val="none"/>
        <c:tickLblPos val="nextTo"/>
        <c:crossAx val="272251648"/>
        <c:crosses val="autoZero"/>
        <c:auto val="1"/>
        <c:lblAlgn val="ctr"/>
        <c:lblOffset val="100"/>
        <c:noMultiLvlLbl val="0"/>
      </c:catAx>
      <c:valAx>
        <c:axId val="272251648"/>
        <c:scaling>
          <c:orientation val="minMax"/>
        </c:scaling>
        <c:delete val="0"/>
        <c:axPos val="l"/>
        <c:majorGridlines/>
        <c:title>
          <c:tx>
            <c:rich>
              <a:bodyPr/>
              <a:lstStyle/>
              <a:p>
                <a:pPr>
                  <a:defRPr/>
                </a:pPr>
                <a:r>
                  <a:rPr lang="ru-RU"/>
                  <a:t>млн. грн </a:t>
                </a:r>
              </a:p>
            </c:rich>
          </c:tx>
          <c:overlay val="0"/>
          <c:spPr>
            <a:noFill/>
            <a:ln w="25362">
              <a:noFill/>
            </a:ln>
          </c:spPr>
        </c:title>
        <c:numFmt formatCode="General" sourceLinked="1"/>
        <c:majorTickMark val="out"/>
        <c:minorTickMark val="none"/>
        <c:tickLblPos val="nextTo"/>
        <c:crossAx val="373698048"/>
        <c:crosses val="autoZero"/>
        <c:crossBetween val="between"/>
      </c:valAx>
    </c:plotArea>
    <c:plotVisOnly val="1"/>
    <c:dispBlanksAs val="gap"/>
    <c:showDLblsOverMax val="0"/>
  </c:chart>
  <c:spPr>
    <a:ln>
      <a:noFill/>
    </a:ln>
  </c:spPr>
  <c:txPr>
    <a:bodyPr/>
    <a:lstStyle/>
    <a:p>
      <a:pPr>
        <a:defRPr sz="1198" b="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dLbl>
              <c:idx val="0"/>
              <c:layout>
                <c:manualLayout>
                  <c:x val="2.8053935801436471E-2"/>
                  <c:y val="-8.3830146231721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B0-4B82-A8D5-50C6772F572C}"/>
                </c:ext>
              </c:extLst>
            </c:dLbl>
            <c:dLbl>
              <c:idx val="1"/>
              <c:layout>
                <c:manualLayout>
                  <c:x val="1.1292175046045747E-2"/>
                  <c:y val="2.5115298087739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B0-4B82-A8D5-50C6772F572C}"/>
                </c:ext>
              </c:extLst>
            </c:dLbl>
            <c:dLbl>
              <c:idx val="2"/>
              <c:layout>
                <c:manualLayout>
                  <c:x val="-3.6856667176051412E-2"/>
                  <c:y val="4.28383952005999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B0-4B82-A8D5-50C6772F572C}"/>
                </c:ext>
              </c:extLst>
            </c:dLbl>
            <c:dLbl>
              <c:idx val="3"/>
              <c:layout>
                <c:manualLayout>
                  <c:x val="-2.3908053372797181E-2"/>
                  <c:y val="2.4171041119860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B0-4B82-A8D5-50C6772F572C}"/>
                </c:ext>
              </c:extLst>
            </c:dLbl>
            <c:dLbl>
              <c:idx val="4"/>
              <c:layout>
                <c:manualLayout>
                  <c:x val="-2.2878238279459298E-2"/>
                  <c:y val="-2.5146856642919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B0-4B82-A8D5-50C6772F572C}"/>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Основний управлінський персонал</c:v>
                </c:pt>
                <c:pt idx="1">
                  <c:v>Керівники</c:v>
                </c:pt>
                <c:pt idx="2">
                  <c:v>Спеціалісти</c:v>
                </c:pt>
                <c:pt idx="3">
                  <c:v>Консультанти</c:v>
                </c:pt>
                <c:pt idx="4">
                  <c:v>Інший допоміжний персонал</c:v>
                </c:pt>
              </c:strCache>
            </c:strRef>
          </c:cat>
          <c:val>
            <c:numRef>
              <c:f>Лист1!$B$2:$B$6</c:f>
              <c:numCache>
                <c:formatCode>General</c:formatCode>
                <c:ptCount val="5"/>
                <c:pt idx="0">
                  <c:v>21</c:v>
                </c:pt>
                <c:pt idx="1">
                  <c:v>24</c:v>
                </c:pt>
                <c:pt idx="2">
                  <c:v>32</c:v>
                </c:pt>
                <c:pt idx="3">
                  <c:v>15</c:v>
                </c:pt>
                <c:pt idx="4">
                  <c:v>8</c:v>
                </c:pt>
              </c:numCache>
            </c:numRef>
          </c:val>
          <c:extLst>
            <c:ext xmlns:c16="http://schemas.microsoft.com/office/drawing/2014/chart" uri="{C3380CC4-5D6E-409C-BE32-E72D297353CC}">
              <c16:uniqueId val="{00000005-9BB0-4B82-A8D5-50C6772F572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dLbl>
              <c:idx val="0"/>
              <c:layout>
                <c:manualLayout>
                  <c:x val="2.8053935801436471E-2"/>
                  <c:y val="-8.3830146231721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D5-4BDB-97AA-4DEB74B8CF85}"/>
                </c:ext>
              </c:extLst>
            </c:dLbl>
            <c:dLbl>
              <c:idx val="1"/>
              <c:layout>
                <c:manualLayout>
                  <c:x val="1.1292175046045756E-2"/>
                  <c:y val="2.5115298087739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D5-4BDB-97AA-4DEB74B8CF85}"/>
                </c:ext>
              </c:extLst>
            </c:dLbl>
            <c:dLbl>
              <c:idx val="2"/>
              <c:layout>
                <c:manualLayout>
                  <c:x val="-3.6856667176051412E-2"/>
                  <c:y val="4.28383952005999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D5-4BDB-97AA-4DEB74B8CF85}"/>
                </c:ext>
              </c:extLst>
            </c:dLbl>
            <c:dLbl>
              <c:idx val="3"/>
              <c:layout>
                <c:manualLayout>
                  <c:x val="-2.3908053372797177E-2"/>
                  <c:y val="2.4171041119860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D5-4BDB-97AA-4DEB74B8CF85}"/>
                </c:ext>
              </c:extLst>
            </c:dLbl>
            <c:dLbl>
              <c:idx val="4"/>
              <c:layout>
                <c:manualLayout>
                  <c:x val="-2.2878238279459315E-2"/>
                  <c:y val="-2.5146856642919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D5-4BDB-97AA-4DEB74B8CF85}"/>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Чоловіки</c:v>
                </c:pt>
                <c:pt idx="1">
                  <c:v>Жінки</c:v>
                </c:pt>
              </c:strCache>
            </c:strRef>
          </c:cat>
          <c:val>
            <c:numRef>
              <c:f>Лист1!$B$2:$B$3</c:f>
              <c:numCache>
                <c:formatCode>General</c:formatCode>
                <c:ptCount val="2"/>
                <c:pt idx="0">
                  <c:v>34</c:v>
                </c:pt>
                <c:pt idx="1">
                  <c:v>66</c:v>
                </c:pt>
              </c:numCache>
            </c:numRef>
          </c:val>
          <c:extLst>
            <c:ext xmlns:c16="http://schemas.microsoft.com/office/drawing/2014/chart" uri="{C3380CC4-5D6E-409C-BE32-E72D297353CC}">
              <c16:uniqueId val="{00000005-C3D5-4BDB-97AA-4DEB74B8CF85}"/>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dLbl>
              <c:idx val="0"/>
              <c:layout>
                <c:manualLayout>
                  <c:x val="2.8053935801436471E-2"/>
                  <c:y val="-8.3830146231721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74-4BDE-A0D3-6A0E1172B0BE}"/>
                </c:ext>
              </c:extLst>
            </c:dLbl>
            <c:dLbl>
              <c:idx val="1"/>
              <c:layout>
                <c:manualLayout>
                  <c:x val="1.1292175046045766E-2"/>
                  <c:y val="2.5115298087739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74-4BDE-A0D3-6A0E1172B0BE}"/>
                </c:ext>
              </c:extLst>
            </c:dLbl>
            <c:dLbl>
              <c:idx val="2"/>
              <c:layout>
                <c:manualLayout>
                  <c:x val="-3.6856667176051412E-2"/>
                  <c:y val="4.28383952005999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74-4BDE-A0D3-6A0E1172B0BE}"/>
                </c:ext>
              </c:extLst>
            </c:dLbl>
            <c:dLbl>
              <c:idx val="3"/>
              <c:layout>
                <c:manualLayout>
                  <c:x val="-2.3908053372797177E-2"/>
                  <c:y val="2.4171041119860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74-4BDE-A0D3-6A0E1172B0BE}"/>
                </c:ext>
              </c:extLst>
            </c:dLbl>
            <c:dLbl>
              <c:idx val="4"/>
              <c:layout>
                <c:manualLayout>
                  <c:x val="-2.2878238279459336E-2"/>
                  <c:y val="-2.5146856642919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74-4BDE-A0D3-6A0E1172B0B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20-30 років</c:v>
                </c:pt>
                <c:pt idx="1">
                  <c:v>30-40 років</c:v>
                </c:pt>
                <c:pt idx="2">
                  <c:v>40-50 років</c:v>
                </c:pt>
                <c:pt idx="3">
                  <c:v>більше 50 років</c:v>
                </c:pt>
              </c:strCache>
            </c:strRef>
          </c:cat>
          <c:val>
            <c:numRef>
              <c:f>Лист1!$B$2:$B$5</c:f>
              <c:numCache>
                <c:formatCode>General</c:formatCode>
                <c:ptCount val="4"/>
                <c:pt idx="0">
                  <c:v>14</c:v>
                </c:pt>
                <c:pt idx="1">
                  <c:v>54</c:v>
                </c:pt>
                <c:pt idx="2">
                  <c:v>26</c:v>
                </c:pt>
                <c:pt idx="3">
                  <c:v>6</c:v>
                </c:pt>
              </c:numCache>
            </c:numRef>
          </c:val>
          <c:extLst>
            <c:ext xmlns:c16="http://schemas.microsoft.com/office/drawing/2014/chart" uri="{C3380CC4-5D6E-409C-BE32-E72D297353CC}">
              <c16:uniqueId val="{00000005-B174-4BDE-A0D3-6A0E1172B0B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dLbl>
              <c:idx val="0"/>
              <c:layout>
                <c:manualLayout>
                  <c:x val="2.8053935801436471E-2"/>
                  <c:y val="-8.3830146231721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84-40B0-82C6-15A80FDDE221}"/>
                </c:ext>
              </c:extLst>
            </c:dLbl>
            <c:dLbl>
              <c:idx val="1"/>
              <c:layout>
                <c:manualLayout>
                  <c:x val="1.1292175046045766E-2"/>
                  <c:y val="2.5115298087739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84-40B0-82C6-15A80FDDE221}"/>
                </c:ext>
              </c:extLst>
            </c:dLbl>
            <c:dLbl>
              <c:idx val="2"/>
              <c:layout>
                <c:manualLayout>
                  <c:x val="-3.6856667176051412E-2"/>
                  <c:y val="4.28383952005999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84-40B0-82C6-15A80FDDE221}"/>
                </c:ext>
              </c:extLst>
            </c:dLbl>
            <c:dLbl>
              <c:idx val="3"/>
              <c:layout>
                <c:manualLayout>
                  <c:x val="-2.3908053372797177E-2"/>
                  <c:y val="2.4171041119860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84-40B0-82C6-15A80FDDE221}"/>
                </c:ext>
              </c:extLst>
            </c:dLbl>
            <c:dLbl>
              <c:idx val="4"/>
              <c:layout>
                <c:manualLayout>
                  <c:x val="-2.2878238279459336E-2"/>
                  <c:y val="-2.5146856642919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84-40B0-82C6-15A80FDDE221}"/>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вища освіта</c:v>
                </c:pt>
                <c:pt idx="1">
                  <c:v>не повна вища</c:v>
                </c:pt>
                <c:pt idx="2">
                  <c:v>середня спеціальна</c:v>
                </c:pt>
              </c:strCache>
            </c:strRef>
          </c:cat>
          <c:val>
            <c:numRef>
              <c:f>Лист1!$B$2:$B$4</c:f>
              <c:numCache>
                <c:formatCode>General</c:formatCode>
                <c:ptCount val="3"/>
                <c:pt idx="0">
                  <c:v>74</c:v>
                </c:pt>
                <c:pt idx="1">
                  <c:v>17</c:v>
                </c:pt>
                <c:pt idx="2">
                  <c:v>9</c:v>
                </c:pt>
              </c:numCache>
            </c:numRef>
          </c:val>
          <c:extLst>
            <c:ext xmlns:c16="http://schemas.microsoft.com/office/drawing/2014/chart" uri="{C3380CC4-5D6E-409C-BE32-E72D297353CC}">
              <c16:uniqueId val="{00000005-8084-40B0-82C6-15A80FDDE22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dLbl>
              <c:idx val="0"/>
              <c:layout>
                <c:manualLayout>
                  <c:x val="2.8053935801436471E-2"/>
                  <c:y val="-8.3830146231721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8F-4251-AADD-C4871D58B950}"/>
                </c:ext>
              </c:extLst>
            </c:dLbl>
            <c:dLbl>
              <c:idx val="1"/>
              <c:layout>
                <c:manualLayout>
                  <c:x val="1.1292175046045775E-2"/>
                  <c:y val="2.5115298087739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8F-4251-AADD-C4871D58B950}"/>
                </c:ext>
              </c:extLst>
            </c:dLbl>
            <c:dLbl>
              <c:idx val="2"/>
              <c:layout>
                <c:manualLayout>
                  <c:x val="-3.6856667176051412E-2"/>
                  <c:y val="4.28383952005999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8F-4251-AADD-C4871D58B950}"/>
                </c:ext>
              </c:extLst>
            </c:dLbl>
            <c:dLbl>
              <c:idx val="3"/>
              <c:layout>
                <c:manualLayout>
                  <c:x val="-2.3908053372797177E-2"/>
                  <c:y val="2.4171041119860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8F-4251-AADD-C4871D58B950}"/>
                </c:ext>
              </c:extLst>
            </c:dLbl>
            <c:dLbl>
              <c:idx val="4"/>
              <c:layout>
                <c:manualLayout>
                  <c:x val="-2.2878238279459361E-2"/>
                  <c:y val="-2.5146856642919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8F-4251-AADD-C4871D58B950}"/>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5-10 років</c:v>
                </c:pt>
                <c:pt idx="1">
                  <c:v>10-15 років</c:v>
                </c:pt>
                <c:pt idx="2">
                  <c:v>15-20 років</c:v>
                </c:pt>
                <c:pt idx="3">
                  <c:v>більше 20 років</c:v>
                </c:pt>
              </c:strCache>
            </c:strRef>
          </c:cat>
          <c:val>
            <c:numRef>
              <c:f>Лист1!$B$2:$B$5</c:f>
              <c:numCache>
                <c:formatCode>General</c:formatCode>
                <c:ptCount val="4"/>
                <c:pt idx="0">
                  <c:v>35</c:v>
                </c:pt>
                <c:pt idx="1">
                  <c:v>40</c:v>
                </c:pt>
                <c:pt idx="2">
                  <c:v>22</c:v>
                </c:pt>
                <c:pt idx="3">
                  <c:v>3</c:v>
                </c:pt>
              </c:numCache>
            </c:numRef>
          </c:val>
          <c:extLst>
            <c:ext xmlns:c16="http://schemas.microsoft.com/office/drawing/2014/chart" uri="{C3380CC4-5D6E-409C-BE32-E72D297353CC}">
              <c16:uniqueId val="{00000005-388F-4251-AADD-C4871D58B95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dLbl>
              <c:idx val="0"/>
              <c:layout>
                <c:manualLayout>
                  <c:x val="3.4016908147137516E-2"/>
                  <c:y val="6.8160514026655737E-3"/>
                </c:manualLayout>
              </c:layout>
              <c:spPr>
                <a:noFill/>
                <a:ln>
                  <a:noFill/>
                </a:ln>
                <a:effectLst/>
              </c:spPr>
              <c:txPr>
                <a:bodyPr wrap="square" lIns="38100" tIns="19050" rIns="38100" bIns="19050" anchor="ctr">
                  <a:noAutofit/>
                </a:bodyPr>
                <a:lstStyle/>
                <a:p>
                  <a:pPr>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3476284584980237"/>
                      <c:h val="0.31919191919191919"/>
                    </c:manualLayout>
                  </c15:layout>
                </c:ext>
                <c:ext xmlns:c16="http://schemas.microsoft.com/office/drawing/2014/chart" uri="{C3380CC4-5D6E-409C-BE32-E72D297353CC}">
                  <c16:uniqueId val="{00000000-46A8-4BEE-92D2-1AF0CBE025F3}"/>
                </c:ext>
              </c:extLst>
            </c:dLbl>
            <c:dLbl>
              <c:idx val="1"/>
              <c:layout>
                <c:manualLayout>
                  <c:x val="0.11705094701000213"/>
                  <c:y val="-2.44638170228722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A8-4BEE-92D2-1AF0CBE025F3}"/>
                </c:ext>
              </c:extLst>
            </c:dLbl>
            <c:dLbl>
              <c:idx val="2"/>
              <c:layout>
                <c:manualLayout>
                  <c:x val="-5.7062353692274954E-3"/>
                  <c:y val="-2.81930383702037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A8-4BEE-92D2-1AF0CBE025F3}"/>
                </c:ext>
              </c:extLst>
            </c:dLbl>
            <c:dLbl>
              <c:idx val="3"/>
              <c:layout>
                <c:manualLayout>
                  <c:x val="4.4213662481379021E-4"/>
                  <c:y val="-6.0823647044119583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A8-4BEE-92D2-1AF0CBE025F3}"/>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Лист1!$A$2:$A$5</c:f>
              <c:strCache>
                <c:ptCount val="4"/>
                <c:pt idx="0">
                  <c:v>Порушення внутрішньогрупових норм поведінки</c:v>
                </c:pt>
                <c:pt idx="1">
                  <c:v>Міжособистісні конфлікти</c:v>
                </c:pt>
                <c:pt idx="2">
                  <c:v>Особистісні конфлікти</c:v>
                </c:pt>
                <c:pt idx="3">
                  <c:v>Незадовільні комунікації</c:v>
                </c:pt>
              </c:strCache>
            </c:strRef>
          </c:cat>
          <c:val>
            <c:numRef>
              <c:f>Лист1!$B$2:$B$5</c:f>
              <c:numCache>
                <c:formatCode>0%</c:formatCode>
                <c:ptCount val="4"/>
                <c:pt idx="0">
                  <c:v>0.23</c:v>
                </c:pt>
                <c:pt idx="1">
                  <c:v>0.49000000000000032</c:v>
                </c:pt>
                <c:pt idx="2">
                  <c:v>0.13</c:v>
                </c:pt>
                <c:pt idx="3">
                  <c:v>0.15000000000000019</c:v>
                </c:pt>
              </c:numCache>
            </c:numRef>
          </c:val>
          <c:extLst>
            <c:ext xmlns:c16="http://schemas.microsoft.com/office/drawing/2014/chart" uri="{C3380CC4-5D6E-409C-BE32-E72D297353CC}">
              <c16:uniqueId val="{00000004-46A8-4BEE-92D2-1AF0CBE025F3}"/>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0F3844-0793-4272-AB85-F99EB6DDEA0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44F2C7A7-7514-4ACC-8B14-15B489A2B055}">
      <dgm:prSet phldrT="[Текст]" custT="1"/>
      <dgm:spPr>
        <a:ln w="0"/>
      </dgm:spPr>
      <dgm:t>
        <a:bodyPr/>
        <a:lstStyle/>
        <a:p>
          <a:r>
            <a:rPr lang="ru-RU" sz="1200" b="0">
              <a:latin typeface="Times New Roman" pitchFamily="18" charset="0"/>
              <a:cs typeface="Times New Roman" pitchFamily="18" charset="0"/>
            </a:rPr>
            <a:t>МЕТОДИ УПРАВЛІННЯ КОНФЛІКТАМИ</a:t>
          </a:r>
        </a:p>
      </dgm:t>
    </dgm:pt>
    <dgm:pt modelId="{4D046050-F78F-42EE-BCE2-F50A90500951}" type="parTrans" cxnId="{36A98778-9B8C-4B18-98E5-593AFB0823B2}">
      <dgm:prSet/>
      <dgm:spPr/>
      <dgm:t>
        <a:bodyPr/>
        <a:lstStyle/>
        <a:p>
          <a:endParaRPr lang="ru-RU" sz="1200" b="0">
            <a:latin typeface="Times New Roman" pitchFamily="18" charset="0"/>
            <a:cs typeface="Times New Roman" pitchFamily="18" charset="0"/>
          </a:endParaRPr>
        </a:p>
      </dgm:t>
    </dgm:pt>
    <dgm:pt modelId="{8704F391-16CA-46AC-9DBE-7F63FF2E9859}" type="sibTrans" cxnId="{36A98778-9B8C-4B18-98E5-593AFB0823B2}">
      <dgm:prSet/>
      <dgm:spPr/>
      <dgm:t>
        <a:bodyPr/>
        <a:lstStyle/>
        <a:p>
          <a:endParaRPr lang="ru-RU" sz="1200" b="0">
            <a:latin typeface="Times New Roman" pitchFamily="18" charset="0"/>
            <a:cs typeface="Times New Roman" pitchFamily="18" charset="0"/>
          </a:endParaRPr>
        </a:p>
      </dgm:t>
    </dgm:pt>
    <dgm:pt modelId="{9963F6FD-38AF-47DE-B9F8-1D2450DBD8C3}">
      <dgm:prSet phldrT="[Текст]" custT="1"/>
      <dgm:spPr>
        <a:ln w="0"/>
      </dgm:spPr>
      <dgm:t>
        <a:bodyPr/>
        <a:lstStyle/>
        <a:p>
          <a:r>
            <a:rPr lang="uk-UA" sz="1200" b="0">
              <a:latin typeface="Times New Roman" pitchFamily="18" charset="0"/>
              <a:cs typeface="Times New Roman" pitchFamily="18" charset="0"/>
            </a:rPr>
            <a:t>Внутрішньо-особистісні методи</a:t>
          </a:r>
          <a:endParaRPr lang="ru-RU" sz="1200" b="0">
            <a:latin typeface="Times New Roman" pitchFamily="18" charset="0"/>
            <a:cs typeface="Times New Roman" pitchFamily="18" charset="0"/>
          </a:endParaRPr>
        </a:p>
      </dgm:t>
    </dgm:pt>
    <dgm:pt modelId="{8F69257C-F239-45F7-8E43-17E645D49CBB}" type="parTrans" cxnId="{287E6340-E534-490D-9617-F8552D6E5D6E}">
      <dgm:prSet/>
      <dgm:spPr>
        <a:ln w="0"/>
      </dgm:spPr>
      <dgm:t>
        <a:bodyPr/>
        <a:lstStyle/>
        <a:p>
          <a:endParaRPr lang="ru-RU" sz="1200" b="0">
            <a:latin typeface="Times New Roman" pitchFamily="18" charset="0"/>
            <a:cs typeface="Times New Roman" pitchFamily="18" charset="0"/>
          </a:endParaRPr>
        </a:p>
      </dgm:t>
    </dgm:pt>
    <dgm:pt modelId="{5997E27A-5B71-4F36-A2D4-325AA8400018}" type="sibTrans" cxnId="{287E6340-E534-490D-9617-F8552D6E5D6E}">
      <dgm:prSet/>
      <dgm:spPr/>
      <dgm:t>
        <a:bodyPr/>
        <a:lstStyle/>
        <a:p>
          <a:endParaRPr lang="ru-RU" sz="1200" b="0">
            <a:latin typeface="Times New Roman" pitchFamily="18" charset="0"/>
            <a:cs typeface="Times New Roman" pitchFamily="18" charset="0"/>
          </a:endParaRPr>
        </a:p>
      </dgm:t>
    </dgm:pt>
    <dgm:pt modelId="{C7888073-EEAC-4129-BD5C-4C0BCDA98650}">
      <dgm:prSet phldrT="[Текст]" custT="1"/>
      <dgm:spPr>
        <a:ln w="0"/>
      </dgm:spPr>
      <dgm:t>
        <a:bodyPr/>
        <a:lstStyle/>
        <a:p>
          <a:r>
            <a:rPr lang="ru-RU" sz="1200" b="0">
              <a:latin typeface="Times New Roman" pitchFamily="18" charset="0"/>
              <a:cs typeface="Times New Roman" pitchFamily="18" charset="0"/>
            </a:rPr>
            <a:t>Структурні методи</a:t>
          </a:r>
        </a:p>
      </dgm:t>
    </dgm:pt>
    <dgm:pt modelId="{DB605F2F-82E4-4C56-990F-CC08B203D679}" type="parTrans" cxnId="{AF9DA7C5-3034-46DE-8A97-C4C2AE190735}">
      <dgm:prSet/>
      <dgm:spPr>
        <a:ln w="0"/>
      </dgm:spPr>
      <dgm:t>
        <a:bodyPr/>
        <a:lstStyle/>
        <a:p>
          <a:endParaRPr lang="ru-RU" sz="1200" b="0">
            <a:latin typeface="Times New Roman" pitchFamily="18" charset="0"/>
            <a:cs typeface="Times New Roman" pitchFamily="18" charset="0"/>
          </a:endParaRPr>
        </a:p>
      </dgm:t>
    </dgm:pt>
    <dgm:pt modelId="{9756C46B-A59C-44B9-AA01-3B8B3A58C3BB}" type="sibTrans" cxnId="{AF9DA7C5-3034-46DE-8A97-C4C2AE190735}">
      <dgm:prSet/>
      <dgm:spPr/>
      <dgm:t>
        <a:bodyPr/>
        <a:lstStyle/>
        <a:p>
          <a:endParaRPr lang="ru-RU" sz="1200" b="0">
            <a:latin typeface="Times New Roman" pitchFamily="18" charset="0"/>
            <a:cs typeface="Times New Roman" pitchFamily="18" charset="0"/>
          </a:endParaRPr>
        </a:p>
      </dgm:t>
    </dgm:pt>
    <dgm:pt modelId="{A405AF57-6A4C-47A9-ACFC-679F6EA24378}">
      <dgm:prSet phldrT="[Текст]" custT="1"/>
      <dgm:spPr>
        <a:ln w="0"/>
      </dgm:spPr>
      <dgm:t>
        <a:bodyPr/>
        <a:lstStyle/>
        <a:p>
          <a:r>
            <a:rPr lang="uk-UA" sz="1200" b="0">
              <a:latin typeface="Times New Roman" pitchFamily="18" charset="0"/>
              <a:cs typeface="Times New Roman" pitchFamily="18" charset="0"/>
            </a:rPr>
            <a:t>Міжособистісні стилі вирішення конфліктів</a:t>
          </a:r>
          <a:endParaRPr lang="ru-RU" sz="1200" b="0">
            <a:latin typeface="Times New Roman" pitchFamily="18" charset="0"/>
            <a:cs typeface="Times New Roman" pitchFamily="18" charset="0"/>
          </a:endParaRPr>
        </a:p>
      </dgm:t>
    </dgm:pt>
    <dgm:pt modelId="{7C0ACDF3-4FDE-4AB2-8362-4BB8FD0832A2}" type="parTrans" cxnId="{E63807FE-FF82-4F5C-8DE4-3D58DB46340A}">
      <dgm:prSet/>
      <dgm:spPr>
        <a:ln w="0"/>
      </dgm:spPr>
      <dgm:t>
        <a:bodyPr/>
        <a:lstStyle/>
        <a:p>
          <a:endParaRPr lang="ru-RU" sz="1200" b="0">
            <a:latin typeface="Times New Roman" pitchFamily="18" charset="0"/>
            <a:cs typeface="Times New Roman" pitchFamily="18" charset="0"/>
          </a:endParaRPr>
        </a:p>
      </dgm:t>
    </dgm:pt>
    <dgm:pt modelId="{13646825-B28B-4786-947F-1A17657EF9C1}" type="sibTrans" cxnId="{E63807FE-FF82-4F5C-8DE4-3D58DB46340A}">
      <dgm:prSet/>
      <dgm:spPr/>
      <dgm:t>
        <a:bodyPr/>
        <a:lstStyle/>
        <a:p>
          <a:endParaRPr lang="ru-RU" sz="1200" b="0">
            <a:latin typeface="Times New Roman" pitchFamily="18" charset="0"/>
            <a:cs typeface="Times New Roman" pitchFamily="18" charset="0"/>
          </a:endParaRPr>
        </a:p>
      </dgm:t>
    </dgm:pt>
    <dgm:pt modelId="{623666FD-623C-49BB-AAB8-44B1AE850FF4}" type="asst">
      <dgm:prSet custT="1"/>
      <dgm:spPr>
        <a:ln w="0"/>
      </dgm:spPr>
      <dgm:t>
        <a:bodyPr/>
        <a:lstStyle/>
        <a:p>
          <a:r>
            <a:rPr lang="uk-UA" sz="1200" b="0">
              <a:latin typeface="Times New Roman" pitchFamily="18" charset="0"/>
              <a:cs typeface="Times New Roman" pitchFamily="18" charset="0"/>
            </a:rPr>
            <a:t>Роз'яснення вимог до роботи</a:t>
          </a:r>
          <a:endParaRPr lang="ru-RU" sz="1200" b="0">
            <a:latin typeface="Times New Roman" pitchFamily="18" charset="0"/>
            <a:cs typeface="Times New Roman" pitchFamily="18" charset="0"/>
          </a:endParaRPr>
        </a:p>
      </dgm:t>
    </dgm:pt>
    <dgm:pt modelId="{87AFA3C6-FC4F-4DDB-93BF-EAF3EA93019D}" type="parTrans" cxnId="{C3C8E14D-8080-4986-8D17-F530E2DEA9F1}">
      <dgm:prSet/>
      <dgm:spPr>
        <a:ln w="0"/>
      </dgm:spPr>
      <dgm:t>
        <a:bodyPr/>
        <a:lstStyle/>
        <a:p>
          <a:endParaRPr lang="ru-RU" sz="1200" b="0">
            <a:latin typeface="Times New Roman" pitchFamily="18" charset="0"/>
            <a:cs typeface="Times New Roman" pitchFamily="18" charset="0"/>
          </a:endParaRPr>
        </a:p>
      </dgm:t>
    </dgm:pt>
    <dgm:pt modelId="{03F1E255-227E-41CE-9690-67A8AA904DA5}" type="sibTrans" cxnId="{C3C8E14D-8080-4986-8D17-F530E2DEA9F1}">
      <dgm:prSet/>
      <dgm:spPr/>
      <dgm:t>
        <a:bodyPr/>
        <a:lstStyle/>
        <a:p>
          <a:endParaRPr lang="ru-RU" sz="1200" b="0">
            <a:latin typeface="Times New Roman" pitchFamily="18" charset="0"/>
            <a:cs typeface="Times New Roman" pitchFamily="18" charset="0"/>
          </a:endParaRPr>
        </a:p>
      </dgm:t>
    </dgm:pt>
    <dgm:pt modelId="{A3E9CA8A-73F0-47CA-BE9C-AC60D4A9B3E0}" type="asst">
      <dgm:prSet custT="1"/>
      <dgm:spPr>
        <a:ln w="0"/>
      </dgm:spPr>
      <dgm:t>
        <a:bodyPr/>
        <a:lstStyle/>
        <a:p>
          <a:r>
            <a:rPr lang="uk-UA" sz="1200" b="0">
              <a:latin typeface="Times New Roman" pitchFamily="18" charset="0"/>
              <a:cs typeface="Times New Roman" pitchFamily="18" charset="0"/>
            </a:rPr>
            <a:t>Координаційні та інтеграційні механізми управління конфліктною ситуацією</a:t>
          </a:r>
          <a:endParaRPr lang="ru-RU" sz="1200" b="0">
            <a:latin typeface="Times New Roman" pitchFamily="18" charset="0"/>
            <a:cs typeface="Times New Roman" pitchFamily="18" charset="0"/>
          </a:endParaRPr>
        </a:p>
      </dgm:t>
    </dgm:pt>
    <dgm:pt modelId="{7A70E544-5D1E-456A-8339-641D6CFAF43A}" type="parTrans" cxnId="{0E257552-698F-4913-838E-39A7D85A2341}">
      <dgm:prSet/>
      <dgm:spPr>
        <a:ln w="0"/>
      </dgm:spPr>
      <dgm:t>
        <a:bodyPr/>
        <a:lstStyle/>
        <a:p>
          <a:endParaRPr lang="ru-RU" sz="1200" b="0">
            <a:latin typeface="Times New Roman" pitchFamily="18" charset="0"/>
            <a:cs typeface="Times New Roman" pitchFamily="18" charset="0"/>
          </a:endParaRPr>
        </a:p>
      </dgm:t>
    </dgm:pt>
    <dgm:pt modelId="{DD9B9264-AB1C-458B-A5D5-021D1C374D05}" type="sibTrans" cxnId="{0E257552-698F-4913-838E-39A7D85A2341}">
      <dgm:prSet/>
      <dgm:spPr/>
      <dgm:t>
        <a:bodyPr/>
        <a:lstStyle/>
        <a:p>
          <a:endParaRPr lang="ru-RU" sz="1200" b="0">
            <a:latin typeface="Times New Roman" pitchFamily="18" charset="0"/>
            <a:cs typeface="Times New Roman" pitchFamily="18" charset="0"/>
          </a:endParaRPr>
        </a:p>
      </dgm:t>
    </dgm:pt>
    <dgm:pt modelId="{0928E286-E32E-4093-B728-92353416CD42}" type="asst">
      <dgm:prSet custT="1"/>
      <dgm:spPr>
        <a:ln w="0"/>
      </dgm:spPr>
      <dgm:t>
        <a:bodyPr/>
        <a:lstStyle/>
        <a:p>
          <a:r>
            <a:rPr lang="uk-UA" sz="1200" b="0">
              <a:latin typeface="Times New Roman" pitchFamily="18" charset="0"/>
              <a:cs typeface="Times New Roman" pitchFamily="18" charset="0"/>
            </a:rPr>
            <a:t>Загальноорганізаційні комплексні цілі</a:t>
          </a:r>
          <a:endParaRPr lang="ru-RU" sz="1200" b="0">
            <a:latin typeface="Times New Roman" pitchFamily="18" charset="0"/>
            <a:cs typeface="Times New Roman" pitchFamily="18" charset="0"/>
          </a:endParaRPr>
        </a:p>
      </dgm:t>
    </dgm:pt>
    <dgm:pt modelId="{85992EB9-87E3-4F28-BCBB-83ACC8535B5A}" type="parTrans" cxnId="{6A01D04C-79F9-427E-BF73-A0B1D90E2F2E}">
      <dgm:prSet/>
      <dgm:spPr>
        <a:ln w="0"/>
      </dgm:spPr>
      <dgm:t>
        <a:bodyPr/>
        <a:lstStyle/>
        <a:p>
          <a:endParaRPr lang="ru-RU" sz="1200" b="0">
            <a:latin typeface="Times New Roman" pitchFamily="18" charset="0"/>
            <a:cs typeface="Times New Roman" pitchFamily="18" charset="0"/>
          </a:endParaRPr>
        </a:p>
      </dgm:t>
    </dgm:pt>
    <dgm:pt modelId="{FBD14F0E-38A6-4AE2-A3A0-DB6C55C9E91C}" type="sibTrans" cxnId="{6A01D04C-79F9-427E-BF73-A0B1D90E2F2E}">
      <dgm:prSet/>
      <dgm:spPr/>
      <dgm:t>
        <a:bodyPr/>
        <a:lstStyle/>
        <a:p>
          <a:endParaRPr lang="ru-RU" sz="1200" b="0">
            <a:latin typeface="Times New Roman" pitchFamily="18" charset="0"/>
            <a:cs typeface="Times New Roman" pitchFamily="18" charset="0"/>
          </a:endParaRPr>
        </a:p>
      </dgm:t>
    </dgm:pt>
    <dgm:pt modelId="{8AA4BBC8-096A-4F3A-B620-4B5BCB5B61D0}" type="asst">
      <dgm:prSet custT="1"/>
      <dgm:spPr>
        <a:ln w="0"/>
      </dgm:spPr>
      <dgm:t>
        <a:bodyPr/>
        <a:lstStyle/>
        <a:p>
          <a:r>
            <a:rPr lang="uk-UA" sz="1200" b="0">
              <a:latin typeface="Times New Roman" pitchFamily="18" charset="0"/>
              <a:cs typeface="Times New Roman" pitchFamily="18" charset="0"/>
            </a:rPr>
            <a:t>Системи винагород</a:t>
          </a:r>
          <a:endParaRPr lang="ru-RU" sz="1200" b="0">
            <a:latin typeface="Times New Roman" pitchFamily="18" charset="0"/>
            <a:cs typeface="Times New Roman" pitchFamily="18" charset="0"/>
          </a:endParaRPr>
        </a:p>
      </dgm:t>
    </dgm:pt>
    <dgm:pt modelId="{73C8A084-F4A4-465C-B8F2-D419CFB609D8}" type="parTrans" cxnId="{ED3D34D2-F64B-4229-AFB0-D53E38C36FAE}">
      <dgm:prSet/>
      <dgm:spPr>
        <a:ln w="0"/>
      </dgm:spPr>
      <dgm:t>
        <a:bodyPr/>
        <a:lstStyle/>
        <a:p>
          <a:endParaRPr lang="ru-RU" sz="1200" b="0">
            <a:latin typeface="Times New Roman" pitchFamily="18" charset="0"/>
            <a:cs typeface="Times New Roman" pitchFamily="18" charset="0"/>
          </a:endParaRPr>
        </a:p>
      </dgm:t>
    </dgm:pt>
    <dgm:pt modelId="{404AA272-D7C1-49DF-AE46-8D2E76A16004}" type="sibTrans" cxnId="{ED3D34D2-F64B-4229-AFB0-D53E38C36FAE}">
      <dgm:prSet/>
      <dgm:spPr/>
      <dgm:t>
        <a:bodyPr/>
        <a:lstStyle/>
        <a:p>
          <a:endParaRPr lang="ru-RU" sz="1200" b="0">
            <a:latin typeface="Times New Roman" pitchFamily="18" charset="0"/>
            <a:cs typeface="Times New Roman" pitchFamily="18" charset="0"/>
          </a:endParaRPr>
        </a:p>
      </dgm:t>
    </dgm:pt>
    <dgm:pt modelId="{9FF9A6AF-635B-4AD4-A285-967C7DE219DD}" type="asst">
      <dgm:prSet custT="1"/>
      <dgm:spPr>
        <a:ln w="0"/>
      </dgm:spPr>
      <dgm:t>
        <a:bodyPr/>
        <a:lstStyle/>
        <a:p>
          <a:r>
            <a:rPr lang="ru-RU" sz="1200" b="0">
              <a:latin typeface="Times New Roman" pitchFamily="18" charset="0"/>
              <a:cs typeface="Times New Roman" pitchFamily="18" charset="0"/>
            </a:rPr>
            <a:t>Ухилення (уникнення)</a:t>
          </a:r>
        </a:p>
      </dgm:t>
    </dgm:pt>
    <dgm:pt modelId="{9A27E819-0277-43B8-BFCE-D9192BEDAF37}" type="parTrans" cxnId="{CE2C3538-FC5C-4B1A-95C4-B326E1A5C27F}">
      <dgm:prSet/>
      <dgm:spPr>
        <a:ln w="0"/>
      </dgm:spPr>
      <dgm:t>
        <a:bodyPr/>
        <a:lstStyle/>
        <a:p>
          <a:endParaRPr lang="ru-RU" sz="1200" b="0">
            <a:latin typeface="Times New Roman" pitchFamily="18" charset="0"/>
            <a:cs typeface="Times New Roman" pitchFamily="18" charset="0"/>
          </a:endParaRPr>
        </a:p>
      </dgm:t>
    </dgm:pt>
    <dgm:pt modelId="{8113AA97-4293-4FBD-A07C-2AC5592CAF22}" type="sibTrans" cxnId="{CE2C3538-FC5C-4B1A-95C4-B326E1A5C27F}">
      <dgm:prSet/>
      <dgm:spPr/>
      <dgm:t>
        <a:bodyPr/>
        <a:lstStyle/>
        <a:p>
          <a:endParaRPr lang="ru-RU" sz="1200" b="0">
            <a:latin typeface="Times New Roman" pitchFamily="18" charset="0"/>
            <a:cs typeface="Times New Roman" pitchFamily="18" charset="0"/>
          </a:endParaRPr>
        </a:p>
      </dgm:t>
    </dgm:pt>
    <dgm:pt modelId="{2E2D3A0C-7C3B-4798-A093-D2B8465D1783}" type="asst">
      <dgm:prSet custT="1"/>
      <dgm:spPr>
        <a:ln w="0"/>
      </dgm:spPr>
      <dgm:t>
        <a:bodyPr/>
        <a:lstStyle/>
        <a:p>
          <a:r>
            <a:rPr lang="ru-RU" sz="1200" b="0">
              <a:latin typeface="Times New Roman" pitchFamily="18" charset="0"/>
              <a:cs typeface="Times New Roman" pitchFamily="18" charset="0"/>
            </a:rPr>
            <a:t>Домінування</a:t>
          </a:r>
        </a:p>
      </dgm:t>
    </dgm:pt>
    <dgm:pt modelId="{7305335D-D624-4CEB-85DC-A7120F81E605}" type="parTrans" cxnId="{27C0DC72-69C3-442F-A8E4-738EC4EBCFE4}">
      <dgm:prSet/>
      <dgm:spPr>
        <a:ln w="0"/>
      </dgm:spPr>
      <dgm:t>
        <a:bodyPr/>
        <a:lstStyle/>
        <a:p>
          <a:endParaRPr lang="ru-RU" sz="1200" b="0">
            <a:latin typeface="Times New Roman" pitchFamily="18" charset="0"/>
            <a:cs typeface="Times New Roman" pitchFamily="18" charset="0"/>
          </a:endParaRPr>
        </a:p>
      </dgm:t>
    </dgm:pt>
    <dgm:pt modelId="{2AF2DDFB-7752-40F0-A947-EA4C1DA0D1BE}" type="sibTrans" cxnId="{27C0DC72-69C3-442F-A8E4-738EC4EBCFE4}">
      <dgm:prSet/>
      <dgm:spPr/>
      <dgm:t>
        <a:bodyPr/>
        <a:lstStyle/>
        <a:p>
          <a:endParaRPr lang="ru-RU" sz="1200" b="0">
            <a:latin typeface="Times New Roman" pitchFamily="18" charset="0"/>
            <a:cs typeface="Times New Roman" pitchFamily="18" charset="0"/>
          </a:endParaRPr>
        </a:p>
      </dgm:t>
    </dgm:pt>
    <dgm:pt modelId="{0E8B78DA-61A0-4C2F-918B-28657B6BA5C2}" type="asst">
      <dgm:prSet custT="1"/>
      <dgm:spPr>
        <a:ln w="0"/>
      </dgm:spPr>
      <dgm:t>
        <a:bodyPr/>
        <a:lstStyle/>
        <a:p>
          <a:r>
            <a:rPr lang="ru-RU" sz="1200" b="0">
              <a:latin typeface="Times New Roman" pitchFamily="18" charset="0"/>
              <a:cs typeface="Times New Roman" pitchFamily="18" charset="0"/>
            </a:rPr>
            <a:t>Компроміс</a:t>
          </a:r>
        </a:p>
      </dgm:t>
    </dgm:pt>
    <dgm:pt modelId="{883CA1F9-5555-4EDB-82B2-AF1560CEB343}" type="parTrans" cxnId="{BC7E16AD-9FF4-4425-BDE5-DD8815713B3A}">
      <dgm:prSet/>
      <dgm:spPr>
        <a:ln w="0"/>
      </dgm:spPr>
      <dgm:t>
        <a:bodyPr/>
        <a:lstStyle/>
        <a:p>
          <a:endParaRPr lang="ru-RU" sz="1200" b="0">
            <a:latin typeface="Times New Roman" pitchFamily="18" charset="0"/>
            <a:cs typeface="Times New Roman" pitchFamily="18" charset="0"/>
          </a:endParaRPr>
        </a:p>
      </dgm:t>
    </dgm:pt>
    <dgm:pt modelId="{6A08A54A-49F3-45EE-A301-1B2D4DA2FAF4}" type="sibTrans" cxnId="{BC7E16AD-9FF4-4425-BDE5-DD8815713B3A}">
      <dgm:prSet/>
      <dgm:spPr/>
      <dgm:t>
        <a:bodyPr/>
        <a:lstStyle/>
        <a:p>
          <a:endParaRPr lang="ru-RU" sz="1200" b="0">
            <a:latin typeface="Times New Roman" pitchFamily="18" charset="0"/>
            <a:cs typeface="Times New Roman" pitchFamily="18" charset="0"/>
          </a:endParaRPr>
        </a:p>
      </dgm:t>
    </dgm:pt>
    <dgm:pt modelId="{2402EA33-857D-47E7-BD91-ECB1A77CAB90}" type="asst">
      <dgm:prSet custT="1"/>
      <dgm:spPr>
        <a:ln w="0"/>
      </dgm:spPr>
      <dgm:t>
        <a:bodyPr/>
        <a:lstStyle/>
        <a:p>
          <a:r>
            <a:rPr lang="ru-RU" sz="1200" b="0">
              <a:latin typeface="Times New Roman" pitchFamily="18" charset="0"/>
              <a:cs typeface="Times New Roman" pitchFamily="18" charset="0"/>
            </a:rPr>
            <a:t>Співробітництво</a:t>
          </a:r>
        </a:p>
      </dgm:t>
    </dgm:pt>
    <dgm:pt modelId="{83A5AEEB-8831-4DAB-A6DA-7B85C27CA8B7}" type="parTrans" cxnId="{F826AE2F-11FC-4341-B611-B2E33A518FBF}">
      <dgm:prSet/>
      <dgm:spPr>
        <a:ln w="0"/>
      </dgm:spPr>
      <dgm:t>
        <a:bodyPr/>
        <a:lstStyle/>
        <a:p>
          <a:endParaRPr lang="ru-RU" sz="1200" b="0">
            <a:latin typeface="Times New Roman" pitchFamily="18" charset="0"/>
            <a:cs typeface="Times New Roman" pitchFamily="18" charset="0"/>
          </a:endParaRPr>
        </a:p>
      </dgm:t>
    </dgm:pt>
    <dgm:pt modelId="{07839F20-6BAF-45A0-AE27-9DABEB6D5CA3}" type="sibTrans" cxnId="{F826AE2F-11FC-4341-B611-B2E33A518FBF}">
      <dgm:prSet/>
      <dgm:spPr/>
      <dgm:t>
        <a:bodyPr/>
        <a:lstStyle/>
        <a:p>
          <a:endParaRPr lang="ru-RU" sz="1200" b="0">
            <a:latin typeface="Times New Roman" pitchFamily="18" charset="0"/>
            <a:cs typeface="Times New Roman" pitchFamily="18" charset="0"/>
          </a:endParaRPr>
        </a:p>
      </dgm:t>
    </dgm:pt>
    <dgm:pt modelId="{F07CD25E-B94C-4FA3-B771-79AE55C431FB}" type="asst">
      <dgm:prSet custT="1"/>
      <dgm:spPr>
        <a:ln w="0"/>
      </dgm:spPr>
      <dgm:t>
        <a:bodyPr/>
        <a:lstStyle/>
        <a:p>
          <a:r>
            <a:rPr lang="ru-RU" sz="1200" b="0">
              <a:latin typeface="Times New Roman" pitchFamily="18" charset="0"/>
              <a:cs typeface="Times New Roman" pitchFamily="18" charset="0"/>
            </a:rPr>
            <a:t>Переговори</a:t>
          </a:r>
        </a:p>
      </dgm:t>
    </dgm:pt>
    <dgm:pt modelId="{1880A651-9BA1-467E-A36B-2C3E13471DF9}" type="parTrans" cxnId="{0AB5DB93-CB0A-4047-8180-EC6D593C8BB1}">
      <dgm:prSet/>
      <dgm:spPr>
        <a:ln w="0"/>
      </dgm:spPr>
      <dgm:t>
        <a:bodyPr/>
        <a:lstStyle/>
        <a:p>
          <a:endParaRPr lang="ru-RU" sz="1200" b="0">
            <a:latin typeface="Times New Roman" pitchFamily="18" charset="0"/>
            <a:cs typeface="Times New Roman" pitchFamily="18" charset="0"/>
          </a:endParaRPr>
        </a:p>
      </dgm:t>
    </dgm:pt>
    <dgm:pt modelId="{E7E1E213-D4C0-4D84-840F-8BCAC6CB1C03}" type="sibTrans" cxnId="{0AB5DB93-CB0A-4047-8180-EC6D593C8BB1}">
      <dgm:prSet/>
      <dgm:spPr/>
      <dgm:t>
        <a:bodyPr/>
        <a:lstStyle/>
        <a:p>
          <a:endParaRPr lang="ru-RU" sz="1200" b="0">
            <a:latin typeface="Times New Roman" pitchFamily="18" charset="0"/>
            <a:cs typeface="Times New Roman" pitchFamily="18" charset="0"/>
          </a:endParaRPr>
        </a:p>
      </dgm:t>
    </dgm:pt>
    <dgm:pt modelId="{3424A3D3-9016-42D0-AA1E-19DAA5420DB3}" type="pres">
      <dgm:prSet presAssocID="{430F3844-0793-4272-AB85-F99EB6DDEA0F}" presName="hierChild1" presStyleCnt="0">
        <dgm:presLayoutVars>
          <dgm:orgChart val="1"/>
          <dgm:chPref val="1"/>
          <dgm:dir/>
          <dgm:animOne val="branch"/>
          <dgm:animLvl val="lvl"/>
          <dgm:resizeHandles/>
        </dgm:presLayoutVars>
      </dgm:prSet>
      <dgm:spPr/>
    </dgm:pt>
    <dgm:pt modelId="{08E15773-CA10-4EAD-BF2B-B4232DC02115}" type="pres">
      <dgm:prSet presAssocID="{44F2C7A7-7514-4ACC-8B14-15B489A2B055}" presName="hierRoot1" presStyleCnt="0">
        <dgm:presLayoutVars>
          <dgm:hierBranch val="init"/>
        </dgm:presLayoutVars>
      </dgm:prSet>
      <dgm:spPr/>
    </dgm:pt>
    <dgm:pt modelId="{FF6B8239-EBBE-4BAF-A995-6369E2D36DFF}" type="pres">
      <dgm:prSet presAssocID="{44F2C7A7-7514-4ACC-8B14-15B489A2B055}" presName="rootComposite1" presStyleCnt="0"/>
      <dgm:spPr/>
    </dgm:pt>
    <dgm:pt modelId="{3D9A11AC-9CE9-411F-B252-99AEC4E56E63}" type="pres">
      <dgm:prSet presAssocID="{44F2C7A7-7514-4ACC-8B14-15B489A2B055}" presName="rootText1" presStyleLbl="node0" presStyleIdx="0" presStyleCnt="1" custScaleX="259459">
        <dgm:presLayoutVars>
          <dgm:chPref val="3"/>
        </dgm:presLayoutVars>
      </dgm:prSet>
      <dgm:spPr/>
    </dgm:pt>
    <dgm:pt modelId="{2A77E88F-1DCD-4F4F-B0DF-3EE287990513}" type="pres">
      <dgm:prSet presAssocID="{44F2C7A7-7514-4ACC-8B14-15B489A2B055}" presName="rootConnector1" presStyleLbl="node1" presStyleIdx="0" presStyleCnt="0"/>
      <dgm:spPr/>
    </dgm:pt>
    <dgm:pt modelId="{3C984BB3-B220-4E49-871F-73220809A3E8}" type="pres">
      <dgm:prSet presAssocID="{44F2C7A7-7514-4ACC-8B14-15B489A2B055}" presName="hierChild2" presStyleCnt="0"/>
      <dgm:spPr/>
    </dgm:pt>
    <dgm:pt modelId="{EB20CA35-60D9-4714-A235-2532070B7DF5}" type="pres">
      <dgm:prSet presAssocID="{8F69257C-F239-45F7-8E43-17E645D49CBB}" presName="Name37" presStyleLbl="parChTrans1D2" presStyleIdx="0" presStyleCnt="3"/>
      <dgm:spPr/>
    </dgm:pt>
    <dgm:pt modelId="{653BE42A-C73D-40F2-98F5-3D7E4F42D72E}" type="pres">
      <dgm:prSet presAssocID="{9963F6FD-38AF-47DE-B9F8-1D2450DBD8C3}" presName="hierRoot2" presStyleCnt="0">
        <dgm:presLayoutVars>
          <dgm:hierBranch val="init"/>
        </dgm:presLayoutVars>
      </dgm:prSet>
      <dgm:spPr/>
    </dgm:pt>
    <dgm:pt modelId="{3E28B813-C83C-4ADF-AED6-81CFEE914BB9}" type="pres">
      <dgm:prSet presAssocID="{9963F6FD-38AF-47DE-B9F8-1D2450DBD8C3}" presName="rootComposite" presStyleCnt="0"/>
      <dgm:spPr/>
    </dgm:pt>
    <dgm:pt modelId="{AA49CE97-BA23-45BA-81F3-33C0C4AFA1A0}" type="pres">
      <dgm:prSet presAssocID="{9963F6FD-38AF-47DE-B9F8-1D2450DBD8C3}" presName="rootText" presStyleLbl="node2" presStyleIdx="0" presStyleCnt="3" custScaleX="122005" custScaleY="118420">
        <dgm:presLayoutVars>
          <dgm:chPref val="3"/>
        </dgm:presLayoutVars>
      </dgm:prSet>
      <dgm:spPr/>
    </dgm:pt>
    <dgm:pt modelId="{627F4EDC-8B79-4DE7-975E-A9BE79729722}" type="pres">
      <dgm:prSet presAssocID="{9963F6FD-38AF-47DE-B9F8-1D2450DBD8C3}" presName="rootConnector" presStyleLbl="node2" presStyleIdx="0" presStyleCnt="3"/>
      <dgm:spPr/>
    </dgm:pt>
    <dgm:pt modelId="{6EB65BBE-D394-4FAB-8C11-C58441FF134D}" type="pres">
      <dgm:prSet presAssocID="{9963F6FD-38AF-47DE-B9F8-1D2450DBD8C3}" presName="hierChild4" presStyleCnt="0"/>
      <dgm:spPr/>
    </dgm:pt>
    <dgm:pt modelId="{97356BE3-16E4-49F3-B1BF-D767080FBCC0}" type="pres">
      <dgm:prSet presAssocID="{9963F6FD-38AF-47DE-B9F8-1D2450DBD8C3}" presName="hierChild5" presStyleCnt="0"/>
      <dgm:spPr/>
    </dgm:pt>
    <dgm:pt modelId="{864C69F8-4FAE-4620-B5A9-DD877DF7FDD2}" type="pres">
      <dgm:prSet presAssocID="{DB605F2F-82E4-4C56-990F-CC08B203D679}" presName="Name37" presStyleLbl="parChTrans1D2" presStyleIdx="1" presStyleCnt="3"/>
      <dgm:spPr/>
    </dgm:pt>
    <dgm:pt modelId="{C8D74073-0C32-424F-8378-1D789D6FFEBC}" type="pres">
      <dgm:prSet presAssocID="{C7888073-EEAC-4129-BD5C-4C0BCDA98650}" presName="hierRoot2" presStyleCnt="0">
        <dgm:presLayoutVars>
          <dgm:hierBranch val="init"/>
        </dgm:presLayoutVars>
      </dgm:prSet>
      <dgm:spPr/>
    </dgm:pt>
    <dgm:pt modelId="{84DEEA80-6296-4385-9466-A98EE6D747E3}" type="pres">
      <dgm:prSet presAssocID="{C7888073-EEAC-4129-BD5C-4C0BCDA98650}" presName="rootComposite" presStyleCnt="0"/>
      <dgm:spPr/>
    </dgm:pt>
    <dgm:pt modelId="{61625651-12E2-4FC9-ABB4-B263DF97C6D8}" type="pres">
      <dgm:prSet presAssocID="{C7888073-EEAC-4129-BD5C-4C0BCDA98650}" presName="rootText" presStyleLbl="node2" presStyleIdx="1" presStyleCnt="3" custScaleX="170709">
        <dgm:presLayoutVars>
          <dgm:chPref val="3"/>
        </dgm:presLayoutVars>
      </dgm:prSet>
      <dgm:spPr/>
    </dgm:pt>
    <dgm:pt modelId="{BC1DDF39-9452-4A5B-8326-98156A614B61}" type="pres">
      <dgm:prSet presAssocID="{C7888073-EEAC-4129-BD5C-4C0BCDA98650}" presName="rootConnector" presStyleLbl="node2" presStyleIdx="1" presStyleCnt="3"/>
      <dgm:spPr/>
    </dgm:pt>
    <dgm:pt modelId="{91F58EFE-5227-40AB-B061-16E7D42B4F18}" type="pres">
      <dgm:prSet presAssocID="{C7888073-EEAC-4129-BD5C-4C0BCDA98650}" presName="hierChild4" presStyleCnt="0"/>
      <dgm:spPr/>
    </dgm:pt>
    <dgm:pt modelId="{06C42796-D4DE-4A71-A9A4-054DDB47F928}" type="pres">
      <dgm:prSet presAssocID="{C7888073-EEAC-4129-BD5C-4C0BCDA98650}" presName="hierChild5" presStyleCnt="0"/>
      <dgm:spPr/>
    </dgm:pt>
    <dgm:pt modelId="{34994FB9-5EF7-4417-8B1C-73D0041157B3}" type="pres">
      <dgm:prSet presAssocID="{87AFA3C6-FC4F-4DDB-93BF-EAF3EA93019D}" presName="Name111" presStyleLbl="parChTrans1D3" presStyleIdx="0" presStyleCnt="9"/>
      <dgm:spPr/>
    </dgm:pt>
    <dgm:pt modelId="{4A9FAA74-B910-4B7D-9646-DBBCB4186CA9}" type="pres">
      <dgm:prSet presAssocID="{623666FD-623C-49BB-AAB8-44B1AE850FF4}" presName="hierRoot3" presStyleCnt="0">
        <dgm:presLayoutVars>
          <dgm:hierBranch val="init"/>
        </dgm:presLayoutVars>
      </dgm:prSet>
      <dgm:spPr/>
    </dgm:pt>
    <dgm:pt modelId="{C0FB2544-7B54-4A7A-AB77-64B141715341}" type="pres">
      <dgm:prSet presAssocID="{623666FD-623C-49BB-AAB8-44B1AE850FF4}" presName="rootComposite3" presStyleCnt="0"/>
      <dgm:spPr/>
    </dgm:pt>
    <dgm:pt modelId="{83E723F5-3A5B-42A6-A69D-7FD4AE1F84E0}" type="pres">
      <dgm:prSet presAssocID="{623666FD-623C-49BB-AAB8-44B1AE850FF4}" presName="rootText3" presStyleLbl="asst2" presStyleIdx="0" presStyleCnt="9" custScaleX="120238">
        <dgm:presLayoutVars>
          <dgm:chPref val="3"/>
        </dgm:presLayoutVars>
      </dgm:prSet>
      <dgm:spPr/>
    </dgm:pt>
    <dgm:pt modelId="{5751C288-2965-433C-AA0A-1CAC3F1AC9A4}" type="pres">
      <dgm:prSet presAssocID="{623666FD-623C-49BB-AAB8-44B1AE850FF4}" presName="rootConnector3" presStyleLbl="asst2" presStyleIdx="0" presStyleCnt="9"/>
      <dgm:spPr/>
    </dgm:pt>
    <dgm:pt modelId="{3840B9E7-EB08-4DBD-AC1A-72BB971F9583}" type="pres">
      <dgm:prSet presAssocID="{623666FD-623C-49BB-AAB8-44B1AE850FF4}" presName="hierChild6" presStyleCnt="0"/>
      <dgm:spPr/>
    </dgm:pt>
    <dgm:pt modelId="{1D66AD3C-F2BB-45B1-A305-F22E5836E973}" type="pres">
      <dgm:prSet presAssocID="{623666FD-623C-49BB-AAB8-44B1AE850FF4}" presName="hierChild7" presStyleCnt="0"/>
      <dgm:spPr/>
    </dgm:pt>
    <dgm:pt modelId="{78D7AD71-A3A9-4897-B031-4A60727337F8}" type="pres">
      <dgm:prSet presAssocID="{7A70E544-5D1E-456A-8339-641D6CFAF43A}" presName="Name111" presStyleLbl="parChTrans1D3" presStyleIdx="1" presStyleCnt="9"/>
      <dgm:spPr/>
    </dgm:pt>
    <dgm:pt modelId="{3AE5C44D-5865-4A93-8EFD-31D246AB143E}" type="pres">
      <dgm:prSet presAssocID="{A3E9CA8A-73F0-47CA-BE9C-AC60D4A9B3E0}" presName="hierRoot3" presStyleCnt="0">
        <dgm:presLayoutVars>
          <dgm:hierBranch val="init"/>
        </dgm:presLayoutVars>
      </dgm:prSet>
      <dgm:spPr/>
    </dgm:pt>
    <dgm:pt modelId="{20B4D6CC-B33B-4BF3-94EA-763847B391DE}" type="pres">
      <dgm:prSet presAssocID="{A3E9CA8A-73F0-47CA-BE9C-AC60D4A9B3E0}" presName="rootComposite3" presStyleCnt="0"/>
      <dgm:spPr/>
    </dgm:pt>
    <dgm:pt modelId="{1A8CBE52-ABE7-4C4D-BE76-782A761BD892}" type="pres">
      <dgm:prSet presAssocID="{A3E9CA8A-73F0-47CA-BE9C-AC60D4A9B3E0}" presName="rootText3" presStyleLbl="asst2" presStyleIdx="1" presStyleCnt="9" custScaleX="117736" custScaleY="229948">
        <dgm:presLayoutVars>
          <dgm:chPref val="3"/>
        </dgm:presLayoutVars>
      </dgm:prSet>
      <dgm:spPr/>
    </dgm:pt>
    <dgm:pt modelId="{61E40185-81B6-4331-940F-CA7CC6216CBD}" type="pres">
      <dgm:prSet presAssocID="{A3E9CA8A-73F0-47CA-BE9C-AC60D4A9B3E0}" presName="rootConnector3" presStyleLbl="asst2" presStyleIdx="1" presStyleCnt="9"/>
      <dgm:spPr/>
    </dgm:pt>
    <dgm:pt modelId="{A192D123-261F-4211-A5FC-E1F7211A0CB0}" type="pres">
      <dgm:prSet presAssocID="{A3E9CA8A-73F0-47CA-BE9C-AC60D4A9B3E0}" presName="hierChild6" presStyleCnt="0"/>
      <dgm:spPr/>
    </dgm:pt>
    <dgm:pt modelId="{F2AB9A54-282A-4FD5-9470-E039F5BD0685}" type="pres">
      <dgm:prSet presAssocID="{A3E9CA8A-73F0-47CA-BE9C-AC60D4A9B3E0}" presName="hierChild7" presStyleCnt="0"/>
      <dgm:spPr/>
    </dgm:pt>
    <dgm:pt modelId="{17B646BE-F0FB-4018-900E-0732988C690E}" type="pres">
      <dgm:prSet presAssocID="{85992EB9-87E3-4F28-BCBB-83ACC8535B5A}" presName="Name111" presStyleLbl="parChTrans1D3" presStyleIdx="2" presStyleCnt="9"/>
      <dgm:spPr/>
    </dgm:pt>
    <dgm:pt modelId="{3F60F8CD-6866-4324-B551-3B8C9E1C2DA3}" type="pres">
      <dgm:prSet presAssocID="{0928E286-E32E-4093-B728-92353416CD42}" presName="hierRoot3" presStyleCnt="0">
        <dgm:presLayoutVars>
          <dgm:hierBranch val="init"/>
        </dgm:presLayoutVars>
      </dgm:prSet>
      <dgm:spPr/>
    </dgm:pt>
    <dgm:pt modelId="{11F666D5-ADA8-4BF8-8669-CD143E2C6FB1}" type="pres">
      <dgm:prSet presAssocID="{0928E286-E32E-4093-B728-92353416CD42}" presName="rootComposite3" presStyleCnt="0"/>
      <dgm:spPr/>
    </dgm:pt>
    <dgm:pt modelId="{CF65EDFB-A701-4886-9D4E-552CDEDAA12E}" type="pres">
      <dgm:prSet presAssocID="{0928E286-E32E-4093-B728-92353416CD42}" presName="rootText3" presStyleLbl="asst2" presStyleIdx="2" presStyleCnt="9" custScaleX="163531">
        <dgm:presLayoutVars>
          <dgm:chPref val="3"/>
        </dgm:presLayoutVars>
      </dgm:prSet>
      <dgm:spPr/>
    </dgm:pt>
    <dgm:pt modelId="{162ED287-A3F3-4618-9F37-9969DDD78E13}" type="pres">
      <dgm:prSet presAssocID="{0928E286-E32E-4093-B728-92353416CD42}" presName="rootConnector3" presStyleLbl="asst2" presStyleIdx="2" presStyleCnt="9"/>
      <dgm:spPr/>
    </dgm:pt>
    <dgm:pt modelId="{99D0DF90-FD84-4A44-8A81-AED9F6D53A0F}" type="pres">
      <dgm:prSet presAssocID="{0928E286-E32E-4093-B728-92353416CD42}" presName="hierChild6" presStyleCnt="0"/>
      <dgm:spPr/>
    </dgm:pt>
    <dgm:pt modelId="{0FD8937B-109D-48E7-9EE9-B365026ED244}" type="pres">
      <dgm:prSet presAssocID="{0928E286-E32E-4093-B728-92353416CD42}" presName="hierChild7" presStyleCnt="0"/>
      <dgm:spPr/>
    </dgm:pt>
    <dgm:pt modelId="{E99F8D26-1442-4ABF-8EDA-F9F3A01D40CB}" type="pres">
      <dgm:prSet presAssocID="{73C8A084-F4A4-465C-B8F2-D419CFB609D8}" presName="Name111" presStyleLbl="parChTrans1D3" presStyleIdx="3" presStyleCnt="9"/>
      <dgm:spPr/>
    </dgm:pt>
    <dgm:pt modelId="{284A93AD-AFEC-43C4-9D41-897F9FB07EBD}" type="pres">
      <dgm:prSet presAssocID="{8AA4BBC8-096A-4F3A-B620-4B5BCB5B61D0}" presName="hierRoot3" presStyleCnt="0">
        <dgm:presLayoutVars>
          <dgm:hierBranch val="init"/>
        </dgm:presLayoutVars>
      </dgm:prSet>
      <dgm:spPr/>
    </dgm:pt>
    <dgm:pt modelId="{15164372-526F-499E-9086-05606587EED3}" type="pres">
      <dgm:prSet presAssocID="{8AA4BBC8-096A-4F3A-B620-4B5BCB5B61D0}" presName="rootComposite3" presStyleCnt="0"/>
      <dgm:spPr/>
    </dgm:pt>
    <dgm:pt modelId="{646C85B2-F806-4C2B-96AC-B646A8935CF4}" type="pres">
      <dgm:prSet presAssocID="{8AA4BBC8-096A-4F3A-B620-4B5BCB5B61D0}" presName="rootText3" presStyleLbl="asst2" presStyleIdx="3" presStyleCnt="9">
        <dgm:presLayoutVars>
          <dgm:chPref val="3"/>
        </dgm:presLayoutVars>
      </dgm:prSet>
      <dgm:spPr/>
    </dgm:pt>
    <dgm:pt modelId="{640AEA1A-513D-43ED-8587-AD36318403EB}" type="pres">
      <dgm:prSet presAssocID="{8AA4BBC8-096A-4F3A-B620-4B5BCB5B61D0}" presName="rootConnector3" presStyleLbl="asst2" presStyleIdx="3" presStyleCnt="9"/>
      <dgm:spPr/>
    </dgm:pt>
    <dgm:pt modelId="{CF07DB28-5AC0-4997-A078-489D30EBACF9}" type="pres">
      <dgm:prSet presAssocID="{8AA4BBC8-096A-4F3A-B620-4B5BCB5B61D0}" presName="hierChild6" presStyleCnt="0"/>
      <dgm:spPr/>
    </dgm:pt>
    <dgm:pt modelId="{B5D6F53D-8D72-4D84-818F-439BBCEFAC3A}" type="pres">
      <dgm:prSet presAssocID="{8AA4BBC8-096A-4F3A-B620-4B5BCB5B61D0}" presName="hierChild7" presStyleCnt="0"/>
      <dgm:spPr/>
    </dgm:pt>
    <dgm:pt modelId="{956127F4-7FF1-4F9E-8979-9DA3C123F746}" type="pres">
      <dgm:prSet presAssocID="{7C0ACDF3-4FDE-4AB2-8362-4BB8FD0832A2}" presName="Name37" presStyleLbl="parChTrans1D2" presStyleIdx="2" presStyleCnt="3"/>
      <dgm:spPr/>
    </dgm:pt>
    <dgm:pt modelId="{65648572-F180-4C62-A880-0DEF9ADC2434}" type="pres">
      <dgm:prSet presAssocID="{A405AF57-6A4C-47A9-ACFC-679F6EA24378}" presName="hierRoot2" presStyleCnt="0">
        <dgm:presLayoutVars>
          <dgm:hierBranch val="init"/>
        </dgm:presLayoutVars>
      </dgm:prSet>
      <dgm:spPr/>
    </dgm:pt>
    <dgm:pt modelId="{ACB63878-7B85-4423-B753-16A5CD907F70}" type="pres">
      <dgm:prSet presAssocID="{A405AF57-6A4C-47A9-ACFC-679F6EA24378}" presName="rootComposite" presStyleCnt="0"/>
      <dgm:spPr/>
    </dgm:pt>
    <dgm:pt modelId="{AA10BA72-681E-4758-8BB3-410330C6D17E}" type="pres">
      <dgm:prSet presAssocID="{A405AF57-6A4C-47A9-ACFC-679F6EA24378}" presName="rootText" presStyleLbl="node2" presStyleIdx="2" presStyleCnt="3" custScaleX="199180">
        <dgm:presLayoutVars>
          <dgm:chPref val="3"/>
        </dgm:presLayoutVars>
      </dgm:prSet>
      <dgm:spPr/>
    </dgm:pt>
    <dgm:pt modelId="{E23803AB-4130-4C47-AF77-63D76E2B0D24}" type="pres">
      <dgm:prSet presAssocID="{A405AF57-6A4C-47A9-ACFC-679F6EA24378}" presName="rootConnector" presStyleLbl="node2" presStyleIdx="2" presStyleCnt="3"/>
      <dgm:spPr/>
    </dgm:pt>
    <dgm:pt modelId="{B9E6E74C-2679-492D-AB89-6CFE1C25BBBB}" type="pres">
      <dgm:prSet presAssocID="{A405AF57-6A4C-47A9-ACFC-679F6EA24378}" presName="hierChild4" presStyleCnt="0"/>
      <dgm:spPr/>
    </dgm:pt>
    <dgm:pt modelId="{1497261F-3415-4458-B672-A7BD61CCDBC9}" type="pres">
      <dgm:prSet presAssocID="{A405AF57-6A4C-47A9-ACFC-679F6EA24378}" presName="hierChild5" presStyleCnt="0"/>
      <dgm:spPr/>
    </dgm:pt>
    <dgm:pt modelId="{C140E689-DDDD-4BAD-8F0F-6ECCB1DE4FC6}" type="pres">
      <dgm:prSet presAssocID="{9A27E819-0277-43B8-BFCE-D9192BEDAF37}" presName="Name111" presStyleLbl="parChTrans1D3" presStyleIdx="4" presStyleCnt="9"/>
      <dgm:spPr/>
    </dgm:pt>
    <dgm:pt modelId="{57968BB3-0240-4FC0-A3F5-19B1ABC54A1B}" type="pres">
      <dgm:prSet presAssocID="{9FF9A6AF-635B-4AD4-A285-967C7DE219DD}" presName="hierRoot3" presStyleCnt="0">
        <dgm:presLayoutVars>
          <dgm:hierBranch val="init"/>
        </dgm:presLayoutVars>
      </dgm:prSet>
      <dgm:spPr/>
    </dgm:pt>
    <dgm:pt modelId="{9615A6E4-E933-4DBE-A38B-F6DD0D7D9259}" type="pres">
      <dgm:prSet presAssocID="{9FF9A6AF-635B-4AD4-A285-967C7DE219DD}" presName="rootComposite3" presStyleCnt="0"/>
      <dgm:spPr/>
    </dgm:pt>
    <dgm:pt modelId="{1089E4C4-6E00-46CA-9F7C-B7F00FAFB434}" type="pres">
      <dgm:prSet presAssocID="{9FF9A6AF-635B-4AD4-A285-967C7DE219DD}" presName="rootText3" presStyleLbl="asst2" presStyleIdx="4" presStyleCnt="9">
        <dgm:presLayoutVars>
          <dgm:chPref val="3"/>
        </dgm:presLayoutVars>
      </dgm:prSet>
      <dgm:spPr/>
    </dgm:pt>
    <dgm:pt modelId="{9C9178FC-5917-436C-A5CD-36F7443612FA}" type="pres">
      <dgm:prSet presAssocID="{9FF9A6AF-635B-4AD4-A285-967C7DE219DD}" presName="rootConnector3" presStyleLbl="asst2" presStyleIdx="4" presStyleCnt="9"/>
      <dgm:spPr/>
    </dgm:pt>
    <dgm:pt modelId="{88523EB4-51EA-40DD-B3A5-12316BE43A20}" type="pres">
      <dgm:prSet presAssocID="{9FF9A6AF-635B-4AD4-A285-967C7DE219DD}" presName="hierChild6" presStyleCnt="0"/>
      <dgm:spPr/>
    </dgm:pt>
    <dgm:pt modelId="{32D676E9-0D4F-4F50-8C12-0560846A744A}" type="pres">
      <dgm:prSet presAssocID="{9FF9A6AF-635B-4AD4-A285-967C7DE219DD}" presName="hierChild7" presStyleCnt="0"/>
      <dgm:spPr/>
    </dgm:pt>
    <dgm:pt modelId="{27F14053-FBD0-4109-AD9A-432861FA6CCA}" type="pres">
      <dgm:prSet presAssocID="{7305335D-D624-4CEB-85DC-A7120F81E605}" presName="Name111" presStyleLbl="parChTrans1D3" presStyleIdx="5" presStyleCnt="9"/>
      <dgm:spPr/>
    </dgm:pt>
    <dgm:pt modelId="{D47F211C-176E-44B8-A02F-1A4EA7281C7F}" type="pres">
      <dgm:prSet presAssocID="{2E2D3A0C-7C3B-4798-A093-D2B8465D1783}" presName="hierRoot3" presStyleCnt="0">
        <dgm:presLayoutVars>
          <dgm:hierBranch val="init"/>
        </dgm:presLayoutVars>
      </dgm:prSet>
      <dgm:spPr/>
    </dgm:pt>
    <dgm:pt modelId="{07CC68A2-5347-4B54-AD1D-B6B2F54D73C0}" type="pres">
      <dgm:prSet presAssocID="{2E2D3A0C-7C3B-4798-A093-D2B8465D1783}" presName="rootComposite3" presStyleCnt="0"/>
      <dgm:spPr/>
    </dgm:pt>
    <dgm:pt modelId="{A18340B6-65A8-473A-8217-B6C1BF53C053}" type="pres">
      <dgm:prSet presAssocID="{2E2D3A0C-7C3B-4798-A093-D2B8465D1783}" presName="rootText3" presStyleLbl="asst2" presStyleIdx="5" presStyleCnt="9">
        <dgm:presLayoutVars>
          <dgm:chPref val="3"/>
        </dgm:presLayoutVars>
      </dgm:prSet>
      <dgm:spPr/>
    </dgm:pt>
    <dgm:pt modelId="{1CBD205C-929F-4EF1-BC3D-50F573332ACE}" type="pres">
      <dgm:prSet presAssocID="{2E2D3A0C-7C3B-4798-A093-D2B8465D1783}" presName="rootConnector3" presStyleLbl="asst2" presStyleIdx="5" presStyleCnt="9"/>
      <dgm:spPr/>
    </dgm:pt>
    <dgm:pt modelId="{4699A775-EDED-4A02-82AF-D54AAFCCD0B4}" type="pres">
      <dgm:prSet presAssocID="{2E2D3A0C-7C3B-4798-A093-D2B8465D1783}" presName="hierChild6" presStyleCnt="0"/>
      <dgm:spPr/>
    </dgm:pt>
    <dgm:pt modelId="{2FCD6924-CAB9-41B6-B663-3EE9FFBB5B93}" type="pres">
      <dgm:prSet presAssocID="{2E2D3A0C-7C3B-4798-A093-D2B8465D1783}" presName="hierChild7" presStyleCnt="0"/>
      <dgm:spPr/>
    </dgm:pt>
    <dgm:pt modelId="{BB2C959D-D7E6-471F-A501-D62730A63EDF}" type="pres">
      <dgm:prSet presAssocID="{883CA1F9-5555-4EDB-82B2-AF1560CEB343}" presName="Name111" presStyleLbl="parChTrans1D3" presStyleIdx="6" presStyleCnt="9"/>
      <dgm:spPr/>
    </dgm:pt>
    <dgm:pt modelId="{589727D9-C4BD-4B78-9716-A49720DEC7A3}" type="pres">
      <dgm:prSet presAssocID="{0E8B78DA-61A0-4C2F-918B-28657B6BA5C2}" presName="hierRoot3" presStyleCnt="0">
        <dgm:presLayoutVars>
          <dgm:hierBranch val="init"/>
        </dgm:presLayoutVars>
      </dgm:prSet>
      <dgm:spPr/>
    </dgm:pt>
    <dgm:pt modelId="{5EF34473-1DA6-4E61-8542-0D713A445EAF}" type="pres">
      <dgm:prSet presAssocID="{0E8B78DA-61A0-4C2F-918B-28657B6BA5C2}" presName="rootComposite3" presStyleCnt="0"/>
      <dgm:spPr/>
    </dgm:pt>
    <dgm:pt modelId="{1B620DF5-17D4-40E0-B03D-8660E19FAA23}" type="pres">
      <dgm:prSet presAssocID="{0E8B78DA-61A0-4C2F-918B-28657B6BA5C2}" presName="rootText3" presStyleLbl="asst2" presStyleIdx="6" presStyleCnt="9">
        <dgm:presLayoutVars>
          <dgm:chPref val="3"/>
        </dgm:presLayoutVars>
      </dgm:prSet>
      <dgm:spPr/>
    </dgm:pt>
    <dgm:pt modelId="{931A000D-62BF-4699-972A-A8051E70A99C}" type="pres">
      <dgm:prSet presAssocID="{0E8B78DA-61A0-4C2F-918B-28657B6BA5C2}" presName="rootConnector3" presStyleLbl="asst2" presStyleIdx="6" presStyleCnt="9"/>
      <dgm:spPr/>
    </dgm:pt>
    <dgm:pt modelId="{CE9CC389-6E46-440E-B86D-1F23C454BB2E}" type="pres">
      <dgm:prSet presAssocID="{0E8B78DA-61A0-4C2F-918B-28657B6BA5C2}" presName="hierChild6" presStyleCnt="0"/>
      <dgm:spPr/>
    </dgm:pt>
    <dgm:pt modelId="{3B53E310-E5B0-4B7E-8822-B023BF15EDA9}" type="pres">
      <dgm:prSet presAssocID="{0E8B78DA-61A0-4C2F-918B-28657B6BA5C2}" presName="hierChild7" presStyleCnt="0"/>
      <dgm:spPr/>
    </dgm:pt>
    <dgm:pt modelId="{4BB5F3BD-C7B7-4F42-88ED-73C126064F7B}" type="pres">
      <dgm:prSet presAssocID="{83A5AEEB-8831-4DAB-A6DA-7B85C27CA8B7}" presName="Name111" presStyleLbl="parChTrans1D3" presStyleIdx="7" presStyleCnt="9"/>
      <dgm:spPr/>
    </dgm:pt>
    <dgm:pt modelId="{11F14CEE-6937-4C81-90AB-24C5F8C2B9FE}" type="pres">
      <dgm:prSet presAssocID="{2402EA33-857D-47E7-BD91-ECB1A77CAB90}" presName="hierRoot3" presStyleCnt="0">
        <dgm:presLayoutVars>
          <dgm:hierBranch val="init"/>
        </dgm:presLayoutVars>
      </dgm:prSet>
      <dgm:spPr/>
    </dgm:pt>
    <dgm:pt modelId="{4CB206EC-100A-4363-967B-A2F04140A329}" type="pres">
      <dgm:prSet presAssocID="{2402EA33-857D-47E7-BD91-ECB1A77CAB90}" presName="rootComposite3" presStyleCnt="0"/>
      <dgm:spPr/>
    </dgm:pt>
    <dgm:pt modelId="{73B662D7-F2C5-4A8E-ABA4-0A69C08370EA}" type="pres">
      <dgm:prSet presAssocID="{2402EA33-857D-47E7-BD91-ECB1A77CAB90}" presName="rootText3" presStyleLbl="asst2" presStyleIdx="7" presStyleCnt="9" custScaleX="128464">
        <dgm:presLayoutVars>
          <dgm:chPref val="3"/>
        </dgm:presLayoutVars>
      </dgm:prSet>
      <dgm:spPr/>
    </dgm:pt>
    <dgm:pt modelId="{09819790-B264-412E-BA06-1B066859C0D0}" type="pres">
      <dgm:prSet presAssocID="{2402EA33-857D-47E7-BD91-ECB1A77CAB90}" presName="rootConnector3" presStyleLbl="asst2" presStyleIdx="7" presStyleCnt="9"/>
      <dgm:spPr/>
    </dgm:pt>
    <dgm:pt modelId="{7F624ECB-0DE8-4C89-9077-3EE30187CFA0}" type="pres">
      <dgm:prSet presAssocID="{2402EA33-857D-47E7-BD91-ECB1A77CAB90}" presName="hierChild6" presStyleCnt="0"/>
      <dgm:spPr/>
    </dgm:pt>
    <dgm:pt modelId="{4F7D9DE6-5C72-4D91-B913-B141DC0437C7}" type="pres">
      <dgm:prSet presAssocID="{2402EA33-857D-47E7-BD91-ECB1A77CAB90}" presName="hierChild7" presStyleCnt="0"/>
      <dgm:spPr/>
    </dgm:pt>
    <dgm:pt modelId="{5DFAA197-92F5-45AA-BA54-3E582B3E461F}" type="pres">
      <dgm:prSet presAssocID="{1880A651-9BA1-467E-A36B-2C3E13471DF9}" presName="Name111" presStyleLbl="parChTrans1D3" presStyleIdx="8" presStyleCnt="9"/>
      <dgm:spPr/>
    </dgm:pt>
    <dgm:pt modelId="{12D5D295-0094-4506-9877-68149630D259}" type="pres">
      <dgm:prSet presAssocID="{F07CD25E-B94C-4FA3-B771-79AE55C431FB}" presName="hierRoot3" presStyleCnt="0">
        <dgm:presLayoutVars>
          <dgm:hierBranch val="init"/>
        </dgm:presLayoutVars>
      </dgm:prSet>
      <dgm:spPr/>
    </dgm:pt>
    <dgm:pt modelId="{C35293A9-96D7-4E7F-A989-039690E31113}" type="pres">
      <dgm:prSet presAssocID="{F07CD25E-B94C-4FA3-B771-79AE55C431FB}" presName="rootComposite3" presStyleCnt="0"/>
      <dgm:spPr/>
    </dgm:pt>
    <dgm:pt modelId="{E7A140E6-906E-44F0-97A6-E33035B3EF2F}" type="pres">
      <dgm:prSet presAssocID="{F07CD25E-B94C-4FA3-B771-79AE55C431FB}" presName="rootText3" presStyleLbl="asst2" presStyleIdx="8" presStyleCnt="9">
        <dgm:presLayoutVars>
          <dgm:chPref val="3"/>
        </dgm:presLayoutVars>
      </dgm:prSet>
      <dgm:spPr/>
    </dgm:pt>
    <dgm:pt modelId="{06F79DBB-B463-4294-9649-3279AB5B8C22}" type="pres">
      <dgm:prSet presAssocID="{F07CD25E-B94C-4FA3-B771-79AE55C431FB}" presName="rootConnector3" presStyleLbl="asst2" presStyleIdx="8" presStyleCnt="9"/>
      <dgm:spPr/>
    </dgm:pt>
    <dgm:pt modelId="{453C7073-39FE-49E1-A8B9-3155C8CC85C2}" type="pres">
      <dgm:prSet presAssocID="{F07CD25E-B94C-4FA3-B771-79AE55C431FB}" presName="hierChild6" presStyleCnt="0"/>
      <dgm:spPr/>
    </dgm:pt>
    <dgm:pt modelId="{728F2301-BDE2-482C-9299-6B69FEB44D3A}" type="pres">
      <dgm:prSet presAssocID="{F07CD25E-B94C-4FA3-B771-79AE55C431FB}" presName="hierChild7" presStyleCnt="0"/>
      <dgm:spPr/>
    </dgm:pt>
    <dgm:pt modelId="{492742B0-0560-4D64-ACA1-29D31FF177E8}" type="pres">
      <dgm:prSet presAssocID="{44F2C7A7-7514-4ACC-8B14-15B489A2B055}" presName="hierChild3" presStyleCnt="0"/>
      <dgm:spPr/>
    </dgm:pt>
  </dgm:ptLst>
  <dgm:cxnLst>
    <dgm:cxn modelId="{7140060B-936E-4B1A-B98A-733C5FE1766B}" type="presOf" srcId="{2E2D3A0C-7C3B-4798-A093-D2B8465D1783}" destId="{A18340B6-65A8-473A-8217-B6C1BF53C053}" srcOrd="0" destOrd="0" presId="urn:microsoft.com/office/officeart/2005/8/layout/orgChart1"/>
    <dgm:cxn modelId="{8A62270C-591C-43EB-9A8B-1E021FC26EF0}" type="presOf" srcId="{0928E286-E32E-4093-B728-92353416CD42}" destId="{CF65EDFB-A701-4886-9D4E-552CDEDAA12E}" srcOrd="0" destOrd="0" presId="urn:microsoft.com/office/officeart/2005/8/layout/orgChart1"/>
    <dgm:cxn modelId="{E95F740E-DDA6-4D63-8B38-DC8B566EF0D3}" type="presOf" srcId="{623666FD-623C-49BB-AAB8-44B1AE850FF4}" destId="{83E723F5-3A5B-42A6-A69D-7FD4AE1F84E0}" srcOrd="0" destOrd="0" presId="urn:microsoft.com/office/officeart/2005/8/layout/orgChart1"/>
    <dgm:cxn modelId="{2EF08018-E734-44EB-A957-F0643E96B0B8}" type="presOf" srcId="{A3E9CA8A-73F0-47CA-BE9C-AC60D4A9B3E0}" destId="{61E40185-81B6-4331-940F-CA7CC6216CBD}" srcOrd="1" destOrd="0" presId="urn:microsoft.com/office/officeart/2005/8/layout/orgChart1"/>
    <dgm:cxn modelId="{3BE2181C-A4EC-4C3E-AB2E-93BC3BAFE161}" type="presOf" srcId="{2402EA33-857D-47E7-BD91-ECB1A77CAB90}" destId="{09819790-B264-412E-BA06-1B066859C0D0}" srcOrd="1" destOrd="0" presId="urn:microsoft.com/office/officeart/2005/8/layout/orgChart1"/>
    <dgm:cxn modelId="{6A5BD02B-1BF5-4E6B-BAC5-A2E75162829A}" type="presOf" srcId="{C7888073-EEAC-4129-BD5C-4C0BCDA98650}" destId="{BC1DDF39-9452-4A5B-8326-98156A614B61}" srcOrd="1" destOrd="0" presId="urn:microsoft.com/office/officeart/2005/8/layout/orgChart1"/>
    <dgm:cxn modelId="{F826AE2F-11FC-4341-B611-B2E33A518FBF}" srcId="{A405AF57-6A4C-47A9-ACFC-679F6EA24378}" destId="{2402EA33-857D-47E7-BD91-ECB1A77CAB90}" srcOrd="3" destOrd="0" parTransId="{83A5AEEB-8831-4DAB-A6DA-7B85C27CA8B7}" sibTransId="{07839F20-6BAF-45A0-AE27-9DABEB6D5CA3}"/>
    <dgm:cxn modelId="{FEE3AD34-115E-4000-A342-FB70A0B78384}" type="presOf" srcId="{8AA4BBC8-096A-4F3A-B620-4B5BCB5B61D0}" destId="{646C85B2-F806-4C2B-96AC-B646A8935CF4}" srcOrd="0" destOrd="0" presId="urn:microsoft.com/office/officeart/2005/8/layout/orgChart1"/>
    <dgm:cxn modelId="{E822F635-C4CD-47D0-BD93-2862448AAED1}" type="presOf" srcId="{1880A651-9BA1-467E-A36B-2C3E13471DF9}" destId="{5DFAA197-92F5-45AA-BA54-3E582B3E461F}" srcOrd="0" destOrd="0" presId="urn:microsoft.com/office/officeart/2005/8/layout/orgChart1"/>
    <dgm:cxn modelId="{CE2C3538-FC5C-4B1A-95C4-B326E1A5C27F}" srcId="{A405AF57-6A4C-47A9-ACFC-679F6EA24378}" destId="{9FF9A6AF-635B-4AD4-A285-967C7DE219DD}" srcOrd="0" destOrd="0" parTransId="{9A27E819-0277-43B8-BFCE-D9192BEDAF37}" sibTransId="{8113AA97-4293-4FBD-A07C-2AC5592CAF22}"/>
    <dgm:cxn modelId="{3ACD5F38-3B5F-474F-9F6D-E3612BB5C8DA}" type="presOf" srcId="{7C0ACDF3-4FDE-4AB2-8362-4BB8FD0832A2}" destId="{956127F4-7FF1-4F9E-8979-9DA3C123F746}" srcOrd="0" destOrd="0" presId="urn:microsoft.com/office/officeart/2005/8/layout/orgChart1"/>
    <dgm:cxn modelId="{6DE1043F-E6D0-43BD-84F2-3CF45E76F337}" type="presOf" srcId="{73C8A084-F4A4-465C-B8F2-D419CFB609D8}" destId="{E99F8D26-1442-4ABF-8EDA-F9F3A01D40CB}" srcOrd="0" destOrd="0" presId="urn:microsoft.com/office/officeart/2005/8/layout/orgChart1"/>
    <dgm:cxn modelId="{287E6340-E534-490D-9617-F8552D6E5D6E}" srcId="{44F2C7A7-7514-4ACC-8B14-15B489A2B055}" destId="{9963F6FD-38AF-47DE-B9F8-1D2450DBD8C3}" srcOrd="0" destOrd="0" parTransId="{8F69257C-F239-45F7-8E43-17E645D49CBB}" sibTransId="{5997E27A-5B71-4F36-A2D4-325AA8400018}"/>
    <dgm:cxn modelId="{8149CE5D-095F-4898-BB40-19ADF84EAA01}" type="presOf" srcId="{0E8B78DA-61A0-4C2F-918B-28657B6BA5C2}" destId="{1B620DF5-17D4-40E0-B03D-8660E19FAA23}" srcOrd="0" destOrd="0" presId="urn:microsoft.com/office/officeart/2005/8/layout/orgChart1"/>
    <dgm:cxn modelId="{B686705E-69C4-4B3D-BA8B-3521012C8D29}" type="presOf" srcId="{A405AF57-6A4C-47A9-ACFC-679F6EA24378}" destId="{AA10BA72-681E-4758-8BB3-410330C6D17E}" srcOrd="0" destOrd="0" presId="urn:microsoft.com/office/officeart/2005/8/layout/orgChart1"/>
    <dgm:cxn modelId="{7078EA64-6D56-49A3-BF86-212EB819584D}" type="presOf" srcId="{87AFA3C6-FC4F-4DDB-93BF-EAF3EA93019D}" destId="{34994FB9-5EF7-4417-8B1C-73D0041157B3}" srcOrd="0" destOrd="0" presId="urn:microsoft.com/office/officeart/2005/8/layout/orgChart1"/>
    <dgm:cxn modelId="{ADE66745-A55F-4654-8E01-F299BC30E509}" type="presOf" srcId="{9FF9A6AF-635B-4AD4-A285-967C7DE219DD}" destId="{1089E4C4-6E00-46CA-9F7C-B7F00FAFB434}" srcOrd="0" destOrd="0" presId="urn:microsoft.com/office/officeart/2005/8/layout/orgChart1"/>
    <dgm:cxn modelId="{D3808146-6D41-4CBE-9865-A3E5C4FE94AD}" type="presOf" srcId="{430F3844-0793-4272-AB85-F99EB6DDEA0F}" destId="{3424A3D3-9016-42D0-AA1E-19DAA5420DB3}" srcOrd="0" destOrd="0" presId="urn:microsoft.com/office/officeart/2005/8/layout/orgChart1"/>
    <dgm:cxn modelId="{BE348566-A1B2-4C5F-B0B8-46D542199DA3}" type="presOf" srcId="{9963F6FD-38AF-47DE-B9F8-1D2450DBD8C3}" destId="{AA49CE97-BA23-45BA-81F3-33C0C4AFA1A0}" srcOrd="0" destOrd="0" presId="urn:microsoft.com/office/officeart/2005/8/layout/orgChart1"/>
    <dgm:cxn modelId="{6A01D04C-79F9-427E-BF73-A0B1D90E2F2E}" srcId="{C7888073-EEAC-4129-BD5C-4C0BCDA98650}" destId="{0928E286-E32E-4093-B728-92353416CD42}" srcOrd="2" destOrd="0" parTransId="{85992EB9-87E3-4F28-BCBB-83ACC8535B5A}" sibTransId="{FBD14F0E-38A6-4AE2-A3A0-DB6C55C9E91C}"/>
    <dgm:cxn modelId="{C3C8E14D-8080-4986-8D17-F530E2DEA9F1}" srcId="{C7888073-EEAC-4129-BD5C-4C0BCDA98650}" destId="{623666FD-623C-49BB-AAB8-44B1AE850FF4}" srcOrd="0" destOrd="0" parTransId="{87AFA3C6-FC4F-4DDB-93BF-EAF3EA93019D}" sibTransId="{03F1E255-227E-41CE-9690-67A8AA904DA5}"/>
    <dgm:cxn modelId="{AF3EB44F-AE26-43F4-896D-E94828E71A73}" type="presOf" srcId="{7A70E544-5D1E-456A-8339-641D6CFAF43A}" destId="{78D7AD71-A3A9-4897-B031-4A60727337F8}" srcOrd="0" destOrd="0" presId="urn:microsoft.com/office/officeart/2005/8/layout/orgChart1"/>
    <dgm:cxn modelId="{0E257552-698F-4913-838E-39A7D85A2341}" srcId="{C7888073-EEAC-4129-BD5C-4C0BCDA98650}" destId="{A3E9CA8A-73F0-47CA-BE9C-AC60D4A9B3E0}" srcOrd="1" destOrd="0" parTransId="{7A70E544-5D1E-456A-8339-641D6CFAF43A}" sibTransId="{DD9B9264-AB1C-458B-A5D5-021D1C374D05}"/>
    <dgm:cxn modelId="{27C0DC72-69C3-442F-A8E4-738EC4EBCFE4}" srcId="{A405AF57-6A4C-47A9-ACFC-679F6EA24378}" destId="{2E2D3A0C-7C3B-4798-A093-D2B8465D1783}" srcOrd="1" destOrd="0" parTransId="{7305335D-D624-4CEB-85DC-A7120F81E605}" sibTransId="{2AF2DDFB-7752-40F0-A947-EA4C1DA0D1BE}"/>
    <dgm:cxn modelId="{DDAC6454-C6FB-4865-AB84-284E51FFE88B}" type="presOf" srcId="{623666FD-623C-49BB-AAB8-44B1AE850FF4}" destId="{5751C288-2965-433C-AA0A-1CAC3F1AC9A4}" srcOrd="1" destOrd="0" presId="urn:microsoft.com/office/officeart/2005/8/layout/orgChart1"/>
    <dgm:cxn modelId="{36A98778-9B8C-4B18-98E5-593AFB0823B2}" srcId="{430F3844-0793-4272-AB85-F99EB6DDEA0F}" destId="{44F2C7A7-7514-4ACC-8B14-15B489A2B055}" srcOrd="0" destOrd="0" parTransId="{4D046050-F78F-42EE-BCE2-F50A90500951}" sibTransId="{8704F391-16CA-46AC-9DBE-7F63FF2E9859}"/>
    <dgm:cxn modelId="{BDC4CF85-6C68-40E2-B3E5-D0E4D43BF824}" type="presOf" srcId="{2402EA33-857D-47E7-BD91-ECB1A77CAB90}" destId="{73B662D7-F2C5-4A8E-ABA4-0A69C08370EA}" srcOrd="0" destOrd="0" presId="urn:microsoft.com/office/officeart/2005/8/layout/orgChart1"/>
    <dgm:cxn modelId="{8D82D687-5A31-4B85-9DB4-80C6F9CD4436}" type="presOf" srcId="{9FF9A6AF-635B-4AD4-A285-967C7DE219DD}" destId="{9C9178FC-5917-436C-A5CD-36F7443612FA}" srcOrd="1" destOrd="0" presId="urn:microsoft.com/office/officeart/2005/8/layout/orgChart1"/>
    <dgm:cxn modelId="{1154528A-F155-42A1-81C6-0F44FFC3C6D3}" type="presOf" srcId="{F07CD25E-B94C-4FA3-B771-79AE55C431FB}" destId="{E7A140E6-906E-44F0-97A6-E33035B3EF2F}" srcOrd="0" destOrd="0" presId="urn:microsoft.com/office/officeart/2005/8/layout/orgChart1"/>
    <dgm:cxn modelId="{3EA7148F-D708-41EF-8B57-6CE7CB65F7BA}" type="presOf" srcId="{85992EB9-87E3-4F28-BCBB-83ACC8535B5A}" destId="{17B646BE-F0FB-4018-900E-0732988C690E}" srcOrd="0" destOrd="0" presId="urn:microsoft.com/office/officeart/2005/8/layout/orgChart1"/>
    <dgm:cxn modelId="{D5F57990-564D-48ED-8676-FDF4A59D2E7E}" type="presOf" srcId="{8AA4BBC8-096A-4F3A-B620-4B5BCB5B61D0}" destId="{640AEA1A-513D-43ED-8587-AD36318403EB}" srcOrd="1" destOrd="0" presId="urn:microsoft.com/office/officeart/2005/8/layout/orgChart1"/>
    <dgm:cxn modelId="{0AB5DB93-CB0A-4047-8180-EC6D593C8BB1}" srcId="{A405AF57-6A4C-47A9-ACFC-679F6EA24378}" destId="{F07CD25E-B94C-4FA3-B771-79AE55C431FB}" srcOrd="4" destOrd="0" parTransId="{1880A651-9BA1-467E-A36B-2C3E13471DF9}" sibTransId="{E7E1E213-D4C0-4D84-840F-8BCAC6CB1C03}"/>
    <dgm:cxn modelId="{E587A098-DE70-4BDE-BF0D-30A221AE7FA2}" type="presOf" srcId="{44F2C7A7-7514-4ACC-8B14-15B489A2B055}" destId="{3D9A11AC-9CE9-411F-B252-99AEC4E56E63}" srcOrd="0" destOrd="0" presId="urn:microsoft.com/office/officeart/2005/8/layout/orgChart1"/>
    <dgm:cxn modelId="{E726E59D-2D79-407C-A1A1-EFA13055F652}" type="presOf" srcId="{9A27E819-0277-43B8-BFCE-D9192BEDAF37}" destId="{C140E689-DDDD-4BAD-8F0F-6ECCB1DE4FC6}" srcOrd="0" destOrd="0" presId="urn:microsoft.com/office/officeart/2005/8/layout/orgChart1"/>
    <dgm:cxn modelId="{88D3D2A0-E69A-4B4A-BA45-F5408A20941F}" type="presOf" srcId="{883CA1F9-5555-4EDB-82B2-AF1560CEB343}" destId="{BB2C959D-D7E6-471F-A501-D62730A63EDF}" srcOrd="0" destOrd="0" presId="urn:microsoft.com/office/officeart/2005/8/layout/orgChart1"/>
    <dgm:cxn modelId="{CED42FA7-BBD6-4647-9999-591C54883B69}" type="presOf" srcId="{0928E286-E32E-4093-B728-92353416CD42}" destId="{162ED287-A3F3-4618-9F37-9969DDD78E13}" srcOrd="1" destOrd="0" presId="urn:microsoft.com/office/officeart/2005/8/layout/orgChart1"/>
    <dgm:cxn modelId="{69614AAB-9EF3-4940-B540-9FEA4BCAFAE8}" type="presOf" srcId="{7305335D-D624-4CEB-85DC-A7120F81E605}" destId="{27F14053-FBD0-4109-AD9A-432861FA6CCA}" srcOrd="0" destOrd="0" presId="urn:microsoft.com/office/officeart/2005/8/layout/orgChart1"/>
    <dgm:cxn modelId="{139076AC-632F-40A7-AE10-3B2B6B0BC7D6}" type="presOf" srcId="{DB605F2F-82E4-4C56-990F-CC08B203D679}" destId="{864C69F8-4FAE-4620-B5A9-DD877DF7FDD2}" srcOrd="0" destOrd="0" presId="urn:microsoft.com/office/officeart/2005/8/layout/orgChart1"/>
    <dgm:cxn modelId="{BC7E16AD-9FF4-4425-BDE5-DD8815713B3A}" srcId="{A405AF57-6A4C-47A9-ACFC-679F6EA24378}" destId="{0E8B78DA-61A0-4C2F-918B-28657B6BA5C2}" srcOrd="2" destOrd="0" parTransId="{883CA1F9-5555-4EDB-82B2-AF1560CEB343}" sibTransId="{6A08A54A-49F3-45EE-A301-1B2D4DA2FAF4}"/>
    <dgm:cxn modelId="{16D345AD-ED96-446C-8BCF-9A307F7DAC27}" type="presOf" srcId="{F07CD25E-B94C-4FA3-B771-79AE55C431FB}" destId="{06F79DBB-B463-4294-9649-3279AB5B8C22}" srcOrd="1" destOrd="0" presId="urn:microsoft.com/office/officeart/2005/8/layout/orgChart1"/>
    <dgm:cxn modelId="{195FDAAF-3563-4BAA-972B-E4B688670730}" type="presOf" srcId="{8F69257C-F239-45F7-8E43-17E645D49CBB}" destId="{EB20CA35-60D9-4714-A235-2532070B7DF5}" srcOrd="0" destOrd="0" presId="urn:microsoft.com/office/officeart/2005/8/layout/orgChart1"/>
    <dgm:cxn modelId="{05CA36BD-AB8A-496B-8586-416BCA9D5CB4}" type="presOf" srcId="{9963F6FD-38AF-47DE-B9F8-1D2450DBD8C3}" destId="{627F4EDC-8B79-4DE7-975E-A9BE79729722}" srcOrd="1" destOrd="0" presId="urn:microsoft.com/office/officeart/2005/8/layout/orgChart1"/>
    <dgm:cxn modelId="{F7208BC4-FDE7-480E-9F77-1BCD89E20603}" type="presOf" srcId="{A405AF57-6A4C-47A9-ACFC-679F6EA24378}" destId="{E23803AB-4130-4C47-AF77-63D76E2B0D24}" srcOrd="1" destOrd="0" presId="urn:microsoft.com/office/officeart/2005/8/layout/orgChart1"/>
    <dgm:cxn modelId="{AF9DA7C5-3034-46DE-8A97-C4C2AE190735}" srcId="{44F2C7A7-7514-4ACC-8B14-15B489A2B055}" destId="{C7888073-EEAC-4129-BD5C-4C0BCDA98650}" srcOrd="1" destOrd="0" parTransId="{DB605F2F-82E4-4C56-990F-CC08B203D679}" sibTransId="{9756C46B-A59C-44B9-AA01-3B8B3A58C3BB}"/>
    <dgm:cxn modelId="{A30512C8-410A-4BD6-A9A8-65CEF7DC6FD6}" type="presOf" srcId="{83A5AEEB-8831-4DAB-A6DA-7B85C27CA8B7}" destId="{4BB5F3BD-C7B7-4F42-88ED-73C126064F7B}" srcOrd="0" destOrd="0" presId="urn:microsoft.com/office/officeart/2005/8/layout/orgChart1"/>
    <dgm:cxn modelId="{DC312CD1-A71A-46C0-AF06-44529E46363F}" type="presOf" srcId="{2E2D3A0C-7C3B-4798-A093-D2B8465D1783}" destId="{1CBD205C-929F-4EF1-BC3D-50F573332ACE}" srcOrd="1" destOrd="0" presId="urn:microsoft.com/office/officeart/2005/8/layout/orgChart1"/>
    <dgm:cxn modelId="{ED3D34D2-F64B-4229-AFB0-D53E38C36FAE}" srcId="{C7888073-EEAC-4129-BD5C-4C0BCDA98650}" destId="{8AA4BBC8-096A-4F3A-B620-4B5BCB5B61D0}" srcOrd="3" destOrd="0" parTransId="{73C8A084-F4A4-465C-B8F2-D419CFB609D8}" sibTransId="{404AA272-D7C1-49DF-AE46-8D2E76A16004}"/>
    <dgm:cxn modelId="{7FAFBAD6-1DBA-4EC9-94C9-FB83DF457F0C}" type="presOf" srcId="{A3E9CA8A-73F0-47CA-BE9C-AC60D4A9B3E0}" destId="{1A8CBE52-ABE7-4C4D-BE76-782A761BD892}" srcOrd="0" destOrd="0" presId="urn:microsoft.com/office/officeart/2005/8/layout/orgChart1"/>
    <dgm:cxn modelId="{3C1003E0-96F0-4540-AA9C-3F64DA88776D}" type="presOf" srcId="{C7888073-EEAC-4129-BD5C-4C0BCDA98650}" destId="{61625651-12E2-4FC9-ABB4-B263DF97C6D8}" srcOrd="0" destOrd="0" presId="urn:microsoft.com/office/officeart/2005/8/layout/orgChart1"/>
    <dgm:cxn modelId="{35B504E2-FCB6-4364-8FD0-A1D645E108CD}" type="presOf" srcId="{44F2C7A7-7514-4ACC-8B14-15B489A2B055}" destId="{2A77E88F-1DCD-4F4F-B0DF-3EE287990513}" srcOrd="1" destOrd="0" presId="urn:microsoft.com/office/officeart/2005/8/layout/orgChart1"/>
    <dgm:cxn modelId="{8E6316EC-0070-4947-A06C-DE0FE49F7110}" type="presOf" srcId="{0E8B78DA-61A0-4C2F-918B-28657B6BA5C2}" destId="{931A000D-62BF-4699-972A-A8051E70A99C}" srcOrd="1" destOrd="0" presId="urn:microsoft.com/office/officeart/2005/8/layout/orgChart1"/>
    <dgm:cxn modelId="{E63807FE-FF82-4F5C-8DE4-3D58DB46340A}" srcId="{44F2C7A7-7514-4ACC-8B14-15B489A2B055}" destId="{A405AF57-6A4C-47A9-ACFC-679F6EA24378}" srcOrd="2" destOrd="0" parTransId="{7C0ACDF3-4FDE-4AB2-8362-4BB8FD0832A2}" sibTransId="{13646825-B28B-4786-947F-1A17657EF9C1}"/>
    <dgm:cxn modelId="{0121E0CA-1BF1-4E0E-BF96-A50351D1A101}" type="presParOf" srcId="{3424A3D3-9016-42D0-AA1E-19DAA5420DB3}" destId="{08E15773-CA10-4EAD-BF2B-B4232DC02115}" srcOrd="0" destOrd="0" presId="urn:microsoft.com/office/officeart/2005/8/layout/orgChart1"/>
    <dgm:cxn modelId="{A5D16F62-4B48-4F44-9ABB-493BA682C9A1}" type="presParOf" srcId="{08E15773-CA10-4EAD-BF2B-B4232DC02115}" destId="{FF6B8239-EBBE-4BAF-A995-6369E2D36DFF}" srcOrd="0" destOrd="0" presId="urn:microsoft.com/office/officeart/2005/8/layout/orgChart1"/>
    <dgm:cxn modelId="{F4FE97C6-F80B-4585-AE5C-46AC7294AE25}" type="presParOf" srcId="{FF6B8239-EBBE-4BAF-A995-6369E2D36DFF}" destId="{3D9A11AC-9CE9-411F-B252-99AEC4E56E63}" srcOrd="0" destOrd="0" presId="urn:microsoft.com/office/officeart/2005/8/layout/orgChart1"/>
    <dgm:cxn modelId="{0465DB5F-B75B-45D5-9FD6-038295856472}" type="presParOf" srcId="{FF6B8239-EBBE-4BAF-A995-6369E2D36DFF}" destId="{2A77E88F-1DCD-4F4F-B0DF-3EE287990513}" srcOrd="1" destOrd="0" presId="urn:microsoft.com/office/officeart/2005/8/layout/orgChart1"/>
    <dgm:cxn modelId="{D8740A80-084D-44C8-9CE1-0961F010421D}" type="presParOf" srcId="{08E15773-CA10-4EAD-BF2B-B4232DC02115}" destId="{3C984BB3-B220-4E49-871F-73220809A3E8}" srcOrd="1" destOrd="0" presId="urn:microsoft.com/office/officeart/2005/8/layout/orgChart1"/>
    <dgm:cxn modelId="{A3295D29-56A3-4D21-8A81-C080FC296942}" type="presParOf" srcId="{3C984BB3-B220-4E49-871F-73220809A3E8}" destId="{EB20CA35-60D9-4714-A235-2532070B7DF5}" srcOrd="0" destOrd="0" presId="urn:microsoft.com/office/officeart/2005/8/layout/orgChart1"/>
    <dgm:cxn modelId="{59E7C3F3-FE21-4B5C-8333-2707A0F47016}" type="presParOf" srcId="{3C984BB3-B220-4E49-871F-73220809A3E8}" destId="{653BE42A-C73D-40F2-98F5-3D7E4F42D72E}" srcOrd="1" destOrd="0" presId="urn:microsoft.com/office/officeart/2005/8/layout/orgChart1"/>
    <dgm:cxn modelId="{64B99297-FBB3-4452-B209-26B90DDA7065}" type="presParOf" srcId="{653BE42A-C73D-40F2-98F5-3D7E4F42D72E}" destId="{3E28B813-C83C-4ADF-AED6-81CFEE914BB9}" srcOrd="0" destOrd="0" presId="urn:microsoft.com/office/officeart/2005/8/layout/orgChart1"/>
    <dgm:cxn modelId="{48830546-5CEC-4729-9F4A-98109C5A7F8F}" type="presParOf" srcId="{3E28B813-C83C-4ADF-AED6-81CFEE914BB9}" destId="{AA49CE97-BA23-45BA-81F3-33C0C4AFA1A0}" srcOrd="0" destOrd="0" presId="urn:microsoft.com/office/officeart/2005/8/layout/orgChart1"/>
    <dgm:cxn modelId="{9780305E-BA77-4861-BAD2-9F77CE930796}" type="presParOf" srcId="{3E28B813-C83C-4ADF-AED6-81CFEE914BB9}" destId="{627F4EDC-8B79-4DE7-975E-A9BE79729722}" srcOrd="1" destOrd="0" presId="urn:microsoft.com/office/officeart/2005/8/layout/orgChart1"/>
    <dgm:cxn modelId="{9622C160-10DC-4421-A3D1-93128A8AE654}" type="presParOf" srcId="{653BE42A-C73D-40F2-98F5-3D7E4F42D72E}" destId="{6EB65BBE-D394-4FAB-8C11-C58441FF134D}" srcOrd="1" destOrd="0" presId="urn:microsoft.com/office/officeart/2005/8/layout/orgChart1"/>
    <dgm:cxn modelId="{88479CFA-5B28-4E6F-88ED-2CF5A7BCCDCF}" type="presParOf" srcId="{653BE42A-C73D-40F2-98F5-3D7E4F42D72E}" destId="{97356BE3-16E4-49F3-B1BF-D767080FBCC0}" srcOrd="2" destOrd="0" presId="urn:microsoft.com/office/officeart/2005/8/layout/orgChart1"/>
    <dgm:cxn modelId="{39D701E7-BA9A-4801-9329-98A98F0C148E}" type="presParOf" srcId="{3C984BB3-B220-4E49-871F-73220809A3E8}" destId="{864C69F8-4FAE-4620-B5A9-DD877DF7FDD2}" srcOrd="2" destOrd="0" presId="urn:microsoft.com/office/officeart/2005/8/layout/orgChart1"/>
    <dgm:cxn modelId="{530BD082-CAB2-4E1D-A530-CF8F21A3423A}" type="presParOf" srcId="{3C984BB3-B220-4E49-871F-73220809A3E8}" destId="{C8D74073-0C32-424F-8378-1D789D6FFEBC}" srcOrd="3" destOrd="0" presId="urn:microsoft.com/office/officeart/2005/8/layout/orgChart1"/>
    <dgm:cxn modelId="{FB50677D-0DB2-4A29-84E3-EA57944D61FF}" type="presParOf" srcId="{C8D74073-0C32-424F-8378-1D789D6FFEBC}" destId="{84DEEA80-6296-4385-9466-A98EE6D747E3}" srcOrd="0" destOrd="0" presId="urn:microsoft.com/office/officeart/2005/8/layout/orgChart1"/>
    <dgm:cxn modelId="{5A0CB8C7-AD46-4D4F-BD44-24E617AD31BC}" type="presParOf" srcId="{84DEEA80-6296-4385-9466-A98EE6D747E3}" destId="{61625651-12E2-4FC9-ABB4-B263DF97C6D8}" srcOrd="0" destOrd="0" presId="urn:microsoft.com/office/officeart/2005/8/layout/orgChart1"/>
    <dgm:cxn modelId="{DAC66B65-971C-4C4F-A7C2-E94BD6875919}" type="presParOf" srcId="{84DEEA80-6296-4385-9466-A98EE6D747E3}" destId="{BC1DDF39-9452-4A5B-8326-98156A614B61}" srcOrd="1" destOrd="0" presId="urn:microsoft.com/office/officeart/2005/8/layout/orgChart1"/>
    <dgm:cxn modelId="{CAF7CAE1-3427-4ABD-8B51-433E57357FE5}" type="presParOf" srcId="{C8D74073-0C32-424F-8378-1D789D6FFEBC}" destId="{91F58EFE-5227-40AB-B061-16E7D42B4F18}" srcOrd="1" destOrd="0" presId="urn:microsoft.com/office/officeart/2005/8/layout/orgChart1"/>
    <dgm:cxn modelId="{E18C6562-FDAB-436A-988C-F4BAFF6E8825}" type="presParOf" srcId="{C8D74073-0C32-424F-8378-1D789D6FFEBC}" destId="{06C42796-D4DE-4A71-A9A4-054DDB47F928}" srcOrd="2" destOrd="0" presId="urn:microsoft.com/office/officeart/2005/8/layout/orgChart1"/>
    <dgm:cxn modelId="{7E6A821B-2DB4-47BE-BF62-26A3866567F0}" type="presParOf" srcId="{06C42796-D4DE-4A71-A9A4-054DDB47F928}" destId="{34994FB9-5EF7-4417-8B1C-73D0041157B3}" srcOrd="0" destOrd="0" presId="urn:microsoft.com/office/officeart/2005/8/layout/orgChart1"/>
    <dgm:cxn modelId="{5C5C0E54-80FA-4A62-A650-0C6676459988}" type="presParOf" srcId="{06C42796-D4DE-4A71-A9A4-054DDB47F928}" destId="{4A9FAA74-B910-4B7D-9646-DBBCB4186CA9}" srcOrd="1" destOrd="0" presId="urn:microsoft.com/office/officeart/2005/8/layout/orgChart1"/>
    <dgm:cxn modelId="{50E3B7F3-8A60-4E40-9606-91D3C6520C68}" type="presParOf" srcId="{4A9FAA74-B910-4B7D-9646-DBBCB4186CA9}" destId="{C0FB2544-7B54-4A7A-AB77-64B141715341}" srcOrd="0" destOrd="0" presId="urn:microsoft.com/office/officeart/2005/8/layout/orgChart1"/>
    <dgm:cxn modelId="{AB3DE0C6-7464-4869-8F48-AD7A8C600712}" type="presParOf" srcId="{C0FB2544-7B54-4A7A-AB77-64B141715341}" destId="{83E723F5-3A5B-42A6-A69D-7FD4AE1F84E0}" srcOrd="0" destOrd="0" presId="urn:microsoft.com/office/officeart/2005/8/layout/orgChart1"/>
    <dgm:cxn modelId="{1722B8DD-1CE6-49C8-AF79-18AB6603C7B8}" type="presParOf" srcId="{C0FB2544-7B54-4A7A-AB77-64B141715341}" destId="{5751C288-2965-433C-AA0A-1CAC3F1AC9A4}" srcOrd="1" destOrd="0" presId="urn:microsoft.com/office/officeart/2005/8/layout/orgChart1"/>
    <dgm:cxn modelId="{3C63235F-C103-4760-863B-29CBD52B6E4F}" type="presParOf" srcId="{4A9FAA74-B910-4B7D-9646-DBBCB4186CA9}" destId="{3840B9E7-EB08-4DBD-AC1A-72BB971F9583}" srcOrd="1" destOrd="0" presId="urn:microsoft.com/office/officeart/2005/8/layout/orgChart1"/>
    <dgm:cxn modelId="{8323790A-A41A-4654-AF99-7C042F6EF643}" type="presParOf" srcId="{4A9FAA74-B910-4B7D-9646-DBBCB4186CA9}" destId="{1D66AD3C-F2BB-45B1-A305-F22E5836E973}" srcOrd="2" destOrd="0" presId="urn:microsoft.com/office/officeart/2005/8/layout/orgChart1"/>
    <dgm:cxn modelId="{1800C590-DEA4-4871-9048-447E6F19AD18}" type="presParOf" srcId="{06C42796-D4DE-4A71-A9A4-054DDB47F928}" destId="{78D7AD71-A3A9-4897-B031-4A60727337F8}" srcOrd="2" destOrd="0" presId="urn:microsoft.com/office/officeart/2005/8/layout/orgChart1"/>
    <dgm:cxn modelId="{876565D4-8D7C-4173-BF85-A0A7DAF35AF5}" type="presParOf" srcId="{06C42796-D4DE-4A71-A9A4-054DDB47F928}" destId="{3AE5C44D-5865-4A93-8EFD-31D246AB143E}" srcOrd="3" destOrd="0" presId="urn:microsoft.com/office/officeart/2005/8/layout/orgChart1"/>
    <dgm:cxn modelId="{DCC240F3-EA21-4AA8-B104-D46BFC9E392F}" type="presParOf" srcId="{3AE5C44D-5865-4A93-8EFD-31D246AB143E}" destId="{20B4D6CC-B33B-4BF3-94EA-763847B391DE}" srcOrd="0" destOrd="0" presId="urn:microsoft.com/office/officeart/2005/8/layout/orgChart1"/>
    <dgm:cxn modelId="{FDF9AFAC-DF85-4D15-A02A-1E0DEA51775D}" type="presParOf" srcId="{20B4D6CC-B33B-4BF3-94EA-763847B391DE}" destId="{1A8CBE52-ABE7-4C4D-BE76-782A761BD892}" srcOrd="0" destOrd="0" presId="urn:microsoft.com/office/officeart/2005/8/layout/orgChart1"/>
    <dgm:cxn modelId="{38233368-45C1-4081-9D05-41FEF8FD6FFA}" type="presParOf" srcId="{20B4D6CC-B33B-4BF3-94EA-763847B391DE}" destId="{61E40185-81B6-4331-940F-CA7CC6216CBD}" srcOrd="1" destOrd="0" presId="urn:microsoft.com/office/officeart/2005/8/layout/orgChart1"/>
    <dgm:cxn modelId="{46A4C6DC-A2AB-4CEE-975F-7C2CDAB03A87}" type="presParOf" srcId="{3AE5C44D-5865-4A93-8EFD-31D246AB143E}" destId="{A192D123-261F-4211-A5FC-E1F7211A0CB0}" srcOrd="1" destOrd="0" presId="urn:microsoft.com/office/officeart/2005/8/layout/orgChart1"/>
    <dgm:cxn modelId="{DEF55C05-EC33-4A91-AA07-826DB907EC23}" type="presParOf" srcId="{3AE5C44D-5865-4A93-8EFD-31D246AB143E}" destId="{F2AB9A54-282A-4FD5-9470-E039F5BD0685}" srcOrd="2" destOrd="0" presId="urn:microsoft.com/office/officeart/2005/8/layout/orgChart1"/>
    <dgm:cxn modelId="{71AB1DFF-4E20-4CB8-888A-77EFA49875A2}" type="presParOf" srcId="{06C42796-D4DE-4A71-A9A4-054DDB47F928}" destId="{17B646BE-F0FB-4018-900E-0732988C690E}" srcOrd="4" destOrd="0" presId="urn:microsoft.com/office/officeart/2005/8/layout/orgChart1"/>
    <dgm:cxn modelId="{5A306BA1-A643-499D-9376-261BE9E632A2}" type="presParOf" srcId="{06C42796-D4DE-4A71-A9A4-054DDB47F928}" destId="{3F60F8CD-6866-4324-B551-3B8C9E1C2DA3}" srcOrd="5" destOrd="0" presId="urn:microsoft.com/office/officeart/2005/8/layout/orgChart1"/>
    <dgm:cxn modelId="{D867824F-08F1-4C27-A973-7909080DC299}" type="presParOf" srcId="{3F60F8CD-6866-4324-B551-3B8C9E1C2DA3}" destId="{11F666D5-ADA8-4BF8-8669-CD143E2C6FB1}" srcOrd="0" destOrd="0" presId="urn:microsoft.com/office/officeart/2005/8/layout/orgChart1"/>
    <dgm:cxn modelId="{07187F2B-D9F8-472B-BBD0-ECBBD54DBBAA}" type="presParOf" srcId="{11F666D5-ADA8-4BF8-8669-CD143E2C6FB1}" destId="{CF65EDFB-A701-4886-9D4E-552CDEDAA12E}" srcOrd="0" destOrd="0" presId="urn:microsoft.com/office/officeart/2005/8/layout/orgChart1"/>
    <dgm:cxn modelId="{29D94B8E-493E-42FA-AE53-CC278CA7DF58}" type="presParOf" srcId="{11F666D5-ADA8-4BF8-8669-CD143E2C6FB1}" destId="{162ED287-A3F3-4618-9F37-9969DDD78E13}" srcOrd="1" destOrd="0" presId="urn:microsoft.com/office/officeart/2005/8/layout/orgChart1"/>
    <dgm:cxn modelId="{465EA3A1-4F51-4725-85E5-622CBDA1AC99}" type="presParOf" srcId="{3F60F8CD-6866-4324-B551-3B8C9E1C2DA3}" destId="{99D0DF90-FD84-4A44-8A81-AED9F6D53A0F}" srcOrd="1" destOrd="0" presId="urn:microsoft.com/office/officeart/2005/8/layout/orgChart1"/>
    <dgm:cxn modelId="{304832F3-FC88-439E-8E6A-33086B98B2E9}" type="presParOf" srcId="{3F60F8CD-6866-4324-B551-3B8C9E1C2DA3}" destId="{0FD8937B-109D-48E7-9EE9-B365026ED244}" srcOrd="2" destOrd="0" presId="urn:microsoft.com/office/officeart/2005/8/layout/orgChart1"/>
    <dgm:cxn modelId="{B18F161A-9229-4875-B7E3-951D05E768E4}" type="presParOf" srcId="{06C42796-D4DE-4A71-A9A4-054DDB47F928}" destId="{E99F8D26-1442-4ABF-8EDA-F9F3A01D40CB}" srcOrd="6" destOrd="0" presId="urn:microsoft.com/office/officeart/2005/8/layout/orgChart1"/>
    <dgm:cxn modelId="{C9EB811E-1B8B-4736-BAD4-EEA4EF451A7B}" type="presParOf" srcId="{06C42796-D4DE-4A71-A9A4-054DDB47F928}" destId="{284A93AD-AFEC-43C4-9D41-897F9FB07EBD}" srcOrd="7" destOrd="0" presId="urn:microsoft.com/office/officeart/2005/8/layout/orgChart1"/>
    <dgm:cxn modelId="{A0BC72F8-76DC-46A6-ABA6-A77E3A840981}" type="presParOf" srcId="{284A93AD-AFEC-43C4-9D41-897F9FB07EBD}" destId="{15164372-526F-499E-9086-05606587EED3}" srcOrd="0" destOrd="0" presId="urn:microsoft.com/office/officeart/2005/8/layout/orgChart1"/>
    <dgm:cxn modelId="{19518AC9-2D0F-4DF8-82F8-E1C88A316798}" type="presParOf" srcId="{15164372-526F-499E-9086-05606587EED3}" destId="{646C85B2-F806-4C2B-96AC-B646A8935CF4}" srcOrd="0" destOrd="0" presId="urn:microsoft.com/office/officeart/2005/8/layout/orgChart1"/>
    <dgm:cxn modelId="{77CF9157-B7A0-4F25-B665-56D31A8E621C}" type="presParOf" srcId="{15164372-526F-499E-9086-05606587EED3}" destId="{640AEA1A-513D-43ED-8587-AD36318403EB}" srcOrd="1" destOrd="0" presId="urn:microsoft.com/office/officeart/2005/8/layout/orgChart1"/>
    <dgm:cxn modelId="{391DCBBB-A0D3-4115-A670-743FAEDBD051}" type="presParOf" srcId="{284A93AD-AFEC-43C4-9D41-897F9FB07EBD}" destId="{CF07DB28-5AC0-4997-A078-489D30EBACF9}" srcOrd="1" destOrd="0" presId="urn:microsoft.com/office/officeart/2005/8/layout/orgChart1"/>
    <dgm:cxn modelId="{7686FF76-722F-4019-BA71-B7CC8A5C5C38}" type="presParOf" srcId="{284A93AD-AFEC-43C4-9D41-897F9FB07EBD}" destId="{B5D6F53D-8D72-4D84-818F-439BBCEFAC3A}" srcOrd="2" destOrd="0" presId="urn:microsoft.com/office/officeart/2005/8/layout/orgChart1"/>
    <dgm:cxn modelId="{9C9A77EB-02A2-4203-BFBC-80BA74C7E0A2}" type="presParOf" srcId="{3C984BB3-B220-4E49-871F-73220809A3E8}" destId="{956127F4-7FF1-4F9E-8979-9DA3C123F746}" srcOrd="4" destOrd="0" presId="urn:microsoft.com/office/officeart/2005/8/layout/orgChart1"/>
    <dgm:cxn modelId="{5E100A78-74EB-4155-9BDA-9C65D7D602D8}" type="presParOf" srcId="{3C984BB3-B220-4E49-871F-73220809A3E8}" destId="{65648572-F180-4C62-A880-0DEF9ADC2434}" srcOrd="5" destOrd="0" presId="urn:microsoft.com/office/officeart/2005/8/layout/orgChart1"/>
    <dgm:cxn modelId="{8C9A4A58-501C-4515-930A-B913FCBCB36A}" type="presParOf" srcId="{65648572-F180-4C62-A880-0DEF9ADC2434}" destId="{ACB63878-7B85-4423-B753-16A5CD907F70}" srcOrd="0" destOrd="0" presId="urn:microsoft.com/office/officeart/2005/8/layout/orgChart1"/>
    <dgm:cxn modelId="{7A0790C7-398B-45FE-9BB3-72E426DCF824}" type="presParOf" srcId="{ACB63878-7B85-4423-B753-16A5CD907F70}" destId="{AA10BA72-681E-4758-8BB3-410330C6D17E}" srcOrd="0" destOrd="0" presId="urn:microsoft.com/office/officeart/2005/8/layout/orgChart1"/>
    <dgm:cxn modelId="{E0F93390-056C-4DE4-AD37-79622E8B3C86}" type="presParOf" srcId="{ACB63878-7B85-4423-B753-16A5CD907F70}" destId="{E23803AB-4130-4C47-AF77-63D76E2B0D24}" srcOrd="1" destOrd="0" presId="urn:microsoft.com/office/officeart/2005/8/layout/orgChart1"/>
    <dgm:cxn modelId="{0F8F0328-04C0-455A-A91A-6A5F230FB63D}" type="presParOf" srcId="{65648572-F180-4C62-A880-0DEF9ADC2434}" destId="{B9E6E74C-2679-492D-AB89-6CFE1C25BBBB}" srcOrd="1" destOrd="0" presId="urn:microsoft.com/office/officeart/2005/8/layout/orgChart1"/>
    <dgm:cxn modelId="{B7382FB4-BDD2-4D41-89BA-4860C3D313AF}" type="presParOf" srcId="{65648572-F180-4C62-A880-0DEF9ADC2434}" destId="{1497261F-3415-4458-B672-A7BD61CCDBC9}" srcOrd="2" destOrd="0" presId="urn:microsoft.com/office/officeart/2005/8/layout/orgChart1"/>
    <dgm:cxn modelId="{57F03712-A30F-43EF-A175-8F538F9ECB55}" type="presParOf" srcId="{1497261F-3415-4458-B672-A7BD61CCDBC9}" destId="{C140E689-DDDD-4BAD-8F0F-6ECCB1DE4FC6}" srcOrd="0" destOrd="0" presId="urn:microsoft.com/office/officeart/2005/8/layout/orgChart1"/>
    <dgm:cxn modelId="{686F8037-10E4-4EB2-8725-0FC819F8B017}" type="presParOf" srcId="{1497261F-3415-4458-B672-A7BD61CCDBC9}" destId="{57968BB3-0240-4FC0-A3F5-19B1ABC54A1B}" srcOrd="1" destOrd="0" presId="urn:microsoft.com/office/officeart/2005/8/layout/orgChart1"/>
    <dgm:cxn modelId="{76D9374C-727A-4996-AF8C-72249A0D5659}" type="presParOf" srcId="{57968BB3-0240-4FC0-A3F5-19B1ABC54A1B}" destId="{9615A6E4-E933-4DBE-A38B-F6DD0D7D9259}" srcOrd="0" destOrd="0" presId="urn:microsoft.com/office/officeart/2005/8/layout/orgChart1"/>
    <dgm:cxn modelId="{008CA5F9-FA29-4CEE-93AA-6673CCB33135}" type="presParOf" srcId="{9615A6E4-E933-4DBE-A38B-F6DD0D7D9259}" destId="{1089E4C4-6E00-46CA-9F7C-B7F00FAFB434}" srcOrd="0" destOrd="0" presId="urn:microsoft.com/office/officeart/2005/8/layout/orgChart1"/>
    <dgm:cxn modelId="{DDA66538-882A-44BA-BA67-BE77F312F2E3}" type="presParOf" srcId="{9615A6E4-E933-4DBE-A38B-F6DD0D7D9259}" destId="{9C9178FC-5917-436C-A5CD-36F7443612FA}" srcOrd="1" destOrd="0" presId="urn:microsoft.com/office/officeart/2005/8/layout/orgChart1"/>
    <dgm:cxn modelId="{104B73B6-DD81-4863-8296-9FCF03A3C533}" type="presParOf" srcId="{57968BB3-0240-4FC0-A3F5-19B1ABC54A1B}" destId="{88523EB4-51EA-40DD-B3A5-12316BE43A20}" srcOrd="1" destOrd="0" presId="urn:microsoft.com/office/officeart/2005/8/layout/orgChart1"/>
    <dgm:cxn modelId="{92228037-0DDC-42A7-923C-7B123EAB91F4}" type="presParOf" srcId="{57968BB3-0240-4FC0-A3F5-19B1ABC54A1B}" destId="{32D676E9-0D4F-4F50-8C12-0560846A744A}" srcOrd="2" destOrd="0" presId="urn:microsoft.com/office/officeart/2005/8/layout/orgChart1"/>
    <dgm:cxn modelId="{456A8CA8-4346-4A29-A411-267C426D7065}" type="presParOf" srcId="{1497261F-3415-4458-B672-A7BD61CCDBC9}" destId="{27F14053-FBD0-4109-AD9A-432861FA6CCA}" srcOrd="2" destOrd="0" presId="urn:microsoft.com/office/officeart/2005/8/layout/orgChart1"/>
    <dgm:cxn modelId="{F436CC44-E4E8-4EE5-961E-5E632351EB02}" type="presParOf" srcId="{1497261F-3415-4458-B672-A7BD61CCDBC9}" destId="{D47F211C-176E-44B8-A02F-1A4EA7281C7F}" srcOrd="3" destOrd="0" presId="urn:microsoft.com/office/officeart/2005/8/layout/orgChart1"/>
    <dgm:cxn modelId="{408CC0BC-F441-4F54-B5BE-1FDB0576358D}" type="presParOf" srcId="{D47F211C-176E-44B8-A02F-1A4EA7281C7F}" destId="{07CC68A2-5347-4B54-AD1D-B6B2F54D73C0}" srcOrd="0" destOrd="0" presId="urn:microsoft.com/office/officeart/2005/8/layout/orgChart1"/>
    <dgm:cxn modelId="{6BFFF4FA-BD29-4B53-B4EF-C5AD89697CBF}" type="presParOf" srcId="{07CC68A2-5347-4B54-AD1D-B6B2F54D73C0}" destId="{A18340B6-65A8-473A-8217-B6C1BF53C053}" srcOrd="0" destOrd="0" presId="urn:microsoft.com/office/officeart/2005/8/layout/orgChart1"/>
    <dgm:cxn modelId="{587CD616-A5F0-4D83-8AD5-5F2870D86542}" type="presParOf" srcId="{07CC68A2-5347-4B54-AD1D-B6B2F54D73C0}" destId="{1CBD205C-929F-4EF1-BC3D-50F573332ACE}" srcOrd="1" destOrd="0" presId="urn:microsoft.com/office/officeart/2005/8/layout/orgChart1"/>
    <dgm:cxn modelId="{47711701-8C69-4806-8CB1-CAB3AC9FDCD0}" type="presParOf" srcId="{D47F211C-176E-44B8-A02F-1A4EA7281C7F}" destId="{4699A775-EDED-4A02-82AF-D54AAFCCD0B4}" srcOrd="1" destOrd="0" presId="urn:microsoft.com/office/officeart/2005/8/layout/orgChart1"/>
    <dgm:cxn modelId="{8FCA79E9-A78D-49BB-8EC1-B60DFA7AE842}" type="presParOf" srcId="{D47F211C-176E-44B8-A02F-1A4EA7281C7F}" destId="{2FCD6924-CAB9-41B6-B663-3EE9FFBB5B93}" srcOrd="2" destOrd="0" presId="urn:microsoft.com/office/officeart/2005/8/layout/orgChart1"/>
    <dgm:cxn modelId="{B67502BD-FB19-4438-9B24-755A3053E9AE}" type="presParOf" srcId="{1497261F-3415-4458-B672-A7BD61CCDBC9}" destId="{BB2C959D-D7E6-471F-A501-D62730A63EDF}" srcOrd="4" destOrd="0" presId="urn:microsoft.com/office/officeart/2005/8/layout/orgChart1"/>
    <dgm:cxn modelId="{DB646D61-6AD7-4D12-8113-84788391D769}" type="presParOf" srcId="{1497261F-3415-4458-B672-A7BD61CCDBC9}" destId="{589727D9-C4BD-4B78-9716-A49720DEC7A3}" srcOrd="5" destOrd="0" presId="urn:microsoft.com/office/officeart/2005/8/layout/orgChart1"/>
    <dgm:cxn modelId="{5E3AE1A8-7102-4C95-BD30-8D22EF701452}" type="presParOf" srcId="{589727D9-C4BD-4B78-9716-A49720DEC7A3}" destId="{5EF34473-1DA6-4E61-8542-0D713A445EAF}" srcOrd="0" destOrd="0" presId="urn:microsoft.com/office/officeart/2005/8/layout/orgChart1"/>
    <dgm:cxn modelId="{2CCBAF74-59D2-4C61-BFAC-E69DB1AEE216}" type="presParOf" srcId="{5EF34473-1DA6-4E61-8542-0D713A445EAF}" destId="{1B620DF5-17D4-40E0-B03D-8660E19FAA23}" srcOrd="0" destOrd="0" presId="urn:microsoft.com/office/officeart/2005/8/layout/orgChart1"/>
    <dgm:cxn modelId="{26146F51-74AE-404E-ABA1-18B94F7BCA7C}" type="presParOf" srcId="{5EF34473-1DA6-4E61-8542-0D713A445EAF}" destId="{931A000D-62BF-4699-972A-A8051E70A99C}" srcOrd="1" destOrd="0" presId="urn:microsoft.com/office/officeart/2005/8/layout/orgChart1"/>
    <dgm:cxn modelId="{71D23002-4C4A-47B6-AA5B-E4B1154E45E9}" type="presParOf" srcId="{589727D9-C4BD-4B78-9716-A49720DEC7A3}" destId="{CE9CC389-6E46-440E-B86D-1F23C454BB2E}" srcOrd="1" destOrd="0" presId="urn:microsoft.com/office/officeart/2005/8/layout/orgChart1"/>
    <dgm:cxn modelId="{76D9A32B-7521-49AC-B8C1-B38C7D4172F0}" type="presParOf" srcId="{589727D9-C4BD-4B78-9716-A49720DEC7A3}" destId="{3B53E310-E5B0-4B7E-8822-B023BF15EDA9}" srcOrd="2" destOrd="0" presId="urn:microsoft.com/office/officeart/2005/8/layout/orgChart1"/>
    <dgm:cxn modelId="{8EE9CBED-0BE9-4F71-A441-3396E801A957}" type="presParOf" srcId="{1497261F-3415-4458-B672-A7BD61CCDBC9}" destId="{4BB5F3BD-C7B7-4F42-88ED-73C126064F7B}" srcOrd="6" destOrd="0" presId="urn:microsoft.com/office/officeart/2005/8/layout/orgChart1"/>
    <dgm:cxn modelId="{7579E308-ADF3-4571-8067-6EB8EB0F93E4}" type="presParOf" srcId="{1497261F-3415-4458-B672-A7BD61CCDBC9}" destId="{11F14CEE-6937-4C81-90AB-24C5F8C2B9FE}" srcOrd="7" destOrd="0" presId="urn:microsoft.com/office/officeart/2005/8/layout/orgChart1"/>
    <dgm:cxn modelId="{B240797B-A58B-4868-9C1B-08783DC483C3}" type="presParOf" srcId="{11F14CEE-6937-4C81-90AB-24C5F8C2B9FE}" destId="{4CB206EC-100A-4363-967B-A2F04140A329}" srcOrd="0" destOrd="0" presId="urn:microsoft.com/office/officeart/2005/8/layout/orgChart1"/>
    <dgm:cxn modelId="{6E21385A-7E38-47E3-BAED-66671EDFB4B2}" type="presParOf" srcId="{4CB206EC-100A-4363-967B-A2F04140A329}" destId="{73B662D7-F2C5-4A8E-ABA4-0A69C08370EA}" srcOrd="0" destOrd="0" presId="urn:microsoft.com/office/officeart/2005/8/layout/orgChart1"/>
    <dgm:cxn modelId="{B8E97B89-B325-4E58-94BC-AA36AE3F2424}" type="presParOf" srcId="{4CB206EC-100A-4363-967B-A2F04140A329}" destId="{09819790-B264-412E-BA06-1B066859C0D0}" srcOrd="1" destOrd="0" presId="urn:microsoft.com/office/officeart/2005/8/layout/orgChart1"/>
    <dgm:cxn modelId="{A0B62C64-868A-4171-A71B-9E14192ED74F}" type="presParOf" srcId="{11F14CEE-6937-4C81-90AB-24C5F8C2B9FE}" destId="{7F624ECB-0DE8-4C89-9077-3EE30187CFA0}" srcOrd="1" destOrd="0" presId="urn:microsoft.com/office/officeart/2005/8/layout/orgChart1"/>
    <dgm:cxn modelId="{59F92835-5E70-4E1C-8E84-F39F3ABAD45A}" type="presParOf" srcId="{11F14CEE-6937-4C81-90AB-24C5F8C2B9FE}" destId="{4F7D9DE6-5C72-4D91-B913-B141DC0437C7}" srcOrd="2" destOrd="0" presId="urn:microsoft.com/office/officeart/2005/8/layout/orgChart1"/>
    <dgm:cxn modelId="{79620018-9BFC-41EE-9A69-CC531EFDF8FD}" type="presParOf" srcId="{1497261F-3415-4458-B672-A7BD61CCDBC9}" destId="{5DFAA197-92F5-45AA-BA54-3E582B3E461F}" srcOrd="8" destOrd="0" presId="urn:microsoft.com/office/officeart/2005/8/layout/orgChart1"/>
    <dgm:cxn modelId="{4A30065F-4E13-4265-9AB8-5507ADD39C0A}" type="presParOf" srcId="{1497261F-3415-4458-B672-A7BD61CCDBC9}" destId="{12D5D295-0094-4506-9877-68149630D259}" srcOrd="9" destOrd="0" presId="urn:microsoft.com/office/officeart/2005/8/layout/orgChart1"/>
    <dgm:cxn modelId="{DA48997A-1006-4B54-984D-7262D7341B53}" type="presParOf" srcId="{12D5D295-0094-4506-9877-68149630D259}" destId="{C35293A9-96D7-4E7F-A989-039690E31113}" srcOrd="0" destOrd="0" presId="urn:microsoft.com/office/officeart/2005/8/layout/orgChart1"/>
    <dgm:cxn modelId="{79876A41-F21C-4452-8318-573439182094}" type="presParOf" srcId="{C35293A9-96D7-4E7F-A989-039690E31113}" destId="{E7A140E6-906E-44F0-97A6-E33035B3EF2F}" srcOrd="0" destOrd="0" presId="urn:microsoft.com/office/officeart/2005/8/layout/orgChart1"/>
    <dgm:cxn modelId="{819A0079-B111-4A8D-9406-D9938B6283D9}" type="presParOf" srcId="{C35293A9-96D7-4E7F-A989-039690E31113}" destId="{06F79DBB-B463-4294-9649-3279AB5B8C22}" srcOrd="1" destOrd="0" presId="urn:microsoft.com/office/officeart/2005/8/layout/orgChart1"/>
    <dgm:cxn modelId="{6B7A040C-0E81-4A23-8B31-E95FC221DA4F}" type="presParOf" srcId="{12D5D295-0094-4506-9877-68149630D259}" destId="{453C7073-39FE-49E1-A8B9-3155C8CC85C2}" srcOrd="1" destOrd="0" presId="urn:microsoft.com/office/officeart/2005/8/layout/orgChart1"/>
    <dgm:cxn modelId="{1B326245-D33F-4371-9627-071EE72B6CF0}" type="presParOf" srcId="{12D5D295-0094-4506-9877-68149630D259}" destId="{728F2301-BDE2-482C-9299-6B69FEB44D3A}" srcOrd="2" destOrd="0" presId="urn:microsoft.com/office/officeart/2005/8/layout/orgChart1"/>
    <dgm:cxn modelId="{775E3EEE-22F9-4240-B916-396B8E021706}" type="presParOf" srcId="{08E15773-CA10-4EAD-BF2B-B4232DC02115}" destId="{492742B0-0560-4D64-ACA1-29D31FF177E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FAA197-92F5-45AA-BA54-3E582B3E461F}">
      <dsp:nvSpPr>
        <dsp:cNvPr id="0" name=""/>
        <dsp:cNvSpPr/>
      </dsp:nvSpPr>
      <dsp:spPr>
        <a:xfrm>
          <a:off x="4741612" y="1108914"/>
          <a:ext cx="96197" cy="1722390"/>
        </a:xfrm>
        <a:custGeom>
          <a:avLst/>
          <a:gdLst/>
          <a:ahLst/>
          <a:cxnLst/>
          <a:rect l="0" t="0" r="0" b="0"/>
          <a:pathLst>
            <a:path>
              <a:moveTo>
                <a:pt x="96197" y="0"/>
              </a:moveTo>
              <a:lnTo>
                <a:pt x="96197" y="1722390"/>
              </a:lnTo>
              <a:lnTo>
                <a:pt x="0" y="1722390"/>
              </a:lnTo>
            </a:path>
          </a:pathLst>
        </a:custGeom>
        <a:noFill/>
        <a:ln w="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BB5F3BD-C7B7-4F42-88ED-73C126064F7B}">
      <dsp:nvSpPr>
        <dsp:cNvPr id="0" name=""/>
        <dsp:cNvSpPr/>
      </dsp:nvSpPr>
      <dsp:spPr>
        <a:xfrm>
          <a:off x="4837810" y="1108914"/>
          <a:ext cx="96197" cy="1071913"/>
        </a:xfrm>
        <a:custGeom>
          <a:avLst/>
          <a:gdLst/>
          <a:ahLst/>
          <a:cxnLst/>
          <a:rect l="0" t="0" r="0" b="0"/>
          <a:pathLst>
            <a:path>
              <a:moveTo>
                <a:pt x="0" y="0"/>
              </a:moveTo>
              <a:lnTo>
                <a:pt x="0" y="1071913"/>
              </a:lnTo>
              <a:lnTo>
                <a:pt x="96197" y="1071913"/>
              </a:lnTo>
            </a:path>
          </a:pathLst>
        </a:custGeom>
        <a:noFill/>
        <a:ln w="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B2C959D-D7E6-471F-A501-D62730A63EDF}">
      <dsp:nvSpPr>
        <dsp:cNvPr id="0" name=""/>
        <dsp:cNvSpPr/>
      </dsp:nvSpPr>
      <dsp:spPr>
        <a:xfrm>
          <a:off x="4741612" y="1108914"/>
          <a:ext cx="96197" cy="1071913"/>
        </a:xfrm>
        <a:custGeom>
          <a:avLst/>
          <a:gdLst/>
          <a:ahLst/>
          <a:cxnLst/>
          <a:rect l="0" t="0" r="0" b="0"/>
          <a:pathLst>
            <a:path>
              <a:moveTo>
                <a:pt x="96197" y="0"/>
              </a:moveTo>
              <a:lnTo>
                <a:pt x="96197" y="1071913"/>
              </a:lnTo>
              <a:lnTo>
                <a:pt x="0" y="1071913"/>
              </a:lnTo>
            </a:path>
          </a:pathLst>
        </a:custGeom>
        <a:noFill/>
        <a:ln w="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7F14053-FBD0-4109-AD9A-432861FA6CCA}">
      <dsp:nvSpPr>
        <dsp:cNvPr id="0" name=""/>
        <dsp:cNvSpPr/>
      </dsp:nvSpPr>
      <dsp:spPr>
        <a:xfrm>
          <a:off x="4837810" y="1108914"/>
          <a:ext cx="96197" cy="421435"/>
        </a:xfrm>
        <a:custGeom>
          <a:avLst/>
          <a:gdLst/>
          <a:ahLst/>
          <a:cxnLst/>
          <a:rect l="0" t="0" r="0" b="0"/>
          <a:pathLst>
            <a:path>
              <a:moveTo>
                <a:pt x="0" y="0"/>
              </a:moveTo>
              <a:lnTo>
                <a:pt x="0" y="421435"/>
              </a:lnTo>
              <a:lnTo>
                <a:pt x="96197" y="421435"/>
              </a:lnTo>
            </a:path>
          </a:pathLst>
        </a:custGeom>
        <a:noFill/>
        <a:ln w="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140E689-DDDD-4BAD-8F0F-6ECCB1DE4FC6}">
      <dsp:nvSpPr>
        <dsp:cNvPr id="0" name=""/>
        <dsp:cNvSpPr/>
      </dsp:nvSpPr>
      <dsp:spPr>
        <a:xfrm>
          <a:off x="4741612" y="1108914"/>
          <a:ext cx="96197" cy="421435"/>
        </a:xfrm>
        <a:custGeom>
          <a:avLst/>
          <a:gdLst/>
          <a:ahLst/>
          <a:cxnLst/>
          <a:rect l="0" t="0" r="0" b="0"/>
          <a:pathLst>
            <a:path>
              <a:moveTo>
                <a:pt x="96197" y="0"/>
              </a:moveTo>
              <a:lnTo>
                <a:pt x="96197" y="421435"/>
              </a:lnTo>
              <a:lnTo>
                <a:pt x="0" y="421435"/>
              </a:lnTo>
            </a:path>
          </a:pathLst>
        </a:custGeom>
        <a:noFill/>
        <a:ln w="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56127F4-7FF1-4F9E-8979-9DA3C123F746}">
      <dsp:nvSpPr>
        <dsp:cNvPr id="0" name=""/>
        <dsp:cNvSpPr/>
      </dsp:nvSpPr>
      <dsp:spPr>
        <a:xfrm>
          <a:off x="3058134" y="458436"/>
          <a:ext cx="1779675" cy="192394"/>
        </a:xfrm>
        <a:custGeom>
          <a:avLst/>
          <a:gdLst/>
          <a:ahLst/>
          <a:cxnLst/>
          <a:rect l="0" t="0" r="0" b="0"/>
          <a:pathLst>
            <a:path>
              <a:moveTo>
                <a:pt x="0" y="0"/>
              </a:moveTo>
              <a:lnTo>
                <a:pt x="0" y="96197"/>
              </a:lnTo>
              <a:lnTo>
                <a:pt x="1779675" y="96197"/>
              </a:lnTo>
              <a:lnTo>
                <a:pt x="1779675" y="192394"/>
              </a:lnTo>
            </a:path>
          </a:pathLst>
        </a:custGeom>
        <a:noFill/>
        <a:ln w="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99F8D26-1442-4ABF-8EDA-F9F3A01D40CB}">
      <dsp:nvSpPr>
        <dsp:cNvPr id="0" name=""/>
        <dsp:cNvSpPr/>
      </dsp:nvSpPr>
      <dsp:spPr>
        <a:xfrm>
          <a:off x="2458199" y="1108914"/>
          <a:ext cx="96197" cy="1667182"/>
        </a:xfrm>
        <a:custGeom>
          <a:avLst/>
          <a:gdLst/>
          <a:ahLst/>
          <a:cxnLst/>
          <a:rect l="0" t="0" r="0" b="0"/>
          <a:pathLst>
            <a:path>
              <a:moveTo>
                <a:pt x="0" y="0"/>
              </a:moveTo>
              <a:lnTo>
                <a:pt x="0" y="1667182"/>
              </a:lnTo>
              <a:lnTo>
                <a:pt x="96197" y="1667182"/>
              </a:lnTo>
            </a:path>
          </a:pathLst>
        </a:custGeom>
        <a:noFill/>
        <a:ln w="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7B646BE-F0FB-4018-900E-0732988C690E}">
      <dsp:nvSpPr>
        <dsp:cNvPr id="0" name=""/>
        <dsp:cNvSpPr/>
      </dsp:nvSpPr>
      <dsp:spPr>
        <a:xfrm>
          <a:off x="2362002" y="1108914"/>
          <a:ext cx="96197" cy="1667182"/>
        </a:xfrm>
        <a:custGeom>
          <a:avLst/>
          <a:gdLst/>
          <a:ahLst/>
          <a:cxnLst/>
          <a:rect l="0" t="0" r="0" b="0"/>
          <a:pathLst>
            <a:path>
              <a:moveTo>
                <a:pt x="96197" y="0"/>
              </a:moveTo>
              <a:lnTo>
                <a:pt x="96197" y="1667182"/>
              </a:lnTo>
              <a:lnTo>
                <a:pt x="0" y="1667182"/>
              </a:lnTo>
            </a:path>
          </a:pathLst>
        </a:custGeom>
        <a:noFill/>
        <a:ln w="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8D7AD71-A3A9-4897-B031-4A60727337F8}">
      <dsp:nvSpPr>
        <dsp:cNvPr id="0" name=""/>
        <dsp:cNvSpPr/>
      </dsp:nvSpPr>
      <dsp:spPr>
        <a:xfrm>
          <a:off x="2458199" y="1108914"/>
          <a:ext cx="96197" cy="719070"/>
        </a:xfrm>
        <a:custGeom>
          <a:avLst/>
          <a:gdLst/>
          <a:ahLst/>
          <a:cxnLst/>
          <a:rect l="0" t="0" r="0" b="0"/>
          <a:pathLst>
            <a:path>
              <a:moveTo>
                <a:pt x="0" y="0"/>
              </a:moveTo>
              <a:lnTo>
                <a:pt x="0" y="719070"/>
              </a:lnTo>
              <a:lnTo>
                <a:pt x="96197" y="719070"/>
              </a:lnTo>
            </a:path>
          </a:pathLst>
        </a:custGeom>
        <a:noFill/>
        <a:ln w="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4994FB9-5EF7-4417-8B1C-73D0041157B3}">
      <dsp:nvSpPr>
        <dsp:cNvPr id="0" name=""/>
        <dsp:cNvSpPr/>
      </dsp:nvSpPr>
      <dsp:spPr>
        <a:xfrm>
          <a:off x="1965367" y="1108914"/>
          <a:ext cx="492832" cy="421435"/>
        </a:xfrm>
        <a:custGeom>
          <a:avLst/>
          <a:gdLst/>
          <a:ahLst/>
          <a:cxnLst/>
          <a:rect l="0" t="0" r="0" b="0"/>
          <a:pathLst>
            <a:path>
              <a:moveTo>
                <a:pt x="492832" y="0"/>
              </a:moveTo>
              <a:lnTo>
                <a:pt x="492832" y="421435"/>
              </a:lnTo>
              <a:lnTo>
                <a:pt x="0" y="421435"/>
              </a:lnTo>
            </a:path>
          </a:pathLst>
        </a:custGeom>
        <a:noFill/>
        <a:ln w="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64C69F8-4FAE-4620-B5A9-DD877DF7FDD2}">
      <dsp:nvSpPr>
        <dsp:cNvPr id="0" name=""/>
        <dsp:cNvSpPr/>
      </dsp:nvSpPr>
      <dsp:spPr>
        <a:xfrm>
          <a:off x="2458199" y="458436"/>
          <a:ext cx="599934" cy="192394"/>
        </a:xfrm>
        <a:custGeom>
          <a:avLst/>
          <a:gdLst/>
          <a:ahLst/>
          <a:cxnLst/>
          <a:rect l="0" t="0" r="0" b="0"/>
          <a:pathLst>
            <a:path>
              <a:moveTo>
                <a:pt x="599934" y="0"/>
              </a:moveTo>
              <a:lnTo>
                <a:pt x="599934" y="96197"/>
              </a:lnTo>
              <a:lnTo>
                <a:pt x="0" y="96197"/>
              </a:lnTo>
              <a:lnTo>
                <a:pt x="0" y="192394"/>
              </a:lnTo>
            </a:path>
          </a:pathLst>
        </a:custGeom>
        <a:noFill/>
        <a:ln w="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B20CA35-60D9-4714-A235-2532070B7DF5}">
      <dsp:nvSpPr>
        <dsp:cNvPr id="0" name=""/>
        <dsp:cNvSpPr/>
      </dsp:nvSpPr>
      <dsp:spPr>
        <a:xfrm>
          <a:off x="924933" y="458436"/>
          <a:ext cx="2133200" cy="192394"/>
        </a:xfrm>
        <a:custGeom>
          <a:avLst/>
          <a:gdLst/>
          <a:ahLst/>
          <a:cxnLst/>
          <a:rect l="0" t="0" r="0" b="0"/>
          <a:pathLst>
            <a:path>
              <a:moveTo>
                <a:pt x="2133200" y="0"/>
              </a:moveTo>
              <a:lnTo>
                <a:pt x="2133200" y="96197"/>
              </a:lnTo>
              <a:lnTo>
                <a:pt x="0" y="96197"/>
              </a:lnTo>
              <a:lnTo>
                <a:pt x="0" y="192394"/>
              </a:lnTo>
            </a:path>
          </a:pathLst>
        </a:custGeom>
        <a:noFill/>
        <a:ln w="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D9A11AC-9CE9-411F-B252-99AEC4E56E63}">
      <dsp:nvSpPr>
        <dsp:cNvPr id="0" name=""/>
        <dsp:cNvSpPr/>
      </dsp:nvSpPr>
      <dsp:spPr>
        <a:xfrm>
          <a:off x="1869598" y="354"/>
          <a:ext cx="2377072" cy="458082"/>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МЕТОДИ УПРАВЛІННЯ КОНФЛІКТАМИ</a:t>
          </a:r>
        </a:p>
      </dsp:txBody>
      <dsp:txXfrm>
        <a:off x="1869598" y="354"/>
        <a:ext cx="2377072" cy="458082"/>
      </dsp:txXfrm>
    </dsp:sp>
    <dsp:sp modelId="{AA49CE97-BA23-45BA-81F3-33C0C4AFA1A0}">
      <dsp:nvSpPr>
        <dsp:cNvPr id="0" name=""/>
        <dsp:cNvSpPr/>
      </dsp:nvSpPr>
      <dsp:spPr>
        <a:xfrm>
          <a:off x="366050" y="650831"/>
          <a:ext cx="1117767" cy="542461"/>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kern="1200">
              <a:latin typeface="Times New Roman" pitchFamily="18" charset="0"/>
              <a:cs typeface="Times New Roman" pitchFamily="18" charset="0"/>
            </a:rPr>
            <a:t>Внутрішньо-особистісні методи</a:t>
          </a:r>
          <a:endParaRPr lang="ru-RU" sz="1200" b="0" kern="1200">
            <a:latin typeface="Times New Roman" pitchFamily="18" charset="0"/>
            <a:cs typeface="Times New Roman" pitchFamily="18" charset="0"/>
          </a:endParaRPr>
        </a:p>
      </dsp:txBody>
      <dsp:txXfrm>
        <a:off x="366050" y="650831"/>
        <a:ext cx="1117767" cy="542461"/>
      </dsp:txXfrm>
    </dsp:sp>
    <dsp:sp modelId="{61625651-12E2-4FC9-ABB4-B263DF97C6D8}">
      <dsp:nvSpPr>
        <dsp:cNvPr id="0" name=""/>
        <dsp:cNvSpPr/>
      </dsp:nvSpPr>
      <dsp:spPr>
        <a:xfrm>
          <a:off x="1676211" y="650831"/>
          <a:ext cx="1563976" cy="458082"/>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Структурні методи</a:t>
          </a:r>
        </a:p>
      </dsp:txBody>
      <dsp:txXfrm>
        <a:off x="1676211" y="650831"/>
        <a:ext cx="1563976" cy="458082"/>
      </dsp:txXfrm>
    </dsp:sp>
    <dsp:sp modelId="{83E723F5-3A5B-42A6-A69D-7FD4AE1F84E0}">
      <dsp:nvSpPr>
        <dsp:cNvPr id="0" name=""/>
        <dsp:cNvSpPr/>
      </dsp:nvSpPr>
      <dsp:spPr>
        <a:xfrm>
          <a:off x="863788" y="1301308"/>
          <a:ext cx="1101578" cy="458082"/>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kern="1200">
              <a:latin typeface="Times New Roman" pitchFamily="18" charset="0"/>
              <a:cs typeface="Times New Roman" pitchFamily="18" charset="0"/>
            </a:rPr>
            <a:t>Роз'яснення вимог до роботи</a:t>
          </a:r>
          <a:endParaRPr lang="ru-RU" sz="1200" b="0" kern="1200">
            <a:latin typeface="Times New Roman" pitchFamily="18" charset="0"/>
            <a:cs typeface="Times New Roman" pitchFamily="18" charset="0"/>
          </a:endParaRPr>
        </a:p>
      </dsp:txBody>
      <dsp:txXfrm>
        <a:off x="863788" y="1301308"/>
        <a:ext cx="1101578" cy="458082"/>
      </dsp:txXfrm>
    </dsp:sp>
    <dsp:sp modelId="{1A8CBE52-ABE7-4C4D-BE76-782A761BD892}">
      <dsp:nvSpPr>
        <dsp:cNvPr id="0" name=""/>
        <dsp:cNvSpPr/>
      </dsp:nvSpPr>
      <dsp:spPr>
        <a:xfrm>
          <a:off x="2554397" y="1301308"/>
          <a:ext cx="1078656" cy="1053351"/>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kern="1200">
              <a:latin typeface="Times New Roman" pitchFamily="18" charset="0"/>
              <a:cs typeface="Times New Roman" pitchFamily="18" charset="0"/>
            </a:rPr>
            <a:t>Координаційні та інтеграційні механізми управління конфліктною ситуацією</a:t>
          </a:r>
          <a:endParaRPr lang="ru-RU" sz="1200" b="0" kern="1200">
            <a:latin typeface="Times New Roman" pitchFamily="18" charset="0"/>
            <a:cs typeface="Times New Roman" pitchFamily="18" charset="0"/>
          </a:endParaRPr>
        </a:p>
      </dsp:txBody>
      <dsp:txXfrm>
        <a:off x="2554397" y="1301308"/>
        <a:ext cx="1078656" cy="1053351"/>
      </dsp:txXfrm>
    </dsp:sp>
    <dsp:sp modelId="{CF65EDFB-A701-4886-9D4E-552CDEDAA12E}">
      <dsp:nvSpPr>
        <dsp:cNvPr id="0" name=""/>
        <dsp:cNvSpPr/>
      </dsp:nvSpPr>
      <dsp:spPr>
        <a:xfrm>
          <a:off x="863788" y="2547054"/>
          <a:ext cx="1498213" cy="458082"/>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kern="1200">
              <a:latin typeface="Times New Roman" pitchFamily="18" charset="0"/>
              <a:cs typeface="Times New Roman" pitchFamily="18" charset="0"/>
            </a:rPr>
            <a:t>Загальноорганізаційні комплексні цілі</a:t>
          </a:r>
          <a:endParaRPr lang="ru-RU" sz="1200" b="0" kern="1200">
            <a:latin typeface="Times New Roman" pitchFamily="18" charset="0"/>
            <a:cs typeface="Times New Roman" pitchFamily="18" charset="0"/>
          </a:endParaRPr>
        </a:p>
      </dsp:txBody>
      <dsp:txXfrm>
        <a:off x="863788" y="2547054"/>
        <a:ext cx="1498213" cy="458082"/>
      </dsp:txXfrm>
    </dsp:sp>
    <dsp:sp modelId="{646C85B2-F806-4C2B-96AC-B646A8935CF4}">
      <dsp:nvSpPr>
        <dsp:cNvPr id="0" name=""/>
        <dsp:cNvSpPr/>
      </dsp:nvSpPr>
      <dsp:spPr>
        <a:xfrm>
          <a:off x="2554397" y="2547054"/>
          <a:ext cx="916165" cy="458082"/>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kern="1200">
              <a:latin typeface="Times New Roman" pitchFamily="18" charset="0"/>
              <a:cs typeface="Times New Roman" pitchFamily="18" charset="0"/>
            </a:rPr>
            <a:t>Системи винагород</a:t>
          </a:r>
          <a:endParaRPr lang="ru-RU" sz="1200" b="0" kern="1200">
            <a:latin typeface="Times New Roman" pitchFamily="18" charset="0"/>
            <a:cs typeface="Times New Roman" pitchFamily="18" charset="0"/>
          </a:endParaRPr>
        </a:p>
      </dsp:txBody>
      <dsp:txXfrm>
        <a:off x="2554397" y="2547054"/>
        <a:ext cx="916165" cy="458082"/>
      </dsp:txXfrm>
    </dsp:sp>
    <dsp:sp modelId="{AA10BA72-681E-4758-8BB3-410330C6D17E}">
      <dsp:nvSpPr>
        <dsp:cNvPr id="0" name=""/>
        <dsp:cNvSpPr/>
      </dsp:nvSpPr>
      <dsp:spPr>
        <a:xfrm>
          <a:off x="3925401" y="650831"/>
          <a:ext cx="1824817" cy="458082"/>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kern="1200">
              <a:latin typeface="Times New Roman" pitchFamily="18" charset="0"/>
              <a:cs typeface="Times New Roman" pitchFamily="18" charset="0"/>
            </a:rPr>
            <a:t>Міжособистісні стилі вирішення конфліктів</a:t>
          </a:r>
          <a:endParaRPr lang="ru-RU" sz="1200" b="0" kern="1200">
            <a:latin typeface="Times New Roman" pitchFamily="18" charset="0"/>
            <a:cs typeface="Times New Roman" pitchFamily="18" charset="0"/>
          </a:endParaRPr>
        </a:p>
      </dsp:txBody>
      <dsp:txXfrm>
        <a:off x="3925401" y="650831"/>
        <a:ext cx="1824817" cy="458082"/>
      </dsp:txXfrm>
    </dsp:sp>
    <dsp:sp modelId="{1089E4C4-6E00-46CA-9F7C-B7F00FAFB434}">
      <dsp:nvSpPr>
        <dsp:cNvPr id="0" name=""/>
        <dsp:cNvSpPr/>
      </dsp:nvSpPr>
      <dsp:spPr>
        <a:xfrm>
          <a:off x="3825447" y="1301308"/>
          <a:ext cx="916165" cy="458082"/>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Ухилення (уникнення)</a:t>
          </a:r>
        </a:p>
      </dsp:txBody>
      <dsp:txXfrm>
        <a:off x="3825447" y="1301308"/>
        <a:ext cx="916165" cy="458082"/>
      </dsp:txXfrm>
    </dsp:sp>
    <dsp:sp modelId="{A18340B6-65A8-473A-8217-B6C1BF53C053}">
      <dsp:nvSpPr>
        <dsp:cNvPr id="0" name=""/>
        <dsp:cNvSpPr/>
      </dsp:nvSpPr>
      <dsp:spPr>
        <a:xfrm>
          <a:off x="4934007" y="1301308"/>
          <a:ext cx="916165" cy="458082"/>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Домінування</a:t>
          </a:r>
        </a:p>
      </dsp:txBody>
      <dsp:txXfrm>
        <a:off x="4934007" y="1301308"/>
        <a:ext cx="916165" cy="458082"/>
      </dsp:txXfrm>
    </dsp:sp>
    <dsp:sp modelId="{1B620DF5-17D4-40E0-B03D-8660E19FAA23}">
      <dsp:nvSpPr>
        <dsp:cNvPr id="0" name=""/>
        <dsp:cNvSpPr/>
      </dsp:nvSpPr>
      <dsp:spPr>
        <a:xfrm>
          <a:off x="3825447" y="1951785"/>
          <a:ext cx="916165" cy="458082"/>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Компроміс</a:t>
          </a:r>
        </a:p>
      </dsp:txBody>
      <dsp:txXfrm>
        <a:off x="3825447" y="1951785"/>
        <a:ext cx="916165" cy="458082"/>
      </dsp:txXfrm>
    </dsp:sp>
    <dsp:sp modelId="{73B662D7-F2C5-4A8E-ABA4-0A69C08370EA}">
      <dsp:nvSpPr>
        <dsp:cNvPr id="0" name=""/>
        <dsp:cNvSpPr/>
      </dsp:nvSpPr>
      <dsp:spPr>
        <a:xfrm>
          <a:off x="4934007" y="1951785"/>
          <a:ext cx="1176942" cy="458082"/>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Співробітництво</a:t>
          </a:r>
        </a:p>
      </dsp:txBody>
      <dsp:txXfrm>
        <a:off x="4934007" y="1951785"/>
        <a:ext cx="1176942" cy="458082"/>
      </dsp:txXfrm>
    </dsp:sp>
    <dsp:sp modelId="{E7A140E6-906E-44F0-97A6-E33035B3EF2F}">
      <dsp:nvSpPr>
        <dsp:cNvPr id="0" name=""/>
        <dsp:cNvSpPr/>
      </dsp:nvSpPr>
      <dsp:spPr>
        <a:xfrm>
          <a:off x="3825447" y="2602263"/>
          <a:ext cx="916165" cy="458082"/>
        </a:xfrm>
        <a:prstGeom prst="rect">
          <a:avLst/>
        </a:prstGeom>
        <a:solidFill>
          <a:schemeClr val="lt1">
            <a:hueOff val="0"/>
            <a:satOff val="0"/>
            <a:lumOff val="0"/>
            <a:alphaOff val="0"/>
          </a:schemeClr>
        </a:solidFill>
        <a:ln w="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Переговори</a:t>
          </a:r>
        </a:p>
      </dsp:txBody>
      <dsp:txXfrm>
        <a:off x="3825447" y="2602263"/>
        <a:ext cx="916165" cy="4580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59</Pages>
  <Words>13637</Words>
  <Characters>77735</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UARMTEAM</cp:lastModifiedBy>
  <cp:revision>4</cp:revision>
  <dcterms:created xsi:type="dcterms:W3CDTF">2023-12-15T11:40:00Z</dcterms:created>
  <dcterms:modified xsi:type="dcterms:W3CDTF">2023-12-19T06:09:00Z</dcterms:modified>
</cp:coreProperties>
</file>