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974B6">
      <w:pPr>
        <w:spacing w:line="360" w:lineRule="auto"/>
        <w:jc w:val="both"/>
      </w:pPr>
    </w:p>
    <w:p w14:paraId="3F3187E6">
      <w:pPr>
        <w:spacing w:line="360" w:lineRule="auto"/>
        <w:ind w:firstLine="562" w:firstLineChars="200"/>
        <w:jc w:val="center"/>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ВСТУП</w:t>
      </w:r>
    </w:p>
    <w:p w14:paraId="3626E176">
      <w:pPr>
        <w:spacing w:line="360" w:lineRule="auto"/>
        <w:jc w:val="center"/>
        <w:rPr>
          <w:rFonts w:hint="default" w:ascii="Times New Roman" w:hAnsi="Times New Roman" w:cs="Times New Roman"/>
          <w:b/>
          <w:bCs/>
          <w:sz w:val="28"/>
          <w:szCs w:val="28"/>
          <w:lang w:val="uk-UA"/>
        </w:rPr>
      </w:pPr>
    </w:p>
    <w:p w14:paraId="61820DB1">
      <w:pPr>
        <w:spacing w:line="360" w:lineRule="auto"/>
        <w:ind w:firstLine="562" w:firstLineChars="200"/>
        <w:jc w:val="both"/>
        <w:rPr>
          <w:rFonts w:hint="default" w:ascii="Times New Roman" w:hAnsi="Times New Roman"/>
          <w:b w:val="0"/>
          <w:bCs w:val="0"/>
          <w:sz w:val="28"/>
          <w:szCs w:val="28"/>
          <w:lang w:val="uk-UA" w:eastAsia="zh-CN"/>
        </w:rPr>
      </w:pPr>
      <w:r>
        <w:rPr>
          <w:rFonts w:hint="default" w:ascii="Times New Roman" w:hAnsi="Times New Roman"/>
          <w:b/>
          <w:bCs/>
          <w:sz w:val="28"/>
          <w:szCs w:val="28"/>
          <w:lang w:val="uk-UA" w:eastAsia="zh-CN"/>
        </w:rPr>
        <w:t>Аналіз останніх досліджень і публікацій:</w:t>
      </w:r>
      <w:r>
        <w:rPr>
          <w:rFonts w:hint="default" w:ascii="Times New Roman" w:hAnsi="Times New Roman"/>
          <w:b w:val="0"/>
          <w:bCs w:val="0"/>
          <w:sz w:val="28"/>
          <w:szCs w:val="28"/>
          <w:lang w:val="uk-UA" w:eastAsia="zh-CN"/>
        </w:rPr>
        <w:t xml:space="preserve"> Проблема девіантної поведінки підлітків стала предметом досліджень багатьох вітчизняних та закордонних науковців. Сама проблема девіантної поведінки розглядається в межах багатьох наук: соціології, психіатрії, психології, педагогіки, філософії, кожна з яких має визначені методологічні підходи до її вивчення, власну термінологію, розуміння механізмів її виникнення. Таким чином, термін “девіантна поведінка” включає в себе різноманітні види порушень поведінки як у психічно здорових, так і у людей з психічними розладами, але водночас його поняття може звузитись до аналізу соціально-психологічних та характерологічних поведінкових розладів лише серед психічно здорових осіб. Огляд літературних джерел показав, що аналіз девіантної поведінки підлітків представлений у роботах Е. Дюркгейма, Р. Мертона, Е. Сатарленда, В.М. Іванова, В.І. Барко, А.Є. Личко, В.І. Кривуша, Н.Ю. Максимова, Л.І. Мороз, В.М. Оржеховська, В.М. Синьов, А.І. Кравченко, В.В. Ковальова, А.Ш. Коваль, С.І. Яковенко та ін.</w:t>
      </w:r>
    </w:p>
    <w:p w14:paraId="1E246C7D">
      <w:pPr>
        <w:spacing w:line="360" w:lineRule="auto"/>
        <w:ind w:firstLine="560" w:firstLineChars="200"/>
        <w:jc w:val="both"/>
        <w:rPr>
          <w:rFonts w:hint="default" w:ascii="Times New Roman" w:hAnsi="Times New Roman"/>
          <w:b w:val="0"/>
          <w:bCs w:val="0"/>
          <w:sz w:val="28"/>
          <w:szCs w:val="28"/>
          <w:lang w:val="uk-UA" w:eastAsia="zh-CN"/>
        </w:rPr>
      </w:pPr>
      <w:r>
        <w:rPr>
          <w:rFonts w:hint="default" w:ascii="Times New Roman" w:hAnsi="Times New Roman"/>
          <w:b w:val="0"/>
          <w:bCs w:val="0"/>
          <w:sz w:val="28"/>
          <w:szCs w:val="28"/>
          <w:lang w:val="uk-UA" w:eastAsia="zh-CN"/>
        </w:rPr>
        <w:t xml:space="preserve">У рамках структурно-функціонального аналізу Е. Дюркгейм розумів під девіантною поведінкою таку поведінку, яка не співпадає з загальноприйнятними в суспільстві цінностями та нормами. Р. Мертон розглядає різні прояви девіантності як закономірне породження соціальних умов, як “Результат нормальної реакції нормальних людей на ненормальні умови”: "Порушення соціальних приписів являє собою "нормальну"(очікувану) реакцію". </w:t>
      </w:r>
    </w:p>
    <w:p w14:paraId="0B0731FB">
      <w:pPr>
        <w:spacing w:line="360" w:lineRule="auto"/>
        <w:ind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eastAsia="zh-CN"/>
        </w:rPr>
        <w:t>Серед вітчизняних дослідників можна виділити твердження А.Є. Личко та В.М. Іванова. А.Є. Личко розглядає два основні поняття: 1) делінквентна поведінка –ланцюг дрібних вчинків, правопорушень, тобто тих, що не підпадають під статтю Кримінального кодексу; 2) девіантність (відхилення від норми) –поняття ширше, воно включає не тільки делінквентність, але й інші порушення поведінки –від алкоголізації до суїцидальних спроб. В. М. Іванов виділяє два рівня девіацій за ступенем небезпеки для людини і суспільства: докріміногенний і криміногенний. Під докріміногенним рівнем розуміються форми поведінки, які не становлять серйозної суспільної небезпеки. Криміногенний рівень - це дії і вчинки, що виражаються в злочинних кримінально карних діяннях.</w:t>
      </w:r>
    </w:p>
    <w:p w14:paraId="27937807">
      <w:pPr>
        <w:spacing w:line="360" w:lineRule="auto"/>
        <w:ind w:firstLine="562" w:firstLineChars="200"/>
        <w:jc w:val="both"/>
        <w:rPr>
          <w:rFonts w:hint="default" w:ascii="Times New Roman" w:hAnsi="Times New Roman"/>
          <w:b w:val="0"/>
          <w:bCs w:val="0"/>
          <w:sz w:val="28"/>
          <w:szCs w:val="28"/>
          <w:lang w:val="uk-UA"/>
        </w:rPr>
      </w:pPr>
      <w:r>
        <w:rPr>
          <w:rFonts w:hint="default" w:ascii="Times New Roman" w:hAnsi="Times New Roman"/>
          <w:b/>
          <w:bCs/>
          <w:sz w:val="28"/>
          <w:szCs w:val="28"/>
          <w:lang w:val="uk-UA"/>
        </w:rPr>
        <w:t>Об’єкт дослідження</w:t>
      </w:r>
      <w:r>
        <w:rPr>
          <w:rFonts w:hint="default" w:ascii="Times New Roman" w:hAnsi="Times New Roman"/>
          <w:b w:val="0"/>
          <w:bCs w:val="0"/>
          <w:sz w:val="28"/>
          <w:szCs w:val="28"/>
          <w:lang w:val="uk-UA"/>
        </w:rPr>
        <w:t xml:space="preserve"> - девіантна поведінка підлітків.</w:t>
      </w:r>
    </w:p>
    <w:p w14:paraId="5550A8CB">
      <w:pPr>
        <w:spacing w:line="360" w:lineRule="auto"/>
        <w:ind w:firstLine="562" w:firstLineChars="200"/>
        <w:jc w:val="both"/>
        <w:rPr>
          <w:rFonts w:hint="default" w:ascii="Times New Roman" w:hAnsi="Times New Roman"/>
          <w:b w:val="0"/>
          <w:bCs w:val="0"/>
          <w:sz w:val="28"/>
          <w:szCs w:val="28"/>
          <w:lang w:val="uk-UA"/>
        </w:rPr>
      </w:pPr>
      <w:r>
        <w:rPr>
          <w:rFonts w:hint="default" w:ascii="Times New Roman" w:hAnsi="Times New Roman"/>
          <w:b/>
          <w:bCs/>
          <w:sz w:val="28"/>
          <w:szCs w:val="28"/>
          <w:lang w:val="uk-UA"/>
        </w:rPr>
        <w:t>Предмет дослідження</w:t>
      </w:r>
      <w:r>
        <w:rPr>
          <w:rFonts w:hint="default" w:ascii="Times New Roman" w:hAnsi="Times New Roman"/>
          <w:b w:val="0"/>
          <w:bCs w:val="0"/>
          <w:sz w:val="28"/>
          <w:szCs w:val="28"/>
          <w:lang w:val="uk-UA"/>
        </w:rPr>
        <w:t xml:space="preserve"> - психологічні особливості підлітків, схильних до девіантної поведінки.</w:t>
      </w:r>
    </w:p>
    <w:p w14:paraId="07328F64">
      <w:pPr>
        <w:spacing w:line="360" w:lineRule="auto"/>
        <w:ind w:firstLine="562" w:firstLineChars="200"/>
        <w:jc w:val="both"/>
        <w:rPr>
          <w:rFonts w:hint="default" w:ascii="Times New Roman" w:hAnsi="Times New Roman"/>
          <w:b w:val="0"/>
          <w:bCs w:val="0"/>
          <w:sz w:val="28"/>
          <w:szCs w:val="28"/>
          <w:lang w:val="uk-UA"/>
        </w:rPr>
      </w:pPr>
      <w:r>
        <w:rPr>
          <w:rFonts w:hint="default" w:ascii="Times New Roman" w:hAnsi="Times New Roman"/>
          <w:b/>
          <w:bCs/>
          <w:sz w:val="28"/>
          <w:szCs w:val="28"/>
          <w:lang w:val="uk-UA"/>
        </w:rPr>
        <w:t xml:space="preserve">Мета наукового дослідження - </w:t>
      </w:r>
      <w:r>
        <w:rPr>
          <w:rFonts w:hint="default" w:ascii="Times New Roman" w:hAnsi="Times New Roman"/>
          <w:b w:val="0"/>
          <w:bCs w:val="0"/>
          <w:sz w:val="28"/>
          <w:szCs w:val="28"/>
          <w:lang w:val="uk-UA"/>
        </w:rPr>
        <w:t>Теоретично та емпірично дослідити  психологічні особливості підлітків схильних до девіантної поведінки.</w:t>
      </w:r>
    </w:p>
    <w:p w14:paraId="59372270">
      <w:pPr>
        <w:spacing w:line="360" w:lineRule="auto"/>
        <w:ind w:firstLine="562" w:firstLineChars="200"/>
        <w:jc w:val="both"/>
        <w:rPr>
          <w:rFonts w:hint="default" w:ascii="Times New Roman" w:hAnsi="Times New Roman"/>
          <w:b/>
          <w:bCs/>
          <w:sz w:val="28"/>
          <w:szCs w:val="28"/>
          <w:lang w:val="uk-UA"/>
        </w:rPr>
      </w:pPr>
      <w:r>
        <w:rPr>
          <w:rFonts w:hint="default" w:ascii="Times New Roman" w:hAnsi="Times New Roman"/>
          <w:b/>
          <w:bCs/>
          <w:sz w:val="28"/>
          <w:szCs w:val="28"/>
          <w:lang w:val="uk-UA"/>
        </w:rPr>
        <w:t>Завдання дослідження:</w:t>
      </w:r>
    </w:p>
    <w:p w14:paraId="40D3826C">
      <w:pPr>
        <w:numPr>
          <w:ilvl w:val="0"/>
          <w:numId w:val="11"/>
        </w:numPr>
        <w:spacing w:line="360" w:lineRule="auto"/>
        <w:ind w:left="425" w:leftChars="0"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Розглянути поняття девіантної поведінки підлітків на основі аналізу літературних джерел.</w:t>
      </w:r>
    </w:p>
    <w:p w14:paraId="033677F0">
      <w:pPr>
        <w:numPr>
          <w:ilvl w:val="0"/>
          <w:numId w:val="11"/>
        </w:numPr>
        <w:spacing w:line="360" w:lineRule="auto"/>
        <w:ind w:left="425" w:leftChars="0"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Емпірично дослідити психологічні особливості підлітків, схильних до девіантної поведінки.</w:t>
      </w:r>
    </w:p>
    <w:p w14:paraId="2E68D2AC">
      <w:pPr>
        <w:numPr>
          <w:ilvl w:val="0"/>
          <w:numId w:val="11"/>
        </w:numPr>
        <w:spacing w:line="360" w:lineRule="auto"/>
        <w:ind w:left="425" w:leftChars="0"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Надати методичні рекомендації щодо корекції проявів девіантної поведінки підлітків.</w:t>
      </w:r>
    </w:p>
    <w:p w14:paraId="6DA108B1">
      <w:pPr>
        <w:numPr>
          <w:ilvl w:val="0"/>
          <w:numId w:val="0"/>
        </w:numPr>
        <w:spacing w:line="360" w:lineRule="auto"/>
        <w:ind w:leftChars="200" w:firstLine="281" w:firstLineChars="100"/>
        <w:jc w:val="both"/>
        <w:rPr>
          <w:rFonts w:hint="default" w:ascii="Times New Roman" w:hAnsi="Times New Roman"/>
          <w:b w:val="0"/>
          <w:bCs w:val="0"/>
          <w:sz w:val="28"/>
          <w:szCs w:val="28"/>
          <w:lang w:val="uk-UA"/>
        </w:rPr>
      </w:pPr>
      <w:r>
        <w:rPr>
          <w:rFonts w:hint="default" w:ascii="Times New Roman" w:hAnsi="Times New Roman"/>
          <w:b/>
          <w:bCs/>
          <w:sz w:val="28"/>
          <w:szCs w:val="28"/>
          <w:lang w:val="uk-UA"/>
        </w:rPr>
        <w:t>Гіпотеза</w:t>
      </w:r>
      <w:r>
        <w:rPr>
          <w:rFonts w:hint="default" w:ascii="Times New Roman" w:hAnsi="Times New Roman"/>
          <w:b w:val="0"/>
          <w:bCs w:val="0"/>
          <w:sz w:val="28"/>
          <w:szCs w:val="28"/>
          <w:lang w:val="uk-UA"/>
        </w:rPr>
        <w:t xml:space="preserve"> </w:t>
      </w:r>
      <w:r>
        <w:rPr>
          <w:rFonts w:hint="default" w:ascii="Times New Roman" w:hAnsi="Times New Roman"/>
          <w:b/>
          <w:bCs/>
          <w:sz w:val="28"/>
          <w:szCs w:val="28"/>
          <w:lang w:val="uk-UA"/>
        </w:rPr>
        <w:t xml:space="preserve">дослідження: </w:t>
      </w:r>
      <w:r>
        <w:rPr>
          <w:rFonts w:hint="default" w:ascii="Times New Roman" w:hAnsi="Times New Roman"/>
          <w:b w:val="0"/>
          <w:bCs w:val="0"/>
          <w:sz w:val="28"/>
          <w:szCs w:val="28"/>
          <w:lang w:val="uk-UA"/>
        </w:rPr>
        <w:t>Підлітки, схильні до девіантної поведінки, мають</w:t>
      </w:r>
    </w:p>
    <w:p w14:paraId="5C411797">
      <w:pPr>
        <w:numPr>
          <w:ilvl w:val="0"/>
          <w:numId w:val="0"/>
        </w:numPr>
        <w:spacing w:line="360" w:lineRule="auto"/>
        <w:ind w:left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специфічні психологічні особливості, що проявляються у низькому рівні</w:t>
      </w:r>
    </w:p>
    <w:p w14:paraId="28A66E9D">
      <w:pPr>
        <w:numPr>
          <w:ilvl w:val="0"/>
          <w:numId w:val="0"/>
        </w:numPr>
        <w:spacing w:line="360" w:lineRule="auto"/>
        <w:ind w:left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емоційного контролю, недостатньому розвитку навичок соціальної адаптації та підвищеному рівні схильності до ризику, високій тривожності та агресивності</w:t>
      </w:r>
    </w:p>
    <w:p w14:paraId="18AF4CF6">
      <w:pPr>
        <w:numPr>
          <w:ilvl w:val="0"/>
          <w:numId w:val="0"/>
        </w:numPr>
        <w:spacing w:line="360" w:lineRule="auto"/>
        <w:ind w:leftChars="200" w:firstLine="281" w:firstLineChars="100"/>
        <w:jc w:val="both"/>
        <w:rPr>
          <w:rFonts w:hint="default" w:ascii="Times New Roman" w:hAnsi="Times New Roman"/>
          <w:b w:val="0"/>
          <w:bCs w:val="0"/>
          <w:sz w:val="28"/>
          <w:szCs w:val="28"/>
          <w:lang w:val="uk-UA"/>
        </w:rPr>
      </w:pPr>
      <w:r>
        <w:rPr>
          <w:rFonts w:hint="default" w:ascii="Times New Roman" w:hAnsi="Times New Roman"/>
          <w:b/>
          <w:bCs/>
          <w:sz w:val="28"/>
          <w:szCs w:val="28"/>
          <w:lang w:val="uk-UA"/>
        </w:rPr>
        <w:t xml:space="preserve">Теоретичне значення: </w:t>
      </w:r>
      <w:r>
        <w:rPr>
          <w:rFonts w:hint="default" w:ascii="Times New Roman" w:hAnsi="Times New Roman"/>
          <w:b w:val="0"/>
          <w:bCs w:val="0"/>
          <w:sz w:val="28"/>
          <w:szCs w:val="28"/>
          <w:lang w:val="uk-UA"/>
        </w:rPr>
        <w:t>Поглибити розуміння психологічних особливостей підліткової девіантної поведінки, її причин та факторів, що сприяють її розвитку. Це знання стане основою для подальших наукових досліджень у галузі психології, зокрема у вивченні підліткової психіки під впливом стресу, травм та соціальних чинників, пов’язаних із сучасними викликами в українському суспільстві.</w:t>
      </w:r>
    </w:p>
    <w:p w14:paraId="2ADB8B1B">
      <w:pPr>
        <w:numPr>
          <w:ilvl w:val="0"/>
          <w:numId w:val="0"/>
        </w:numPr>
        <w:spacing w:line="360" w:lineRule="auto"/>
        <w:ind w:leftChars="200" w:firstLine="281" w:firstLineChars="100"/>
        <w:jc w:val="both"/>
        <w:rPr>
          <w:rFonts w:hint="default" w:ascii="Times New Roman" w:hAnsi="Times New Roman"/>
          <w:b w:val="0"/>
          <w:bCs w:val="0"/>
          <w:sz w:val="28"/>
          <w:szCs w:val="28"/>
          <w:lang w:val="uk-UA"/>
        </w:rPr>
      </w:pPr>
      <w:r>
        <w:rPr>
          <w:rFonts w:hint="default" w:ascii="Times New Roman" w:hAnsi="Times New Roman"/>
          <w:b/>
          <w:bCs/>
          <w:sz w:val="28"/>
          <w:szCs w:val="28"/>
          <w:lang w:val="uk-UA"/>
        </w:rPr>
        <w:t>Практичне значення:</w:t>
      </w:r>
      <w:r>
        <w:rPr>
          <w:rFonts w:hint="default" w:ascii="Times New Roman" w:hAnsi="Times New Roman"/>
          <w:b w:val="0"/>
          <w:bCs w:val="0"/>
          <w:sz w:val="28"/>
          <w:szCs w:val="28"/>
          <w:lang w:val="uk-UA"/>
        </w:rPr>
        <w:t xml:space="preserve"> Результати дослідження допоможуть розробити ефективні програми підтримки підлітків зі схильністю до девіантної поведінки, що дозволить попередити прояви девіантної поведінки та своєчасно надавати допомогу як самим підліткам, так і їхнім батькам. Знання про психологічні особливості підлітків, схильних до девіантної поведінки, важливе для соціальної інтеграції, академічної успішності та загального добробуту, а також для запобігання серйозним наслідкам у дорослому віці. </w:t>
      </w:r>
    </w:p>
    <w:p w14:paraId="4C4A2ADB">
      <w:pPr>
        <w:spacing w:line="360" w:lineRule="auto"/>
        <w:ind w:firstLine="562" w:firstLineChars="200"/>
        <w:jc w:val="both"/>
        <w:rPr>
          <w:rFonts w:hint="default" w:ascii="Times New Roman" w:hAnsi="Times New Roman"/>
          <w:b w:val="0"/>
          <w:bCs w:val="0"/>
          <w:color w:val="FF0000"/>
          <w:sz w:val="28"/>
          <w:szCs w:val="28"/>
          <w:lang w:val="uk-UA"/>
        </w:rPr>
      </w:pPr>
      <w:r>
        <w:rPr>
          <w:rFonts w:hint="default" w:ascii="Times New Roman" w:hAnsi="Times New Roman"/>
          <w:b/>
          <w:bCs/>
          <w:sz w:val="28"/>
          <w:szCs w:val="28"/>
          <w:lang w:val="uk-UA"/>
        </w:rPr>
        <w:t>Методи дослідження:</w:t>
      </w:r>
      <w:r>
        <w:rPr>
          <w:rFonts w:hint="default" w:ascii="Times New Roman" w:hAnsi="Times New Roman"/>
          <w:b w:val="0"/>
          <w:bCs w:val="0"/>
          <w:sz w:val="28"/>
          <w:szCs w:val="28"/>
          <w:lang w:val="uk-UA"/>
        </w:rPr>
        <w:t xml:space="preserve"> Теоретичний аналіз, порівняння, математична обробка даних(кореляційний аналіз), анкетування, спостереження, шкала тривоги Спілбергера, методика діагностики показників та форм агресії Басса-Дарки, діагностика ступеню готовності до ризику Шуберта. </w:t>
      </w:r>
    </w:p>
    <w:p w14:paraId="4EC1EB0F">
      <w:pPr>
        <w:spacing w:line="360" w:lineRule="auto"/>
        <w:ind w:firstLine="562" w:firstLineChars="200"/>
        <w:jc w:val="both"/>
        <w:rPr>
          <w:rFonts w:hint="default" w:ascii="Times New Roman" w:hAnsi="Times New Roman"/>
          <w:b w:val="0"/>
          <w:bCs w:val="0"/>
          <w:sz w:val="28"/>
          <w:szCs w:val="28"/>
          <w:lang w:val="uk-UA"/>
        </w:rPr>
      </w:pPr>
      <w:r>
        <w:rPr>
          <w:rFonts w:hint="default" w:ascii="Times New Roman" w:hAnsi="Times New Roman"/>
          <w:b/>
          <w:bCs/>
          <w:sz w:val="28"/>
          <w:szCs w:val="28"/>
          <w:lang w:val="uk-UA"/>
        </w:rPr>
        <w:t xml:space="preserve">База дослідження </w:t>
      </w:r>
      <w:r>
        <w:rPr>
          <w:rFonts w:hint="default" w:ascii="Times New Roman" w:hAnsi="Times New Roman"/>
          <w:b w:val="0"/>
          <w:bCs w:val="0"/>
          <w:sz w:val="28"/>
          <w:szCs w:val="28"/>
          <w:lang w:val="uk-UA"/>
        </w:rPr>
        <w:t xml:space="preserve">- </w:t>
      </w:r>
      <w:r>
        <w:rPr>
          <w:rFonts w:hint="default" w:ascii="Times New Roman" w:hAnsi="Times New Roman"/>
          <w:b w:val="0"/>
          <w:bCs w:val="0"/>
          <w:sz w:val="28"/>
          <w:szCs w:val="28"/>
          <w:lang w:val="uk-UA"/>
        </w:rPr>
        <w:fldChar w:fldCharType="begin"/>
      </w:r>
      <w:r>
        <w:rPr>
          <w:rFonts w:hint="default" w:ascii="Times New Roman" w:hAnsi="Times New Roman"/>
          <w:b w:val="0"/>
          <w:bCs w:val="0"/>
          <w:sz w:val="28"/>
          <w:szCs w:val="28"/>
          <w:lang w:val="uk-UA"/>
        </w:rPr>
        <w:instrText xml:space="preserve"> HYPERLINK "https://ks.isuo.org/schools/view/id/6440" </w:instrText>
      </w:r>
      <w:r>
        <w:rPr>
          <w:rFonts w:hint="default" w:ascii="Times New Roman" w:hAnsi="Times New Roman"/>
          <w:b w:val="0"/>
          <w:bCs w:val="0"/>
          <w:sz w:val="28"/>
          <w:szCs w:val="28"/>
          <w:lang w:val="uk-UA"/>
        </w:rPr>
        <w:fldChar w:fldCharType="separate"/>
      </w:r>
      <w:r>
        <w:rPr>
          <w:rFonts w:hint="default" w:ascii="Times New Roman" w:hAnsi="Times New Roman"/>
          <w:b w:val="0"/>
          <w:bCs w:val="0"/>
          <w:sz w:val="28"/>
          <w:szCs w:val="28"/>
          <w:lang w:val="uk-UA"/>
        </w:rPr>
        <w:t>Херсонський фізико-технічний ліцей Херсонської міської ради</w:t>
      </w:r>
      <w:r>
        <w:rPr>
          <w:rFonts w:hint="default" w:ascii="Times New Roman" w:hAnsi="Times New Roman"/>
          <w:b w:val="0"/>
          <w:bCs w:val="0"/>
          <w:sz w:val="28"/>
          <w:szCs w:val="28"/>
          <w:lang w:val="uk-UA"/>
        </w:rPr>
        <w:fldChar w:fldCharType="end"/>
      </w:r>
      <w:r>
        <w:rPr>
          <w:rFonts w:hint="default" w:ascii="Times New Roman" w:hAnsi="Times New Roman"/>
          <w:b w:val="0"/>
          <w:bCs w:val="0"/>
          <w:sz w:val="28"/>
          <w:szCs w:val="28"/>
          <w:lang w:val="uk-UA"/>
        </w:rPr>
        <w:t>.</w:t>
      </w:r>
    </w:p>
    <w:p w14:paraId="1F66476A">
      <w:pPr>
        <w:spacing w:line="360" w:lineRule="auto"/>
        <w:ind w:firstLine="562" w:firstLineChars="200"/>
        <w:jc w:val="both"/>
        <w:rPr>
          <w:rFonts w:hint="default" w:ascii="Times New Roman" w:hAnsi="Times New Roman"/>
          <w:b w:val="0"/>
          <w:bCs w:val="0"/>
          <w:sz w:val="28"/>
          <w:szCs w:val="28"/>
          <w:lang w:val="uk-UA"/>
        </w:rPr>
      </w:pPr>
      <w:r>
        <w:rPr>
          <w:rFonts w:hint="default" w:ascii="Times New Roman" w:hAnsi="Times New Roman"/>
          <w:b/>
          <w:bCs/>
          <w:sz w:val="28"/>
          <w:szCs w:val="28"/>
          <w:lang w:val="uk-UA"/>
        </w:rPr>
        <w:t>Опис вибірки -</w:t>
      </w:r>
      <w:r>
        <w:rPr>
          <w:rFonts w:hint="default" w:ascii="Times New Roman" w:hAnsi="Times New Roman"/>
          <w:b w:val="0"/>
          <w:bCs w:val="0"/>
          <w:sz w:val="28"/>
          <w:szCs w:val="28"/>
          <w:lang w:val="uk-UA"/>
        </w:rPr>
        <w:t xml:space="preserve"> Дослідження робилось на основі чотирьох класів 10 - 11 року навчання, кількість респондентів - 63 учня.</w:t>
      </w:r>
    </w:p>
    <w:p w14:paraId="4F20730C">
      <w:pPr>
        <w:spacing w:line="360" w:lineRule="auto"/>
        <w:ind w:firstLine="562" w:firstLineChars="200"/>
        <w:jc w:val="both"/>
        <w:rPr>
          <w:rFonts w:hint="default" w:ascii="Times New Roman" w:hAnsi="Times New Roman"/>
          <w:b w:val="0"/>
          <w:bCs w:val="0"/>
          <w:sz w:val="28"/>
          <w:szCs w:val="28"/>
          <w:lang w:val="uk-UA"/>
        </w:rPr>
      </w:pPr>
      <w:r>
        <w:rPr>
          <w:rFonts w:hint="default" w:ascii="Times New Roman" w:hAnsi="Times New Roman"/>
          <w:b/>
          <w:bCs/>
          <w:sz w:val="28"/>
          <w:szCs w:val="28"/>
          <w:lang w:val="uk-UA"/>
        </w:rPr>
        <w:t xml:space="preserve">Структура роботи - </w:t>
      </w:r>
      <w:r>
        <w:rPr>
          <w:rFonts w:hint="default" w:ascii="Times New Roman" w:hAnsi="Times New Roman"/>
          <w:b w:val="0"/>
          <w:bCs w:val="0"/>
          <w:sz w:val="28"/>
          <w:szCs w:val="28"/>
          <w:lang w:val="uk-UA"/>
        </w:rPr>
        <w:t>Робота складається зі вступу, трьох розділів, висновків до кожного розділу, загальних висновків, списку використаних джерел (36 найменувань) та 4 додатки. Повний обсяг роботи становить 87 сторінок, основний текст займає 70 сторінок. Робота містить 7 таблиць та 6 рисунків.</w:t>
      </w:r>
    </w:p>
    <w:p w14:paraId="665B5031">
      <w:pPr>
        <w:spacing w:line="360" w:lineRule="auto"/>
        <w:jc w:val="left"/>
        <w:rPr>
          <w:rFonts w:hint="default" w:ascii="Times New Roman" w:hAnsi="Times New Roman"/>
          <w:b/>
          <w:bCs/>
          <w:sz w:val="28"/>
          <w:szCs w:val="28"/>
          <w:lang w:val="uk-UA"/>
        </w:rPr>
      </w:pPr>
    </w:p>
    <w:p w14:paraId="5051FC50">
      <w:pPr>
        <w:spacing w:line="360" w:lineRule="auto"/>
        <w:jc w:val="left"/>
        <w:rPr>
          <w:rFonts w:hint="default" w:ascii="Times New Roman" w:hAnsi="Times New Roman"/>
          <w:b/>
          <w:bCs/>
          <w:sz w:val="28"/>
          <w:szCs w:val="28"/>
          <w:lang w:val="uk-UA"/>
        </w:rPr>
      </w:pPr>
    </w:p>
    <w:p w14:paraId="43E8A708">
      <w:pPr>
        <w:spacing w:line="360" w:lineRule="auto"/>
        <w:jc w:val="left"/>
        <w:rPr>
          <w:rFonts w:hint="default" w:ascii="Times New Roman" w:hAnsi="Times New Roman"/>
          <w:b/>
          <w:bCs/>
          <w:sz w:val="28"/>
          <w:szCs w:val="28"/>
          <w:lang w:val="uk-UA"/>
        </w:rPr>
      </w:pPr>
    </w:p>
    <w:p w14:paraId="69CD8EFD">
      <w:pPr>
        <w:spacing w:line="360" w:lineRule="auto"/>
        <w:jc w:val="left"/>
        <w:rPr>
          <w:rFonts w:hint="default" w:ascii="Times New Roman" w:hAnsi="Times New Roman"/>
          <w:b/>
          <w:bCs/>
          <w:sz w:val="28"/>
          <w:szCs w:val="28"/>
          <w:lang w:val="uk-UA"/>
        </w:rPr>
      </w:pPr>
    </w:p>
    <w:p w14:paraId="419704FA">
      <w:pPr>
        <w:spacing w:line="360" w:lineRule="auto"/>
        <w:jc w:val="left"/>
        <w:rPr>
          <w:rFonts w:hint="default" w:ascii="Times New Roman" w:hAnsi="Times New Roman"/>
          <w:b/>
          <w:bCs/>
          <w:sz w:val="28"/>
          <w:szCs w:val="28"/>
          <w:lang w:val="uk-UA"/>
        </w:rPr>
      </w:pPr>
    </w:p>
    <w:p w14:paraId="4E8A41E6">
      <w:pPr>
        <w:spacing w:line="360" w:lineRule="auto"/>
        <w:jc w:val="left"/>
        <w:rPr>
          <w:rFonts w:hint="default" w:ascii="Times New Roman" w:hAnsi="Times New Roman"/>
          <w:b/>
          <w:bCs/>
          <w:sz w:val="28"/>
          <w:szCs w:val="28"/>
          <w:lang w:val="uk-UA"/>
        </w:rPr>
      </w:pPr>
    </w:p>
    <w:p w14:paraId="22CFD47A">
      <w:pPr>
        <w:spacing w:line="360" w:lineRule="auto"/>
        <w:jc w:val="left"/>
        <w:rPr>
          <w:rFonts w:hint="default" w:ascii="Times New Roman" w:hAnsi="Times New Roman"/>
          <w:b/>
          <w:bCs/>
          <w:sz w:val="28"/>
          <w:szCs w:val="28"/>
          <w:lang w:val="uk-UA"/>
        </w:rPr>
      </w:pPr>
    </w:p>
    <w:p w14:paraId="2D079870">
      <w:pPr>
        <w:spacing w:line="360" w:lineRule="auto"/>
        <w:jc w:val="left"/>
        <w:rPr>
          <w:rFonts w:hint="default" w:ascii="Times New Roman" w:hAnsi="Times New Roman"/>
          <w:b/>
          <w:bCs/>
          <w:sz w:val="28"/>
          <w:szCs w:val="28"/>
          <w:lang w:val="uk-UA"/>
        </w:rPr>
      </w:pPr>
    </w:p>
    <w:p w14:paraId="21B90A47">
      <w:pPr>
        <w:spacing w:line="360" w:lineRule="auto"/>
        <w:jc w:val="left"/>
        <w:rPr>
          <w:rFonts w:hint="default" w:ascii="Times New Roman" w:hAnsi="Times New Roman"/>
          <w:b/>
          <w:bCs/>
          <w:sz w:val="28"/>
          <w:szCs w:val="28"/>
          <w:lang w:val="uk-UA"/>
        </w:rPr>
      </w:pPr>
    </w:p>
    <w:p w14:paraId="25228828">
      <w:pPr>
        <w:spacing w:line="360" w:lineRule="auto"/>
        <w:jc w:val="left"/>
        <w:rPr>
          <w:rFonts w:hint="default" w:ascii="Times New Roman" w:hAnsi="Times New Roman"/>
          <w:b/>
          <w:bCs/>
          <w:sz w:val="28"/>
          <w:szCs w:val="28"/>
          <w:lang w:val="uk-UA"/>
        </w:rPr>
      </w:pPr>
    </w:p>
    <w:p w14:paraId="4EFB029F">
      <w:pPr>
        <w:spacing w:line="360" w:lineRule="auto"/>
        <w:jc w:val="both"/>
        <w:rPr>
          <w:rFonts w:hint="default" w:ascii="Times New Roman" w:hAnsi="Times New Roman" w:cs="Times New Roman"/>
          <w:b/>
          <w:bCs/>
          <w:sz w:val="28"/>
          <w:szCs w:val="28"/>
          <w:lang w:val="uk-UA"/>
        </w:rPr>
      </w:pPr>
    </w:p>
    <w:p w14:paraId="7B9B6B9E">
      <w:pPr>
        <w:spacing w:line="360" w:lineRule="auto"/>
        <w:ind w:firstLine="562" w:firstLineChars="200"/>
        <w:jc w:val="center"/>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РОЗДІЛ 1. Теоретичний аналіз особливостей девіантної поведінки в підлітковому віці</w:t>
      </w:r>
    </w:p>
    <w:p w14:paraId="61915A37">
      <w:pPr>
        <w:numPr>
          <w:ilvl w:val="1"/>
          <w:numId w:val="12"/>
        </w:numPr>
        <w:spacing w:line="360" w:lineRule="auto"/>
        <w:ind w:firstLine="562" w:firstLineChars="200"/>
        <w:jc w:val="center"/>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Поняття і сутність девіантної поведінки та її види</w:t>
      </w:r>
    </w:p>
    <w:p w14:paraId="5D585DC8">
      <w:pPr>
        <w:numPr>
          <w:ilvl w:val="0"/>
          <w:numId w:val="0"/>
        </w:numPr>
        <w:spacing w:line="360" w:lineRule="auto"/>
        <w:ind w:leftChars="0"/>
        <w:jc w:val="both"/>
        <w:rPr>
          <w:rFonts w:hint="default" w:ascii="Times New Roman" w:hAnsi="Times New Roman" w:cs="Times New Roman"/>
          <w:b w:val="0"/>
          <w:bCs w:val="0"/>
          <w:sz w:val="28"/>
          <w:szCs w:val="28"/>
          <w:lang w:val="uk-UA"/>
        </w:rPr>
      </w:pPr>
    </w:p>
    <w:p w14:paraId="2B5AF1EC">
      <w:pPr>
        <w:numPr>
          <w:ilvl w:val="0"/>
          <w:numId w:val="0"/>
        </w:numPr>
        <w:spacing w:line="360" w:lineRule="auto"/>
        <w:ind w:leftChars="0" w:firstLine="560" w:firstLineChars="200"/>
        <w:jc w:val="both"/>
        <w:rPr>
          <w:rFonts w:hint="default" w:ascii="Times New Roman" w:hAnsi="Times New Roman" w:cs="Times New Roman"/>
          <w:b w:val="0"/>
          <w:bCs w:val="0"/>
          <w:sz w:val="28"/>
          <w:szCs w:val="28"/>
          <w:lang w:val="uk-UA"/>
        </w:rPr>
      </w:pPr>
      <w:r>
        <w:rPr>
          <w:rFonts w:hint="default" w:ascii="Times New Roman" w:hAnsi="Times New Roman" w:cs="Times New Roman"/>
          <w:b w:val="0"/>
          <w:bCs w:val="0"/>
          <w:sz w:val="28"/>
          <w:szCs w:val="28"/>
          <w:lang w:val="uk-UA"/>
        </w:rPr>
        <w:t>У перекладі з латинської «девіація» означає відхилення. Початковим для розуміння сутностідевіантної поведінки є поняття «норма». Соціальні норми – це засновані на цінностях правила поведінки, очікування і стандарти, які регулюють дії та вчинки людей, соціальних груп, зміцнюючи стабільність та єдність суспільства. Норми втілюються в юридичних законах, моралі, етикеті. Вихід за ці норми розцінюється суспільством як девіантна поведінка. У більшості випадків вона підлягає соціальним санкціям – від суспільного осуду до кримінального покарання (Ківенко, 2002). Девіантна поведінка – поведінка, що відхиляється від прийнятих у суспільстві ціннісно-нормативних стандартів (</w:t>
      </w:r>
      <w:r>
        <w:rPr>
          <w:rFonts w:hint="default" w:ascii="Times New Roman" w:hAnsi="Times New Roman"/>
          <w:b w:val="0"/>
          <w:bCs w:val="0"/>
          <w:sz w:val="28"/>
          <w:szCs w:val="28"/>
          <w:lang w:val="uk-UA"/>
        </w:rPr>
        <w:t>Merton, 1967).</w:t>
      </w:r>
    </w:p>
    <w:p w14:paraId="26E9F310">
      <w:pPr>
        <w:numPr>
          <w:ilvl w:val="0"/>
          <w:numId w:val="0"/>
        </w:numPr>
        <w:spacing w:line="360" w:lineRule="auto"/>
        <w:ind w:leftChars="0"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До основних видів девіантної поведінки належать насамперед злочинність, алкоголізм та наркоманія, а також самогубства, проституція. На думку Е. Дюркгейма, ймовірність девіацій поведінки істотно зростає при послабленні нормативного контролю, що відбувається на рівні соціуму (Durkheim, 1892). У контексті теорії соціалізації до девіантної поведінки схильні люди, соціалізація яких проходила в умовах заохочення або ігнорування окремих елементів девіантної поведінки (насильство, аморальність).</w:t>
      </w:r>
    </w:p>
    <w:p w14:paraId="264B3929">
      <w:pPr>
        <w:numPr>
          <w:ilvl w:val="0"/>
          <w:numId w:val="0"/>
        </w:numPr>
        <w:spacing w:line="360" w:lineRule="auto"/>
        <w:ind w:leftChars="0" w:firstLine="560" w:firstLineChars="200"/>
        <w:jc w:val="both"/>
        <w:rPr>
          <w:rFonts w:hint="default" w:ascii="Times New Roman" w:hAnsi="Times New Roman"/>
          <w:b w:val="0"/>
          <w:bCs w:val="0"/>
          <w:sz w:val="28"/>
          <w:szCs w:val="28"/>
          <w:lang w:val="uk-UA"/>
        </w:rPr>
      </w:pPr>
      <w:r>
        <w:rPr>
          <w:rFonts w:hint="default" w:ascii="Times New Roman" w:hAnsi="Times New Roman" w:cs="Times New Roman"/>
          <w:b w:val="0"/>
          <w:bCs w:val="0"/>
          <w:sz w:val="28"/>
          <w:szCs w:val="28"/>
          <w:lang w:val="uk-UA"/>
        </w:rPr>
        <w:t>Основні види девіантної поведінки за Р. Мертоном – це конформізм, інноваційність, ритуалізм, ескейпізм (ретритизм), радикалізм (</w:t>
      </w:r>
      <w:r>
        <w:rPr>
          <w:rFonts w:hint="default" w:ascii="Times New Roman" w:hAnsi="Times New Roman"/>
          <w:b w:val="0"/>
          <w:bCs w:val="0"/>
          <w:sz w:val="28"/>
          <w:szCs w:val="28"/>
          <w:lang w:val="uk-UA"/>
        </w:rPr>
        <w:t>Merton, 1967)</w:t>
      </w:r>
      <w:r>
        <w:rPr>
          <w:rFonts w:hint="default" w:ascii="Times New Roman" w:hAnsi="Times New Roman" w:cs="Times New Roman"/>
          <w:b w:val="0"/>
          <w:bCs w:val="0"/>
          <w:sz w:val="28"/>
          <w:szCs w:val="28"/>
          <w:lang w:val="uk-UA"/>
        </w:rPr>
        <w:t>. Під конформізмом розуміють повне прийняття цілей суспільства і способів їх досягнення. Інноваційність проявляється у визнанні особистістю цілей суспільства, але реалізувати їх вона намагається новими, нетрадиційними засобами (рекет, крадіжки, зловживання тощо); ритуалізм не визнає суспільні цілі та цінності, однак дотримується прийнятих «правил гри», діє згідно із суспільними уявленнями про допустимі засоби досягнення цілей; ескейпізм (ретритизм) – відхід, втеча людини від соціальної дійсності, коли не визнаються ні цілі, ні засоби їх досягнення (анархія, наркоманія, бродяжництво та ін.); бунт, заколот – відкидаються суспільні цінності, цілі та засоби їх реалізації, людина активно їм протидіє, прагне замінити їх новими (тероризм, радикалізм та ін.)</w:t>
      </w:r>
    </w:p>
    <w:p w14:paraId="0CCA12EC">
      <w:pPr>
        <w:numPr>
          <w:ilvl w:val="0"/>
          <w:numId w:val="0"/>
        </w:numPr>
        <w:spacing w:line="360" w:lineRule="auto"/>
        <w:ind w:leftChars="0"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Кожній людині властиво відхилятися від осі свого існування, розвитку. Причина цього відхилення лежить в особливостях взаємозв'язку та взаємодії людини з навколишнім світом, соціальним середовищем та самим собою. Розмаїття, що виникає на основі такої властивості, в психофізичному, соціокультурному, духовно-моральному стані людей та їх поведінці є умовою розквіту суспільства, його вдосконалення та здійснення соціального розвитку.</w:t>
      </w:r>
    </w:p>
    <w:p w14:paraId="2E279FCE">
      <w:pPr>
        <w:numPr>
          <w:ilvl w:val="0"/>
          <w:numId w:val="0"/>
        </w:numPr>
        <w:spacing w:line="360" w:lineRule="auto"/>
        <w:ind w:leftChars="0"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Процес соціалізації досягає певної міри завершеності при досягненні особистістю соціальної зрілості, яка характеризується здобуттям особистістю інтегрального соціального статусу (Chercourt, 2014). Однак у процесі соціалізації можливі збої, невдачі. Проявом недоліків соціалізації є поведінка, що відхиляється від загальних норм (девіантна) - це різні форми негативної поведінки осіб, сфера моральних вад, відступ від принципів, норм моралі і права.</w:t>
      </w:r>
    </w:p>
    <w:p w14:paraId="7985B72F">
      <w:pPr>
        <w:numPr>
          <w:ilvl w:val="0"/>
          <w:numId w:val="0"/>
        </w:numPr>
        <w:spacing w:line="360" w:lineRule="auto"/>
        <w:ind w:leftChars="0"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До основних форм девіантної поведінки прийнято відносити правопорушення, включаючи злочинність, пияцтво, наркоманію, проституцію, самогубство. Численні форми такої поведінки свідчать про стан конфлікту між особистісними та суспільними інтересами. Девіантна поведінка - це найчастіше спроба піти з суспільства, втекти від повсякденних життєвих проблем і негараздів, подолати стан невпевненості і напруги через певні компенсаторні форми (Ком’яга, Головко, 2022).</w:t>
      </w:r>
    </w:p>
    <w:p w14:paraId="0A1C321C">
      <w:pPr>
        <w:numPr>
          <w:ilvl w:val="0"/>
          <w:numId w:val="0"/>
        </w:numPr>
        <w:spacing w:line="360" w:lineRule="auto"/>
        <w:ind w:leftChars="0"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Залежність від алкоголю або азартних ігор може бути соціально прийнятною або девіантною поведінкою. Випити келих-другий після роботи є соціально прийнятною формою вживання алкоголю; напитися, а потім спробувати сісти за кермо вважається девіантною поведінкою (Coker, Borders, 2001).</w:t>
      </w:r>
    </w:p>
    <w:p w14:paraId="3C0D1670">
      <w:pPr>
        <w:numPr>
          <w:ilvl w:val="0"/>
          <w:numId w:val="0"/>
        </w:numPr>
        <w:spacing w:line="360" w:lineRule="auto"/>
        <w:ind w:leftChars="0"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Девіантність - це соціологічне поняття, що означає поведінку, яка порушує соціальні правила та норми. Людей, які мають розлади, пов'язані з вживанням психоактивних речовин, часто називають соціально девіантними, оскільки вони не відповідають очікуванням суспільства щодо того, що вважається прийнятною поведінкою.</w:t>
      </w:r>
    </w:p>
    <w:p w14:paraId="49FA7AC2">
      <w:pPr>
        <w:numPr>
          <w:ilvl w:val="0"/>
          <w:numId w:val="0"/>
        </w:numPr>
        <w:spacing w:line="360" w:lineRule="auto"/>
        <w:ind w:leftChars="0"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Поведінка, яка сприймається як соціально девіантна, піддається високому ступеню стигматизації, що часто спричиняє стільки ж або навіть більше проблем для людини, яка практикує таку поведінку, ніж сама залежність - якщо вона взагалі є залежністю.</w:t>
      </w:r>
    </w:p>
    <w:p w14:paraId="55CFFFA6">
      <w:pPr>
        <w:numPr>
          <w:ilvl w:val="0"/>
          <w:numId w:val="0"/>
        </w:numPr>
        <w:spacing w:line="360" w:lineRule="auto"/>
        <w:ind w:leftChars="0"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Існує цілий спектр поведінки, від соціально прийнятної до девіантної, на яку впливають як формальні, так і неформальні соціальні норми. Прикладами поведінки, яка зазвичай вважається соціально неприйнятною, є колупання в носі, стояння занадто близько до інших людей або нерегулярне купання. Прикладами девіантної поведінки є вживання наркотиків, крадіжки, вбивства, надмірне вживання алкоголю та напади.</w:t>
      </w:r>
    </w:p>
    <w:p w14:paraId="239B6507">
      <w:pPr>
        <w:numPr>
          <w:ilvl w:val="0"/>
          <w:numId w:val="0"/>
        </w:numPr>
        <w:spacing w:line="360" w:lineRule="auto"/>
        <w:ind w:leftChars="0"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Для того, щоб зрозуміти континуум, який простягається від соціальної прийнятності до соціальної девіації, може бути корисно розглянути конкретні приклади. У таблиці нижче наведено приклади поширених видів адиктивної поведінки, які ілюструють диференціацію від соціально девіантної, соціально проблемної до соціально прийнятної поведінки:</w:t>
      </w:r>
    </w:p>
    <w:p w14:paraId="20D36EAF">
      <w:pPr>
        <w:numPr>
          <w:ilvl w:val="0"/>
          <w:numId w:val="0"/>
        </w:numPr>
        <w:spacing w:line="360" w:lineRule="auto"/>
        <w:ind w:leftChars="0" w:firstLine="560" w:firstLineChars="200"/>
        <w:jc w:val="both"/>
        <w:rPr>
          <w:rFonts w:hint="default" w:ascii="Times New Roman" w:hAnsi="Times New Roman"/>
          <w:b w:val="0"/>
          <w:bCs w:val="0"/>
          <w:sz w:val="28"/>
          <w:szCs w:val="28"/>
          <w:lang w:val="uk-UA"/>
        </w:rPr>
      </w:pPr>
    </w:p>
    <w:p w14:paraId="4F152DCD">
      <w:pPr>
        <w:numPr>
          <w:ilvl w:val="0"/>
          <w:numId w:val="0"/>
        </w:numPr>
        <w:spacing w:line="360" w:lineRule="auto"/>
        <w:ind w:leftChars="0" w:firstLine="560" w:firstLineChars="200"/>
        <w:jc w:val="both"/>
        <w:rPr>
          <w:rFonts w:hint="default" w:ascii="Times New Roman" w:hAnsi="Times New Roman"/>
          <w:b w:val="0"/>
          <w:bCs w:val="0"/>
          <w:sz w:val="28"/>
          <w:szCs w:val="28"/>
          <w:lang w:val="uk-UA"/>
        </w:rPr>
      </w:pPr>
    </w:p>
    <w:p w14:paraId="1B20D9CB">
      <w:pPr>
        <w:numPr>
          <w:ilvl w:val="0"/>
          <w:numId w:val="0"/>
        </w:numPr>
        <w:spacing w:line="360" w:lineRule="auto"/>
        <w:ind w:leftChars="0"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Табл. 1.1. Диференціація типів соціальної поведінки</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43"/>
        <w:gridCol w:w="3444"/>
        <w:gridCol w:w="3444"/>
      </w:tblGrid>
      <w:tr w14:paraId="718B7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3" w:type="dxa"/>
          </w:tcPr>
          <w:p w14:paraId="35FFBB1A">
            <w:pPr>
              <w:widowControl w:val="0"/>
              <w:numPr>
                <w:ilvl w:val="0"/>
                <w:numId w:val="0"/>
              </w:numPr>
              <w:spacing w:line="360" w:lineRule="auto"/>
              <w:jc w:val="both"/>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Соціально девіантна</w:t>
            </w:r>
          </w:p>
        </w:tc>
        <w:tc>
          <w:tcPr>
            <w:tcW w:w="3444" w:type="dxa"/>
          </w:tcPr>
          <w:p w14:paraId="1F6DFA5A">
            <w:pPr>
              <w:widowControl w:val="0"/>
              <w:numPr>
                <w:ilvl w:val="0"/>
                <w:numId w:val="0"/>
              </w:numPr>
              <w:spacing w:line="360" w:lineRule="auto"/>
              <w:jc w:val="both"/>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Соціально проблемна</w:t>
            </w:r>
          </w:p>
        </w:tc>
        <w:tc>
          <w:tcPr>
            <w:tcW w:w="3444" w:type="dxa"/>
          </w:tcPr>
          <w:p w14:paraId="243AD6D1">
            <w:pPr>
              <w:widowControl w:val="0"/>
              <w:numPr>
                <w:ilvl w:val="0"/>
                <w:numId w:val="0"/>
              </w:numPr>
              <w:spacing w:line="360" w:lineRule="auto"/>
              <w:jc w:val="both"/>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Соціально прийнятна</w:t>
            </w:r>
          </w:p>
        </w:tc>
      </w:tr>
      <w:tr w14:paraId="77B70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3" w:type="dxa"/>
          </w:tcPr>
          <w:p w14:paraId="0F3413D1">
            <w:pPr>
              <w:widowControl w:val="0"/>
              <w:numPr>
                <w:ilvl w:val="0"/>
                <w:numId w:val="0"/>
              </w:numPr>
              <w:spacing w:line="360" w:lineRule="auto"/>
              <w:jc w:val="both"/>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Алкоголізм</w:t>
            </w:r>
          </w:p>
        </w:tc>
        <w:tc>
          <w:tcPr>
            <w:tcW w:w="3444" w:type="dxa"/>
          </w:tcPr>
          <w:p w14:paraId="0E40B4E8">
            <w:pPr>
              <w:widowControl w:val="0"/>
              <w:numPr>
                <w:ilvl w:val="0"/>
                <w:numId w:val="0"/>
              </w:numPr>
              <w:spacing w:line="360" w:lineRule="auto"/>
              <w:jc w:val="both"/>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Запійне пияцтво</w:t>
            </w:r>
          </w:p>
        </w:tc>
        <w:tc>
          <w:tcPr>
            <w:tcW w:w="3444" w:type="dxa"/>
          </w:tcPr>
          <w:p w14:paraId="2969399F">
            <w:pPr>
              <w:widowControl w:val="0"/>
              <w:numPr>
                <w:ilvl w:val="0"/>
                <w:numId w:val="0"/>
              </w:numPr>
              <w:spacing w:line="360" w:lineRule="auto"/>
              <w:jc w:val="both"/>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Епізодичне/соціальне вживання алкоголю</w:t>
            </w:r>
          </w:p>
        </w:tc>
      </w:tr>
      <w:tr w14:paraId="7245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3" w:type="dxa"/>
          </w:tcPr>
          <w:p w14:paraId="0FB5E6B2">
            <w:pPr>
              <w:widowControl w:val="0"/>
              <w:numPr>
                <w:ilvl w:val="0"/>
                <w:numId w:val="0"/>
              </w:numPr>
              <w:spacing w:line="360" w:lineRule="auto"/>
              <w:jc w:val="both"/>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Споживання алкоголю неповнолітніми</w:t>
            </w:r>
          </w:p>
        </w:tc>
        <w:tc>
          <w:tcPr>
            <w:tcW w:w="3444" w:type="dxa"/>
          </w:tcPr>
          <w:p w14:paraId="0CBED4C9">
            <w:pPr>
              <w:widowControl w:val="0"/>
              <w:numPr>
                <w:ilvl w:val="0"/>
                <w:numId w:val="0"/>
              </w:numPr>
              <w:spacing w:line="360" w:lineRule="auto"/>
              <w:jc w:val="both"/>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Вживання алкоголю у публічних місцях</w:t>
            </w:r>
          </w:p>
        </w:tc>
        <w:tc>
          <w:tcPr>
            <w:tcW w:w="3444" w:type="dxa"/>
          </w:tcPr>
          <w:p w14:paraId="66F4AB55">
            <w:pPr>
              <w:widowControl w:val="0"/>
              <w:numPr>
                <w:ilvl w:val="0"/>
                <w:numId w:val="0"/>
              </w:numPr>
              <w:spacing w:line="360" w:lineRule="auto"/>
              <w:jc w:val="both"/>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Вживання алкоголю в спеціалізованих місцях</w:t>
            </w:r>
          </w:p>
        </w:tc>
      </w:tr>
      <w:tr w14:paraId="0E02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3" w:type="dxa"/>
          </w:tcPr>
          <w:p w14:paraId="6464191F">
            <w:pPr>
              <w:widowControl w:val="0"/>
              <w:numPr>
                <w:ilvl w:val="0"/>
                <w:numId w:val="0"/>
              </w:numPr>
              <w:spacing w:line="360" w:lineRule="auto"/>
              <w:jc w:val="both"/>
              <w:rPr>
                <w:rFonts w:hint="default" w:ascii="Times New Roman" w:hAnsi="Times New Roman"/>
                <w:b w:val="0"/>
                <w:bCs w:val="0"/>
                <w:sz w:val="28"/>
                <w:szCs w:val="28"/>
                <w:vertAlign w:val="baseline"/>
                <w:lang w:val="uk-UA"/>
              </w:rPr>
            </w:pPr>
          </w:p>
        </w:tc>
        <w:tc>
          <w:tcPr>
            <w:tcW w:w="3444" w:type="dxa"/>
          </w:tcPr>
          <w:p w14:paraId="66000987">
            <w:pPr>
              <w:widowControl w:val="0"/>
              <w:numPr>
                <w:ilvl w:val="0"/>
                <w:numId w:val="0"/>
              </w:numPr>
              <w:spacing w:line="360" w:lineRule="auto"/>
              <w:jc w:val="both"/>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Бути на вулиці в нетверезому стані</w:t>
            </w:r>
          </w:p>
        </w:tc>
        <w:tc>
          <w:tcPr>
            <w:tcW w:w="3444" w:type="dxa"/>
          </w:tcPr>
          <w:p w14:paraId="2428B715">
            <w:pPr>
              <w:widowControl w:val="0"/>
              <w:numPr>
                <w:ilvl w:val="0"/>
                <w:numId w:val="0"/>
              </w:numPr>
              <w:spacing w:line="360" w:lineRule="auto"/>
              <w:jc w:val="both"/>
              <w:rPr>
                <w:rFonts w:hint="default" w:ascii="Times New Roman" w:hAnsi="Times New Roman"/>
                <w:b w:val="0"/>
                <w:bCs w:val="0"/>
                <w:sz w:val="28"/>
                <w:szCs w:val="28"/>
                <w:vertAlign w:val="baseline"/>
                <w:lang w:val="uk-UA"/>
              </w:rPr>
            </w:pPr>
          </w:p>
        </w:tc>
      </w:tr>
      <w:tr w14:paraId="2C6CA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3" w:type="dxa"/>
          </w:tcPr>
          <w:p w14:paraId="47D99290">
            <w:pPr>
              <w:widowControl w:val="0"/>
              <w:numPr>
                <w:ilvl w:val="0"/>
                <w:numId w:val="0"/>
              </w:numPr>
              <w:spacing w:line="360" w:lineRule="auto"/>
              <w:jc w:val="both"/>
              <w:rPr>
                <w:rFonts w:hint="default" w:ascii="Times New Roman" w:hAnsi="Times New Roman"/>
                <w:b w:val="0"/>
                <w:bCs w:val="0"/>
                <w:sz w:val="28"/>
                <w:szCs w:val="28"/>
                <w:vertAlign w:val="baseline"/>
                <w:lang w:val="uk-UA"/>
              </w:rPr>
            </w:pPr>
          </w:p>
        </w:tc>
        <w:tc>
          <w:tcPr>
            <w:tcW w:w="3444" w:type="dxa"/>
          </w:tcPr>
          <w:p w14:paraId="4051ADF9">
            <w:pPr>
              <w:widowControl w:val="0"/>
              <w:numPr>
                <w:ilvl w:val="0"/>
                <w:numId w:val="0"/>
              </w:numPr>
              <w:spacing w:line="360" w:lineRule="auto"/>
              <w:jc w:val="both"/>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 xml:space="preserve">Вживання медичної марихуани </w:t>
            </w:r>
          </w:p>
        </w:tc>
        <w:tc>
          <w:tcPr>
            <w:tcW w:w="3444" w:type="dxa"/>
          </w:tcPr>
          <w:p w14:paraId="707A0F56">
            <w:pPr>
              <w:widowControl w:val="0"/>
              <w:numPr>
                <w:ilvl w:val="0"/>
                <w:numId w:val="0"/>
              </w:numPr>
              <w:spacing w:line="360" w:lineRule="auto"/>
              <w:jc w:val="both"/>
              <w:rPr>
                <w:rFonts w:hint="default" w:ascii="Times New Roman" w:hAnsi="Times New Roman"/>
                <w:b w:val="0"/>
                <w:bCs w:val="0"/>
                <w:sz w:val="28"/>
                <w:szCs w:val="28"/>
                <w:vertAlign w:val="baseline"/>
                <w:lang w:val="uk-UA"/>
              </w:rPr>
            </w:pPr>
          </w:p>
        </w:tc>
      </w:tr>
      <w:tr w14:paraId="7FA4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3" w:type="dxa"/>
          </w:tcPr>
          <w:p w14:paraId="1F624CEA">
            <w:pPr>
              <w:widowControl w:val="0"/>
              <w:numPr>
                <w:ilvl w:val="0"/>
                <w:numId w:val="0"/>
              </w:numPr>
              <w:spacing w:line="360" w:lineRule="auto"/>
              <w:jc w:val="both"/>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 xml:space="preserve">Наркоманія </w:t>
            </w:r>
          </w:p>
        </w:tc>
        <w:tc>
          <w:tcPr>
            <w:tcW w:w="3444" w:type="dxa"/>
          </w:tcPr>
          <w:p w14:paraId="23D9F828">
            <w:pPr>
              <w:widowControl w:val="0"/>
              <w:numPr>
                <w:ilvl w:val="0"/>
                <w:numId w:val="0"/>
              </w:numPr>
              <w:spacing w:line="360" w:lineRule="auto"/>
              <w:jc w:val="both"/>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Перевищення дози знеболювальних</w:t>
            </w:r>
          </w:p>
        </w:tc>
        <w:tc>
          <w:tcPr>
            <w:tcW w:w="3444" w:type="dxa"/>
          </w:tcPr>
          <w:p w14:paraId="6B429B13">
            <w:pPr>
              <w:widowControl w:val="0"/>
              <w:numPr>
                <w:ilvl w:val="0"/>
                <w:numId w:val="0"/>
              </w:numPr>
              <w:spacing w:line="360" w:lineRule="auto"/>
              <w:jc w:val="both"/>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Вживання знеболювальних згідно інструкції</w:t>
            </w:r>
          </w:p>
        </w:tc>
      </w:tr>
      <w:tr w14:paraId="30CA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3" w:type="dxa"/>
          </w:tcPr>
          <w:p w14:paraId="5D651F1A">
            <w:pPr>
              <w:widowControl w:val="0"/>
              <w:numPr>
                <w:ilvl w:val="0"/>
                <w:numId w:val="0"/>
              </w:numPr>
              <w:spacing w:line="360" w:lineRule="auto"/>
              <w:jc w:val="both"/>
              <w:rPr>
                <w:rFonts w:hint="default" w:ascii="Times New Roman" w:hAnsi="Times New Roman"/>
                <w:b w:val="0"/>
                <w:bCs w:val="0"/>
                <w:sz w:val="28"/>
                <w:szCs w:val="28"/>
                <w:vertAlign w:val="baseline"/>
                <w:lang w:val="uk-UA"/>
              </w:rPr>
            </w:pPr>
          </w:p>
        </w:tc>
        <w:tc>
          <w:tcPr>
            <w:tcW w:w="3444" w:type="dxa"/>
          </w:tcPr>
          <w:p w14:paraId="7EC789B2">
            <w:pPr>
              <w:widowControl w:val="0"/>
              <w:numPr>
                <w:ilvl w:val="0"/>
                <w:numId w:val="0"/>
              </w:numPr>
              <w:spacing w:line="360" w:lineRule="auto"/>
              <w:jc w:val="both"/>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Паління цигарок</w:t>
            </w:r>
          </w:p>
        </w:tc>
        <w:tc>
          <w:tcPr>
            <w:tcW w:w="3444" w:type="dxa"/>
          </w:tcPr>
          <w:p w14:paraId="2F1269E5">
            <w:pPr>
              <w:widowControl w:val="0"/>
              <w:numPr>
                <w:ilvl w:val="0"/>
                <w:numId w:val="0"/>
              </w:numPr>
              <w:spacing w:line="360" w:lineRule="auto"/>
              <w:jc w:val="both"/>
              <w:rPr>
                <w:rFonts w:hint="default" w:ascii="Times New Roman" w:hAnsi="Times New Roman"/>
                <w:b w:val="0"/>
                <w:bCs w:val="0"/>
                <w:sz w:val="28"/>
                <w:szCs w:val="28"/>
                <w:vertAlign w:val="baseline"/>
                <w:lang w:val="uk-UA"/>
              </w:rPr>
            </w:pPr>
          </w:p>
        </w:tc>
      </w:tr>
      <w:tr w14:paraId="5FB57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3" w:type="dxa"/>
          </w:tcPr>
          <w:p w14:paraId="7484FBEE">
            <w:pPr>
              <w:widowControl w:val="0"/>
              <w:numPr>
                <w:ilvl w:val="0"/>
                <w:numId w:val="0"/>
              </w:numPr>
              <w:spacing w:line="360" w:lineRule="auto"/>
              <w:jc w:val="both"/>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Залежність від азартних ігор</w:t>
            </w:r>
          </w:p>
        </w:tc>
        <w:tc>
          <w:tcPr>
            <w:tcW w:w="3444" w:type="dxa"/>
          </w:tcPr>
          <w:p w14:paraId="49249FEC">
            <w:pPr>
              <w:widowControl w:val="0"/>
              <w:numPr>
                <w:ilvl w:val="0"/>
                <w:numId w:val="0"/>
              </w:numPr>
              <w:spacing w:line="360" w:lineRule="auto"/>
              <w:jc w:val="both"/>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Великі грошові втрати під час азартних ігор</w:t>
            </w:r>
          </w:p>
        </w:tc>
        <w:tc>
          <w:tcPr>
            <w:tcW w:w="3444" w:type="dxa"/>
          </w:tcPr>
          <w:p w14:paraId="515CCC28">
            <w:pPr>
              <w:widowControl w:val="0"/>
              <w:numPr>
                <w:ilvl w:val="0"/>
                <w:numId w:val="0"/>
              </w:numPr>
              <w:spacing w:line="360" w:lineRule="auto"/>
              <w:jc w:val="both"/>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Азартні ігри без грошових вкладень</w:t>
            </w:r>
          </w:p>
        </w:tc>
      </w:tr>
    </w:tbl>
    <w:p w14:paraId="2B95C2AE">
      <w:pPr>
        <w:numPr>
          <w:ilvl w:val="0"/>
          <w:numId w:val="0"/>
        </w:numPr>
        <w:spacing w:line="360" w:lineRule="auto"/>
        <w:ind w:leftChars="0"/>
        <w:jc w:val="both"/>
        <w:rPr>
          <w:rFonts w:hint="default" w:ascii="Times New Roman" w:hAnsi="Times New Roman"/>
          <w:b w:val="0"/>
          <w:bCs w:val="0"/>
          <w:sz w:val="28"/>
          <w:szCs w:val="28"/>
          <w:lang w:val="uk-UA"/>
        </w:rPr>
      </w:pPr>
    </w:p>
    <w:p w14:paraId="5B7D8DFD">
      <w:pPr>
        <w:numPr>
          <w:ilvl w:val="0"/>
          <w:numId w:val="0"/>
        </w:numPr>
        <w:spacing w:line="360" w:lineRule="auto"/>
        <w:ind w:leftChars="0"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Це не є жорсткою категоризацією, а лише приклади того, як поведінка зазвичай сприймається - наприклад, незаконні дії, такі як вживання алкоголю неповнолітніми, класифікуються як девіантні, тоді як насправді це досить поширене явище, яке часто спокійно сприймається молоддю та дорослими.</w:t>
      </w:r>
    </w:p>
    <w:p w14:paraId="685E24E2">
      <w:pPr>
        <w:numPr>
          <w:ilvl w:val="0"/>
          <w:numId w:val="0"/>
        </w:numPr>
        <w:spacing w:line="360" w:lineRule="auto"/>
        <w:ind w:leftChars="0"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За останні десятиліття позиція щодо деяких видів поведінки змінилася, наприклад, куріння сигарет є соціально проблематичним, але ще не є соціально девіантним, тоді як ще 30 років тому це було соціально прийнятним явищем (Зобенько, 2012).</w:t>
      </w:r>
    </w:p>
    <w:p w14:paraId="1B327A76">
      <w:pPr>
        <w:numPr>
          <w:ilvl w:val="0"/>
          <w:numId w:val="0"/>
        </w:numPr>
        <w:spacing w:line="360" w:lineRule="auto"/>
        <w:ind w:leftChars="0"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Як зазначалося раніше, багато видів адиктивної поведінки вважаються прийнятними в суспільстві і навіть заохочуються. Алкоголь, мабуть, є одним з найшкідливіших наркотиків, але його вживання дорослими приймається і заохочується в усіх прошарках суспільства, включаючи найвищі класи. Більше того, не вживаючи алкоголь у деяких соціальних ситуаціях, де це очікується, ви можете фактично бути засудженим та бути “девіантом” для оточуючих.</w:t>
      </w:r>
    </w:p>
    <w:p w14:paraId="58C81DED">
      <w:pPr>
        <w:numPr>
          <w:ilvl w:val="0"/>
          <w:numId w:val="0"/>
        </w:numPr>
        <w:spacing w:line="360" w:lineRule="auto"/>
        <w:ind w:leftChars="0"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i w:val="0"/>
          <w:iCs w:val="0"/>
          <w:sz w:val="28"/>
          <w:szCs w:val="28"/>
          <w:lang w:val="uk-UA"/>
        </w:rPr>
        <w:t xml:space="preserve">Девіантна поведінка не завжди носить негативний характер. Вона може бути пов'язана з прагненням особистості до нового, спробою подолати консервативні правила, що заважають рухатися вперед. До цього можуть бути віднесені різні види наукової, технічної та художньої творчості </w:t>
      </w:r>
      <w:r>
        <w:rPr>
          <w:rFonts w:hint="default" w:ascii="Times New Roman" w:hAnsi="Times New Roman"/>
          <w:b w:val="0"/>
          <w:bCs w:val="0"/>
          <w:sz w:val="28"/>
          <w:szCs w:val="28"/>
          <w:lang w:val="uk-UA"/>
        </w:rPr>
        <w:t>(Coker, Borders, 2001)</w:t>
      </w:r>
      <w:r>
        <w:rPr>
          <w:rFonts w:hint="default" w:ascii="Times New Roman" w:hAnsi="Times New Roman"/>
          <w:b w:val="0"/>
          <w:bCs w:val="0"/>
          <w:i w:val="0"/>
          <w:iCs w:val="0"/>
          <w:sz w:val="28"/>
          <w:szCs w:val="28"/>
          <w:lang w:val="uk-UA"/>
        </w:rPr>
        <w:t>.</w:t>
      </w:r>
    </w:p>
    <w:p w14:paraId="76BF7BD5">
      <w:pPr>
        <w:numPr>
          <w:ilvl w:val="0"/>
          <w:numId w:val="0"/>
        </w:numPr>
        <w:spacing w:line="360" w:lineRule="auto"/>
        <w:ind w:leftChars="0" w:firstLine="562" w:firstLineChars="200"/>
        <w:jc w:val="both"/>
        <w:rPr>
          <w:rFonts w:hint="default" w:ascii="Times New Roman" w:hAnsi="Times New Roman"/>
          <w:b/>
          <w:bCs/>
          <w:sz w:val="28"/>
          <w:szCs w:val="28"/>
          <w:lang w:val="uk-UA"/>
        </w:rPr>
      </w:pPr>
      <w:r>
        <w:rPr>
          <w:rFonts w:hint="default" w:ascii="Times New Roman" w:hAnsi="Times New Roman"/>
          <w:b/>
          <w:bCs/>
          <w:sz w:val="28"/>
          <w:szCs w:val="28"/>
          <w:lang w:val="uk-UA"/>
        </w:rPr>
        <w:t>Види девіантної поведінки</w:t>
      </w:r>
    </w:p>
    <w:p w14:paraId="0B971D0F">
      <w:pPr>
        <w:numPr>
          <w:ilvl w:val="0"/>
          <w:numId w:val="0"/>
        </w:numPr>
        <w:spacing w:line="360" w:lineRule="auto"/>
        <w:ind w:leftChars="0"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Девіантна поведінка може включати як неформальне, так і формальне відхилення від соціальних норм. Неформальні види девіантності - це те, що вважається соціально неприйнятним і недоречним. Формальні види девіантної поведінки - це ті, що порушують формальні закони, норми та інші правила.</w:t>
      </w:r>
    </w:p>
    <w:p w14:paraId="1036CCF8">
      <w:pPr>
        <w:numPr>
          <w:ilvl w:val="0"/>
          <w:numId w:val="0"/>
        </w:numPr>
        <w:spacing w:line="360" w:lineRule="auto"/>
        <w:ind w:leftChars="0" w:firstLine="562" w:firstLineChars="200"/>
        <w:jc w:val="both"/>
        <w:rPr>
          <w:rFonts w:hint="default" w:ascii="Times New Roman" w:hAnsi="Times New Roman"/>
          <w:b/>
          <w:bCs/>
          <w:sz w:val="28"/>
          <w:szCs w:val="28"/>
          <w:lang w:val="uk-UA"/>
        </w:rPr>
      </w:pPr>
      <w:r>
        <w:rPr>
          <w:rFonts w:hint="default" w:ascii="Times New Roman" w:hAnsi="Times New Roman"/>
          <w:b/>
          <w:bCs/>
          <w:sz w:val="28"/>
          <w:szCs w:val="28"/>
          <w:lang w:val="uk-UA"/>
        </w:rPr>
        <w:t>Приклади неформальної девіантної поведінки</w:t>
      </w:r>
    </w:p>
    <w:p w14:paraId="3DC48B0F">
      <w:pPr>
        <w:numPr>
          <w:ilvl w:val="0"/>
          <w:numId w:val="0"/>
        </w:numPr>
        <w:spacing w:line="360" w:lineRule="auto"/>
        <w:ind w:leftChars="0"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Ці види девіантної поведінки, як правило, вважаються соціально неприйнятними, але вони не порушують законів. Приклади неформальної девіантної поведінки включають:</w:t>
      </w:r>
    </w:p>
    <w:p w14:paraId="4B4E0B36">
      <w:pPr>
        <w:numPr>
          <w:ilvl w:val="0"/>
          <w:numId w:val="0"/>
        </w:numPr>
        <w:spacing w:line="360" w:lineRule="auto"/>
        <w:ind w:leftChars="0"/>
        <w:jc w:val="both"/>
        <w:rPr>
          <w:rFonts w:hint="default" w:ascii="Times New Roman" w:hAnsi="Times New Roman"/>
          <w:b w:val="0"/>
          <w:bCs w:val="0"/>
          <w:sz w:val="28"/>
          <w:szCs w:val="28"/>
          <w:lang w:val="uk-UA"/>
        </w:rPr>
      </w:pPr>
    </w:p>
    <w:p w14:paraId="04086FFA">
      <w:pPr>
        <w:numPr>
          <w:ilvl w:val="0"/>
          <w:numId w:val="13"/>
        </w:numPr>
        <w:spacing w:line="360" w:lineRule="auto"/>
        <w:ind w:left="40" w:leftChars="0" w:firstLine="56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Плітки про людей за їхньою спиною</w:t>
      </w:r>
    </w:p>
    <w:p w14:paraId="424E68F2">
      <w:pPr>
        <w:numPr>
          <w:ilvl w:val="0"/>
          <w:numId w:val="13"/>
        </w:numPr>
        <w:spacing w:line="360" w:lineRule="auto"/>
        <w:ind w:left="40" w:leftChars="0" w:firstLine="56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Запізнення на роботу</w:t>
      </w:r>
    </w:p>
    <w:p w14:paraId="505C7947">
      <w:pPr>
        <w:numPr>
          <w:ilvl w:val="0"/>
          <w:numId w:val="13"/>
        </w:numPr>
        <w:spacing w:line="360" w:lineRule="auto"/>
        <w:ind w:left="40" w:leftChars="0" w:firstLine="56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Позичати речі і не повертати їх</w:t>
      </w:r>
    </w:p>
    <w:p w14:paraId="29FE3CB2">
      <w:pPr>
        <w:numPr>
          <w:ilvl w:val="0"/>
          <w:numId w:val="13"/>
        </w:numPr>
        <w:spacing w:line="360" w:lineRule="auto"/>
        <w:ind w:left="40" w:leftChars="0" w:firstLine="56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Розповідати недоречні жарти на роботі</w:t>
      </w:r>
    </w:p>
    <w:p w14:paraId="7C1FD94F">
      <w:pPr>
        <w:numPr>
          <w:ilvl w:val="0"/>
          <w:numId w:val="13"/>
        </w:numPr>
        <w:spacing w:line="360" w:lineRule="auto"/>
        <w:ind w:left="40" w:leftChars="0" w:firstLine="56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Брехня іншим людям</w:t>
      </w:r>
    </w:p>
    <w:p w14:paraId="05508605">
      <w:pPr>
        <w:numPr>
          <w:ilvl w:val="0"/>
          <w:numId w:val="13"/>
        </w:numPr>
        <w:spacing w:line="360" w:lineRule="auto"/>
        <w:ind w:left="40" w:leftChars="0" w:firstLine="56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Маніпуляції іншими людьми</w:t>
      </w:r>
    </w:p>
    <w:p w14:paraId="52161451">
      <w:pPr>
        <w:numPr>
          <w:ilvl w:val="0"/>
          <w:numId w:val="13"/>
        </w:numPr>
        <w:spacing w:line="360" w:lineRule="auto"/>
        <w:ind w:left="40" w:leftChars="0" w:firstLine="56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Паління цигарок поряд з іншими людьми</w:t>
      </w:r>
    </w:p>
    <w:p w14:paraId="75D5D725">
      <w:pPr>
        <w:numPr>
          <w:ilvl w:val="0"/>
          <w:numId w:val="13"/>
        </w:numPr>
        <w:spacing w:line="360" w:lineRule="auto"/>
        <w:ind w:left="40" w:leftChars="0" w:firstLine="56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Не підтримує власну гігієну</w:t>
      </w:r>
    </w:p>
    <w:p w14:paraId="4F854540">
      <w:pPr>
        <w:numPr>
          <w:ilvl w:val="0"/>
          <w:numId w:val="13"/>
        </w:numPr>
        <w:spacing w:line="360" w:lineRule="auto"/>
        <w:ind w:left="40" w:leftChars="0" w:firstLine="56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Ігроманія</w:t>
      </w:r>
    </w:p>
    <w:p w14:paraId="5C43B4D7">
      <w:pPr>
        <w:numPr>
          <w:ilvl w:val="0"/>
          <w:numId w:val="13"/>
        </w:numPr>
        <w:spacing w:line="360" w:lineRule="auto"/>
        <w:ind w:left="40" w:leftChars="0" w:firstLine="56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Зрада своїй другій половині</w:t>
      </w:r>
    </w:p>
    <w:p w14:paraId="2B5AC3F7">
      <w:pPr>
        <w:numPr>
          <w:ilvl w:val="0"/>
          <w:numId w:val="13"/>
        </w:numPr>
        <w:spacing w:line="360" w:lineRule="auto"/>
        <w:ind w:left="40" w:leftChars="0" w:firstLine="56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Жувати з відкритим ротом</w:t>
      </w:r>
    </w:p>
    <w:p w14:paraId="5AA42375">
      <w:pPr>
        <w:numPr>
          <w:ilvl w:val="0"/>
          <w:numId w:val="13"/>
        </w:numPr>
        <w:spacing w:line="360" w:lineRule="auto"/>
        <w:ind w:left="40" w:leftChars="0" w:firstLine="56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Лаятися на людях</w:t>
      </w:r>
    </w:p>
    <w:p w14:paraId="636B57BD">
      <w:pPr>
        <w:numPr>
          <w:ilvl w:val="0"/>
          <w:numId w:val="13"/>
        </w:numPr>
        <w:spacing w:line="360" w:lineRule="auto"/>
        <w:ind w:left="40" w:leftChars="0" w:firstLine="56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Непристойно витріщатися</w:t>
      </w:r>
    </w:p>
    <w:p w14:paraId="43612FD0">
      <w:pPr>
        <w:numPr>
          <w:ilvl w:val="0"/>
          <w:numId w:val="0"/>
        </w:numPr>
        <w:spacing w:line="360" w:lineRule="auto"/>
        <w:ind w:leftChars="0"/>
        <w:jc w:val="both"/>
        <w:rPr>
          <w:rFonts w:hint="default" w:ascii="Times New Roman" w:hAnsi="Times New Roman"/>
          <w:b w:val="0"/>
          <w:bCs w:val="0"/>
          <w:sz w:val="28"/>
          <w:szCs w:val="28"/>
          <w:lang w:val="uk-UA"/>
        </w:rPr>
      </w:pPr>
    </w:p>
    <w:p w14:paraId="65761F22">
      <w:pPr>
        <w:numPr>
          <w:ilvl w:val="0"/>
          <w:numId w:val="0"/>
        </w:numPr>
        <w:spacing w:line="360" w:lineRule="auto"/>
        <w:ind w:leftChars="0" w:firstLine="562" w:firstLineChars="200"/>
        <w:jc w:val="both"/>
        <w:rPr>
          <w:rFonts w:hint="default" w:ascii="Times New Roman" w:hAnsi="Times New Roman"/>
          <w:b/>
          <w:bCs/>
          <w:sz w:val="28"/>
          <w:szCs w:val="28"/>
          <w:lang w:val="uk-UA"/>
        </w:rPr>
      </w:pPr>
      <w:r>
        <w:rPr>
          <w:rFonts w:hint="default" w:ascii="Times New Roman" w:hAnsi="Times New Roman"/>
          <w:b/>
          <w:bCs/>
          <w:sz w:val="28"/>
          <w:szCs w:val="28"/>
          <w:lang w:val="uk-UA"/>
        </w:rPr>
        <w:t>Приклади формальної девіантної поведінки</w:t>
      </w:r>
    </w:p>
    <w:p w14:paraId="46090F1D">
      <w:pPr>
        <w:numPr>
          <w:ilvl w:val="0"/>
          <w:numId w:val="0"/>
        </w:numPr>
        <w:spacing w:line="360" w:lineRule="auto"/>
        <w:ind w:leftChars="0"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Така поведінка, як правило, класифікується як злочин і підлягає покаранню. Деякі з цих форм поведінки можуть розглядатися як менш серйозні, в той час як інші вважаються найбільш девіантними формами людської поведінки. До таких форм поведінки відносяться:</w:t>
      </w:r>
    </w:p>
    <w:p w14:paraId="70F0DC2B">
      <w:pPr>
        <w:numPr>
          <w:ilvl w:val="0"/>
          <w:numId w:val="0"/>
        </w:numPr>
        <w:spacing w:line="360" w:lineRule="auto"/>
        <w:ind w:leftChars="0"/>
        <w:jc w:val="both"/>
        <w:rPr>
          <w:rFonts w:hint="default" w:ascii="Times New Roman" w:hAnsi="Times New Roman"/>
          <w:b w:val="0"/>
          <w:bCs w:val="0"/>
          <w:sz w:val="28"/>
          <w:szCs w:val="28"/>
          <w:lang w:val="uk-UA"/>
        </w:rPr>
      </w:pPr>
    </w:p>
    <w:p w14:paraId="32DF4E25">
      <w:pPr>
        <w:numPr>
          <w:ilvl w:val="0"/>
          <w:numId w:val="13"/>
        </w:numPr>
        <w:spacing w:line="360" w:lineRule="auto"/>
        <w:ind w:left="40" w:leftChars="0" w:firstLine="56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Домашнє насильство</w:t>
      </w:r>
    </w:p>
    <w:p w14:paraId="1D47F671">
      <w:pPr>
        <w:numPr>
          <w:ilvl w:val="0"/>
          <w:numId w:val="13"/>
        </w:numPr>
        <w:spacing w:line="360" w:lineRule="auto"/>
        <w:ind w:left="40" w:leftChars="0" w:firstLine="56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 xml:space="preserve">Зґвалтування </w:t>
      </w:r>
    </w:p>
    <w:p w14:paraId="260341F2">
      <w:pPr>
        <w:numPr>
          <w:ilvl w:val="0"/>
          <w:numId w:val="13"/>
        </w:numPr>
        <w:spacing w:line="360" w:lineRule="auto"/>
        <w:ind w:left="40" w:leftChars="0" w:firstLine="56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Сексуальні домагання та переслідування</w:t>
      </w:r>
    </w:p>
    <w:p w14:paraId="5A3A0EF9">
      <w:pPr>
        <w:numPr>
          <w:ilvl w:val="0"/>
          <w:numId w:val="13"/>
        </w:numPr>
        <w:spacing w:line="360" w:lineRule="auto"/>
        <w:ind w:left="40" w:leftChars="0" w:firstLine="56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Вбивство</w:t>
      </w:r>
    </w:p>
    <w:p w14:paraId="0B5383F7">
      <w:pPr>
        <w:numPr>
          <w:ilvl w:val="0"/>
          <w:numId w:val="13"/>
        </w:numPr>
        <w:spacing w:line="360" w:lineRule="auto"/>
        <w:ind w:left="40" w:leftChars="0" w:firstLine="56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Крадіжки та пограбування</w:t>
      </w:r>
    </w:p>
    <w:p w14:paraId="79C978EF">
      <w:pPr>
        <w:numPr>
          <w:ilvl w:val="0"/>
          <w:numId w:val="13"/>
        </w:numPr>
        <w:spacing w:line="360" w:lineRule="auto"/>
        <w:ind w:left="40" w:leftChars="0" w:firstLine="56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 xml:space="preserve">Напад, насильство </w:t>
      </w:r>
    </w:p>
    <w:p w14:paraId="2FAF2229">
      <w:pPr>
        <w:numPr>
          <w:ilvl w:val="0"/>
          <w:numId w:val="13"/>
        </w:numPr>
        <w:spacing w:line="360" w:lineRule="auto"/>
        <w:ind w:left="40" w:leftChars="0" w:firstLine="56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Знущання над тваринами</w:t>
      </w:r>
    </w:p>
    <w:p w14:paraId="057B81E0">
      <w:pPr>
        <w:numPr>
          <w:ilvl w:val="0"/>
          <w:numId w:val="13"/>
        </w:numPr>
        <w:spacing w:line="360" w:lineRule="auto"/>
        <w:ind w:left="40" w:leftChars="0" w:firstLine="56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Шахрайство</w:t>
      </w:r>
    </w:p>
    <w:p w14:paraId="77C0C272">
      <w:pPr>
        <w:numPr>
          <w:ilvl w:val="0"/>
          <w:numId w:val="13"/>
        </w:numPr>
        <w:spacing w:line="360" w:lineRule="auto"/>
        <w:ind w:left="40" w:leftChars="0" w:firstLine="56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Наркоманія, вживання психоактивних речовин та торгівля наркотиками</w:t>
      </w:r>
    </w:p>
    <w:p w14:paraId="41DC2BF5">
      <w:pPr>
        <w:numPr>
          <w:ilvl w:val="0"/>
          <w:numId w:val="13"/>
        </w:numPr>
        <w:spacing w:line="360" w:lineRule="auto"/>
        <w:ind w:left="40" w:leftChars="0" w:firstLine="56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 xml:space="preserve">Водіння в нетверезому стані </w:t>
      </w:r>
    </w:p>
    <w:p w14:paraId="309667BB">
      <w:pPr>
        <w:numPr>
          <w:ilvl w:val="0"/>
          <w:numId w:val="13"/>
        </w:numPr>
        <w:spacing w:line="360" w:lineRule="auto"/>
        <w:ind w:left="40" w:leftChars="0" w:firstLine="56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Вживання алкоголю неповнолітніми</w:t>
      </w:r>
    </w:p>
    <w:p w14:paraId="4BE82A87">
      <w:pPr>
        <w:numPr>
          <w:ilvl w:val="0"/>
          <w:numId w:val="0"/>
        </w:numPr>
        <w:spacing w:line="360" w:lineRule="auto"/>
        <w:jc w:val="both"/>
        <w:rPr>
          <w:rFonts w:hint="default" w:ascii="Times New Roman" w:hAnsi="Times New Roman"/>
          <w:b w:val="0"/>
          <w:bCs w:val="0"/>
          <w:sz w:val="28"/>
          <w:szCs w:val="28"/>
          <w:lang w:val="uk-UA"/>
        </w:rPr>
      </w:pPr>
    </w:p>
    <w:p w14:paraId="520C4E79">
      <w:pPr>
        <w:numPr>
          <w:ilvl w:val="1"/>
          <w:numId w:val="12"/>
        </w:numPr>
        <w:spacing w:line="360" w:lineRule="auto"/>
        <w:ind w:left="0" w:leftChars="0" w:firstLine="562" w:firstLineChars="200"/>
        <w:jc w:val="center"/>
        <w:rPr>
          <w:rFonts w:hint="default" w:ascii="Times New Roman" w:hAnsi="Times New Roman"/>
          <w:b/>
          <w:bCs/>
          <w:sz w:val="28"/>
          <w:szCs w:val="28"/>
          <w:lang w:val="uk-UA"/>
        </w:rPr>
      </w:pPr>
      <w:r>
        <w:rPr>
          <w:rFonts w:hint="default" w:ascii="Times New Roman" w:hAnsi="Times New Roman" w:cs="Times New Roman"/>
          <w:b/>
          <w:bCs/>
          <w:sz w:val="28"/>
          <w:szCs w:val="28"/>
          <w:lang w:val="uk-UA"/>
        </w:rPr>
        <w:t>Причини та особливості девіантної поведінки у підлітків</w:t>
      </w:r>
    </w:p>
    <w:p w14:paraId="23CE16E8">
      <w:pPr>
        <w:numPr>
          <w:ilvl w:val="0"/>
          <w:numId w:val="0"/>
        </w:numPr>
        <w:spacing w:line="360" w:lineRule="auto"/>
        <w:jc w:val="both"/>
        <w:rPr>
          <w:rFonts w:hint="default" w:ascii="Times New Roman" w:hAnsi="Times New Roman"/>
          <w:b w:val="0"/>
          <w:bCs w:val="0"/>
          <w:sz w:val="28"/>
          <w:szCs w:val="28"/>
          <w:lang w:val="en-US"/>
        </w:rPr>
      </w:pPr>
    </w:p>
    <w:p w14:paraId="7CFE43D1">
      <w:pPr>
        <w:numPr>
          <w:ilvl w:val="0"/>
          <w:numId w:val="0"/>
        </w:numPr>
        <w:spacing w:line="360" w:lineRule="auto"/>
        <w:ind w:firstLine="560" w:firstLineChars="20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uk-UA"/>
        </w:rPr>
        <w:t>П</w:t>
      </w:r>
      <w:r>
        <w:rPr>
          <w:rFonts w:hint="default" w:ascii="Times New Roman" w:hAnsi="Times New Roman"/>
          <w:b w:val="0"/>
          <w:bCs w:val="0"/>
          <w:sz w:val="28"/>
          <w:szCs w:val="28"/>
          <w:lang w:val="en-US"/>
        </w:rPr>
        <w:t>оведінка все більшої кількості підлітків та молоді характеризується девіантністю. У нормі підлітки засвоюють моделі соціальної адаптації</w:t>
      </w:r>
      <w:r>
        <w:rPr>
          <w:rFonts w:hint="default" w:ascii="Times New Roman" w:hAnsi="Times New Roman"/>
          <w:b w:val="0"/>
          <w:bCs w:val="0"/>
          <w:sz w:val="28"/>
          <w:szCs w:val="28"/>
          <w:lang w:val="uk-UA"/>
        </w:rPr>
        <w:t xml:space="preserve"> але</w:t>
      </w:r>
      <w:r>
        <w:rPr>
          <w:rFonts w:hint="default" w:ascii="Times New Roman" w:hAnsi="Times New Roman"/>
          <w:b w:val="0"/>
          <w:bCs w:val="0"/>
          <w:sz w:val="28"/>
          <w:szCs w:val="28"/>
          <w:lang w:val="en-US"/>
        </w:rPr>
        <w:t xml:space="preserve"> девіантна поведінка</w:t>
      </w:r>
      <w:r>
        <w:rPr>
          <w:rFonts w:hint="default" w:ascii="Times New Roman" w:hAnsi="Times New Roman"/>
          <w:b w:val="0"/>
          <w:bCs w:val="0"/>
          <w:sz w:val="28"/>
          <w:szCs w:val="28"/>
          <w:lang w:val="uk-UA"/>
        </w:rPr>
        <w:t>, навпаки,</w:t>
      </w:r>
      <w:r>
        <w:rPr>
          <w:rFonts w:hint="default" w:ascii="Times New Roman" w:hAnsi="Times New Roman"/>
          <w:b w:val="0"/>
          <w:bCs w:val="0"/>
          <w:sz w:val="28"/>
          <w:szCs w:val="28"/>
          <w:lang w:val="en-US"/>
        </w:rPr>
        <w:t xml:space="preserve"> призводить до конфлікту із суспільними цінностями. Проте, незважаючи на численні дослідження, проблема девіантної поведінки все ще залишається не до кінця вивченою.</w:t>
      </w:r>
    </w:p>
    <w:p w14:paraId="2AAC952E">
      <w:pPr>
        <w:numPr>
          <w:ilvl w:val="0"/>
          <w:numId w:val="0"/>
        </w:numPr>
        <w:spacing w:line="360" w:lineRule="auto"/>
        <w:ind w:firstLine="560" w:firstLineChars="20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 xml:space="preserve">Підлітковий вік характеризується непередбачуваною поведінкою, емоційними переживаннями та бунтарством. Підлітки на цьому етапі життя прагнуть до незалежності, формують </w:t>
      </w:r>
      <w:r>
        <w:rPr>
          <w:rFonts w:hint="default" w:ascii="Times New Roman" w:hAnsi="Times New Roman"/>
          <w:b w:val="0"/>
          <w:bCs w:val="0"/>
          <w:sz w:val="28"/>
          <w:szCs w:val="28"/>
          <w:lang w:val="uk-UA"/>
        </w:rPr>
        <w:t>своє Я</w:t>
      </w:r>
      <w:r>
        <w:rPr>
          <w:rFonts w:hint="default" w:ascii="Times New Roman" w:hAnsi="Times New Roman"/>
          <w:b w:val="0"/>
          <w:bCs w:val="0"/>
          <w:sz w:val="28"/>
          <w:szCs w:val="28"/>
          <w:lang w:val="en-US"/>
        </w:rPr>
        <w:t>, експериментують з поведінковими нормами доросл</w:t>
      </w:r>
      <w:r>
        <w:rPr>
          <w:rFonts w:hint="default" w:ascii="Times New Roman" w:hAnsi="Times New Roman"/>
          <w:b w:val="0"/>
          <w:bCs w:val="0"/>
          <w:sz w:val="28"/>
          <w:szCs w:val="28"/>
          <w:lang w:val="uk-UA"/>
        </w:rPr>
        <w:t>ішого</w:t>
      </w:r>
      <w:r>
        <w:rPr>
          <w:rFonts w:hint="default" w:ascii="Times New Roman" w:hAnsi="Times New Roman"/>
          <w:b w:val="0"/>
          <w:bCs w:val="0"/>
          <w:sz w:val="28"/>
          <w:szCs w:val="28"/>
          <w:lang w:val="en-US"/>
        </w:rPr>
        <w:t xml:space="preserve"> суспільства та намагаються завоювати довіру і визнання оточуючих людей, особливо однолітків</w:t>
      </w:r>
      <w:r>
        <w:rPr>
          <w:rFonts w:hint="default" w:ascii="Times New Roman" w:hAnsi="Times New Roman"/>
          <w:b w:val="0"/>
          <w:bCs w:val="0"/>
          <w:sz w:val="28"/>
          <w:szCs w:val="28"/>
          <w:lang w:val="uk-UA"/>
        </w:rPr>
        <w:t xml:space="preserve"> (Христук, 2014)</w:t>
      </w:r>
      <w:r>
        <w:rPr>
          <w:rFonts w:hint="default" w:ascii="Times New Roman" w:hAnsi="Times New Roman"/>
          <w:b w:val="0"/>
          <w:bCs w:val="0"/>
          <w:sz w:val="28"/>
          <w:szCs w:val="28"/>
          <w:lang w:val="en-US"/>
        </w:rPr>
        <w:t>. Школа і сім'я - це контексти підліткового зростання, де підлітки розвиваються психологічно і прагнуть продемонструвати ознаки зрілості, формуючи свій образ "Я" і навчаючись відповідним соціальним моделям поведінки.</w:t>
      </w:r>
    </w:p>
    <w:p w14:paraId="69EA5B61">
      <w:pPr>
        <w:numPr>
          <w:ilvl w:val="0"/>
          <w:numId w:val="0"/>
        </w:numPr>
        <w:spacing w:line="360" w:lineRule="auto"/>
        <w:ind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en-US"/>
        </w:rPr>
        <w:t>Дослідження показують, що коли підлітки залишають батьків і починають жити самостійно, для них надзвичайно важливим є визнання з боку однолітків. Підлітки можуть зіткнутися з багатьма проблемами у встановленні своєї самоідентичності та інтеграції в суспільство. З цієї точки зору, девіантну поведінку можна розглядати як ознаку зростання та незалежності</w:t>
      </w:r>
      <w:r>
        <w:rPr>
          <w:rFonts w:hint="default" w:ascii="Times New Roman" w:hAnsi="Times New Roman"/>
          <w:b w:val="0"/>
          <w:bCs w:val="0"/>
          <w:sz w:val="28"/>
          <w:szCs w:val="28"/>
          <w:lang w:val="uk-UA"/>
        </w:rPr>
        <w:t xml:space="preserve"> (Chercourt, 2014)</w:t>
      </w:r>
      <w:r>
        <w:rPr>
          <w:rFonts w:hint="default" w:ascii="Times New Roman" w:hAnsi="Times New Roman"/>
          <w:b w:val="0"/>
          <w:bCs w:val="0"/>
          <w:sz w:val="28"/>
          <w:szCs w:val="28"/>
          <w:lang w:val="en-US"/>
        </w:rPr>
        <w:t xml:space="preserve">. Однак, якщо в традиційних групах (наприклад, у школі та сім'ї) не вдається здобути довіру та прийняття, особисті цінності та Я-концепція можуть бути недорозвиненими. Як наслідок, підлітки можуть відчувати мотивацію до пошуку задоволеності життям і задоволення своїх психологічних потреб через групу однолітків. У цьому випадку підлітки можуть недооцінювати адекватність соціальних взаємодій, за рахунок яких підлітки отримують відчуття прийняття групою однолітків. </w:t>
      </w:r>
      <w:r>
        <w:rPr>
          <w:rFonts w:hint="default" w:ascii="Times New Roman" w:hAnsi="Times New Roman"/>
          <w:b w:val="0"/>
          <w:bCs w:val="0"/>
          <w:sz w:val="28"/>
          <w:szCs w:val="28"/>
          <w:lang w:val="uk-UA"/>
        </w:rPr>
        <w:t>Н</w:t>
      </w:r>
      <w:r>
        <w:rPr>
          <w:rFonts w:hint="default" w:ascii="Times New Roman" w:hAnsi="Times New Roman"/>
          <w:b w:val="0"/>
          <w:bCs w:val="0"/>
          <w:sz w:val="28"/>
          <w:szCs w:val="28"/>
          <w:lang w:val="en-US"/>
        </w:rPr>
        <w:t>еобхідно враховувати тонкі взаємозв'язки між девіантною поведінкою щодо здоров'я та Я-концепцією підлітків</w:t>
      </w:r>
      <w:r>
        <w:rPr>
          <w:rFonts w:hint="default" w:ascii="Times New Roman" w:hAnsi="Times New Roman"/>
          <w:b w:val="0"/>
          <w:bCs w:val="0"/>
          <w:sz w:val="28"/>
          <w:szCs w:val="28"/>
          <w:lang w:val="uk-UA"/>
        </w:rPr>
        <w:t>.</w:t>
      </w:r>
    </w:p>
    <w:p w14:paraId="1D3E969A">
      <w:pPr>
        <w:numPr>
          <w:ilvl w:val="0"/>
          <w:numId w:val="0"/>
        </w:numPr>
        <w:spacing w:line="360" w:lineRule="auto"/>
        <w:ind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Підлітки з низькою академічною успішністю, як правило, об'єднуються заради групової підтримки, щоб спільно подолати дилему вибору: добре вчитися і отримувати похвалу від вчителів або погано вчитися, але бути прийнятим однолітками. Згуртована групова поведінка може бути злочинною за своєю природою (Каськов, 2023). Тим не менш, участь у ній необхідна для того, щоб отримати схвалення з боку однолітків.</w:t>
      </w:r>
    </w:p>
    <w:p w14:paraId="0B9E84C6">
      <w:pPr>
        <w:numPr>
          <w:ilvl w:val="0"/>
          <w:numId w:val="0"/>
        </w:numPr>
        <w:spacing w:line="360" w:lineRule="auto"/>
        <w:ind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У соціально-психологічних дослідженнях здоров'я молоді та девіантної поведінки в сучасному суспільстві прийнято вважати, що наявність розвиненої самоповаги є свідченням адекватного саморозуміння та самооцінки, що дозволяє особистості однаково ставитися до себе та інших, ефективно досягати самоінтеграції та розвивати свій потенціал, а також мати більш високі очікування щодо своїх можливостей (Ківенко, 2012). Існує кілька способів, за допомогою яких молоді люди можуть сформувати позитивне сприйняття себе. Джерела поваги можна знайти в людях, які їх оточують (сім'я, вчителі, однолітки), що, з одного боку, запобігає розвитку у молодих людей низької самооцінки, а з іншого - дозволяє їм впевнено долати труднощі та невдачі, встановлювати довіру та стабільні дружні стосунки, а також налагоджувати та підтримувати позитивні стосунки з членами сім'ї та вчителями. Є сенс говорити про позитивну кореляцію між високою самооцінкою та асертивною поведінкою.</w:t>
      </w:r>
    </w:p>
    <w:p w14:paraId="238497C3">
      <w:pPr>
        <w:numPr>
          <w:ilvl w:val="0"/>
          <w:numId w:val="0"/>
        </w:numPr>
        <w:spacing w:line="360" w:lineRule="auto"/>
        <w:ind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Соціологи та психологи вже давно розглядають самооцінку як головну причину девіантної поведінки, припускаючи, що девіантна поведінка може функціонувати як адаптивний механізм особистості та забезпечувати психологічний самозахист (Чорної, 2011). Якщо самоповагу та позитивну самооцінку неможливо здобути соціально прийнятними методами, мотивація до такої (позитивної) поведінки поступово знижуватиметься. Натомість можна спробувати досягти самоповаги та уваги іншими способами, в тому числі через девіантну поведінку. Таким чином, низька самооцінка часто розглядається як мотивація до девіантної поведінки. Не сама девіантна поведінка підвищує самооцінку підлітка, а визнання, яке він отримує від девіантних однолітків після протиправного вчинку, що зміцнює психологічний зв'язок з іншими девіантними підлітками під час подібної поведінки (Бичова, 2022). Таким чином, не існує прямого зв'язку між девіантною поведінкою та самооцінкою, що підвищується через протиправну поведінку.</w:t>
      </w:r>
    </w:p>
    <w:p w14:paraId="5ED56F8B">
      <w:pPr>
        <w:numPr>
          <w:ilvl w:val="0"/>
          <w:numId w:val="0"/>
        </w:numPr>
        <w:spacing w:line="360" w:lineRule="auto"/>
        <w:ind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Причини відхилень у поведінці пов'язані з умовами виховання, фізичним розвитком та соціальним оточенням. Оцінюючи свою поведінку, підліток відзначає норму, свою фізичну перевагу або неповноцінність, робить висновок про свою соціальну значущість і цінність. У дитини може бути або пасивне ставлення до фізичної слабкості, або прагнення компенсувати недоліки, або бажання подолати їх за допомогою фізичних вправ. Іноді нервово-м'язова затримка впливає на координацію рухів і проявляється незграбністю. Девіантна поведінка підлітків включає антисоціальну, кримінальну, протиправну, агресивну, саморуйнівну та суїцидальну поведінку (Коношенко, 2011). Ці дії можуть призвести до різних відхилень у розвитку особистості. Часто такі відхилення є реакцією підлітків на складні життєві обставини.</w:t>
      </w:r>
    </w:p>
    <w:p w14:paraId="5DAC58D6">
      <w:pPr>
        <w:numPr>
          <w:ilvl w:val="0"/>
          <w:numId w:val="0"/>
        </w:numPr>
        <w:spacing w:line="360" w:lineRule="auto"/>
        <w:ind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Судження та зауваження оточуючих щодо зовнішнього вигляду та незграбності провокують сильні переживання та спотворюють поведінку підлітків. Високорослі хлопці впевнені у своїй силі та мужності, їм не потрібно докладати зусиль, щоб заслужити повагу однолітків. Таким чином, вони поводяться більш природньо і вимагають менше уваги до себе. Через їхню впевненість у собі, інші діти сприймають високих хлопців як дуже розумних. Худорлявих, низькорослих хлопчиків з вадами розвитку оточуючі вважають незрілими та непривабливими, тому вони стають бунтівниками і потребують постійного нагляду. Щоб змінити своє уявлення про себе, вони повинні бути гнучкими і сміливими та постійно доводити свою цінність і конкурентоспроможність серед однолітків. Як наслідок, неминуче виникає емоційне напруження та труднощі у спілкуванні, що штовхає підлітків на порушення загальноприйнятих правил і норм.</w:t>
      </w:r>
    </w:p>
    <w:p w14:paraId="1457C219">
      <w:pPr>
        <w:numPr>
          <w:ilvl w:val="0"/>
          <w:numId w:val="0"/>
        </w:numPr>
        <w:spacing w:line="360" w:lineRule="auto"/>
        <w:ind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Девіантна поведінка підлітків часто спричинена соціальними проблемами, зокрема, недостатнім рівнем освіти та виховання. Злочинність у більшості випадків зароджується вдома. Перші зерна девіації закладаються або зі страху перед покаранням, або з протесту, який потім переростає в рефлекторний стереотип. Причинами девіантної та делінквентної поведінки у підлітків є відсутність нагляду, брак уваги з боку рідних, страх перед покаранням, бажання вирватися з-під батьківської опіки, жорстоке поводження батьків, невмотивоване бажання змінити статус-кво (Христук, 2014). Окремо слід зазначити, що раннє вживання алкоголю та наркотиків серед підлітків мотивоване бажанням відчути себе дорослим, задовольнити цікавість або змінити переважаючий психічний стан. Після вживання алкоголю з'являється веселий настрій, впевненість у собі, підвищується розгальмування. Групова залежність, яка виникає під час вживання алкоголю з друзями, може призвести до алкоголізму (Coker, Borders, 2001).</w:t>
      </w:r>
    </w:p>
    <w:p w14:paraId="011E7286">
      <w:pPr>
        <w:numPr>
          <w:ilvl w:val="0"/>
          <w:numId w:val="0"/>
        </w:numPr>
        <w:spacing w:line="360" w:lineRule="auto"/>
        <w:ind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Як правило, відправною точкою, а часто і єдиним фактором, що сприяє соціальній адаптації підлітків з девіантною поведінкою, є зовнішня соціальна вимога поводитися відповідно до правил і норм. Однак ця зовнішня вимога не стимулює переживання позитивних емоційних реакцій. Йдеться про те, що у підлітка відсутня внутрішня мотивація до соціальної адаптації. Ці зовнішні вимоги до девіантних підлітків має забезпечити навчальний заклад. Можна сказати, що тут є протиріччя, оскільки держава поклала цей обов'язок на батьків. Однак на практиці основна роль навчальних закладів полягає у вихованні дітей та молоді. На нашу думку, це пов'язано з неспроможністю сім'ї взяти на себе такий тягар через матеріальні труднощі та обмежене розуміння особливостей розвитку підлітків (Вінс, Тороп, 2023). Дорослішаючи і навчаючись, людина або повністю, або частково приймає, або повністю відкидає ті життєві цінності, які пропагують навчальні заклади. Позитивна соціальна адаптація досягається тоді, коли життя в навчальному закладі є повноцінним і привабливим, коли воно створює можливості для спілкування з однолітками, бажання міжособистісного спілкування. Адже діти з девіантною поведінкою здебільшого живуть у громаді в сім'ях, де немає другого з батьків, або цей соціальний осередок є неблагополучним, тому вони потребують спеціальної допомоги для координації своєї поведінки.</w:t>
      </w:r>
    </w:p>
    <w:p w14:paraId="606DF45A">
      <w:pPr>
        <w:numPr>
          <w:ilvl w:val="0"/>
          <w:numId w:val="0"/>
        </w:numPr>
        <w:spacing w:line="360" w:lineRule="auto"/>
        <w:ind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Кореляція між негативною самооцінкою та неслухняною поведінкою свідчить про те, що підлітки з низькою самооцінкою можуть підвищити свою самооцінку, займаючись позитивною девіантною поведінкою (талант, що межує з геніальністю, гіперактивність, помірні дії, що не суперечать закону) тоді як серед підлітків з високою самооцінкою такого ефекту не спостерігається. Підлітки можуть підвищити свою самооцінку через участь у протиправній поведінці, але подібний ефект не спостерігався у підлітків з високою самооцінкою. Серед можливих соціальних факторів, які відіграють роль у створенні цих проблем, найважливішими є сім'я, освітнє середовище та вплив однолітків. До них слід додати деякі психологічні фактори, такі як Я-концепція та особисті цінності (Чорної, 2011). Кореляції показують, що чим агресивніша поведінка респондентів по відношенню до батьків і чим менше вони вмотивовані до серйозного навчання, тим нижча їхня самооцінка. Однак агресивна поведінка по відношенню до вчителів помітно відрізняється від агресивної поведінки по відношенню до батьків і ефекту низької мотивації до серйозного навчання, оскільки не було виявлено значущого зв'язку між агресивною поведінкою по відношенню до вчителів і самооцінкою респондентів. Девіантну поведінку можна розглядати як ще один прояв просоціальної поведінки, в якій серйозність визнання з боку однолітків досягається за рахунок участі в неналежних, серйозних актах девіантної поведінки. Підвищення самооцінки молодих людей шляхом привернення уваги однолітків через участь у поведінці, що відхиляється від здорового способу життя, є важливим фактором вразливості підлітків до впливу однолітків (Arnett, 1992). Цей соціально-психологічний механізм діє для девіантних підлітків як замкнене коло. Спочатку, коли починається девіантна поведінка, самооцінка підлітків є відносно низькою, з сильним бажанням бути прийнятим однолітками. Після того, як репутація підлітка в групі однолітків за девіантну поведінку закріплюється, підліток поступово стає зразком для наслідування серед однолітків, перестаючи відчувати вплив однолітків на свою поведінку. Девіантні підлітки можуть мати відносно низьку самооцінку на початкових етапах девіантної поведінки, але самооцінка значно підвищується, коли девіантна поведінка підлітка підтримується однолітками.</w:t>
      </w:r>
    </w:p>
    <w:p w14:paraId="04F092A9">
      <w:pPr>
        <w:numPr>
          <w:ilvl w:val="0"/>
          <w:numId w:val="0"/>
        </w:numPr>
        <w:spacing w:line="360" w:lineRule="auto"/>
        <w:ind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Можна припустити, що ключем до агресії при девіантній поведінці є створення негативної ментальної схеми для девіантної поведінки. Тим часом, у підлітків, чиїми потребами систематично нехтували, відсутність ментальної схеми, в яку вбудовуються потреби інших, є центральною. Майбутні дослідження мають бути поглиблено зосереджені на цих параметрах, які, безсумнівно, відображаються на впливі негативного досвіду на особистість. Вік учасників нашого дослідження залишає можливість перетворення девіантної поведінки на хронічну. Це вимагає, перш за все, активного створення та спеціалізованого навчання мереж, залучених до виявлення девіантної поведінки, включаючи заклади освіти, охорони здоров'я та правосуддя. Вони нададуть цінну можливість розвивати соціально-психологічні навички, такі як емпатія та розуміння емоцій інших людей, що є дуже корисним для виховання альтруїстичної поведінки у молодих людей, які не отримали таких навичок у більш ранньому віці.</w:t>
      </w:r>
    </w:p>
    <w:p w14:paraId="219CDD18">
      <w:pPr>
        <w:numPr>
          <w:ilvl w:val="0"/>
          <w:numId w:val="0"/>
        </w:numPr>
        <w:spacing w:line="360" w:lineRule="auto"/>
        <w:ind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Причини девіантної поведінки учнівської молоді криються в особливостях взаємовідносин і взаємодії особистості з навколишнім світом і соціальним середовищем. Основними причинами девіантної поведінки є біологічні, психологічні та соціальні (Балтарович, 2009). Біологічні причини виражаються фізіологічними особливостями підліткового віку. Психологічні причини полягають у темпераменті та акцентуаціях характеру, а також у взаємодії підлітка з соціумом, сім'єю та школою. Таким чином, причини девіантної для здоров'я поведінки можна звести до особливостей особистості, умов соціального середовища, освіти, виховання, соціальної активності. Учні повинні брати участь у спільних або позакласних заходах, щоб зменшити стрес і тривогу та спрямувати свою поведінку, що відхиляється від норми, у конструктивне русло. Активна участь у заходах, організованих за місцем навчання, може допомогти розвинути їхній потенціал, підвищити впевненість у собі та самооцінку, таким чином діючи як захисний фактор проти девіантної поведінки. Студенти шукають моральної та психологічної підтримки в однолітків, у тому числі й девіантних; під час стресу та тривоги їх слід навчити протистояти небажаному тиску з боку однолітків, розвиваючи відповідні соціальні навички. Отже, зміна девіантної ідентичності учнів підліткового віку є центральним завданням соціальної роботи з молоддю. Соціальна робота в навчальному закладі має підготувати девіантну молодь до нових ролей. Однак занепокоєння щодо їхньої попередньої девіантної поведінки створює перешкоди для позитивних змін, тому не виключені рецидиви девіантної поведінки, які можна подолати, розвиваючи спортивні таланти, надаючи волонтерські послуги, розвиваючи наставництво, створюючи рольові моделі, здатні зміцнити самооцінку, поступово повертаючи їх на правильний шлях.</w:t>
      </w:r>
    </w:p>
    <w:p w14:paraId="0DF68B1E">
      <w:pPr>
        <w:numPr>
          <w:ilvl w:val="0"/>
          <w:numId w:val="0"/>
        </w:numPr>
        <w:spacing w:line="360" w:lineRule="auto"/>
        <w:jc w:val="both"/>
        <w:rPr>
          <w:rFonts w:hint="default" w:ascii="Times New Roman" w:hAnsi="Times New Roman"/>
          <w:b w:val="0"/>
          <w:bCs w:val="0"/>
          <w:sz w:val="28"/>
          <w:szCs w:val="28"/>
          <w:lang w:val="uk-UA"/>
        </w:rPr>
      </w:pPr>
    </w:p>
    <w:p w14:paraId="67FEECD8">
      <w:pPr>
        <w:numPr>
          <w:ilvl w:val="1"/>
          <w:numId w:val="12"/>
        </w:numPr>
        <w:spacing w:line="360" w:lineRule="auto"/>
        <w:ind w:left="0" w:leftChars="0" w:firstLine="562" w:firstLineChars="200"/>
        <w:jc w:val="center"/>
        <w:rPr>
          <w:rFonts w:hint="default" w:ascii="Times New Roman" w:hAnsi="Times New Roman"/>
          <w:b/>
          <w:bCs/>
          <w:sz w:val="28"/>
          <w:szCs w:val="28"/>
          <w:lang w:val="uk-UA"/>
        </w:rPr>
      </w:pPr>
      <w:r>
        <w:rPr>
          <w:rFonts w:hint="default" w:ascii="Times New Roman" w:hAnsi="Times New Roman" w:cs="Times New Roman"/>
          <w:b/>
          <w:bCs/>
          <w:sz w:val="28"/>
          <w:szCs w:val="28"/>
          <w:lang w:val="uk-UA"/>
        </w:rPr>
        <w:t>Наслідки девіантної поведінки у підлітковому віці для майбутнього особистості та соціуму</w:t>
      </w:r>
    </w:p>
    <w:p w14:paraId="1CEE04B0">
      <w:pPr>
        <w:numPr>
          <w:ilvl w:val="0"/>
          <w:numId w:val="0"/>
        </w:numPr>
        <w:spacing w:line="360" w:lineRule="auto"/>
        <w:ind w:leftChars="0"/>
        <w:jc w:val="both"/>
        <w:rPr>
          <w:rFonts w:hint="default" w:ascii="Times New Roman" w:hAnsi="Times New Roman"/>
          <w:b/>
          <w:bCs/>
          <w:sz w:val="28"/>
          <w:szCs w:val="28"/>
          <w:lang w:val="uk-UA"/>
        </w:rPr>
      </w:pPr>
    </w:p>
    <w:p w14:paraId="5E7D474E">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Девіантна поведінка підлітків може мати далекосяжні наслідки, впливаючи на різні аспекти їхнього життя, їхні сім'ї та суспільство в цілому. Ось деякі з основних наслідків:</w:t>
      </w:r>
    </w:p>
    <w:p w14:paraId="4B7AE521">
      <w:pPr>
        <w:numPr>
          <w:ilvl w:val="0"/>
          <w:numId w:val="14"/>
        </w:numPr>
        <w:spacing w:line="360" w:lineRule="auto"/>
        <w:ind w:left="420" w:leftChars="0" w:firstLine="562" w:firstLineChars="200"/>
        <w:jc w:val="both"/>
        <w:rPr>
          <w:rFonts w:hint="default" w:ascii="Times New Roman" w:hAnsi="Times New Roman"/>
          <w:b w:val="0"/>
          <w:bCs w:val="0"/>
          <w:sz w:val="28"/>
          <w:szCs w:val="28"/>
          <w:lang w:val="en-US"/>
        </w:rPr>
      </w:pPr>
      <w:r>
        <w:rPr>
          <w:rFonts w:hint="default" w:ascii="Times New Roman" w:hAnsi="Times New Roman"/>
          <w:b/>
          <w:bCs/>
          <w:sz w:val="28"/>
          <w:szCs w:val="28"/>
          <w:lang w:val="en-US"/>
        </w:rPr>
        <w:t>Проблеми з навчанням:</w:t>
      </w:r>
      <w:r>
        <w:rPr>
          <w:rFonts w:hint="default" w:ascii="Times New Roman" w:hAnsi="Times New Roman"/>
          <w:b w:val="0"/>
          <w:bCs w:val="0"/>
          <w:sz w:val="28"/>
          <w:szCs w:val="28"/>
          <w:lang w:val="en-US"/>
        </w:rPr>
        <w:t xml:space="preserve"> Підлітки з девіантною поведінкою можуть зіткнутися з академічними труднощами, зокрема, гіршими оцінками, більшою кількістю пропусків занять і підвищеною ймовірністю кинути школу. Зосередженість на девіантній поведінці може відволікати їх від навчання та знижувати інтерес до школи.</w:t>
      </w:r>
    </w:p>
    <w:p w14:paraId="0C30F334">
      <w:pPr>
        <w:numPr>
          <w:ilvl w:val="0"/>
          <w:numId w:val="14"/>
        </w:numPr>
        <w:spacing w:line="360" w:lineRule="auto"/>
        <w:ind w:left="420" w:leftChars="0" w:firstLine="562" w:firstLineChars="200"/>
        <w:jc w:val="both"/>
        <w:rPr>
          <w:rFonts w:hint="default" w:ascii="Times New Roman" w:hAnsi="Times New Roman"/>
          <w:b w:val="0"/>
          <w:bCs w:val="0"/>
          <w:sz w:val="28"/>
          <w:szCs w:val="28"/>
          <w:lang w:val="en-US"/>
        </w:rPr>
      </w:pPr>
      <w:r>
        <w:rPr>
          <w:rFonts w:hint="default" w:ascii="Times New Roman" w:hAnsi="Times New Roman"/>
          <w:b/>
          <w:bCs/>
          <w:sz w:val="28"/>
          <w:szCs w:val="28"/>
          <w:lang w:val="en-US"/>
        </w:rPr>
        <w:t>Соціальна ізоляція:</w:t>
      </w:r>
      <w:r>
        <w:rPr>
          <w:rFonts w:hint="default" w:ascii="Times New Roman" w:hAnsi="Times New Roman"/>
          <w:b w:val="0"/>
          <w:bCs w:val="0"/>
          <w:sz w:val="28"/>
          <w:szCs w:val="28"/>
          <w:lang w:val="en-US"/>
        </w:rPr>
        <w:t xml:space="preserve"> Девіантна поведінка може призвести до соціальної ізоляції як від однолітків, які не практикують таку поведінку, так і від дорослих. Ця ізоляція може загострити почуття відчуження і призвести до посилення прихильності до девіантних груп однолітків, що ще більше втягує підлітка в цикл девіантної поведінки.</w:t>
      </w:r>
    </w:p>
    <w:p w14:paraId="30170F2B">
      <w:pPr>
        <w:numPr>
          <w:ilvl w:val="0"/>
          <w:numId w:val="14"/>
        </w:numPr>
        <w:spacing w:line="360" w:lineRule="auto"/>
        <w:ind w:left="420" w:leftChars="0" w:firstLine="562" w:firstLineChars="200"/>
        <w:jc w:val="both"/>
        <w:rPr>
          <w:rFonts w:hint="default" w:ascii="Times New Roman" w:hAnsi="Times New Roman"/>
          <w:b w:val="0"/>
          <w:bCs w:val="0"/>
          <w:sz w:val="28"/>
          <w:szCs w:val="28"/>
          <w:lang w:val="en-US"/>
        </w:rPr>
      </w:pPr>
      <w:r>
        <w:rPr>
          <w:rFonts w:hint="default" w:ascii="Times New Roman" w:hAnsi="Times New Roman"/>
          <w:b/>
          <w:bCs/>
          <w:sz w:val="28"/>
          <w:szCs w:val="28"/>
          <w:lang w:val="en-US"/>
        </w:rPr>
        <w:t>П</w:t>
      </w:r>
      <w:r>
        <w:rPr>
          <w:rFonts w:hint="default" w:ascii="Times New Roman" w:hAnsi="Times New Roman"/>
          <w:b/>
          <w:bCs/>
          <w:sz w:val="28"/>
          <w:szCs w:val="28"/>
          <w:lang w:val="uk-UA"/>
        </w:rPr>
        <w:t>сихологічні проблеми</w:t>
      </w:r>
      <w:r>
        <w:rPr>
          <w:rFonts w:hint="default" w:ascii="Times New Roman" w:hAnsi="Times New Roman"/>
          <w:b/>
          <w:bCs/>
          <w:sz w:val="28"/>
          <w:szCs w:val="28"/>
          <w:lang w:val="en-US"/>
        </w:rPr>
        <w:t>:</w:t>
      </w:r>
      <w:r>
        <w:rPr>
          <w:rFonts w:hint="default" w:ascii="Times New Roman" w:hAnsi="Times New Roman"/>
          <w:b w:val="0"/>
          <w:bCs w:val="0"/>
          <w:sz w:val="28"/>
          <w:szCs w:val="28"/>
          <w:lang w:val="en-US"/>
        </w:rPr>
        <w:t xml:space="preserve"> Девіантна поведінка підлітків часто пов'язана з </w:t>
      </w:r>
      <w:r>
        <w:rPr>
          <w:rFonts w:hint="default" w:ascii="Times New Roman" w:hAnsi="Times New Roman"/>
          <w:b w:val="0"/>
          <w:bCs w:val="0"/>
          <w:sz w:val="28"/>
          <w:szCs w:val="28"/>
          <w:lang w:val="uk-UA"/>
        </w:rPr>
        <w:t>психічними проблемами</w:t>
      </w:r>
      <w:r>
        <w:rPr>
          <w:rFonts w:hint="default" w:ascii="Times New Roman" w:hAnsi="Times New Roman"/>
          <w:b w:val="0"/>
          <w:bCs w:val="0"/>
          <w:sz w:val="28"/>
          <w:szCs w:val="28"/>
          <w:lang w:val="en-US"/>
        </w:rPr>
        <w:t>, такими як депресія, тривога та низька самооцінка. Стрес, пов'язаний з девіантною поведінкою, у поєднанні з потенційною соціальною ізоляцією та академічними труднощами, може суттєво вплинути на психологічне благополуччя підлітка.</w:t>
      </w:r>
    </w:p>
    <w:p w14:paraId="38CC5EB9">
      <w:pPr>
        <w:numPr>
          <w:ilvl w:val="0"/>
          <w:numId w:val="14"/>
        </w:numPr>
        <w:spacing w:line="360" w:lineRule="auto"/>
        <w:ind w:left="420" w:leftChars="0" w:firstLine="562" w:firstLineChars="200"/>
        <w:jc w:val="both"/>
        <w:rPr>
          <w:rFonts w:hint="default" w:ascii="Times New Roman" w:hAnsi="Times New Roman"/>
          <w:b w:val="0"/>
          <w:bCs w:val="0"/>
          <w:sz w:val="28"/>
          <w:szCs w:val="28"/>
          <w:lang w:val="en-US"/>
        </w:rPr>
      </w:pPr>
      <w:r>
        <w:rPr>
          <w:rFonts w:hint="default" w:ascii="Times New Roman" w:hAnsi="Times New Roman"/>
          <w:b/>
          <w:bCs/>
          <w:sz w:val="28"/>
          <w:szCs w:val="28"/>
          <w:lang w:val="en-US"/>
        </w:rPr>
        <w:t>Зловживання психоактивними речовинами:</w:t>
      </w:r>
      <w:r>
        <w:rPr>
          <w:rFonts w:hint="default" w:ascii="Times New Roman" w:hAnsi="Times New Roman"/>
          <w:b w:val="0"/>
          <w:bCs w:val="0"/>
          <w:sz w:val="28"/>
          <w:szCs w:val="28"/>
          <w:lang w:val="en-US"/>
        </w:rPr>
        <w:t xml:space="preserve"> Девіантна поведінка може включати вживання нелегальних наркотиків або зловживання легальними речовинами. Це може призвести до наркотичної залежності, проблем зі здоров'ям і підвищеного ризику залучення до інших форм девіантної поведінки через вплив наркотичних речовин або необхідність фінансувати звичку до наркотиків.</w:t>
      </w:r>
    </w:p>
    <w:p w14:paraId="1A1261D2">
      <w:pPr>
        <w:numPr>
          <w:ilvl w:val="0"/>
          <w:numId w:val="14"/>
        </w:numPr>
        <w:spacing w:line="360" w:lineRule="auto"/>
        <w:ind w:left="420" w:leftChars="0" w:firstLine="562" w:firstLineChars="200"/>
        <w:jc w:val="both"/>
        <w:rPr>
          <w:rFonts w:hint="default" w:ascii="Times New Roman" w:hAnsi="Times New Roman"/>
          <w:b w:val="0"/>
          <w:bCs w:val="0"/>
          <w:sz w:val="28"/>
          <w:szCs w:val="28"/>
          <w:lang w:val="en-US"/>
        </w:rPr>
      </w:pPr>
      <w:r>
        <w:rPr>
          <w:rFonts w:hint="default" w:ascii="Times New Roman" w:hAnsi="Times New Roman"/>
          <w:b/>
          <w:bCs/>
          <w:sz w:val="28"/>
          <w:szCs w:val="28"/>
          <w:lang w:val="en-US"/>
        </w:rPr>
        <w:t>Правові проблеми та злочинна поведінка:</w:t>
      </w:r>
      <w:r>
        <w:rPr>
          <w:rFonts w:hint="default" w:ascii="Times New Roman" w:hAnsi="Times New Roman"/>
          <w:b w:val="0"/>
          <w:bCs w:val="0"/>
          <w:sz w:val="28"/>
          <w:szCs w:val="28"/>
          <w:lang w:val="en-US"/>
        </w:rPr>
        <w:t xml:space="preserve"> Підлітки, які практикують девіантну поведінку, мають вищий ризик контакту з системою ювенальної юстиції. Правові проблеми можуть включати арешти за такі дії, як вандалізм, крадіжки або правопорушення, пов'язані з наркотиками. Контакт із системою кримінального правосуддя може мати довгостроковий вплив на майбутнє підлітка, включаючи труднощі з працевлаштуванням.</w:t>
      </w:r>
    </w:p>
    <w:p w14:paraId="1F1C764A">
      <w:pPr>
        <w:numPr>
          <w:ilvl w:val="0"/>
          <w:numId w:val="14"/>
        </w:numPr>
        <w:spacing w:line="360" w:lineRule="auto"/>
        <w:ind w:left="420" w:leftChars="0" w:firstLine="562" w:firstLineChars="200"/>
        <w:jc w:val="both"/>
        <w:rPr>
          <w:rFonts w:hint="default" w:ascii="Times New Roman" w:hAnsi="Times New Roman"/>
          <w:b w:val="0"/>
          <w:bCs w:val="0"/>
          <w:sz w:val="28"/>
          <w:szCs w:val="28"/>
          <w:lang w:val="en-US"/>
        </w:rPr>
      </w:pPr>
      <w:r>
        <w:rPr>
          <w:rFonts w:hint="default" w:ascii="Times New Roman" w:hAnsi="Times New Roman"/>
          <w:b/>
          <w:bCs/>
          <w:sz w:val="28"/>
          <w:szCs w:val="28"/>
          <w:lang w:val="en-US"/>
        </w:rPr>
        <w:t xml:space="preserve">Ризикована сексуальна поведінка: </w:t>
      </w:r>
      <w:r>
        <w:rPr>
          <w:rFonts w:hint="default" w:ascii="Times New Roman" w:hAnsi="Times New Roman"/>
          <w:b w:val="0"/>
          <w:bCs w:val="0"/>
          <w:sz w:val="28"/>
          <w:szCs w:val="28"/>
          <w:lang w:val="en-US"/>
        </w:rPr>
        <w:t>Девіантна поведінка може також включати ризиковану сексуальну поведінку, яка може призвести до інфекцій, що передаються статевим шляхом (ІПСШ), включаючи ВІЛ, та незапланованої вагітності. Ці наслідки можуть мати серйозний вплив на здоров'я підлітка та його майбутні можливості.</w:t>
      </w:r>
    </w:p>
    <w:p w14:paraId="2AAEE68A">
      <w:pPr>
        <w:numPr>
          <w:ilvl w:val="0"/>
          <w:numId w:val="14"/>
        </w:numPr>
        <w:spacing w:line="360" w:lineRule="auto"/>
        <w:ind w:left="420" w:leftChars="0" w:firstLine="562" w:firstLineChars="200"/>
        <w:jc w:val="both"/>
        <w:rPr>
          <w:rFonts w:hint="default" w:ascii="Times New Roman" w:hAnsi="Times New Roman"/>
          <w:b/>
          <w:bCs/>
          <w:sz w:val="28"/>
          <w:szCs w:val="28"/>
          <w:lang w:val="en-US"/>
        </w:rPr>
      </w:pPr>
      <w:r>
        <w:rPr>
          <w:rFonts w:hint="default" w:ascii="Times New Roman" w:hAnsi="Times New Roman"/>
          <w:b/>
          <w:bCs/>
          <w:sz w:val="28"/>
          <w:szCs w:val="28"/>
          <w:lang w:val="en-US"/>
        </w:rPr>
        <w:t>Напруга в сім'ї:</w:t>
      </w:r>
      <w:r>
        <w:rPr>
          <w:rFonts w:hint="default" w:ascii="Times New Roman" w:hAnsi="Times New Roman"/>
          <w:b w:val="0"/>
          <w:bCs w:val="0"/>
          <w:sz w:val="28"/>
          <w:szCs w:val="28"/>
          <w:lang w:val="en-US"/>
        </w:rPr>
        <w:t xml:space="preserve"> Девіантна поведінка підлітків може спричинити значне напруження у сімейних стосунках. Батьки та </w:t>
      </w:r>
      <w:r>
        <w:rPr>
          <w:rFonts w:hint="default" w:ascii="Times New Roman" w:hAnsi="Times New Roman"/>
          <w:b w:val="0"/>
          <w:bCs w:val="0"/>
          <w:sz w:val="28"/>
          <w:szCs w:val="28"/>
          <w:lang w:val="uk-UA"/>
        </w:rPr>
        <w:t>рідні</w:t>
      </w:r>
      <w:r>
        <w:rPr>
          <w:rFonts w:hint="default" w:ascii="Times New Roman" w:hAnsi="Times New Roman"/>
          <w:b w:val="0"/>
          <w:bCs w:val="0"/>
          <w:sz w:val="28"/>
          <w:szCs w:val="28"/>
          <w:lang w:val="en-US"/>
        </w:rPr>
        <w:t xml:space="preserve"> можуть відчувати стрес, </w:t>
      </w:r>
      <w:r>
        <w:rPr>
          <w:rFonts w:hint="default" w:ascii="Times New Roman" w:hAnsi="Times New Roman"/>
          <w:b w:val="0"/>
          <w:bCs w:val="0"/>
          <w:sz w:val="28"/>
          <w:szCs w:val="28"/>
          <w:lang w:val="uk-UA"/>
        </w:rPr>
        <w:t xml:space="preserve">переживати постійні </w:t>
      </w:r>
      <w:r>
        <w:rPr>
          <w:rFonts w:hint="default" w:ascii="Times New Roman" w:hAnsi="Times New Roman"/>
          <w:b w:val="0"/>
          <w:bCs w:val="0"/>
          <w:sz w:val="28"/>
          <w:szCs w:val="28"/>
          <w:lang w:val="en-US"/>
        </w:rPr>
        <w:t>конфлікти та емоційний біль, намагаючись вирішити проблеми, пов'язані з такою поведінкою, включаючи юридичні труднощі, шкільні проблеми та проблеми зі здоров'ям.</w:t>
      </w:r>
    </w:p>
    <w:p w14:paraId="6D0B924A">
      <w:pPr>
        <w:numPr>
          <w:ilvl w:val="0"/>
          <w:numId w:val="14"/>
        </w:numPr>
        <w:spacing w:line="360" w:lineRule="auto"/>
        <w:ind w:left="420" w:leftChars="0" w:firstLine="562" w:firstLineChars="200"/>
        <w:jc w:val="both"/>
        <w:rPr>
          <w:rFonts w:hint="default" w:ascii="Times New Roman" w:hAnsi="Times New Roman"/>
          <w:b w:val="0"/>
          <w:bCs w:val="0"/>
          <w:sz w:val="28"/>
          <w:szCs w:val="28"/>
          <w:lang w:val="en-US"/>
        </w:rPr>
      </w:pPr>
      <w:r>
        <w:rPr>
          <w:rFonts w:hint="default" w:ascii="Times New Roman" w:hAnsi="Times New Roman"/>
          <w:b/>
          <w:bCs/>
          <w:sz w:val="28"/>
          <w:szCs w:val="28"/>
          <w:lang w:val="en-US"/>
        </w:rPr>
        <w:t>Довгострокові соціально-економічні наслідки:</w:t>
      </w:r>
      <w:r>
        <w:rPr>
          <w:rFonts w:hint="default" w:ascii="Times New Roman" w:hAnsi="Times New Roman"/>
          <w:b w:val="0"/>
          <w:bCs w:val="0"/>
          <w:sz w:val="28"/>
          <w:szCs w:val="28"/>
          <w:lang w:val="en-US"/>
        </w:rPr>
        <w:t xml:space="preserve"> Девіантна поведінка в підлітковому віці може мати довгострокові наслідки для соціально-економічного статусу людини. Відставання в навчанні та судимість можуть обмежити можливості працевлаштування, що призведе до зниження доходів протягом життя та підвищить ймовірність подальшого залучення до злочинної діяльності.</w:t>
      </w:r>
    </w:p>
    <w:p w14:paraId="77827B9B">
      <w:pPr>
        <w:numPr>
          <w:ilvl w:val="0"/>
          <w:numId w:val="0"/>
        </w:numPr>
        <w:spacing w:line="360" w:lineRule="auto"/>
        <w:ind w:leftChars="0"/>
        <w:jc w:val="both"/>
        <w:rPr>
          <w:rFonts w:hint="default" w:ascii="Times New Roman" w:hAnsi="Times New Roman"/>
          <w:b w:val="0"/>
          <w:bCs w:val="0"/>
          <w:sz w:val="28"/>
          <w:szCs w:val="28"/>
          <w:lang w:val="en-US"/>
        </w:rPr>
      </w:pPr>
    </w:p>
    <w:p w14:paraId="28E353BA">
      <w:pPr>
        <w:numPr>
          <w:ilvl w:val="0"/>
          <w:numId w:val="0"/>
        </w:numPr>
        <w:spacing w:line="360" w:lineRule="auto"/>
        <w:ind w:leftChars="0"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Розглянемо кожен з наслідків більш детально.</w:t>
      </w:r>
    </w:p>
    <w:p w14:paraId="514376C8">
      <w:pPr>
        <w:numPr>
          <w:ilvl w:val="0"/>
          <w:numId w:val="0"/>
        </w:numPr>
        <w:spacing w:line="360" w:lineRule="auto"/>
        <w:ind w:leftChars="0" w:firstLine="562" w:firstLineChars="200"/>
        <w:jc w:val="both"/>
        <w:rPr>
          <w:rFonts w:hint="default" w:ascii="Times New Roman" w:hAnsi="Times New Roman"/>
          <w:b w:val="0"/>
          <w:bCs w:val="0"/>
          <w:sz w:val="28"/>
          <w:szCs w:val="28"/>
          <w:lang w:val="en-US"/>
        </w:rPr>
      </w:pPr>
      <w:r>
        <w:rPr>
          <w:rFonts w:hint="default" w:ascii="Times New Roman" w:hAnsi="Times New Roman"/>
          <w:b/>
          <w:bCs/>
          <w:sz w:val="28"/>
          <w:szCs w:val="28"/>
          <w:lang w:val="en-US"/>
        </w:rPr>
        <w:t>Академічні проблеми</w:t>
      </w:r>
      <w:r>
        <w:rPr>
          <w:rFonts w:hint="default" w:ascii="Times New Roman" w:hAnsi="Times New Roman"/>
          <w:b w:val="0"/>
          <w:bCs w:val="0"/>
          <w:sz w:val="28"/>
          <w:szCs w:val="28"/>
          <w:lang w:val="en-US"/>
        </w:rPr>
        <w:t>, пов'язані з девіантною поведінкою підлітків, є багатогранними і тісно переплетені з вибором та обставинами, в яких перебувають підлітки. Коли підлітки вдаються до девіантної поведінки, наприклад, зловживають психоактивними речовинами, прогулюють уроки або вчиняють правопорушення, їхня успішність часто страждає однією з перших. Таке зниження успішності - це не просто погіршення оцінок - це симптом набагато ширшого розриву з освітньою системою.</w:t>
      </w:r>
    </w:p>
    <w:p w14:paraId="68F6C75E">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Таке відсторонення може бути зумовлене різними причинами. Підлітки з девіантною поведінкою можуть відчувати труднощі з розподілом часу на навчання або виконання завдань, оскільки їхня увага зміщується з академічних занять на діяльність, пов'язану з девіантною поведінкою. Таке зміщення фокусу може призвести до пропусків занять, неповного виконання домашніх завдань і загальної непідготовленості до тестів та іспитів, що ще більше загострює їхні проблеми з навчанням.</w:t>
      </w:r>
    </w:p>
    <w:p w14:paraId="41DA383C">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Крім того, соціальне оточення підлітків з девіантною поведінкою може сприяти виникненню академічних проблем. Вони можуть відчужуватися від однолітків і дорослих, для яких освіта є пріоритетом, втрачаючи таким чином цінні системи соціальної підтримки, які заохочують до академічного успіху. Це відчуження може призвести до зниження мотивації добре вчитися в школі, оскільки негайні соціальні винагороди за девіантну поведінку здаються більш привабливими, ніж довгострокові переваги освіти.</w:t>
      </w:r>
    </w:p>
    <w:p w14:paraId="4D1522BB">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Зловживання психоактивними речовинами, поширена форма девіантної поведінки, може безпосередньо погіршувати когнітивні функції, необхідні для навчання, такі як пам'ять, увага та навички вирішення проблем. Ці когнітивні порушення ще більше ускладнюють досягнення академічного успіху, створюючи замкнене коло, в якому погана успішність посилює бажання втекти від неї через девіантну поведінку, що ще більше перешкоджає навчанню.</w:t>
      </w:r>
    </w:p>
    <w:p w14:paraId="1914CB0C">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Наслідки цих академічних проблем виходять далеко за межі класу. Погана успішність може обмежити майбутні освітні та кар'єрні можливості, сприяючи зацикленню соціально-економічного неблагополуччя. Неможливість закінчити середню школу є значною перешкодою для отримання вищої освіти та працевлаштування, що призводить до зниження доходів протягом життя та більшої ймовірності подальшого залучення до девіантної поведінки.</w:t>
      </w:r>
    </w:p>
    <w:p w14:paraId="3CFD846E">
      <w:pPr>
        <w:numPr>
          <w:ilvl w:val="0"/>
          <w:numId w:val="0"/>
        </w:numPr>
        <w:spacing w:line="360" w:lineRule="auto"/>
        <w:ind w:leftChars="0" w:firstLine="562" w:firstLineChars="200"/>
        <w:jc w:val="both"/>
        <w:rPr>
          <w:rFonts w:hint="default" w:ascii="Times New Roman" w:hAnsi="Times New Roman"/>
          <w:b w:val="0"/>
          <w:bCs w:val="0"/>
          <w:sz w:val="28"/>
          <w:szCs w:val="28"/>
          <w:lang w:val="en-US"/>
        </w:rPr>
      </w:pPr>
      <w:r>
        <w:rPr>
          <w:rFonts w:hint="default" w:ascii="Times New Roman" w:hAnsi="Times New Roman"/>
          <w:b/>
          <w:bCs/>
          <w:sz w:val="28"/>
          <w:szCs w:val="28"/>
          <w:lang w:val="en-US"/>
        </w:rPr>
        <w:t>Соціальна ізоляція</w:t>
      </w:r>
      <w:r>
        <w:rPr>
          <w:rFonts w:hint="default" w:ascii="Times New Roman" w:hAnsi="Times New Roman"/>
          <w:b w:val="0"/>
          <w:bCs w:val="0"/>
          <w:sz w:val="28"/>
          <w:szCs w:val="28"/>
          <w:lang w:val="en-US"/>
        </w:rPr>
        <w:t xml:space="preserve"> підлітків з девіантною поведінкою є складним і глибоким наслідком, який може загострити проблеми, з якими вони стикаються. Коли підлітки демонструють поведінку, яка суттєво відрізняється від суспільних норм чи очікувань, наприклад, зловживають психоактивними речовинами, вчиняють правопорушення чи інші форми поведінки, які вважаються неприйнятними, вони часто опиняються на узбіччі свого соціального кола. Ця маргіналізація може статися як внаслідок їхніх дій, так і внаслідок реакції оточуючих, включаючи однолітків, членів сім'ї та авторитетних осіб</w:t>
      </w:r>
      <w:r>
        <w:rPr>
          <w:rFonts w:hint="default" w:ascii="Times New Roman" w:hAnsi="Times New Roman"/>
          <w:b w:val="0"/>
          <w:bCs w:val="0"/>
          <w:sz w:val="28"/>
          <w:szCs w:val="28"/>
          <w:lang w:val="uk-UA"/>
        </w:rPr>
        <w:t xml:space="preserve"> (Афанасьєва, 2008)</w:t>
      </w:r>
      <w:r>
        <w:rPr>
          <w:rFonts w:hint="default" w:ascii="Times New Roman" w:hAnsi="Times New Roman"/>
          <w:b w:val="0"/>
          <w:bCs w:val="0"/>
          <w:sz w:val="28"/>
          <w:szCs w:val="28"/>
          <w:lang w:val="en-US"/>
        </w:rPr>
        <w:t>.</w:t>
      </w:r>
    </w:p>
    <w:p w14:paraId="127D740B">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Процес соціальної ізоляції не відбувається раптово. Він починається поступово, коли інтереси та дії таких підлітків починають розходитися з інтересами та діями їхніх однолітків, які дотримуються більш традиційної поведінки. Ця розбіжність може призвести до непорозумінь, осуду і, зрештою, до дистанціювання з боку однолітків, які можуть боятися асоціюватися з такою поведінкою або просто не розуміти її. Ізоляція ще більше ускладнюється тим, що підлітки все більше ототожнюють себе з девіантною поведінкою і віддаються їй, яка може стати центральною частиною їхньої ідентичності та соціального життя, що ще більше відштовхує їх від основних соціальних груп</w:t>
      </w:r>
      <w:r>
        <w:rPr>
          <w:rFonts w:hint="default" w:ascii="Times New Roman" w:hAnsi="Times New Roman"/>
          <w:b w:val="0"/>
          <w:bCs w:val="0"/>
          <w:sz w:val="28"/>
          <w:szCs w:val="28"/>
          <w:lang w:val="uk-UA"/>
        </w:rPr>
        <w:t xml:space="preserve"> (Чорної, 2011)</w:t>
      </w:r>
      <w:r>
        <w:rPr>
          <w:rFonts w:hint="default" w:ascii="Times New Roman" w:hAnsi="Times New Roman"/>
          <w:b w:val="0"/>
          <w:bCs w:val="0"/>
          <w:sz w:val="28"/>
          <w:szCs w:val="28"/>
          <w:lang w:val="en-US"/>
        </w:rPr>
        <w:t>.</w:t>
      </w:r>
    </w:p>
    <w:p w14:paraId="7AC80B46">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Для підлітків, які перебувають на критичному етапі соціального розвитку та формування ідентичності, вплив соціальної ізоляції може бути особливо глибоким. Люди за своєю природою є соціальними істотами, а підлітковий вік є вирішальним періодом для розвитку соціальних навичок, формування значущих стосунків та побудови почуття приналежності. Коли підлітки опиняються в ізоляції, це може призвести до почуття самотності, нерозуміння та відторгнення. Ці почуття можуть мати значний вплив на їхнє психічне здоров'я, сприяючи виникненню таких проблем, як депресія, тривога та низька самооцінка.</w:t>
      </w:r>
    </w:p>
    <w:p w14:paraId="0E606CF5">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 xml:space="preserve">Більше того, ізоляція може створити </w:t>
      </w:r>
      <w:r>
        <w:rPr>
          <w:rFonts w:hint="default" w:ascii="Times New Roman" w:hAnsi="Times New Roman"/>
          <w:b w:val="0"/>
          <w:bCs w:val="0"/>
          <w:sz w:val="28"/>
          <w:szCs w:val="28"/>
          <w:lang w:val="uk-UA"/>
        </w:rPr>
        <w:t>замкнене коло</w:t>
      </w:r>
      <w:r>
        <w:rPr>
          <w:rFonts w:hint="default" w:ascii="Times New Roman" w:hAnsi="Times New Roman"/>
          <w:b w:val="0"/>
          <w:bCs w:val="0"/>
          <w:sz w:val="28"/>
          <w:szCs w:val="28"/>
          <w:lang w:val="en-US"/>
        </w:rPr>
        <w:t>, коли брак позитивної соціальної взаємодії та підтримки підштовхує підлітка до девіантної поведінки. У пошуках визнання та приналежності вони можуть звертатися до груп або осіб, які поділяють або схвалюють їхню девіантну поведінку, що посилює ці дії та ускладнює повернення до основних соціальних груп. Це може обмежити їхній доступ до позитивних рольових моделей та альтернативних способів подолання викликів підліткового віку, звужуючи їхній світогляд і потенційні шляхи до більш позитивних результатів.</w:t>
      </w:r>
    </w:p>
    <w:p w14:paraId="2E1B15BD">
      <w:pPr>
        <w:numPr>
          <w:ilvl w:val="0"/>
          <w:numId w:val="0"/>
        </w:numPr>
        <w:spacing w:line="360" w:lineRule="auto"/>
        <w:ind w:leftChars="0" w:firstLine="562" w:firstLineChars="200"/>
        <w:jc w:val="both"/>
        <w:rPr>
          <w:rFonts w:hint="default" w:ascii="Times New Roman" w:hAnsi="Times New Roman"/>
          <w:b w:val="0"/>
          <w:bCs w:val="0"/>
          <w:sz w:val="28"/>
          <w:szCs w:val="28"/>
          <w:lang w:val="en-US"/>
        </w:rPr>
      </w:pPr>
      <w:r>
        <w:rPr>
          <w:rFonts w:hint="default" w:ascii="Times New Roman" w:hAnsi="Times New Roman"/>
          <w:b/>
          <w:bCs/>
          <w:sz w:val="28"/>
          <w:szCs w:val="28"/>
          <w:lang w:val="en-US"/>
        </w:rPr>
        <w:t>Проблеми з психічним здоров'ям</w:t>
      </w:r>
      <w:r>
        <w:rPr>
          <w:rFonts w:hint="default" w:ascii="Times New Roman" w:hAnsi="Times New Roman"/>
          <w:b w:val="0"/>
          <w:bCs w:val="0"/>
          <w:sz w:val="28"/>
          <w:szCs w:val="28"/>
          <w:lang w:val="en-US"/>
        </w:rPr>
        <w:t xml:space="preserve"> поширені серед підлітків, які практикують девіантну поведінку, і часто є як причиною, так і наслідком їхніх вчинків.</w:t>
      </w:r>
      <w:r>
        <w:rPr>
          <w:rFonts w:hint="default" w:ascii="Times New Roman" w:hAnsi="Times New Roman"/>
          <w:b w:val="0"/>
          <w:bCs w:val="0"/>
          <w:sz w:val="28"/>
          <w:szCs w:val="28"/>
          <w:lang w:val="uk-UA"/>
        </w:rPr>
        <w:t xml:space="preserve"> </w:t>
      </w:r>
      <w:r>
        <w:rPr>
          <w:rFonts w:hint="default" w:ascii="Times New Roman" w:hAnsi="Times New Roman"/>
          <w:b w:val="0"/>
          <w:bCs w:val="0"/>
          <w:sz w:val="28"/>
          <w:szCs w:val="28"/>
          <w:lang w:val="en-US"/>
        </w:rPr>
        <w:t>Підлітковий вік - це період, який характеризується швидкими фізичними, емоційними та психологічними змінами, що робить його вразливим для виникнення розладів психі</w:t>
      </w:r>
      <w:r>
        <w:rPr>
          <w:rFonts w:hint="default" w:ascii="Times New Roman" w:hAnsi="Times New Roman"/>
          <w:b w:val="0"/>
          <w:bCs w:val="0"/>
          <w:sz w:val="28"/>
          <w:szCs w:val="28"/>
          <w:lang w:val="uk-UA"/>
        </w:rPr>
        <w:t>ки</w:t>
      </w:r>
      <w:r>
        <w:rPr>
          <w:rFonts w:hint="default" w:ascii="Times New Roman" w:hAnsi="Times New Roman"/>
          <w:b w:val="0"/>
          <w:bCs w:val="0"/>
          <w:sz w:val="28"/>
          <w:szCs w:val="28"/>
          <w:lang w:val="en-US"/>
        </w:rPr>
        <w:t xml:space="preserve">. </w:t>
      </w:r>
    </w:p>
    <w:p w14:paraId="2C20886C">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Однією з основних проблем психі</w:t>
      </w:r>
      <w:r>
        <w:rPr>
          <w:rFonts w:hint="default" w:ascii="Times New Roman" w:hAnsi="Times New Roman"/>
          <w:b w:val="0"/>
          <w:bCs w:val="0"/>
          <w:sz w:val="28"/>
          <w:szCs w:val="28"/>
          <w:lang w:val="uk-UA"/>
        </w:rPr>
        <w:t>ки</w:t>
      </w:r>
      <w:r>
        <w:rPr>
          <w:rFonts w:hint="default" w:ascii="Times New Roman" w:hAnsi="Times New Roman"/>
          <w:b w:val="0"/>
          <w:bCs w:val="0"/>
          <w:sz w:val="28"/>
          <w:szCs w:val="28"/>
          <w:lang w:val="en-US"/>
        </w:rPr>
        <w:t>, з якою стикаються підлітки з девіантною поведінкою, є депресія</w:t>
      </w:r>
      <w:r>
        <w:rPr>
          <w:rFonts w:hint="default" w:ascii="Times New Roman" w:hAnsi="Times New Roman"/>
          <w:b w:val="0"/>
          <w:bCs w:val="0"/>
          <w:sz w:val="28"/>
          <w:szCs w:val="28"/>
          <w:lang w:val="uk-UA"/>
        </w:rPr>
        <w:t xml:space="preserve"> (Anderman, 2002)</w:t>
      </w:r>
      <w:r>
        <w:rPr>
          <w:rFonts w:hint="default" w:ascii="Times New Roman" w:hAnsi="Times New Roman"/>
          <w:b w:val="0"/>
          <w:bCs w:val="0"/>
          <w:sz w:val="28"/>
          <w:szCs w:val="28"/>
          <w:lang w:val="en-US"/>
        </w:rPr>
        <w:t>. Почуття безнадійності, відчаю та нікчемності може виникнути через соціальну ізоляцію, академічні труднощі та напружені стосунки, які часто супроводжують девіантну поведінку. Нездатність відповідати суспільним очікуванням або досягти особистих цілей може загострити ці почуття, що призводить до циклу негативного мислення та емоційного дистресу.</w:t>
      </w:r>
    </w:p>
    <w:p w14:paraId="31C494F9">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Тривожні розлади також поширені серед підлітків з девіантною поведінкою. Невизначеність і непередбачуваність, притаманні девіантному способу життя, можуть викликати почуття тривоги і побоювання щодо майбутнього. Постійне життя на межі, чи то через залучення до злочинної діяльності, чи то через ризик наслідків зловживання психоактивними речовинами, може призвести до постійного відчуття страху та тривоги.</w:t>
      </w:r>
    </w:p>
    <w:p w14:paraId="1C6817F9">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Низька самооцінка - ще одна поширена</w:t>
      </w:r>
      <w:r>
        <w:rPr>
          <w:rFonts w:hint="default" w:ascii="Times New Roman" w:hAnsi="Times New Roman"/>
          <w:b w:val="0"/>
          <w:bCs w:val="0"/>
          <w:sz w:val="28"/>
          <w:szCs w:val="28"/>
          <w:lang w:val="uk-UA"/>
        </w:rPr>
        <w:t xml:space="preserve"> психологічна</w:t>
      </w:r>
      <w:r>
        <w:rPr>
          <w:rFonts w:hint="default" w:ascii="Times New Roman" w:hAnsi="Times New Roman"/>
          <w:b w:val="0"/>
          <w:bCs w:val="0"/>
          <w:sz w:val="28"/>
          <w:szCs w:val="28"/>
          <w:lang w:val="en-US"/>
        </w:rPr>
        <w:t xml:space="preserve"> проблема серед підлітків з девіантною поведінкою. Негативні відгуки однолітків, членів сім'ї або авторитетних осіб у поєднанні з інтерналізованим почуттям провини або сорому можуть підірвати почуття власної гідності підлітка. Таке зниження самооцінки може ще більше увічнити їхню участь у девіантній поведінці, оскільки вони шукають схвалення і прийняття з боку інших, навіть якщо це відбувається за рахунок їхнього благополуччя.</w:t>
      </w:r>
    </w:p>
    <w:p w14:paraId="7482E2ED">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Зловживання психоактивними речовинами, яке часто є складовою девіантної поведінки, може загострити наявні проблеми з психічним здоров'ям або прискорити появу нових. Зловживання психоактивними речовинами змінює хімічний склад мозку, що призводить до дисбалансу нейромедіаторів, які регулюють настрій, пізнання та поведінку</w:t>
      </w:r>
      <w:r>
        <w:rPr>
          <w:rFonts w:hint="default" w:ascii="Times New Roman" w:hAnsi="Times New Roman"/>
          <w:b w:val="0"/>
          <w:bCs w:val="0"/>
          <w:sz w:val="28"/>
          <w:szCs w:val="28"/>
          <w:lang w:val="uk-UA"/>
        </w:rPr>
        <w:t xml:space="preserve"> (Coker, Borders, 2001)</w:t>
      </w:r>
      <w:r>
        <w:rPr>
          <w:rFonts w:hint="default" w:ascii="Times New Roman" w:hAnsi="Times New Roman"/>
          <w:b w:val="0"/>
          <w:bCs w:val="0"/>
          <w:sz w:val="28"/>
          <w:szCs w:val="28"/>
          <w:lang w:val="en-US"/>
        </w:rPr>
        <w:t>. Це може сприяти розвитку розладів настрою, таких як депресія та біполярний розлад, а також посилювати симптоми тривожних розладів і загострювати наявні проблеми з психічним здоров'ям.</w:t>
      </w:r>
    </w:p>
    <w:p w14:paraId="24670EA2">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Крім того, неліковані</w:t>
      </w:r>
      <w:r>
        <w:rPr>
          <w:rFonts w:hint="default" w:ascii="Times New Roman" w:hAnsi="Times New Roman"/>
          <w:b w:val="0"/>
          <w:bCs w:val="0"/>
          <w:sz w:val="28"/>
          <w:szCs w:val="28"/>
          <w:lang w:val="uk-UA"/>
        </w:rPr>
        <w:t xml:space="preserve"> психологічні</w:t>
      </w:r>
      <w:r>
        <w:rPr>
          <w:rFonts w:hint="default" w:ascii="Times New Roman" w:hAnsi="Times New Roman"/>
          <w:b w:val="0"/>
          <w:bCs w:val="0"/>
          <w:sz w:val="28"/>
          <w:szCs w:val="28"/>
          <w:lang w:val="en-US"/>
        </w:rPr>
        <w:t xml:space="preserve"> проблеми можуть увічнити цикл девіантної поведінки, оскільки люди можуть вдаватися до зловживання психоактивними речовинами або інших неадаптивних механізмів подолання труднощів як засобу самолікування. Без належного втручання та підтримки таким людям важко вирватися з тенет психічних розладів та пов'язаної з ними девіантної поведінки, що призводить до довготривалих наслідків для їхнього добробуту та функціонування.</w:t>
      </w:r>
    </w:p>
    <w:p w14:paraId="2F722CCC">
      <w:pPr>
        <w:numPr>
          <w:ilvl w:val="0"/>
          <w:numId w:val="0"/>
        </w:numPr>
        <w:spacing w:line="360" w:lineRule="auto"/>
        <w:ind w:leftChars="0" w:firstLine="562" w:firstLineChars="200"/>
        <w:jc w:val="both"/>
        <w:rPr>
          <w:rFonts w:hint="default" w:ascii="Times New Roman" w:hAnsi="Times New Roman"/>
          <w:b w:val="0"/>
          <w:bCs w:val="0"/>
          <w:sz w:val="28"/>
          <w:szCs w:val="28"/>
          <w:lang w:val="en-US"/>
        </w:rPr>
      </w:pPr>
      <w:r>
        <w:rPr>
          <w:rFonts w:hint="default" w:ascii="Times New Roman" w:hAnsi="Times New Roman"/>
          <w:b/>
          <w:bCs/>
          <w:sz w:val="28"/>
          <w:szCs w:val="28"/>
          <w:lang w:val="en-US"/>
        </w:rPr>
        <w:t>Зловживання психоактивними речовинами</w:t>
      </w:r>
      <w:r>
        <w:rPr>
          <w:rFonts w:hint="default" w:ascii="Times New Roman" w:hAnsi="Times New Roman"/>
          <w:b w:val="0"/>
          <w:bCs w:val="0"/>
          <w:sz w:val="28"/>
          <w:szCs w:val="28"/>
          <w:lang w:val="en-US"/>
        </w:rPr>
        <w:t xml:space="preserve"> серед підлітків з девіантною поведінкою є серйозною проблемою, яка переплітається з багатьма аспектами їхнього життя і призводить до безлічі негативних наслідків. Коли підлітки звертаються до наркотиків або алкоголю, це часто починається як експеримент або спосіб впоратися зі стресом, тиском однолітків або основними проблемами психічного здоров'я. Однак те, що починається як епізодичне вживання, може швидко перерости в залежність, докорінно змінюючи траєкторію їхнього розвитку та створюючи передумови для довготривалих проблем зі здоров'ям і соціальними проблемами.</w:t>
      </w:r>
    </w:p>
    <w:p w14:paraId="25F5ED37">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 xml:space="preserve">Зловживання психоактивними речовинами порушує природний процес розвитку мозку підлітків, впливаючи на ділянки, що відповідають за судження, прийняття рішень, навчання, пам'ять і контроль поведінки. Це порушення може загострити проблеми підліткового віку, ускладнюючи подолання емоцій та ситуацій, які спочатку спонукали підлітків до вживання психоактивних речовин. Крім того, порушення когнітивних функцій може призвести до погіршення академічної успішності та зниження інтересу до майбутніх цілей, звужуючи уявлення підлітка про </w:t>
      </w:r>
      <w:r>
        <w:rPr>
          <w:rFonts w:hint="default" w:ascii="Times New Roman" w:hAnsi="Times New Roman"/>
          <w:b w:val="0"/>
          <w:bCs w:val="0"/>
          <w:sz w:val="28"/>
          <w:szCs w:val="28"/>
          <w:lang w:val="uk-UA"/>
        </w:rPr>
        <w:t xml:space="preserve">власні </w:t>
      </w:r>
      <w:r>
        <w:rPr>
          <w:rFonts w:hint="default" w:ascii="Times New Roman" w:hAnsi="Times New Roman"/>
          <w:b w:val="0"/>
          <w:bCs w:val="0"/>
          <w:sz w:val="28"/>
          <w:szCs w:val="28"/>
          <w:lang w:val="en-US"/>
        </w:rPr>
        <w:t>життєві шляхи та можливості.</w:t>
      </w:r>
    </w:p>
    <w:p w14:paraId="6BD3E8C0">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Соціальні наслідки зловживання психоактивними речовинами не менш серйозні. Підлітки, які зловживають психоактивними речовинами, часто мають напружені стосунки з родиною та однолітками. Батьки можуть намагатися зрозуміти і підтримати свою дитину, що призводить до конфліктів і подальшої ізоляції підлітка. Так само можуть погіршитися дружні стосунки, особливо якщо однолітки не демонструють подібної поведінки, залишаючи підлітка в оточенні інших людей, які можуть лише посилити його вживання психоактивних речовин</w:t>
      </w:r>
      <w:r>
        <w:rPr>
          <w:rFonts w:hint="default" w:ascii="Times New Roman" w:hAnsi="Times New Roman"/>
          <w:b w:val="0"/>
          <w:bCs w:val="0"/>
          <w:sz w:val="28"/>
          <w:szCs w:val="28"/>
          <w:lang w:val="uk-UA"/>
        </w:rPr>
        <w:t xml:space="preserve"> (Coker, Borders, 2001)</w:t>
      </w:r>
      <w:r>
        <w:rPr>
          <w:rFonts w:hint="default" w:ascii="Times New Roman" w:hAnsi="Times New Roman"/>
          <w:b w:val="0"/>
          <w:bCs w:val="0"/>
          <w:sz w:val="28"/>
          <w:szCs w:val="28"/>
          <w:lang w:val="en-US"/>
        </w:rPr>
        <w:t>.</w:t>
      </w:r>
    </w:p>
    <w:p w14:paraId="7DBA1E6D">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Ризики для здоров'я, пов'язані зі зловживанням психоактивними речовинами серед підлітків, є значними та різноманітними, починаючи від негайних наслідків, таких як нещасні випадки та передозування, і закінчуючи довгостроковими наслідками, такими як хронічні захворювання, включаючи хвороби серця, ураження печінки, респіраторні захворювання та розлади психічного здоров'я. Зловживання психоактивними речовинами також може підвищити ризик ризикованої поведінки, наприклад, незахищеного сексу, що призводить до інфекцій, які передаються статевим шляхом, та небажаної вагітності.</w:t>
      </w:r>
    </w:p>
    <w:p w14:paraId="2A9ECE22">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Не можна нехтувати правовими наслідками зловживання психоактивними речовинами. Підлітки, спіймані на зберіганні, вживанні або розповсюдженні наркотиків, стикаються з юридичними санкціями, які можуть мати довготривалий вплив на їхнє майбутнє, включаючи обмеження у можливостях отримання освіти та працевлаштування. Досвід арешту, затримання або залучення до системи ювенальної юстиції може призвести до подальшої маргіналізації цих підлітків, посилюючи їхню ідентичність як девіантів і ускладнюючи реінтеграцію в основне суспільство</w:t>
      </w:r>
      <w:r>
        <w:rPr>
          <w:rFonts w:hint="default" w:ascii="Times New Roman" w:hAnsi="Times New Roman"/>
          <w:b w:val="0"/>
          <w:bCs w:val="0"/>
          <w:sz w:val="28"/>
          <w:szCs w:val="28"/>
          <w:lang w:val="uk-UA"/>
        </w:rPr>
        <w:t xml:space="preserve"> (Arnett, 1992)</w:t>
      </w:r>
      <w:r>
        <w:rPr>
          <w:rFonts w:hint="default" w:ascii="Times New Roman" w:hAnsi="Times New Roman"/>
          <w:b w:val="0"/>
          <w:bCs w:val="0"/>
          <w:sz w:val="28"/>
          <w:szCs w:val="28"/>
          <w:lang w:val="en-US"/>
        </w:rPr>
        <w:t>.</w:t>
      </w:r>
    </w:p>
    <w:p w14:paraId="55337272">
      <w:pPr>
        <w:numPr>
          <w:ilvl w:val="0"/>
          <w:numId w:val="0"/>
        </w:numPr>
        <w:spacing w:line="360" w:lineRule="auto"/>
        <w:ind w:leftChars="0" w:firstLine="562" w:firstLineChars="200"/>
        <w:jc w:val="both"/>
        <w:rPr>
          <w:rFonts w:hint="default" w:ascii="Times New Roman" w:hAnsi="Times New Roman"/>
          <w:b w:val="0"/>
          <w:bCs w:val="0"/>
          <w:sz w:val="28"/>
          <w:szCs w:val="28"/>
          <w:lang w:val="en-US"/>
        </w:rPr>
      </w:pPr>
      <w:r>
        <w:rPr>
          <w:rFonts w:hint="default" w:ascii="Times New Roman" w:hAnsi="Times New Roman"/>
          <w:b/>
          <w:bCs/>
          <w:sz w:val="28"/>
          <w:szCs w:val="28"/>
          <w:lang w:val="en-US"/>
        </w:rPr>
        <w:t>Правові проблеми та злочинна поведінка</w:t>
      </w:r>
      <w:r>
        <w:rPr>
          <w:rFonts w:hint="default" w:ascii="Times New Roman" w:hAnsi="Times New Roman"/>
          <w:b w:val="0"/>
          <w:bCs w:val="0"/>
          <w:sz w:val="28"/>
          <w:szCs w:val="28"/>
          <w:lang w:val="en-US"/>
        </w:rPr>
        <w:t xml:space="preserve"> підлітків з девіантною поведінкою становлять значну суспільну проблему, що має далекосяжні наслідки як для самих підлітків, так і для суспільства в цілому. Коли підлітки вступають у сферу злочинної діяльності, чи то через акти вандалізму, крадіжки, вживання наркотиків або більш серйозні правопорушення, вони не тільки стикаються з безпосередніми правовими наслідками, але й стають на шлях, з якого може бути важко звернути.</w:t>
      </w:r>
    </w:p>
    <w:p w14:paraId="46CCB492">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Перетин підліткового віку, девіантної поведінки та закону є складним. Підлітки перебувають на критичній стадії розвитку, прагнуть незалежності та ідентичності, часто переступаючи в цьому процесі межі дозволеного. Для декого цей пошук призводить до залучення до злочинної діяльності. Причини цього можуть бути різними, включаючи соціально-економічні фактори, сімейну динаміку, вплив однолітків або прагнення до гострих відчуттів</w:t>
      </w:r>
      <w:r>
        <w:rPr>
          <w:rFonts w:hint="default" w:ascii="Times New Roman" w:hAnsi="Times New Roman"/>
          <w:b w:val="0"/>
          <w:bCs w:val="0"/>
          <w:sz w:val="28"/>
          <w:szCs w:val="28"/>
          <w:lang w:val="uk-UA"/>
        </w:rPr>
        <w:t xml:space="preserve"> (Зобенько, 2012)</w:t>
      </w:r>
      <w:r>
        <w:rPr>
          <w:rFonts w:hint="default" w:ascii="Times New Roman" w:hAnsi="Times New Roman"/>
          <w:b w:val="0"/>
          <w:bCs w:val="0"/>
          <w:sz w:val="28"/>
          <w:szCs w:val="28"/>
          <w:lang w:val="en-US"/>
        </w:rPr>
        <w:t>. Незалежно від причини, якщо підліток потрапляє в правову систему, вплив може бути глибоким і тривалим.</w:t>
      </w:r>
    </w:p>
    <w:p w14:paraId="3366659E">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Безпосередніми правовими наслідками злочинної поведінки можуть бути арешт, затримання і, залежно від тяжкості правопорушення та правової юрисдикції, переслідування в суді для неповнолітніх або, в деяких випадках, як дорослої особи. Цей досвід може бути травматичним і стигматизуючим, впливаючи на самооцінку підлітка і на те, як його сприймають інші. Ярлик "злочинця" або "правопорушника" може стати частиною їхньої ідентичності, впливаючи на самооцінку та майбутню поведінку</w:t>
      </w:r>
      <w:r>
        <w:rPr>
          <w:rFonts w:hint="default" w:ascii="Times New Roman" w:hAnsi="Times New Roman"/>
          <w:b w:val="0"/>
          <w:bCs w:val="0"/>
          <w:sz w:val="28"/>
          <w:szCs w:val="28"/>
          <w:lang w:val="uk-UA"/>
        </w:rPr>
        <w:t xml:space="preserve"> (Зобенько, 2012)</w:t>
      </w:r>
      <w:r>
        <w:rPr>
          <w:rFonts w:hint="default" w:ascii="Times New Roman" w:hAnsi="Times New Roman"/>
          <w:b w:val="0"/>
          <w:bCs w:val="0"/>
          <w:sz w:val="28"/>
          <w:szCs w:val="28"/>
          <w:lang w:val="en-US"/>
        </w:rPr>
        <w:t>.</w:t>
      </w:r>
    </w:p>
    <w:p w14:paraId="29E644E0">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Окрім прямих юридичних наслідків, участь у злочинній діяльності може порушити життєву траєкторію підлітка кількома способами. Можливості отримання освіти можуть бути обмежені через виключення зі школи або необхідність бути присутнім на судових засіданнях. Перспективи працевлаштування також можуть постраждати, оскільки судимість може стримувати потенційних роботодавців від найму особи, особливо на конкурентних ринках праці або в галузях, що вимагають перевірки біографічних даних.</w:t>
      </w:r>
    </w:p>
    <w:p w14:paraId="0B6E8E72">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Правові проблеми, пов'язані зі злочинною поведінкою, часто ускладнюють сімейні стосунки та зв'язки в громаді. Батьки та опікуни можуть відчувати почуття невдачі або розчарування, а члени громади можуть ставитися до підлітка з підозрою або страхом. Така соціальна ізоляція може ще більше підштовхнути особу до девіантних груп однолітків, посилюючи злочинну поведінку та перешкоджаючи спробам реабілітації.</w:t>
      </w:r>
    </w:p>
    <w:p w14:paraId="5CB64593">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Крім того, досвід навігації в правовій системі може мати психологічні наслідки, включаючи тривогу, депресію та відчуття безнадійності щодо майбутнього. Підлітки можуть почати сприймати себе як аутсайдерів, вважаючи, що суспільство махнуло на них рукою, що може знизити їхню мотивацію змінювати свою поведінку або переслідувати позитивні цілі.</w:t>
      </w:r>
    </w:p>
    <w:p w14:paraId="7C754D89">
      <w:pPr>
        <w:numPr>
          <w:ilvl w:val="0"/>
          <w:numId w:val="0"/>
        </w:numPr>
        <w:spacing w:line="360" w:lineRule="auto"/>
        <w:ind w:leftChars="0" w:firstLine="562" w:firstLineChars="200"/>
        <w:jc w:val="both"/>
        <w:rPr>
          <w:rFonts w:hint="default" w:ascii="Times New Roman" w:hAnsi="Times New Roman"/>
          <w:b w:val="0"/>
          <w:bCs w:val="0"/>
          <w:sz w:val="28"/>
          <w:szCs w:val="28"/>
          <w:lang w:val="en-US"/>
        </w:rPr>
      </w:pPr>
      <w:r>
        <w:rPr>
          <w:rFonts w:hint="default" w:ascii="Times New Roman" w:hAnsi="Times New Roman"/>
          <w:b/>
          <w:bCs/>
          <w:sz w:val="28"/>
          <w:szCs w:val="28"/>
          <w:lang w:val="en-US"/>
        </w:rPr>
        <w:t>Ризикована сексуальна поведінка</w:t>
      </w:r>
      <w:r>
        <w:rPr>
          <w:rFonts w:hint="default" w:ascii="Times New Roman" w:hAnsi="Times New Roman"/>
          <w:b w:val="0"/>
          <w:bCs w:val="0"/>
          <w:sz w:val="28"/>
          <w:szCs w:val="28"/>
          <w:lang w:val="en-US"/>
        </w:rPr>
        <w:t xml:space="preserve"> підлітків є серйозною проблемою для громадського здоров'я, яка охоплює такі дії, як незахищений секс, початок статевого життя в ранньому віці, наявність кількох сексуальних партнерів та вживання психоактивних речовин до або під час статевих контактів. Така поведінка може призвести до низки негативних наслідків, включаючи інфекції, що передаються статевим шляхом (ІПСШ), у тому числі ВІЛ, та незаплановану вагітність, що може мати серйозний вплив на життя молодих людей.</w:t>
      </w:r>
    </w:p>
    <w:p w14:paraId="628F8CF3">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Причини ризикованої сексуальної поведінки в підлітковому віці є багатогранними і глибоко вкорінені у взаємодії індивідуальних, родинних та суспільних факторів. Підлітки можуть вдаватися до ризикованої сексуальної поведінки через брак точної інформації про сексуальне здоров'я та контрацепцію, під впливом тиску з боку однолітків або як засіб пошуку близькості та самоствердження. Зловживання психоактивними речовинами може ще більше погіршити ситуацію, погіршуючи судження і знижуючи рівень заборон, що призводить до прийняття рішень, які не були б прийняті за тверезих обставин</w:t>
      </w:r>
      <w:r>
        <w:rPr>
          <w:rFonts w:hint="default" w:ascii="Times New Roman" w:hAnsi="Times New Roman"/>
          <w:b w:val="0"/>
          <w:bCs w:val="0"/>
          <w:sz w:val="28"/>
          <w:szCs w:val="28"/>
          <w:lang w:val="uk-UA"/>
        </w:rPr>
        <w:t xml:space="preserve"> (Coker, Borders, 2001)</w:t>
      </w:r>
      <w:r>
        <w:rPr>
          <w:rFonts w:hint="default" w:ascii="Times New Roman" w:hAnsi="Times New Roman"/>
          <w:b w:val="0"/>
          <w:bCs w:val="0"/>
          <w:sz w:val="28"/>
          <w:szCs w:val="28"/>
          <w:lang w:val="en-US"/>
        </w:rPr>
        <w:t>.</w:t>
      </w:r>
    </w:p>
    <w:p w14:paraId="6ABE1265">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Наслідки ризикованої сексуальної поведінки виходять за межі безпосередніх ризиків для здоров'я. Для підлітків ІПСШ або небажана вагітність можуть перекреслити освітні та кар'єрні прагнення, сприяти соціальній стигматизації та ізоляції, а також призвести до значних емоційних і психологічних страждань. Вплив цих наслідків відчуває не лише окрема людина, але й може поширюватися на сім'ї та громади.</w:t>
      </w:r>
    </w:p>
    <w:p w14:paraId="3A7C18AD">
      <w:pPr>
        <w:numPr>
          <w:ilvl w:val="0"/>
          <w:numId w:val="0"/>
        </w:numPr>
        <w:spacing w:line="360" w:lineRule="auto"/>
        <w:ind w:leftChars="0" w:firstLine="562" w:firstLineChars="200"/>
        <w:jc w:val="both"/>
        <w:rPr>
          <w:rFonts w:hint="default" w:ascii="Times New Roman" w:hAnsi="Times New Roman"/>
          <w:b w:val="0"/>
          <w:bCs w:val="0"/>
          <w:sz w:val="28"/>
          <w:szCs w:val="28"/>
          <w:lang w:val="en-US"/>
        </w:rPr>
      </w:pPr>
      <w:r>
        <w:rPr>
          <w:rFonts w:hint="default" w:ascii="Times New Roman" w:hAnsi="Times New Roman"/>
          <w:b/>
          <w:bCs/>
          <w:sz w:val="28"/>
          <w:szCs w:val="28"/>
          <w:lang w:val="en-US"/>
        </w:rPr>
        <w:t>Напруга в сім'ї</w:t>
      </w:r>
      <w:r>
        <w:rPr>
          <w:rFonts w:hint="default" w:ascii="Times New Roman" w:hAnsi="Times New Roman"/>
          <w:b w:val="0"/>
          <w:bCs w:val="0"/>
          <w:sz w:val="28"/>
          <w:szCs w:val="28"/>
          <w:lang w:val="en-US"/>
        </w:rPr>
        <w:t>, що виникає внаслідок залучення підлітка до девіантної поведінки, є багатогранною проблемою, яка може глибоко вплинути на динаміку та емоційне благополуччя всіх членів сім'ї, яких це стосується. Коли підліток демонструє поведінку, яка суттєво відрізняється від загальноприйнятих норм - наприклад, зловживання психоактивними речовинами, злочинну діяльність або інші форми поведінки, які вважаються проблемними, - це може викликати складний каскад емоцій, реакцій та взаємодій у сім'ї</w:t>
      </w:r>
      <w:r>
        <w:rPr>
          <w:rFonts w:hint="default" w:ascii="Times New Roman" w:hAnsi="Times New Roman"/>
          <w:b w:val="0"/>
          <w:bCs w:val="0"/>
          <w:sz w:val="28"/>
          <w:szCs w:val="28"/>
          <w:lang w:val="uk-UA"/>
        </w:rPr>
        <w:t xml:space="preserve"> (Вінс, Тороп, 2023)</w:t>
      </w:r>
      <w:r>
        <w:rPr>
          <w:rFonts w:hint="default" w:ascii="Times New Roman" w:hAnsi="Times New Roman"/>
          <w:b w:val="0"/>
          <w:bCs w:val="0"/>
          <w:sz w:val="28"/>
          <w:szCs w:val="28"/>
          <w:lang w:val="en-US"/>
        </w:rPr>
        <w:t>.</w:t>
      </w:r>
    </w:p>
    <w:p w14:paraId="505D193A">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Початок такого напруження часто починається з почуття розгубленості та занепокоєння серед батьків і братів та сестер. Члени сім'ї можуть намагатися зрозуміти, чому підліток поводиться так, що призводить до почуття провини, розчарування і безпорадності. Батьки, зокрема, можуть ставити під сумнів свої батьківські навички або задаватися питанням, де вони помилилися, тоді як брати і сестри можуть відчувати себе знехтуваними або затьмареними увагою, прикутою до поведінки підлітка.</w:t>
      </w:r>
    </w:p>
    <w:p w14:paraId="4A2765FD">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Порушення комунікації є поширеним наслідком напруженості в сім'ї. Коли напруженість зростає, відкриті та чесні розмови про поведінку та її основні причини можуть бути ускладнені або взагалі припинені. Батьки можуть застосовувати більш каральні або авторитарні підходи, намагаючись відновити контроль, що може ще більше віддалити підлітка і загострити проблему</w:t>
      </w:r>
      <w:r>
        <w:rPr>
          <w:rFonts w:hint="default" w:ascii="Times New Roman" w:hAnsi="Times New Roman"/>
          <w:b w:val="0"/>
          <w:bCs w:val="0"/>
          <w:sz w:val="28"/>
          <w:szCs w:val="28"/>
          <w:lang w:val="uk-UA"/>
        </w:rPr>
        <w:t xml:space="preserve"> (Болтівець, 2009)</w:t>
      </w:r>
      <w:r>
        <w:rPr>
          <w:rFonts w:hint="default" w:ascii="Times New Roman" w:hAnsi="Times New Roman"/>
          <w:b w:val="0"/>
          <w:bCs w:val="0"/>
          <w:sz w:val="28"/>
          <w:szCs w:val="28"/>
          <w:lang w:val="en-US"/>
        </w:rPr>
        <w:t>. І навпаки, деякі батьки можуть бути надто поблажливими, сподіваючись уникнути конфлікту, що може ненавмисно посилити девіантну поведінку.</w:t>
      </w:r>
    </w:p>
    <w:p w14:paraId="32295D92">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Емоційні втрати для членів сім'ї можуть бути значними. Стрес, тривога, занепокоєння про майбутнє і благополуччя підлітка можуть стати постійними супутниками, впливаючи на психічне і фізичне здоров'я. Напруга також може призвести до подружніх розбіжностей, оскільки батьки не можуть дійти згоди щодо того, як найкраще реагувати на поведінку підлітка, і може вплинути на братів і сестер, які можуть відчувати себе проігнорованими або обурюватися непропорційно великою кількістю уваги та ресурсів, спрямованих на підлітка.</w:t>
      </w:r>
    </w:p>
    <w:p w14:paraId="71849FAD">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Крім того, може постраждати соціальний статус сім'ї та стосунки поза домом. Стигматизація та осуд з боку родичів, друзів і громади можуть призвести до соціальної ізоляції, оскільки члени сім'ї можуть замкнутися в собі, щоб уникнути пильної уваги чи критики. Така ізоляція може позбавити сім'ю цінних мереж підтримки, що ускладнює подолання викликів, з якими вона стикається.</w:t>
      </w:r>
    </w:p>
    <w:p w14:paraId="019C5F5B">
      <w:pPr>
        <w:numPr>
          <w:ilvl w:val="0"/>
          <w:numId w:val="0"/>
        </w:numPr>
        <w:spacing w:line="360" w:lineRule="auto"/>
        <w:ind w:leftChars="0" w:firstLine="562" w:firstLineChars="200"/>
        <w:jc w:val="both"/>
        <w:rPr>
          <w:rFonts w:hint="default" w:ascii="Times New Roman" w:hAnsi="Times New Roman"/>
          <w:b w:val="0"/>
          <w:bCs w:val="0"/>
          <w:sz w:val="28"/>
          <w:szCs w:val="28"/>
          <w:lang w:val="en-US"/>
        </w:rPr>
      </w:pPr>
      <w:r>
        <w:rPr>
          <w:rFonts w:hint="default" w:ascii="Times New Roman" w:hAnsi="Times New Roman"/>
          <w:b/>
          <w:bCs/>
          <w:sz w:val="28"/>
          <w:szCs w:val="28"/>
          <w:lang w:val="en-US"/>
        </w:rPr>
        <w:t>Довгострокові соціально-економічні наслідки</w:t>
      </w:r>
      <w:r>
        <w:rPr>
          <w:rFonts w:hint="default" w:ascii="Times New Roman" w:hAnsi="Times New Roman"/>
          <w:b w:val="0"/>
          <w:bCs w:val="0"/>
          <w:sz w:val="28"/>
          <w:szCs w:val="28"/>
          <w:lang w:val="en-US"/>
        </w:rPr>
        <w:t xml:space="preserve"> девіантної поведінки в підлітковому віці є глибокими і можуть впливати на все життя людини, впливаючи на її здатність досягти стабільності та успіху в дорослому житті. Девіантна поведінка, така як зловживання психоактивними речовинами, злочинна діяльність та неуспішність у навчанні, може визначити траєкторію, яка обмежує майбутні можливості та поглиблює соціально-економічну нерівність.</w:t>
      </w:r>
    </w:p>
    <w:p w14:paraId="478C1531">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Однією з основних сфер, що зазнають впливу, є освіта. Підлітки з девіантною поведінкою часто відчувають труднощі з навчанням, що призводить до зниження рівня успішності. Не маючи міцної освітньої бази, ці особи стикаються зі значними перешкодами у доступі до вищої освіти та професійно-технічної підготовки, які є важливими шляхами до стабільної та високооплачуваної роботи. Як наслідок, вони з більшою ймовірністю залишаються в нижчих соціально-економічних верствах з обмеженим доступом до ресурсів, які могли б покращити їхнє становище.</w:t>
      </w:r>
    </w:p>
    <w:p w14:paraId="5E2655C4">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Наслідки низького рівня освіти мають далекосяжні наслідки. Можливості працевлаштування стають обмеженими не лише з точки зору кількості робочих місць, але й з точки зору якості роботи. Люди можуть опинитися на нестабільній, низькооплачуваній роботі, з низькими гарантіями зайнятості та невеликими пільгами. Така нестабільність зайнятості може призвести до хронічного фінансового стресу, труднощів із задоволенням базових потреб і неможливості інвестувати в майбутнє, наприклад, купувати житло або заощаджувати на пенсію.</w:t>
      </w:r>
    </w:p>
    <w:p w14:paraId="2FB2F75B">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Участь у девіантній поведінці, особливо та, що призводить до судимості, ще більше посилює ці соціально-економічні проблеми</w:t>
      </w:r>
      <w:r>
        <w:rPr>
          <w:rFonts w:hint="default" w:ascii="Times New Roman" w:hAnsi="Times New Roman"/>
          <w:b w:val="0"/>
          <w:bCs w:val="0"/>
          <w:sz w:val="28"/>
          <w:szCs w:val="28"/>
          <w:lang w:val="uk-UA"/>
        </w:rPr>
        <w:t xml:space="preserve"> (Arnett, 1992)</w:t>
      </w:r>
      <w:r>
        <w:rPr>
          <w:rFonts w:hint="default" w:ascii="Times New Roman" w:hAnsi="Times New Roman"/>
          <w:b w:val="0"/>
          <w:bCs w:val="0"/>
          <w:sz w:val="28"/>
          <w:szCs w:val="28"/>
          <w:lang w:val="en-US"/>
        </w:rPr>
        <w:t>. Судимість може стати значною перешкодою для працевлаштування, оскільки багато роботодавців не поспішають брати на роботу осіб з кримінальним минулим. Це може призвести до циклу безробіття та неповної зайнятості, коли єдиною доступною роботою є робота в неформальній або нелегальній економіці, яка пропонує мало захисту або перспектив для просування по службі.</w:t>
      </w:r>
    </w:p>
    <w:p w14:paraId="44F4F6ED">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Довгострокові соціально-економічні наслідки виходять за межі окремої людини і впливають на сім'ї та громади. Особи, які відчувають економічні труднощі, мають менше можливостей зробити внесок у фінансовий та соціальний добробут своїх родин, що може призвести до увічнення циклів бідності та несприятливого становища. Громади з високим рівнем девіантної поведінки та пов'язаними з нею соціально-економічними проблемами можуть відчувати зниження соціальної згуртованості, підвищення рівня злочинності та зниження загальної якості життя.</w:t>
      </w:r>
    </w:p>
    <w:p w14:paraId="5052250F">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Крім того, суспільні витрати на подолання наслідків девіантної поведінки є значними. Ресурси, що витрачаються на систему кримінального правосуддя, соціальні послуги та охорону здоров'я для вирішення проблем, пов'язаних зі зловживанням психоактивними речовинами та психічним здоров'ям, можна було б інвестувати в профілактичні заходи, освіту та розвиток громад, що потенційно може змінити життєві траєкторії підлітків з груп ризику.</w:t>
      </w:r>
    </w:p>
    <w:p w14:paraId="6BC0B8CD">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Подолання девіантної поведінки підлітків вимагає багатогранного підходу, який включає підтримку з боку сім'ї, школи та громадських програм. Раннє втручання має вирішальне значення для того, щоб допомогти підліткам пережити цей бурхливий період і запобігти переростанню девіантної поведінки в більш серйозні проблеми</w:t>
      </w:r>
      <w:r>
        <w:rPr>
          <w:rFonts w:hint="default" w:ascii="Times New Roman" w:hAnsi="Times New Roman"/>
          <w:b w:val="0"/>
          <w:bCs w:val="0"/>
          <w:sz w:val="28"/>
          <w:szCs w:val="28"/>
          <w:lang w:val="uk-UA"/>
        </w:rPr>
        <w:t xml:space="preserve"> (Нечипоренко, 2008)</w:t>
      </w:r>
      <w:r>
        <w:rPr>
          <w:rFonts w:hint="default" w:ascii="Times New Roman" w:hAnsi="Times New Roman"/>
          <w:b w:val="0"/>
          <w:bCs w:val="0"/>
          <w:sz w:val="28"/>
          <w:szCs w:val="28"/>
          <w:lang w:val="en-US"/>
        </w:rPr>
        <w:t>.</w:t>
      </w:r>
    </w:p>
    <w:p w14:paraId="2B3ECA65">
      <w:pPr>
        <w:numPr>
          <w:ilvl w:val="0"/>
          <w:numId w:val="0"/>
        </w:numPr>
        <w:spacing w:line="360" w:lineRule="auto"/>
        <w:ind w:leftChars="0"/>
        <w:jc w:val="both"/>
        <w:rPr>
          <w:rFonts w:hint="default" w:ascii="Times New Roman" w:hAnsi="Times New Roman"/>
          <w:b w:val="0"/>
          <w:bCs w:val="0"/>
          <w:sz w:val="28"/>
          <w:szCs w:val="28"/>
          <w:lang w:val="en-US"/>
        </w:rPr>
      </w:pPr>
    </w:p>
    <w:p w14:paraId="261C472F">
      <w:pPr>
        <w:numPr>
          <w:ilvl w:val="0"/>
          <w:numId w:val="0"/>
        </w:numPr>
        <w:spacing w:line="360" w:lineRule="auto"/>
        <w:ind w:leftChars="0" w:firstLine="562" w:firstLineChars="200"/>
        <w:jc w:val="both"/>
        <w:rPr>
          <w:rFonts w:hint="default" w:ascii="Times New Roman" w:hAnsi="Times New Roman"/>
          <w:b/>
          <w:bCs/>
          <w:sz w:val="28"/>
          <w:szCs w:val="28"/>
          <w:lang w:val="uk-UA"/>
        </w:rPr>
      </w:pPr>
      <w:r>
        <w:rPr>
          <w:rFonts w:hint="default" w:ascii="Times New Roman" w:hAnsi="Times New Roman"/>
          <w:b/>
          <w:bCs/>
          <w:sz w:val="28"/>
          <w:szCs w:val="28"/>
          <w:lang w:val="uk-UA"/>
        </w:rPr>
        <w:t>Висновки до 1 розділу</w:t>
      </w:r>
    </w:p>
    <w:p w14:paraId="3918546E">
      <w:pPr>
        <w:numPr>
          <w:ilvl w:val="0"/>
          <w:numId w:val="0"/>
        </w:numPr>
        <w:spacing w:line="360" w:lineRule="auto"/>
        <w:ind w:leftChars="0" w:firstLine="560" w:firstLineChars="200"/>
        <w:jc w:val="both"/>
        <w:rPr>
          <w:rFonts w:hint="default" w:ascii="Times New Roman" w:hAnsi="Times New Roman" w:cs="Times New Roman"/>
          <w:b w:val="0"/>
          <w:bCs w:val="0"/>
          <w:sz w:val="28"/>
          <w:szCs w:val="28"/>
          <w:lang w:val="uk-UA"/>
        </w:rPr>
      </w:pPr>
      <w:r>
        <w:rPr>
          <w:rFonts w:hint="default" w:ascii="Times New Roman" w:hAnsi="Times New Roman"/>
          <w:b w:val="0"/>
          <w:bCs w:val="0"/>
          <w:sz w:val="28"/>
          <w:szCs w:val="28"/>
          <w:lang w:val="uk-UA"/>
        </w:rPr>
        <w:t xml:space="preserve">  </w:t>
      </w:r>
      <w:r>
        <w:rPr>
          <w:rFonts w:hint="default" w:ascii="Times New Roman" w:hAnsi="Times New Roman" w:cs="Times New Roman"/>
          <w:b w:val="0"/>
          <w:bCs w:val="0"/>
          <w:sz w:val="28"/>
          <w:szCs w:val="28"/>
          <w:lang w:val="uk-UA"/>
        </w:rPr>
        <w:t>Девіантна поведінка – поведінка, що відхиляється від прийнятих у суспільстві ціннісно-нормативних стандартів (</w:t>
      </w:r>
      <w:r>
        <w:rPr>
          <w:rFonts w:hint="default" w:ascii="Times New Roman" w:hAnsi="Times New Roman"/>
          <w:b w:val="0"/>
          <w:bCs w:val="0"/>
          <w:sz w:val="28"/>
          <w:szCs w:val="28"/>
          <w:lang w:val="uk-UA"/>
        </w:rPr>
        <w:t>Merton, 1967).</w:t>
      </w:r>
    </w:p>
    <w:p w14:paraId="71C9706A">
      <w:pPr>
        <w:numPr>
          <w:ilvl w:val="0"/>
          <w:numId w:val="0"/>
        </w:numPr>
        <w:spacing w:line="360" w:lineRule="auto"/>
        <w:ind w:leftChars="0"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До основних видів девіантної поведінки належать насамперед злочинність, алкоголізм та наркоманія, а також самогубства, проституція. На думку Е. Дюркгейма, ймовірність девіацій поведінки істотно зростає при послабленні нормативного контролю, що відбувається на рівні соціуму (Durkheim, 1892). У контексті теорії соціалізації до девіантної поведінки схильні люди, соціалізація яких проходила в умовах заохочення або ігнорування окремих елементів девіантної поведінки (насильство, аморальність).</w:t>
      </w:r>
    </w:p>
    <w:p w14:paraId="5F067308">
      <w:pPr>
        <w:numPr>
          <w:ilvl w:val="0"/>
          <w:numId w:val="0"/>
        </w:numPr>
        <w:spacing w:line="360" w:lineRule="auto"/>
        <w:ind w:leftChars="0" w:firstLine="560" w:firstLineChars="200"/>
        <w:jc w:val="both"/>
        <w:rPr>
          <w:rFonts w:hint="default" w:ascii="Times New Roman" w:hAnsi="Times New Roman" w:cs="Times New Roman"/>
          <w:b w:val="0"/>
          <w:bCs w:val="0"/>
          <w:sz w:val="28"/>
          <w:szCs w:val="28"/>
          <w:lang w:val="uk-UA"/>
        </w:rPr>
      </w:pPr>
      <w:r>
        <w:rPr>
          <w:rFonts w:hint="default" w:ascii="Times New Roman" w:hAnsi="Times New Roman" w:cs="Times New Roman"/>
          <w:b w:val="0"/>
          <w:bCs w:val="0"/>
          <w:sz w:val="28"/>
          <w:szCs w:val="28"/>
          <w:lang w:val="uk-UA"/>
        </w:rPr>
        <w:t>Основні види девіантної поведінки за Р. Мертоном – це конформізм, інноваційність, ритуалізм, ескейпізм (ретритизм), радикалізм (</w:t>
      </w:r>
      <w:r>
        <w:rPr>
          <w:rFonts w:hint="default" w:ascii="Times New Roman" w:hAnsi="Times New Roman"/>
          <w:b w:val="0"/>
          <w:bCs w:val="0"/>
          <w:sz w:val="28"/>
          <w:szCs w:val="28"/>
          <w:lang w:val="uk-UA"/>
        </w:rPr>
        <w:t>Merton, 1967)</w:t>
      </w:r>
      <w:r>
        <w:rPr>
          <w:rFonts w:hint="default" w:ascii="Times New Roman" w:hAnsi="Times New Roman" w:cs="Times New Roman"/>
          <w:b w:val="0"/>
          <w:bCs w:val="0"/>
          <w:sz w:val="28"/>
          <w:szCs w:val="28"/>
          <w:lang w:val="uk-UA"/>
        </w:rPr>
        <w:t>. Під конформізмом розуміють повне прийняття цілей суспільства і способів їх досягнення. Інноваційність проявляється у визнанні особистістю цілей суспільства, але реалізувати їх вона намагається новими, нетрадиційними засобами (рекет, крадіжки, зловживання тощо); ритуалізм не визнає суспільні цілі та цінності, однак дотримується прийнятих «правил гри», діє згідно із суспільними уявленнями про допустимі засоби досягнення цілей; ескейпізм (ретритизм) – відхід, втеча людини від соціальної дійсності, коли не визнаються ні цілі, ні засоби їх досягнення (анархія, наркоманія, бродяжництво та ін.); бунт, заколот – відкидаються суспільні цінності, цілі та засоби їх реалізації, людина активно їм протидіє, прагне замінити їх новими (тероризм, радикалізм та ін.)</w:t>
      </w:r>
    </w:p>
    <w:p w14:paraId="5921A29E">
      <w:pPr>
        <w:numPr>
          <w:ilvl w:val="0"/>
          <w:numId w:val="0"/>
        </w:numPr>
        <w:spacing w:line="360" w:lineRule="auto"/>
        <w:ind w:firstLine="560" w:firstLineChars="20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 xml:space="preserve">Підлітковий вік характеризується непередбачуваною поведінкою, емоційними переживаннями та бунтарством. Підлітки на цьому етапі життя прагнуть до незалежності, формують </w:t>
      </w:r>
      <w:r>
        <w:rPr>
          <w:rFonts w:hint="default" w:ascii="Times New Roman" w:hAnsi="Times New Roman"/>
          <w:b w:val="0"/>
          <w:bCs w:val="0"/>
          <w:sz w:val="28"/>
          <w:szCs w:val="28"/>
          <w:lang w:val="uk-UA"/>
        </w:rPr>
        <w:t>своє Я</w:t>
      </w:r>
      <w:r>
        <w:rPr>
          <w:rFonts w:hint="default" w:ascii="Times New Roman" w:hAnsi="Times New Roman"/>
          <w:b w:val="0"/>
          <w:bCs w:val="0"/>
          <w:sz w:val="28"/>
          <w:szCs w:val="28"/>
          <w:lang w:val="en-US"/>
        </w:rPr>
        <w:t>, експериментують з поведінковими нормами доросл</w:t>
      </w:r>
      <w:r>
        <w:rPr>
          <w:rFonts w:hint="default" w:ascii="Times New Roman" w:hAnsi="Times New Roman"/>
          <w:b w:val="0"/>
          <w:bCs w:val="0"/>
          <w:sz w:val="28"/>
          <w:szCs w:val="28"/>
          <w:lang w:val="uk-UA"/>
        </w:rPr>
        <w:t>ішого</w:t>
      </w:r>
      <w:r>
        <w:rPr>
          <w:rFonts w:hint="default" w:ascii="Times New Roman" w:hAnsi="Times New Roman"/>
          <w:b w:val="0"/>
          <w:bCs w:val="0"/>
          <w:sz w:val="28"/>
          <w:szCs w:val="28"/>
          <w:lang w:val="en-US"/>
        </w:rPr>
        <w:t xml:space="preserve"> суспільства та намагаються завоювати довіру і визнання оточуючих людей, особливо однолітків</w:t>
      </w:r>
      <w:r>
        <w:rPr>
          <w:rFonts w:hint="default" w:ascii="Times New Roman" w:hAnsi="Times New Roman"/>
          <w:b w:val="0"/>
          <w:bCs w:val="0"/>
          <w:sz w:val="28"/>
          <w:szCs w:val="28"/>
          <w:lang w:val="uk-UA"/>
        </w:rPr>
        <w:t xml:space="preserve"> (Христук, 2014)</w:t>
      </w:r>
      <w:r>
        <w:rPr>
          <w:rFonts w:hint="default" w:ascii="Times New Roman" w:hAnsi="Times New Roman"/>
          <w:b w:val="0"/>
          <w:bCs w:val="0"/>
          <w:sz w:val="28"/>
          <w:szCs w:val="28"/>
          <w:lang w:val="en-US"/>
        </w:rPr>
        <w:t xml:space="preserve">. </w:t>
      </w:r>
    </w:p>
    <w:p w14:paraId="264090C7">
      <w:pPr>
        <w:numPr>
          <w:ilvl w:val="0"/>
          <w:numId w:val="0"/>
        </w:numPr>
        <w:spacing w:line="360" w:lineRule="auto"/>
        <w:ind w:firstLine="560" w:firstLineChars="20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uk-UA"/>
        </w:rPr>
        <w:t xml:space="preserve">Причини девіантної поведінки учнівської молоді криються в особливостях взаємовідносин і взаємодії особистості з навколишнім світом і соціальним середовищем. Основними причинами девіантної поведінки є біологічні, психологічні та соціальні. Біологічні причини виражаються фізіологічними особливостями підліткового віку. Психологічні причини полягають у темпераменті та акцентуаціях характеру, а також у взаємодії підлітка з соціумом, сім'єю та школою. Таким чином, причини девіантної для здоров'я поведінки можна звести до особливостей особистості, умов соціального середовища, освіти, виховання, соціальної активності. </w:t>
      </w:r>
    </w:p>
    <w:p w14:paraId="16D43D70">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 xml:space="preserve">Подолання численних наслідків девіантної поведінки підлітків має вирішальне значення для сприяння їхньому становленню як добре адаптованих дорослих і пом'якшення довгострокового впливу на суспільство. Девіантна поведінка, що охоплює такі дії, як зловживання психоактивними речовинами, злочинну діяльність та ризиковані сексуальні практики, може суттєво вплинути на життєвий шлях підлітка. Проблеми з навчанням стають основною причиною занепокоєння, оскільки девіантна поведінка призводить до погіршення успішності, відсторонення від навчання та зменшення ймовірності здобуття вищої освіти або професійної підготовки. </w:t>
      </w:r>
    </w:p>
    <w:p w14:paraId="16049969">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 xml:space="preserve">Вирішення цих проблем вимагає багатогранного підходу, який включає раннє втручання, всебічну освіту з питань сексуального здоров'я та зловживання психоактивними речовинами, доступ до послуг </w:t>
      </w:r>
      <w:r>
        <w:rPr>
          <w:rFonts w:hint="default" w:ascii="Times New Roman" w:hAnsi="Times New Roman"/>
          <w:b w:val="0"/>
          <w:bCs w:val="0"/>
          <w:sz w:val="28"/>
          <w:szCs w:val="28"/>
          <w:lang w:val="uk-UA"/>
        </w:rPr>
        <w:t>психолога</w:t>
      </w:r>
      <w:r>
        <w:rPr>
          <w:rFonts w:hint="default" w:ascii="Times New Roman" w:hAnsi="Times New Roman"/>
          <w:b w:val="0"/>
          <w:bCs w:val="0"/>
          <w:sz w:val="28"/>
          <w:szCs w:val="28"/>
          <w:lang w:val="en-US"/>
        </w:rPr>
        <w:t>, а також системи підтримки, які сприяють позитивній соціальній взаємодії та сімейній динаміці. Реабілітація та програми громадської підтримки також можуть відігравати вирішальну роль у допомозі підліткам подолати наслідки їхньої девіантної поведінки. Вирішуючи ці проблеми комплексно, суспільство може допомогти підліткам з груп ризику переорієнтувати свій шлях на більш позитивні результати, що в кінцевому підсумку зменшить довгостроковий соціально-економічний вплив девіантної поведінки.</w:t>
      </w:r>
    </w:p>
    <w:p w14:paraId="1E295DE4">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p>
    <w:p w14:paraId="099C6CA9">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p>
    <w:p w14:paraId="62263B97">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p>
    <w:p w14:paraId="5D53F408">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p>
    <w:p w14:paraId="22B83A9C">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p>
    <w:p w14:paraId="1B3A8B6A">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p>
    <w:p w14:paraId="68F4D288">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p>
    <w:p w14:paraId="0B39A0E5">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p>
    <w:p w14:paraId="4DBACA00">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p>
    <w:p w14:paraId="1D02D990">
      <w:pPr>
        <w:numPr>
          <w:ilvl w:val="0"/>
          <w:numId w:val="0"/>
        </w:numPr>
        <w:spacing w:line="360" w:lineRule="auto"/>
        <w:jc w:val="both"/>
        <w:rPr>
          <w:rFonts w:hint="default" w:ascii="Times New Roman" w:hAnsi="Times New Roman"/>
          <w:b w:val="0"/>
          <w:bCs w:val="0"/>
          <w:sz w:val="28"/>
          <w:szCs w:val="28"/>
          <w:lang w:val="en-US"/>
        </w:rPr>
      </w:pPr>
    </w:p>
    <w:p w14:paraId="1DA2DEB3">
      <w:pPr>
        <w:numPr>
          <w:ilvl w:val="0"/>
          <w:numId w:val="0"/>
        </w:numPr>
        <w:spacing w:line="360" w:lineRule="auto"/>
        <w:jc w:val="both"/>
        <w:rPr>
          <w:rFonts w:hint="default" w:ascii="Times New Roman" w:hAnsi="Times New Roman"/>
          <w:b w:val="0"/>
          <w:bCs w:val="0"/>
          <w:sz w:val="28"/>
          <w:szCs w:val="28"/>
          <w:lang w:val="en-US"/>
        </w:rPr>
      </w:pPr>
    </w:p>
    <w:p w14:paraId="1E029056">
      <w:pPr>
        <w:numPr>
          <w:ilvl w:val="0"/>
          <w:numId w:val="0"/>
        </w:numPr>
        <w:spacing w:line="360" w:lineRule="auto"/>
        <w:jc w:val="both"/>
        <w:rPr>
          <w:rFonts w:hint="default" w:ascii="Times New Roman" w:hAnsi="Times New Roman"/>
          <w:b w:val="0"/>
          <w:bCs w:val="0"/>
          <w:sz w:val="28"/>
          <w:szCs w:val="28"/>
          <w:lang w:val="en-US"/>
        </w:rPr>
      </w:pPr>
    </w:p>
    <w:p w14:paraId="714F0AE1">
      <w:pPr>
        <w:numPr>
          <w:ilvl w:val="0"/>
          <w:numId w:val="0"/>
        </w:numPr>
        <w:spacing w:line="360" w:lineRule="auto"/>
        <w:jc w:val="both"/>
        <w:rPr>
          <w:rFonts w:hint="default" w:ascii="Times New Roman" w:hAnsi="Times New Roman"/>
          <w:b w:val="0"/>
          <w:bCs w:val="0"/>
          <w:sz w:val="28"/>
          <w:szCs w:val="28"/>
          <w:lang w:val="en-US"/>
        </w:rPr>
      </w:pPr>
    </w:p>
    <w:p w14:paraId="4AF856C6">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p>
    <w:p w14:paraId="19DD227F">
      <w:pPr>
        <w:numPr>
          <w:ilvl w:val="0"/>
          <w:numId w:val="0"/>
        </w:numPr>
        <w:spacing w:line="360" w:lineRule="auto"/>
        <w:ind w:leftChars="0" w:firstLine="562" w:firstLineChars="200"/>
        <w:jc w:val="center"/>
        <w:rPr>
          <w:rFonts w:hint="default" w:ascii="Times New Roman" w:hAnsi="Times New Roman"/>
          <w:b/>
          <w:bCs/>
          <w:sz w:val="28"/>
          <w:szCs w:val="28"/>
          <w:lang w:val="uk-UA"/>
        </w:rPr>
      </w:pPr>
      <w:r>
        <w:rPr>
          <w:rFonts w:hint="default" w:ascii="Times New Roman" w:hAnsi="Times New Roman"/>
          <w:b/>
          <w:bCs/>
          <w:sz w:val="28"/>
          <w:szCs w:val="28"/>
          <w:lang w:val="uk-UA"/>
        </w:rPr>
        <w:t xml:space="preserve">РОЗДІЛ 2. </w:t>
      </w:r>
      <w:r>
        <w:rPr>
          <w:rFonts w:hint="default" w:ascii="Times New Roman" w:hAnsi="Times New Roman" w:cs="Times New Roman"/>
          <w:b/>
          <w:bCs/>
          <w:sz w:val="28"/>
          <w:szCs w:val="28"/>
          <w:lang w:val="uk-UA"/>
        </w:rPr>
        <w:t>Емпіричне дослідження психологічних особливостей осіб, схильних до девіантної поведінки</w:t>
      </w:r>
    </w:p>
    <w:p w14:paraId="6F7368C6">
      <w:pPr>
        <w:numPr>
          <w:ilvl w:val="0"/>
          <w:numId w:val="0"/>
        </w:numPr>
        <w:spacing w:line="360" w:lineRule="auto"/>
        <w:ind w:leftChars="0" w:firstLine="562" w:firstLineChars="200"/>
        <w:jc w:val="center"/>
        <w:rPr>
          <w:rFonts w:hint="default" w:ascii="Times New Roman" w:hAnsi="Times New Roman"/>
          <w:b/>
          <w:bCs/>
          <w:sz w:val="28"/>
          <w:szCs w:val="28"/>
          <w:lang w:val="en-US"/>
        </w:rPr>
      </w:pPr>
      <w:r>
        <w:rPr>
          <w:rFonts w:hint="default" w:ascii="Times New Roman" w:hAnsi="Times New Roman" w:cs="Times New Roman"/>
          <w:b/>
          <w:bCs/>
          <w:sz w:val="28"/>
          <w:szCs w:val="28"/>
          <w:lang w:val="uk-UA"/>
        </w:rPr>
        <w:t>2.1. Організація та методичний інструментарій дослідження</w:t>
      </w:r>
    </w:p>
    <w:p w14:paraId="464BA0E6">
      <w:pPr>
        <w:numPr>
          <w:ilvl w:val="0"/>
          <w:numId w:val="0"/>
        </w:numPr>
        <w:spacing w:line="360" w:lineRule="auto"/>
        <w:ind w:leftChars="0" w:firstLine="560" w:firstLineChars="200"/>
        <w:jc w:val="left"/>
        <w:rPr>
          <w:rFonts w:hint="default" w:ascii="Times New Roman" w:hAnsi="Times New Roman"/>
          <w:b w:val="0"/>
          <w:bCs w:val="0"/>
          <w:sz w:val="28"/>
          <w:szCs w:val="28"/>
          <w:lang w:val="en-US"/>
        </w:rPr>
      </w:pPr>
    </w:p>
    <w:p w14:paraId="6012528D">
      <w:pPr>
        <w:numPr>
          <w:ilvl w:val="0"/>
          <w:numId w:val="0"/>
        </w:numPr>
        <w:spacing w:line="360" w:lineRule="auto"/>
        <w:ind w:firstLine="420" w:firstLineChars="15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Організація дослідження</w:t>
      </w:r>
      <w:r>
        <w:rPr>
          <w:rFonts w:hint="default" w:ascii="Times New Roman" w:hAnsi="Times New Roman"/>
          <w:b w:val="0"/>
          <w:bCs w:val="0"/>
          <w:sz w:val="28"/>
          <w:szCs w:val="28"/>
          <w:lang w:val="uk-UA"/>
        </w:rPr>
        <w:t xml:space="preserve"> схильності до</w:t>
      </w:r>
      <w:r>
        <w:rPr>
          <w:rFonts w:hint="default" w:ascii="Times New Roman" w:hAnsi="Times New Roman"/>
          <w:b w:val="0"/>
          <w:bCs w:val="0"/>
          <w:sz w:val="28"/>
          <w:szCs w:val="28"/>
          <w:lang w:val="en-US"/>
        </w:rPr>
        <w:t xml:space="preserve"> девіантної поведінки учнів 10-11 класів вимагає системного підходу для забезпечення надійності та глибини висновків. Оскільки основними методами дослідження є анкетування та тестування, наведені нижче кроки є детальним посібником з організації дослідження.</w:t>
      </w:r>
    </w:p>
    <w:p w14:paraId="6B7E9047">
      <w:pPr>
        <w:numPr>
          <w:ilvl w:val="0"/>
          <w:numId w:val="0"/>
        </w:numPr>
        <w:spacing w:line="360" w:lineRule="auto"/>
        <w:jc w:val="both"/>
        <w:rPr>
          <w:rFonts w:hint="default" w:ascii="Times New Roman" w:hAnsi="Times New Roman"/>
          <w:b/>
          <w:bCs/>
          <w:sz w:val="28"/>
          <w:szCs w:val="28"/>
          <w:lang w:val="en-US"/>
        </w:rPr>
      </w:pPr>
      <w:r>
        <w:rPr>
          <w:rFonts w:hint="default" w:ascii="Times New Roman" w:hAnsi="Times New Roman"/>
          <w:b/>
          <w:bCs/>
          <w:sz w:val="28"/>
          <w:szCs w:val="28"/>
          <w:lang w:val="en-US"/>
        </w:rPr>
        <w:t>1. Визначення цілей дослідження</w:t>
      </w:r>
    </w:p>
    <w:p w14:paraId="63F16E58">
      <w:pPr>
        <w:numPr>
          <w:ilvl w:val="0"/>
          <w:numId w:val="0"/>
        </w:numPr>
        <w:spacing w:line="360" w:lineRule="auto"/>
        <w:ind w:firstLine="420" w:firstLineChars="15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Чітке формулювання цілей дослідження має фундаментальне значення для спрямування всього дослідницького процесу.</w:t>
      </w:r>
      <w:r>
        <w:rPr>
          <w:rFonts w:hint="default" w:ascii="Times New Roman" w:hAnsi="Times New Roman"/>
          <w:b w:val="0"/>
          <w:bCs w:val="0"/>
          <w:sz w:val="28"/>
          <w:szCs w:val="28"/>
          <w:lang w:val="uk-UA"/>
        </w:rPr>
        <w:t xml:space="preserve"> </w:t>
      </w:r>
      <w:r>
        <w:rPr>
          <w:rFonts w:hint="default" w:ascii="Times New Roman" w:hAnsi="Times New Roman"/>
          <w:b w:val="0"/>
          <w:bCs w:val="0"/>
          <w:sz w:val="28"/>
          <w:szCs w:val="28"/>
          <w:lang w:val="en-US"/>
        </w:rPr>
        <w:t xml:space="preserve">Першочергові цілі дослідження </w:t>
      </w:r>
      <w:r>
        <w:rPr>
          <w:rFonts w:hint="default" w:ascii="Times New Roman" w:hAnsi="Times New Roman"/>
          <w:b w:val="0"/>
          <w:bCs w:val="0"/>
          <w:sz w:val="28"/>
          <w:szCs w:val="28"/>
          <w:lang w:val="uk-UA"/>
        </w:rPr>
        <w:t>включають</w:t>
      </w:r>
      <w:r>
        <w:rPr>
          <w:rFonts w:hint="default" w:ascii="Times New Roman" w:hAnsi="Times New Roman"/>
          <w:b w:val="0"/>
          <w:bCs w:val="0"/>
          <w:sz w:val="28"/>
          <w:szCs w:val="28"/>
          <w:lang w:val="en-US"/>
        </w:rPr>
        <w:t xml:space="preserve"> розуміння поширеності та типів девіантної поведінки серед підлітків, таких як агресивна поведінка, прогули, зловживання психоактивними речовинами або антисоціальна діяльність.</w:t>
      </w:r>
      <w:r>
        <w:rPr>
          <w:rFonts w:hint="default" w:ascii="Times New Roman" w:hAnsi="Times New Roman"/>
          <w:b w:val="0"/>
          <w:bCs w:val="0"/>
          <w:sz w:val="28"/>
          <w:szCs w:val="28"/>
          <w:lang w:val="uk-UA"/>
        </w:rPr>
        <w:t xml:space="preserve"> </w:t>
      </w:r>
      <w:r>
        <w:rPr>
          <w:rFonts w:hint="default" w:ascii="Times New Roman" w:hAnsi="Times New Roman"/>
          <w:b w:val="0"/>
          <w:bCs w:val="0"/>
          <w:sz w:val="28"/>
          <w:szCs w:val="28"/>
          <w:lang w:val="en-US"/>
        </w:rPr>
        <w:t>Крім того, дослідження має на меті вивчити фактори, що сприяють такій поведінці, такі як сімейне оточення, вплив однолітків, академічний стрес або емоційні та психологічні проблеми.</w:t>
      </w:r>
      <w:r>
        <w:rPr>
          <w:rFonts w:hint="default" w:ascii="Times New Roman" w:hAnsi="Times New Roman"/>
          <w:b w:val="0"/>
          <w:bCs w:val="0"/>
          <w:sz w:val="28"/>
          <w:szCs w:val="28"/>
          <w:lang w:val="uk-UA"/>
        </w:rPr>
        <w:t xml:space="preserve"> </w:t>
      </w:r>
    </w:p>
    <w:p w14:paraId="19B880FE">
      <w:pPr>
        <w:numPr>
          <w:ilvl w:val="0"/>
          <w:numId w:val="0"/>
        </w:numPr>
        <w:spacing w:line="360" w:lineRule="auto"/>
        <w:jc w:val="both"/>
        <w:rPr>
          <w:rFonts w:hint="default" w:ascii="Times New Roman" w:hAnsi="Times New Roman"/>
          <w:b/>
          <w:bCs/>
          <w:sz w:val="28"/>
          <w:szCs w:val="28"/>
          <w:lang w:val="en-US"/>
        </w:rPr>
      </w:pPr>
      <w:r>
        <w:rPr>
          <w:rFonts w:hint="default" w:ascii="Times New Roman" w:hAnsi="Times New Roman"/>
          <w:b/>
          <w:bCs/>
          <w:sz w:val="28"/>
          <w:szCs w:val="28"/>
          <w:lang w:val="en-US"/>
        </w:rPr>
        <w:t>2. Відбір учасників</w:t>
      </w:r>
    </w:p>
    <w:p w14:paraId="63D5CA58">
      <w:pPr>
        <w:numPr>
          <w:ilvl w:val="0"/>
          <w:numId w:val="0"/>
        </w:numPr>
        <w:spacing w:line="360" w:lineRule="auto"/>
        <w:ind w:firstLine="420" w:firstLineChars="15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Процес відбору учасників є важливим для забезпечення репрезентативності та різноманітності вибірки.</w:t>
      </w:r>
      <w:r>
        <w:rPr>
          <w:rFonts w:hint="default" w:ascii="Times New Roman" w:hAnsi="Times New Roman"/>
          <w:b w:val="0"/>
          <w:bCs w:val="0"/>
          <w:sz w:val="28"/>
          <w:szCs w:val="28"/>
          <w:lang w:val="uk-UA"/>
        </w:rPr>
        <w:t xml:space="preserve"> </w:t>
      </w:r>
      <w:r>
        <w:rPr>
          <w:rFonts w:hint="default" w:ascii="Times New Roman" w:hAnsi="Times New Roman"/>
          <w:b w:val="0"/>
          <w:bCs w:val="0"/>
          <w:sz w:val="28"/>
          <w:szCs w:val="28"/>
          <w:lang w:val="en-US"/>
        </w:rPr>
        <w:t xml:space="preserve">Учні 10-11 класів є ідеальними учасниками, оскільки вони перебувають на критичному етапі розвитку, коли ризикована поведінка та формування ідентичності досягають свого піку. Ці учні стикаються з більшим соціальним тиском, академічними очікуваннями та </w:t>
      </w:r>
      <w:r>
        <w:rPr>
          <w:rFonts w:hint="default" w:ascii="Times New Roman" w:hAnsi="Times New Roman"/>
          <w:b w:val="0"/>
          <w:bCs w:val="0"/>
          <w:sz w:val="28"/>
          <w:szCs w:val="28"/>
          <w:lang w:val="uk-UA"/>
        </w:rPr>
        <w:t>переживаннями через власне майбутнє</w:t>
      </w:r>
      <w:r>
        <w:rPr>
          <w:rFonts w:hint="default" w:ascii="Times New Roman" w:hAnsi="Times New Roman"/>
          <w:b w:val="0"/>
          <w:bCs w:val="0"/>
          <w:sz w:val="28"/>
          <w:szCs w:val="28"/>
          <w:lang w:val="en-US"/>
        </w:rPr>
        <w:t>, які можуть проявлятися у вигляді девіантної поведінки.</w:t>
      </w:r>
    </w:p>
    <w:p w14:paraId="786652F8">
      <w:pPr>
        <w:numPr>
          <w:ilvl w:val="0"/>
          <w:numId w:val="0"/>
        </w:numPr>
        <w:spacing w:line="360" w:lineRule="auto"/>
        <w:ind w:firstLine="420" w:firstLineChars="15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 xml:space="preserve">У дослідженні візьмуть участь учні </w:t>
      </w:r>
      <w:r>
        <w:rPr>
          <w:rFonts w:hint="default" w:ascii="Times New Roman" w:hAnsi="Times New Roman"/>
          <w:b w:val="0"/>
          <w:bCs w:val="0"/>
          <w:sz w:val="28"/>
          <w:szCs w:val="28"/>
          <w:lang w:val="uk-UA"/>
        </w:rPr>
        <w:t>двох різних паралелей однієї з херсонських шкіл</w:t>
      </w:r>
      <w:r>
        <w:rPr>
          <w:rFonts w:hint="default" w:ascii="Times New Roman" w:hAnsi="Times New Roman"/>
          <w:b w:val="0"/>
          <w:bCs w:val="0"/>
          <w:sz w:val="28"/>
          <w:szCs w:val="28"/>
          <w:lang w:val="en-US"/>
        </w:rPr>
        <w:t>, щоб забезпечити різноманітність соціально-економічного походження, академічної успішності та шкільного середовища. Збалансоване представлення гендерних, міських і сільських контекстів має вирішальне значення для узагальнення результатів.</w:t>
      </w:r>
    </w:p>
    <w:p w14:paraId="515816BF">
      <w:pPr>
        <w:numPr>
          <w:ilvl w:val="0"/>
          <w:numId w:val="0"/>
        </w:numPr>
        <w:spacing w:line="360" w:lineRule="auto"/>
        <w:jc w:val="both"/>
        <w:rPr>
          <w:rFonts w:hint="default" w:ascii="Times New Roman" w:hAnsi="Times New Roman"/>
          <w:b/>
          <w:bCs/>
          <w:sz w:val="28"/>
          <w:szCs w:val="28"/>
          <w:lang w:val="en-US"/>
        </w:rPr>
      </w:pPr>
      <w:r>
        <w:rPr>
          <w:rFonts w:hint="default" w:ascii="Times New Roman" w:hAnsi="Times New Roman"/>
          <w:b/>
          <w:bCs/>
          <w:sz w:val="28"/>
          <w:szCs w:val="28"/>
          <w:lang w:val="en-US"/>
        </w:rPr>
        <w:t xml:space="preserve">3. </w:t>
      </w:r>
      <w:r>
        <w:rPr>
          <w:rFonts w:hint="default" w:ascii="Times New Roman" w:hAnsi="Times New Roman"/>
          <w:b/>
          <w:bCs/>
          <w:sz w:val="28"/>
          <w:szCs w:val="28"/>
          <w:lang w:val="uk-UA"/>
        </w:rPr>
        <w:t>І</w:t>
      </w:r>
      <w:r>
        <w:rPr>
          <w:rFonts w:hint="default" w:ascii="Times New Roman" w:hAnsi="Times New Roman"/>
          <w:b/>
          <w:bCs/>
          <w:sz w:val="28"/>
          <w:szCs w:val="28"/>
          <w:lang w:val="en-US"/>
        </w:rPr>
        <w:t>нструмент</w:t>
      </w:r>
      <w:r>
        <w:rPr>
          <w:rFonts w:hint="default" w:ascii="Times New Roman" w:hAnsi="Times New Roman"/>
          <w:b/>
          <w:bCs/>
          <w:sz w:val="28"/>
          <w:szCs w:val="28"/>
          <w:lang w:val="uk-UA"/>
        </w:rPr>
        <w:t>и</w:t>
      </w:r>
      <w:r>
        <w:rPr>
          <w:rFonts w:hint="default" w:ascii="Times New Roman" w:hAnsi="Times New Roman"/>
          <w:b/>
          <w:bCs/>
          <w:sz w:val="28"/>
          <w:szCs w:val="28"/>
          <w:lang w:val="en-US"/>
        </w:rPr>
        <w:t xml:space="preserve"> дослідження</w:t>
      </w:r>
    </w:p>
    <w:p w14:paraId="6A9F9A16">
      <w:pPr>
        <w:numPr>
          <w:ilvl w:val="0"/>
          <w:numId w:val="0"/>
        </w:numPr>
        <w:spacing w:line="360" w:lineRule="auto"/>
        <w:ind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Для встановлення рівня схильності до девіантної поведінки було обрано опитувальник «Визначення схильності до відхилень у поведінці» (О. Орел). Це стандартизований тест-опитувальник, що дозволяє виміряти готовність підлітка до реалізації окремих форм девіантної поведінки. Опитувальник являє собою набір спеціалізованих психодіагностичних шкал, сім з яких змістовні, одна – службова. Змістовні шкали спрямовані на вимір психологічного змісту комплексу пов'язаних між собою форм девіантної поведінки, тобто соціальних і особистісних установок, що стоять за цими поведінковими проявами. Службова шкала призначена для вимірювання схильності давати про себе соціально бажану інформацію.</w:t>
      </w:r>
    </w:p>
    <w:p w14:paraId="524FC985">
      <w:pPr>
        <w:numPr>
          <w:ilvl w:val="0"/>
          <w:numId w:val="0"/>
        </w:numPr>
        <w:spacing w:line="360" w:lineRule="auto"/>
        <w:ind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Опитування носило цілком добровільний характер. Перед початком дослідження кожному учню було видано власний номер від 001 до 063, під яким вони проходили усі тестування. Така міра була запроваджена задля збереження конфіденційності, що потенційно має дати більш чесні результати від учнів.</w:t>
      </w:r>
    </w:p>
    <w:p w14:paraId="17757B0A">
      <w:pPr>
        <w:numPr>
          <w:ilvl w:val="0"/>
          <w:numId w:val="0"/>
        </w:numPr>
        <w:spacing w:line="360" w:lineRule="auto"/>
        <w:ind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Також для виявлення психологічних особливостей підлітків схильних до девіантної поведінки було використано інші методики:</w:t>
      </w:r>
    </w:p>
    <w:p w14:paraId="12DF253F">
      <w:pPr>
        <w:numPr>
          <w:ilvl w:val="0"/>
          <w:numId w:val="14"/>
        </w:numPr>
        <w:spacing w:line="360" w:lineRule="auto"/>
        <w:ind w:left="420" w:leftChars="0" w:hanging="42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О</w:t>
      </w:r>
      <w:r>
        <w:rPr>
          <w:rFonts w:hint="default" w:ascii="Times New Roman" w:hAnsi="Times New Roman"/>
          <w:b w:val="0"/>
          <w:bCs w:val="0"/>
          <w:sz w:val="28"/>
          <w:szCs w:val="28"/>
          <w:lang w:val="en-US"/>
        </w:rPr>
        <w:t>питувальник ворожості Басса-Даркі</w:t>
      </w:r>
      <w:r>
        <w:rPr>
          <w:rFonts w:hint="default" w:ascii="Times New Roman" w:hAnsi="Times New Roman"/>
          <w:b w:val="0"/>
          <w:bCs w:val="0"/>
          <w:sz w:val="28"/>
          <w:szCs w:val="28"/>
          <w:lang w:val="uk-UA"/>
        </w:rPr>
        <w:t xml:space="preserve"> </w:t>
      </w:r>
      <w:r>
        <w:rPr>
          <w:rFonts w:hint="default" w:ascii="Times New Roman" w:hAnsi="Times New Roman"/>
          <w:b w:val="0"/>
          <w:bCs w:val="0"/>
          <w:sz w:val="28"/>
          <w:szCs w:val="28"/>
          <w:lang w:val="en-US"/>
        </w:rPr>
        <w:t>(BDHI)</w:t>
      </w:r>
    </w:p>
    <w:p w14:paraId="48FA5BC4">
      <w:pPr>
        <w:numPr>
          <w:ilvl w:val="0"/>
          <w:numId w:val="14"/>
        </w:numPr>
        <w:spacing w:line="360" w:lineRule="auto"/>
        <w:ind w:left="420" w:leftChars="0" w:hanging="42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Шкала тривоги Спілбергера</w:t>
      </w:r>
      <w:r>
        <w:rPr>
          <w:rFonts w:hint="default" w:ascii="Times New Roman" w:hAnsi="Times New Roman"/>
          <w:b w:val="0"/>
          <w:bCs w:val="0"/>
          <w:sz w:val="28"/>
          <w:szCs w:val="28"/>
          <w:lang w:val="en-US"/>
        </w:rPr>
        <w:t>(State-Trait Anxiety Inventory, STAI)</w:t>
      </w:r>
    </w:p>
    <w:p w14:paraId="36318848">
      <w:pPr>
        <w:numPr>
          <w:ilvl w:val="0"/>
          <w:numId w:val="14"/>
        </w:numPr>
        <w:spacing w:line="360" w:lineRule="auto"/>
        <w:ind w:left="420" w:leftChars="0" w:hanging="420" w:firstLineChars="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 xml:space="preserve">Методика </w:t>
      </w:r>
      <w:r>
        <w:rPr>
          <w:rFonts w:hint="default" w:ascii="Times New Roman" w:hAnsi="Times New Roman"/>
          <w:b w:val="0"/>
          <w:bCs w:val="0"/>
          <w:sz w:val="28"/>
          <w:szCs w:val="28"/>
          <w:lang w:val="uk-UA"/>
        </w:rPr>
        <w:t xml:space="preserve">діагностики ступеню готовності до ризику </w:t>
      </w:r>
      <w:r>
        <w:rPr>
          <w:rFonts w:hint="default" w:ascii="Times New Roman" w:hAnsi="Times New Roman"/>
          <w:b w:val="0"/>
          <w:bCs w:val="0"/>
          <w:sz w:val="28"/>
          <w:szCs w:val="28"/>
          <w:lang w:val="en-US"/>
        </w:rPr>
        <w:t>Шуберта</w:t>
      </w:r>
    </w:p>
    <w:p w14:paraId="48B78A87">
      <w:pPr>
        <w:numPr>
          <w:ilvl w:val="0"/>
          <w:numId w:val="0"/>
        </w:numPr>
        <w:spacing w:line="360" w:lineRule="auto"/>
        <w:jc w:val="both"/>
        <w:rPr>
          <w:rFonts w:hint="default" w:ascii="Times New Roman" w:hAnsi="Times New Roman"/>
          <w:b/>
          <w:bCs/>
          <w:sz w:val="28"/>
          <w:szCs w:val="28"/>
          <w:lang w:val="en-US"/>
        </w:rPr>
      </w:pPr>
      <w:r>
        <w:rPr>
          <w:rFonts w:hint="default" w:ascii="Times New Roman" w:hAnsi="Times New Roman"/>
          <w:b/>
          <w:bCs/>
          <w:sz w:val="28"/>
          <w:szCs w:val="28"/>
          <w:lang w:val="uk-UA"/>
        </w:rPr>
        <w:t>О</w:t>
      </w:r>
      <w:r>
        <w:rPr>
          <w:rFonts w:hint="default" w:ascii="Times New Roman" w:hAnsi="Times New Roman"/>
          <w:b/>
          <w:bCs/>
          <w:sz w:val="28"/>
          <w:szCs w:val="28"/>
          <w:lang w:val="en-US"/>
        </w:rPr>
        <w:t>питувальник ворожості Басса-Даркі</w:t>
      </w:r>
      <w:r>
        <w:rPr>
          <w:rFonts w:hint="default" w:ascii="Times New Roman" w:hAnsi="Times New Roman"/>
          <w:b/>
          <w:bCs/>
          <w:sz w:val="28"/>
          <w:szCs w:val="28"/>
          <w:lang w:val="uk-UA"/>
        </w:rPr>
        <w:t xml:space="preserve"> </w:t>
      </w:r>
      <w:r>
        <w:rPr>
          <w:rFonts w:hint="default" w:ascii="Times New Roman" w:hAnsi="Times New Roman"/>
          <w:b/>
          <w:bCs/>
          <w:sz w:val="28"/>
          <w:szCs w:val="28"/>
          <w:lang w:val="en-US"/>
        </w:rPr>
        <w:t>(BDHI):</w:t>
      </w:r>
    </w:p>
    <w:p w14:paraId="105607F5">
      <w:pPr>
        <w:numPr>
          <w:ilvl w:val="0"/>
          <w:numId w:val="0"/>
        </w:numPr>
        <w:spacing w:line="360" w:lineRule="auto"/>
        <w:ind w:firstLine="420" w:firstLineChars="15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Це важливий інструмент у вивченні девіантної поведінки підлітків, оскільки він забезпечує структурований спосіб вимірювання різних вимірів агресії та ворожості, які часто тісно пов'язані з девіантною поведінкою. У підлітковому віці агресія може проявлятися по-різному, від вербальних і фізичних спалахів до більш прихованих форм, таких як образа або соціальне відчуження. Використовуючи BDHI, дослідження має на меті визначити, як ці агресивні тенденції розподілені серед учнів і як вони корелюють з іншими видами девіантної поведінки.</w:t>
      </w:r>
    </w:p>
    <w:p w14:paraId="6AE792F4">
      <w:pPr>
        <w:numPr>
          <w:ilvl w:val="0"/>
          <w:numId w:val="0"/>
        </w:numPr>
        <w:spacing w:line="360" w:lineRule="auto"/>
        <w:ind w:firstLine="420" w:firstLineChars="15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BDHI дозволить розрізняти різні типи агресії, такі як фізична агресія, вербальна ворожість або непрямі форми, такі як дратівливість і підозрілість. Таке розмежування є важливим, оскільки не всі форми агресії є видимими зовні; деякі з них можуть бути інтерналізованими або виражатися в пасивно-агресивній поведінці, яка може залишатися непоміченою в шкільному середовищі. Вчителі можуть спостерігати фізичну агресію, але BDHI охоплює весь спектр, включаючи почуття розчарування, гніву та ворожості, які можуть бути не виражені відкрито.</w:t>
      </w:r>
    </w:p>
    <w:p w14:paraId="46EEBD9C">
      <w:pPr>
        <w:numPr>
          <w:ilvl w:val="0"/>
          <w:numId w:val="0"/>
        </w:numPr>
        <w:spacing w:line="360" w:lineRule="auto"/>
        <w:ind w:firstLine="420" w:firstLineChars="15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Розуміння цих агресивних тенденцій є важливим, оскільки агресія часто слугує предиктором більш тяжких форм девіантної поведінки, таких як насильство, знущання або навіть правопорушення. Оцінюючи рівень і тип ворожості серед учнів, дослідники можуть виявити тих, хто може бути в групі підвищеного ризику такої поведінки, що може стати основою для ранніх втручань або стратегій підтримки</w:t>
      </w:r>
      <w:r>
        <w:rPr>
          <w:rFonts w:hint="default" w:ascii="Times New Roman" w:hAnsi="Times New Roman"/>
          <w:b w:val="0"/>
          <w:bCs w:val="0"/>
          <w:sz w:val="28"/>
          <w:szCs w:val="28"/>
          <w:lang w:val="uk-UA"/>
        </w:rPr>
        <w:t xml:space="preserve"> (Шейко, 2012)</w:t>
      </w:r>
      <w:r>
        <w:rPr>
          <w:rFonts w:hint="default" w:ascii="Times New Roman" w:hAnsi="Times New Roman"/>
          <w:b w:val="0"/>
          <w:bCs w:val="0"/>
          <w:sz w:val="28"/>
          <w:szCs w:val="28"/>
          <w:lang w:val="en-US"/>
        </w:rPr>
        <w:t xml:space="preserve">. </w:t>
      </w:r>
    </w:p>
    <w:p w14:paraId="1925952B">
      <w:pPr>
        <w:numPr>
          <w:ilvl w:val="0"/>
          <w:numId w:val="0"/>
        </w:numPr>
        <w:spacing w:line="360" w:lineRule="auto"/>
        <w:jc w:val="both"/>
        <w:rPr>
          <w:rFonts w:hint="default" w:ascii="Times New Roman" w:hAnsi="Times New Roman"/>
          <w:b/>
          <w:bCs/>
          <w:sz w:val="28"/>
          <w:szCs w:val="28"/>
          <w:lang w:val="en-US"/>
        </w:rPr>
      </w:pPr>
      <w:r>
        <w:rPr>
          <w:rFonts w:hint="default" w:ascii="Times New Roman" w:hAnsi="Times New Roman"/>
          <w:b/>
          <w:bCs/>
          <w:sz w:val="28"/>
          <w:szCs w:val="28"/>
          <w:lang w:val="uk-UA"/>
        </w:rPr>
        <w:t>Шкала тривоги Спілбергера</w:t>
      </w:r>
      <w:r>
        <w:rPr>
          <w:rFonts w:hint="default" w:ascii="Times New Roman" w:hAnsi="Times New Roman"/>
          <w:b/>
          <w:bCs/>
          <w:sz w:val="28"/>
          <w:szCs w:val="28"/>
          <w:lang w:val="en-US"/>
        </w:rPr>
        <w:t>(State-Trait Anxiety Inventory, STAI)</w:t>
      </w:r>
    </w:p>
    <w:p w14:paraId="336ACD54">
      <w:pPr>
        <w:numPr>
          <w:ilvl w:val="0"/>
          <w:numId w:val="0"/>
        </w:numPr>
        <w:spacing w:line="360" w:lineRule="auto"/>
        <w:ind w:firstLine="420" w:firstLineChars="15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 xml:space="preserve">Це життєво важливий інструмент для оцінки тривожності у підлітків, особливо при дослідженні девіантної поведінки. Тривожність, як тимчасовий стан, так і більш стійка, може суттєво впливати на те, як </w:t>
      </w:r>
      <w:r>
        <w:rPr>
          <w:rFonts w:hint="default" w:ascii="Times New Roman" w:hAnsi="Times New Roman"/>
          <w:b w:val="0"/>
          <w:bCs w:val="0"/>
          <w:sz w:val="28"/>
          <w:szCs w:val="28"/>
          <w:lang w:val="uk-UA"/>
        </w:rPr>
        <w:t>підлітки</w:t>
      </w:r>
      <w:r>
        <w:rPr>
          <w:rFonts w:hint="default" w:ascii="Times New Roman" w:hAnsi="Times New Roman"/>
          <w:b w:val="0"/>
          <w:bCs w:val="0"/>
          <w:sz w:val="28"/>
          <w:szCs w:val="28"/>
          <w:lang w:val="en-US"/>
        </w:rPr>
        <w:t xml:space="preserve"> поводяться, взаємодіють з іншими та реагують на складні ситуації. У цьому дослідженні STAI допомагає вивчити взаємозв'язок між тривожністю та девіантною поведінкою серед студентів, пропонуючи розуміння того, як стрес, страх і занепокоєння сприяють виникненню або загостренню поведінкових проблем.</w:t>
      </w:r>
    </w:p>
    <w:p w14:paraId="5C77B585">
      <w:pPr>
        <w:numPr>
          <w:ilvl w:val="0"/>
          <w:numId w:val="0"/>
        </w:numPr>
        <w:spacing w:line="360" w:lineRule="auto"/>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uk-UA"/>
        </w:rPr>
        <w:t>Опитувальник</w:t>
      </w:r>
      <w:r>
        <w:rPr>
          <w:rFonts w:hint="default" w:ascii="Times New Roman" w:hAnsi="Times New Roman"/>
          <w:b w:val="0"/>
          <w:bCs w:val="0"/>
          <w:sz w:val="28"/>
          <w:szCs w:val="28"/>
          <w:lang w:val="en-US"/>
        </w:rPr>
        <w:t xml:space="preserve"> вимірює два різних типи тривожності:</w:t>
      </w:r>
    </w:p>
    <w:p w14:paraId="628C23BB">
      <w:pPr>
        <w:numPr>
          <w:ilvl w:val="0"/>
          <w:numId w:val="14"/>
        </w:numPr>
        <w:spacing w:line="360" w:lineRule="auto"/>
        <w:ind w:left="420" w:leftChars="0" w:hanging="420" w:firstLineChars="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uk-UA"/>
        </w:rPr>
        <w:t>Ситуативна тривожність</w:t>
      </w:r>
      <w:r>
        <w:rPr>
          <w:rFonts w:hint="default" w:ascii="Times New Roman" w:hAnsi="Times New Roman"/>
          <w:b w:val="0"/>
          <w:bCs w:val="0"/>
          <w:sz w:val="28"/>
          <w:szCs w:val="28"/>
          <w:lang w:val="en-US"/>
        </w:rPr>
        <w:t xml:space="preserve">, яка стосується того, наскільки тривожною або стресовою людина почувається в даний момент, фіксуючи тимчасові емоційні реакції на конкретні ситуації. Наприклад, </w:t>
      </w:r>
      <w:r>
        <w:rPr>
          <w:rFonts w:hint="default" w:ascii="Times New Roman" w:hAnsi="Times New Roman"/>
          <w:b w:val="0"/>
          <w:bCs w:val="0"/>
          <w:sz w:val="28"/>
          <w:szCs w:val="28"/>
          <w:lang w:val="uk-UA"/>
        </w:rPr>
        <w:t>підлітки</w:t>
      </w:r>
      <w:r>
        <w:rPr>
          <w:rFonts w:hint="default" w:ascii="Times New Roman" w:hAnsi="Times New Roman"/>
          <w:b w:val="0"/>
          <w:bCs w:val="0"/>
          <w:sz w:val="28"/>
          <w:szCs w:val="28"/>
          <w:lang w:val="en-US"/>
        </w:rPr>
        <w:t xml:space="preserve"> можуть відчувати підвищену тривожність під час іспитів, соціального тиску або конфліктів у школі.</w:t>
      </w:r>
    </w:p>
    <w:p w14:paraId="5FC8D4AB">
      <w:pPr>
        <w:numPr>
          <w:ilvl w:val="0"/>
          <w:numId w:val="14"/>
        </w:numPr>
        <w:spacing w:line="360" w:lineRule="auto"/>
        <w:ind w:left="420" w:leftChars="0" w:hanging="420" w:firstLineChars="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uk-UA"/>
        </w:rPr>
        <w:t>Хронічна тривожність</w:t>
      </w:r>
      <w:r>
        <w:rPr>
          <w:rFonts w:hint="default" w:ascii="Times New Roman" w:hAnsi="Times New Roman"/>
          <w:b w:val="0"/>
          <w:bCs w:val="0"/>
          <w:sz w:val="28"/>
          <w:szCs w:val="28"/>
          <w:lang w:val="en-US"/>
        </w:rPr>
        <w:t>, яка відображає більш стабільну, довготривалу схильність до тривоги, що вказує на загальну схильність людини відчувати тривогу в різних ситуаціях.</w:t>
      </w:r>
    </w:p>
    <w:p w14:paraId="74CC8F60">
      <w:pPr>
        <w:numPr>
          <w:ilvl w:val="0"/>
          <w:numId w:val="0"/>
        </w:numPr>
        <w:spacing w:line="360" w:lineRule="auto"/>
        <w:ind w:firstLine="420" w:firstLineChars="15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Це розрізнення особливо корисне в дослідженнях девіантної поведінки, оскільки високий рівень тривожності може спонукати до імпульсивних, ірраціональних дій у моменти стресу</w:t>
      </w:r>
      <w:r>
        <w:rPr>
          <w:rFonts w:hint="default" w:ascii="Times New Roman" w:hAnsi="Times New Roman"/>
          <w:b w:val="0"/>
          <w:bCs w:val="0"/>
          <w:sz w:val="28"/>
          <w:szCs w:val="28"/>
          <w:lang w:val="uk-UA"/>
        </w:rPr>
        <w:t xml:space="preserve"> (Бондарчук, 2006)</w:t>
      </w:r>
      <w:r>
        <w:rPr>
          <w:rFonts w:hint="default" w:ascii="Times New Roman" w:hAnsi="Times New Roman"/>
          <w:b w:val="0"/>
          <w:bCs w:val="0"/>
          <w:sz w:val="28"/>
          <w:szCs w:val="28"/>
          <w:lang w:val="en-US"/>
        </w:rPr>
        <w:t>, тоді як хронічна тривожність може призвести до довготривалих поведінкових патернів, таких як уникнення, замкненість або навіть непокора як механізм подолання труднощів.</w:t>
      </w:r>
    </w:p>
    <w:p w14:paraId="2351EED7">
      <w:pPr>
        <w:numPr>
          <w:ilvl w:val="0"/>
          <w:numId w:val="0"/>
        </w:numPr>
        <w:spacing w:line="360" w:lineRule="auto"/>
        <w:jc w:val="both"/>
        <w:rPr>
          <w:rFonts w:hint="default" w:ascii="Times New Roman" w:hAnsi="Times New Roman"/>
          <w:b/>
          <w:bCs/>
          <w:sz w:val="28"/>
          <w:szCs w:val="28"/>
          <w:lang w:val="uk-UA"/>
        </w:rPr>
      </w:pPr>
      <w:r>
        <w:rPr>
          <w:rFonts w:hint="default" w:ascii="Times New Roman" w:hAnsi="Times New Roman"/>
          <w:b/>
          <w:bCs/>
          <w:sz w:val="28"/>
          <w:szCs w:val="28"/>
          <w:lang w:val="en-US"/>
        </w:rPr>
        <w:t xml:space="preserve">Методика </w:t>
      </w:r>
      <w:r>
        <w:rPr>
          <w:rFonts w:hint="default" w:ascii="Times New Roman" w:hAnsi="Times New Roman"/>
          <w:b/>
          <w:bCs/>
          <w:sz w:val="28"/>
          <w:szCs w:val="28"/>
          <w:lang w:val="uk-UA"/>
        </w:rPr>
        <w:t xml:space="preserve">діагностики ступеню готовності до ризику </w:t>
      </w:r>
      <w:r>
        <w:rPr>
          <w:rFonts w:hint="default" w:ascii="Times New Roman" w:hAnsi="Times New Roman"/>
          <w:b/>
          <w:bCs/>
          <w:sz w:val="28"/>
          <w:szCs w:val="28"/>
          <w:lang w:val="en-US"/>
        </w:rPr>
        <w:t>Шуберта</w:t>
      </w:r>
    </w:p>
    <w:p w14:paraId="2E230828">
      <w:pPr>
        <w:numPr>
          <w:ilvl w:val="0"/>
          <w:numId w:val="0"/>
        </w:numPr>
        <w:spacing w:line="360" w:lineRule="auto"/>
        <w:ind w:firstLine="420" w:firstLineChars="15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uk-UA"/>
        </w:rPr>
        <w:t>В</w:t>
      </w:r>
      <w:r>
        <w:rPr>
          <w:rFonts w:hint="default" w:ascii="Times New Roman" w:hAnsi="Times New Roman"/>
          <w:b w:val="0"/>
          <w:bCs w:val="0"/>
          <w:sz w:val="28"/>
          <w:szCs w:val="28"/>
          <w:lang w:val="en-US"/>
        </w:rPr>
        <w:t>икористовується для оцінки готовності до ризику</w:t>
      </w:r>
      <w:r>
        <w:rPr>
          <w:rFonts w:hint="default" w:ascii="Times New Roman" w:hAnsi="Times New Roman"/>
          <w:b w:val="0"/>
          <w:bCs w:val="0"/>
          <w:sz w:val="28"/>
          <w:szCs w:val="28"/>
          <w:lang w:val="uk-UA"/>
        </w:rPr>
        <w:t xml:space="preserve"> і</w:t>
      </w:r>
      <w:r>
        <w:rPr>
          <w:rFonts w:hint="default" w:ascii="Times New Roman" w:hAnsi="Times New Roman"/>
          <w:b w:val="0"/>
          <w:bCs w:val="0"/>
          <w:sz w:val="28"/>
          <w:szCs w:val="28"/>
          <w:lang w:val="en-US"/>
        </w:rPr>
        <w:t xml:space="preserve"> дає змогу більш детально зрозуміти, як підлітки сприймають ситуації, пов'язані з ризиком, і як вони реагують на них. Цей діагностичний інструмент спрямований на виявлення глибинних психологічних факторів, які впливають на те, як </w:t>
      </w:r>
      <w:r>
        <w:rPr>
          <w:rFonts w:hint="default" w:ascii="Times New Roman" w:hAnsi="Times New Roman"/>
          <w:b w:val="0"/>
          <w:bCs w:val="0"/>
          <w:sz w:val="28"/>
          <w:szCs w:val="28"/>
          <w:lang w:val="uk-UA"/>
        </w:rPr>
        <w:t>учні</w:t>
      </w:r>
      <w:r>
        <w:rPr>
          <w:rFonts w:hint="default" w:ascii="Times New Roman" w:hAnsi="Times New Roman"/>
          <w:b w:val="0"/>
          <w:bCs w:val="0"/>
          <w:sz w:val="28"/>
          <w:szCs w:val="28"/>
          <w:lang w:val="en-US"/>
        </w:rPr>
        <w:t xml:space="preserve"> підходять до ризику та керують ним, що має вирішальне значення для вивчення девіантної поведінки.</w:t>
      </w:r>
    </w:p>
    <w:p w14:paraId="7EE64956">
      <w:pPr>
        <w:numPr>
          <w:ilvl w:val="0"/>
          <w:numId w:val="0"/>
        </w:numPr>
        <w:spacing w:line="360" w:lineRule="auto"/>
        <w:ind w:firstLine="420" w:firstLineChars="15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У цьому методі підліткам пропонуються неоднозначні стимули або сценарії, які передбачають потенційні ризики або виклики. Їхні реакції на ці сценарії показують їхнє ставлення до ризику та готовність до ризикованої поведінки. Це може включати інтерпретацію зображень або ситуацій, пов'язаних з небезпекою, конфліктом або невизначеністю. Те, як вони реагують на ці стимули, дає уявлення про їхнє сприйняття ризику та толерантність до нього.</w:t>
      </w:r>
    </w:p>
    <w:p w14:paraId="77F47B87">
      <w:pPr>
        <w:numPr>
          <w:ilvl w:val="0"/>
          <w:numId w:val="0"/>
        </w:numPr>
        <w:spacing w:line="360" w:lineRule="auto"/>
        <w:ind w:firstLine="420" w:firstLineChars="15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Наприклад, якщо підліток реагує на зображення ризикованої ситуації зі збудженням або завзяттям, це може свідчити про більшу готовність до ризикованої поведінки, наприклад, зловживання психоактивними речовинами або необережного водіння. І навпаки, якщо вони реагують зі страхом або униканням, це може свідчити про меншу схильність до ризику, але також може вказувати на глибинні тенденції тривоги або уникнення, які можуть впливати на їхню поведінку іншими способами.</w:t>
      </w:r>
    </w:p>
    <w:p w14:paraId="30F22F55">
      <w:pPr>
        <w:numPr>
          <w:ilvl w:val="0"/>
          <w:numId w:val="0"/>
        </w:numPr>
        <w:spacing w:line="360" w:lineRule="auto"/>
        <w:ind w:firstLine="420" w:firstLineChars="15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Він виявляє їхню психологічну готовність стикатися з ризикованими ситуаціями та взаємодіяти з ними, що важливо для виявлення тих, хто може бути більш схильним до таких форм поведінки, як прогули, правопорушення або експерименти з психоактивними речовинами.</w:t>
      </w:r>
    </w:p>
    <w:p w14:paraId="1F794FEA">
      <w:pPr>
        <w:numPr>
          <w:ilvl w:val="0"/>
          <w:numId w:val="0"/>
        </w:numPr>
        <w:spacing w:line="360" w:lineRule="auto"/>
        <w:jc w:val="both"/>
        <w:rPr>
          <w:rFonts w:hint="default" w:ascii="Times New Roman" w:hAnsi="Times New Roman"/>
          <w:b/>
          <w:bCs/>
          <w:sz w:val="28"/>
          <w:szCs w:val="28"/>
          <w:lang w:val="en-US"/>
        </w:rPr>
      </w:pPr>
      <w:r>
        <w:rPr>
          <w:rFonts w:hint="default" w:ascii="Times New Roman" w:hAnsi="Times New Roman"/>
          <w:b/>
          <w:bCs/>
          <w:sz w:val="28"/>
          <w:szCs w:val="28"/>
          <w:lang w:val="en-US"/>
        </w:rPr>
        <w:t>4. Процес збору даних</w:t>
      </w:r>
    </w:p>
    <w:p w14:paraId="0DD50CCC">
      <w:pPr>
        <w:numPr>
          <w:ilvl w:val="0"/>
          <w:numId w:val="0"/>
        </w:numPr>
        <w:spacing w:line="360" w:lineRule="auto"/>
        <w:ind w:firstLine="420" w:firstLineChars="15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Організація процесу збору даних має вирішальне значення для точності та повноти дослідження.</w:t>
      </w:r>
    </w:p>
    <w:p w14:paraId="5F8B9F36">
      <w:pPr>
        <w:numPr>
          <w:ilvl w:val="0"/>
          <w:numId w:val="0"/>
        </w:numPr>
        <w:spacing w:line="360" w:lineRule="auto"/>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en-US"/>
        </w:rPr>
        <w:t xml:space="preserve">Анкетування та тестування </w:t>
      </w:r>
      <w:r>
        <w:rPr>
          <w:rFonts w:hint="default" w:ascii="Times New Roman" w:hAnsi="Times New Roman"/>
          <w:b w:val="0"/>
          <w:bCs w:val="0"/>
          <w:sz w:val="28"/>
          <w:szCs w:val="28"/>
          <w:lang w:val="uk-UA"/>
        </w:rPr>
        <w:t>було проведено</w:t>
      </w:r>
      <w:r>
        <w:rPr>
          <w:rFonts w:hint="default" w:ascii="Times New Roman" w:hAnsi="Times New Roman"/>
          <w:b w:val="0"/>
          <w:bCs w:val="0"/>
          <w:sz w:val="28"/>
          <w:szCs w:val="28"/>
          <w:lang w:val="en-US"/>
        </w:rPr>
        <w:t xml:space="preserve"> під час</w:t>
      </w:r>
      <w:r>
        <w:rPr>
          <w:rFonts w:hint="default" w:ascii="Times New Roman" w:hAnsi="Times New Roman"/>
          <w:b w:val="0"/>
          <w:bCs w:val="0"/>
          <w:sz w:val="28"/>
          <w:szCs w:val="28"/>
          <w:lang w:val="uk-UA"/>
        </w:rPr>
        <w:t xml:space="preserve"> дистанційного</w:t>
      </w:r>
      <w:r>
        <w:rPr>
          <w:rFonts w:hint="default" w:ascii="Times New Roman" w:hAnsi="Times New Roman"/>
          <w:b w:val="0"/>
          <w:bCs w:val="0"/>
          <w:sz w:val="28"/>
          <w:szCs w:val="28"/>
          <w:lang w:val="en-US"/>
        </w:rPr>
        <w:t xml:space="preserve"> навчального процесу</w:t>
      </w:r>
      <w:r>
        <w:rPr>
          <w:rFonts w:hint="default" w:ascii="Times New Roman" w:hAnsi="Times New Roman"/>
          <w:b w:val="0"/>
          <w:bCs w:val="0"/>
          <w:sz w:val="28"/>
          <w:szCs w:val="28"/>
          <w:lang w:val="uk-UA"/>
        </w:rPr>
        <w:t>, тобто онлайн</w:t>
      </w:r>
      <w:r>
        <w:rPr>
          <w:rFonts w:hint="default" w:ascii="Times New Roman" w:hAnsi="Times New Roman"/>
          <w:b w:val="0"/>
          <w:bCs w:val="0"/>
          <w:sz w:val="28"/>
          <w:szCs w:val="28"/>
          <w:lang w:val="en-US"/>
        </w:rPr>
        <w:t>. Для отримання чесних відповідей життєво важливо, щоб учні відчували, що їхні відповіді є анонімними та конфіденційними</w:t>
      </w:r>
      <w:r>
        <w:rPr>
          <w:rFonts w:hint="default" w:ascii="Times New Roman" w:hAnsi="Times New Roman"/>
          <w:b w:val="0"/>
          <w:bCs w:val="0"/>
          <w:sz w:val="28"/>
          <w:szCs w:val="28"/>
          <w:lang w:val="uk-UA"/>
        </w:rPr>
        <w:t>.</w:t>
      </w:r>
    </w:p>
    <w:p w14:paraId="71C3DF0A">
      <w:pPr>
        <w:numPr>
          <w:ilvl w:val="0"/>
          <w:numId w:val="0"/>
        </w:numPr>
        <w:spacing w:line="360" w:lineRule="auto"/>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uk-UA"/>
        </w:rPr>
        <w:t>Збір даних від учнів проводився у травні за 2 тижні до екзаменів. Такий вибір часу дозволив найкраще оцінити вплив стресових факторів на підлітків.</w:t>
      </w:r>
    </w:p>
    <w:p w14:paraId="1B9449F4">
      <w:pPr>
        <w:numPr>
          <w:ilvl w:val="0"/>
          <w:numId w:val="0"/>
        </w:numPr>
        <w:spacing w:line="360" w:lineRule="auto"/>
        <w:jc w:val="both"/>
        <w:rPr>
          <w:rFonts w:hint="default" w:ascii="Times New Roman" w:hAnsi="Times New Roman"/>
          <w:b/>
          <w:bCs/>
          <w:sz w:val="28"/>
          <w:szCs w:val="28"/>
          <w:lang w:val="en-US"/>
        </w:rPr>
      </w:pPr>
      <w:r>
        <w:rPr>
          <w:rFonts w:hint="default" w:ascii="Times New Roman" w:hAnsi="Times New Roman"/>
          <w:b/>
          <w:bCs/>
          <w:sz w:val="28"/>
          <w:szCs w:val="28"/>
          <w:lang w:val="en-US"/>
        </w:rPr>
        <w:t>5. Аналіз даних</w:t>
      </w:r>
    </w:p>
    <w:p w14:paraId="61AD21B2">
      <w:pPr>
        <w:numPr>
          <w:ilvl w:val="0"/>
          <w:numId w:val="0"/>
        </w:numPr>
        <w:spacing w:line="360" w:lineRule="auto"/>
        <w:ind w:firstLine="420" w:firstLineChars="15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Аналіз зібраних даних повинен включати як описову, так і інференційну статистику, щоб зробити змістовні висновки з анкет і тестів.</w:t>
      </w:r>
    </w:p>
    <w:p w14:paraId="791F583E">
      <w:pPr>
        <w:numPr>
          <w:ilvl w:val="0"/>
          <w:numId w:val="0"/>
        </w:numPr>
        <w:spacing w:line="360" w:lineRule="auto"/>
        <w:jc w:val="both"/>
        <w:rPr>
          <w:rFonts w:hint="default" w:ascii="Times New Roman" w:hAnsi="Times New Roman"/>
          <w:b w:val="0"/>
          <w:bCs w:val="0"/>
          <w:sz w:val="28"/>
          <w:szCs w:val="28"/>
          <w:lang w:val="uk-UA"/>
        </w:rPr>
      </w:pPr>
      <w:r>
        <w:rPr>
          <w:rFonts w:hint="default" w:ascii="Times New Roman" w:hAnsi="Times New Roman"/>
          <w:b/>
          <w:bCs/>
          <w:sz w:val="28"/>
          <w:szCs w:val="28"/>
          <w:lang w:val="en-US"/>
        </w:rPr>
        <w:t>Описова статистика:</w:t>
      </w:r>
      <w:r>
        <w:rPr>
          <w:rFonts w:hint="default" w:ascii="Times New Roman" w:hAnsi="Times New Roman"/>
          <w:b w:val="0"/>
          <w:bCs w:val="0"/>
          <w:sz w:val="28"/>
          <w:szCs w:val="28"/>
          <w:lang w:val="en-US"/>
        </w:rPr>
        <w:t xml:space="preserve"> </w:t>
      </w:r>
      <w:r>
        <w:rPr>
          <w:rFonts w:hint="default" w:ascii="Times New Roman" w:hAnsi="Times New Roman"/>
          <w:b w:val="0"/>
          <w:bCs w:val="0"/>
          <w:sz w:val="28"/>
          <w:szCs w:val="28"/>
          <w:lang w:val="uk-UA"/>
        </w:rPr>
        <w:t>У</w:t>
      </w:r>
      <w:r>
        <w:rPr>
          <w:rFonts w:hint="default" w:ascii="Times New Roman" w:hAnsi="Times New Roman"/>
          <w:b w:val="0"/>
          <w:bCs w:val="0"/>
          <w:sz w:val="28"/>
          <w:szCs w:val="28"/>
          <w:lang w:val="en-US"/>
        </w:rPr>
        <w:t>загальнення основних характеристик даних, таких як рівень поширеності девіантної поведінки серед учнів, середні бали за шкалами тривожності, агресії та схильності до ризику</w:t>
      </w:r>
      <w:r>
        <w:rPr>
          <w:rFonts w:hint="default" w:ascii="Times New Roman" w:hAnsi="Times New Roman"/>
          <w:b w:val="0"/>
          <w:bCs w:val="0"/>
          <w:sz w:val="28"/>
          <w:szCs w:val="28"/>
          <w:lang w:val="uk-UA"/>
        </w:rPr>
        <w:t>.</w:t>
      </w:r>
    </w:p>
    <w:p w14:paraId="0EC0DF41">
      <w:pPr>
        <w:numPr>
          <w:ilvl w:val="0"/>
          <w:numId w:val="0"/>
        </w:numPr>
        <w:spacing w:line="360" w:lineRule="auto"/>
        <w:jc w:val="both"/>
        <w:rPr>
          <w:rFonts w:hint="default" w:ascii="Times New Roman" w:hAnsi="Times New Roman"/>
          <w:b w:val="0"/>
          <w:bCs w:val="0"/>
          <w:sz w:val="28"/>
          <w:szCs w:val="28"/>
          <w:lang w:val="en-US"/>
        </w:rPr>
      </w:pPr>
      <w:r>
        <w:rPr>
          <w:rFonts w:hint="default" w:ascii="Times New Roman" w:hAnsi="Times New Roman"/>
          <w:b/>
          <w:bCs/>
          <w:sz w:val="28"/>
          <w:szCs w:val="28"/>
          <w:lang w:val="en-US"/>
        </w:rPr>
        <w:t>Інференційна статистика</w:t>
      </w:r>
      <w:r>
        <w:rPr>
          <w:rFonts w:hint="default" w:ascii="Times New Roman" w:hAnsi="Times New Roman"/>
          <w:b w:val="0"/>
          <w:bCs w:val="0"/>
          <w:sz w:val="28"/>
          <w:szCs w:val="28"/>
          <w:lang w:val="en-US"/>
        </w:rPr>
        <w:t xml:space="preserve">: </w:t>
      </w:r>
    </w:p>
    <w:p w14:paraId="6218142F">
      <w:pPr>
        <w:numPr>
          <w:ilvl w:val="0"/>
          <w:numId w:val="14"/>
        </w:numPr>
        <w:spacing w:line="360" w:lineRule="auto"/>
        <w:ind w:left="420" w:leftChars="0" w:hanging="420" w:firstLineChars="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Порівня</w:t>
      </w:r>
      <w:r>
        <w:rPr>
          <w:rFonts w:hint="default" w:ascii="Times New Roman" w:hAnsi="Times New Roman"/>
          <w:b w:val="0"/>
          <w:bCs w:val="0"/>
          <w:sz w:val="28"/>
          <w:szCs w:val="28"/>
          <w:lang w:val="uk-UA"/>
        </w:rPr>
        <w:t>ння</w:t>
      </w:r>
      <w:r>
        <w:rPr>
          <w:rFonts w:hint="default" w:ascii="Times New Roman" w:hAnsi="Times New Roman"/>
          <w:b w:val="0"/>
          <w:bCs w:val="0"/>
          <w:sz w:val="28"/>
          <w:szCs w:val="28"/>
          <w:lang w:val="en-US"/>
        </w:rPr>
        <w:t xml:space="preserve"> поведінк</w:t>
      </w:r>
      <w:r>
        <w:rPr>
          <w:rFonts w:hint="default" w:ascii="Times New Roman" w:hAnsi="Times New Roman"/>
          <w:b w:val="0"/>
          <w:bCs w:val="0"/>
          <w:sz w:val="28"/>
          <w:szCs w:val="28"/>
          <w:lang w:val="uk-UA"/>
        </w:rPr>
        <w:t>и</w:t>
      </w:r>
      <w:r>
        <w:rPr>
          <w:rFonts w:hint="default" w:ascii="Times New Roman" w:hAnsi="Times New Roman"/>
          <w:b w:val="0"/>
          <w:bCs w:val="0"/>
          <w:sz w:val="28"/>
          <w:szCs w:val="28"/>
          <w:lang w:val="en-US"/>
        </w:rPr>
        <w:t xml:space="preserve"> учнів, про яку вони самі повідомляють.</w:t>
      </w:r>
    </w:p>
    <w:p w14:paraId="7043ED07">
      <w:pPr>
        <w:numPr>
          <w:ilvl w:val="0"/>
          <w:numId w:val="14"/>
        </w:numPr>
        <w:spacing w:line="360" w:lineRule="auto"/>
        <w:ind w:left="420" w:leftChars="0" w:hanging="420" w:firstLineChars="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Вияв</w:t>
      </w:r>
      <w:r>
        <w:rPr>
          <w:rFonts w:hint="default" w:ascii="Times New Roman" w:hAnsi="Times New Roman"/>
          <w:b w:val="0"/>
          <w:bCs w:val="0"/>
          <w:sz w:val="28"/>
          <w:szCs w:val="28"/>
          <w:lang w:val="uk-UA"/>
        </w:rPr>
        <w:t>лення</w:t>
      </w:r>
      <w:r>
        <w:rPr>
          <w:rFonts w:hint="default" w:ascii="Times New Roman" w:hAnsi="Times New Roman"/>
          <w:b w:val="0"/>
          <w:bCs w:val="0"/>
          <w:sz w:val="28"/>
          <w:szCs w:val="28"/>
          <w:lang w:val="en-US"/>
        </w:rPr>
        <w:t xml:space="preserve"> закономірності між психологічними факторами (наприклад, тривожністю, агресією) та девіантною поведінкою.</w:t>
      </w:r>
    </w:p>
    <w:p w14:paraId="77387685">
      <w:pPr>
        <w:numPr>
          <w:ilvl w:val="0"/>
          <w:numId w:val="0"/>
        </w:numPr>
        <w:spacing w:line="360" w:lineRule="auto"/>
        <w:jc w:val="both"/>
        <w:rPr>
          <w:rFonts w:hint="default" w:ascii="Times New Roman" w:hAnsi="Times New Roman"/>
          <w:b/>
          <w:bCs/>
          <w:sz w:val="28"/>
          <w:szCs w:val="28"/>
          <w:lang w:val="en-US"/>
        </w:rPr>
      </w:pPr>
      <w:r>
        <w:rPr>
          <w:rFonts w:hint="default" w:ascii="Times New Roman" w:hAnsi="Times New Roman"/>
          <w:b/>
          <w:bCs/>
          <w:sz w:val="28"/>
          <w:szCs w:val="28"/>
          <w:lang w:val="en-US"/>
        </w:rPr>
        <w:t>6. Етичні міркування</w:t>
      </w:r>
    </w:p>
    <w:p w14:paraId="39BE55FB">
      <w:pPr>
        <w:numPr>
          <w:ilvl w:val="0"/>
          <w:numId w:val="0"/>
        </w:numPr>
        <w:spacing w:line="360" w:lineRule="auto"/>
        <w:ind w:firstLine="420" w:firstLineChars="15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З огляду на те, що в цьому дослідженні беруть участь неповнолітні, дотримання етичних норм є критично важливим.</w:t>
      </w:r>
    </w:p>
    <w:p w14:paraId="14BEE256">
      <w:pPr>
        <w:numPr>
          <w:ilvl w:val="0"/>
          <w:numId w:val="14"/>
        </w:numPr>
        <w:spacing w:line="360" w:lineRule="auto"/>
        <w:ind w:left="420" w:leftChars="0" w:hanging="420" w:firstLineChars="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Необхідно отримати інформовану згоду як від батьків або опікунів учнів, так і від адміністрації школи. Необхідно надати детальний опис дослідження, його мети, методів та очікуваних результатів, підкресливши, що участь є добровільною і що респонденти мають право відмовитися від участі в будь-який момент.</w:t>
      </w:r>
    </w:p>
    <w:p w14:paraId="3010F880">
      <w:pPr>
        <w:numPr>
          <w:ilvl w:val="0"/>
          <w:numId w:val="14"/>
        </w:numPr>
        <w:spacing w:line="360" w:lineRule="auto"/>
        <w:ind w:left="420" w:leftChars="0" w:hanging="420" w:firstLineChars="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 xml:space="preserve">Необхідно суворо дотримуватися конфіденційності. Усі зібрані дані мають бути анонімними, що гарантує, що жодні персональні ідентифікатори (наприклад, імена) не будуть пов'язані з відповідями респондентів. </w:t>
      </w:r>
    </w:p>
    <w:p w14:paraId="0423134E">
      <w:pPr>
        <w:numPr>
          <w:ilvl w:val="0"/>
          <w:numId w:val="14"/>
        </w:numPr>
        <w:spacing w:line="360" w:lineRule="auto"/>
        <w:ind w:left="420" w:leftChars="0" w:hanging="420" w:firstLineChars="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 xml:space="preserve">Під час анкетування або тестування можуть виникнути такі делікатні теми, як зловживання психоактивними речовинами, агресія або булінг. </w:t>
      </w:r>
      <w:r>
        <w:rPr>
          <w:rFonts w:hint="default" w:ascii="Times New Roman" w:hAnsi="Times New Roman"/>
          <w:b w:val="0"/>
          <w:bCs w:val="0"/>
          <w:sz w:val="28"/>
          <w:szCs w:val="28"/>
          <w:lang w:val="uk-UA"/>
        </w:rPr>
        <w:t>Мають бути</w:t>
      </w:r>
      <w:r>
        <w:rPr>
          <w:rFonts w:hint="default" w:ascii="Times New Roman" w:hAnsi="Times New Roman"/>
          <w:b w:val="0"/>
          <w:bCs w:val="0"/>
          <w:sz w:val="28"/>
          <w:szCs w:val="28"/>
          <w:lang w:val="en-US"/>
        </w:rPr>
        <w:t xml:space="preserve"> запропон</w:t>
      </w:r>
      <w:r>
        <w:rPr>
          <w:rFonts w:hint="default" w:ascii="Times New Roman" w:hAnsi="Times New Roman"/>
          <w:b w:val="0"/>
          <w:bCs w:val="0"/>
          <w:sz w:val="28"/>
          <w:szCs w:val="28"/>
          <w:lang w:val="uk-UA"/>
        </w:rPr>
        <w:t>овані</w:t>
      </w:r>
      <w:r>
        <w:rPr>
          <w:rFonts w:hint="default" w:ascii="Times New Roman" w:hAnsi="Times New Roman"/>
          <w:b w:val="0"/>
          <w:bCs w:val="0"/>
          <w:sz w:val="28"/>
          <w:szCs w:val="28"/>
          <w:lang w:val="en-US"/>
        </w:rPr>
        <w:t xml:space="preserve"> ресурси або контакти для професійної підтримки, якщо учень висловлює дистрес або розкриває серйозні поведінкові проблеми під час дослідження.</w:t>
      </w:r>
    </w:p>
    <w:p w14:paraId="5850887A">
      <w:pPr>
        <w:numPr>
          <w:ilvl w:val="-1"/>
          <w:numId w:val="0"/>
        </w:numPr>
        <w:spacing w:line="360" w:lineRule="auto"/>
        <w:ind w:left="0" w:leftChars="0" w:firstLine="420" w:firstLineChars="15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Такий комплексний і структурований підхід до організації дослідження гарантує, що як самосприйняття учнів, так і спостереження вчителів будуть ефективно зафіксовані та проаналізовані. Висновки, отримані в результаті дослідження, сприятимуть кращому розумінню девіантної поведінки та інформуватимуть про майбутні стратегії профілактики та втручання.</w:t>
      </w:r>
    </w:p>
    <w:p w14:paraId="61F0F7F8">
      <w:pPr>
        <w:numPr>
          <w:ilvl w:val="0"/>
          <w:numId w:val="0"/>
        </w:numPr>
        <w:spacing w:line="360" w:lineRule="auto"/>
        <w:jc w:val="left"/>
        <w:rPr>
          <w:rFonts w:hint="default" w:ascii="Times New Roman" w:hAnsi="Times New Roman"/>
          <w:b w:val="0"/>
          <w:bCs w:val="0"/>
          <w:sz w:val="28"/>
          <w:szCs w:val="28"/>
          <w:lang w:val="en-US"/>
        </w:rPr>
      </w:pPr>
    </w:p>
    <w:p w14:paraId="03C18026">
      <w:pPr>
        <w:numPr>
          <w:ilvl w:val="0"/>
          <w:numId w:val="0"/>
        </w:numPr>
        <w:spacing w:line="360" w:lineRule="auto"/>
        <w:jc w:val="center"/>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2.2. Аналіз результатів емпіричного дослідження психологічних особливостей осіб, схильних до девіантної поведінки</w:t>
      </w:r>
    </w:p>
    <w:p w14:paraId="713DCDC9">
      <w:pPr>
        <w:numPr>
          <w:ilvl w:val="0"/>
          <w:numId w:val="0"/>
        </w:numPr>
        <w:spacing w:line="360" w:lineRule="auto"/>
        <w:jc w:val="left"/>
        <w:rPr>
          <w:rFonts w:hint="default" w:ascii="Times New Roman" w:hAnsi="Times New Roman" w:cs="Times New Roman"/>
          <w:b/>
          <w:bCs/>
          <w:sz w:val="28"/>
          <w:szCs w:val="28"/>
          <w:lang w:val="uk-UA"/>
        </w:rPr>
      </w:pPr>
    </w:p>
    <w:p w14:paraId="4E33432B">
      <w:pPr>
        <w:numPr>
          <w:ilvl w:val="0"/>
          <w:numId w:val="0"/>
        </w:numPr>
        <w:spacing w:line="360" w:lineRule="auto"/>
        <w:ind w:leftChars="0"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 xml:space="preserve">Для діагностики схильності до адиктивної, агресивної, деліквентної поведінки за методикою О. Орел учням пропонувалося пройти тестування з метою дослідження схильності до подолання норм і правил, схильності до адиктивної (залежної) поведінки, схильності до самоушкоджуючої і саморуйнівної поведінки, схильності до агресії та насильства, вольовий контроль емоційних реакцій, схильності до деліквентної поведінки (див. додаток А). </w:t>
      </w:r>
    </w:p>
    <w:p w14:paraId="59A179CF">
      <w:pPr>
        <w:numPr>
          <w:ilvl w:val="0"/>
          <w:numId w:val="0"/>
        </w:numPr>
        <w:spacing w:line="360" w:lineRule="auto"/>
        <w:ind w:leftChars="0"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Після опрацювання результатів опитування учнів (див. додаток Б) 3 результати (009,021 і 031) були виключені як сумнівні. Ймовірно учні спеціально обирали варіанти відповідей за які отримають більше балів. Надалі результати будуть показуватись для вибірки в 60 осіб.</w:t>
      </w:r>
    </w:p>
    <w:p w14:paraId="7883A5D5">
      <w:pPr>
        <w:numPr>
          <w:ilvl w:val="0"/>
          <w:numId w:val="0"/>
        </w:numPr>
        <w:spacing w:line="360" w:lineRule="auto"/>
        <w:ind w:leftChars="0"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Отже, ми отримали такі результати по спеціалізованих психодіагностичних шкалах опитувальника:</w:t>
      </w:r>
    </w:p>
    <w:p w14:paraId="5ABCE481">
      <w:pPr>
        <w:numPr>
          <w:ilvl w:val="0"/>
          <w:numId w:val="0"/>
        </w:numPr>
        <w:spacing w:line="360" w:lineRule="auto"/>
        <w:ind w:leftChars="0" w:firstLine="560" w:firstLineChars="200"/>
        <w:jc w:val="both"/>
        <w:rPr>
          <w:rFonts w:hint="default" w:ascii="Times New Roman" w:hAnsi="Times New Roman"/>
          <w:b w:val="0"/>
          <w:bCs w:val="0"/>
          <w:sz w:val="28"/>
          <w:szCs w:val="28"/>
          <w:lang w:val="uk-UA"/>
        </w:rPr>
      </w:pPr>
    </w:p>
    <w:p w14:paraId="7CCDA1E1">
      <w:pPr>
        <w:numPr>
          <w:ilvl w:val="0"/>
          <w:numId w:val="0"/>
        </w:numPr>
        <w:spacing w:line="360" w:lineRule="auto"/>
        <w:ind w:leftChars="0" w:firstLine="560" w:firstLineChars="200"/>
        <w:jc w:val="left"/>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Таблиця 2.1. Показники діагностики схильності до адиктивної, агресивної, деліквентної поведінки за методикою О. Орел</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5"/>
        <w:gridCol w:w="2107"/>
        <w:gridCol w:w="1709"/>
      </w:tblGrid>
      <w:tr w14:paraId="1D7A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5" w:type="dxa"/>
          </w:tcPr>
          <w:p w14:paraId="3C99EC7F">
            <w:pPr>
              <w:widowControl w:val="0"/>
              <w:numPr>
                <w:ilvl w:val="0"/>
                <w:numId w:val="0"/>
              </w:numPr>
              <w:spacing w:line="360" w:lineRule="auto"/>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Шкала опитувальника</w:t>
            </w:r>
          </w:p>
        </w:tc>
        <w:tc>
          <w:tcPr>
            <w:tcW w:w="2107" w:type="dxa"/>
          </w:tcPr>
          <w:p w14:paraId="1C35B40E">
            <w:pPr>
              <w:widowControl w:val="0"/>
              <w:numPr>
                <w:ilvl w:val="0"/>
                <w:numId w:val="0"/>
              </w:numPr>
              <w:spacing w:line="360" w:lineRule="auto"/>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Кількість учнів</w:t>
            </w:r>
          </w:p>
        </w:tc>
        <w:tc>
          <w:tcPr>
            <w:tcW w:w="1709" w:type="dxa"/>
          </w:tcPr>
          <w:p w14:paraId="1B184C95">
            <w:pPr>
              <w:widowControl w:val="0"/>
              <w:numPr>
                <w:ilvl w:val="0"/>
                <w:numId w:val="0"/>
              </w:numPr>
              <w:spacing w:line="360" w:lineRule="auto"/>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w:t>
            </w:r>
          </w:p>
        </w:tc>
      </w:tr>
      <w:tr w14:paraId="53F73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5" w:type="dxa"/>
          </w:tcPr>
          <w:p w14:paraId="4F7DB3D8">
            <w:pPr>
              <w:widowControl w:val="0"/>
              <w:numPr>
                <w:ilvl w:val="0"/>
                <w:numId w:val="0"/>
              </w:numPr>
              <w:spacing w:line="360" w:lineRule="auto"/>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Схильності до порушення норм і правил</w:t>
            </w:r>
          </w:p>
        </w:tc>
        <w:tc>
          <w:tcPr>
            <w:tcW w:w="2107" w:type="dxa"/>
          </w:tcPr>
          <w:p w14:paraId="52C62E2E">
            <w:pPr>
              <w:widowControl w:val="0"/>
              <w:numPr>
                <w:ilvl w:val="0"/>
                <w:numId w:val="0"/>
              </w:numPr>
              <w:spacing w:line="360" w:lineRule="auto"/>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7</w:t>
            </w:r>
          </w:p>
        </w:tc>
        <w:tc>
          <w:tcPr>
            <w:tcW w:w="1709" w:type="dxa"/>
          </w:tcPr>
          <w:p w14:paraId="64A034C0">
            <w:pPr>
              <w:widowControl w:val="0"/>
              <w:numPr>
                <w:ilvl w:val="0"/>
                <w:numId w:val="0"/>
              </w:numPr>
              <w:spacing w:line="360" w:lineRule="auto"/>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11,6</w:t>
            </w:r>
          </w:p>
        </w:tc>
      </w:tr>
      <w:tr w14:paraId="575B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5" w:type="dxa"/>
          </w:tcPr>
          <w:p w14:paraId="15E78A5F">
            <w:pPr>
              <w:widowControl w:val="0"/>
              <w:numPr>
                <w:ilvl w:val="0"/>
                <w:numId w:val="0"/>
              </w:numPr>
              <w:spacing w:line="360" w:lineRule="auto"/>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Схильності до адиктивної поведінки</w:t>
            </w:r>
          </w:p>
        </w:tc>
        <w:tc>
          <w:tcPr>
            <w:tcW w:w="2107" w:type="dxa"/>
          </w:tcPr>
          <w:p w14:paraId="3955D184">
            <w:pPr>
              <w:widowControl w:val="0"/>
              <w:numPr>
                <w:ilvl w:val="0"/>
                <w:numId w:val="0"/>
              </w:numPr>
              <w:spacing w:line="360" w:lineRule="auto"/>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1</w:t>
            </w:r>
          </w:p>
        </w:tc>
        <w:tc>
          <w:tcPr>
            <w:tcW w:w="1709" w:type="dxa"/>
          </w:tcPr>
          <w:p w14:paraId="502C6473">
            <w:pPr>
              <w:widowControl w:val="0"/>
              <w:numPr>
                <w:ilvl w:val="0"/>
                <w:numId w:val="0"/>
              </w:numPr>
              <w:spacing w:line="360" w:lineRule="auto"/>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1,6</w:t>
            </w:r>
          </w:p>
        </w:tc>
      </w:tr>
      <w:tr w14:paraId="624E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5" w:type="dxa"/>
          </w:tcPr>
          <w:p w14:paraId="2F8854BB">
            <w:pPr>
              <w:widowControl w:val="0"/>
              <w:numPr>
                <w:ilvl w:val="0"/>
                <w:numId w:val="0"/>
              </w:numPr>
              <w:spacing w:line="360" w:lineRule="auto"/>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Схильності до самошкоджувальної та саморуйнівної поведінки</w:t>
            </w:r>
          </w:p>
        </w:tc>
        <w:tc>
          <w:tcPr>
            <w:tcW w:w="2107" w:type="dxa"/>
          </w:tcPr>
          <w:p w14:paraId="78BC3AC3">
            <w:pPr>
              <w:widowControl w:val="0"/>
              <w:numPr>
                <w:ilvl w:val="0"/>
                <w:numId w:val="0"/>
              </w:numPr>
              <w:spacing w:line="360" w:lineRule="auto"/>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3</w:t>
            </w:r>
          </w:p>
        </w:tc>
        <w:tc>
          <w:tcPr>
            <w:tcW w:w="1709" w:type="dxa"/>
          </w:tcPr>
          <w:p w14:paraId="0CB5E63C">
            <w:pPr>
              <w:widowControl w:val="0"/>
              <w:numPr>
                <w:ilvl w:val="0"/>
                <w:numId w:val="0"/>
              </w:numPr>
              <w:spacing w:line="360" w:lineRule="auto"/>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5</w:t>
            </w:r>
          </w:p>
        </w:tc>
      </w:tr>
      <w:tr w14:paraId="0C31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5" w:type="dxa"/>
          </w:tcPr>
          <w:p w14:paraId="08E6CDB8">
            <w:pPr>
              <w:widowControl w:val="0"/>
              <w:numPr>
                <w:ilvl w:val="0"/>
                <w:numId w:val="0"/>
              </w:numPr>
              <w:spacing w:line="360" w:lineRule="auto"/>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Схильності до агресії і насильства</w:t>
            </w:r>
          </w:p>
        </w:tc>
        <w:tc>
          <w:tcPr>
            <w:tcW w:w="2107" w:type="dxa"/>
          </w:tcPr>
          <w:p w14:paraId="0B01C41B">
            <w:pPr>
              <w:widowControl w:val="0"/>
              <w:numPr>
                <w:ilvl w:val="0"/>
                <w:numId w:val="0"/>
              </w:numPr>
              <w:spacing w:line="360" w:lineRule="auto"/>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7</w:t>
            </w:r>
          </w:p>
        </w:tc>
        <w:tc>
          <w:tcPr>
            <w:tcW w:w="1709" w:type="dxa"/>
          </w:tcPr>
          <w:p w14:paraId="6B61E9EA">
            <w:pPr>
              <w:widowControl w:val="0"/>
              <w:numPr>
                <w:ilvl w:val="0"/>
                <w:numId w:val="0"/>
              </w:numPr>
              <w:spacing w:line="360" w:lineRule="auto"/>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11,6</w:t>
            </w:r>
          </w:p>
        </w:tc>
      </w:tr>
      <w:tr w14:paraId="7CB79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5" w:type="dxa"/>
          </w:tcPr>
          <w:p w14:paraId="3D28636D">
            <w:pPr>
              <w:widowControl w:val="0"/>
              <w:numPr>
                <w:ilvl w:val="0"/>
                <w:numId w:val="0"/>
              </w:numPr>
              <w:spacing w:line="360" w:lineRule="auto"/>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Вольовий контроль емоційних реакцій</w:t>
            </w:r>
          </w:p>
        </w:tc>
        <w:tc>
          <w:tcPr>
            <w:tcW w:w="2107" w:type="dxa"/>
          </w:tcPr>
          <w:p w14:paraId="0B255F89">
            <w:pPr>
              <w:widowControl w:val="0"/>
              <w:numPr>
                <w:ilvl w:val="0"/>
                <w:numId w:val="0"/>
              </w:numPr>
              <w:spacing w:line="360" w:lineRule="auto"/>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7</w:t>
            </w:r>
          </w:p>
        </w:tc>
        <w:tc>
          <w:tcPr>
            <w:tcW w:w="1709" w:type="dxa"/>
          </w:tcPr>
          <w:p w14:paraId="46129852">
            <w:pPr>
              <w:widowControl w:val="0"/>
              <w:numPr>
                <w:ilvl w:val="0"/>
                <w:numId w:val="0"/>
              </w:numPr>
              <w:spacing w:line="360" w:lineRule="auto"/>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11,6</w:t>
            </w:r>
          </w:p>
        </w:tc>
      </w:tr>
      <w:tr w14:paraId="41D6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5" w:type="dxa"/>
          </w:tcPr>
          <w:p w14:paraId="42835FBC">
            <w:pPr>
              <w:widowControl w:val="0"/>
              <w:numPr>
                <w:ilvl w:val="0"/>
                <w:numId w:val="0"/>
              </w:numPr>
              <w:spacing w:line="360" w:lineRule="auto"/>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Схильності до деліквентної поведінки</w:t>
            </w:r>
          </w:p>
        </w:tc>
        <w:tc>
          <w:tcPr>
            <w:tcW w:w="2107" w:type="dxa"/>
          </w:tcPr>
          <w:p w14:paraId="10C0DD52">
            <w:pPr>
              <w:widowControl w:val="0"/>
              <w:numPr>
                <w:ilvl w:val="0"/>
                <w:numId w:val="0"/>
              </w:numPr>
              <w:spacing w:line="360" w:lineRule="auto"/>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6</w:t>
            </w:r>
          </w:p>
        </w:tc>
        <w:tc>
          <w:tcPr>
            <w:tcW w:w="1709" w:type="dxa"/>
          </w:tcPr>
          <w:p w14:paraId="4E31B0DD">
            <w:pPr>
              <w:widowControl w:val="0"/>
              <w:numPr>
                <w:ilvl w:val="0"/>
                <w:numId w:val="0"/>
              </w:numPr>
              <w:spacing w:line="360" w:lineRule="auto"/>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10</w:t>
            </w:r>
          </w:p>
        </w:tc>
      </w:tr>
      <w:tr w14:paraId="4BAA2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5" w:type="dxa"/>
          </w:tcPr>
          <w:p w14:paraId="1B08E75A">
            <w:pPr>
              <w:widowControl w:val="0"/>
              <w:numPr>
                <w:ilvl w:val="0"/>
                <w:numId w:val="0"/>
              </w:numPr>
              <w:spacing w:line="360" w:lineRule="auto"/>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Всього</w:t>
            </w:r>
          </w:p>
        </w:tc>
        <w:tc>
          <w:tcPr>
            <w:tcW w:w="2107" w:type="dxa"/>
          </w:tcPr>
          <w:p w14:paraId="47B94E6A">
            <w:pPr>
              <w:widowControl w:val="0"/>
              <w:numPr>
                <w:ilvl w:val="0"/>
                <w:numId w:val="0"/>
              </w:numPr>
              <w:spacing w:line="360" w:lineRule="auto"/>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60</w:t>
            </w:r>
          </w:p>
        </w:tc>
        <w:tc>
          <w:tcPr>
            <w:tcW w:w="1709" w:type="dxa"/>
          </w:tcPr>
          <w:p w14:paraId="43F79FE5">
            <w:pPr>
              <w:widowControl w:val="0"/>
              <w:numPr>
                <w:ilvl w:val="0"/>
                <w:numId w:val="0"/>
              </w:numPr>
              <w:spacing w:line="360" w:lineRule="auto"/>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11,6</w:t>
            </w:r>
          </w:p>
        </w:tc>
      </w:tr>
    </w:tbl>
    <w:p w14:paraId="52919A9B">
      <w:pPr>
        <w:numPr>
          <w:ilvl w:val="0"/>
          <w:numId w:val="0"/>
        </w:numPr>
        <w:spacing w:line="360" w:lineRule="auto"/>
        <w:ind w:leftChars="0" w:firstLine="560" w:firstLineChars="200"/>
        <w:jc w:val="both"/>
        <w:rPr>
          <w:rFonts w:hint="default" w:ascii="Times New Roman" w:hAnsi="Times New Roman"/>
          <w:b w:val="0"/>
          <w:bCs w:val="0"/>
          <w:sz w:val="28"/>
          <w:szCs w:val="28"/>
          <w:lang w:val="uk-UA"/>
        </w:rPr>
      </w:pPr>
    </w:p>
    <w:p w14:paraId="54A3911A">
      <w:pPr>
        <w:numPr>
          <w:ilvl w:val="0"/>
          <w:numId w:val="0"/>
        </w:numPr>
        <w:spacing w:line="360" w:lineRule="auto"/>
        <w:ind w:leftChars="0"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По результатам опитувальника 7 учнів (11,6%) мають високий рівень схильність до девіантної поведінки. Вони мають розрізнені знання про сутність правомірної поведінки, підтримували позицію правопорушників, не встигали у навчанні, не дотримувалися здорового способу життя, вживали психоактивні речовини, вчиняли протиправні дії, мали неадекватну самооцінку, не вміли регулювати свою поведінку. Такі учні мають перебувати під контролем школи та батьків.</w:t>
      </w:r>
    </w:p>
    <w:p w14:paraId="5C543806">
      <w:pPr>
        <w:numPr>
          <w:ilvl w:val="0"/>
          <w:numId w:val="0"/>
        </w:numPr>
        <w:spacing w:line="360" w:lineRule="auto"/>
        <w:ind w:leftChars="0"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Відповідно 88,4% учнів мають низький рівень схильності до девіантної поведінки. Вони мають глибокі і міцні знання, чітку моральну позицію щодо сутності правопорушень, соціальну спрямованість своєї поведінки, позитивно ставляться до навчання і успішно навчаються. Такі підлітки віддають пріоритет загальнолюдським цінностям і здоровому способу життя; поведінка їх стійка, прогнозована, відповідальна; вони володіють здатністю аналізувати свої вчинки і вчинки інших; адекватно себе оцінюють; вміють себе контролювати</w:t>
      </w:r>
    </w:p>
    <w:p w14:paraId="33E5EEFF">
      <w:pPr>
        <w:numPr>
          <w:ilvl w:val="0"/>
          <w:numId w:val="0"/>
        </w:numPr>
        <w:spacing w:line="360" w:lineRule="auto"/>
        <w:ind w:leftChars="0"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Для виділення та подальшого аналізу психологічних особливостей підлітків схильних до девіантної поведінки, було проведено ряд тестувань які б виявили наступні ознаки:</w:t>
      </w:r>
    </w:p>
    <w:p w14:paraId="4F9AB138">
      <w:pPr>
        <w:numPr>
          <w:ilvl w:val="0"/>
          <w:numId w:val="14"/>
        </w:numPr>
        <w:spacing w:line="360" w:lineRule="auto"/>
        <w:ind w:left="420" w:leftChars="0" w:hanging="42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Схильність до ризику</w:t>
      </w:r>
    </w:p>
    <w:p w14:paraId="7584F6C9">
      <w:pPr>
        <w:numPr>
          <w:ilvl w:val="0"/>
          <w:numId w:val="14"/>
        </w:numPr>
        <w:spacing w:line="360" w:lineRule="auto"/>
        <w:ind w:left="420" w:leftChars="0" w:hanging="42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Тривожність</w:t>
      </w:r>
    </w:p>
    <w:p w14:paraId="6B3F333C">
      <w:pPr>
        <w:numPr>
          <w:ilvl w:val="0"/>
          <w:numId w:val="14"/>
        </w:numPr>
        <w:spacing w:line="360" w:lineRule="auto"/>
        <w:ind w:left="420" w:leftChars="0" w:hanging="42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 xml:space="preserve">Агресивність </w:t>
      </w:r>
    </w:p>
    <w:p w14:paraId="219473EE">
      <w:pPr>
        <w:numPr>
          <w:ilvl w:val="0"/>
          <w:numId w:val="0"/>
        </w:numPr>
        <w:spacing w:line="360" w:lineRule="auto"/>
        <w:jc w:val="both"/>
        <w:rPr>
          <w:rFonts w:hint="default" w:ascii="Times New Roman" w:hAnsi="Times New Roman"/>
          <w:b w:val="0"/>
          <w:bCs w:val="0"/>
          <w:sz w:val="28"/>
          <w:szCs w:val="28"/>
          <w:lang w:val="uk-UA"/>
        </w:rPr>
      </w:pPr>
    </w:p>
    <w:p w14:paraId="0012F04B">
      <w:pPr>
        <w:numPr>
          <w:ilvl w:val="0"/>
          <w:numId w:val="0"/>
        </w:numPr>
        <w:spacing w:line="360" w:lineRule="auto"/>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Далі будуть наданні результати по кожній з методик (див. додаток В)</w:t>
      </w:r>
    </w:p>
    <w:p w14:paraId="676BA3E4">
      <w:pPr>
        <w:numPr>
          <w:ilvl w:val="0"/>
          <w:numId w:val="0"/>
        </w:numPr>
        <w:spacing w:line="360" w:lineRule="auto"/>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 xml:space="preserve">За результатами </w:t>
      </w:r>
      <w:r>
        <w:rPr>
          <w:rFonts w:hint="default" w:ascii="Times New Roman" w:hAnsi="Times New Roman"/>
          <w:b/>
          <w:bCs/>
          <w:sz w:val="28"/>
          <w:szCs w:val="28"/>
          <w:lang w:val="uk-UA"/>
        </w:rPr>
        <w:t>методики схильності до ризику Шуберта</w:t>
      </w:r>
      <w:r>
        <w:rPr>
          <w:rFonts w:hint="default" w:ascii="Times New Roman" w:hAnsi="Times New Roman"/>
          <w:b w:val="0"/>
          <w:bCs w:val="0"/>
          <w:sz w:val="28"/>
          <w:szCs w:val="28"/>
          <w:lang w:val="uk-UA"/>
        </w:rPr>
        <w:t xml:space="preserve"> було виявлено наступне:</w:t>
      </w:r>
    </w:p>
    <w:p w14:paraId="33C6EF68">
      <w:pPr>
        <w:numPr>
          <w:ilvl w:val="0"/>
          <w:numId w:val="0"/>
        </w:numPr>
        <w:spacing w:line="360" w:lineRule="auto"/>
        <w:jc w:val="center"/>
        <w:rPr>
          <w:rFonts w:hint="default" w:ascii="Times New Roman" w:hAnsi="Times New Roman"/>
          <w:b w:val="0"/>
          <w:bCs w:val="0"/>
          <w:sz w:val="28"/>
          <w:szCs w:val="28"/>
          <w:lang w:val="uk-UA"/>
        </w:rPr>
      </w:pPr>
      <w:r>
        <w:rPr>
          <w:rFonts w:hint="default" w:ascii="Times New Roman" w:hAnsi="Times New Roman"/>
          <w:b w:val="0"/>
          <w:bCs w:val="0"/>
          <w:sz w:val="28"/>
          <w:szCs w:val="28"/>
          <w:lang w:val="uk-UA"/>
        </w:rPr>
        <w:drawing>
          <wp:inline distT="0" distB="0" distL="114300" distR="114300">
            <wp:extent cx="5256530" cy="2988310"/>
            <wp:effectExtent l="5080" t="4445" r="1143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ascii="Times New Roman" w:hAnsi="Times New Roman"/>
          <w:b w:val="0"/>
          <w:bCs w:val="0"/>
          <w:sz w:val="28"/>
          <w:szCs w:val="28"/>
          <w:lang w:val="uk-UA"/>
        </w:rPr>
        <w:t>.</w:t>
      </w:r>
    </w:p>
    <w:p w14:paraId="512A460F">
      <w:pPr>
        <w:numPr>
          <w:ilvl w:val="0"/>
          <w:numId w:val="0"/>
        </w:numPr>
        <w:spacing w:line="360" w:lineRule="auto"/>
        <w:jc w:val="left"/>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Рис 2.1. Результати схильності підлітків до ризику згідно з методикою Шуберта</w:t>
      </w:r>
    </w:p>
    <w:p w14:paraId="4DB2F275">
      <w:pPr>
        <w:numPr>
          <w:ilvl w:val="0"/>
          <w:numId w:val="0"/>
        </w:numPr>
        <w:spacing w:line="360" w:lineRule="auto"/>
        <w:jc w:val="left"/>
        <w:rPr>
          <w:rFonts w:hint="default" w:ascii="Times New Roman" w:hAnsi="Times New Roman"/>
          <w:b w:val="0"/>
          <w:bCs w:val="0"/>
          <w:sz w:val="28"/>
          <w:szCs w:val="28"/>
          <w:lang w:val="uk-UA"/>
        </w:rPr>
      </w:pPr>
    </w:p>
    <w:p w14:paraId="622870E9">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Результати дослідження за методикою Шуберта демонструють розподіл учнів за рівнем готовності до ризику. Аналіз показує, що серед учнів, які брали участь у дослідженні, спостерігається значна перевага тих, хто демонструє обережність у своїй поведінці.</w:t>
      </w:r>
    </w:p>
    <w:p w14:paraId="1D04D69F">
      <w:pPr>
        <w:numPr>
          <w:ilvl w:val="0"/>
          <w:numId w:val="15"/>
        </w:numPr>
        <w:tabs>
          <w:tab w:val="clear" w:pos="420"/>
        </w:tabs>
        <w:spacing w:line="360" w:lineRule="auto"/>
        <w:ind w:left="420" w:leftChars="0" w:hanging="42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Занадто обережні (28%): Ця група складає найбільшу частину вибірки. Учні, віднесені до цієї категорії, можуть уникати ризикованих ситуацій, що може бути свідченням їхнього бажання зберігати безпеку та уникати можливих конфліктів або негативних наслідків. Така поведінка може бути пов'язана з високим рівнем тривоги або страху перед невідомим.</w:t>
      </w:r>
    </w:p>
    <w:p w14:paraId="2BAA2685">
      <w:pPr>
        <w:numPr>
          <w:ilvl w:val="0"/>
          <w:numId w:val="15"/>
        </w:numPr>
        <w:tabs>
          <w:tab w:val="clear" w:pos="420"/>
        </w:tabs>
        <w:spacing w:line="360" w:lineRule="auto"/>
        <w:ind w:left="420" w:leftChars="0" w:hanging="42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Середнє значення (60%): Учні, які демонструють середній рівень готовності до ризику, займають найбільшу частину вибірки. Це свідчить про те, що більшість підлітків готові до певного ступеня ризику, але з обережністю. Вони можуть бути відкритими до нових вражень, але при цьому обережно оцінюють потенційні наслідки своїх дій.</w:t>
      </w:r>
    </w:p>
    <w:p w14:paraId="18CFA5E8">
      <w:pPr>
        <w:numPr>
          <w:ilvl w:val="0"/>
          <w:numId w:val="15"/>
        </w:numPr>
        <w:tabs>
          <w:tab w:val="clear" w:pos="420"/>
        </w:tabs>
        <w:spacing w:line="360" w:lineRule="auto"/>
        <w:ind w:left="420" w:leftChars="0" w:hanging="42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Схильність до ризику (12%): Лише невеликий відсоток учнів виявляє високу готовність до ризику. Ці учні можуть мати тенденцію до імпульсивної поведінки або до участі в ризикованих ситуаціях без належної оцінки можливих наслідків. Це може вказувати на відсутність належних механізмів самоконтролю або на низький рівень страху перед негативними наслідками.</w:t>
      </w:r>
    </w:p>
    <w:p w14:paraId="40DA13A3">
      <w:pPr>
        <w:numPr>
          <w:ilvl w:val="0"/>
          <w:numId w:val="0"/>
        </w:numPr>
        <w:spacing w:line="360" w:lineRule="auto"/>
        <w:jc w:val="left"/>
        <w:rPr>
          <w:rFonts w:hint="default" w:ascii="Times New Roman" w:hAnsi="Times New Roman"/>
          <w:b w:val="0"/>
          <w:bCs w:val="0"/>
          <w:sz w:val="28"/>
          <w:szCs w:val="28"/>
          <w:lang w:val="uk-UA"/>
        </w:rPr>
      </w:pPr>
    </w:p>
    <w:p w14:paraId="3450736E">
      <w:pPr>
        <w:numPr>
          <w:ilvl w:val="0"/>
          <w:numId w:val="0"/>
        </w:numPr>
        <w:spacing w:line="360" w:lineRule="auto"/>
        <w:jc w:val="left"/>
        <w:rPr>
          <w:rFonts w:hint="default" w:ascii="Times New Roman" w:hAnsi="Times New Roman"/>
          <w:b w:val="0"/>
          <w:bCs w:val="0"/>
          <w:sz w:val="28"/>
          <w:szCs w:val="28"/>
          <w:lang w:val="uk-UA"/>
        </w:rPr>
      </w:pPr>
      <w:r>
        <w:rPr>
          <w:rFonts w:hint="default" w:ascii="Times New Roman" w:hAnsi="Times New Roman"/>
          <w:b w:val="0"/>
          <w:bCs w:val="0"/>
          <w:sz w:val="28"/>
          <w:szCs w:val="28"/>
          <w:lang w:val="uk-UA"/>
        </w:rPr>
        <w:t xml:space="preserve">За результатами </w:t>
      </w:r>
      <w:r>
        <w:rPr>
          <w:rFonts w:hint="default" w:ascii="Times New Roman" w:hAnsi="Times New Roman"/>
          <w:b/>
          <w:bCs/>
          <w:sz w:val="28"/>
          <w:szCs w:val="28"/>
          <w:lang w:val="uk-UA"/>
        </w:rPr>
        <w:t>шкали тривоги Спілбергера</w:t>
      </w:r>
      <w:r>
        <w:rPr>
          <w:rFonts w:hint="default" w:ascii="Times New Roman" w:hAnsi="Times New Roman"/>
          <w:b w:val="0"/>
          <w:bCs w:val="0"/>
          <w:sz w:val="28"/>
          <w:szCs w:val="28"/>
          <w:lang w:val="uk-UA"/>
        </w:rPr>
        <w:t xml:space="preserve"> було виявлено наступне:</w:t>
      </w:r>
    </w:p>
    <w:p w14:paraId="06D40297">
      <w:pPr>
        <w:numPr>
          <w:ilvl w:val="0"/>
          <w:numId w:val="0"/>
        </w:numPr>
        <w:spacing w:line="360" w:lineRule="auto"/>
        <w:jc w:val="center"/>
        <w:rPr>
          <w:rFonts w:hint="default" w:ascii="Times New Roman" w:hAnsi="Times New Roman"/>
          <w:b w:val="0"/>
          <w:bCs w:val="0"/>
          <w:sz w:val="28"/>
          <w:szCs w:val="28"/>
          <w:lang w:val="uk-UA"/>
        </w:rPr>
      </w:pPr>
      <w:r>
        <w:rPr>
          <w:rFonts w:hint="default" w:ascii="Times New Roman" w:hAnsi="Times New Roman"/>
          <w:b w:val="0"/>
          <w:bCs w:val="0"/>
          <w:sz w:val="28"/>
          <w:szCs w:val="28"/>
          <w:lang w:val="uk-UA"/>
        </w:rPr>
        <w:drawing>
          <wp:inline distT="0" distB="0" distL="114300" distR="114300">
            <wp:extent cx="5256530" cy="2988310"/>
            <wp:effectExtent l="5080" t="4445" r="1143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DC456FC">
      <w:pPr>
        <w:numPr>
          <w:ilvl w:val="0"/>
          <w:numId w:val="0"/>
        </w:numPr>
        <w:spacing w:line="360" w:lineRule="auto"/>
        <w:jc w:val="left"/>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Рис 2.2. Результати учнів згідно методики Спілбергера</w:t>
      </w:r>
    </w:p>
    <w:p w14:paraId="414D9664">
      <w:pPr>
        <w:numPr>
          <w:ilvl w:val="0"/>
          <w:numId w:val="0"/>
        </w:numPr>
        <w:spacing w:line="360" w:lineRule="auto"/>
        <w:jc w:val="left"/>
        <w:rPr>
          <w:rFonts w:hint="default" w:ascii="Times New Roman" w:hAnsi="Times New Roman"/>
          <w:b w:val="0"/>
          <w:bCs w:val="0"/>
          <w:sz w:val="28"/>
          <w:szCs w:val="28"/>
          <w:lang w:val="uk-UA"/>
        </w:rPr>
      </w:pPr>
    </w:p>
    <w:p w14:paraId="7D74C11E">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Результати дослідження за методикою Спілбергера, що оцінює рівень тривоги учнів, представлені у вигляді трьох основних категорій: низька, помірна та висока тривога. Аналіз показує різноманітність емоційного стану підлітків у вибірці.</w:t>
      </w:r>
    </w:p>
    <w:p w14:paraId="149DB992">
      <w:pPr>
        <w:numPr>
          <w:ilvl w:val="0"/>
          <w:numId w:val="15"/>
        </w:numPr>
        <w:spacing w:line="360" w:lineRule="auto"/>
        <w:ind w:left="420" w:leftChars="0" w:hanging="42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Низька тривога (50%): Майже половина учнів виявляє низький рівень тривоги, що свідчить про їхню здатність ефективно справлятися зі стресом і викликами. Ці учні, ймовірно, мають позитивний емоційний фон і здатність зберігати спокій у напружених ситуаціях. Низький рівень тривоги може вказувати на гармонійні соціальні стосунки, підтримку з боку родини та вчителів, а також на розвинуті навички саморегуляції.</w:t>
      </w:r>
    </w:p>
    <w:p w14:paraId="3A0A4CFA">
      <w:pPr>
        <w:numPr>
          <w:ilvl w:val="0"/>
          <w:numId w:val="15"/>
        </w:numPr>
        <w:spacing w:line="360" w:lineRule="auto"/>
        <w:ind w:left="420" w:leftChars="0" w:hanging="42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Помірна тривога (38%): Учні з помірним рівнем тривоги складають значну частину вибірки. Це свідчить про те, що вони можуть відчувати певний рівень стресу, особливо в періоди навчальних навантажень або соціальних викликів. Помірна тривога може бути нормальним реакцією на певні життєві обставини, але також може свідчити про потребу в додатковій підтримці для поліпшення їх емоційного стану.</w:t>
      </w:r>
    </w:p>
    <w:p w14:paraId="3832DD5D">
      <w:pPr>
        <w:numPr>
          <w:ilvl w:val="0"/>
          <w:numId w:val="15"/>
        </w:numPr>
        <w:spacing w:line="360" w:lineRule="auto"/>
        <w:ind w:left="420" w:leftChars="0" w:hanging="42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Висока тривога (12%): Лише незначна частина учнів демонструє високий рівень тривоги. Ці учні, ймовірно, відчувають серйозні труднощі у справлянні зі стресом, що може впливати на їхнє навчання і соціальну взаємодію. Висока тривога може бути ознакою більш глибоких психологічних проблем, які потребують уваги з боку педагогів та психологів, адже така тривога може призводити до девіантної поведінки або проблем у взаєминах з однолітками.</w:t>
      </w:r>
    </w:p>
    <w:p w14:paraId="1C055C9F">
      <w:pPr>
        <w:numPr>
          <w:ilvl w:val="0"/>
          <w:numId w:val="0"/>
        </w:numPr>
        <w:spacing w:line="360" w:lineRule="auto"/>
        <w:jc w:val="both"/>
        <w:rPr>
          <w:rFonts w:hint="default" w:ascii="Times New Roman" w:hAnsi="Times New Roman"/>
          <w:b w:val="0"/>
          <w:bCs w:val="0"/>
          <w:sz w:val="28"/>
          <w:szCs w:val="28"/>
          <w:lang w:val="uk-UA"/>
        </w:rPr>
      </w:pPr>
    </w:p>
    <w:p w14:paraId="4BF5C550">
      <w:pPr>
        <w:numPr>
          <w:ilvl w:val="0"/>
          <w:numId w:val="0"/>
        </w:numPr>
        <w:spacing w:line="360" w:lineRule="auto"/>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 xml:space="preserve">За результатами </w:t>
      </w:r>
      <w:r>
        <w:rPr>
          <w:rFonts w:hint="default" w:ascii="Times New Roman" w:hAnsi="Times New Roman"/>
          <w:b/>
          <w:bCs/>
          <w:sz w:val="28"/>
          <w:szCs w:val="28"/>
          <w:lang w:val="uk-UA"/>
        </w:rPr>
        <w:t>опитувальника ворожості Басса-Даркі</w:t>
      </w:r>
      <w:r>
        <w:rPr>
          <w:rFonts w:hint="default" w:ascii="Times New Roman" w:hAnsi="Times New Roman"/>
          <w:b w:val="0"/>
          <w:bCs w:val="0"/>
          <w:sz w:val="28"/>
          <w:szCs w:val="28"/>
          <w:lang w:val="uk-UA"/>
        </w:rPr>
        <w:t xml:space="preserve"> було виявлено наступне:</w:t>
      </w:r>
    </w:p>
    <w:p w14:paraId="29B079BC">
      <w:pPr>
        <w:numPr>
          <w:ilvl w:val="0"/>
          <w:numId w:val="0"/>
        </w:numPr>
        <w:spacing w:line="360" w:lineRule="auto"/>
        <w:jc w:val="center"/>
        <w:rPr>
          <w:rFonts w:hint="default" w:ascii="Times New Roman" w:hAnsi="Times New Roman"/>
          <w:b w:val="0"/>
          <w:bCs w:val="0"/>
          <w:sz w:val="28"/>
          <w:szCs w:val="28"/>
          <w:lang w:val="uk-UA"/>
        </w:rPr>
      </w:pPr>
      <w:r>
        <w:rPr>
          <w:rFonts w:hint="default" w:ascii="Times New Roman" w:hAnsi="Times New Roman"/>
          <w:b w:val="0"/>
          <w:bCs w:val="0"/>
          <w:sz w:val="28"/>
          <w:szCs w:val="28"/>
          <w:lang w:val="uk-UA"/>
        </w:rPr>
        <w:drawing>
          <wp:inline distT="0" distB="0" distL="114300" distR="114300">
            <wp:extent cx="5256530" cy="2988310"/>
            <wp:effectExtent l="5080" t="4445" r="1143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5ECF92C">
      <w:pPr>
        <w:numPr>
          <w:ilvl w:val="0"/>
          <w:numId w:val="0"/>
        </w:numPr>
        <w:spacing w:line="360" w:lineRule="auto"/>
        <w:jc w:val="left"/>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Рис 2.3. Результати учнів згідно опитувальника ворожості Басса-Даркі (індекс агресивності)</w:t>
      </w:r>
    </w:p>
    <w:p w14:paraId="29F3D652">
      <w:pPr>
        <w:numPr>
          <w:ilvl w:val="0"/>
          <w:numId w:val="0"/>
        </w:numPr>
        <w:spacing w:line="360" w:lineRule="auto"/>
        <w:jc w:val="left"/>
        <w:rPr>
          <w:rFonts w:hint="default" w:ascii="Times New Roman" w:hAnsi="Times New Roman"/>
          <w:b w:val="0"/>
          <w:bCs w:val="0"/>
          <w:sz w:val="28"/>
          <w:szCs w:val="28"/>
          <w:lang w:val="uk-UA"/>
        </w:rPr>
      </w:pPr>
    </w:p>
    <w:p w14:paraId="7EE89665">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Результати за методикою Басса-Даркі, що оцінює індекс агресивності учнів, надають інформацію про рівень агресії в їх поведінці. Ці результати представлені у трьох категоріях: низький, оптимальний та підвищений рівень агресії.</w:t>
      </w:r>
    </w:p>
    <w:p w14:paraId="57EF1A4B">
      <w:pPr>
        <w:numPr>
          <w:ilvl w:val="0"/>
          <w:numId w:val="15"/>
        </w:numPr>
        <w:spacing w:line="360" w:lineRule="auto"/>
        <w:ind w:left="420" w:leftChars="0" w:hanging="42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Низький рівень агресивності (33%): Близько третини учнів демонструють низький рівень агресії. Це означає, що ці учні зазвичай контролюють свої агресивні імпульси і рідко проявляють агресивну поведінку. Вони, ймовірно, мають позитивні соціальні стосунки і ефективно управляють конфліктами, що допомагає їм уникати ситуацій, що можуть призвести до агресії. Низький рівень агресії може також свідчити про наявність здорових навичок саморегуляції та підтримки з боку оточуючих.</w:t>
      </w:r>
    </w:p>
    <w:p w14:paraId="19574525">
      <w:pPr>
        <w:numPr>
          <w:ilvl w:val="0"/>
          <w:numId w:val="15"/>
        </w:numPr>
        <w:spacing w:line="360" w:lineRule="auto"/>
        <w:ind w:left="420" w:leftChars="0" w:hanging="42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Оптимальний рівень агресивності (55%): Найбільша частина вибірки має оптимальний рівень агресивності, що вказує на те, що ці учні проявляють агресивність у межах норми. Це може означати, що вони можуть виявляти помірну агресію у відповідь на конфлікти або стресові ситуації, але роблять це без значних негативних наслідків. Оптимальний рівень агресії може бути ознакою здорового балансу між здатністю відстоювати свої інтереси та контролювати свою агресію.</w:t>
      </w:r>
    </w:p>
    <w:p w14:paraId="1FC453B1">
      <w:pPr>
        <w:numPr>
          <w:ilvl w:val="0"/>
          <w:numId w:val="15"/>
        </w:numPr>
        <w:spacing w:line="360" w:lineRule="auto"/>
        <w:ind w:left="420" w:leftChars="0" w:hanging="42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Підвищена схильність до агресії (12%): Лише невеликий відсоток учнів демонструє підвищену схильність до агресії. Це свідчить про те, що ці учні можуть часто проявляти агресивну поведінку або мати труднощі з контролюванням агресивних імпульсів. Підвищена схильність до агресії може бути пов'язана з різними факторами, такими як стрес, соціальні проблеми, або недостатній контроль за власними емоціями. Учні з цією характеристикою можуть потребувати додаткової підтримки та інтервенцій для управління своєю агресією і покращення соціальних взаємин.</w:t>
      </w:r>
    </w:p>
    <w:p w14:paraId="09C2BC2E">
      <w:pPr>
        <w:numPr>
          <w:ilvl w:val="0"/>
          <w:numId w:val="0"/>
        </w:numPr>
        <w:spacing w:line="360" w:lineRule="auto"/>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Після обробки усіх даних(див. додаток Ж) ми створили кореляційний аналіз між схильністю до девіантної поведінки у підлітків та показниками схильності до ризику, тривожності і агресивності. Отже ми отримали такі результати:</w:t>
      </w:r>
    </w:p>
    <w:p w14:paraId="281A6452">
      <w:pPr>
        <w:numPr>
          <w:ilvl w:val="0"/>
          <w:numId w:val="0"/>
        </w:numPr>
        <w:spacing w:line="360" w:lineRule="auto"/>
        <w:jc w:val="left"/>
        <w:rPr>
          <w:rFonts w:hint="default" w:ascii="Times New Roman" w:hAnsi="Times New Roman"/>
          <w:b w:val="0"/>
          <w:bCs w:val="0"/>
          <w:sz w:val="28"/>
          <w:szCs w:val="28"/>
          <w:lang w:val="uk-UA"/>
        </w:rPr>
      </w:pPr>
    </w:p>
    <w:p w14:paraId="7B46D5C9">
      <w:pPr>
        <w:numPr>
          <w:ilvl w:val="0"/>
          <w:numId w:val="0"/>
        </w:numPr>
        <w:spacing w:line="360" w:lineRule="auto"/>
        <w:jc w:val="left"/>
        <w:rPr>
          <w:sz w:val="28"/>
        </w:rPr>
      </w:pPr>
    </w:p>
    <w:p w14:paraId="507B41BE">
      <w:pPr>
        <w:numPr>
          <w:ilvl w:val="0"/>
          <w:numId w:val="0"/>
        </w:numPr>
        <w:spacing w:line="360" w:lineRule="auto"/>
        <w:jc w:val="left"/>
        <w:rPr>
          <w:sz w:val="28"/>
        </w:rPr>
      </w:pPr>
      <w:r>
        <w:drawing>
          <wp:inline distT="0" distB="0" distL="114300" distR="114300">
            <wp:extent cx="6332220" cy="4330065"/>
            <wp:effectExtent l="4445" t="4445" r="18415" b="8890"/>
            <wp:docPr id="102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813A09F">
      <w:pPr>
        <w:numPr>
          <w:ilvl w:val="0"/>
          <w:numId w:val="0"/>
        </w:numPr>
        <w:spacing w:line="360" w:lineRule="auto"/>
        <w:jc w:val="left"/>
        <w:rPr>
          <w:rFonts w:hint="default" w:ascii="Times New Roman" w:hAnsi="Times New Roman"/>
          <w:b w:val="0"/>
          <w:bCs w:val="0"/>
          <w:sz w:val="28"/>
          <w:szCs w:val="28"/>
          <w:lang w:val="uk-UA"/>
        </w:rPr>
      </w:pPr>
      <w:r>
        <w:rPr>
          <w:sz w:val="28"/>
        </w:rPr>
        <mc:AlternateContent>
          <mc:Choice Requires="wps">
            <w:drawing>
              <wp:anchor distT="0" distB="0" distL="114300" distR="114300" simplePos="0" relativeHeight="251660288" behindDoc="0" locked="0" layoutInCell="1" allowOverlap="1">
                <wp:simplePos x="0" y="0"/>
                <wp:positionH relativeFrom="column">
                  <wp:posOffset>2749550</wp:posOffset>
                </wp:positionH>
                <wp:positionV relativeFrom="paragraph">
                  <wp:posOffset>563880</wp:posOffset>
                </wp:positionV>
                <wp:extent cx="279400" cy="295910"/>
                <wp:effectExtent l="0" t="0" r="0" b="0"/>
                <wp:wrapNone/>
                <wp:docPr id="9" name="Text Box 9"/>
                <wp:cNvGraphicFramePr/>
                <a:graphic xmlns:a="http://schemas.openxmlformats.org/drawingml/2006/main">
                  <a:graphicData uri="http://schemas.microsoft.com/office/word/2010/wordprocessingShape">
                    <wps:wsp>
                      <wps:cNvSpPr txBox="1"/>
                      <wps:spPr>
                        <a:xfrm>
                          <a:off x="3826510" y="6231890"/>
                          <a:ext cx="279400" cy="2959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173E01">
                            <w:pPr>
                              <w:rPr>
                                <w:rFonts w:hint="default" w:ascii="Times New Roman" w:hAnsi="Times New Roman" w:cs="Times New Roman"/>
                                <w:sz w:val="22"/>
                                <w:szCs w:val="22"/>
                                <w:lang w:val="uk-U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6.5pt;margin-top:44.4pt;height:23.3pt;width:22pt;z-index:251660288;mso-width-relative:page;mso-height-relative:page;" filled="f" stroked="f" coordsize="21600,21600" o:gfxdata="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BvGa7bAAAACgEAAA8AAAAAAAAAAQAgAAAAIgAAAGRycy9kb3du&#10;cmV2LnhtbFBLAQIUABQAAAAIAIdO4kC1KzuPNQIAAHAEAAAOAAAAAAAAAAEAIAAAACoBAABkcnMv&#10;ZTJvRG9jLnhtbFBLBQYAAAAABgAGAFkBAADRBQAAAAA=&#10;">
                <v:fill on="f" focussize="0,0"/>
                <v:stroke on="f" weight="0.5pt"/>
                <v:imagedata o:title=""/>
                <o:lock v:ext="edit" aspectratio="f"/>
                <v:textbox>
                  <w:txbxContent>
                    <w:p w14:paraId="4B173E01">
                      <w:pPr>
                        <w:rPr>
                          <w:rFonts w:hint="default" w:ascii="Times New Roman" w:hAnsi="Times New Roman" w:cs="Times New Roman"/>
                          <w:sz w:val="22"/>
                          <w:szCs w:val="22"/>
                          <w:lang w:val="uk-UA"/>
                        </w:rPr>
                      </w:pPr>
                    </w:p>
                  </w:txbxContent>
                </v:textbox>
              </v:shape>
            </w:pict>
          </mc:Fallback>
        </mc:AlternateContent>
      </w:r>
      <w:r>
        <w:rPr>
          <w:rFonts w:hint="default" w:ascii="Times New Roman" w:hAnsi="Times New Roman"/>
          <w:b w:val="0"/>
          <w:bCs w:val="0"/>
          <w:sz w:val="28"/>
          <w:szCs w:val="28"/>
          <w:lang w:val="uk-UA"/>
        </w:rPr>
        <w:t>Рис 2.4. Кореляційний аналіз показників схильності до девіантної поведінки та схильності до ризику</w:t>
      </w:r>
    </w:p>
    <w:p w14:paraId="5496536C">
      <w:pPr>
        <w:numPr>
          <w:ilvl w:val="0"/>
          <w:numId w:val="0"/>
        </w:numPr>
        <w:spacing w:line="360" w:lineRule="auto"/>
        <w:jc w:val="left"/>
        <w:rPr>
          <w:rFonts w:hint="default" w:ascii="Times New Roman" w:hAnsi="Times New Roman"/>
          <w:b w:val="0"/>
          <w:bCs w:val="0"/>
          <w:sz w:val="28"/>
          <w:szCs w:val="28"/>
          <w:lang w:val="uk-UA"/>
        </w:rPr>
      </w:pPr>
    </w:p>
    <w:p w14:paraId="27637856">
      <w:pPr>
        <w:numPr>
          <w:ilvl w:val="0"/>
          <w:numId w:val="0"/>
        </w:numPr>
        <w:spacing w:line="360" w:lineRule="auto"/>
        <w:jc w:val="left"/>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Де “У” - показник схильності до ризику за методикою Шуберта, а “Х” - показник схильності до девіантної поведінки.</w:t>
      </w:r>
    </w:p>
    <w:p w14:paraId="24188A1C">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Висновок: Як можна побачити на графіку схильність до ризику прямо залежить від схильності до девіантної поведінки. З цього можна визначити що схильність до ризику є психологічною особливістю підлітків схильних до девіантної поведінки.</w:t>
      </w:r>
    </w:p>
    <w:p w14:paraId="06DCE21A">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Також можна зробити висновок, що підлітки не схильні до девіантної поведінки мають низькі показники схильності до ризику і частіше у діапазоні від 2 до 14 балів.</w:t>
      </w:r>
    </w:p>
    <w:p w14:paraId="7F5FD553">
      <w:pPr>
        <w:numPr>
          <w:ilvl w:val="0"/>
          <w:numId w:val="0"/>
        </w:numPr>
        <w:spacing w:line="360" w:lineRule="auto"/>
        <w:ind w:firstLine="420" w:firstLineChars="150"/>
        <w:jc w:val="left"/>
        <w:rPr>
          <w:rFonts w:hint="default" w:ascii="Times New Roman" w:hAnsi="Times New Roman"/>
          <w:b w:val="0"/>
          <w:bCs w:val="0"/>
          <w:sz w:val="28"/>
          <w:szCs w:val="28"/>
          <w:lang w:val="uk-UA"/>
        </w:rPr>
      </w:pPr>
    </w:p>
    <w:p w14:paraId="45681F83">
      <w:pPr>
        <w:numPr>
          <w:ilvl w:val="0"/>
          <w:numId w:val="0"/>
        </w:numPr>
        <w:spacing w:line="360" w:lineRule="auto"/>
        <w:ind w:firstLine="420" w:firstLineChars="150"/>
        <w:jc w:val="left"/>
        <w:rPr>
          <w:rFonts w:hint="default" w:ascii="Times New Roman" w:hAnsi="Times New Roman"/>
          <w:b w:val="0"/>
          <w:bCs w:val="0"/>
          <w:sz w:val="28"/>
          <w:szCs w:val="28"/>
          <w:lang w:val="uk-UA"/>
        </w:rPr>
      </w:pPr>
    </w:p>
    <w:p w14:paraId="63F4D367">
      <w:pPr>
        <w:numPr>
          <w:ilvl w:val="0"/>
          <w:numId w:val="0"/>
        </w:numPr>
        <w:spacing w:line="360" w:lineRule="auto"/>
        <w:ind w:firstLine="300" w:firstLineChars="150"/>
        <w:jc w:val="left"/>
        <w:rPr>
          <w:rFonts w:hint="default" w:ascii="Times New Roman" w:hAnsi="Times New Roman"/>
          <w:b w:val="0"/>
          <w:bCs w:val="0"/>
          <w:sz w:val="28"/>
          <w:szCs w:val="28"/>
          <w:lang w:val="uk-UA"/>
        </w:rPr>
      </w:pPr>
      <w:r>
        <w:drawing>
          <wp:inline distT="0" distB="0" distL="114300" distR="114300">
            <wp:extent cx="6139180" cy="3736975"/>
            <wp:effectExtent l="4445" t="4445" r="13335" b="762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B90A820">
      <w:pPr>
        <w:numPr>
          <w:ilvl w:val="0"/>
          <w:numId w:val="0"/>
        </w:numPr>
        <w:spacing w:line="360" w:lineRule="auto"/>
        <w:ind w:firstLine="420" w:firstLineChars="150"/>
        <w:jc w:val="left"/>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Рис 2.5. Кореляційний аналіз показників схильності до девіантної поведінки та тривожності</w:t>
      </w:r>
    </w:p>
    <w:p w14:paraId="59DE99D2">
      <w:pPr>
        <w:numPr>
          <w:ilvl w:val="0"/>
          <w:numId w:val="0"/>
        </w:numPr>
        <w:spacing w:line="360" w:lineRule="auto"/>
        <w:jc w:val="both"/>
        <w:rPr>
          <w:rFonts w:hint="default" w:ascii="Times New Roman" w:hAnsi="Times New Roman"/>
          <w:b w:val="0"/>
          <w:bCs w:val="0"/>
          <w:sz w:val="28"/>
          <w:szCs w:val="28"/>
          <w:lang w:val="uk-UA"/>
        </w:rPr>
      </w:pPr>
    </w:p>
    <w:p w14:paraId="5560FB93">
      <w:pPr>
        <w:numPr>
          <w:ilvl w:val="0"/>
          <w:numId w:val="0"/>
        </w:numPr>
        <w:spacing w:line="360" w:lineRule="auto"/>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Де “Х” - показник тривожності за шкалою Спілбергера, а “У” - показник схильності до девіантної поведінки.</w:t>
      </w:r>
    </w:p>
    <w:p w14:paraId="2EFD54DB">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Висновок: Як можна побачити на графіку рівень тривоги прямо залежить від показнику схильності девіантної поведінки. З цього можна визначити що високий рівень тривоги є психологічною особливістю підлітків схильних до девіантної поведінки.</w:t>
      </w:r>
    </w:p>
    <w:p w14:paraId="6FD0978F">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Також можна зробити висновок, що підлітки не схильні до девіантної поведінки мають низькі та середні показники тривоги і частіше знаходиться в діапазоні від 20 до 42 балів.</w:t>
      </w:r>
    </w:p>
    <w:p w14:paraId="712FC7E7">
      <w:pPr>
        <w:numPr>
          <w:ilvl w:val="0"/>
          <w:numId w:val="0"/>
        </w:numPr>
        <w:spacing w:line="360" w:lineRule="auto"/>
        <w:ind w:firstLine="420" w:firstLineChars="150"/>
        <w:jc w:val="left"/>
        <w:rPr>
          <w:rFonts w:hint="default" w:ascii="Times New Roman" w:hAnsi="Times New Roman"/>
          <w:b w:val="0"/>
          <w:bCs w:val="0"/>
          <w:sz w:val="28"/>
          <w:szCs w:val="28"/>
          <w:lang w:val="uk-UA"/>
        </w:rPr>
      </w:pPr>
    </w:p>
    <w:p w14:paraId="20D8F6F1">
      <w:pPr>
        <w:numPr>
          <w:ilvl w:val="0"/>
          <w:numId w:val="0"/>
        </w:numPr>
        <w:spacing w:line="360" w:lineRule="auto"/>
        <w:ind w:firstLine="420" w:firstLineChars="150"/>
        <w:jc w:val="left"/>
        <w:rPr>
          <w:rFonts w:hint="default" w:ascii="Times New Roman" w:hAnsi="Times New Roman"/>
          <w:b w:val="0"/>
          <w:bCs w:val="0"/>
          <w:sz w:val="28"/>
          <w:szCs w:val="28"/>
          <w:lang w:val="uk-UA"/>
        </w:rPr>
      </w:pPr>
    </w:p>
    <w:p w14:paraId="6D3AB0AE">
      <w:pPr>
        <w:numPr>
          <w:ilvl w:val="0"/>
          <w:numId w:val="0"/>
        </w:numPr>
        <w:spacing w:line="360" w:lineRule="auto"/>
        <w:ind w:firstLine="300" w:firstLineChars="150"/>
        <w:jc w:val="left"/>
        <w:rPr>
          <w:rFonts w:hint="default" w:ascii="Times New Roman" w:hAnsi="Times New Roman"/>
          <w:b w:val="0"/>
          <w:bCs w:val="0"/>
          <w:sz w:val="28"/>
          <w:szCs w:val="28"/>
          <w:lang w:val="uk-UA"/>
        </w:rPr>
      </w:pPr>
      <w:r>
        <w:drawing>
          <wp:inline distT="0" distB="0" distL="114300" distR="114300">
            <wp:extent cx="5731510" cy="3965575"/>
            <wp:effectExtent l="4445" t="4445" r="9525" b="7620"/>
            <wp:docPr id="102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D1A37A8">
      <w:pPr>
        <w:numPr>
          <w:ilvl w:val="0"/>
          <w:numId w:val="0"/>
        </w:numPr>
        <w:spacing w:line="360" w:lineRule="auto"/>
        <w:ind w:firstLine="420" w:firstLineChars="150"/>
        <w:jc w:val="left"/>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Рис 2.6. Кореляційний аналіз показників схильності до девіантної поведінки та агресивності</w:t>
      </w:r>
    </w:p>
    <w:p w14:paraId="110F1E92">
      <w:pPr>
        <w:numPr>
          <w:ilvl w:val="0"/>
          <w:numId w:val="0"/>
        </w:numPr>
        <w:spacing w:line="360" w:lineRule="auto"/>
        <w:jc w:val="both"/>
        <w:rPr>
          <w:rFonts w:hint="default" w:ascii="Times New Roman" w:hAnsi="Times New Roman"/>
          <w:b w:val="0"/>
          <w:bCs w:val="0"/>
          <w:sz w:val="28"/>
          <w:szCs w:val="28"/>
          <w:lang w:val="uk-UA"/>
        </w:rPr>
      </w:pPr>
    </w:p>
    <w:p w14:paraId="25476DBB">
      <w:pPr>
        <w:numPr>
          <w:ilvl w:val="0"/>
          <w:numId w:val="0"/>
        </w:numPr>
        <w:spacing w:line="360" w:lineRule="auto"/>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Де “У” - показник агресивності за методикою Басса-Даркі, а “Х” - показник схильності до девіантної поведінки.</w:t>
      </w:r>
    </w:p>
    <w:p w14:paraId="6D45404F">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 xml:space="preserve">  Висновок: Як можна побачити на графіку рівень агресивності прямо залежить від показнику схильності девіантної поведінки. З цього можна визначити що високий рівень агресивності є психологічною особливістю підлітків схильних до девіантної поведінки.</w:t>
      </w:r>
    </w:p>
    <w:p w14:paraId="257948C5">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Також можна зробити висновок, що підлітки не схильні до девіантної поведінки мають низькі та оптимальні показники агресивності в діапазоні від 1 до 14 балів.</w:t>
      </w:r>
    </w:p>
    <w:p w14:paraId="37B9FCDB">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З метою перевірки припущення щодо прямого кореляційного зв’язку між схильністю до девіантної поведінки та високим рівнем схильності до ризику, тривожності та агресивності, було використано критерій Пірсона.</w:t>
      </w:r>
    </w:p>
    <w:p w14:paraId="4EC264EF">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Табл 2.2. Кореляційна матриця між тестом на схильність до девіантної поведінки та тестами схильності до ризику Шуберта, шкалою тривоги Спілбергера та діагностикою показників агресивності Басса-Даркі</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2065"/>
        <w:gridCol w:w="2066"/>
        <w:gridCol w:w="2066"/>
        <w:gridCol w:w="2066"/>
      </w:tblGrid>
      <w:tr w14:paraId="0EB28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2A9EEF87">
            <w:pPr>
              <w:widowControl w:val="0"/>
              <w:jc w:val="both"/>
              <w:rPr>
                <w:rFonts w:hint="default" w:ascii="Times New Roman" w:hAnsi="Times New Roman" w:cs="Times New Roman"/>
                <w:sz w:val="28"/>
                <w:szCs w:val="28"/>
                <w:vertAlign w:val="baseline"/>
                <w:lang w:val="uk-UA"/>
              </w:rPr>
            </w:pPr>
          </w:p>
        </w:tc>
        <w:tc>
          <w:tcPr>
            <w:tcW w:w="2065" w:type="dxa"/>
          </w:tcPr>
          <w:p w14:paraId="4938BA1A">
            <w:pPr>
              <w:widowControl w:val="0"/>
              <w:jc w:val="both"/>
              <w:rPr>
                <w:rFonts w:hint="default" w:ascii="Times New Roman" w:hAnsi="Times New Roman" w:cs="Times New Roman"/>
                <w:sz w:val="28"/>
                <w:szCs w:val="28"/>
                <w:vertAlign w:val="baseline"/>
                <w:lang w:val="uk-UA"/>
              </w:rPr>
            </w:pPr>
            <w:r>
              <w:rPr>
                <w:rFonts w:hint="default" w:ascii="Times New Roman" w:hAnsi="Times New Roman" w:cs="Times New Roman"/>
                <w:sz w:val="28"/>
                <w:szCs w:val="28"/>
                <w:vertAlign w:val="baseline"/>
                <w:lang w:val="uk-UA"/>
              </w:rPr>
              <w:t>Схильність до ризику</w:t>
            </w:r>
          </w:p>
        </w:tc>
        <w:tc>
          <w:tcPr>
            <w:tcW w:w="2066" w:type="dxa"/>
          </w:tcPr>
          <w:p w14:paraId="1604D9D5">
            <w:pPr>
              <w:widowControl w:val="0"/>
              <w:jc w:val="both"/>
              <w:rPr>
                <w:rFonts w:hint="default" w:ascii="Times New Roman" w:hAnsi="Times New Roman" w:cs="Times New Roman"/>
                <w:sz w:val="28"/>
                <w:szCs w:val="28"/>
                <w:vertAlign w:val="baseline"/>
                <w:lang w:val="uk-UA"/>
              </w:rPr>
            </w:pPr>
            <w:r>
              <w:rPr>
                <w:rFonts w:hint="default" w:ascii="Times New Roman" w:hAnsi="Times New Roman" w:cs="Times New Roman"/>
                <w:sz w:val="28"/>
                <w:szCs w:val="28"/>
                <w:vertAlign w:val="baseline"/>
                <w:lang w:val="uk-UA"/>
              </w:rPr>
              <w:t>Тривожність</w:t>
            </w:r>
          </w:p>
        </w:tc>
        <w:tc>
          <w:tcPr>
            <w:tcW w:w="2066" w:type="dxa"/>
          </w:tcPr>
          <w:p w14:paraId="0B6840D5">
            <w:pPr>
              <w:widowControl w:val="0"/>
              <w:jc w:val="both"/>
              <w:rPr>
                <w:rFonts w:hint="default" w:ascii="Times New Roman" w:hAnsi="Times New Roman" w:cs="Times New Roman"/>
                <w:sz w:val="28"/>
                <w:szCs w:val="28"/>
                <w:vertAlign w:val="baseline"/>
                <w:lang w:val="uk-UA"/>
              </w:rPr>
            </w:pPr>
            <w:r>
              <w:rPr>
                <w:rFonts w:hint="default" w:ascii="Times New Roman" w:hAnsi="Times New Roman" w:cs="Times New Roman"/>
                <w:sz w:val="28"/>
                <w:szCs w:val="28"/>
                <w:vertAlign w:val="baseline"/>
                <w:lang w:val="uk-UA"/>
              </w:rPr>
              <w:t>Агресивність</w:t>
            </w:r>
          </w:p>
          <w:p w14:paraId="565DA065">
            <w:pPr>
              <w:widowControl w:val="0"/>
              <w:jc w:val="both"/>
              <w:rPr>
                <w:rFonts w:hint="default" w:ascii="Times New Roman" w:hAnsi="Times New Roman" w:cs="Times New Roman"/>
                <w:sz w:val="28"/>
                <w:szCs w:val="28"/>
                <w:vertAlign w:val="baseline"/>
                <w:lang w:val="uk-UA"/>
              </w:rPr>
            </w:pPr>
            <w:r>
              <w:rPr>
                <w:rFonts w:hint="default" w:ascii="Times New Roman" w:hAnsi="Times New Roman" w:cs="Times New Roman"/>
                <w:sz w:val="28"/>
                <w:szCs w:val="28"/>
                <w:vertAlign w:val="baseline"/>
                <w:lang w:val="uk-UA"/>
              </w:rPr>
              <w:t>(узагальнений показник)</w:t>
            </w:r>
          </w:p>
        </w:tc>
        <w:tc>
          <w:tcPr>
            <w:tcW w:w="2066" w:type="dxa"/>
          </w:tcPr>
          <w:p w14:paraId="0F56E42A">
            <w:pPr>
              <w:widowControl w:val="0"/>
              <w:jc w:val="both"/>
              <w:rPr>
                <w:rFonts w:hint="default" w:ascii="Times New Roman" w:hAnsi="Times New Roman" w:cs="Times New Roman"/>
                <w:sz w:val="28"/>
                <w:szCs w:val="28"/>
                <w:vertAlign w:val="baseline"/>
                <w:lang w:val="uk-UA"/>
              </w:rPr>
            </w:pPr>
            <w:r>
              <w:rPr>
                <w:rFonts w:hint="default" w:ascii="Times New Roman" w:hAnsi="Times New Roman" w:cs="Times New Roman"/>
                <w:sz w:val="28"/>
                <w:szCs w:val="28"/>
                <w:vertAlign w:val="baseline"/>
                <w:lang w:val="uk-UA"/>
              </w:rPr>
              <w:t>Схильність до девіантної поведінки (узагальнений показник)</w:t>
            </w:r>
          </w:p>
        </w:tc>
      </w:tr>
      <w:tr w14:paraId="7D2B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065" w:type="dxa"/>
          </w:tcPr>
          <w:p w14:paraId="4FDDD8D2">
            <w:pPr>
              <w:widowControl w:val="0"/>
              <w:jc w:val="both"/>
              <w:rPr>
                <w:rFonts w:hint="default" w:ascii="Times New Roman" w:hAnsi="Times New Roman" w:cs="Times New Roman"/>
                <w:sz w:val="28"/>
                <w:szCs w:val="28"/>
                <w:vertAlign w:val="baseline"/>
                <w:lang w:val="uk-UA"/>
              </w:rPr>
            </w:pPr>
            <w:r>
              <w:rPr>
                <w:rFonts w:hint="default" w:ascii="Times New Roman" w:hAnsi="Times New Roman" w:cs="Times New Roman"/>
                <w:sz w:val="28"/>
                <w:szCs w:val="28"/>
                <w:vertAlign w:val="baseline"/>
                <w:lang w:val="uk-UA"/>
              </w:rPr>
              <w:t>Схильність до ризику</w:t>
            </w:r>
          </w:p>
        </w:tc>
        <w:tc>
          <w:tcPr>
            <w:tcW w:w="2065" w:type="dxa"/>
          </w:tcPr>
          <w:p w14:paraId="0BEFE1F7">
            <w:pPr>
              <w:widowControl w:val="0"/>
              <w:jc w:val="center"/>
              <w:rPr>
                <w:rFonts w:hint="default" w:ascii="Times New Roman" w:hAnsi="Times New Roman" w:cs="Times New Roman"/>
                <w:sz w:val="28"/>
                <w:szCs w:val="28"/>
                <w:vertAlign w:val="baseline"/>
                <w:lang w:val="uk-UA"/>
              </w:rPr>
            </w:pPr>
          </w:p>
          <w:p w14:paraId="46DCC339">
            <w:pPr>
              <w:widowControl w:val="0"/>
              <w:jc w:val="center"/>
              <w:rPr>
                <w:rFonts w:hint="default" w:ascii="Times New Roman" w:hAnsi="Times New Roman" w:cs="Times New Roman"/>
                <w:sz w:val="28"/>
                <w:szCs w:val="28"/>
                <w:vertAlign w:val="baseline"/>
                <w:lang w:val="uk-UA"/>
              </w:rPr>
            </w:pPr>
            <w:r>
              <w:rPr>
                <w:rFonts w:hint="default" w:ascii="Times New Roman" w:hAnsi="Times New Roman" w:cs="Times New Roman"/>
                <w:sz w:val="28"/>
                <w:szCs w:val="28"/>
                <w:vertAlign w:val="baseline"/>
                <w:lang w:val="uk-UA"/>
              </w:rPr>
              <w:t>1</w:t>
            </w:r>
          </w:p>
        </w:tc>
        <w:tc>
          <w:tcPr>
            <w:tcW w:w="2066" w:type="dxa"/>
          </w:tcPr>
          <w:p w14:paraId="02CEB543">
            <w:pPr>
              <w:widowControl w:val="0"/>
              <w:jc w:val="center"/>
              <w:rPr>
                <w:rFonts w:hint="default" w:ascii="Times New Roman" w:hAnsi="Times New Roman" w:cs="Times New Roman"/>
                <w:sz w:val="28"/>
                <w:szCs w:val="28"/>
                <w:vertAlign w:val="baseline"/>
                <w:lang w:val="uk-UA"/>
              </w:rPr>
            </w:pPr>
          </w:p>
          <w:p w14:paraId="1DF551CE">
            <w:pPr>
              <w:widowControl w:val="0"/>
              <w:jc w:val="center"/>
              <w:rPr>
                <w:rFonts w:hint="default" w:ascii="Times New Roman" w:hAnsi="Times New Roman" w:cs="Times New Roman"/>
                <w:sz w:val="28"/>
                <w:szCs w:val="28"/>
                <w:vertAlign w:val="baseline"/>
                <w:lang w:val="uk-UA"/>
              </w:rPr>
            </w:pPr>
            <w:r>
              <w:rPr>
                <w:rFonts w:hint="default" w:ascii="Times New Roman" w:hAnsi="Times New Roman" w:cs="Times New Roman"/>
                <w:sz w:val="28"/>
                <w:szCs w:val="28"/>
                <w:vertAlign w:val="baseline"/>
                <w:lang w:val="uk-UA"/>
              </w:rPr>
              <w:t>0.50031**</w:t>
            </w:r>
          </w:p>
        </w:tc>
        <w:tc>
          <w:tcPr>
            <w:tcW w:w="2066" w:type="dxa"/>
          </w:tcPr>
          <w:p w14:paraId="639129C1">
            <w:pPr>
              <w:widowControl w:val="0"/>
              <w:jc w:val="center"/>
              <w:rPr>
                <w:rFonts w:hint="default" w:ascii="Times New Roman" w:hAnsi="Times New Roman" w:cs="Times New Roman"/>
                <w:sz w:val="28"/>
                <w:szCs w:val="28"/>
                <w:vertAlign w:val="baseline"/>
                <w:lang w:val="uk-UA"/>
              </w:rPr>
            </w:pPr>
          </w:p>
          <w:p w14:paraId="747DB7FB">
            <w:pPr>
              <w:widowControl w:val="0"/>
              <w:jc w:val="center"/>
              <w:rPr>
                <w:rFonts w:hint="default" w:ascii="Times New Roman" w:hAnsi="Times New Roman" w:cs="Times New Roman"/>
                <w:sz w:val="28"/>
                <w:szCs w:val="28"/>
                <w:vertAlign w:val="baseline"/>
                <w:lang w:val="uk-UA"/>
              </w:rPr>
            </w:pPr>
            <w:r>
              <w:rPr>
                <w:rFonts w:hint="default" w:ascii="Times New Roman" w:hAnsi="Times New Roman" w:cs="Times New Roman"/>
                <w:sz w:val="28"/>
                <w:szCs w:val="28"/>
                <w:vertAlign w:val="baseline"/>
                <w:lang w:val="uk-UA"/>
              </w:rPr>
              <w:t>0.47651**</w:t>
            </w:r>
          </w:p>
        </w:tc>
        <w:tc>
          <w:tcPr>
            <w:tcW w:w="2066" w:type="dxa"/>
          </w:tcPr>
          <w:p w14:paraId="2170D4D4">
            <w:pPr>
              <w:widowControl w:val="0"/>
              <w:jc w:val="center"/>
              <w:rPr>
                <w:rFonts w:hint="default" w:ascii="Times New Roman" w:hAnsi="Times New Roman" w:cs="Times New Roman"/>
                <w:sz w:val="28"/>
                <w:szCs w:val="28"/>
                <w:vertAlign w:val="baseline"/>
                <w:lang w:val="uk-UA"/>
              </w:rPr>
            </w:pPr>
          </w:p>
          <w:p w14:paraId="6D935AA3">
            <w:pPr>
              <w:widowControl w:val="0"/>
              <w:jc w:val="center"/>
              <w:rPr>
                <w:rFonts w:hint="default" w:ascii="Times New Roman" w:hAnsi="Times New Roman" w:cs="Times New Roman"/>
                <w:sz w:val="28"/>
                <w:szCs w:val="28"/>
                <w:vertAlign w:val="baseline"/>
                <w:lang w:val="uk-UA"/>
              </w:rPr>
            </w:pPr>
            <w:r>
              <w:rPr>
                <w:rFonts w:hint="default" w:ascii="Times New Roman" w:hAnsi="Times New Roman" w:cs="Times New Roman"/>
                <w:sz w:val="28"/>
                <w:szCs w:val="28"/>
                <w:vertAlign w:val="baseline"/>
                <w:lang w:val="uk-UA"/>
              </w:rPr>
              <w:t>0.57398**</w:t>
            </w:r>
          </w:p>
        </w:tc>
      </w:tr>
      <w:tr w14:paraId="2AC7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065" w:type="dxa"/>
          </w:tcPr>
          <w:p w14:paraId="74E7AC1A">
            <w:pPr>
              <w:widowControl w:val="0"/>
              <w:jc w:val="both"/>
              <w:rPr>
                <w:rFonts w:hint="default" w:ascii="Times New Roman" w:hAnsi="Times New Roman" w:cs="Times New Roman"/>
                <w:sz w:val="28"/>
                <w:szCs w:val="28"/>
                <w:vertAlign w:val="baseline"/>
                <w:lang w:val="uk-UA"/>
              </w:rPr>
            </w:pPr>
            <w:r>
              <w:rPr>
                <w:rFonts w:hint="default" w:ascii="Times New Roman" w:hAnsi="Times New Roman" w:cs="Times New Roman"/>
                <w:sz w:val="28"/>
                <w:szCs w:val="28"/>
                <w:vertAlign w:val="baseline"/>
                <w:lang w:val="uk-UA"/>
              </w:rPr>
              <w:t>Тривожність</w:t>
            </w:r>
          </w:p>
        </w:tc>
        <w:tc>
          <w:tcPr>
            <w:tcW w:w="2065" w:type="dxa"/>
          </w:tcPr>
          <w:p w14:paraId="4CEC1F37">
            <w:pPr>
              <w:widowControl w:val="0"/>
              <w:jc w:val="center"/>
              <w:rPr>
                <w:rFonts w:hint="default" w:ascii="Times New Roman" w:hAnsi="Times New Roman" w:cs="Times New Roman"/>
                <w:sz w:val="28"/>
                <w:szCs w:val="28"/>
                <w:vertAlign w:val="baseline"/>
                <w:lang w:val="uk-UA"/>
              </w:rPr>
            </w:pPr>
          </w:p>
          <w:p w14:paraId="6B9EB053">
            <w:pPr>
              <w:widowControl w:val="0"/>
              <w:jc w:val="center"/>
              <w:rPr>
                <w:rFonts w:hint="default" w:ascii="Times New Roman" w:hAnsi="Times New Roman" w:cs="Times New Roman"/>
                <w:sz w:val="28"/>
                <w:szCs w:val="28"/>
                <w:vertAlign w:val="baseline"/>
                <w:lang w:val="uk-UA"/>
              </w:rPr>
            </w:pPr>
            <w:r>
              <w:rPr>
                <w:rFonts w:hint="default" w:ascii="Times New Roman" w:hAnsi="Times New Roman" w:cs="Times New Roman"/>
                <w:sz w:val="28"/>
                <w:szCs w:val="28"/>
                <w:vertAlign w:val="baseline"/>
                <w:lang w:val="uk-UA"/>
              </w:rPr>
              <w:t>0.50031**</w:t>
            </w:r>
          </w:p>
        </w:tc>
        <w:tc>
          <w:tcPr>
            <w:tcW w:w="2066" w:type="dxa"/>
          </w:tcPr>
          <w:p w14:paraId="67683CFF">
            <w:pPr>
              <w:widowControl w:val="0"/>
              <w:jc w:val="center"/>
              <w:rPr>
                <w:rFonts w:hint="default" w:ascii="Times New Roman" w:hAnsi="Times New Roman" w:cs="Times New Roman"/>
                <w:sz w:val="28"/>
                <w:szCs w:val="28"/>
                <w:vertAlign w:val="baseline"/>
                <w:lang w:val="uk-UA"/>
              </w:rPr>
            </w:pPr>
          </w:p>
          <w:p w14:paraId="423D7EB6">
            <w:pPr>
              <w:widowControl w:val="0"/>
              <w:jc w:val="center"/>
              <w:rPr>
                <w:rFonts w:hint="default" w:ascii="Times New Roman" w:hAnsi="Times New Roman" w:cs="Times New Roman"/>
                <w:sz w:val="28"/>
                <w:szCs w:val="28"/>
                <w:vertAlign w:val="baseline"/>
                <w:lang w:val="uk-UA"/>
              </w:rPr>
            </w:pPr>
            <w:r>
              <w:rPr>
                <w:rFonts w:hint="default" w:ascii="Times New Roman" w:hAnsi="Times New Roman" w:cs="Times New Roman"/>
                <w:sz w:val="28"/>
                <w:szCs w:val="28"/>
                <w:vertAlign w:val="baseline"/>
                <w:lang w:val="uk-UA"/>
              </w:rPr>
              <w:t>1</w:t>
            </w:r>
          </w:p>
        </w:tc>
        <w:tc>
          <w:tcPr>
            <w:tcW w:w="2066" w:type="dxa"/>
          </w:tcPr>
          <w:p w14:paraId="01429AF3">
            <w:pPr>
              <w:widowControl w:val="0"/>
              <w:jc w:val="center"/>
              <w:rPr>
                <w:rFonts w:hint="default" w:ascii="Times New Roman" w:hAnsi="Times New Roman" w:cs="Times New Roman"/>
                <w:sz w:val="28"/>
                <w:szCs w:val="28"/>
                <w:vertAlign w:val="baseline"/>
                <w:lang w:val="uk-UA"/>
              </w:rPr>
            </w:pPr>
          </w:p>
          <w:p w14:paraId="080A345B">
            <w:pPr>
              <w:widowControl w:val="0"/>
              <w:jc w:val="center"/>
              <w:rPr>
                <w:rFonts w:hint="default" w:ascii="Times New Roman" w:hAnsi="Times New Roman" w:cs="Times New Roman"/>
                <w:sz w:val="28"/>
                <w:szCs w:val="28"/>
                <w:vertAlign w:val="baseline"/>
                <w:lang w:val="uk-UA"/>
              </w:rPr>
            </w:pPr>
            <w:r>
              <w:rPr>
                <w:rFonts w:hint="default" w:ascii="Times New Roman" w:hAnsi="Times New Roman" w:cs="Times New Roman"/>
                <w:sz w:val="28"/>
                <w:szCs w:val="28"/>
                <w:vertAlign w:val="baseline"/>
                <w:lang w:val="uk-UA"/>
              </w:rPr>
              <w:t>0.46553**</w:t>
            </w:r>
          </w:p>
        </w:tc>
        <w:tc>
          <w:tcPr>
            <w:tcW w:w="2066" w:type="dxa"/>
          </w:tcPr>
          <w:p w14:paraId="257EFD3B">
            <w:pPr>
              <w:widowControl w:val="0"/>
              <w:jc w:val="center"/>
              <w:rPr>
                <w:rFonts w:hint="default" w:ascii="Times New Roman" w:hAnsi="Times New Roman" w:cs="Times New Roman"/>
                <w:sz w:val="28"/>
                <w:szCs w:val="28"/>
                <w:vertAlign w:val="baseline"/>
                <w:lang w:val="uk-UA"/>
              </w:rPr>
            </w:pPr>
          </w:p>
          <w:p w14:paraId="018341AD">
            <w:pPr>
              <w:widowControl w:val="0"/>
              <w:jc w:val="center"/>
              <w:rPr>
                <w:rFonts w:hint="default" w:ascii="Times New Roman" w:hAnsi="Times New Roman" w:cs="Times New Roman"/>
                <w:sz w:val="28"/>
                <w:szCs w:val="28"/>
                <w:vertAlign w:val="baseline"/>
                <w:lang w:val="uk-UA"/>
              </w:rPr>
            </w:pPr>
            <w:r>
              <w:rPr>
                <w:rFonts w:hint="default" w:ascii="Times New Roman" w:hAnsi="Times New Roman" w:cs="Times New Roman"/>
                <w:sz w:val="28"/>
                <w:szCs w:val="28"/>
                <w:vertAlign w:val="baseline"/>
                <w:lang w:val="uk-UA"/>
              </w:rPr>
              <w:t>0.79422**</w:t>
            </w:r>
          </w:p>
        </w:tc>
      </w:tr>
      <w:tr w14:paraId="2E0CB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2065" w:type="dxa"/>
          </w:tcPr>
          <w:p w14:paraId="0F3273D0">
            <w:pPr>
              <w:widowControl w:val="0"/>
              <w:jc w:val="both"/>
              <w:rPr>
                <w:rFonts w:hint="default" w:ascii="Times New Roman" w:hAnsi="Times New Roman" w:cs="Times New Roman"/>
                <w:sz w:val="28"/>
                <w:szCs w:val="28"/>
                <w:vertAlign w:val="baseline"/>
                <w:lang w:val="uk-UA"/>
              </w:rPr>
            </w:pPr>
            <w:r>
              <w:rPr>
                <w:rFonts w:hint="default" w:ascii="Times New Roman" w:hAnsi="Times New Roman" w:cs="Times New Roman"/>
                <w:sz w:val="28"/>
                <w:szCs w:val="28"/>
                <w:vertAlign w:val="baseline"/>
                <w:lang w:val="uk-UA"/>
              </w:rPr>
              <w:t>Агресивність</w:t>
            </w:r>
          </w:p>
          <w:p w14:paraId="72BD162C">
            <w:pPr>
              <w:widowControl w:val="0"/>
              <w:jc w:val="both"/>
              <w:rPr>
                <w:rFonts w:hint="default" w:ascii="Times New Roman" w:hAnsi="Times New Roman" w:cs="Times New Roman"/>
                <w:sz w:val="28"/>
                <w:szCs w:val="28"/>
                <w:vertAlign w:val="baseline"/>
                <w:lang w:val="uk-UA"/>
              </w:rPr>
            </w:pPr>
            <w:r>
              <w:rPr>
                <w:rFonts w:hint="default" w:ascii="Times New Roman" w:hAnsi="Times New Roman" w:cs="Times New Roman"/>
                <w:sz w:val="28"/>
                <w:szCs w:val="28"/>
                <w:vertAlign w:val="baseline"/>
                <w:lang w:val="uk-UA"/>
              </w:rPr>
              <w:t>(узагальнений показник)</w:t>
            </w:r>
          </w:p>
        </w:tc>
        <w:tc>
          <w:tcPr>
            <w:tcW w:w="2065" w:type="dxa"/>
          </w:tcPr>
          <w:p w14:paraId="50AC4250">
            <w:pPr>
              <w:widowControl w:val="0"/>
              <w:jc w:val="center"/>
              <w:rPr>
                <w:rFonts w:hint="default" w:ascii="Times New Roman" w:hAnsi="Times New Roman" w:cs="Times New Roman"/>
                <w:sz w:val="28"/>
                <w:szCs w:val="28"/>
                <w:vertAlign w:val="baseline"/>
                <w:lang w:val="uk-UA"/>
              </w:rPr>
            </w:pPr>
          </w:p>
          <w:p w14:paraId="3EC7A012">
            <w:pPr>
              <w:widowControl w:val="0"/>
              <w:jc w:val="center"/>
              <w:rPr>
                <w:rFonts w:hint="default" w:ascii="Times New Roman" w:hAnsi="Times New Roman" w:cs="Times New Roman"/>
                <w:sz w:val="28"/>
                <w:szCs w:val="28"/>
                <w:vertAlign w:val="baseline"/>
                <w:lang w:val="uk-UA"/>
              </w:rPr>
            </w:pPr>
            <w:r>
              <w:rPr>
                <w:rFonts w:hint="default" w:ascii="Times New Roman" w:hAnsi="Times New Roman" w:cs="Times New Roman"/>
                <w:sz w:val="28"/>
                <w:szCs w:val="28"/>
                <w:vertAlign w:val="baseline"/>
                <w:lang w:val="uk-UA"/>
              </w:rPr>
              <w:t>0.47651**</w:t>
            </w:r>
          </w:p>
        </w:tc>
        <w:tc>
          <w:tcPr>
            <w:tcW w:w="2066" w:type="dxa"/>
          </w:tcPr>
          <w:p w14:paraId="53F7C710">
            <w:pPr>
              <w:widowControl w:val="0"/>
              <w:jc w:val="center"/>
              <w:rPr>
                <w:rFonts w:hint="default" w:ascii="Times New Roman" w:hAnsi="Times New Roman" w:cs="Times New Roman"/>
                <w:sz w:val="28"/>
                <w:szCs w:val="28"/>
                <w:vertAlign w:val="baseline"/>
                <w:lang w:val="uk-UA"/>
              </w:rPr>
            </w:pPr>
          </w:p>
          <w:p w14:paraId="63CD66DF">
            <w:pPr>
              <w:widowControl w:val="0"/>
              <w:jc w:val="center"/>
              <w:rPr>
                <w:rFonts w:hint="default" w:ascii="Times New Roman" w:hAnsi="Times New Roman" w:cs="Times New Roman"/>
                <w:sz w:val="28"/>
                <w:szCs w:val="28"/>
                <w:vertAlign w:val="baseline"/>
                <w:lang w:val="uk-UA"/>
              </w:rPr>
            </w:pPr>
            <w:r>
              <w:rPr>
                <w:rFonts w:hint="default" w:ascii="Times New Roman" w:hAnsi="Times New Roman" w:cs="Times New Roman"/>
                <w:sz w:val="28"/>
                <w:szCs w:val="28"/>
                <w:vertAlign w:val="baseline"/>
                <w:lang w:val="uk-UA"/>
              </w:rPr>
              <w:t>0.46553*</w:t>
            </w:r>
          </w:p>
        </w:tc>
        <w:tc>
          <w:tcPr>
            <w:tcW w:w="2066" w:type="dxa"/>
          </w:tcPr>
          <w:p w14:paraId="38A40613">
            <w:pPr>
              <w:widowControl w:val="0"/>
              <w:jc w:val="center"/>
              <w:rPr>
                <w:rFonts w:hint="default" w:ascii="Times New Roman" w:hAnsi="Times New Roman" w:cs="Times New Roman"/>
                <w:sz w:val="28"/>
                <w:szCs w:val="28"/>
                <w:vertAlign w:val="baseline"/>
                <w:lang w:val="uk-UA"/>
              </w:rPr>
            </w:pPr>
          </w:p>
          <w:p w14:paraId="2DD7E687">
            <w:pPr>
              <w:widowControl w:val="0"/>
              <w:jc w:val="center"/>
              <w:rPr>
                <w:rFonts w:hint="default" w:ascii="Times New Roman" w:hAnsi="Times New Roman" w:cs="Times New Roman"/>
                <w:sz w:val="28"/>
                <w:szCs w:val="28"/>
                <w:vertAlign w:val="baseline"/>
                <w:lang w:val="uk-UA"/>
              </w:rPr>
            </w:pPr>
            <w:r>
              <w:rPr>
                <w:rFonts w:hint="default" w:ascii="Times New Roman" w:hAnsi="Times New Roman" w:cs="Times New Roman"/>
                <w:sz w:val="28"/>
                <w:szCs w:val="28"/>
                <w:vertAlign w:val="baseline"/>
                <w:lang w:val="uk-UA"/>
              </w:rPr>
              <w:t>1</w:t>
            </w:r>
          </w:p>
        </w:tc>
        <w:tc>
          <w:tcPr>
            <w:tcW w:w="2066" w:type="dxa"/>
          </w:tcPr>
          <w:p w14:paraId="6AC465C0">
            <w:pPr>
              <w:widowControl w:val="0"/>
              <w:jc w:val="center"/>
              <w:rPr>
                <w:rFonts w:hint="default" w:ascii="Times New Roman" w:hAnsi="Times New Roman" w:cs="Times New Roman"/>
                <w:sz w:val="28"/>
                <w:szCs w:val="28"/>
                <w:vertAlign w:val="baseline"/>
                <w:lang w:val="uk-UA"/>
              </w:rPr>
            </w:pPr>
          </w:p>
          <w:p w14:paraId="05D816BE">
            <w:pPr>
              <w:widowControl w:val="0"/>
              <w:jc w:val="center"/>
              <w:rPr>
                <w:rFonts w:hint="default" w:ascii="Times New Roman" w:hAnsi="Times New Roman" w:cs="Times New Roman"/>
                <w:sz w:val="28"/>
                <w:szCs w:val="28"/>
                <w:vertAlign w:val="baseline"/>
                <w:lang w:val="uk-UA"/>
              </w:rPr>
            </w:pPr>
            <w:r>
              <w:rPr>
                <w:rFonts w:hint="default" w:ascii="Times New Roman" w:hAnsi="Times New Roman" w:cs="Times New Roman"/>
                <w:sz w:val="28"/>
                <w:szCs w:val="28"/>
                <w:vertAlign w:val="baseline"/>
                <w:lang w:val="uk-UA"/>
              </w:rPr>
              <w:t>0.54027**</w:t>
            </w:r>
          </w:p>
        </w:tc>
      </w:tr>
      <w:tr w14:paraId="587D7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72AB26C5">
            <w:pPr>
              <w:widowControl w:val="0"/>
              <w:jc w:val="both"/>
              <w:rPr>
                <w:rFonts w:hint="default" w:ascii="Times New Roman" w:hAnsi="Times New Roman" w:cs="Times New Roman"/>
                <w:sz w:val="28"/>
                <w:szCs w:val="28"/>
                <w:vertAlign w:val="baseline"/>
                <w:lang w:val="uk-UA"/>
              </w:rPr>
            </w:pPr>
            <w:r>
              <w:rPr>
                <w:rFonts w:hint="default" w:ascii="Times New Roman" w:hAnsi="Times New Roman" w:cs="Times New Roman"/>
                <w:sz w:val="28"/>
                <w:szCs w:val="28"/>
                <w:vertAlign w:val="baseline"/>
                <w:lang w:val="uk-UA"/>
              </w:rPr>
              <w:t>Схильність до девіантної поведінки (узагальнений показник)</w:t>
            </w:r>
          </w:p>
        </w:tc>
        <w:tc>
          <w:tcPr>
            <w:tcW w:w="2065" w:type="dxa"/>
          </w:tcPr>
          <w:p w14:paraId="3D17600D">
            <w:pPr>
              <w:widowControl w:val="0"/>
              <w:jc w:val="center"/>
              <w:rPr>
                <w:rFonts w:hint="default" w:ascii="Times New Roman" w:hAnsi="Times New Roman" w:cs="Times New Roman"/>
                <w:sz w:val="28"/>
                <w:szCs w:val="28"/>
                <w:vertAlign w:val="baseline"/>
                <w:lang w:val="uk-UA"/>
              </w:rPr>
            </w:pPr>
          </w:p>
          <w:p w14:paraId="7BE641A1">
            <w:pPr>
              <w:widowControl w:val="0"/>
              <w:jc w:val="center"/>
              <w:rPr>
                <w:rFonts w:hint="default" w:ascii="Times New Roman" w:hAnsi="Times New Roman" w:cs="Times New Roman"/>
                <w:sz w:val="28"/>
                <w:szCs w:val="28"/>
                <w:vertAlign w:val="baseline"/>
                <w:lang w:val="uk-UA"/>
              </w:rPr>
            </w:pPr>
          </w:p>
          <w:p w14:paraId="46F2D776">
            <w:pPr>
              <w:widowControl w:val="0"/>
              <w:jc w:val="center"/>
              <w:rPr>
                <w:rFonts w:hint="default" w:ascii="Times New Roman" w:hAnsi="Times New Roman" w:cs="Times New Roman"/>
                <w:sz w:val="28"/>
                <w:szCs w:val="28"/>
                <w:vertAlign w:val="baseline"/>
                <w:lang w:val="uk-UA"/>
              </w:rPr>
            </w:pPr>
            <w:r>
              <w:rPr>
                <w:rFonts w:hint="default" w:ascii="Times New Roman" w:hAnsi="Times New Roman" w:cs="Times New Roman"/>
                <w:sz w:val="28"/>
                <w:szCs w:val="28"/>
                <w:vertAlign w:val="baseline"/>
                <w:lang w:val="uk-UA"/>
              </w:rPr>
              <w:t>0.57398**</w:t>
            </w:r>
          </w:p>
        </w:tc>
        <w:tc>
          <w:tcPr>
            <w:tcW w:w="2066" w:type="dxa"/>
          </w:tcPr>
          <w:p w14:paraId="4886BC8D">
            <w:pPr>
              <w:widowControl w:val="0"/>
              <w:jc w:val="center"/>
              <w:rPr>
                <w:rFonts w:hint="default" w:ascii="Times New Roman" w:hAnsi="Times New Roman" w:cs="Times New Roman"/>
                <w:sz w:val="28"/>
                <w:szCs w:val="28"/>
                <w:vertAlign w:val="baseline"/>
                <w:lang w:val="uk-UA"/>
              </w:rPr>
            </w:pPr>
          </w:p>
          <w:p w14:paraId="3D57A213">
            <w:pPr>
              <w:widowControl w:val="0"/>
              <w:jc w:val="center"/>
              <w:rPr>
                <w:rFonts w:hint="default" w:ascii="Times New Roman" w:hAnsi="Times New Roman" w:cs="Times New Roman"/>
                <w:sz w:val="28"/>
                <w:szCs w:val="28"/>
                <w:vertAlign w:val="baseline"/>
                <w:lang w:val="uk-UA"/>
              </w:rPr>
            </w:pPr>
          </w:p>
          <w:p w14:paraId="1F78CB06">
            <w:pPr>
              <w:widowControl w:val="0"/>
              <w:jc w:val="center"/>
              <w:rPr>
                <w:rFonts w:hint="default" w:ascii="Times New Roman" w:hAnsi="Times New Roman" w:cs="Times New Roman"/>
                <w:sz w:val="28"/>
                <w:szCs w:val="28"/>
                <w:vertAlign w:val="baseline"/>
                <w:lang w:val="uk-UA"/>
              </w:rPr>
            </w:pPr>
            <w:r>
              <w:rPr>
                <w:rFonts w:hint="default" w:ascii="Times New Roman" w:hAnsi="Times New Roman" w:cs="Times New Roman"/>
                <w:sz w:val="28"/>
                <w:szCs w:val="28"/>
                <w:vertAlign w:val="baseline"/>
                <w:lang w:val="uk-UA"/>
              </w:rPr>
              <w:t>0.79422**</w:t>
            </w:r>
          </w:p>
        </w:tc>
        <w:tc>
          <w:tcPr>
            <w:tcW w:w="2066" w:type="dxa"/>
          </w:tcPr>
          <w:p w14:paraId="3C8C8366">
            <w:pPr>
              <w:widowControl w:val="0"/>
              <w:jc w:val="center"/>
              <w:rPr>
                <w:rFonts w:hint="default" w:ascii="Times New Roman" w:hAnsi="Times New Roman" w:cs="Times New Roman"/>
                <w:sz w:val="28"/>
                <w:szCs w:val="28"/>
                <w:vertAlign w:val="baseline"/>
                <w:lang w:val="uk-UA"/>
              </w:rPr>
            </w:pPr>
          </w:p>
          <w:p w14:paraId="2B035E18">
            <w:pPr>
              <w:widowControl w:val="0"/>
              <w:jc w:val="center"/>
              <w:rPr>
                <w:rFonts w:hint="default" w:ascii="Times New Roman" w:hAnsi="Times New Roman" w:cs="Times New Roman"/>
                <w:sz w:val="28"/>
                <w:szCs w:val="28"/>
                <w:vertAlign w:val="baseline"/>
                <w:lang w:val="uk-UA"/>
              </w:rPr>
            </w:pPr>
          </w:p>
          <w:p w14:paraId="2080EC50">
            <w:pPr>
              <w:widowControl w:val="0"/>
              <w:jc w:val="center"/>
              <w:rPr>
                <w:rFonts w:hint="default" w:ascii="Times New Roman" w:hAnsi="Times New Roman" w:cs="Times New Roman"/>
                <w:sz w:val="28"/>
                <w:szCs w:val="28"/>
                <w:vertAlign w:val="baseline"/>
                <w:lang w:val="uk-UA"/>
              </w:rPr>
            </w:pPr>
            <w:r>
              <w:rPr>
                <w:rFonts w:hint="default" w:ascii="Times New Roman" w:hAnsi="Times New Roman" w:cs="Times New Roman"/>
                <w:sz w:val="28"/>
                <w:szCs w:val="28"/>
                <w:vertAlign w:val="baseline"/>
                <w:lang w:val="uk-UA"/>
              </w:rPr>
              <w:t>0.54027**</w:t>
            </w:r>
          </w:p>
        </w:tc>
        <w:tc>
          <w:tcPr>
            <w:tcW w:w="2066" w:type="dxa"/>
          </w:tcPr>
          <w:p w14:paraId="7B277771">
            <w:pPr>
              <w:widowControl w:val="0"/>
              <w:jc w:val="center"/>
              <w:rPr>
                <w:rFonts w:hint="default" w:ascii="Times New Roman" w:hAnsi="Times New Roman" w:cs="Times New Roman"/>
                <w:sz w:val="28"/>
                <w:szCs w:val="28"/>
                <w:vertAlign w:val="baseline"/>
                <w:lang w:val="uk-UA"/>
              </w:rPr>
            </w:pPr>
          </w:p>
          <w:p w14:paraId="03388864">
            <w:pPr>
              <w:widowControl w:val="0"/>
              <w:jc w:val="center"/>
              <w:rPr>
                <w:rFonts w:hint="default" w:ascii="Times New Roman" w:hAnsi="Times New Roman" w:cs="Times New Roman"/>
                <w:sz w:val="28"/>
                <w:szCs w:val="28"/>
                <w:vertAlign w:val="baseline"/>
                <w:lang w:val="uk-UA"/>
              </w:rPr>
            </w:pPr>
          </w:p>
          <w:p w14:paraId="742303CE">
            <w:pPr>
              <w:widowControl w:val="0"/>
              <w:jc w:val="center"/>
              <w:rPr>
                <w:rFonts w:hint="default" w:ascii="Times New Roman" w:hAnsi="Times New Roman" w:cs="Times New Roman"/>
                <w:sz w:val="28"/>
                <w:szCs w:val="28"/>
                <w:vertAlign w:val="baseline"/>
                <w:lang w:val="uk-UA"/>
              </w:rPr>
            </w:pPr>
            <w:r>
              <w:rPr>
                <w:rFonts w:hint="default" w:ascii="Times New Roman" w:hAnsi="Times New Roman" w:cs="Times New Roman"/>
                <w:sz w:val="28"/>
                <w:szCs w:val="28"/>
                <w:vertAlign w:val="baseline"/>
                <w:lang w:val="uk-UA"/>
              </w:rPr>
              <w:t>1</w:t>
            </w:r>
          </w:p>
        </w:tc>
      </w:tr>
    </w:tbl>
    <w:p w14:paraId="6679BB94">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Примітка: ** - значима кореляція р≤0,01</w:t>
      </w:r>
    </w:p>
    <w:p w14:paraId="1DD3C7C8">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 xml:space="preserve">Висновок: Оскільки </w:t>
      </w:r>
      <w:r>
        <w:rPr>
          <w:rFonts w:hint="default" w:ascii="Times New Roman" w:hAnsi="Times New Roman" w:cs="Times New Roman"/>
          <w:sz w:val="28"/>
          <w:szCs w:val="28"/>
          <w:vertAlign w:val="baseline"/>
          <w:lang w:val="uk-UA"/>
        </w:rPr>
        <w:t xml:space="preserve">r-Пірсона </w:t>
      </w:r>
      <w:r>
        <w:rPr>
          <w:rFonts w:hint="default" w:ascii="Times New Roman" w:hAnsi="Times New Roman" w:cs="Times New Roman"/>
          <w:sz w:val="28"/>
          <w:szCs w:val="28"/>
          <w:vertAlign w:val="baseline"/>
          <w:lang w:val="en-US"/>
        </w:rPr>
        <w:t>&gt;</w:t>
      </w:r>
      <w:r>
        <w:rPr>
          <w:rFonts w:hint="default" w:ascii="Times New Roman" w:hAnsi="Times New Roman" w:cs="Times New Roman"/>
          <w:sz w:val="28"/>
          <w:szCs w:val="28"/>
          <w:vertAlign w:val="baseline"/>
          <w:lang w:val="uk-UA"/>
        </w:rPr>
        <w:t xml:space="preserve"> 0,5, то показники мають пряму (позитивну) кореляцію. На основі цих коефіцієнтів, м</w:t>
      </w:r>
      <w:r>
        <w:rPr>
          <w:rFonts w:hint="default" w:ascii="Times New Roman" w:hAnsi="Times New Roman"/>
          <w:b w:val="0"/>
          <w:bCs w:val="0"/>
          <w:sz w:val="28"/>
          <w:szCs w:val="28"/>
          <w:lang w:val="uk-UA"/>
        </w:rPr>
        <w:t>и можемо стверджувати що чим вищий показник “Схильність до девіантної поведінки”, тим вищі показники “Схильність до ризику”, “Тривожність” та “Агресивність”</w:t>
      </w:r>
      <w:r>
        <w:rPr>
          <w:rFonts w:hint="default" w:ascii="Times New Roman" w:hAnsi="Times New Roman"/>
          <w:b w:val="0"/>
          <w:bCs w:val="0"/>
          <w:sz w:val="28"/>
          <w:szCs w:val="28"/>
          <w:lang w:val="en-US"/>
        </w:rPr>
        <w:t>.</w:t>
      </w:r>
    </w:p>
    <w:p w14:paraId="52D04149">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Отже, у результаті дослідження ми підтвердили гіпотезу. Основними психологічними особливостями підлітка схильного до девіантної поведінки є:</w:t>
      </w:r>
    </w:p>
    <w:p w14:paraId="00CF19A1">
      <w:pPr>
        <w:numPr>
          <w:ilvl w:val="0"/>
          <w:numId w:val="15"/>
        </w:numPr>
        <w:spacing w:line="360" w:lineRule="auto"/>
        <w:ind w:left="420" w:leftChars="0" w:hanging="42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Низький рівень емоційного контролю;</w:t>
      </w:r>
    </w:p>
    <w:p w14:paraId="632292AC">
      <w:pPr>
        <w:numPr>
          <w:ilvl w:val="0"/>
          <w:numId w:val="15"/>
        </w:numPr>
        <w:spacing w:line="360" w:lineRule="auto"/>
        <w:ind w:left="420" w:leftChars="0" w:hanging="42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Схильність до ризику;</w:t>
      </w:r>
    </w:p>
    <w:p w14:paraId="59A3D7F5">
      <w:pPr>
        <w:numPr>
          <w:ilvl w:val="0"/>
          <w:numId w:val="15"/>
        </w:numPr>
        <w:spacing w:line="360" w:lineRule="auto"/>
        <w:ind w:left="420" w:leftChars="0" w:hanging="42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 xml:space="preserve">Недостатній розвиток навичок соціальної адаптації; </w:t>
      </w:r>
    </w:p>
    <w:p w14:paraId="74FF5C24">
      <w:pPr>
        <w:numPr>
          <w:ilvl w:val="0"/>
          <w:numId w:val="15"/>
        </w:numPr>
        <w:spacing w:line="360" w:lineRule="auto"/>
        <w:ind w:left="420" w:leftChars="0" w:hanging="42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Підвищена чутливість до зовнішніх факторів впливу;</w:t>
      </w:r>
    </w:p>
    <w:p w14:paraId="02EA466F">
      <w:pPr>
        <w:numPr>
          <w:ilvl w:val="0"/>
          <w:numId w:val="15"/>
        </w:numPr>
        <w:spacing w:line="360" w:lineRule="auto"/>
        <w:ind w:left="420" w:leftChars="0" w:hanging="42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Підвищена схильність до агресії;</w:t>
      </w:r>
    </w:p>
    <w:p w14:paraId="4B810D0E">
      <w:pPr>
        <w:numPr>
          <w:ilvl w:val="0"/>
          <w:numId w:val="15"/>
        </w:numPr>
        <w:spacing w:line="360" w:lineRule="auto"/>
        <w:ind w:left="420" w:leftChars="0" w:hanging="42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Високий рівень тривоги;</w:t>
      </w:r>
    </w:p>
    <w:p w14:paraId="0BD15D40">
      <w:pPr>
        <w:numPr>
          <w:ilvl w:val="0"/>
          <w:numId w:val="15"/>
        </w:numPr>
        <w:spacing w:line="360" w:lineRule="auto"/>
        <w:ind w:left="420" w:leftChars="0" w:hanging="42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Адиктивна поведінка;</w:t>
      </w:r>
    </w:p>
    <w:p w14:paraId="681F3468">
      <w:pPr>
        <w:numPr>
          <w:ilvl w:val="0"/>
          <w:numId w:val="15"/>
        </w:numPr>
        <w:spacing w:line="360" w:lineRule="auto"/>
        <w:ind w:left="420" w:leftChars="0" w:hanging="42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Схильність до самоушкоджуючої і саморуйнівної поведінки;</w:t>
      </w:r>
    </w:p>
    <w:p w14:paraId="27EA69CD">
      <w:pPr>
        <w:numPr>
          <w:ilvl w:val="0"/>
          <w:numId w:val="15"/>
        </w:numPr>
        <w:spacing w:line="360" w:lineRule="auto"/>
        <w:ind w:left="420" w:leftChars="0" w:hanging="420" w:firstLineChars="0"/>
        <w:jc w:val="both"/>
        <w:rPr>
          <w:rFonts w:hint="default" w:ascii="Times New Roman" w:hAnsi="Times New Roman"/>
          <w:b/>
          <w:bCs/>
          <w:sz w:val="28"/>
          <w:szCs w:val="28"/>
          <w:lang w:val="uk-UA"/>
        </w:rPr>
      </w:pPr>
      <w:r>
        <w:rPr>
          <w:rFonts w:hint="default" w:ascii="Times New Roman" w:hAnsi="Times New Roman"/>
          <w:b w:val="0"/>
          <w:bCs w:val="0"/>
          <w:sz w:val="28"/>
          <w:szCs w:val="28"/>
          <w:lang w:val="uk-UA"/>
        </w:rPr>
        <w:t>Схильність до деліквентної поведінки.</w:t>
      </w:r>
    </w:p>
    <w:p w14:paraId="070FEDEA">
      <w:pPr>
        <w:numPr>
          <w:ilvl w:val="0"/>
          <w:numId w:val="0"/>
        </w:numPr>
        <w:spacing w:line="360" w:lineRule="auto"/>
        <w:jc w:val="center"/>
        <w:rPr>
          <w:rFonts w:hint="default" w:ascii="Times New Roman" w:hAnsi="Times New Roman"/>
          <w:b/>
          <w:bCs/>
          <w:sz w:val="28"/>
          <w:szCs w:val="28"/>
          <w:lang w:val="uk-UA"/>
        </w:rPr>
      </w:pPr>
    </w:p>
    <w:p w14:paraId="61C68FDB">
      <w:pPr>
        <w:numPr>
          <w:ilvl w:val="0"/>
          <w:numId w:val="0"/>
        </w:numPr>
        <w:spacing w:line="360" w:lineRule="auto"/>
        <w:jc w:val="center"/>
        <w:rPr>
          <w:rFonts w:hint="default" w:ascii="Times New Roman" w:hAnsi="Times New Roman"/>
          <w:b w:val="0"/>
          <w:bCs w:val="0"/>
          <w:sz w:val="28"/>
          <w:szCs w:val="28"/>
          <w:lang w:val="uk-UA"/>
        </w:rPr>
      </w:pPr>
      <w:r>
        <w:rPr>
          <w:rFonts w:hint="default" w:ascii="Times New Roman" w:hAnsi="Times New Roman"/>
          <w:b/>
          <w:bCs/>
          <w:sz w:val="28"/>
          <w:szCs w:val="28"/>
          <w:lang w:val="uk-UA"/>
        </w:rPr>
        <w:t>Висновки до 2 розділу</w:t>
      </w:r>
    </w:p>
    <w:p w14:paraId="7DA30C18">
      <w:pPr>
        <w:numPr>
          <w:ilvl w:val="0"/>
          <w:numId w:val="0"/>
        </w:numPr>
        <w:spacing w:line="360" w:lineRule="auto"/>
        <w:ind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Для встановлення рівня схильності до девіантної поведінки було обрано опитувальник «Визначення схильності до відхилень у поведінці» (О. Орел). Це стандартизований тест-опитувальник, що дозволяє виміряти готовність підлітка до реалізації окремих форм девіантної поведінки. Опитувальник являє собою набір спеціалізованих психодіагностичних шкал, сім з яких змістовні, одна – службова.</w:t>
      </w:r>
    </w:p>
    <w:p w14:paraId="2581BA9B">
      <w:pPr>
        <w:numPr>
          <w:ilvl w:val="0"/>
          <w:numId w:val="0"/>
        </w:numPr>
        <w:spacing w:line="360" w:lineRule="auto"/>
        <w:ind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Змістовні шкали спрямовані на вимір психологічного змісту комплексу пов'язаних між собою форм девіантної поведінки, тобто соціальних і особистісних установок, що стоять за цими поведінковими проявами. Службова шкала призначена для вимірювання схильності давати про себе соціально бажану інформацію.</w:t>
      </w:r>
    </w:p>
    <w:p w14:paraId="05DBE046">
      <w:pPr>
        <w:numPr>
          <w:ilvl w:val="0"/>
          <w:numId w:val="0"/>
        </w:numPr>
        <w:spacing w:line="360" w:lineRule="auto"/>
        <w:ind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Опитування носило цілком добровільний характер. Перед початком дослідження кожному учню було видано власний номер від 001 до 063, під яким вони проходили усі тестування. Така міра була запроваджена задля збереження конфіденційності, що потенційно має дати більш чесні результати від учнів.</w:t>
      </w:r>
    </w:p>
    <w:p w14:paraId="684BF69F">
      <w:pPr>
        <w:numPr>
          <w:ilvl w:val="0"/>
          <w:numId w:val="0"/>
        </w:numPr>
        <w:spacing w:line="360" w:lineRule="auto"/>
        <w:ind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Також для виявлення психологічних особливостей підлітків схильних до девіантної поведінки було використано інші методики:</w:t>
      </w:r>
    </w:p>
    <w:p w14:paraId="4ABD7ED1">
      <w:pPr>
        <w:numPr>
          <w:ilvl w:val="0"/>
          <w:numId w:val="14"/>
        </w:numPr>
        <w:spacing w:line="360" w:lineRule="auto"/>
        <w:ind w:left="420" w:leftChars="0" w:hanging="42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О</w:t>
      </w:r>
      <w:r>
        <w:rPr>
          <w:rFonts w:hint="default" w:ascii="Times New Roman" w:hAnsi="Times New Roman"/>
          <w:b w:val="0"/>
          <w:bCs w:val="0"/>
          <w:sz w:val="28"/>
          <w:szCs w:val="28"/>
          <w:lang w:val="en-US"/>
        </w:rPr>
        <w:t>питувальник ворожості Басса-Даркі</w:t>
      </w:r>
      <w:r>
        <w:rPr>
          <w:rFonts w:hint="default" w:ascii="Times New Roman" w:hAnsi="Times New Roman"/>
          <w:b w:val="0"/>
          <w:bCs w:val="0"/>
          <w:sz w:val="28"/>
          <w:szCs w:val="28"/>
          <w:lang w:val="uk-UA"/>
        </w:rPr>
        <w:t xml:space="preserve"> </w:t>
      </w:r>
      <w:r>
        <w:rPr>
          <w:rFonts w:hint="default" w:ascii="Times New Roman" w:hAnsi="Times New Roman"/>
          <w:b w:val="0"/>
          <w:bCs w:val="0"/>
          <w:sz w:val="28"/>
          <w:szCs w:val="28"/>
          <w:lang w:val="en-US"/>
        </w:rPr>
        <w:t>(BDHI)</w:t>
      </w:r>
    </w:p>
    <w:p w14:paraId="15993E86">
      <w:pPr>
        <w:numPr>
          <w:ilvl w:val="0"/>
          <w:numId w:val="14"/>
        </w:numPr>
        <w:spacing w:line="360" w:lineRule="auto"/>
        <w:ind w:left="420" w:leftChars="0" w:hanging="42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Шкала тривоги Спілбергера</w:t>
      </w:r>
      <w:r>
        <w:rPr>
          <w:rFonts w:hint="default" w:ascii="Times New Roman" w:hAnsi="Times New Roman"/>
          <w:b w:val="0"/>
          <w:bCs w:val="0"/>
          <w:sz w:val="28"/>
          <w:szCs w:val="28"/>
          <w:lang w:val="en-US"/>
        </w:rPr>
        <w:t>(State-Trait Anxiety Inventory, STAI)</w:t>
      </w:r>
    </w:p>
    <w:p w14:paraId="589DDD2D">
      <w:pPr>
        <w:numPr>
          <w:ilvl w:val="0"/>
          <w:numId w:val="14"/>
        </w:numPr>
        <w:spacing w:line="360" w:lineRule="auto"/>
        <w:ind w:left="420" w:leftChars="0" w:hanging="42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en-US"/>
        </w:rPr>
        <w:t xml:space="preserve">Методика </w:t>
      </w:r>
      <w:r>
        <w:rPr>
          <w:rFonts w:hint="default" w:ascii="Times New Roman" w:hAnsi="Times New Roman"/>
          <w:b w:val="0"/>
          <w:bCs w:val="0"/>
          <w:sz w:val="28"/>
          <w:szCs w:val="28"/>
          <w:lang w:val="uk-UA"/>
        </w:rPr>
        <w:t xml:space="preserve">діагностики ступеню готовності до ризику </w:t>
      </w:r>
      <w:r>
        <w:rPr>
          <w:rFonts w:hint="default" w:ascii="Times New Roman" w:hAnsi="Times New Roman"/>
          <w:b w:val="0"/>
          <w:bCs w:val="0"/>
          <w:sz w:val="28"/>
          <w:szCs w:val="28"/>
          <w:lang w:val="en-US"/>
        </w:rPr>
        <w:t>Шуберта</w:t>
      </w:r>
    </w:p>
    <w:p w14:paraId="4816CE19">
      <w:pPr>
        <w:numPr>
          <w:ilvl w:val="0"/>
          <w:numId w:val="0"/>
        </w:numPr>
        <w:spacing w:line="360" w:lineRule="auto"/>
        <w:ind w:leftChars="0"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Після опрацювання результатів опитування учнів (див. додаток Б) 3 результати (009,021 і 031) були виключені як сумнівні. Ймовірно учні спеціально обирали варіанти відповідей за які отримають більше балів. Надалі результати будуть показуватись для вибірки в 60 осіб.</w:t>
      </w:r>
    </w:p>
    <w:p w14:paraId="75EC5EEF">
      <w:pPr>
        <w:numPr>
          <w:ilvl w:val="0"/>
          <w:numId w:val="0"/>
        </w:numPr>
        <w:spacing w:line="360" w:lineRule="auto"/>
        <w:ind w:leftChars="0"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По результатам опитувальника 7 учнів (11,6%) мають високий рівень схильність до девіантної поведінки. Вони мають розрізнені знання про сутність правомірної поведінки, підтримували позицію правопорушників, не встигали у навчанні, не дотримувалися здорового способу життя, вживали психоактивні речовини, вчиняли протиправні дії, мали неадекватну самооцінку, не вміли регулювати свою поведінку. Такі учні мають перебувати під контролем школи та батьків.</w:t>
      </w:r>
    </w:p>
    <w:p w14:paraId="7479EBFB">
      <w:pPr>
        <w:numPr>
          <w:ilvl w:val="0"/>
          <w:numId w:val="0"/>
        </w:numPr>
        <w:spacing w:line="360" w:lineRule="auto"/>
        <w:ind w:leftChars="0"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 xml:space="preserve">Відповідно 88,4% учнів мають низький рівень схильності до девіантної поведінки. Вони мають глибокі і міцні знання, чітку моральну позицію щодо сутності правопорушень, соціальну спрямованість своєї поведінки, позитивно ставляться до навчання і успішно навчаються. </w:t>
      </w:r>
    </w:p>
    <w:p w14:paraId="1433DEC9">
      <w:pPr>
        <w:numPr>
          <w:ilvl w:val="0"/>
          <w:numId w:val="0"/>
        </w:numPr>
        <w:spacing w:line="360" w:lineRule="auto"/>
        <w:ind w:leftChars="0"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За результатами інших методик 12% учнів мають високі показники, що вказують на ймовірність схильності до девіантної поведінки.</w:t>
      </w:r>
    </w:p>
    <w:p w14:paraId="43DD043D">
      <w:pPr>
        <w:numPr>
          <w:ilvl w:val="0"/>
          <w:numId w:val="0"/>
        </w:numPr>
        <w:spacing w:line="360" w:lineRule="auto"/>
        <w:ind w:leftChars="0"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Після обробки усіх даних(див. додаток Ж) ми створили кореляційний аналіз між схильністю до девіантної поведінки у підлітків та показниками схильності до ризику, тривожності і агресивності.</w:t>
      </w:r>
    </w:p>
    <w:p w14:paraId="248E941F">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 xml:space="preserve">Оскільки </w:t>
      </w:r>
      <w:r>
        <w:rPr>
          <w:rFonts w:hint="default" w:ascii="Times New Roman" w:hAnsi="Times New Roman" w:cs="Times New Roman"/>
          <w:sz w:val="28"/>
          <w:szCs w:val="28"/>
          <w:vertAlign w:val="baseline"/>
          <w:lang w:val="uk-UA"/>
        </w:rPr>
        <w:t xml:space="preserve">r-Пірсона </w:t>
      </w:r>
      <w:r>
        <w:rPr>
          <w:rFonts w:hint="default" w:ascii="Times New Roman" w:hAnsi="Times New Roman" w:cs="Times New Roman"/>
          <w:sz w:val="28"/>
          <w:szCs w:val="28"/>
          <w:vertAlign w:val="baseline"/>
          <w:lang w:val="en-US"/>
        </w:rPr>
        <w:t>&gt;</w:t>
      </w:r>
      <w:r>
        <w:rPr>
          <w:rFonts w:hint="default" w:ascii="Times New Roman" w:hAnsi="Times New Roman" w:cs="Times New Roman"/>
          <w:sz w:val="28"/>
          <w:szCs w:val="28"/>
          <w:vertAlign w:val="baseline"/>
          <w:lang w:val="uk-UA"/>
        </w:rPr>
        <w:t xml:space="preserve"> 0,5, то показники мають пряму (позитивну) кореляцію. На основі цих коефіцієнтів, м</w:t>
      </w:r>
      <w:r>
        <w:rPr>
          <w:rFonts w:hint="default" w:ascii="Times New Roman" w:hAnsi="Times New Roman"/>
          <w:b w:val="0"/>
          <w:bCs w:val="0"/>
          <w:sz w:val="28"/>
          <w:szCs w:val="28"/>
          <w:lang w:val="uk-UA"/>
        </w:rPr>
        <w:t>и можемо стверджувати що чим вищий показник “Схильність до девіантної поведінки”, тим вищі показники “Схильність до ризику”, “Тривожність” та “Агресивність”</w:t>
      </w:r>
      <w:r>
        <w:rPr>
          <w:rFonts w:hint="default" w:ascii="Times New Roman" w:hAnsi="Times New Roman"/>
          <w:b w:val="0"/>
          <w:bCs w:val="0"/>
          <w:sz w:val="28"/>
          <w:szCs w:val="28"/>
          <w:lang w:val="en-US"/>
        </w:rPr>
        <w:t>.</w:t>
      </w:r>
    </w:p>
    <w:p w14:paraId="2395D5C9">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Отже, у результаті дослідження ми підтвердили гіпотезу. Основними психологічними особливостями підлітка схильного до девіантної поведінки є:</w:t>
      </w:r>
    </w:p>
    <w:p w14:paraId="5429264B">
      <w:pPr>
        <w:numPr>
          <w:ilvl w:val="0"/>
          <w:numId w:val="15"/>
        </w:numPr>
        <w:spacing w:line="360" w:lineRule="auto"/>
        <w:ind w:left="420" w:leftChars="0" w:hanging="42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Низький рівень емоційного контролю;</w:t>
      </w:r>
    </w:p>
    <w:p w14:paraId="5DE3DE04">
      <w:pPr>
        <w:numPr>
          <w:ilvl w:val="0"/>
          <w:numId w:val="15"/>
        </w:numPr>
        <w:spacing w:line="360" w:lineRule="auto"/>
        <w:ind w:left="420" w:leftChars="0" w:hanging="42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Схильність до ризику;</w:t>
      </w:r>
    </w:p>
    <w:p w14:paraId="4ADE0E2E">
      <w:pPr>
        <w:numPr>
          <w:ilvl w:val="0"/>
          <w:numId w:val="15"/>
        </w:numPr>
        <w:spacing w:line="360" w:lineRule="auto"/>
        <w:ind w:left="420" w:leftChars="0" w:hanging="42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 xml:space="preserve">Недостатній розвиток навичок соціальної адаптації; </w:t>
      </w:r>
    </w:p>
    <w:p w14:paraId="66ADE870">
      <w:pPr>
        <w:numPr>
          <w:ilvl w:val="0"/>
          <w:numId w:val="15"/>
        </w:numPr>
        <w:spacing w:line="360" w:lineRule="auto"/>
        <w:ind w:left="420" w:leftChars="0" w:hanging="42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Підвищена чутливість до зовнішніх факторів впливу;</w:t>
      </w:r>
    </w:p>
    <w:p w14:paraId="0AEB762E">
      <w:pPr>
        <w:numPr>
          <w:ilvl w:val="0"/>
          <w:numId w:val="15"/>
        </w:numPr>
        <w:spacing w:line="360" w:lineRule="auto"/>
        <w:ind w:left="420" w:leftChars="0" w:hanging="42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Підвищена схильність до агресії;</w:t>
      </w:r>
    </w:p>
    <w:p w14:paraId="7DDEB35D">
      <w:pPr>
        <w:numPr>
          <w:ilvl w:val="0"/>
          <w:numId w:val="15"/>
        </w:numPr>
        <w:spacing w:line="360" w:lineRule="auto"/>
        <w:ind w:left="420" w:leftChars="0" w:hanging="42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Високий рівень тривоги;</w:t>
      </w:r>
    </w:p>
    <w:p w14:paraId="57578395">
      <w:pPr>
        <w:numPr>
          <w:ilvl w:val="0"/>
          <w:numId w:val="15"/>
        </w:numPr>
        <w:spacing w:line="360" w:lineRule="auto"/>
        <w:ind w:left="420" w:leftChars="0" w:hanging="42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Адиктивна поведінка;</w:t>
      </w:r>
    </w:p>
    <w:p w14:paraId="0302599A">
      <w:pPr>
        <w:numPr>
          <w:ilvl w:val="0"/>
          <w:numId w:val="15"/>
        </w:numPr>
        <w:spacing w:line="360" w:lineRule="auto"/>
        <w:ind w:left="420" w:leftChars="0" w:hanging="42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Схильність до самоушкоджуючої і саморуйнівної поведінки;</w:t>
      </w:r>
    </w:p>
    <w:p w14:paraId="7EFD6F29">
      <w:pPr>
        <w:numPr>
          <w:ilvl w:val="0"/>
          <w:numId w:val="15"/>
        </w:numPr>
        <w:spacing w:line="360" w:lineRule="auto"/>
        <w:ind w:left="420" w:leftChars="0" w:hanging="420" w:firstLineChars="0"/>
        <w:jc w:val="both"/>
        <w:rPr>
          <w:rFonts w:hint="default" w:ascii="Times New Roman" w:hAnsi="Times New Roman"/>
          <w:b/>
          <w:bCs/>
          <w:sz w:val="28"/>
          <w:szCs w:val="28"/>
          <w:lang w:val="uk-UA"/>
        </w:rPr>
      </w:pPr>
      <w:r>
        <w:rPr>
          <w:rFonts w:hint="default" w:ascii="Times New Roman" w:hAnsi="Times New Roman"/>
          <w:b w:val="0"/>
          <w:bCs w:val="0"/>
          <w:sz w:val="28"/>
          <w:szCs w:val="28"/>
          <w:lang w:val="uk-UA"/>
        </w:rPr>
        <w:t>Схильність до деліквентної поведінки.</w:t>
      </w:r>
    </w:p>
    <w:p w14:paraId="2F1E4757">
      <w:pPr>
        <w:numPr>
          <w:ilvl w:val="0"/>
          <w:numId w:val="0"/>
        </w:numPr>
        <w:spacing w:line="360" w:lineRule="auto"/>
        <w:ind w:leftChars="0" w:firstLine="560" w:firstLineChars="200"/>
        <w:jc w:val="left"/>
        <w:rPr>
          <w:rFonts w:hint="default" w:ascii="Times New Roman" w:hAnsi="Times New Roman"/>
          <w:b w:val="0"/>
          <w:bCs w:val="0"/>
          <w:sz w:val="28"/>
          <w:szCs w:val="28"/>
          <w:lang w:val="uk-UA"/>
        </w:rPr>
      </w:pPr>
    </w:p>
    <w:p w14:paraId="07CA336B">
      <w:pPr>
        <w:numPr>
          <w:ilvl w:val="0"/>
          <w:numId w:val="0"/>
        </w:numPr>
        <w:spacing w:line="360" w:lineRule="auto"/>
        <w:jc w:val="left"/>
        <w:rPr>
          <w:rFonts w:hint="default" w:ascii="Times New Roman" w:hAnsi="Times New Roman"/>
          <w:b w:val="0"/>
          <w:bCs w:val="0"/>
          <w:sz w:val="28"/>
          <w:szCs w:val="28"/>
          <w:lang w:val="uk-UA"/>
        </w:rPr>
      </w:pPr>
    </w:p>
    <w:p w14:paraId="14D6F4E0">
      <w:pPr>
        <w:numPr>
          <w:ilvl w:val="0"/>
          <w:numId w:val="0"/>
        </w:numPr>
        <w:spacing w:line="360" w:lineRule="auto"/>
        <w:jc w:val="left"/>
        <w:rPr>
          <w:rFonts w:hint="default" w:ascii="Times New Roman" w:hAnsi="Times New Roman"/>
          <w:b w:val="0"/>
          <w:bCs w:val="0"/>
          <w:sz w:val="28"/>
          <w:szCs w:val="28"/>
          <w:lang w:val="uk-UA"/>
        </w:rPr>
      </w:pPr>
    </w:p>
    <w:p w14:paraId="7548390C">
      <w:pPr>
        <w:numPr>
          <w:ilvl w:val="0"/>
          <w:numId w:val="0"/>
        </w:numPr>
        <w:spacing w:line="360" w:lineRule="auto"/>
        <w:jc w:val="center"/>
        <w:rPr>
          <w:rFonts w:hint="default" w:ascii="Times New Roman" w:hAnsi="Times New Roman"/>
          <w:b w:val="0"/>
          <w:bCs w:val="0"/>
          <w:sz w:val="28"/>
          <w:szCs w:val="28"/>
          <w:lang w:val="uk-UA"/>
        </w:rPr>
      </w:pPr>
      <w:r>
        <w:rPr>
          <w:rFonts w:hint="default" w:ascii="Times New Roman" w:hAnsi="Times New Roman" w:cs="Times New Roman"/>
          <w:b/>
          <w:bCs/>
          <w:sz w:val="28"/>
          <w:szCs w:val="28"/>
          <w:lang w:val="uk-UA"/>
        </w:rPr>
        <w:t>РОЗДІЛ 3. Методичні рекомендації щодо корекції девіантної поведінки в підлітковому віці</w:t>
      </w:r>
    </w:p>
    <w:p w14:paraId="4FEA91A6">
      <w:pPr>
        <w:numPr>
          <w:ilvl w:val="0"/>
          <w:numId w:val="0"/>
        </w:numPr>
        <w:spacing w:line="360" w:lineRule="auto"/>
        <w:jc w:val="center"/>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3.1. Рекомендації щодо корекції девіантної поведінки у підлітків</w:t>
      </w:r>
    </w:p>
    <w:p w14:paraId="10B9AE9F">
      <w:pPr>
        <w:numPr>
          <w:ilvl w:val="0"/>
          <w:numId w:val="0"/>
        </w:numPr>
        <w:spacing w:line="360" w:lineRule="auto"/>
        <w:jc w:val="left"/>
        <w:rPr>
          <w:rFonts w:hint="default" w:ascii="Times New Roman" w:hAnsi="Times New Roman"/>
          <w:b w:val="0"/>
          <w:bCs w:val="0"/>
          <w:sz w:val="28"/>
          <w:szCs w:val="28"/>
          <w:lang w:val="uk-UA"/>
        </w:rPr>
      </w:pPr>
    </w:p>
    <w:p w14:paraId="332BEE74">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Подолання девіантної поведінки підлітків є багатогранним завданням, яке вимагає стратегічного підходу для забезпечення позитивних результатів як для окремих осіб, так і для суспільства в цілому. Основні цілі цих рекомендацій зосереджені на розробці ефективних стратегій для виявлення, подолання та корекції девіантної поведінки серед підлітків. Розуміння цих цілей має вирішальне значення для створення втручань, які підтримують благополуччя та розвиток молодих людей, сприяючи формуванню позитивного та інклюзивного середовища.</w:t>
      </w:r>
    </w:p>
    <w:p w14:paraId="47062E94">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Одне з першочергових завдань полягає у виявленні та розумінні різних форм девіантної поведінки. Девіантна поведінка підлітків може проявлятися у багатьох формах, включаючи агресію, булінг, зловживання психоактивними речовинами та соціальну ізоляцію (Балтарович, 2009). Точна ідентифікація такої поведінки є першим кроком до її ефективного подолання. Це передбачає розпізнавання ознак і симптомів проблемної поведінки та розуміння основних причин, таких як емоційний дистрес, вплив навколишнього середовища або тиск з боку однолітків. Завдяки всебічному розумінню такої поведінки, втручання можуть бути адаптовані для вирішення конкретних проблем, що робить їх більш ефективними в управлінні та корекції поведінки.</w:t>
      </w:r>
    </w:p>
    <w:p w14:paraId="6088E097">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Ще одним важливим завданням є розробка цілеспрямованих втручань (Вітюк, 2008). Після виявлення девіантної поведінки наступним кроком є розробка та впровадження стратегій, спрямованих безпосередньо на цю поведінку. Це може включати індивідуальне консультування підлітків з високим рівнем агресії (Дмітрієва, 2009) або тривожності, програми модифікації поведінки для закріплення позитивних моделей поведінки, а також тренінги з розвитку соціальних навичок для покращення міжособистісних стосунків. Кожне втручання має бути спрямоване на задоволення унікальних потреб підлітка, враховуючи його конкретні поведінкові проблеми та особисті обставини. Ефективні втручання не лише допомагають у корекції девіантної поведінки, але й сприяють загальному розвитку та благополуччю підлітків.</w:t>
      </w:r>
    </w:p>
    <w:p w14:paraId="5FC78FB0">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Створення сприятливого середовища також є ключовим завданням. Середовище, в якому перебувають підлітки, відіграє значну роль у формуванні їхньої поведінки (Anderman, 2002). Позитивне та інклюзивне середовище в школі та громаді може суттєво впливати на поведінку підлітків, заохочуючи їх до конструктивної діяльності та уникнення девіантних вчинків. Створення такого середовища передбачає заохочення поваги, співпраці та нульової толерантності до булінгу та зловживання психоактивними речовинами. Завдяки створенню сприятливого середовища, підлітки з більшою ймовірністю розвиватимуть здорову поведінку та ставлення (Афанасьєва, 2008).</w:t>
      </w:r>
    </w:p>
    <w:p w14:paraId="18D2CB55">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Залучення зацікавлених сторін має вирішальне значення для успіху будь-якої стратегії втручання. Це включає залучення педагогів, батьків і членів громади до процесу корекції поведінки. Педагоги та батьки відіграють важливу роль у моніторингу та впливі на поведінку підлітків, а їхня активна участь є необхідною для реалізації ефективних втручань (Вінс, Тороп, 2023). Ця співпраця може бути посилена завдяки підвищенню обізнаності, відкритому спілкуванню та спільним зусиллям, спрямованим на підтримку позитивної поведінки. Залучення зацікавлених сторін гарантує, що втручання будуть не лише ефективними, але й підтримуватимуться мережею людей, зацікавлених у благополуччі підлітка.</w:t>
      </w:r>
    </w:p>
    <w:p w14:paraId="63C7F4BC">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Моніторинг та оцінка ефективності втручань є постійним завданням. Регулярна оцінка стратегій втручання допомагає зрозуміти їхній вплив і внести необхідні корективи (Нечипоренко, 2008). Це передбачає відстеження прогресу за допомогою різних заходів, таких як звіти про поведінку та відгуки учнів, батьків і вчителів. Безперервне оцінювання гарантує, що втручання залишаються актуальними та ефективними, вирішуючи будь-які нові проблеми або зміни в поведінці підлітка. Цей ітеративний процес оцінки та коригування допомагає вдосконалювати стратегії для досягнення найкращих можливих результатів.</w:t>
      </w:r>
    </w:p>
    <w:p w14:paraId="512E12A1">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Попередження майбутніх проблем є ще однією важливою метою. Хоча подолання існуючої девіантної поведінки має вирішальне значення, впровадження освітніх та профілактичних заходів може зменшити ймовірність виникнення такої поведінки в майбутньому. Це включає інтеграцію соціально-емоційного навчання в шкільну програму (Орел, 2009), проведення інформаційних кампаній та семінарів на такі теми, як управління стресом та вирішення конфліктів. Зосереджуючись на профілактиці, ми можемо усунути першопричини девіантної поведінки та сприяти формуванню позитивних поведінкових моделей з раннього віку.</w:t>
      </w:r>
    </w:p>
    <w:p w14:paraId="0F3D77AB">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Важливість боротьби з девіантною поведінкою підлітків виходить за рамки індивідуальних результатів і впливає на різні аспекти життя суспільства (Паламарчук, 2009). Для підлітків девіантна поведінка, наприклад, пропуски занять або порушення дисципліни, може суттєво перешкоджати їхньому навчанню. Виправляючи таку поведінку, ми допомагаємо покращити їхню залученість у навчальний процес, що має вирішальне значення для академічної успішності та майбутніх можливостей.</w:t>
      </w:r>
    </w:p>
    <w:p w14:paraId="2882C295">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Соціальні стосунки - ще одна сфера, де девіантна поведінка може мати глибокі наслідки (Merton, 1967). Підлітки з девіантною поведінкою часто відчувають труднощі у формуванні та підтримці позитивних стосунків. Подолання такої поведінки допомагає їм розвивати здоровіші навички міжособистісного спілкування, ефективніше вирішувати конфлікти та будувати соціальні мережі, що підтримують їх. Позитивні соціальні стосунки мають важливе значення для емоційного благополуччя та загального розвитку.</w:t>
      </w:r>
    </w:p>
    <w:p w14:paraId="55952983">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Емоційне благополуччя безпосередньо пов'язане з поведінковими проблемами. Підлітки, які демонструють високий рівень агресії або тривожності, можуть відчувати значний емоційний дистрес. Надаючи ефективні втручання, ми можемо допомогти їм впоратися з цими емоційними проблемами, що призведе до покращення психічного здоров'я та життєстійкості. Робота з девіантною поведінкою не лише допомагає виправити конкретні проблеми, але й підтримує загальний емоційний розвиток підлітків (Шейко, 2012).</w:t>
      </w:r>
    </w:p>
    <w:p w14:paraId="0AB04E22">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На довгострокові результати також впливає раннє втручання в девіантну поведінку (Вітюк, 2008). Вирішення цих проблем у підлітковому віці може запобігти розвитку більш серйозних проблем у подальшому житті, таких як втягнення у злочинну діяльність або зловживання психоактивними речовинами. Втручаючись на ранній стадії, ми зменшуємо ризик негативних наслідків у майбутньому і підтримуємо підлітків у прийнятті позитивних рішень, які формують їхнє майбутнє.</w:t>
      </w:r>
    </w:p>
    <w:p w14:paraId="6487245B">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Шкільне середовище також виграє від боротьби з девіантною поведінкою(Anderman, 2002). Позитивне та безпечне шкільне середовище має важливе значення для ефективного навчання та особистісного зростання. Вирішуючи проблеми проблемної поведінки, ми сприяємо створенню більш сприятливого та сприятливого середовища для всіх учнів і персоналу, що покращує загальний освітній досвід.</w:t>
      </w:r>
    </w:p>
    <w:p w14:paraId="41D8B99D">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Поведінка підлітків впливає і на ширшу спільноту. Підлітки є невід'ємною частиною громади, і їхня поведінка впливає на соціальну структуру суспільства (Ківенко, 2002). Виправляючи девіантну поведінку, ми робимо внесок у загальне здоров'я та стабільність громади, сприяючи соціальній згуртованості та зменшенню негативних впливів.</w:t>
      </w:r>
    </w:p>
    <w:p w14:paraId="28FCCA52">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Нарешті, залучення батьків і вчителів до процесу подолання девіантної поведінки посилює їхню роль в освітньому процесі. Коли батьки та вчителі працюють разом для підтримки позитивної поведінки, це створює єдиний підхід до управління поведінкою, підвищуючи ефективність втручань та забезпечуючи послідовну систему підтримки підлітків.</w:t>
      </w:r>
    </w:p>
    <w:p w14:paraId="7F0DFF0C">
      <w:pPr>
        <w:numPr>
          <w:ilvl w:val="0"/>
          <w:numId w:val="0"/>
        </w:numPr>
        <w:spacing w:line="360" w:lineRule="auto"/>
        <w:ind w:firstLine="420" w:firstLineChars="150"/>
        <w:jc w:val="both"/>
        <w:rPr>
          <w:rFonts w:hint="default" w:ascii="Times New Roman" w:hAnsi="Times New Roman"/>
          <w:b w:val="0"/>
          <w:bCs w:val="0"/>
          <w:sz w:val="28"/>
          <w:szCs w:val="28"/>
          <w:lang w:val="uk-UA"/>
        </w:rPr>
      </w:pPr>
    </w:p>
    <w:p w14:paraId="471A7CA5">
      <w:pPr>
        <w:numPr>
          <w:ilvl w:val="0"/>
          <w:numId w:val="16"/>
        </w:numPr>
        <w:spacing w:line="360" w:lineRule="auto"/>
        <w:ind w:firstLine="422" w:firstLineChars="150"/>
        <w:jc w:val="both"/>
        <w:rPr>
          <w:rFonts w:hint="default" w:ascii="Times New Roman" w:hAnsi="Times New Roman"/>
          <w:b/>
          <w:bCs/>
          <w:sz w:val="28"/>
          <w:szCs w:val="28"/>
          <w:lang w:val="uk-UA"/>
        </w:rPr>
      </w:pPr>
      <w:r>
        <w:rPr>
          <w:rFonts w:hint="default" w:ascii="Times New Roman" w:hAnsi="Times New Roman"/>
          <w:b/>
          <w:bCs/>
          <w:sz w:val="28"/>
          <w:szCs w:val="28"/>
          <w:lang w:val="uk-UA"/>
        </w:rPr>
        <w:t>Рекомендації для батьків</w:t>
      </w:r>
    </w:p>
    <w:p w14:paraId="191D90FE">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Підтримка підлітка з девіантною поведінкою може бути складним і делікатним завданням для батьків. Від того, який підхід буде застосовано, залежить поведінковий розвиток підлітка та його загальне благополуччя. Практичні рекомендації для батьків передбачають створення сприятливого середовища, налагодження чіткої комунікації та співпрацю з фахівцями у сфері освіти та психічного здоров'я.</w:t>
      </w:r>
    </w:p>
    <w:p w14:paraId="22EB1F3F">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Перш за все, дуже важливо створити вдома атмосферу підтримки та розуміння (Вінс, Тороп, 2023). Підлітки часто демонструють девіантну поведінку як відповідь на внутрішню боротьбу або зовнішній тиск. Забезпечуючи стабільне та сприятливе домашнє середовище, батьки можуть допомогти пом'якшити деякі фактори, що сприяють девіантній поведінці (Болтівець, 2009). Це передбачає створення простору, де підліток відчуває, що його цінують і чують, що може полегшити відчуття ізоляції або відчуження. Демонстрація емпатії та розуміння досвіду та емоцій підлітка допомагає побудувати довіру та заохочує до відкритого спілкування.</w:t>
      </w:r>
    </w:p>
    <w:p w14:paraId="43DF25F4">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Підтримувати відкриті лінії комунікації дуже важливо. Батьки повинні прагнути до чесних і неупереджених розмов зі своїм підлітком. Важливо слухати активно і без негайної критики чи гніву. Розуміння основних причин поведінки підлітка, таких як тиск з боку однолітків, академічний стрес або сімейні проблеми, може допомогти зрозуміти, як найкраще вирішити ситуацію. Заохочення підлітка до висловлення своїх думок і почуттів допомагає виявити потенційні тригери та сфери, які потребують уваги.</w:t>
      </w:r>
    </w:p>
    <w:p w14:paraId="48F484FD">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Встановлення чітких і послідовних меж - ще один важливий аспект управління девіантною поведінкою. Підлітки потребують структури та обмежень, щоб розуміти прийнятну поведінку та наслідки своїх дій. Батьки повинні встановити правила та очікування, які є обґрунтованими та зрозумілими. Послідовність у дотриманні цих правил є ключовим фактором; непослідовна дисципліна може призвести до плутанини та подальших поведінкових проблем (Вінс, Тороп, 2023). Не менш важливо збалансувати дисципліну з позитивним підкріпленням, визнанням і винагородою за позитивну поведінку, щоб заохотити її продовження.</w:t>
      </w:r>
    </w:p>
    <w:p w14:paraId="15470888">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Активна участь у житті підлітка також може суттєво змінити ситуацію. Це означає, що ви маєте цікавитися його діяльністю, дружбою та успішністю в навчанні. Знання кола спілкування підлітка і проблем, з якими він стикається, може надати можливості для керівництва і підтримки. Батьки повинні прагнути зрозуміти інтереси і проблеми свого підлітка, що може сприяти більш змістовним дискусіям і втручанням.</w:t>
      </w:r>
    </w:p>
    <w:p w14:paraId="17E5F1B4">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Співпраця з учителями та шкільними консультантами є ефективним способом вирішення поведінкових проблем (Орел, 2009). Батьки повинні взаємодіяти з педагогами, щоб отримати всебічне розуміння поведінки підлітка в школі та скоординувати стратегії для її покращення. Шкільні фахівці можуть надати цінну інформацію та ресурси, такі як програми поведінкового втручання або консультаційні послуги. Спільна робота зі школою може забезпечити послідовний підхід до управління поведінкою та вирішення будь-яких проблем, що лежать в її основі.</w:t>
      </w:r>
    </w:p>
    <w:p w14:paraId="0EDED7A3">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Ще однією важливою рекомендацією є заохочення розвитку позитивних соціальних зв'язків. Підлітки перебувають під сильним впливом однолітків, і позитивні стосунки можуть слугувати буфером проти девіантної поведінки. Батьки можуть підтримати підлітка в побудові здорових дружніх стосунків та участі в позашкільних заходах, які сприяють позитивній соціальній взаємодії та особистісному зростанню. Заняття спортом, гуртки або громадські роботи можуть забезпечити конструктивний вихід енергії та підвищити самооцінку.</w:t>
      </w:r>
    </w:p>
    <w:p w14:paraId="7A32BD56">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Задоволення потреб у сфері психічного здоров'я має важливе значення в управлінні девіантною поведінкою (Парфанович, 2010). Підлітки, які борються з емоційними або психологічними проблемами, можуть демонструвати поведінку, яка здається девіантною, але корінням якої є глибші проблеми. Батьки повинні бути уважними до ознак психічних розладів, таких як постійний смуток, тривога або зміни в поведінці, і в разі потреби звернутися за професійною допомогою. Співпраця з фахівцем з психічного здоров'я, наприклад, терапевтом або консультантом, може надати підлітку інструменти та стратегії для ефективного управління своїми емоціями та поведінкою.</w:t>
      </w:r>
    </w:p>
    <w:p w14:paraId="138111F2">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Батькам також корисно самим дізнаватися про розвиток і поведінкові особливості підлітків. Розуміння типових етапів розвитку підліткового віку та загальних проблем, з якими стикаються в цей період, може допомогти батькам підійти до ситуації з більшою емпатією та розумінням (Христук, 2014). Існує безліч ресурсів, зокрема книги, статті в Інтернеті та семінари, які можуть надати цінну інформацію та стратегії управління поведінкою підлітків.</w:t>
      </w:r>
    </w:p>
    <w:p w14:paraId="2A565C5E">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Створення можливостей для позитивної взаємодії в сім'ї може зміцнити стосунки і дати підлітку відчуття стабільності. Регулярні сімейні заходи, такі як їжа, прогулянки або спільні хобі, можуть сприяти формуванню почуття приналежності та підтримки. Така взаємодія пропонує платформу для закріплення позитивної поведінки та побудови міцних сімейних зв'язків.</w:t>
      </w:r>
    </w:p>
    <w:p w14:paraId="0FF5FEDD">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У випадках, коли девіантна поведінка пов'язана зі зловживанням психоактивними речовинами або кримінальною діяльністю, вкрай важливо звернутися по спеціалізовану допомогу. Батьки не повинні соромитися консультуватися з фахівцями з питань залежності або юридичними консультантами, якщо цього вимагає ситуація. Спеціалізовані втручання можуть знадобитися для ефективного вирішення проблем, пов'язаних із вживанням психоактивних речовин або правовими питаннями, а також для забезпечення підлітка належною підтримкою та настановами (Coker, Borders, 2001).</w:t>
      </w:r>
    </w:p>
    <w:p w14:paraId="6151ABFA">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Нарешті, батькам важливо практикувати самодопомогу та шукати підтримки для себе. Спілкування з підлітком, який демонструє девіантну поведінку, може бути емоційно виснажливим, а підтримка власного психічного та емоційного здоров'я є життєво важливою. Батьки повинні розглянути можливість приєднання до груп підтримки або звернутися за консультацією до психолога, щоб ефективно долати труднощі.</w:t>
      </w:r>
    </w:p>
    <w:p w14:paraId="5E645196">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Дотримуючись цих практичних рекомендацій, батьки можуть відігравати ключову роль у подоланні та корекції девіантної поведінки своїх підлітків. Створення сприятливого середовища, підтримка відкритого спілкування, встановлення чітких меж і співпраця з фахівцями - все це є невід'ємною частиною сприяння позитивним змінам у поведінці та підтримки загального розвитку підлітка.</w:t>
      </w:r>
    </w:p>
    <w:p w14:paraId="55797596">
      <w:pPr>
        <w:numPr>
          <w:ilvl w:val="0"/>
          <w:numId w:val="0"/>
        </w:numPr>
        <w:spacing w:line="360" w:lineRule="auto"/>
        <w:ind w:firstLine="420" w:firstLineChars="150"/>
        <w:jc w:val="both"/>
        <w:rPr>
          <w:rFonts w:hint="default" w:ascii="Times New Roman" w:hAnsi="Times New Roman"/>
          <w:b w:val="0"/>
          <w:bCs w:val="0"/>
          <w:sz w:val="28"/>
          <w:szCs w:val="28"/>
          <w:lang w:val="uk-UA"/>
        </w:rPr>
      </w:pPr>
    </w:p>
    <w:p w14:paraId="3B4A1B14">
      <w:pPr>
        <w:numPr>
          <w:ilvl w:val="0"/>
          <w:numId w:val="16"/>
        </w:numPr>
        <w:spacing w:line="360" w:lineRule="auto"/>
        <w:ind w:left="0" w:leftChars="0" w:firstLine="422" w:firstLineChars="150"/>
        <w:jc w:val="both"/>
        <w:rPr>
          <w:rFonts w:hint="default" w:ascii="Times New Roman" w:hAnsi="Times New Roman"/>
          <w:b/>
          <w:bCs/>
          <w:sz w:val="28"/>
          <w:szCs w:val="28"/>
          <w:lang w:val="uk-UA"/>
        </w:rPr>
      </w:pPr>
      <w:r>
        <w:rPr>
          <w:rFonts w:hint="default" w:ascii="Times New Roman" w:hAnsi="Times New Roman"/>
          <w:b/>
          <w:bCs/>
          <w:sz w:val="28"/>
          <w:szCs w:val="28"/>
          <w:lang w:val="uk-UA"/>
        </w:rPr>
        <w:t>Рекомендації для вчителів</w:t>
      </w:r>
    </w:p>
    <w:p w14:paraId="19427F3F">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Управління девіантною поведінкою підлітків у класі вимагає від педагогів вдумливого та стратегічного підходу. Вчителі відіграють вирішальну роль у формуванні поведінки учнів і можуть суттєво вплинути на неї за допомогою ефективних стратегій та втручань. Практичні рекомендації для вчителів зосереджені на створенні позитивного навчального середовища (Anderman, 2002), застосуванні проактивних методів управління класом і співпраці з учнями, батьками та іншими фахівцями.</w:t>
      </w:r>
    </w:p>
    <w:p w14:paraId="3015F208">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Для початку необхідно створити позитивне та інклюзивне середовище в класі. Підлітки більш схильні до позитивної поведінки, коли відчувають, що їх поважають і цінують у навчальному середовищі. Вчителі повинні створювати сприятливу атмосферу, в якій учні почуваються в безпеці, висловлюючи свої думки та беручи на себе академічні ризики. Це передбачає створення культури в класі, заснованої на взаємній повазі, відкритому спілкуванні та заохоченні. Коли учні відчувають, що їх приймають і розуміють, вони з більшою ймовірністю дотримуватимуться поведінкових очікувань і братимуть активну участь у навчанні.</w:t>
      </w:r>
    </w:p>
    <w:p w14:paraId="0ED414E4">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Проактивне управління класом - ще одна важлива стратегія. Вчителі повинні впроваджувати чіткі та послідовні правила й очікування щодо поведінки з початку навчального року. Ці правила слід ефективно доносити до учнів і регулярно підкріплювати. Послідовність є ключовим фактором; учні повинні розуміти наслідки своїх дій і бачити, що правила застосовуються справедливо і без упереджень. Крім того, вчителі повинні використовувати позитивне підкріплення, щоб визнавати та винагороджувати хорошу поведінку. Це може бути усна похвала, матеріальна винагорода або особливі привілеї. Визнання і заохочення позитивної поведінки допомагає мотивувати учнів і сприяє позитивній динаміці в класі (Libbey, 2004).</w:t>
      </w:r>
    </w:p>
    <w:p w14:paraId="44DEB78E">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Інтерактивні методи викладання також можуть впливати на поведінку учнів. Коли учні активно залучені до навчання і вважають матеріал цікавим, вони менш схильні демонструвати деструктивну поведінку. Вчителі повинні використовувати різноманітні стратегії викладання, які відповідають різним стилям навчання та інтересам. Інтерактивні вправи, робота в групах і практичні проекти допоможуть зацікавити учнів і зосередити їхню увагу. Роблячи уроки актуальними і стимулюючими, вчителі можуть зменшити нудьгу і відстороненість, які часто сприяють виникненню поведінкових проблем.</w:t>
      </w:r>
    </w:p>
    <w:p w14:paraId="1524C1EE">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Побудова міцних стосунків з учнями має вирішальне значення для управління девіантною поведінкою. Вчителі повинні прагнути розвивати взаєморозуміння з кожним учнем, розуміючи їхні індивідуальні потреби, інтереси та проблеми. Виділення часу для спілкування з учнями на особистому рівні може допомогти у визначенні основних причин поведінкових проблем. Коли учні відчувають, що вчитель піклується про них як про особистостей, вони з більшою ймовірністю позитивно реагують на настанови та дисципліну (Бичова, 2022). Такий особистий зв'язок може також сприяти відкритому спілкуванню, дозволяючи учням висловлювати свої проблеми і почуття у сприятливій атмосфері.</w:t>
      </w:r>
    </w:p>
    <w:p w14:paraId="10BDD2E5">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Залучення учнів до встановлення правил та очікувань у класі також може бути ефективним. Коли учні мають право голосу в розробці норм у класі, вони з більшою ймовірністю відчуватимуть почуття причетності та відповідальності за дотримання цих стандартів. Такий спільний підхід може посилити прихильність учнів до дотримання правил і сприяти формуванню почуття спільноти в класі (Афанасьєва, 2008).</w:t>
      </w:r>
    </w:p>
    <w:p w14:paraId="54D3F62C">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Співпраця з батьками та опікунами є важливим аспектом управління девіантною поведінкою. Вчителі повинні підтримувати відкриті лінії зв'язку з батьками, щоб обговорювати будь-які проблеми, пов'язані з поведінкою їхніх дітей. Регулярне інформування та конструктивний зворотний зв'язок допоможуть батькам залишатися в курсі подій та брати участь у розвитку дитини. Працюючи разом, вчителі та батьки можуть розробити послідовну стратегію вирішення поведінкових проблем як у школі, так і вдома. Такі спільні зусилля можуть забезпечити більш уніфікований підхід до управління поведінкою та підтримати загальний розвиток учня.</w:t>
      </w:r>
    </w:p>
    <w:p w14:paraId="394E4B49">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Вчителі також повинні звертатися за підтримкою до шкільних психологів та інших фахівців, коли мають справу зі складними поведінковими проблемами. Шкільні психологи можуть надати цінну інформацію та ресурси, такі як поведінкові інтервенції та консультаційні послуги. Співпраця з цими фахівцями гарантує, що учні отримають всебічну підтримку, адаптовану до їхніх конкретних потреб. Вчителі повинні без вагань направляти учнів за додатковою підтримкою, якщо вони спостерігають стійкі або серйозні поведінкові проблеми.</w:t>
      </w:r>
    </w:p>
    <w:p w14:paraId="72AAA406">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У випадках, коли учні демонструють важку або стійку девіантну поведінку, вчителі повинні розглянути можливість впровадження індивідуальних планів поведінки. Ці плани мають бути розроблені з урахуванням конкретних потреб і проблем учня. Вони можуть включати постановку особистих цілей, розробку стратегій подолання труднощів і надання цілеспрямованих втручань. Спільна робота з учнем, його батьками та шкільними консультантами над створенням і реалізацією цих планів може допомогти ефективніше керувати поведінкою та підтримати загальне зростання учня.</w:t>
      </w:r>
    </w:p>
    <w:p w14:paraId="3B525553">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Важливо також надавати учням можливості для досягнення успіху та підвищення самооцінки. Вчителі повинні зосередитися на виявленні та розвитку сильних сторін та інтересів кожного учня. Пропонуючи можливості для досягнень і визнаючи зусилля учнів, можна підвищити їхню впевненість у собі та мотивацію. Позитивне підкріплення та заохочення можуть допомогти учням розвинути почуття компетентності та приналежності, що може зменшити ймовірність девіантної поведінки.</w:t>
      </w:r>
    </w:p>
    <w:p w14:paraId="0E42912D">
      <w:pPr>
        <w:numPr>
          <w:ilvl w:val="0"/>
          <w:numId w:val="0"/>
        </w:numPr>
        <w:spacing w:line="360" w:lineRule="auto"/>
        <w:jc w:val="left"/>
        <w:rPr>
          <w:rFonts w:hint="default" w:ascii="Times New Roman" w:hAnsi="Times New Roman"/>
          <w:b w:val="0"/>
          <w:bCs w:val="0"/>
          <w:sz w:val="28"/>
          <w:szCs w:val="28"/>
          <w:lang w:val="uk-UA"/>
        </w:rPr>
      </w:pPr>
    </w:p>
    <w:p w14:paraId="638D592F">
      <w:pPr>
        <w:numPr>
          <w:ilvl w:val="0"/>
          <w:numId w:val="0"/>
        </w:numPr>
        <w:spacing w:line="360" w:lineRule="auto"/>
        <w:ind w:firstLine="422" w:firstLineChars="150"/>
        <w:jc w:val="center"/>
        <w:rPr>
          <w:rFonts w:hint="default" w:ascii="Times New Roman" w:hAnsi="Times New Roman"/>
          <w:b/>
          <w:bCs/>
          <w:sz w:val="28"/>
          <w:szCs w:val="28"/>
          <w:lang w:val="uk-UA"/>
        </w:rPr>
      </w:pPr>
      <w:r>
        <w:rPr>
          <w:rFonts w:hint="default" w:ascii="Times New Roman" w:hAnsi="Times New Roman"/>
          <w:b/>
          <w:bCs/>
          <w:sz w:val="28"/>
          <w:szCs w:val="28"/>
          <w:lang w:val="uk-UA"/>
        </w:rPr>
        <w:t>3.2. Структура і зміст тренінгової програми</w:t>
      </w:r>
    </w:p>
    <w:p w14:paraId="409B9D71">
      <w:pPr>
        <w:numPr>
          <w:ilvl w:val="0"/>
          <w:numId w:val="0"/>
        </w:numPr>
        <w:spacing w:line="360" w:lineRule="auto"/>
        <w:ind w:firstLine="422" w:firstLineChars="150"/>
        <w:jc w:val="left"/>
        <w:rPr>
          <w:rFonts w:hint="default" w:ascii="Times New Roman" w:hAnsi="Times New Roman"/>
          <w:b w:val="0"/>
          <w:bCs w:val="0"/>
          <w:sz w:val="28"/>
          <w:szCs w:val="28"/>
          <w:lang w:val="uk-UA"/>
        </w:rPr>
      </w:pPr>
      <w:r>
        <w:rPr>
          <w:rFonts w:hint="default" w:ascii="Times New Roman" w:hAnsi="Times New Roman"/>
          <w:b/>
          <w:bCs/>
          <w:sz w:val="28"/>
          <w:szCs w:val="28"/>
          <w:lang w:val="uk-UA"/>
        </w:rPr>
        <w:t>Тренінг</w:t>
      </w:r>
      <w:r>
        <w:rPr>
          <w:rFonts w:hint="default" w:ascii="Times New Roman" w:hAnsi="Times New Roman"/>
          <w:b w:val="0"/>
          <w:bCs w:val="0"/>
          <w:sz w:val="28"/>
          <w:szCs w:val="28"/>
          <w:lang w:val="uk-UA"/>
        </w:rPr>
        <w:t xml:space="preserve"> “Формування соціальних навичок для підлітків схильних до девіантної поведінки”</w:t>
      </w:r>
    </w:p>
    <w:p w14:paraId="17570F32">
      <w:pPr>
        <w:numPr>
          <w:ilvl w:val="0"/>
          <w:numId w:val="0"/>
        </w:numPr>
        <w:spacing w:line="360" w:lineRule="auto"/>
        <w:ind w:firstLine="422" w:firstLineChars="150"/>
        <w:jc w:val="left"/>
        <w:rPr>
          <w:rFonts w:hint="default" w:ascii="Times New Roman" w:hAnsi="Times New Roman"/>
          <w:b w:val="0"/>
          <w:bCs w:val="0"/>
          <w:sz w:val="28"/>
          <w:szCs w:val="28"/>
          <w:lang w:val="uk-UA"/>
        </w:rPr>
      </w:pPr>
      <w:r>
        <w:rPr>
          <w:rFonts w:hint="default" w:ascii="Times New Roman" w:hAnsi="Times New Roman"/>
          <w:b/>
          <w:bCs/>
          <w:sz w:val="28"/>
          <w:szCs w:val="28"/>
          <w:lang w:val="uk-UA"/>
        </w:rPr>
        <w:t>Мета:</w:t>
      </w:r>
      <w:r>
        <w:rPr>
          <w:rFonts w:hint="default" w:ascii="Times New Roman" w:hAnsi="Times New Roman"/>
          <w:b w:val="0"/>
          <w:bCs w:val="0"/>
          <w:sz w:val="28"/>
          <w:szCs w:val="28"/>
          <w:lang w:val="uk-UA"/>
        </w:rPr>
        <w:t xml:space="preserve"> формування навичок соціально-прийнятної поведінки підлітків через усвідомлення своїх емоцій, збагачення їх палітри та зниження рівня агресивності.</w:t>
      </w:r>
    </w:p>
    <w:p w14:paraId="1A5053C1">
      <w:pPr>
        <w:numPr>
          <w:ilvl w:val="0"/>
          <w:numId w:val="0"/>
        </w:numPr>
        <w:spacing w:line="360" w:lineRule="auto"/>
        <w:ind w:firstLine="422" w:firstLineChars="150"/>
        <w:jc w:val="left"/>
        <w:rPr>
          <w:rFonts w:hint="default" w:ascii="Times New Roman" w:hAnsi="Times New Roman"/>
          <w:b/>
          <w:bCs/>
          <w:sz w:val="28"/>
          <w:szCs w:val="28"/>
          <w:lang w:val="uk-UA"/>
        </w:rPr>
      </w:pPr>
      <w:r>
        <w:rPr>
          <w:rFonts w:hint="default" w:ascii="Times New Roman" w:hAnsi="Times New Roman"/>
          <w:b/>
          <w:bCs/>
          <w:sz w:val="28"/>
          <w:szCs w:val="28"/>
          <w:lang w:val="uk-UA"/>
        </w:rPr>
        <w:t xml:space="preserve">Завдання: </w:t>
      </w:r>
    </w:p>
    <w:p w14:paraId="43FF55D2">
      <w:pPr>
        <w:numPr>
          <w:ilvl w:val="0"/>
          <w:numId w:val="17"/>
        </w:numPr>
        <w:spacing w:line="360" w:lineRule="auto"/>
        <w:ind w:left="420" w:leftChars="0" w:hanging="420" w:firstLineChars="0"/>
        <w:jc w:val="left"/>
        <w:rPr>
          <w:rFonts w:hint="default" w:ascii="Times New Roman" w:hAnsi="Times New Roman"/>
          <w:b w:val="0"/>
          <w:bCs w:val="0"/>
          <w:sz w:val="28"/>
          <w:szCs w:val="28"/>
          <w:lang w:val="uk-UA"/>
        </w:rPr>
      </w:pPr>
      <w:r>
        <w:rPr>
          <w:rFonts w:hint="default" w:ascii="Times New Roman" w:hAnsi="Times New Roman"/>
          <w:b w:val="0"/>
          <w:bCs w:val="0"/>
          <w:sz w:val="28"/>
          <w:szCs w:val="28"/>
          <w:lang w:val="uk-UA"/>
        </w:rPr>
        <w:t xml:space="preserve">пробудити інтерес підлітків до себе, свого внутрішнього світу; </w:t>
      </w:r>
    </w:p>
    <w:p w14:paraId="099C2B77">
      <w:pPr>
        <w:numPr>
          <w:ilvl w:val="0"/>
          <w:numId w:val="17"/>
        </w:numPr>
        <w:spacing w:line="360" w:lineRule="auto"/>
        <w:ind w:left="420" w:leftChars="0" w:hanging="420" w:firstLineChars="0"/>
        <w:jc w:val="left"/>
        <w:rPr>
          <w:rFonts w:hint="default" w:ascii="Times New Roman" w:hAnsi="Times New Roman"/>
          <w:b w:val="0"/>
          <w:bCs w:val="0"/>
          <w:sz w:val="28"/>
          <w:szCs w:val="28"/>
          <w:lang w:val="uk-UA"/>
        </w:rPr>
      </w:pPr>
      <w:r>
        <w:rPr>
          <w:rFonts w:hint="default" w:ascii="Times New Roman" w:hAnsi="Times New Roman"/>
          <w:b w:val="0"/>
          <w:bCs w:val="0"/>
          <w:sz w:val="28"/>
          <w:szCs w:val="28"/>
          <w:lang w:val="uk-UA"/>
        </w:rPr>
        <w:t xml:space="preserve">активізувати процеси усвідомлення, навчити керувати своїми емоціями і поведінкою; </w:t>
      </w:r>
    </w:p>
    <w:p w14:paraId="148301C9">
      <w:pPr>
        <w:numPr>
          <w:ilvl w:val="0"/>
          <w:numId w:val="17"/>
        </w:numPr>
        <w:spacing w:line="360" w:lineRule="auto"/>
        <w:ind w:left="420" w:leftChars="0" w:hanging="420" w:firstLineChars="0"/>
        <w:jc w:val="left"/>
        <w:rPr>
          <w:rFonts w:hint="default" w:ascii="Times New Roman" w:hAnsi="Times New Roman"/>
          <w:b w:val="0"/>
          <w:bCs w:val="0"/>
          <w:sz w:val="28"/>
          <w:szCs w:val="28"/>
          <w:lang w:val="uk-UA"/>
        </w:rPr>
      </w:pPr>
      <w:r>
        <w:rPr>
          <w:rFonts w:hint="default" w:ascii="Times New Roman" w:hAnsi="Times New Roman"/>
          <w:b w:val="0"/>
          <w:bCs w:val="0"/>
          <w:sz w:val="28"/>
          <w:szCs w:val="28"/>
          <w:lang w:val="uk-UA"/>
        </w:rPr>
        <w:t xml:space="preserve">підвищити рівень впевненості підлітків у собі, формувати їх адекватну самооцінку; </w:t>
      </w:r>
    </w:p>
    <w:p w14:paraId="507363FA">
      <w:pPr>
        <w:numPr>
          <w:ilvl w:val="0"/>
          <w:numId w:val="17"/>
        </w:numPr>
        <w:spacing w:line="360" w:lineRule="auto"/>
        <w:ind w:left="420" w:leftChars="0" w:hanging="420" w:firstLineChars="0"/>
        <w:jc w:val="left"/>
        <w:rPr>
          <w:rFonts w:hint="default" w:ascii="Times New Roman" w:hAnsi="Times New Roman"/>
          <w:b w:val="0"/>
          <w:bCs w:val="0"/>
          <w:sz w:val="28"/>
          <w:szCs w:val="28"/>
          <w:lang w:val="uk-UA"/>
        </w:rPr>
      </w:pPr>
      <w:r>
        <w:rPr>
          <w:rFonts w:hint="default" w:ascii="Times New Roman" w:hAnsi="Times New Roman"/>
          <w:b w:val="0"/>
          <w:bCs w:val="0"/>
          <w:sz w:val="28"/>
          <w:szCs w:val="28"/>
          <w:lang w:val="uk-UA"/>
        </w:rPr>
        <w:t xml:space="preserve">формувати взаєморозуміння й взаємоповагу до прав і потреб один одного; </w:t>
      </w:r>
    </w:p>
    <w:p w14:paraId="4DDD55AE">
      <w:pPr>
        <w:numPr>
          <w:ilvl w:val="0"/>
          <w:numId w:val="17"/>
        </w:numPr>
        <w:spacing w:line="360" w:lineRule="auto"/>
        <w:ind w:left="420" w:leftChars="0" w:hanging="420" w:firstLineChars="0"/>
        <w:jc w:val="left"/>
        <w:rPr>
          <w:rFonts w:hint="default" w:ascii="Times New Roman" w:hAnsi="Times New Roman"/>
          <w:b w:val="0"/>
          <w:bCs w:val="0"/>
          <w:sz w:val="28"/>
          <w:szCs w:val="28"/>
          <w:lang w:val="uk-UA"/>
        </w:rPr>
      </w:pPr>
      <w:r>
        <w:rPr>
          <w:rFonts w:hint="default" w:ascii="Times New Roman" w:hAnsi="Times New Roman"/>
          <w:b w:val="0"/>
          <w:bCs w:val="0"/>
          <w:sz w:val="28"/>
          <w:szCs w:val="28"/>
          <w:lang w:val="uk-UA"/>
        </w:rPr>
        <w:t xml:space="preserve">знизити рівень агресивності й тривожності; </w:t>
      </w:r>
    </w:p>
    <w:p w14:paraId="44102F20">
      <w:pPr>
        <w:numPr>
          <w:ilvl w:val="0"/>
          <w:numId w:val="17"/>
        </w:numPr>
        <w:spacing w:line="360" w:lineRule="auto"/>
        <w:ind w:left="420" w:leftChars="0" w:hanging="420" w:firstLineChars="0"/>
        <w:jc w:val="left"/>
        <w:rPr>
          <w:rFonts w:hint="default" w:ascii="Times New Roman" w:hAnsi="Times New Roman"/>
          <w:b w:val="0"/>
          <w:bCs w:val="0"/>
          <w:sz w:val="28"/>
          <w:szCs w:val="28"/>
          <w:lang w:val="uk-UA"/>
        </w:rPr>
      </w:pPr>
      <w:r>
        <w:rPr>
          <w:rFonts w:hint="default" w:ascii="Times New Roman" w:hAnsi="Times New Roman"/>
          <w:b w:val="0"/>
          <w:bCs w:val="0"/>
          <w:sz w:val="28"/>
          <w:szCs w:val="28"/>
          <w:lang w:val="uk-UA"/>
        </w:rPr>
        <w:t xml:space="preserve">розвивати рефлексію, почуття відповідальності за результати своїх дій, виховання волі; </w:t>
      </w:r>
    </w:p>
    <w:p w14:paraId="5ECF2A6B">
      <w:pPr>
        <w:numPr>
          <w:ilvl w:val="0"/>
          <w:numId w:val="17"/>
        </w:numPr>
        <w:spacing w:line="360" w:lineRule="auto"/>
        <w:ind w:left="420" w:leftChars="0" w:hanging="420" w:firstLineChars="0"/>
        <w:jc w:val="left"/>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сприяти набуттю підлітками навичок конструктивного спілкування.</w:t>
      </w:r>
    </w:p>
    <w:p w14:paraId="0B2268B1">
      <w:pPr>
        <w:numPr>
          <w:ilvl w:val="0"/>
          <w:numId w:val="0"/>
        </w:numPr>
        <w:spacing w:line="360" w:lineRule="auto"/>
        <w:ind w:firstLine="422" w:firstLineChars="150"/>
        <w:jc w:val="left"/>
        <w:rPr>
          <w:rFonts w:hint="default" w:ascii="Times New Roman" w:hAnsi="Times New Roman"/>
          <w:b w:val="0"/>
          <w:bCs w:val="0"/>
          <w:sz w:val="28"/>
          <w:szCs w:val="28"/>
          <w:lang w:val="uk-UA"/>
        </w:rPr>
      </w:pPr>
      <w:r>
        <w:rPr>
          <w:rFonts w:hint="default" w:ascii="Times New Roman" w:hAnsi="Times New Roman"/>
          <w:b/>
          <w:bCs/>
          <w:sz w:val="28"/>
          <w:szCs w:val="28"/>
          <w:lang w:val="uk-UA"/>
        </w:rPr>
        <w:t>Методи тренінгу:</w:t>
      </w:r>
      <w:r>
        <w:rPr>
          <w:rFonts w:hint="default" w:ascii="Times New Roman" w:hAnsi="Times New Roman"/>
          <w:b w:val="0"/>
          <w:bCs w:val="0"/>
          <w:sz w:val="28"/>
          <w:szCs w:val="28"/>
          <w:lang w:val="uk-UA"/>
        </w:rPr>
        <w:t xml:space="preserve"> спостереження, виконання психологічних вправ (групових та індивідуальних), перебудова мотиваційної сфери і самосвідомості, попередження негативної і стимулювання позитивної поведінки та перебудова життєвого досвіду.</w:t>
      </w:r>
    </w:p>
    <w:p w14:paraId="227F8720">
      <w:pPr>
        <w:numPr>
          <w:ilvl w:val="0"/>
          <w:numId w:val="0"/>
        </w:numPr>
        <w:spacing w:line="360" w:lineRule="auto"/>
        <w:ind w:firstLine="422" w:firstLineChars="150"/>
        <w:jc w:val="left"/>
        <w:rPr>
          <w:rFonts w:hint="default" w:ascii="Times New Roman" w:hAnsi="Times New Roman"/>
          <w:b w:val="0"/>
          <w:bCs w:val="0"/>
          <w:sz w:val="28"/>
          <w:szCs w:val="28"/>
          <w:lang w:val="uk-UA"/>
        </w:rPr>
      </w:pPr>
      <w:r>
        <w:rPr>
          <w:rFonts w:hint="default" w:ascii="Times New Roman" w:hAnsi="Times New Roman"/>
          <w:b/>
          <w:bCs/>
          <w:sz w:val="28"/>
          <w:szCs w:val="28"/>
          <w:lang w:val="uk-UA"/>
        </w:rPr>
        <w:t>Очікувані результати:</w:t>
      </w:r>
      <w:r>
        <w:rPr>
          <w:rFonts w:hint="default" w:ascii="Times New Roman" w:hAnsi="Times New Roman"/>
          <w:b w:val="0"/>
          <w:bCs w:val="0"/>
          <w:sz w:val="28"/>
          <w:szCs w:val="28"/>
          <w:lang w:val="uk-UA"/>
        </w:rPr>
        <w:t xml:space="preserve"> Передбачається, що в результаті роботи поведінка і емоції підлітків, в першу чергу девіантних, стануть більш керованими, усвідомленими, покращиться взаєморозуміння дітей і їх батьків.</w:t>
      </w:r>
    </w:p>
    <w:p w14:paraId="616ACA56">
      <w:pPr>
        <w:numPr>
          <w:ilvl w:val="0"/>
          <w:numId w:val="0"/>
        </w:numPr>
        <w:spacing w:line="360" w:lineRule="auto"/>
        <w:ind w:firstLine="420" w:firstLineChars="150"/>
        <w:jc w:val="left"/>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Структура тренінгової програми представлена у таблиці 3.1.</w:t>
      </w:r>
    </w:p>
    <w:p w14:paraId="7C1B202E">
      <w:pPr>
        <w:numPr>
          <w:ilvl w:val="0"/>
          <w:numId w:val="0"/>
        </w:numPr>
        <w:wordWrap w:val="0"/>
        <w:spacing w:line="360" w:lineRule="auto"/>
        <w:ind w:firstLine="420" w:firstLineChars="150"/>
        <w:jc w:val="right"/>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Табл 3.1</w:t>
      </w:r>
    </w:p>
    <w:p w14:paraId="1DBA27EE">
      <w:pPr>
        <w:numPr>
          <w:ilvl w:val="0"/>
          <w:numId w:val="0"/>
        </w:numPr>
        <w:spacing w:line="360" w:lineRule="auto"/>
        <w:ind w:firstLine="422" w:firstLineChars="150"/>
        <w:jc w:val="center"/>
        <w:rPr>
          <w:rFonts w:hint="default" w:ascii="Times New Roman" w:hAnsi="Times New Roman"/>
          <w:b/>
          <w:bCs/>
          <w:sz w:val="28"/>
          <w:szCs w:val="28"/>
          <w:lang w:val="uk-UA"/>
        </w:rPr>
      </w:pPr>
      <w:r>
        <w:rPr>
          <w:rFonts w:hint="default" w:ascii="Times New Roman" w:hAnsi="Times New Roman"/>
          <w:b/>
          <w:bCs/>
          <w:sz w:val="28"/>
          <w:szCs w:val="28"/>
          <w:lang w:val="uk-UA"/>
        </w:rPr>
        <w:t>Структура тренінгової програми “Формування соціальних навичок для підлітків схильних до девіантної поведінки”</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4773"/>
        <w:gridCol w:w="4416"/>
      </w:tblGrid>
      <w:tr w14:paraId="7E192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1" w:type="dxa"/>
            <w:gridSpan w:val="3"/>
          </w:tcPr>
          <w:p w14:paraId="1589D198">
            <w:pPr>
              <w:widowControl w:val="0"/>
              <w:numPr>
                <w:ilvl w:val="0"/>
                <w:numId w:val="0"/>
              </w:numPr>
              <w:spacing w:line="360" w:lineRule="auto"/>
              <w:jc w:val="center"/>
              <w:rPr>
                <w:rFonts w:hint="default" w:ascii="Times New Roman" w:hAnsi="Times New Roman"/>
                <w:b/>
                <w:bCs/>
                <w:sz w:val="28"/>
                <w:szCs w:val="28"/>
                <w:vertAlign w:val="baseline"/>
                <w:lang w:val="uk-UA"/>
              </w:rPr>
            </w:pPr>
            <w:r>
              <w:rPr>
                <w:rFonts w:hint="default" w:ascii="Times New Roman" w:hAnsi="Times New Roman"/>
                <w:b/>
                <w:bCs/>
                <w:sz w:val="28"/>
                <w:szCs w:val="28"/>
                <w:vertAlign w:val="baseline"/>
                <w:lang w:val="uk-UA"/>
              </w:rPr>
              <w:t>Заняття 1.</w:t>
            </w:r>
          </w:p>
          <w:p w14:paraId="5D39DF29">
            <w:pPr>
              <w:widowControl w:val="0"/>
              <w:numPr>
                <w:ilvl w:val="0"/>
                <w:numId w:val="0"/>
              </w:numPr>
              <w:spacing w:line="360" w:lineRule="auto"/>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Мета: Встановлення емоційного контакту, попередня індивідуальна діагностика підлітків, пробудження інтересу підлітків до самопізнання, до свого внутрішнього світу.</w:t>
            </w:r>
          </w:p>
        </w:tc>
      </w:tr>
      <w:tr w14:paraId="24C3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tcPr>
          <w:p w14:paraId="3990CC5C">
            <w:pPr>
              <w:widowControl w:val="0"/>
              <w:numPr>
                <w:ilvl w:val="0"/>
                <w:numId w:val="0"/>
              </w:numPr>
              <w:spacing w:line="360" w:lineRule="auto"/>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w:t>
            </w:r>
          </w:p>
        </w:tc>
        <w:tc>
          <w:tcPr>
            <w:tcW w:w="4773" w:type="dxa"/>
          </w:tcPr>
          <w:p w14:paraId="35681B0D">
            <w:pPr>
              <w:widowControl w:val="0"/>
              <w:numPr>
                <w:ilvl w:val="0"/>
                <w:numId w:val="0"/>
              </w:numPr>
              <w:spacing w:line="360" w:lineRule="auto"/>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Вид роботи</w:t>
            </w:r>
          </w:p>
        </w:tc>
        <w:tc>
          <w:tcPr>
            <w:tcW w:w="4416" w:type="dxa"/>
          </w:tcPr>
          <w:p w14:paraId="5FBD2EF0">
            <w:pPr>
              <w:widowControl w:val="0"/>
              <w:numPr>
                <w:ilvl w:val="0"/>
                <w:numId w:val="0"/>
              </w:numPr>
              <w:spacing w:line="360" w:lineRule="auto"/>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Мета роботи</w:t>
            </w:r>
          </w:p>
        </w:tc>
      </w:tr>
      <w:tr w14:paraId="21AD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tcPr>
          <w:p w14:paraId="2D772A2E">
            <w:pPr>
              <w:widowControl w:val="0"/>
              <w:numPr>
                <w:ilvl w:val="0"/>
                <w:numId w:val="0"/>
              </w:numPr>
              <w:spacing w:line="360" w:lineRule="auto"/>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1</w:t>
            </w:r>
          </w:p>
        </w:tc>
        <w:tc>
          <w:tcPr>
            <w:tcW w:w="4773" w:type="dxa"/>
          </w:tcPr>
          <w:p w14:paraId="00EC9B3E">
            <w:pPr>
              <w:widowControl w:val="0"/>
              <w:numPr>
                <w:ilvl w:val="0"/>
                <w:numId w:val="0"/>
              </w:numPr>
              <w:spacing w:line="360" w:lineRule="auto"/>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Вступне слово тренера.</w:t>
            </w:r>
          </w:p>
          <w:p w14:paraId="013185C4">
            <w:pPr>
              <w:widowControl w:val="0"/>
              <w:numPr>
                <w:ilvl w:val="0"/>
                <w:numId w:val="0"/>
              </w:numPr>
              <w:spacing w:line="360" w:lineRule="auto"/>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Вправа «Нетрадиційне привітання».</w:t>
            </w:r>
          </w:p>
          <w:p w14:paraId="166D55DC">
            <w:pPr>
              <w:widowControl w:val="0"/>
              <w:numPr>
                <w:ilvl w:val="0"/>
                <w:numId w:val="0"/>
              </w:numPr>
              <w:spacing w:line="360" w:lineRule="auto"/>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Вправа «Самопрезентація».</w:t>
            </w:r>
          </w:p>
        </w:tc>
        <w:tc>
          <w:tcPr>
            <w:tcW w:w="4416" w:type="dxa"/>
          </w:tcPr>
          <w:p w14:paraId="03B40F80">
            <w:pPr>
              <w:widowControl w:val="0"/>
              <w:numPr>
                <w:ilvl w:val="0"/>
                <w:numId w:val="0"/>
              </w:numPr>
              <w:spacing w:line="360" w:lineRule="auto"/>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Познайомити членів групи, створити доброзичливу атмосферу, обговорити правила роботи у групі</w:t>
            </w:r>
          </w:p>
        </w:tc>
      </w:tr>
      <w:tr w14:paraId="134F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tcPr>
          <w:p w14:paraId="042D84A6">
            <w:pPr>
              <w:widowControl w:val="0"/>
              <w:numPr>
                <w:ilvl w:val="0"/>
                <w:numId w:val="0"/>
              </w:numPr>
              <w:spacing w:line="360" w:lineRule="auto"/>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2</w:t>
            </w:r>
          </w:p>
        </w:tc>
        <w:tc>
          <w:tcPr>
            <w:tcW w:w="4773" w:type="dxa"/>
          </w:tcPr>
          <w:p w14:paraId="2D29DEDD">
            <w:pPr>
              <w:widowControl w:val="0"/>
              <w:numPr>
                <w:ilvl w:val="0"/>
                <w:numId w:val="0"/>
              </w:numPr>
              <w:spacing w:line="360" w:lineRule="auto"/>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Вправа «Інтерактивний градусник».</w:t>
            </w:r>
          </w:p>
          <w:p w14:paraId="29B3EE6A">
            <w:pPr>
              <w:widowControl w:val="0"/>
              <w:numPr>
                <w:ilvl w:val="0"/>
                <w:numId w:val="0"/>
              </w:numPr>
              <w:spacing w:line="360" w:lineRule="auto"/>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Вправа «Сонечко»</w:t>
            </w:r>
          </w:p>
        </w:tc>
        <w:tc>
          <w:tcPr>
            <w:tcW w:w="4416" w:type="dxa"/>
          </w:tcPr>
          <w:p w14:paraId="2BF782ED">
            <w:pPr>
              <w:widowControl w:val="0"/>
              <w:numPr>
                <w:ilvl w:val="0"/>
                <w:numId w:val="0"/>
              </w:numPr>
              <w:spacing w:line="360" w:lineRule="auto"/>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Діагностика емоційного стану учнів на початку заняття, розуміння необхідності дотримання правил</w:t>
            </w:r>
          </w:p>
        </w:tc>
      </w:tr>
      <w:tr w14:paraId="0B0E4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tcPr>
          <w:p w14:paraId="2F1D9236">
            <w:pPr>
              <w:widowControl w:val="0"/>
              <w:numPr>
                <w:ilvl w:val="0"/>
                <w:numId w:val="0"/>
              </w:numPr>
              <w:spacing w:line="360" w:lineRule="auto"/>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3</w:t>
            </w:r>
          </w:p>
        </w:tc>
        <w:tc>
          <w:tcPr>
            <w:tcW w:w="4773" w:type="dxa"/>
          </w:tcPr>
          <w:p w14:paraId="6AFF1FB0">
            <w:pPr>
              <w:widowControl w:val="0"/>
              <w:numPr>
                <w:ilvl w:val="0"/>
                <w:numId w:val="0"/>
              </w:numPr>
              <w:spacing w:line="360" w:lineRule="auto"/>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Очікування.</w:t>
            </w:r>
          </w:p>
          <w:p w14:paraId="274006C2">
            <w:pPr>
              <w:widowControl w:val="0"/>
              <w:numPr>
                <w:ilvl w:val="0"/>
                <w:numId w:val="0"/>
              </w:numPr>
              <w:spacing w:line="360" w:lineRule="auto"/>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Правила роботи.</w:t>
            </w:r>
          </w:p>
        </w:tc>
        <w:tc>
          <w:tcPr>
            <w:tcW w:w="4416" w:type="dxa"/>
          </w:tcPr>
          <w:p w14:paraId="1AD39185">
            <w:pPr>
              <w:widowControl w:val="0"/>
              <w:numPr>
                <w:ilvl w:val="0"/>
                <w:numId w:val="0"/>
              </w:numPr>
              <w:spacing w:line="360" w:lineRule="auto"/>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Озвучення очікувань від занять</w:t>
            </w:r>
          </w:p>
        </w:tc>
      </w:tr>
      <w:tr w14:paraId="1095D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tcPr>
          <w:p w14:paraId="2AC19D57">
            <w:pPr>
              <w:widowControl w:val="0"/>
              <w:numPr>
                <w:ilvl w:val="0"/>
                <w:numId w:val="0"/>
              </w:numPr>
              <w:spacing w:line="360" w:lineRule="auto"/>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4</w:t>
            </w:r>
          </w:p>
        </w:tc>
        <w:tc>
          <w:tcPr>
            <w:tcW w:w="4773" w:type="dxa"/>
          </w:tcPr>
          <w:p w14:paraId="45E745A5">
            <w:pPr>
              <w:widowControl w:val="0"/>
              <w:numPr>
                <w:ilvl w:val="0"/>
                <w:numId w:val="0"/>
              </w:numPr>
              <w:spacing w:line="360" w:lineRule="auto"/>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Казка «Два дерева».</w:t>
            </w:r>
          </w:p>
          <w:p w14:paraId="71CADAAE">
            <w:pPr>
              <w:widowControl w:val="0"/>
              <w:numPr>
                <w:ilvl w:val="0"/>
                <w:numId w:val="0"/>
              </w:numPr>
              <w:spacing w:line="360" w:lineRule="auto"/>
              <w:jc w:val="left"/>
              <w:rPr>
                <w:rFonts w:hint="default" w:ascii="Times New Roman" w:hAnsi="Times New Roman"/>
                <w:b w:val="0"/>
                <w:bCs w:val="0"/>
                <w:sz w:val="28"/>
                <w:szCs w:val="28"/>
                <w:vertAlign w:val="baseline"/>
                <w:lang w:val="uk-UA"/>
              </w:rPr>
            </w:pPr>
            <w:r>
              <w:rPr>
                <w:rFonts w:hint="default" w:ascii="Times New Roman" w:hAnsi="Times New Roman" w:eastAsia="SimSun" w:cs="Times New Roman"/>
                <w:sz w:val="28"/>
                <w:szCs w:val="28"/>
              </w:rPr>
              <w:t>Вправа «Стіна досягнень»</w:t>
            </w:r>
            <w:r>
              <w:rPr>
                <w:rFonts w:hint="default" w:ascii="Times New Roman" w:hAnsi="Times New Roman" w:eastAsia="SimSun" w:cs="Times New Roman"/>
                <w:sz w:val="28"/>
                <w:szCs w:val="28"/>
                <w:lang w:val="uk-UA"/>
              </w:rPr>
              <w:t>.</w:t>
            </w:r>
          </w:p>
        </w:tc>
        <w:tc>
          <w:tcPr>
            <w:tcW w:w="4416" w:type="dxa"/>
          </w:tcPr>
          <w:p w14:paraId="779A478E">
            <w:pPr>
              <w:widowControl w:val="0"/>
              <w:numPr>
                <w:ilvl w:val="0"/>
                <w:numId w:val="0"/>
              </w:numPr>
              <w:spacing w:line="360" w:lineRule="auto"/>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Усвідомлення своєї унікальності, відпрацювати орієнтири для розвитку учасників</w:t>
            </w:r>
          </w:p>
        </w:tc>
      </w:tr>
      <w:tr w14:paraId="0B38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tcPr>
          <w:p w14:paraId="403A0EAF">
            <w:pPr>
              <w:widowControl w:val="0"/>
              <w:numPr>
                <w:ilvl w:val="0"/>
                <w:numId w:val="0"/>
              </w:numPr>
              <w:spacing w:line="360" w:lineRule="auto"/>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5</w:t>
            </w:r>
          </w:p>
        </w:tc>
        <w:tc>
          <w:tcPr>
            <w:tcW w:w="4773" w:type="dxa"/>
          </w:tcPr>
          <w:p w14:paraId="5C1DB14B">
            <w:pPr>
              <w:widowControl w:val="0"/>
              <w:numPr>
                <w:ilvl w:val="0"/>
                <w:numId w:val="0"/>
              </w:numPr>
              <w:spacing w:line="360" w:lineRule="auto"/>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Вправа «Не хочу хвалитися, але я...»</w:t>
            </w:r>
          </w:p>
        </w:tc>
        <w:tc>
          <w:tcPr>
            <w:tcW w:w="4416" w:type="dxa"/>
          </w:tcPr>
          <w:p w14:paraId="7554B108">
            <w:pPr>
              <w:widowControl w:val="0"/>
              <w:numPr>
                <w:ilvl w:val="0"/>
                <w:numId w:val="0"/>
              </w:numPr>
              <w:spacing w:line="360" w:lineRule="auto"/>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Розвиток здатності до самопрезентації, позитивний настрій на роботу.</w:t>
            </w:r>
          </w:p>
        </w:tc>
      </w:tr>
      <w:tr w14:paraId="15A8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tcPr>
          <w:p w14:paraId="573189A7">
            <w:pPr>
              <w:widowControl w:val="0"/>
              <w:numPr>
                <w:ilvl w:val="0"/>
                <w:numId w:val="0"/>
              </w:numPr>
              <w:spacing w:line="360" w:lineRule="auto"/>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6</w:t>
            </w:r>
          </w:p>
        </w:tc>
        <w:tc>
          <w:tcPr>
            <w:tcW w:w="4773" w:type="dxa"/>
          </w:tcPr>
          <w:p w14:paraId="6DDE11F3">
            <w:pPr>
              <w:widowControl w:val="0"/>
              <w:numPr>
                <w:ilvl w:val="0"/>
                <w:numId w:val="0"/>
              </w:numPr>
              <w:spacing w:line="360" w:lineRule="auto"/>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Вправа «Інтерактивний градусник»</w:t>
            </w:r>
          </w:p>
          <w:p w14:paraId="0B42C0A5">
            <w:pPr>
              <w:widowControl w:val="0"/>
              <w:numPr>
                <w:ilvl w:val="0"/>
                <w:numId w:val="0"/>
              </w:numPr>
              <w:spacing w:line="360" w:lineRule="auto"/>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Вправа «Аплодисменти по колу»</w:t>
            </w:r>
          </w:p>
        </w:tc>
        <w:tc>
          <w:tcPr>
            <w:tcW w:w="4416" w:type="dxa"/>
          </w:tcPr>
          <w:p w14:paraId="110C7EBC">
            <w:pPr>
              <w:widowControl w:val="0"/>
              <w:numPr>
                <w:ilvl w:val="0"/>
                <w:numId w:val="0"/>
              </w:numPr>
              <w:spacing w:line="360" w:lineRule="auto"/>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Діагностика емоційного стану учнів в кінці заняття, закріплення позитивної атмосфери, завершення заняття.</w:t>
            </w:r>
          </w:p>
        </w:tc>
      </w:tr>
      <w:tr w14:paraId="4E4E1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1" w:type="dxa"/>
            <w:gridSpan w:val="3"/>
          </w:tcPr>
          <w:p w14:paraId="198FC2B2">
            <w:pPr>
              <w:widowControl w:val="0"/>
              <w:numPr>
                <w:ilvl w:val="0"/>
                <w:numId w:val="0"/>
              </w:numPr>
              <w:spacing w:line="360" w:lineRule="auto"/>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Заняття 2.</w:t>
            </w:r>
          </w:p>
          <w:p w14:paraId="4CD7351B">
            <w:pPr>
              <w:widowControl w:val="0"/>
              <w:numPr>
                <w:ilvl w:val="0"/>
                <w:numId w:val="0"/>
              </w:numPr>
              <w:spacing w:line="360" w:lineRule="auto"/>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Мета: розвивати самосвідомість, самопізнання, позитивне самосприйняття, визначити напрямки роботи щодо самовдосконалення</w:t>
            </w:r>
          </w:p>
        </w:tc>
      </w:tr>
      <w:tr w14:paraId="7697D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shd w:val="clear" w:color="auto" w:fill="auto"/>
            <w:vAlign w:val="top"/>
          </w:tcPr>
          <w:p w14:paraId="55E784FB">
            <w:pPr>
              <w:widowControl w:val="0"/>
              <w:numPr>
                <w:ilvl w:val="0"/>
                <w:numId w:val="0"/>
              </w:numPr>
              <w:spacing w:line="360" w:lineRule="auto"/>
              <w:ind w:left="0" w:leftChars="0" w:firstLine="0" w:firstLineChars="0"/>
              <w:jc w:val="center"/>
              <w:rPr>
                <w:rFonts w:hint="default" w:ascii="Times New Roman" w:hAnsi="Times New Roman" w:eastAsiaTheme="minorEastAsia" w:cstheme="minorBidi"/>
                <w:b w:val="0"/>
                <w:bCs w:val="0"/>
                <w:sz w:val="28"/>
                <w:szCs w:val="28"/>
                <w:vertAlign w:val="baseline"/>
                <w:lang w:val="uk-UA" w:eastAsia="zh-CN" w:bidi="ar-SA"/>
              </w:rPr>
            </w:pPr>
            <w:r>
              <w:rPr>
                <w:rFonts w:hint="default" w:ascii="Times New Roman" w:hAnsi="Times New Roman"/>
                <w:b w:val="0"/>
                <w:bCs w:val="0"/>
                <w:sz w:val="28"/>
                <w:szCs w:val="28"/>
                <w:vertAlign w:val="baseline"/>
                <w:lang w:val="uk-UA"/>
              </w:rPr>
              <w:t>№</w:t>
            </w:r>
          </w:p>
        </w:tc>
        <w:tc>
          <w:tcPr>
            <w:tcW w:w="4773" w:type="dxa"/>
            <w:shd w:val="clear" w:color="auto" w:fill="auto"/>
            <w:vAlign w:val="top"/>
          </w:tcPr>
          <w:p w14:paraId="384ED161">
            <w:pPr>
              <w:widowControl w:val="0"/>
              <w:numPr>
                <w:ilvl w:val="0"/>
                <w:numId w:val="0"/>
              </w:numPr>
              <w:spacing w:line="360" w:lineRule="auto"/>
              <w:ind w:left="0" w:leftChars="0" w:firstLine="0" w:firstLineChars="0"/>
              <w:jc w:val="center"/>
              <w:rPr>
                <w:rFonts w:hint="default" w:ascii="Times New Roman" w:hAnsi="Times New Roman" w:eastAsiaTheme="minorEastAsia" w:cstheme="minorBidi"/>
                <w:b w:val="0"/>
                <w:bCs w:val="0"/>
                <w:sz w:val="28"/>
                <w:szCs w:val="28"/>
                <w:vertAlign w:val="baseline"/>
                <w:lang w:val="uk-UA" w:eastAsia="zh-CN" w:bidi="ar-SA"/>
              </w:rPr>
            </w:pPr>
            <w:r>
              <w:rPr>
                <w:rFonts w:hint="default" w:ascii="Times New Roman" w:hAnsi="Times New Roman"/>
                <w:b w:val="0"/>
                <w:bCs w:val="0"/>
                <w:sz w:val="28"/>
                <w:szCs w:val="28"/>
                <w:vertAlign w:val="baseline"/>
                <w:lang w:val="uk-UA"/>
              </w:rPr>
              <w:t>Вид роботи</w:t>
            </w:r>
          </w:p>
        </w:tc>
        <w:tc>
          <w:tcPr>
            <w:tcW w:w="4416" w:type="dxa"/>
            <w:shd w:val="clear" w:color="auto" w:fill="auto"/>
            <w:vAlign w:val="top"/>
          </w:tcPr>
          <w:p w14:paraId="3AEE5811">
            <w:pPr>
              <w:widowControl w:val="0"/>
              <w:numPr>
                <w:ilvl w:val="0"/>
                <w:numId w:val="0"/>
              </w:numPr>
              <w:spacing w:line="360" w:lineRule="auto"/>
              <w:ind w:left="0" w:leftChars="0" w:firstLine="0" w:firstLineChars="0"/>
              <w:jc w:val="center"/>
              <w:rPr>
                <w:rFonts w:hint="default" w:ascii="Times New Roman" w:hAnsi="Times New Roman" w:eastAsiaTheme="minorEastAsia" w:cstheme="minorBidi"/>
                <w:b w:val="0"/>
                <w:bCs w:val="0"/>
                <w:sz w:val="28"/>
                <w:szCs w:val="28"/>
                <w:vertAlign w:val="baseline"/>
                <w:lang w:val="uk-UA" w:eastAsia="zh-CN" w:bidi="ar-SA"/>
              </w:rPr>
            </w:pPr>
            <w:r>
              <w:rPr>
                <w:rFonts w:hint="default" w:ascii="Times New Roman" w:hAnsi="Times New Roman"/>
                <w:b w:val="0"/>
                <w:bCs w:val="0"/>
                <w:sz w:val="28"/>
                <w:szCs w:val="28"/>
                <w:vertAlign w:val="baseline"/>
                <w:lang w:val="uk-UA"/>
              </w:rPr>
              <w:t>Мета роботи</w:t>
            </w:r>
          </w:p>
        </w:tc>
      </w:tr>
      <w:tr w14:paraId="1640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shd w:val="clear" w:color="auto" w:fill="auto"/>
            <w:vAlign w:val="top"/>
          </w:tcPr>
          <w:p w14:paraId="5FF19031">
            <w:pPr>
              <w:widowControl w:val="0"/>
              <w:numPr>
                <w:ilvl w:val="0"/>
                <w:numId w:val="0"/>
              </w:numPr>
              <w:spacing w:line="360" w:lineRule="auto"/>
              <w:ind w:left="0" w:leftChars="0" w:firstLine="0" w:firstLineChars="0"/>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1</w:t>
            </w:r>
          </w:p>
        </w:tc>
        <w:tc>
          <w:tcPr>
            <w:tcW w:w="4773" w:type="dxa"/>
            <w:shd w:val="clear" w:color="auto" w:fill="auto"/>
            <w:vAlign w:val="top"/>
          </w:tcPr>
          <w:p w14:paraId="5761DAEE">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Вправа «Нетрадиційне привітання»</w:t>
            </w:r>
          </w:p>
          <w:p w14:paraId="571E1860">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Вправа «Інтерактивний градусник»</w:t>
            </w:r>
          </w:p>
        </w:tc>
        <w:tc>
          <w:tcPr>
            <w:tcW w:w="4416" w:type="dxa"/>
            <w:shd w:val="clear" w:color="auto" w:fill="auto"/>
            <w:vAlign w:val="top"/>
          </w:tcPr>
          <w:p w14:paraId="3B903C84">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Вітання учасників, діагностика емоційного стану учнів на початку заняття</w:t>
            </w:r>
          </w:p>
        </w:tc>
      </w:tr>
      <w:tr w14:paraId="2EC5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shd w:val="clear" w:color="auto" w:fill="auto"/>
            <w:vAlign w:val="top"/>
          </w:tcPr>
          <w:p w14:paraId="51C6AE6A">
            <w:pPr>
              <w:widowControl w:val="0"/>
              <w:numPr>
                <w:ilvl w:val="0"/>
                <w:numId w:val="0"/>
              </w:numPr>
              <w:spacing w:line="360" w:lineRule="auto"/>
              <w:ind w:left="0" w:leftChars="0" w:firstLine="0" w:firstLineChars="0"/>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2</w:t>
            </w:r>
          </w:p>
        </w:tc>
        <w:tc>
          <w:tcPr>
            <w:tcW w:w="4773" w:type="dxa"/>
            <w:shd w:val="clear" w:color="auto" w:fill="auto"/>
            <w:vAlign w:val="top"/>
          </w:tcPr>
          <w:p w14:paraId="2B814817">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Вправа «Асоціації»</w:t>
            </w:r>
          </w:p>
        </w:tc>
        <w:tc>
          <w:tcPr>
            <w:tcW w:w="4416" w:type="dxa"/>
            <w:shd w:val="clear" w:color="auto" w:fill="auto"/>
            <w:vAlign w:val="top"/>
          </w:tcPr>
          <w:p w14:paraId="58A7D305">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Навчитися діагностувати характер інших учасників</w:t>
            </w:r>
          </w:p>
        </w:tc>
      </w:tr>
      <w:tr w14:paraId="2EB75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shd w:val="clear" w:color="auto" w:fill="auto"/>
            <w:vAlign w:val="top"/>
          </w:tcPr>
          <w:p w14:paraId="0C0EE225">
            <w:pPr>
              <w:widowControl w:val="0"/>
              <w:numPr>
                <w:ilvl w:val="0"/>
                <w:numId w:val="0"/>
              </w:numPr>
              <w:spacing w:line="360" w:lineRule="auto"/>
              <w:ind w:left="0" w:leftChars="0" w:firstLine="0" w:firstLineChars="0"/>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3</w:t>
            </w:r>
          </w:p>
        </w:tc>
        <w:tc>
          <w:tcPr>
            <w:tcW w:w="4773" w:type="dxa"/>
            <w:shd w:val="clear" w:color="auto" w:fill="auto"/>
            <w:vAlign w:val="top"/>
          </w:tcPr>
          <w:p w14:paraId="46083ABC">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Вправа «Бінго»</w:t>
            </w:r>
          </w:p>
        </w:tc>
        <w:tc>
          <w:tcPr>
            <w:tcW w:w="4416" w:type="dxa"/>
            <w:shd w:val="clear" w:color="auto" w:fill="auto"/>
            <w:vAlign w:val="top"/>
          </w:tcPr>
          <w:p w14:paraId="225D58C6">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Створити умови для виявлення особливостей, позитивних рис, якостей, інтересів, схильностей і здібностей кожного</w:t>
            </w:r>
          </w:p>
        </w:tc>
      </w:tr>
      <w:tr w14:paraId="1154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shd w:val="clear" w:color="auto" w:fill="auto"/>
            <w:vAlign w:val="top"/>
          </w:tcPr>
          <w:p w14:paraId="42DD5F4E">
            <w:pPr>
              <w:widowControl w:val="0"/>
              <w:numPr>
                <w:ilvl w:val="0"/>
                <w:numId w:val="0"/>
              </w:numPr>
              <w:spacing w:line="360" w:lineRule="auto"/>
              <w:ind w:left="0" w:leftChars="0" w:firstLine="0" w:firstLineChars="0"/>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4</w:t>
            </w:r>
          </w:p>
        </w:tc>
        <w:tc>
          <w:tcPr>
            <w:tcW w:w="4773" w:type="dxa"/>
            <w:shd w:val="clear" w:color="auto" w:fill="auto"/>
            <w:vAlign w:val="top"/>
          </w:tcPr>
          <w:p w14:paraId="6C0F7EF1">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Вправа «Перемогти своїх драконів»</w:t>
            </w:r>
          </w:p>
        </w:tc>
        <w:tc>
          <w:tcPr>
            <w:tcW w:w="4416" w:type="dxa"/>
            <w:shd w:val="clear" w:color="auto" w:fill="auto"/>
            <w:vAlign w:val="top"/>
          </w:tcPr>
          <w:p w14:paraId="0A04A6D5">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Визначити напрямки роботи щодо самовдосконалення, актуалізація себе.</w:t>
            </w:r>
          </w:p>
        </w:tc>
      </w:tr>
      <w:tr w14:paraId="5AEA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shd w:val="clear" w:color="auto" w:fill="auto"/>
            <w:vAlign w:val="top"/>
          </w:tcPr>
          <w:p w14:paraId="0BCEC36D">
            <w:pPr>
              <w:widowControl w:val="0"/>
              <w:numPr>
                <w:ilvl w:val="0"/>
                <w:numId w:val="0"/>
              </w:numPr>
              <w:spacing w:line="360" w:lineRule="auto"/>
              <w:ind w:left="0" w:leftChars="0" w:firstLine="0" w:firstLineChars="0"/>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5</w:t>
            </w:r>
          </w:p>
        </w:tc>
        <w:tc>
          <w:tcPr>
            <w:tcW w:w="4773" w:type="dxa"/>
            <w:shd w:val="clear" w:color="auto" w:fill="auto"/>
            <w:vAlign w:val="top"/>
          </w:tcPr>
          <w:p w14:paraId="4776465A">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Релаксаційна вправа «Лимон»</w:t>
            </w:r>
          </w:p>
          <w:p w14:paraId="7A7526EA">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Вправа «Інтерактивний градусник»</w:t>
            </w:r>
          </w:p>
          <w:p w14:paraId="20804F46">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Вправа «Аплодисменти по колу»</w:t>
            </w:r>
          </w:p>
        </w:tc>
        <w:tc>
          <w:tcPr>
            <w:tcW w:w="4416" w:type="dxa"/>
            <w:shd w:val="clear" w:color="auto" w:fill="auto"/>
            <w:vAlign w:val="top"/>
          </w:tcPr>
          <w:p w14:paraId="7756050F">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 xml:space="preserve">Опанування навичок релаксації, усунення емоційного напруження, діагностика емоційного стану учнів в кінці заняття, завершення </w:t>
            </w:r>
          </w:p>
        </w:tc>
      </w:tr>
      <w:tr w14:paraId="4A5A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1" w:type="dxa"/>
            <w:gridSpan w:val="3"/>
            <w:shd w:val="clear" w:color="auto" w:fill="auto"/>
            <w:vAlign w:val="top"/>
          </w:tcPr>
          <w:p w14:paraId="3C7ADA32">
            <w:pPr>
              <w:widowControl w:val="0"/>
              <w:numPr>
                <w:ilvl w:val="0"/>
                <w:numId w:val="0"/>
              </w:numPr>
              <w:spacing w:line="360" w:lineRule="auto"/>
              <w:ind w:left="0" w:leftChars="0" w:firstLine="0" w:firstLineChars="0"/>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Заняття 3.</w:t>
            </w:r>
          </w:p>
          <w:p w14:paraId="1992E853">
            <w:pPr>
              <w:widowControl w:val="0"/>
              <w:numPr>
                <w:ilvl w:val="0"/>
                <w:numId w:val="0"/>
              </w:numPr>
              <w:spacing w:line="360" w:lineRule="auto"/>
              <w:ind w:left="0" w:leftChars="0" w:firstLine="0" w:firstLineChars="0"/>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Мета: знайомство з емоціями та почуттями, навичками правильного визначення та контролю свого емоційного стану</w:t>
            </w:r>
          </w:p>
        </w:tc>
      </w:tr>
      <w:tr w14:paraId="135B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shd w:val="clear" w:color="auto" w:fill="auto"/>
            <w:vAlign w:val="top"/>
          </w:tcPr>
          <w:p w14:paraId="7DD0CC90">
            <w:pPr>
              <w:widowControl w:val="0"/>
              <w:numPr>
                <w:ilvl w:val="0"/>
                <w:numId w:val="0"/>
              </w:numPr>
              <w:spacing w:line="360" w:lineRule="auto"/>
              <w:ind w:left="0" w:leftChars="0" w:firstLine="0" w:firstLineChars="0"/>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w:t>
            </w:r>
          </w:p>
        </w:tc>
        <w:tc>
          <w:tcPr>
            <w:tcW w:w="4773" w:type="dxa"/>
            <w:shd w:val="clear" w:color="auto" w:fill="auto"/>
            <w:vAlign w:val="top"/>
          </w:tcPr>
          <w:p w14:paraId="4988852C">
            <w:pPr>
              <w:widowControl w:val="0"/>
              <w:numPr>
                <w:ilvl w:val="0"/>
                <w:numId w:val="0"/>
              </w:numPr>
              <w:spacing w:line="360" w:lineRule="auto"/>
              <w:ind w:left="0" w:leftChars="0" w:firstLine="0" w:firstLineChars="0"/>
              <w:jc w:val="center"/>
              <w:rPr>
                <w:rFonts w:hint="default" w:ascii="Times New Roman" w:hAnsi="Times New Roman" w:eastAsiaTheme="minorEastAsia" w:cstheme="minorBidi"/>
                <w:b w:val="0"/>
                <w:bCs w:val="0"/>
                <w:sz w:val="28"/>
                <w:szCs w:val="28"/>
                <w:vertAlign w:val="baseline"/>
                <w:lang w:val="uk-UA" w:eastAsia="zh-CN" w:bidi="ar-SA"/>
              </w:rPr>
            </w:pPr>
            <w:r>
              <w:rPr>
                <w:rFonts w:hint="default" w:ascii="Times New Roman" w:hAnsi="Times New Roman"/>
                <w:b w:val="0"/>
                <w:bCs w:val="0"/>
                <w:sz w:val="28"/>
                <w:szCs w:val="28"/>
                <w:vertAlign w:val="baseline"/>
                <w:lang w:val="uk-UA"/>
              </w:rPr>
              <w:t>Вид роботи</w:t>
            </w:r>
          </w:p>
        </w:tc>
        <w:tc>
          <w:tcPr>
            <w:tcW w:w="4416" w:type="dxa"/>
            <w:shd w:val="clear" w:color="auto" w:fill="auto"/>
            <w:vAlign w:val="top"/>
          </w:tcPr>
          <w:p w14:paraId="481E4F2D">
            <w:pPr>
              <w:widowControl w:val="0"/>
              <w:numPr>
                <w:ilvl w:val="0"/>
                <w:numId w:val="0"/>
              </w:numPr>
              <w:spacing w:line="360" w:lineRule="auto"/>
              <w:ind w:left="0" w:leftChars="0" w:firstLine="0" w:firstLineChars="0"/>
              <w:jc w:val="center"/>
              <w:rPr>
                <w:rFonts w:hint="default" w:ascii="Times New Roman" w:hAnsi="Times New Roman" w:eastAsiaTheme="minorEastAsia" w:cstheme="minorBidi"/>
                <w:b w:val="0"/>
                <w:bCs w:val="0"/>
                <w:sz w:val="28"/>
                <w:szCs w:val="28"/>
                <w:vertAlign w:val="baseline"/>
                <w:lang w:val="uk-UA" w:eastAsia="zh-CN" w:bidi="ar-SA"/>
              </w:rPr>
            </w:pPr>
            <w:r>
              <w:rPr>
                <w:rFonts w:hint="default" w:ascii="Times New Roman" w:hAnsi="Times New Roman"/>
                <w:b w:val="0"/>
                <w:bCs w:val="0"/>
                <w:sz w:val="28"/>
                <w:szCs w:val="28"/>
                <w:vertAlign w:val="baseline"/>
                <w:lang w:val="uk-UA"/>
              </w:rPr>
              <w:t>Мета роботи</w:t>
            </w:r>
          </w:p>
        </w:tc>
      </w:tr>
      <w:tr w14:paraId="65E3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shd w:val="clear" w:color="auto" w:fill="auto"/>
            <w:vAlign w:val="top"/>
          </w:tcPr>
          <w:p w14:paraId="3EF7DACC">
            <w:pPr>
              <w:widowControl w:val="0"/>
              <w:numPr>
                <w:ilvl w:val="0"/>
                <w:numId w:val="0"/>
              </w:numPr>
              <w:spacing w:line="360" w:lineRule="auto"/>
              <w:ind w:left="0" w:leftChars="0" w:firstLine="0" w:firstLineChars="0"/>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1</w:t>
            </w:r>
          </w:p>
        </w:tc>
        <w:tc>
          <w:tcPr>
            <w:tcW w:w="4773" w:type="dxa"/>
            <w:shd w:val="clear" w:color="auto" w:fill="auto"/>
            <w:vAlign w:val="top"/>
          </w:tcPr>
          <w:p w14:paraId="40A3533F">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Вправа «Привітайся, але не повторюй інших»</w:t>
            </w:r>
          </w:p>
          <w:p w14:paraId="76554FB4">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Вправа «Інтерактивний градусник»</w:t>
            </w:r>
          </w:p>
        </w:tc>
        <w:tc>
          <w:tcPr>
            <w:tcW w:w="4416" w:type="dxa"/>
            <w:shd w:val="clear" w:color="auto" w:fill="auto"/>
            <w:vAlign w:val="top"/>
          </w:tcPr>
          <w:p w14:paraId="76AEDBC7">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Створення позитивного емоційного фону, діагностика емоційного стану учнів на початку заняття</w:t>
            </w:r>
          </w:p>
        </w:tc>
      </w:tr>
      <w:tr w14:paraId="2945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shd w:val="clear" w:color="auto" w:fill="auto"/>
            <w:vAlign w:val="top"/>
          </w:tcPr>
          <w:p w14:paraId="7C0C16FA">
            <w:pPr>
              <w:widowControl w:val="0"/>
              <w:numPr>
                <w:ilvl w:val="0"/>
                <w:numId w:val="0"/>
              </w:numPr>
              <w:spacing w:line="360" w:lineRule="auto"/>
              <w:ind w:left="0" w:leftChars="0" w:firstLine="0" w:firstLineChars="0"/>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2</w:t>
            </w:r>
          </w:p>
        </w:tc>
        <w:tc>
          <w:tcPr>
            <w:tcW w:w="4773" w:type="dxa"/>
            <w:shd w:val="clear" w:color="auto" w:fill="auto"/>
            <w:vAlign w:val="top"/>
          </w:tcPr>
          <w:p w14:paraId="236551D8">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Вправа «Королівство емоцій»</w:t>
            </w:r>
          </w:p>
          <w:p w14:paraId="2BB34CB9">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Вправа «Позитивні відчуття»</w:t>
            </w:r>
          </w:p>
        </w:tc>
        <w:tc>
          <w:tcPr>
            <w:tcW w:w="4416" w:type="dxa"/>
            <w:shd w:val="clear" w:color="auto" w:fill="auto"/>
            <w:vAlign w:val="top"/>
          </w:tcPr>
          <w:p w14:paraId="4A3031A8">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Інформування про свої емоції, вміння керувати своїми емоціями, отримати навички боротьби з негативними емоціями</w:t>
            </w:r>
          </w:p>
        </w:tc>
      </w:tr>
      <w:tr w14:paraId="4E11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shd w:val="clear" w:color="auto" w:fill="auto"/>
            <w:vAlign w:val="top"/>
          </w:tcPr>
          <w:p w14:paraId="090248B6">
            <w:pPr>
              <w:widowControl w:val="0"/>
              <w:numPr>
                <w:ilvl w:val="0"/>
                <w:numId w:val="0"/>
              </w:numPr>
              <w:spacing w:line="360" w:lineRule="auto"/>
              <w:ind w:left="0" w:leftChars="0" w:firstLine="0" w:firstLineChars="0"/>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3</w:t>
            </w:r>
          </w:p>
        </w:tc>
        <w:tc>
          <w:tcPr>
            <w:tcW w:w="4773" w:type="dxa"/>
            <w:shd w:val="clear" w:color="auto" w:fill="auto"/>
            <w:vAlign w:val="top"/>
          </w:tcPr>
          <w:p w14:paraId="371D24D0">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Вправа «Прорекламуй»</w:t>
            </w:r>
          </w:p>
        </w:tc>
        <w:tc>
          <w:tcPr>
            <w:tcW w:w="4416" w:type="dxa"/>
            <w:shd w:val="clear" w:color="auto" w:fill="auto"/>
            <w:vAlign w:val="top"/>
          </w:tcPr>
          <w:p w14:paraId="31822E84">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Навчитись бачити позитивне в інших людях</w:t>
            </w:r>
          </w:p>
        </w:tc>
      </w:tr>
      <w:tr w14:paraId="6D6F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shd w:val="clear" w:color="auto" w:fill="auto"/>
            <w:vAlign w:val="top"/>
          </w:tcPr>
          <w:p w14:paraId="2AECA371">
            <w:pPr>
              <w:widowControl w:val="0"/>
              <w:numPr>
                <w:ilvl w:val="0"/>
                <w:numId w:val="0"/>
              </w:numPr>
              <w:spacing w:line="360" w:lineRule="auto"/>
              <w:ind w:left="0" w:leftChars="0" w:firstLine="0" w:firstLineChars="0"/>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4</w:t>
            </w:r>
          </w:p>
        </w:tc>
        <w:tc>
          <w:tcPr>
            <w:tcW w:w="4773" w:type="dxa"/>
            <w:shd w:val="clear" w:color="auto" w:fill="auto"/>
            <w:vAlign w:val="top"/>
          </w:tcPr>
          <w:p w14:paraId="1C46F965">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Вправа «Інтерактивний градусник»</w:t>
            </w:r>
          </w:p>
          <w:p w14:paraId="75F8BC31">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Вправа «Віночок побажань »</w:t>
            </w:r>
          </w:p>
        </w:tc>
        <w:tc>
          <w:tcPr>
            <w:tcW w:w="4416" w:type="dxa"/>
            <w:shd w:val="clear" w:color="auto" w:fill="auto"/>
            <w:vAlign w:val="top"/>
          </w:tcPr>
          <w:p w14:paraId="641E3B96">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Діагностика емоційного стану учнів в кінці заняття, закріплення позитивної атмосфери, завершення заняття</w:t>
            </w:r>
          </w:p>
        </w:tc>
      </w:tr>
      <w:tr w14:paraId="5255C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1" w:type="dxa"/>
            <w:gridSpan w:val="3"/>
            <w:shd w:val="clear" w:color="auto" w:fill="auto"/>
            <w:vAlign w:val="top"/>
          </w:tcPr>
          <w:p w14:paraId="321BBF4F">
            <w:pPr>
              <w:widowControl w:val="0"/>
              <w:numPr>
                <w:ilvl w:val="0"/>
                <w:numId w:val="0"/>
              </w:numPr>
              <w:spacing w:line="360" w:lineRule="auto"/>
              <w:ind w:left="0" w:leftChars="0" w:firstLine="0" w:firstLineChars="0"/>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Заняття 4.</w:t>
            </w:r>
          </w:p>
          <w:p w14:paraId="33703728">
            <w:pPr>
              <w:widowControl w:val="0"/>
              <w:numPr>
                <w:ilvl w:val="0"/>
                <w:numId w:val="0"/>
              </w:numPr>
              <w:spacing w:line="360" w:lineRule="auto"/>
              <w:ind w:left="0" w:leftChars="0" w:firstLine="0" w:firstLineChars="0"/>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Мета: вправлятися в усвідомленні емоційних станів, навичках контролю тривожності та гніву, розвивати емпатію</w:t>
            </w:r>
          </w:p>
        </w:tc>
      </w:tr>
      <w:tr w14:paraId="37CA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shd w:val="clear" w:color="auto" w:fill="auto"/>
            <w:vAlign w:val="top"/>
          </w:tcPr>
          <w:p w14:paraId="3D78A847">
            <w:pPr>
              <w:widowControl w:val="0"/>
              <w:numPr>
                <w:ilvl w:val="0"/>
                <w:numId w:val="0"/>
              </w:numPr>
              <w:spacing w:line="360" w:lineRule="auto"/>
              <w:ind w:left="0" w:leftChars="0" w:firstLine="0" w:firstLineChars="0"/>
              <w:jc w:val="center"/>
              <w:rPr>
                <w:rFonts w:hint="default" w:ascii="Times New Roman" w:hAnsi="Times New Roman" w:eastAsiaTheme="minorEastAsia" w:cstheme="minorBidi"/>
                <w:b w:val="0"/>
                <w:bCs w:val="0"/>
                <w:sz w:val="28"/>
                <w:szCs w:val="28"/>
                <w:vertAlign w:val="baseline"/>
                <w:lang w:val="uk-UA" w:eastAsia="zh-CN" w:bidi="ar-SA"/>
              </w:rPr>
            </w:pPr>
            <w:r>
              <w:rPr>
                <w:rFonts w:hint="default" w:ascii="Times New Roman" w:hAnsi="Times New Roman"/>
                <w:b w:val="0"/>
                <w:bCs w:val="0"/>
                <w:sz w:val="28"/>
                <w:szCs w:val="28"/>
                <w:vertAlign w:val="baseline"/>
                <w:lang w:val="uk-UA"/>
              </w:rPr>
              <w:t>№</w:t>
            </w:r>
          </w:p>
        </w:tc>
        <w:tc>
          <w:tcPr>
            <w:tcW w:w="4773" w:type="dxa"/>
            <w:shd w:val="clear" w:color="auto" w:fill="auto"/>
            <w:vAlign w:val="top"/>
          </w:tcPr>
          <w:p w14:paraId="2F11BF27">
            <w:pPr>
              <w:widowControl w:val="0"/>
              <w:numPr>
                <w:ilvl w:val="0"/>
                <w:numId w:val="0"/>
              </w:numPr>
              <w:spacing w:line="360" w:lineRule="auto"/>
              <w:ind w:left="0" w:leftChars="0" w:firstLine="0" w:firstLineChars="0"/>
              <w:jc w:val="center"/>
              <w:rPr>
                <w:rFonts w:hint="default" w:ascii="Times New Roman" w:hAnsi="Times New Roman" w:eastAsiaTheme="minorEastAsia" w:cstheme="minorBidi"/>
                <w:b w:val="0"/>
                <w:bCs w:val="0"/>
                <w:sz w:val="28"/>
                <w:szCs w:val="28"/>
                <w:vertAlign w:val="baseline"/>
                <w:lang w:val="uk-UA" w:eastAsia="zh-CN" w:bidi="ar-SA"/>
              </w:rPr>
            </w:pPr>
            <w:r>
              <w:rPr>
                <w:rFonts w:hint="default" w:ascii="Times New Roman" w:hAnsi="Times New Roman"/>
                <w:b w:val="0"/>
                <w:bCs w:val="0"/>
                <w:sz w:val="28"/>
                <w:szCs w:val="28"/>
                <w:vertAlign w:val="baseline"/>
                <w:lang w:val="uk-UA"/>
              </w:rPr>
              <w:t>Вид роботи</w:t>
            </w:r>
          </w:p>
        </w:tc>
        <w:tc>
          <w:tcPr>
            <w:tcW w:w="4416" w:type="dxa"/>
            <w:shd w:val="clear" w:color="auto" w:fill="auto"/>
            <w:vAlign w:val="top"/>
          </w:tcPr>
          <w:p w14:paraId="6BE87369">
            <w:pPr>
              <w:widowControl w:val="0"/>
              <w:numPr>
                <w:ilvl w:val="0"/>
                <w:numId w:val="0"/>
              </w:numPr>
              <w:spacing w:line="360" w:lineRule="auto"/>
              <w:ind w:left="0" w:leftChars="0" w:firstLine="0" w:firstLineChars="0"/>
              <w:jc w:val="center"/>
              <w:rPr>
                <w:rFonts w:hint="default" w:ascii="Times New Roman" w:hAnsi="Times New Roman" w:eastAsiaTheme="minorEastAsia" w:cstheme="minorBidi"/>
                <w:b w:val="0"/>
                <w:bCs w:val="0"/>
                <w:sz w:val="28"/>
                <w:szCs w:val="28"/>
                <w:vertAlign w:val="baseline"/>
                <w:lang w:val="uk-UA" w:eastAsia="zh-CN" w:bidi="ar-SA"/>
              </w:rPr>
            </w:pPr>
            <w:r>
              <w:rPr>
                <w:rFonts w:hint="default" w:ascii="Times New Roman" w:hAnsi="Times New Roman"/>
                <w:b w:val="0"/>
                <w:bCs w:val="0"/>
                <w:sz w:val="28"/>
                <w:szCs w:val="28"/>
                <w:vertAlign w:val="baseline"/>
                <w:lang w:val="uk-UA"/>
              </w:rPr>
              <w:t>Мета роботи</w:t>
            </w:r>
          </w:p>
        </w:tc>
      </w:tr>
      <w:tr w14:paraId="05FD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shd w:val="clear" w:color="auto" w:fill="auto"/>
            <w:vAlign w:val="top"/>
          </w:tcPr>
          <w:p w14:paraId="1F515CED">
            <w:pPr>
              <w:widowControl w:val="0"/>
              <w:numPr>
                <w:ilvl w:val="0"/>
                <w:numId w:val="0"/>
              </w:numPr>
              <w:spacing w:line="360" w:lineRule="auto"/>
              <w:ind w:left="0" w:leftChars="0" w:firstLine="0" w:firstLineChars="0"/>
              <w:jc w:val="center"/>
              <w:rPr>
                <w:rFonts w:hint="default" w:ascii="Times New Roman" w:hAnsi="Times New Roman" w:eastAsiaTheme="minorEastAsia" w:cstheme="minorBidi"/>
                <w:b w:val="0"/>
                <w:bCs w:val="0"/>
                <w:sz w:val="28"/>
                <w:szCs w:val="28"/>
                <w:vertAlign w:val="baseline"/>
                <w:lang w:val="uk-UA" w:eastAsia="zh-CN" w:bidi="ar-SA"/>
              </w:rPr>
            </w:pPr>
            <w:r>
              <w:rPr>
                <w:rFonts w:hint="default" w:ascii="Times New Roman" w:hAnsi="Times New Roman"/>
                <w:b w:val="0"/>
                <w:bCs w:val="0"/>
                <w:sz w:val="28"/>
                <w:szCs w:val="28"/>
                <w:vertAlign w:val="baseline"/>
                <w:lang w:val="uk-UA"/>
              </w:rPr>
              <w:t>1</w:t>
            </w:r>
          </w:p>
        </w:tc>
        <w:tc>
          <w:tcPr>
            <w:tcW w:w="4773" w:type="dxa"/>
            <w:shd w:val="clear" w:color="auto" w:fill="auto"/>
            <w:vAlign w:val="top"/>
          </w:tcPr>
          <w:p w14:paraId="5A67D75B">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Вправа «Привітайся, але не повторюй інших»</w:t>
            </w:r>
          </w:p>
          <w:p w14:paraId="0465B13E">
            <w:pPr>
              <w:widowControl w:val="0"/>
              <w:numPr>
                <w:ilvl w:val="0"/>
                <w:numId w:val="0"/>
              </w:numPr>
              <w:spacing w:line="360" w:lineRule="auto"/>
              <w:ind w:left="0" w:leftChars="0" w:firstLine="0" w:firstLineChars="0"/>
              <w:jc w:val="left"/>
              <w:rPr>
                <w:rFonts w:hint="default" w:ascii="Times New Roman" w:hAnsi="Times New Roman" w:eastAsiaTheme="minorEastAsia" w:cstheme="minorBidi"/>
                <w:b w:val="0"/>
                <w:bCs w:val="0"/>
                <w:sz w:val="28"/>
                <w:szCs w:val="28"/>
                <w:vertAlign w:val="baseline"/>
                <w:lang w:val="uk-UA" w:eastAsia="zh-CN" w:bidi="ar-SA"/>
              </w:rPr>
            </w:pPr>
            <w:r>
              <w:rPr>
                <w:rFonts w:hint="default" w:ascii="Times New Roman" w:hAnsi="Times New Roman"/>
                <w:b w:val="0"/>
                <w:bCs w:val="0"/>
                <w:sz w:val="28"/>
                <w:szCs w:val="28"/>
                <w:vertAlign w:val="baseline"/>
                <w:lang w:val="uk-UA"/>
              </w:rPr>
              <w:t>Вправа «Інтерактивний градусник»</w:t>
            </w:r>
          </w:p>
        </w:tc>
        <w:tc>
          <w:tcPr>
            <w:tcW w:w="4416" w:type="dxa"/>
            <w:shd w:val="clear" w:color="auto" w:fill="auto"/>
            <w:vAlign w:val="top"/>
          </w:tcPr>
          <w:p w14:paraId="531CE47C">
            <w:pPr>
              <w:widowControl w:val="0"/>
              <w:numPr>
                <w:ilvl w:val="0"/>
                <w:numId w:val="0"/>
              </w:numPr>
              <w:spacing w:line="360" w:lineRule="auto"/>
              <w:ind w:left="0" w:leftChars="0" w:firstLine="0" w:firstLineChars="0"/>
              <w:jc w:val="left"/>
              <w:rPr>
                <w:rFonts w:hint="default" w:ascii="Times New Roman" w:hAnsi="Times New Roman" w:eastAsiaTheme="minorEastAsia" w:cstheme="minorBidi"/>
                <w:b w:val="0"/>
                <w:bCs w:val="0"/>
                <w:sz w:val="28"/>
                <w:szCs w:val="28"/>
                <w:vertAlign w:val="baseline"/>
                <w:lang w:val="uk-UA" w:eastAsia="zh-CN" w:bidi="ar-SA"/>
              </w:rPr>
            </w:pPr>
            <w:r>
              <w:rPr>
                <w:rFonts w:hint="default" w:ascii="Times New Roman" w:hAnsi="Times New Roman"/>
                <w:b w:val="0"/>
                <w:bCs w:val="0"/>
                <w:sz w:val="28"/>
                <w:szCs w:val="28"/>
                <w:vertAlign w:val="baseline"/>
                <w:lang w:val="uk-UA"/>
              </w:rPr>
              <w:t>Створення позитивного емоційного фону, діагностика емоційного стану учнів на початку заняття</w:t>
            </w:r>
          </w:p>
        </w:tc>
      </w:tr>
      <w:tr w14:paraId="2504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shd w:val="clear" w:color="auto" w:fill="auto"/>
            <w:vAlign w:val="top"/>
          </w:tcPr>
          <w:p w14:paraId="1EB53E9D">
            <w:pPr>
              <w:widowControl w:val="0"/>
              <w:numPr>
                <w:ilvl w:val="0"/>
                <w:numId w:val="0"/>
              </w:numPr>
              <w:spacing w:line="360" w:lineRule="auto"/>
              <w:ind w:left="0" w:leftChars="0" w:firstLine="0" w:firstLineChars="0"/>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2</w:t>
            </w:r>
          </w:p>
        </w:tc>
        <w:tc>
          <w:tcPr>
            <w:tcW w:w="4773" w:type="dxa"/>
            <w:shd w:val="clear" w:color="auto" w:fill="auto"/>
            <w:vAlign w:val="top"/>
          </w:tcPr>
          <w:p w14:paraId="108C6702">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Вправа «Заморожений»</w:t>
            </w:r>
          </w:p>
          <w:p w14:paraId="7D8E81C1">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Вправа «Емоції в моєму тілі»</w:t>
            </w:r>
          </w:p>
        </w:tc>
        <w:tc>
          <w:tcPr>
            <w:tcW w:w="4416" w:type="dxa"/>
            <w:shd w:val="clear" w:color="auto" w:fill="auto"/>
            <w:vAlign w:val="top"/>
          </w:tcPr>
          <w:p w14:paraId="50C654E1">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Розвивати навички відчуття емоційного стану іншої людини, зв'язок емоцій з тілесними переживаннями</w:t>
            </w:r>
          </w:p>
        </w:tc>
      </w:tr>
      <w:tr w14:paraId="20457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shd w:val="clear" w:color="auto" w:fill="auto"/>
            <w:vAlign w:val="top"/>
          </w:tcPr>
          <w:p w14:paraId="4C7BC89A">
            <w:pPr>
              <w:widowControl w:val="0"/>
              <w:numPr>
                <w:ilvl w:val="0"/>
                <w:numId w:val="0"/>
              </w:numPr>
              <w:spacing w:line="360" w:lineRule="auto"/>
              <w:ind w:left="0" w:leftChars="0" w:firstLine="0" w:firstLineChars="0"/>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3</w:t>
            </w:r>
          </w:p>
        </w:tc>
        <w:tc>
          <w:tcPr>
            <w:tcW w:w="4773" w:type="dxa"/>
            <w:shd w:val="clear" w:color="auto" w:fill="auto"/>
            <w:vAlign w:val="top"/>
          </w:tcPr>
          <w:p w14:paraId="43F4FB08">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Вправа «Згортки для роздумів»</w:t>
            </w:r>
          </w:p>
          <w:p w14:paraId="4E3B8D0E">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Вправа «Які почуття виникають»</w:t>
            </w:r>
          </w:p>
        </w:tc>
        <w:tc>
          <w:tcPr>
            <w:tcW w:w="4416" w:type="dxa"/>
            <w:shd w:val="clear" w:color="auto" w:fill="auto"/>
            <w:vAlign w:val="top"/>
          </w:tcPr>
          <w:p w14:paraId="7CAC022C">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Розвиток самосвідомості, самопізнання учнів, усвідомлення почуттів в різних життєвих ситуаціях</w:t>
            </w:r>
          </w:p>
        </w:tc>
      </w:tr>
      <w:tr w14:paraId="6993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shd w:val="clear" w:color="auto" w:fill="auto"/>
            <w:vAlign w:val="top"/>
          </w:tcPr>
          <w:p w14:paraId="3E6F2056">
            <w:pPr>
              <w:widowControl w:val="0"/>
              <w:numPr>
                <w:ilvl w:val="0"/>
                <w:numId w:val="0"/>
              </w:numPr>
              <w:spacing w:line="360" w:lineRule="auto"/>
              <w:ind w:left="0" w:leftChars="0" w:firstLine="0" w:firstLineChars="0"/>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4</w:t>
            </w:r>
          </w:p>
        </w:tc>
        <w:tc>
          <w:tcPr>
            <w:tcW w:w="4773" w:type="dxa"/>
            <w:shd w:val="clear" w:color="auto" w:fill="auto"/>
            <w:vAlign w:val="top"/>
          </w:tcPr>
          <w:p w14:paraId="66246492">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Вправа «Живий камінь»</w:t>
            </w:r>
          </w:p>
          <w:p w14:paraId="1FD76378">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Вправа «Інтерактивний градусник»</w:t>
            </w:r>
          </w:p>
          <w:p w14:paraId="70C93ABC">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Вправа «Віночок побажань »</w:t>
            </w:r>
          </w:p>
        </w:tc>
        <w:tc>
          <w:tcPr>
            <w:tcW w:w="4416" w:type="dxa"/>
            <w:shd w:val="clear" w:color="auto" w:fill="auto"/>
            <w:vAlign w:val="top"/>
          </w:tcPr>
          <w:p w14:paraId="3B0449AB">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Відновити внутрішню рівновагу, діагностика емоційного стану учнів в кінці заняття, закріплення позитивної атмосфери, завершення заняття</w:t>
            </w:r>
          </w:p>
        </w:tc>
      </w:tr>
      <w:tr w14:paraId="1CEB0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1" w:type="dxa"/>
            <w:gridSpan w:val="3"/>
            <w:shd w:val="clear" w:color="auto" w:fill="auto"/>
            <w:vAlign w:val="top"/>
          </w:tcPr>
          <w:p w14:paraId="6F68D385">
            <w:pPr>
              <w:widowControl w:val="0"/>
              <w:numPr>
                <w:ilvl w:val="0"/>
                <w:numId w:val="0"/>
              </w:numPr>
              <w:spacing w:line="360" w:lineRule="auto"/>
              <w:ind w:left="0" w:leftChars="0" w:firstLine="0" w:firstLineChars="0"/>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Заняття 5.</w:t>
            </w:r>
          </w:p>
          <w:p w14:paraId="7E7AD400">
            <w:pPr>
              <w:widowControl w:val="0"/>
              <w:numPr>
                <w:ilvl w:val="0"/>
                <w:numId w:val="0"/>
              </w:numPr>
              <w:spacing w:line="360" w:lineRule="auto"/>
              <w:ind w:left="0" w:leftChars="0" w:firstLine="0" w:firstLineChars="0"/>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Мета: заглиблення у світ особистісних емоцій, їх усвідомлення та контроль</w:t>
            </w:r>
          </w:p>
        </w:tc>
      </w:tr>
      <w:tr w14:paraId="36FE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shd w:val="clear" w:color="auto" w:fill="auto"/>
            <w:vAlign w:val="top"/>
          </w:tcPr>
          <w:p w14:paraId="5FDEFD29">
            <w:pPr>
              <w:widowControl w:val="0"/>
              <w:numPr>
                <w:ilvl w:val="0"/>
                <w:numId w:val="0"/>
              </w:numPr>
              <w:spacing w:line="360" w:lineRule="auto"/>
              <w:ind w:left="0" w:leftChars="0" w:firstLine="0" w:firstLineChars="0"/>
              <w:jc w:val="center"/>
              <w:rPr>
                <w:rFonts w:hint="default" w:ascii="Times New Roman" w:hAnsi="Times New Roman" w:eastAsiaTheme="minorEastAsia" w:cstheme="minorBidi"/>
                <w:b w:val="0"/>
                <w:bCs w:val="0"/>
                <w:sz w:val="28"/>
                <w:szCs w:val="28"/>
                <w:vertAlign w:val="baseline"/>
                <w:lang w:val="uk-UA" w:eastAsia="zh-CN" w:bidi="ar-SA"/>
              </w:rPr>
            </w:pPr>
            <w:r>
              <w:rPr>
                <w:rFonts w:hint="default" w:ascii="Times New Roman" w:hAnsi="Times New Roman"/>
                <w:b w:val="0"/>
                <w:bCs w:val="0"/>
                <w:sz w:val="28"/>
                <w:szCs w:val="28"/>
                <w:vertAlign w:val="baseline"/>
                <w:lang w:val="uk-UA"/>
              </w:rPr>
              <w:t>№</w:t>
            </w:r>
          </w:p>
        </w:tc>
        <w:tc>
          <w:tcPr>
            <w:tcW w:w="4773" w:type="dxa"/>
            <w:shd w:val="clear" w:color="auto" w:fill="auto"/>
            <w:vAlign w:val="top"/>
          </w:tcPr>
          <w:p w14:paraId="61863B88">
            <w:pPr>
              <w:widowControl w:val="0"/>
              <w:numPr>
                <w:ilvl w:val="0"/>
                <w:numId w:val="0"/>
              </w:numPr>
              <w:spacing w:line="360" w:lineRule="auto"/>
              <w:ind w:left="0" w:leftChars="0" w:firstLine="0" w:firstLineChars="0"/>
              <w:jc w:val="center"/>
              <w:rPr>
                <w:rFonts w:hint="default" w:ascii="Times New Roman" w:hAnsi="Times New Roman" w:eastAsiaTheme="minorEastAsia" w:cstheme="minorBidi"/>
                <w:b w:val="0"/>
                <w:bCs w:val="0"/>
                <w:sz w:val="28"/>
                <w:szCs w:val="28"/>
                <w:vertAlign w:val="baseline"/>
                <w:lang w:val="uk-UA" w:eastAsia="zh-CN" w:bidi="ar-SA"/>
              </w:rPr>
            </w:pPr>
            <w:r>
              <w:rPr>
                <w:rFonts w:hint="default" w:ascii="Times New Roman" w:hAnsi="Times New Roman"/>
                <w:b w:val="0"/>
                <w:bCs w:val="0"/>
                <w:sz w:val="28"/>
                <w:szCs w:val="28"/>
                <w:vertAlign w:val="baseline"/>
                <w:lang w:val="uk-UA"/>
              </w:rPr>
              <w:t>Вид роботи</w:t>
            </w:r>
          </w:p>
        </w:tc>
        <w:tc>
          <w:tcPr>
            <w:tcW w:w="4416" w:type="dxa"/>
            <w:shd w:val="clear" w:color="auto" w:fill="auto"/>
            <w:vAlign w:val="top"/>
          </w:tcPr>
          <w:p w14:paraId="357C4385">
            <w:pPr>
              <w:widowControl w:val="0"/>
              <w:numPr>
                <w:ilvl w:val="0"/>
                <w:numId w:val="0"/>
              </w:numPr>
              <w:spacing w:line="360" w:lineRule="auto"/>
              <w:ind w:left="0" w:leftChars="0" w:firstLine="0" w:firstLineChars="0"/>
              <w:jc w:val="center"/>
              <w:rPr>
                <w:rFonts w:hint="default" w:ascii="Times New Roman" w:hAnsi="Times New Roman" w:eastAsiaTheme="minorEastAsia" w:cstheme="minorBidi"/>
                <w:b w:val="0"/>
                <w:bCs w:val="0"/>
                <w:sz w:val="28"/>
                <w:szCs w:val="28"/>
                <w:vertAlign w:val="baseline"/>
                <w:lang w:val="uk-UA" w:eastAsia="zh-CN" w:bidi="ar-SA"/>
              </w:rPr>
            </w:pPr>
            <w:r>
              <w:rPr>
                <w:rFonts w:hint="default" w:ascii="Times New Roman" w:hAnsi="Times New Roman"/>
                <w:b w:val="0"/>
                <w:bCs w:val="0"/>
                <w:sz w:val="28"/>
                <w:szCs w:val="28"/>
                <w:vertAlign w:val="baseline"/>
                <w:lang w:val="uk-UA"/>
              </w:rPr>
              <w:t>Мета роботи</w:t>
            </w:r>
          </w:p>
        </w:tc>
      </w:tr>
      <w:tr w14:paraId="6BDC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shd w:val="clear" w:color="auto" w:fill="auto"/>
            <w:vAlign w:val="top"/>
          </w:tcPr>
          <w:p w14:paraId="059C4763">
            <w:pPr>
              <w:widowControl w:val="0"/>
              <w:numPr>
                <w:ilvl w:val="0"/>
                <w:numId w:val="0"/>
              </w:numPr>
              <w:spacing w:line="360" w:lineRule="auto"/>
              <w:ind w:left="0" w:leftChars="0" w:firstLine="0" w:firstLineChars="0"/>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1</w:t>
            </w:r>
          </w:p>
        </w:tc>
        <w:tc>
          <w:tcPr>
            <w:tcW w:w="4773" w:type="dxa"/>
            <w:shd w:val="clear" w:color="auto" w:fill="auto"/>
            <w:vAlign w:val="top"/>
          </w:tcPr>
          <w:p w14:paraId="78B22A70">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Вправа «Я сьогодні…»</w:t>
            </w:r>
          </w:p>
          <w:p w14:paraId="634C1261">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Вправа «Пам’ятник»</w:t>
            </w:r>
          </w:p>
        </w:tc>
        <w:tc>
          <w:tcPr>
            <w:tcW w:w="4416" w:type="dxa"/>
            <w:shd w:val="clear" w:color="auto" w:fill="auto"/>
            <w:vAlign w:val="top"/>
          </w:tcPr>
          <w:p w14:paraId="27BA836D">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Актуалізація свого внутрішнього стану, відпрацювання навиків невербального спілкування</w:t>
            </w:r>
          </w:p>
        </w:tc>
      </w:tr>
      <w:tr w14:paraId="6D31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shd w:val="clear" w:color="auto" w:fill="auto"/>
            <w:vAlign w:val="top"/>
          </w:tcPr>
          <w:p w14:paraId="3118D210">
            <w:pPr>
              <w:widowControl w:val="0"/>
              <w:numPr>
                <w:ilvl w:val="0"/>
                <w:numId w:val="0"/>
              </w:numPr>
              <w:spacing w:line="360" w:lineRule="auto"/>
              <w:ind w:left="0" w:leftChars="0" w:firstLine="0" w:firstLineChars="0"/>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2</w:t>
            </w:r>
          </w:p>
        </w:tc>
        <w:tc>
          <w:tcPr>
            <w:tcW w:w="4773" w:type="dxa"/>
            <w:shd w:val="clear" w:color="auto" w:fill="auto"/>
            <w:vAlign w:val="top"/>
          </w:tcPr>
          <w:p w14:paraId="18389631">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Вправа «Веселка почуттів»</w:t>
            </w:r>
          </w:p>
          <w:p w14:paraId="117D4F2D">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Вправа «Я – вони – Я»</w:t>
            </w:r>
          </w:p>
        </w:tc>
        <w:tc>
          <w:tcPr>
            <w:tcW w:w="4416" w:type="dxa"/>
            <w:shd w:val="clear" w:color="auto" w:fill="auto"/>
            <w:vAlign w:val="top"/>
          </w:tcPr>
          <w:p w14:paraId="5B0BC0CC">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Заглиблення у світ почуттів, сприяти усвідомленню мотивів своєї поведінки</w:t>
            </w:r>
          </w:p>
        </w:tc>
      </w:tr>
      <w:tr w14:paraId="1C31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shd w:val="clear" w:color="auto" w:fill="auto"/>
            <w:vAlign w:val="top"/>
          </w:tcPr>
          <w:p w14:paraId="6DCB9A4F">
            <w:pPr>
              <w:widowControl w:val="0"/>
              <w:numPr>
                <w:ilvl w:val="0"/>
                <w:numId w:val="0"/>
              </w:numPr>
              <w:spacing w:line="360" w:lineRule="auto"/>
              <w:ind w:left="0" w:leftChars="0" w:firstLine="0" w:firstLineChars="0"/>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3</w:t>
            </w:r>
          </w:p>
        </w:tc>
        <w:tc>
          <w:tcPr>
            <w:tcW w:w="4773" w:type="dxa"/>
            <w:shd w:val="clear" w:color="auto" w:fill="auto"/>
            <w:vAlign w:val="top"/>
          </w:tcPr>
          <w:p w14:paraId="4E8B6E86">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Вправа «Надійне місце»</w:t>
            </w:r>
          </w:p>
          <w:p w14:paraId="2F74EAF4">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Рефлексія «3 картки»</w:t>
            </w:r>
          </w:p>
        </w:tc>
        <w:tc>
          <w:tcPr>
            <w:tcW w:w="4416" w:type="dxa"/>
            <w:shd w:val="clear" w:color="auto" w:fill="auto"/>
            <w:vAlign w:val="top"/>
          </w:tcPr>
          <w:p w14:paraId="3A7A1446">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Розвивати вміння володіти своїми емоціями</w:t>
            </w:r>
          </w:p>
        </w:tc>
      </w:tr>
      <w:tr w14:paraId="2125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shd w:val="clear" w:color="auto" w:fill="auto"/>
            <w:vAlign w:val="top"/>
          </w:tcPr>
          <w:p w14:paraId="723C429F">
            <w:pPr>
              <w:widowControl w:val="0"/>
              <w:numPr>
                <w:ilvl w:val="0"/>
                <w:numId w:val="0"/>
              </w:numPr>
              <w:spacing w:line="360" w:lineRule="auto"/>
              <w:ind w:left="0" w:leftChars="0" w:firstLine="0" w:firstLineChars="0"/>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4</w:t>
            </w:r>
          </w:p>
        </w:tc>
        <w:tc>
          <w:tcPr>
            <w:tcW w:w="4773" w:type="dxa"/>
            <w:shd w:val="clear" w:color="auto" w:fill="auto"/>
            <w:vAlign w:val="top"/>
          </w:tcPr>
          <w:p w14:paraId="44414B05">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Вправа «Інтерактивний градусник»</w:t>
            </w:r>
          </w:p>
          <w:p w14:paraId="0AFB3401">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Вправа «Віночок побажань »</w:t>
            </w:r>
          </w:p>
        </w:tc>
        <w:tc>
          <w:tcPr>
            <w:tcW w:w="4416" w:type="dxa"/>
            <w:shd w:val="clear" w:color="auto" w:fill="auto"/>
            <w:vAlign w:val="top"/>
          </w:tcPr>
          <w:p w14:paraId="2E9DC76A">
            <w:pPr>
              <w:widowControl w:val="0"/>
              <w:numPr>
                <w:ilvl w:val="0"/>
                <w:numId w:val="0"/>
              </w:numPr>
              <w:spacing w:line="360" w:lineRule="auto"/>
              <w:ind w:left="0" w:leftChars="0" w:firstLine="0" w:firstLineChars="0"/>
              <w:jc w:val="left"/>
              <w:rPr>
                <w:rFonts w:hint="default" w:ascii="Times New Roman" w:hAnsi="Times New Roman" w:eastAsiaTheme="minorEastAsia" w:cstheme="minorBidi"/>
                <w:b w:val="0"/>
                <w:bCs w:val="0"/>
                <w:sz w:val="28"/>
                <w:szCs w:val="28"/>
                <w:vertAlign w:val="baseline"/>
                <w:lang w:val="uk-UA" w:eastAsia="zh-CN" w:bidi="ar-SA"/>
              </w:rPr>
            </w:pPr>
            <w:r>
              <w:rPr>
                <w:rFonts w:hint="default" w:ascii="Times New Roman" w:hAnsi="Times New Roman"/>
                <w:b w:val="0"/>
                <w:bCs w:val="0"/>
                <w:sz w:val="28"/>
                <w:szCs w:val="28"/>
                <w:vertAlign w:val="baseline"/>
                <w:lang w:val="uk-UA"/>
              </w:rPr>
              <w:t>Діагностика емоційного стану учнів в кінці заняття, закріплення позитивної атмосфери, завершення заняття</w:t>
            </w:r>
          </w:p>
        </w:tc>
      </w:tr>
      <w:tr w14:paraId="0A29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1" w:type="dxa"/>
            <w:gridSpan w:val="3"/>
            <w:shd w:val="clear" w:color="auto" w:fill="auto"/>
            <w:vAlign w:val="top"/>
          </w:tcPr>
          <w:p w14:paraId="055D4EA7">
            <w:pPr>
              <w:widowControl w:val="0"/>
              <w:numPr>
                <w:ilvl w:val="0"/>
                <w:numId w:val="0"/>
              </w:numPr>
              <w:spacing w:line="360" w:lineRule="auto"/>
              <w:ind w:left="0" w:leftChars="0" w:firstLine="0" w:firstLineChars="0"/>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Заняття 6.</w:t>
            </w:r>
          </w:p>
          <w:p w14:paraId="2417D8A1">
            <w:pPr>
              <w:widowControl w:val="0"/>
              <w:numPr>
                <w:ilvl w:val="0"/>
                <w:numId w:val="0"/>
              </w:numPr>
              <w:spacing w:line="360" w:lineRule="auto"/>
              <w:ind w:left="0" w:leftChars="0" w:firstLine="0" w:firstLineChars="0"/>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Мета: формувати позитивні установки до загальноприйнятих норм поведінки, відповідальність за свою поведінку, спонукання підлітків до пошуку конструктивних шляхів виходу із конфліктних ситуацій; підведення їх до думки, що такий вихід є завжди</w:t>
            </w:r>
          </w:p>
        </w:tc>
      </w:tr>
      <w:tr w14:paraId="460D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shd w:val="clear" w:color="auto" w:fill="auto"/>
            <w:vAlign w:val="top"/>
          </w:tcPr>
          <w:p w14:paraId="6C40827E">
            <w:pPr>
              <w:widowControl w:val="0"/>
              <w:numPr>
                <w:ilvl w:val="0"/>
                <w:numId w:val="0"/>
              </w:numPr>
              <w:spacing w:line="360" w:lineRule="auto"/>
              <w:ind w:left="0" w:leftChars="0" w:firstLine="0" w:firstLineChars="0"/>
              <w:jc w:val="center"/>
              <w:rPr>
                <w:rFonts w:hint="default" w:ascii="Times New Roman" w:hAnsi="Times New Roman" w:eastAsiaTheme="minorEastAsia" w:cstheme="minorBidi"/>
                <w:b w:val="0"/>
                <w:bCs w:val="0"/>
                <w:sz w:val="28"/>
                <w:szCs w:val="28"/>
                <w:vertAlign w:val="baseline"/>
                <w:lang w:val="uk-UA" w:eastAsia="zh-CN" w:bidi="ar-SA"/>
              </w:rPr>
            </w:pPr>
            <w:r>
              <w:rPr>
                <w:rFonts w:hint="default" w:ascii="Times New Roman" w:hAnsi="Times New Roman"/>
                <w:b w:val="0"/>
                <w:bCs w:val="0"/>
                <w:sz w:val="28"/>
                <w:szCs w:val="28"/>
                <w:vertAlign w:val="baseline"/>
                <w:lang w:val="uk-UA"/>
              </w:rPr>
              <w:t>№</w:t>
            </w:r>
          </w:p>
        </w:tc>
        <w:tc>
          <w:tcPr>
            <w:tcW w:w="4773" w:type="dxa"/>
            <w:shd w:val="clear" w:color="auto" w:fill="auto"/>
            <w:vAlign w:val="top"/>
          </w:tcPr>
          <w:p w14:paraId="65DDE48D">
            <w:pPr>
              <w:widowControl w:val="0"/>
              <w:numPr>
                <w:ilvl w:val="0"/>
                <w:numId w:val="0"/>
              </w:numPr>
              <w:spacing w:line="360" w:lineRule="auto"/>
              <w:ind w:left="0" w:leftChars="0" w:firstLine="0" w:firstLineChars="0"/>
              <w:jc w:val="center"/>
              <w:rPr>
                <w:rFonts w:hint="default" w:ascii="Times New Roman" w:hAnsi="Times New Roman" w:eastAsiaTheme="minorEastAsia" w:cstheme="minorBidi"/>
                <w:b w:val="0"/>
                <w:bCs w:val="0"/>
                <w:sz w:val="28"/>
                <w:szCs w:val="28"/>
                <w:vertAlign w:val="baseline"/>
                <w:lang w:val="uk-UA" w:eastAsia="zh-CN" w:bidi="ar-SA"/>
              </w:rPr>
            </w:pPr>
            <w:r>
              <w:rPr>
                <w:rFonts w:hint="default" w:ascii="Times New Roman" w:hAnsi="Times New Roman"/>
                <w:b w:val="0"/>
                <w:bCs w:val="0"/>
                <w:sz w:val="28"/>
                <w:szCs w:val="28"/>
                <w:vertAlign w:val="baseline"/>
                <w:lang w:val="uk-UA"/>
              </w:rPr>
              <w:t>Вид роботи</w:t>
            </w:r>
          </w:p>
        </w:tc>
        <w:tc>
          <w:tcPr>
            <w:tcW w:w="4416" w:type="dxa"/>
            <w:shd w:val="clear" w:color="auto" w:fill="auto"/>
            <w:vAlign w:val="top"/>
          </w:tcPr>
          <w:p w14:paraId="18EE615A">
            <w:pPr>
              <w:widowControl w:val="0"/>
              <w:numPr>
                <w:ilvl w:val="0"/>
                <w:numId w:val="0"/>
              </w:numPr>
              <w:spacing w:line="360" w:lineRule="auto"/>
              <w:ind w:left="0" w:leftChars="0" w:firstLine="0" w:firstLineChars="0"/>
              <w:jc w:val="center"/>
              <w:rPr>
                <w:rFonts w:hint="default" w:ascii="Times New Roman" w:hAnsi="Times New Roman" w:eastAsiaTheme="minorEastAsia" w:cstheme="minorBidi"/>
                <w:b w:val="0"/>
                <w:bCs w:val="0"/>
                <w:sz w:val="28"/>
                <w:szCs w:val="28"/>
                <w:vertAlign w:val="baseline"/>
                <w:lang w:val="uk-UA" w:eastAsia="zh-CN" w:bidi="ar-SA"/>
              </w:rPr>
            </w:pPr>
            <w:r>
              <w:rPr>
                <w:rFonts w:hint="default" w:ascii="Times New Roman" w:hAnsi="Times New Roman"/>
                <w:b w:val="0"/>
                <w:bCs w:val="0"/>
                <w:sz w:val="28"/>
                <w:szCs w:val="28"/>
                <w:vertAlign w:val="baseline"/>
                <w:lang w:val="uk-UA"/>
              </w:rPr>
              <w:t>Мета роботи</w:t>
            </w:r>
          </w:p>
        </w:tc>
      </w:tr>
      <w:tr w14:paraId="0855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shd w:val="clear" w:color="auto" w:fill="auto"/>
            <w:vAlign w:val="top"/>
          </w:tcPr>
          <w:p w14:paraId="2BEF940D">
            <w:pPr>
              <w:widowControl w:val="0"/>
              <w:numPr>
                <w:ilvl w:val="0"/>
                <w:numId w:val="0"/>
              </w:numPr>
              <w:spacing w:line="360" w:lineRule="auto"/>
              <w:ind w:left="0" w:leftChars="0" w:firstLine="0" w:firstLineChars="0"/>
              <w:jc w:val="center"/>
              <w:rPr>
                <w:rFonts w:hint="default" w:ascii="Times New Roman" w:hAnsi="Times New Roman" w:eastAsiaTheme="minorEastAsia" w:cstheme="minorBidi"/>
                <w:b w:val="0"/>
                <w:bCs w:val="0"/>
                <w:sz w:val="28"/>
                <w:szCs w:val="28"/>
                <w:vertAlign w:val="baseline"/>
                <w:lang w:val="uk-UA" w:eastAsia="zh-CN" w:bidi="ar-SA"/>
              </w:rPr>
            </w:pPr>
            <w:r>
              <w:rPr>
                <w:rFonts w:hint="default" w:ascii="Times New Roman" w:hAnsi="Times New Roman"/>
                <w:b w:val="0"/>
                <w:bCs w:val="0"/>
                <w:sz w:val="28"/>
                <w:szCs w:val="28"/>
                <w:vertAlign w:val="baseline"/>
                <w:lang w:val="uk-UA"/>
              </w:rPr>
              <w:t>1</w:t>
            </w:r>
          </w:p>
        </w:tc>
        <w:tc>
          <w:tcPr>
            <w:tcW w:w="4773" w:type="dxa"/>
            <w:shd w:val="clear" w:color="auto" w:fill="auto"/>
            <w:vAlign w:val="top"/>
          </w:tcPr>
          <w:p w14:paraId="5E477869">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Вправа «Привітайся, але не повторюй інших»</w:t>
            </w:r>
          </w:p>
          <w:p w14:paraId="14A9DABA">
            <w:pPr>
              <w:widowControl w:val="0"/>
              <w:numPr>
                <w:ilvl w:val="0"/>
                <w:numId w:val="0"/>
              </w:numPr>
              <w:spacing w:line="360" w:lineRule="auto"/>
              <w:ind w:left="0" w:leftChars="0" w:firstLine="0" w:firstLineChars="0"/>
              <w:jc w:val="left"/>
              <w:rPr>
                <w:rFonts w:hint="default" w:ascii="Times New Roman" w:hAnsi="Times New Roman" w:eastAsiaTheme="minorEastAsia" w:cstheme="minorBidi"/>
                <w:b w:val="0"/>
                <w:bCs w:val="0"/>
                <w:sz w:val="28"/>
                <w:szCs w:val="28"/>
                <w:vertAlign w:val="baseline"/>
                <w:lang w:val="uk-UA" w:eastAsia="zh-CN" w:bidi="ar-SA"/>
              </w:rPr>
            </w:pPr>
            <w:r>
              <w:rPr>
                <w:rFonts w:hint="default" w:ascii="Times New Roman" w:hAnsi="Times New Roman"/>
                <w:b w:val="0"/>
                <w:bCs w:val="0"/>
                <w:sz w:val="28"/>
                <w:szCs w:val="28"/>
                <w:vertAlign w:val="baseline"/>
                <w:lang w:val="uk-UA"/>
              </w:rPr>
              <w:t>Вправа «Інтерактивний градусник»</w:t>
            </w:r>
          </w:p>
        </w:tc>
        <w:tc>
          <w:tcPr>
            <w:tcW w:w="4416" w:type="dxa"/>
            <w:shd w:val="clear" w:color="auto" w:fill="auto"/>
            <w:vAlign w:val="top"/>
          </w:tcPr>
          <w:p w14:paraId="7C2D3016">
            <w:pPr>
              <w:widowControl w:val="0"/>
              <w:numPr>
                <w:ilvl w:val="0"/>
                <w:numId w:val="0"/>
              </w:numPr>
              <w:spacing w:line="360" w:lineRule="auto"/>
              <w:ind w:left="0" w:leftChars="0" w:firstLine="0" w:firstLineChars="0"/>
              <w:jc w:val="left"/>
              <w:rPr>
                <w:rFonts w:hint="default" w:ascii="Times New Roman" w:hAnsi="Times New Roman" w:eastAsiaTheme="minorEastAsia" w:cstheme="minorBidi"/>
                <w:b w:val="0"/>
                <w:bCs w:val="0"/>
                <w:sz w:val="28"/>
                <w:szCs w:val="28"/>
                <w:vertAlign w:val="baseline"/>
                <w:lang w:val="uk-UA" w:eastAsia="zh-CN" w:bidi="ar-SA"/>
              </w:rPr>
            </w:pPr>
            <w:r>
              <w:rPr>
                <w:rFonts w:hint="default" w:ascii="Times New Roman" w:hAnsi="Times New Roman"/>
                <w:b w:val="0"/>
                <w:bCs w:val="0"/>
                <w:sz w:val="28"/>
                <w:szCs w:val="28"/>
                <w:vertAlign w:val="baseline"/>
                <w:lang w:val="uk-UA"/>
              </w:rPr>
              <w:t>Створення позитивного емоційного фону, діагностика емоційного стану учнів на початку заняття</w:t>
            </w:r>
          </w:p>
        </w:tc>
      </w:tr>
      <w:tr w14:paraId="6A27F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shd w:val="clear" w:color="auto" w:fill="auto"/>
            <w:vAlign w:val="top"/>
          </w:tcPr>
          <w:p w14:paraId="48E4F7E0">
            <w:pPr>
              <w:widowControl w:val="0"/>
              <w:numPr>
                <w:ilvl w:val="0"/>
                <w:numId w:val="0"/>
              </w:numPr>
              <w:spacing w:line="360" w:lineRule="auto"/>
              <w:ind w:left="0" w:leftChars="0" w:firstLine="0" w:firstLineChars="0"/>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2</w:t>
            </w:r>
          </w:p>
        </w:tc>
        <w:tc>
          <w:tcPr>
            <w:tcW w:w="4773" w:type="dxa"/>
            <w:shd w:val="clear" w:color="auto" w:fill="auto"/>
            <w:vAlign w:val="top"/>
          </w:tcPr>
          <w:p w14:paraId="13AA5B02">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Вправа «Список проблем»</w:t>
            </w:r>
          </w:p>
          <w:p w14:paraId="30223E20">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Вправа «Під девізом»</w:t>
            </w:r>
          </w:p>
        </w:tc>
        <w:tc>
          <w:tcPr>
            <w:tcW w:w="4416" w:type="dxa"/>
            <w:shd w:val="clear" w:color="auto" w:fill="auto"/>
            <w:vAlign w:val="top"/>
          </w:tcPr>
          <w:p w14:paraId="460DC9EA">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Визначити шляхи виходу з неприємних ситуацій, які трапляються в житті</w:t>
            </w:r>
          </w:p>
        </w:tc>
      </w:tr>
      <w:tr w14:paraId="6A33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shd w:val="clear" w:color="auto" w:fill="auto"/>
            <w:vAlign w:val="top"/>
          </w:tcPr>
          <w:p w14:paraId="43D90DA6">
            <w:pPr>
              <w:widowControl w:val="0"/>
              <w:numPr>
                <w:ilvl w:val="0"/>
                <w:numId w:val="0"/>
              </w:numPr>
              <w:spacing w:line="360" w:lineRule="auto"/>
              <w:ind w:left="0" w:leftChars="0" w:firstLine="0" w:firstLineChars="0"/>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3</w:t>
            </w:r>
          </w:p>
        </w:tc>
        <w:tc>
          <w:tcPr>
            <w:tcW w:w="4773" w:type="dxa"/>
            <w:shd w:val="clear" w:color="auto" w:fill="auto"/>
            <w:vAlign w:val="top"/>
          </w:tcPr>
          <w:p w14:paraId="312DB425">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Вправа «Вихід є завжди»</w:t>
            </w:r>
          </w:p>
          <w:p w14:paraId="7DAF829D">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Рефлексія «3 картки»</w:t>
            </w:r>
          </w:p>
        </w:tc>
        <w:tc>
          <w:tcPr>
            <w:tcW w:w="4416" w:type="dxa"/>
            <w:shd w:val="clear" w:color="auto" w:fill="auto"/>
            <w:vAlign w:val="top"/>
          </w:tcPr>
          <w:p w14:paraId="65A6A964">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Формування навиків успішного розв’язання конфліктів</w:t>
            </w:r>
          </w:p>
        </w:tc>
      </w:tr>
      <w:tr w14:paraId="7907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shd w:val="clear" w:color="auto" w:fill="auto"/>
            <w:vAlign w:val="top"/>
          </w:tcPr>
          <w:p w14:paraId="021BB86C">
            <w:pPr>
              <w:widowControl w:val="0"/>
              <w:numPr>
                <w:ilvl w:val="0"/>
                <w:numId w:val="0"/>
              </w:numPr>
              <w:spacing w:line="360" w:lineRule="auto"/>
              <w:ind w:left="0" w:leftChars="0" w:firstLine="0" w:firstLineChars="0"/>
              <w:jc w:val="center"/>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4</w:t>
            </w:r>
          </w:p>
        </w:tc>
        <w:tc>
          <w:tcPr>
            <w:tcW w:w="4773" w:type="dxa"/>
            <w:shd w:val="clear" w:color="auto" w:fill="auto"/>
            <w:vAlign w:val="top"/>
          </w:tcPr>
          <w:p w14:paraId="7981B1A4">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Вправа «Інтерактивний градусник», завершення тренінгу</w:t>
            </w:r>
          </w:p>
        </w:tc>
        <w:tc>
          <w:tcPr>
            <w:tcW w:w="4416" w:type="dxa"/>
            <w:shd w:val="clear" w:color="auto" w:fill="auto"/>
            <w:vAlign w:val="top"/>
          </w:tcPr>
          <w:p w14:paraId="36A71505">
            <w:pPr>
              <w:widowControl w:val="0"/>
              <w:numPr>
                <w:ilvl w:val="0"/>
                <w:numId w:val="0"/>
              </w:numPr>
              <w:spacing w:line="360" w:lineRule="auto"/>
              <w:ind w:left="0" w:leftChars="0" w:firstLine="0" w:firstLineChars="0"/>
              <w:jc w:val="left"/>
              <w:rPr>
                <w:rFonts w:hint="default" w:ascii="Times New Roman" w:hAnsi="Times New Roman"/>
                <w:b w:val="0"/>
                <w:bCs w:val="0"/>
                <w:sz w:val="28"/>
                <w:szCs w:val="28"/>
                <w:vertAlign w:val="baseline"/>
                <w:lang w:val="uk-UA"/>
              </w:rPr>
            </w:pPr>
            <w:r>
              <w:rPr>
                <w:rFonts w:hint="default" w:ascii="Times New Roman" w:hAnsi="Times New Roman"/>
                <w:b w:val="0"/>
                <w:bCs w:val="0"/>
                <w:sz w:val="28"/>
                <w:szCs w:val="28"/>
                <w:vertAlign w:val="baseline"/>
                <w:lang w:val="uk-UA"/>
              </w:rPr>
              <w:t>Діагностика емоційного стану учнів в кінці заняття, підведення підсумків тренінгу</w:t>
            </w:r>
          </w:p>
        </w:tc>
      </w:tr>
    </w:tbl>
    <w:p w14:paraId="094848F4">
      <w:pPr>
        <w:numPr>
          <w:ilvl w:val="0"/>
          <w:numId w:val="0"/>
        </w:numPr>
        <w:spacing w:line="360" w:lineRule="auto"/>
        <w:ind w:firstLine="420" w:firstLineChars="150"/>
        <w:jc w:val="left"/>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Продовження табл 3.1.</w:t>
      </w:r>
    </w:p>
    <w:p w14:paraId="700D8038">
      <w:pPr>
        <w:numPr>
          <w:ilvl w:val="0"/>
          <w:numId w:val="0"/>
        </w:numPr>
        <w:spacing w:line="360" w:lineRule="auto"/>
        <w:ind w:firstLine="420" w:firstLineChars="150"/>
        <w:jc w:val="left"/>
        <w:rPr>
          <w:rFonts w:hint="default" w:ascii="Times New Roman" w:hAnsi="Times New Roman"/>
          <w:b w:val="0"/>
          <w:bCs w:val="0"/>
          <w:sz w:val="28"/>
          <w:szCs w:val="28"/>
          <w:lang w:val="uk-UA"/>
        </w:rPr>
      </w:pPr>
    </w:p>
    <w:p w14:paraId="4F1C8776">
      <w:pPr>
        <w:numPr>
          <w:ilvl w:val="0"/>
          <w:numId w:val="0"/>
        </w:numPr>
        <w:spacing w:line="360" w:lineRule="auto"/>
        <w:ind w:firstLine="422" w:firstLineChars="150"/>
        <w:jc w:val="center"/>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Висновки до 3 розділу</w:t>
      </w:r>
    </w:p>
    <w:p w14:paraId="102C10F5">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Подолання девіантної поведінки підлітків є багатогранним завданням, яке вимагає стратегічного підходу для забезпечення позитивних результатів як для окремих осіб, так і для суспільства в цілому. Основні цілі цих рекомендацій зосереджені на розробці ефективних стратегій для виявлення, подолання та корекції девіантної поведінки серед підлітків. Розуміння цих цілей має вирішальне значення для створення втручань, які підтримують благополуччя та розвиток молодих людей, сприяючи формуванню позитивного та інклюзивного середовища.</w:t>
      </w:r>
    </w:p>
    <w:p w14:paraId="150F0C63">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Одне з першочергових завдань полягає у виявленні та розумінні різних форм девіантної поведінки. Девіантна поведінка підлітків може проявлятися у багатьох формах, включаючи агресію, булінг, зловживання психоактивними речовинами та соціальну ізоляцію (Балтарович, 2009). Точна ідентифікація такої поведінки є першим кроком до її ефективного подолання. Це передбачає розпізнавання ознак і симптомів проблемної поведінки та розуміння основних причин, таких як емоційний дистрес, вплив навколишнього середовища або тиск з боку однолітків. Завдяки всебічному розумінню такої поведінки, втручання можуть бути адаптовані для вирішення конкретних проблем, що робить їх більш ефективними в управлінні та корекції поведінки.</w:t>
      </w:r>
    </w:p>
    <w:p w14:paraId="19191BC8">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Попередження майбутніх проблем є ще однією важливою метою. Хоча подолання існуючої девіантної поведінки має вирішальне значення, впровадження освітніх та профілактичних заходів може зменшити ймовірність виникнення такої поведінки в майбутньому. Це включає інтеграцію соціально-емоційного навчання в шкільну програму, проведення інформаційних кампаній та семінарів на такі теми, як управління стресом та вирішення конфліктів. Зосереджуючись на профілактиці, ми можемо усунути першопричини девіантної поведінки та сприяти формуванню позитивних поведінкових моделей з раннього віку.</w:t>
      </w:r>
    </w:p>
    <w:p w14:paraId="66F32681">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Важливість боротьби з девіантною поведінкою підлітків виходить за рамки індивідуальних результатів і впливає на різні аспекти життя суспільства (Паламарчук, 2009). Для підлітків девіантна поведінка, наприклад, пропуски занять або порушення дисципліни, може суттєво перешкоджати їхньому навчанню. Виправляючи таку поведінку, ми допомагаємо покращити їхню залученість у навчальний процес, що має вирішальне значення для академічної успішності та майбутніх можливостей.</w:t>
      </w:r>
    </w:p>
    <w:p w14:paraId="7BEBC864">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Підтримка підлітка з девіантною поведінкою може бути складним і делікатним завданням для батьків. Від того, який підхід буде застосовано, залежить поведінковий розвиток підлітка та його загальне благополуччя. Практичні рекомендації для батьків передбачають створення сприятливого середовища, налагодження чіткої комунікації та співпрацю з фахівцями у сфері освіти та психічного здоров'я.</w:t>
      </w:r>
    </w:p>
    <w:p w14:paraId="26D3C77E">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Активна участь у житті підлітка також може суттєво змінити ситуацію. Це означає, що ви маєте цікавитися його діяльністю, дружбою та успішністю в навчанні. Знання кола спілкування підлітка і проблем, з якими він стикається, може надати можливості для керівництва і підтримки. Батьки повинні прагнути зрозуміти інтереси і проблеми свого підлітка, що може сприяти більш змістовним дискусіям і втручанням.</w:t>
      </w:r>
    </w:p>
    <w:p w14:paraId="531E69DA">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Батькам також корисно самим дізнаватися про розвиток і поведінкові особливості підлітків (Христук, 2014). Розуміння типових етапів розвитку підліткового віку та загальних проблем, з якими стикаються в цей період, може допомогти батькам підійти до ситуації з більшою емпатією та розумінням. Існує безліч ресурсів, зокрема книги, статті в Інтернеті та семінари, які можуть надати цінну інформацію та стратегії управління поведінкою підлітків.</w:t>
      </w:r>
    </w:p>
    <w:p w14:paraId="37B340F4">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Управління девіантною поведінкою підлітків у класі вимагає від педагогів вдумливого та стратегічного підходу. Вчителі відіграють вирішальну роль у формуванні поведінки учнів і можуть суттєво вплинути на неї за допомогою ефективних стратегій та втручань. Практичні рекомендації для вчителів зосереджені на створенні позитивного навчального середовища (Anderman, 2002), застосуванні проактивних методів управління класом і співпраці з учнями, батьками та іншими фахівцями.</w:t>
      </w:r>
    </w:p>
    <w:p w14:paraId="1B23B1F1">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Побудова міцних стосунків з учнями має вирішальне значення для управління девіантною поведінкою. Вчителі повинні прагнути розвивати взаєморозуміння з кожним учнем, розуміючи їхні індивідуальні потреби, інтереси та проблеми. Виділення часу для спілкування з учнями на особистому рівні може допомогти у визначенні основних причин поведінкових проблем. Коли учні відчувають, що вчитель піклується про них як про особистостей, вони з більшою ймовірністю позитивно реагують на настанови та дисципліну (Бичова, 2022). Такий особистий зв'язок може також сприяти відкритому спілкуванню, дозволяючи учням висловлювати свої проблеми і почуття у сприятливій атмосфері.</w:t>
      </w:r>
    </w:p>
    <w:p w14:paraId="1604ED11">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Залучення учнів до встановлення правил та очікувань у класі також може бути ефективним. Коли учні мають право голосу в розробці норм у класі, вони з більшою ймовірністю відчуватимуть почуття причетності та відповідальності за дотримання цих стандартів. Такий спільний підхід може посилити прихильність учнів до дотримання правил і сприяти формуванню почуття спільноти в класі (Афанасьєва, 2008).</w:t>
      </w:r>
    </w:p>
    <w:p w14:paraId="0176B39B">
      <w:pPr>
        <w:numPr>
          <w:ilvl w:val="0"/>
          <w:numId w:val="0"/>
        </w:numPr>
        <w:spacing w:line="360" w:lineRule="auto"/>
        <w:ind w:firstLine="422" w:firstLineChars="150"/>
        <w:jc w:val="center"/>
        <w:rPr>
          <w:rFonts w:hint="default" w:ascii="Times New Roman" w:hAnsi="Times New Roman"/>
          <w:b/>
          <w:bCs/>
          <w:sz w:val="28"/>
          <w:szCs w:val="28"/>
          <w:lang w:val="uk-UA"/>
        </w:rPr>
      </w:pPr>
      <w:r>
        <w:rPr>
          <w:rFonts w:hint="default" w:ascii="Times New Roman" w:hAnsi="Times New Roman"/>
          <w:b/>
          <w:bCs/>
          <w:sz w:val="28"/>
          <w:szCs w:val="28"/>
          <w:lang w:val="uk-UA"/>
        </w:rPr>
        <w:t>ВИСНОВКИ</w:t>
      </w:r>
    </w:p>
    <w:p w14:paraId="42CEEEB9">
      <w:pPr>
        <w:numPr>
          <w:ilvl w:val="0"/>
          <w:numId w:val="0"/>
        </w:numPr>
        <w:spacing w:line="360" w:lineRule="auto"/>
        <w:ind w:firstLine="420" w:firstLineChars="150"/>
        <w:jc w:val="left"/>
        <w:rPr>
          <w:rFonts w:hint="default" w:ascii="Times New Roman" w:hAnsi="Times New Roman"/>
          <w:b w:val="0"/>
          <w:bCs w:val="0"/>
          <w:sz w:val="28"/>
          <w:szCs w:val="28"/>
          <w:lang w:val="uk-UA"/>
        </w:rPr>
      </w:pPr>
    </w:p>
    <w:p w14:paraId="68CEA0DD">
      <w:pPr>
        <w:numPr>
          <w:ilvl w:val="0"/>
          <w:numId w:val="0"/>
        </w:numPr>
        <w:spacing w:line="360" w:lineRule="auto"/>
        <w:ind w:leftChars="0" w:firstLine="560" w:firstLineChars="200"/>
        <w:jc w:val="both"/>
        <w:rPr>
          <w:rFonts w:hint="default" w:ascii="Times New Roman" w:hAnsi="Times New Roman" w:cs="Times New Roman"/>
          <w:b w:val="0"/>
          <w:bCs w:val="0"/>
          <w:sz w:val="28"/>
          <w:szCs w:val="28"/>
          <w:lang w:val="uk-UA"/>
        </w:rPr>
      </w:pPr>
      <w:r>
        <w:rPr>
          <w:rFonts w:hint="default" w:ascii="Times New Roman" w:hAnsi="Times New Roman" w:cs="Times New Roman"/>
          <w:b w:val="0"/>
          <w:bCs w:val="0"/>
          <w:sz w:val="28"/>
          <w:szCs w:val="28"/>
          <w:lang w:val="uk-UA"/>
        </w:rPr>
        <w:t>У перекладі з латинської «девіація» означає відхилення. Початковим для розуміння сутностідевіантної поведінки є поняття «норма». Соціальні норми – це засновані на цінностях правила поведінки, очікування і стандарти, які регулюють дії та вчинки людей, соціальних груп, зміцнюючи стабільність та єдність суспільства. Норми втілюються в юридичних законах, моралі, етикеті. Вихід за ці норми розцінюється суспільством як девіантна поведінка. У більшості випадків вона підлягає соціальним санкціям – від суспільного осуду до кримінального покарання (Ківенко, 2002). Девіантна поведінка – поведінка, що відхиляється від прийнятих у суспільстві ціннісно-нормативних стандартів (</w:t>
      </w:r>
      <w:r>
        <w:rPr>
          <w:rFonts w:hint="default" w:ascii="Times New Roman" w:hAnsi="Times New Roman"/>
          <w:b w:val="0"/>
          <w:bCs w:val="0"/>
          <w:sz w:val="28"/>
          <w:szCs w:val="28"/>
          <w:lang w:val="uk-UA"/>
        </w:rPr>
        <w:t>Merton, 1967).</w:t>
      </w:r>
    </w:p>
    <w:p w14:paraId="788F3991">
      <w:pPr>
        <w:numPr>
          <w:ilvl w:val="0"/>
          <w:numId w:val="0"/>
        </w:numPr>
        <w:spacing w:line="360" w:lineRule="auto"/>
        <w:ind w:leftChars="0"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До основних видів девіантної поведінки належать насамперед злочинність, алкоголізм та наркоманія, а також самогубства, проституція. На думку Е. Дюркгейма, ймовірність девіацій поведінки істотно зростає при послабленні нормативного контролю, що відбувається на рівні соціуму (Durkheim, 1892). У контексті теорії соціалізації до девіантної поведінки схильні люди, соціалізація яких проходила в умовах заохочення або ігнорування окремих елементів девіантної поведінки (насильство, аморальність).</w:t>
      </w:r>
    </w:p>
    <w:p w14:paraId="6E354BFD">
      <w:pPr>
        <w:numPr>
          <w:ilvl w:val="0"/>
          <w:numId w:val="0"/>
        </w:numPr>
        <w:spacing w:line="360" w:lineRule="auto"/>
        <w:ind w:leftChars="0" w:firstLine="560" w:firstLineChars="200"/>
        <w:jc w:val="both"/>
        <w:rPr>
          <w:rFonts w:hint="default" w:ascii="Times New Roman" w:hAnsi="Times New Roman"/>
          <w:b w:val="0"/>
          <w:bCs w:val="0"/>
          <w:sz w:val="28"/>
          <w:szCs w:val="28"/>
          <w:lang w:val="uk-UA"/>
        </w:rPr>
      </w:pPr>
      <w:r>
        <w:rPr>
          <w:rFonts w:hint="default" w:ascii="Times New Roman" w:hAnsi="Times New Roman" w:cs="Times New Roman"/>
          <w:b w:val="0"/>
          <w:bCs w:val="0"/>
          <w:sz w:val="28"/>
          <w:szCs w:val="28"/>
          <w:lang w:val="uk-UA"/>
        </w:rPr>
        <w:t>Основні види девіантної поведінки за Р. Мертоном – це конформізм, інноваційність, ритуалізм, ескейпізм (ретритизм), радикалізм (</w:t>
      </w:r>
      <w:r>
        <w:rPr>
          <w:rFonts w:hint="default" w:ascii="Times New Roman" w:hAnsi="Times New Roman"/>
          <w:b w:val="0"/>
          <w:bCs w:val="0"/>
          <w:sz w:val="28"/>
          <w:szCs w:val="28"/>
          <w:lang w:val="uk-UA"/>
        </w:rPr>
        <w:t>Merton, 1967)</w:t>
      </w:r>
      <w:r>
        <w:rPr>
          <w:rFonts w:hint="default" w:ascii="Times New Roman" w:hAnsi="Times New Roman" w:cs="Times New Roman"/>
          <w:b w:val="0"/>
          <w:bCs w:val="0"/>
          <w:sz w:val="28"/>
          <w:szCs w:val="28"/>
          <w:lang w:val="uk-UA"/>
        </w:rPr>
        <w:t>. Під конформізмом розуміють повне прийняття цілей суспільства і способів їх досягнення. Інноваційність проявляється у визнанні особистістю цілей суспільства, але реалізувати їх вона намагається новими, нетрадиційними засобами (рекет, крадіжки, зловживання тощо); ритуалізм не визнає суспільні цілі та цінності, однак дотримується прийнятих «правил гри», діє згідно із суспільними уявленнями про допустимі засоби досягнення цілей; ескейпізм (ретритизм) – відхід, втеча людини від соціальної дійсності, коли не визнаються ні цілі, ні засоби їх досягнення (анархія, наркоманія, бродяжництво та ін.); бунт, заколот – відкидаються суспільні цінності, цілі та засоби їх реалізації, людина активно їм протидіє, прагне замінити їх новими (тероризм, радикалізм та ін.)</w:t>
      </w:r>
    </w:p>
    <w:p w14:paraId="325E6457">
      <w:pPr>
        <w:numPr>
          <w:ilvl w:val="0"/>
          <w:numId w:val="0"/>
        </w:numPr>
        <w:spacing w:line="360" w:lineRule="auto"/>
        <w:ind w:leftChars="0"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Існує цілий спектр поведінки, від соціально прийнятної до девіантної, на яку впливають як формальні, так і неформальні соціальні норми. Прикладами поведінки, яка зазвичай вважається соціально неприйнятною, є колупання в носі, стояння занадто близько до інших людей або нерегулярне купання. Прикладами девіантної поведінки є вживання наркотиків, крадіжки, вбивства, надмірне вживання алкоголю та напади.</w:t>
      </w:r>
    </w:p>
    <w:p w14:paraId="523C3E12">
      <w:pPr>
        <w:numPr>
          <w:ilvl w:val="0"/>
          <w:numId w:val="0"/>
        </w:numPr>
        <w:spacing w:line="360" w:lineRule="auto"/>
        <w:ind w:firstLine="560" w:firstLineChars="20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uk-UA"/>
        </w:rPr>
        <w:t>П</w:t>
      </w:r>
      <w:r>
        <w:rPr>
          <w:rFonts w:hint="default" w:ascii="Times New Roman" w:hAnsi="Times New Roman"/>
          <w:b w:val="0"/>
          <w:bCs w:val="0"/>
          <w:sz w:val="28"/>
          <w:szCs w:val="28"/>
          <w:lang w:val="en-US"/>
        </w:rPr>
        <w:t>оведінка все більшої кількості підлітків та молоді характеризується девіантністю. У нормі підлітки засвоюють моделі соціальної адаптації</w:t>
      </w:r>
      <w:r>
        <w:rPr>
          <w:rFonts w:hint="default" w:ascii="Times New Roman" w:hAnsi="Times New Roman"/>
          <w:b w:val="0"/>
          <w:bCs w:val="0"/>
          <w:sz w:val="28"/>
          <w:szCs w:val="28"/>
          <w:lang w:val="uk-UA"/>
        </w:rPr>
        <w:t xml:space="preserve"> але</w:t>
      </w:r>
      <w:r>
        <w:rPr>
          <w:rFonts w:hint="default" w:ascii="Times New Roman" w:hAnsi="Times New Roman"/>
          <w:b w:val="0"/>
          <w:bCs w:val="0"/>
          <w:sz w:val="28"/>
          <w:szCs w:val="28"/>
          <w:lang w:val="en-US"/>
        </w:rPr>
        <w:t xml:space="preserve"> девіантна поведінка</w:t>
      </w:r>
      <w:r>
        <w:rPr>
          <w:rFonts w:hint="default" w:ascii="Times New Roman" w:hAnsi="Times New Roman"/>
          <w:b w:val="0"/>
          <w:bCs w:val="0"/>
          <w:sz w:val="28"/>
          <w:szCs w:val="28"/>
          <w:lang w:val="uk-UA"/>
        </w:rPr>
        <w:t>, навпаки,</w:t>
      </w:r>
      <w:r>
        <w:rPr>
          <w:rFonts w:hint="default" w:ascii="Times New Roman" w:hAnsi="Times New Roman"/>
          <w:b w:val="0"/>
          <w:bCs w:val="0"/>
          <w:sz w:val="28"/>
          <w:szCs w:val="28"/>
          <w:lang w:val="en-US"/>
        </w:rPr>
        <w:t xml:space="preserve"> призводить до конфлікту із суспільними цінностями. Проте, незважаючи на численні дослідження, проблема девіантної поведінки все ще залишається не до кінця вивченою.</w:t>
      </w:r>
    </w:p>
    <w:p w14:paraId="1AFDD7B8">
      <w:pPr>
        <w:numPr>
          <w:ilvl w:val="0"/>
          <w:numId w:val="0"/>
        </w:numPr>
        <w:spacing w:line="360" w:lineRule="auto"/>
        <w:ind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Підлітки з низькою академічною успішністю, як правило, об'єднуються заради групової підтримки, щоб спільно подолати дилему вибору: добре вчитися і отримувати похвалу від вчителів або погано вчитися, але бути прийнятим однолітками. Згуртована групова поведінка може бути злочинною за своєю природою. Тим не менш, участь у ній необхідна для того, щоб отримати схвалення з боку однолітків.</w:t>
      </w:r>
    </w:p>
    <w:p w14:paraId="7FE449F5">
      <w:pPr>
        <w:numPr>
          <w:ilvl w:val="0"/>
          <w:numId w:val="0"/>
        </w:numPr>
        <w:spacing w:line="360" w:lineRule="auto"/>
        <w:ind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Причини девіантної поведінки учнівської молоді криються в особливостях взаємовідносин і взаємодії особистості з навколишнім світом і соціальним середовищем. Основними причинами девіантної поведінки є біологічні, психологічні та соціальні (Балтарович, 2009). Біологічні причини виражаються фізіологічними особливостями підліткового віку. Психологічні причини полягають у темпераменті та акцентуаціях характеру, а також у взаємодії підлітка з соціумом, сім'єю та школою. Таким чином, причини девіантної для здоров'я поведінки можна звести до особливостей особистості, умов соціального середовища, освіти, виховання, соціальної активності. Учні повинні брати участь у спільних або позакласних заходах, щоб зменшити стрес і тривогу та спрямувати свою поведінку, що відхиляється від норми, у конструктивне русло. Активна участь у заходах, організованих за місцем навчання, може допомогти розвинути їхній потенціал, підвищити впевненість у собі та самооцінку, таким чином діючи як захисний фактор проти девіантної поведінки. Студенти шукають моральної та психологічної підтримки в однолітків, у тому числі й девіантних; під час стресу та тривоги їх слід навчити протистояти небажаному тиску з боку однолітків, розвиваючи відповідні соціальні навички. Отже, зміна девіантної ідентичності учнів підліткового віку є центральним завданням соціальної роботи з молоддю. Соціальна робота в навчальному закладі має підготувати девіантну молодь до нових ролей. Однак занепокоєння щодо їхньої попередньої девіантної поведінки створює перешкоди для позитивних змін, тому не виключені рецидиви девіантної поведінки, які можна подолати, розвиваючи спортивні таланти, надаючи волонтерські послуги, розвиваючи наставництво, створюючи рольові моделі, здатні зміцнити самооцінку, поступово повертаючи їх на правильний шлях.</w:t>
      </w:r>
    </w:p>
    <w:p w14:paraId="6AFA0A9E">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Подолання численних наслідків девіантної поведінки підлітків має вирішальне значення для сприяння їхньому становленню як добре адаптованих дорослих і пом'якшення довгострокового впливу на суспільство. Девіантна поведінка, що охоплює такі дії, як зловживання психоактивними речовинами, злочинну діяльність та ризиковані сексуальні практики, може суттєво вплинути на життєвий шлях підлітка. Проблеми з навчанням стають основною причиною занепокоєння, оскільки девіантна поведінка призводить до погіршення успішності, відсторонення від навчання та зменшення ймовірності здобуття вищої освіти або професійної підготовки. Таке академічне відсторонення створює підґрунтя для ширших соціально-економічних проблем, обмежуючи можливості працевлаштування та увічнюючи цикли бідності та несприятливого становища.</w:t>
      </w:r>
    </w:p>
    <w:p w14:paraId="61D5C784">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Соціальна ізоляція є ще одним серйозним наслідком, оскільки підлітки з девіантною поведінкою часто виявляються відчуженими від однолітків і дорослих, які дотримуються суспільних норм. Ця ізоляція може загострити існуючі проблеми з психічним здоров'ям, такі як депресія і тривога, ще більше ускладнюючи здатність підлітка успішно орієнтуватися на етапі свого розвитку. Також помітним є навантаження на сімейну динаміку, коли батьки та брати і сестри борються з почуттям розгубленості, розчарування та безпорадності перед поведінкою підлітка. У сім'ї можуть виникати розлади у спілкуванні, емоційний дистрес і відчуття ізоляції від широкої спільноти.</w:t>
      </w:r>
    </w:p>
    <w:p w14:paraId="47A65287">
      <w:pPr>
        <w:numPr>
          <w:ilvl w:val="0"/>
          <w:numId w:val="0"/>
        </w:numPr>
        <w:spacing w:line="360" w:lineRule="auto"/>
        <w:ind w:leftChars="0" w:firstLine="560" w:firstLineChars="20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Правові проблеми та залучення до системи кримінального правосуддя створюють додаткові перешкоди. Підлітки, які беруть участь у злочинній діяльності, стикаються з негайними правовими наслідками та тривалою стигмою судимості, що може перешкоджати їхнім майбутнім перспективам щодо працевлаштування та соціальної інтеграції. Сукупний ефект цих викликів створює низку бар'єрів, які можуть перешкоджати стабільному, продуктивному дорослому життю, впливаючи не лише на окремих осіб, але й на їхні сім'ї та громади.</w:t>
      </w:r>
    </w:p>
    <w:p w14:paraId="74DDF281">
      <w:pPr>
        <w:numPr>
          <w:ilvl w:val="0"/>
          <w:numId w:val="0"/>
        </w:numPr>
        <w:spacing w:line="360" w:lineRule="auto"/>
        <w:ind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Для встановлення рівня схильності до девіантної поведінки було обрано опитувальник «Визначення схильності до відхилень у поведінці» (О. Орел). Це стандартизований тест-опитувальник, що дозволяє виміряти готовність підлітка до реалізації окремих форм девіантної поведінки. Опитувальник являє собою набір спеціалізованих психодіагностичних шкал, сім з яких змістовні, одна – службова.</w:t>
      </w:r>
    </w:p>
    <w:p w14:paraId="35B9DFFF">
      <w:pPr>
        <w:numPr>
          <w:ilvl w:val="0"/>
          <w:numId w:val="0"/>
        </w:numPr>
        <w:spacing w:line="360" w:lineRule="auto"/>
        <w:ind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Змістовні шкали спрямовані на вимір психологічного змісту комплексу пов'язаних між собою форм девіантної поведінки, тобто соціальних і особистісних установок, що стоять за цими поведінковими проявами. Службова шкала призначена для вимірювання схильності давати про себе соціально бажану інформацію.</w:t>
      </w:r>
    </w:p>
    <w:p w14:paraId="1CDDF195">
      <w:pPr>
        <w:numPr>
          <w:ilvl w:val="0"/>
          <w:numId w:val="0"/>
        </w:numPr>
        <w:spacing w:line="360" w:lineRule="auto"/>
        <w:ind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Опитування носило цілком добровільний характер. Перед початком дослідження кожному учню було видано власний номер від 001 до 063, під яким вони проходили усі тестування. Така міра була запроваджена задля збереження конфіденційності, що потенційно має дати більш чесні результати від учнів.</w:t>
      </w:r>
    </w:p>
    <w:p w14:paraId="59CF5696">
      <w:pPr>
        <w:numPr>
          <w:ilvl w:val="0"/>
          <w:numId w:val="0"/>
        </w:numPr>
        <w:spacing w:line="360" w:lineRule="auto"/>
        <w:ind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Також для виявлення психологічних особливостей підлітків схильних до девіантної поведінки було використано інші методики:</w:t>
      </w:r>
    </w:p>
    <w:p w14:paraId="00CB9078">
      <w:pPr>
        <w:numPr>
          <w:ilvl w:val="0"/>
          <w:numId w:val="14"/>
        </w:numPr>
        <w:spacing w:line="360" w:lineRule="auto"/>
        <w:ind w:left="420" w:leftChars="0" w:hanging="42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О</w:t>
      </w:r>
      <w:r>
        <w:rPr>
          <w:rFonts w:hint="default" w:ascii="Times New Roman" w:hAnsi="Times New Roman"/>
          <w:b w:val="0"/>
          <w:bCs w:val="0"/>
          <w:sz w:val="28"/>
          <w:szCs w:val="28"/>
          <w:lang w:val="en-US"/>
        </w:rPr>
        <w:t>питувальник ворожості Басса-Даркі</w:t>
      </w:r>
      <w:r>
        <w:rPr>
          <w:rFonts w:hint="default" w:ascii="Times New Roman" w:hAnsi="Times New Roman"/>
          <w:b w:val="0"/>
          <w:bCs w:val="0"/>
          <w:sz w:val="28"/>
          <w:szCs w:val="28"/>
          <w:lang w:val="uk-UA"/>
        </w:rPr>
        <w:t xml:space="preserve"> </w:t>
      </w:r>
      <w:r>
        <w:rPr>
          <w:rFonts w:hint="default" w:ascii="Times New Roman" w:hAnsi="Times New Roman"/>
          <w:b w:val="0"/>
          <w:bCs w:val="0"/>
          <w:sz w:val="28"/>
          <w:szCs w:val="28"/>
          <w:lang w:val="en-US"/>
        </w:rPr>
        <w:t>(BDHI)</w:t>
      </w:r>
    </w:p>
    <w:p w14:paraId="1C624B4D">
      <w:pPr>
        <w:numPr>
          <w:ilvl w:val="0"/>
          <w:numId w:val="14"/>
        </w:numPr>
        <w:spacing w:line="360" w:lineRule="auto"/>
        <w:ind w:left="420" w:leftChars="0" w:hanging="42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Шкала тривоги Спілбергера</w:t>
      </w:r>
      <w:r>
        <w:rPr>
          <w:rFonts w:hint="default" w:ascii="Times New Roman" w:hAnsi="Times New Roman"/>
          <w:b w:val="0"/>
          <w:bCs w:val="0"/>
          <w:sz w:val="28"/>
          <w:szCs w:val="28"/>
          <w:lang w:val="en-US"/>
        </w:rPr>
        <w:t>(State-Trait Anxiety Inventory, STAI)</w:t>
      </w:r>
    </w:p>
    <w:p w14:paraId="05E37AA6">
      <w:pPr>
        <w:numPr>
          <w:ilvl w:val="0"/>
          <w:numId w:val="14"/>
        </w:numPr>
        <w:spacing w:line="360" w:lineRule="auto"/>
        <w:ind w:left="420" w:leftChars="0" w:hanging="42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en-US"/>
        </w:rPr>
        <w:t xml:space="preserve">Методика </w:t>
      </w:r>
      <w:r>
        <w:rPr>
          <w:rFonts w:hint="default" w:ascii="Times New Roman" w:hAnsi="Times New Roman"/>
          <w:b w:val="0"/>
          <w:bCs w:val="0"/>
          <w:sz w:val="28"/>
          <w:szCs w:val="28"/>
          <w:lang w:val="uk-UA"/>
        </w:rPr>
        <w:t xml:space="preserve">діагностики ступеню готовності до ризику </w:t>
      </w:r>
      <w:r>
        <w:rPr>
          <w:rFonts w:hint="default" w:ascii="Times New Roman" w:hAnsi="Times New Roman"/>
          <w:b w:val="0"/>
          <w:bCs w:val="0"/>
          <w:sz w:val="28"/>
          <w:szCs w:val="28"/>
          <w:lang w:val="en-US"/>
        </w:rPr>
        <w:t>Шуберта</w:t>
      </w:r>
    </w:p>
    <w:p w14:paraId="529D2FC9">
      <w:pPr>
        <w:numPr>
          <w:ilvl w:val="0"/>
          <w:numId w:val="0"/>
        </w:numPr>
        <w:spacing w:line="360" w:lineRule="auto"/>
        <w:ind w:leftChars="0"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Після опрацювання результатів опитування учнів (див. додаток Б) 3 результати (009,021 і 031) були виключені як сумнівні. Ймовірно учні спеціально обирали варіанти відповідей за які отримають більше балів. Надалі результати будуть показуватись для вибірки в 60 осіб.</w:t>
      </w:r>
    </w:p>
    <w:p w14:paraId="0B445A21">
      <w:pPr>
        <w:numPr>
          <w:ilvl w:val="0"/>
          <w:numId w:val="0"/>
        </w:numPr>
        <w:spacing w:line="360" w:lineRule="auto"/>
        <w:ind w:leftChars="0"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По результатам опитувальника 7 учнів (11,6%) мають високий рівень схильність до девіантної поведінки. Вони мають розрізнені знання про сутність правомірної поведінки, підтримували позицію правопорушників, не встигали у навчанні, не дотримувалися здорового способу життя, вживали психоактивні речовини, вчиняли протиправні дії, мали неадекватну самооцінку, не вміли регулювати свою поведінку. Такі учні мають перебувати під контролем школи та батьків.</w:t>
      </w:r>
    </w:p>
    <w:p w14:paraId="5BDD542F">
      <w:pPr>
        <w:numPr>
          <w:ilvl w:val="0"/>
          <w:numId w:val="0"/>
        </w:numPr>
        <w:spacing w:line="360" w:lineRule="auto"/>
        <w:ind w:leftChars="0"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 xml:space="preserve">Відповідно 88,4% учнів мають низький рівень схильності до девіантної поведінки. Вони мають глибокі і міцні знання, чітку моральну позицію щодо сутності правопорушень, соціальну спрямованість своєї поведінки, позитивно ставляться до навчання і успішно навчаються. </w:t>
      </w:r>
    </w:p>
    <w:p w14:paraId="27078E5C">
      <w:pPr>
        <w:numPr>
          <w:ilvl w:val="0"/>
          <w:numId w:val="0"/>
        </w:numPr>
        <w:spacing w:line="360" w:lineRule="auto"/>
        <w:ind w:leftChars="0"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За результатами інших методик 12% учнів мають високі показники, що вказують на ймовірність схильності до девіантної поведінки.</w:t>
      </w:r>
    </w:p>
    <w:p w14:paraId="31C0DB4D">
      <w:pPr>
        <w:numPr>
          <w:ilvl w:val="0"/>
          <w:numId w:val="0"/>
        </w:numPr>
        <w:spacing w:line="360" w:lineRule="auto"/>
        <w:ind w:leftChars="0" w:firstLine="560" w:firstLineChars="20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Після обробки усіх даних(див. додаток Ж) ми створили кореляційний аналіз між схильністю до девіантної поведінки у підлітків та показниками схильності до ризику, тривожності і агресивності.</w:t>
      </w:r>
    </w:p>
    <w:p w14:paraId="2E36548F">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 xml:space="preserve">Оскільки </w:t>
      </w:r>
      <w:r>
        <w:rPr>
          <w:rFonts w:hint="default" w:ascii="Times New Roman" w:hAnsi="Times New Roman" w:cs="Times New Roman"/>
          <w:sz w:val="28"/>
          <w:szCs w:val="28"/>
          <w:vertAlign w:val="baseline"/>
          <w:lang w:val="uk-UA"/>
        </w:rPr>
        <w:t xml:space="preserve">r-Пірсона </w:t>
      </w:r>
      <w:r>
        <w:rPr>
          <w:rFonts w:hint="default" w:ascii="Times New Roman" w:hAnsi="Times New Roman" w:cs="Times New Roman"/>
          <w:sz w:val="28"/>
          <w:szCs w:val="28"/>
          <w:vertAlign w:val="baseline"/>
          <w:lang w:val="en-US"/>
        </w:rPr>
        <w:t>&gt;</w:t>
      </w:r>
      <w:r>
        <w:rPr>
          <w:rFonts w:hint="default" w:ascii="Times New Roman" w:hAnsi="Times New Roman" w:cs="Times New Roman"/>
          <w:sz w:val="28"/>
          <w:szCs w:val="28"/>
          <w:vertAlign w:val="baseline"/>
          <w:lang w:val="uk-UA"/>
        </w:rPr>
        <w:t xml:space="preserve"> 0,5, то показники мають пряму (позитивну) кореляцію. На основі цих коефіцієнтів, м</w:t>
      </w:r>
      <w:r>
        <w:rPr>
          <w:rFonts w:hint="default" w:ascii="Times New Roman" w:hAnsi="Times New Roman"/>
          <w:b w:val="0"/>
          <w:bCs w:val="0"/>
          <w:sz w:val="28"/>
          <w:szCs w:val="28"/>
          <w:lang w:val="uk-UA"/>
        </w:rPr>
        <w:t>и можемо стверджувати що чим вищий показник “Схильність до девіантної поведінки”, тим вищі показники “Схильність до ризику”, “Тривожність” та “Агресивність”</w:t>
      </w:r>
      <w:r>
        <w:rPr>
          <w:rFonts w:hint="default" w:ascii="Times New Roman" w:hAnsi="Times New Roman"/>
          <w:b w:val="0"/>
          <w:bCs w:val="0"/>
          <w:sz w:val="28"/>
          <w:szCs w:val="28"/>
          <w:lang w:val="en-US"/>
        </w:rPr>
        <w:t>.</w:t>
      </w:r>
    </w:p>
    <w:p w14:paraId="2CD06602">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Отже, у результаті дослідження ми підтвердили гіпотезу. Основними психологічними особливостями підлітка схильного до девіантної поведінки є:</w:t>
      </w:r>
    </w:p>
    <w:p w14:paraId="07474DFF">
      <w:pPr>
        <w:numPr>
          <w:ilvl w:val="0"/>
          <w:numId w:val="15"/>
        </w:numPr>
        <w:spacing w:line="360" w:lineRule="auto"/>
        <w:ind w:left="420" w:leftChars="0" w:hanging="42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Низький рівень емоційного контролю;</w:t>
      </w:r>
    </w:p>
    <w:p w14:paraId="1EDDCA0A">
      <w:pPr>
        <w:numPr>
          <w:ilvl w:val="0"/>
          <w:numId w:val="15"/>
        </w:numPr>
        <w:spacing w:line="360" w:lineRule="auto"/>
        <w:ind w:left="420" w:leftChars="0" w:hanging="42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Схильність до ризику;</w:t>
      </w:r>
    </w:p>
    <w:p w14:paraId="30016C27">
      <w:pPr>
        <w:numPr>
          <w:ilvl w:val="0"/>
          <w:numId w:val="15"/>
        </w:numPr>
        <w:spacing w:line="360" w:lineRule="auto"/>
        <w:ind w:left="420" w:leftChars="0" w:hanging="42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 xml:space="preserve">Недостатній розвиток навичок соціальної адаптації; </w:t>
      </w:r>
    </w:p>
    <w:p w14:paraId="627A211F">
      <w:pPr>
        <w:numPr>
          <w:ilvl w:val="0"/>
          <w:numId w:val="15"/>
        </w:numPr>
        <w:spacing w:line="360" w:lineRule="auto"/>
        <w:ind w:left="420" w:leftChars="0" w:hanging="42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Підвищена чутливість до зовнішніх факторів впливу;</w:t>
      </w:r>
    </w:p>
    <w:p w14:paraId="2A21F464">
      <w:pPr>
        <w:numPr>
          <w:ilvl w:val="0"/>
          <w:numId w:val="15"/>
        </w:numPr>
        <w:spacing w:line="360" w:lineRule="auto"/>
        <w:ind w:left="420" w:leftChars="0" w:hanging="42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Підвищена схильність до агресії;</w:t>
      </w:r>
    </w:p>
    <w:p w14:paraId="02D1101B">
      <w:pPr>
        <w:numPr>
          <w:ilvl w:val="0"/>
          <w:numId w:val="15"/>
        </w:numPr>
        <w:spacing w:line="360" w:lineRule="auto"/>
        <w:ind w:left="420" w:leftChars="0" w:hanging="42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Високий рівень тривоги;</w:t>
      </w:r>
    </w:p>
    <w:p w14:paraId="49174EF8">
      <w:pPr>
        <w:numPr>
          <w:ilvl w:val="0"/>
          <w:numId w:val="15"/>
        </w:numPr>
        <w:spacing w:line="360" w:lineRule="auto"/>
        <w:ind w:left="420" w:leftChars="0" w:hanging="42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Адиктивна поведінка;</w:t>
      </w:r>
    </w:p>
    <w:p w14:paraId="4EF198CA">
      <w:pPr>
        <w:numPr>
          <w:ilvl w:val="0"/>
          <w:numId w:val="15"/>
        </w:numPr>
        <w:spacing w:line="360" w:lineRule="auto"/>
        <w:ind w:left="420" w:leftChars="0" w:hanging="420" w:firstLineChars="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Схильність до самоушкоджуючої і саморуйнівної поведінки;</w:t>
      </w:r>
    </w:p>
    <w:p w14:paraId="4213DAD4">
      <w:pPr>
        <w:numPr>
          <w:ilvl w:val="0"/>
          <w:numId w:val="15"/>
        </w:numPr>
        <w:spacing w:line="360" w:lineRule="auto"/>
        <w:ind w:left="420" w:leftChars="0" w:hanging="420" w:firstLineChars="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uk-UA"/>
        </w:rPr>
        <w:t>Схильність до деліквентної поведінки.</w:t>
      </w:r>
    </w:p>
    <w:p w14:paraId="4DEE093D">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Подолання девіантної поведінки підлітків є багатогранним завданням, яке вимагає стратегічного підходу для забезпечення позитивних результатів як для окремих осіб, так і для суспільства в цілому. Основні цілі цих рекомендацій зосереджені на розробці ефективних стратегій для виявлення, подолання та корекції девіантної поведінки серед підлітків. Розуміння цих цілей має вирішальне значення для створення втручань, які підтримують благополуччя та розвиток молодих людей, сприяючи формуванню позитивного та інклюзивного середовища.</w:t>
      </w:r>
    </w:p>
    <w:p w14:paraId="4EC9EFFD">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Одне з першочергових завдань полягає у виявленні та розумінні різних форм девіантної поведінки. Девіантна поведінка підлітків може проявлятися у багатьох формах, включаючи агресію, булінг, зловживання психоактивними речовинами та соціальну ізоляцію (Балтарович, 2009). Точна ідентифікація такої поведінки є першим кроком до її ефективного подолання. Це передбачає розпізнавання ознак і симптомів проблемної поведінки та розуміння основних причин, таких як емоційний дистрес, вплив навколишнього середовища або тиск з боку однолітків. Завдяки всебічному розумінню такої поведінки, втручання можуть бути адаптовані для вирішення конкретних проблем, що робить їх більш ефективними в управлінні та корекції поведінки.</w:t>
      </w:r>
    </w:p>
    <w:p w14:paraId="48226B9D">
      <w:pPr>
        <w:numPr>
          <w:ilvl w:val="0"/>
          <w:numId w:val="0"/>
        </w:numPr>
        <w:spacing w:line="360" w:lineRule="auto"/>
        <w:ind w:firstLine="420" w:firstLineChars="150"/>
        <w:jc w:val="both"/>
        <w:rPr>
          <w:rFonts w:hint="default" w:ascii="Times New Roman" w:hAnsi="Times New Roman"/>
          <w:b w:val="0"/>
          <w:bCs w:val="0"/>
          <w:sz w:val="28"/>
          <w:szCs w:val="28"/>
          <w:lang w:val="uk-UA"/>
        </w:rPr>
      </w:pPr>
      <w:r>
        <w:rPr>
          <w:rFonts w:hint="default" w:ascii="Times New Roman" w:hAnsi="Times New Roman"/>
          <w:b w:val="0"/>
          <w:bCs w:val="0"/>
          <w:sz w:val="28"/>
          <w:szCs w:val="28"/>
          <w:lang w:val="uk-UA"/>
        </w:rPr>
        <w:t xml:space="preserve">Попередження майбутніх проблем є ще однією важливою метою. Хоча подолання існуючої девіантної поведінки має вирішальне значення, впровадження освітніх та профілактичних заходів може зменшити ймовірність виникнення такої поведінки в майбутньому. Це включає інтеграцію соціально-емоційного навчання в шкільну програму, проведення інформаційних кампаній та семінарів на такі теми, як управління стресом та вирішення конфліктів. Зосереджуючись на профілактиці, ми можемо усунути </w:t>
      </w:r>
      <w:bookmarkStart w:id="0" w:name="_GoBack"/>
      <w:bookmarkEnd w:id="0"/>
      <w:r>
        <w:rPr>
          <w:rFonts w:hint="default" w:ascii="Times New Roman" w:hAnsi="Times New Roman"/>
          <w:b w:val="0"/>
          <w:bCs w:val="0"/>
          <w:sz w:val="28"/>
          <w:szCs w:val="28"/>
          <w:lang w:val="uk-UA"/>
        </w:rPr>
        <w:t>першопричини девіантної поведінки та сприяти формуванню позитивних поведінкових моделей з раннього віку.</w:t>
      </w:r>
    </w:p>
    <w:p w14:paraId="5B356BF4">
      <w:pPr>
        <w:numPr>
          <w:ilvl w:val="0"/>
          <w:numId w:val="0"/>
        </w:numPr>
        <w:wordWrap/>
        <w:spacing w:line="360" w:lineRule="auto"/>
        <w:ind w:leftChars="0"/>
        <w:jc w:val="left"/>
        <w:rPr>
          <w:rFonts w:hint="default" w:ascii="Times New Roman" w:hAnsi="Times New Roman"/>
          <w:b w:val="0"/>
          <w:bCs w:val="0"/>
          <w:sz w:val="28"/>
          <w:szCs w:val="28"/>
          <w:lang w:val="uk-UA"/>
        </w:rPr>
      </w:pPr>
    </w:p>
    <w:sectPr>
      <w:headerReference r:id="rId3" w:type="default"/>
      <w:footerReference r:id="rId4" w:type="default"/>
      <w:pgSz w:w="11906" w:h="16838"/>
      <w:pgMar w:top="1157" w:right="612" w:bottom="1157" w:left="1179" w:header="720" w:footer="720" w:gutter="0"/>
      <w:pgNumType w:fmt="decimal" w:start="2"/>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Cyr">
    <w:altName w:val="Arial"/>
    <w:panose1 w:val="00000000000000000000"/>
    <w:charset w:val="CC"/>
    <w:family w:val="auto"/>
    <w:pitch w:val="default"/>
    <w:sig w:usb0="00000000" w:usb1="00000000" w:usb2="00000000" w:usb3="00000000" w:csb0="00000000" w:csb1="00000000"/>
  </w:font>
  <w:font w:name="Arial Cyr">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199C3">
    <w:pPr>
      <w:pStyle w:val="3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74CBA">
    <w:pPr>
      <w:pStyle w:val="4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68063">
                          <w:pPr>
                            <w:pStyle w:val="4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JLuGUohAgAA&#10;YAQAAA4AAAAAAAAAAQAgAAAAHwEAAGRycy9lMm9Eb2MueG1sUEsFBgAAAAAGAAYAWQEAALIFAAAA&#10;AA==&#10;">
              <v:fill on="f" focussize="0,0"/>
              <v:stroke on="f" weight="0.5pt"/>
              <v:imagedata o:title=""/>
              <o:lock v:ext="edit" aspectratio="f"/>
              <v:textbox inset="0mm,0mm,0mm,0mm" style="mso-fit-shape-to-text:t;">
                <w:txbxContent>
                  <w:p w14:paraId="47968063">
                    <w:pPr>
                      <w:pStyle w:val="40"/>
                    </w:pPr>
                    <w:r>
                      <w:fldChar w:fldCharType="begin"/>
                    </w:r>
                    <w:r>
                      <w:instrText xml:space="preserve"> PAGE  \* MERGEFORMAT </w:instrText>
                    </w:r>
                    <w:r>
                      <w:fldChar w:fldCharType="separate"/>
                    </w:r>
                    <w:r>
                      <w:t>2</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7FE24"/>
    <w:multiLevelType w:val="singleLevel"/>
    <w:tmpl w:val="9927FE2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AC295D03"/>
    <w:multiLevelType w:val="multilevel"/>
    <w:tmpl w:val="AC295D03"/>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AF87ECC9"/>
    <w:multiLevelType w:val="singleLevel"/>
    <w:tmpl w:val="AF87ECC9"/>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E35CD334"/>
    <w:multiLevelType w:val="singleLevel"/>
    <w:tmpl w:val="E35CD33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EDFB65E9"/>
    <w:multiLevelType w:val="singleLevel"/>
    <w:tmpl w:val="EDFB65E9"/>
    <w:lvl w:ilvl="0" w:tentative="0">
      <w:start w:val="1"/>
      <w:numFmt w:val="decimal"/>
      <w:suff w:val="space"/>
      <w:lvlText w:val="%1."/>
      <w:lvlJc w:val="left"/>
    </w:lvl>
  </w:abstractNum>
  <w:abstractNum w:abstractNumId="5">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6">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7">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8">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9">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10">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11">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12">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13">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4">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5">
    <w:nsid w:val="6CCF5905"/>
    <w:multiLevelType w:val="singleLevel"/>
    <w:tmpl w:val="6CCF5905"/>
    <w:lvl w:ilvl="0" w:tentative="0">
      <w:start w:val="1"/>
      <w:numFmt w:val="decimal"/>
      <w:lvlText w:val="%1)"/>
      <w:lvlJc w:val="left"/>
      <w:pPr>
        <w:tabs>
          <w:tab w:val="left" w:pos="425"/>
        </w:tabs>
        <w:ind w:left="425" w:leftChars="0" w:hanging="425" w:firstLineChars="0"/>
      </w:pPr>
      <w:rPr>
        <w:rFonts w:hint="default"/>
      </w:rPr>
    </w:lvl>
  </w:abstractNum>
  <w:abstractNum w:abstractNumId="16">
    <w:nsid w:val="74CACA66"/>
    <w:multiLevelType w:val="singleLevel"/>
    <w:tmpl w:val="74CACA66"/>
    <w:lvl w:ilvl="0" w:tentative="0">
      <w:start w:val="1"/>
      <w:numFmt w:val="bullet"/>
      <w:lvlText w:val=""/>
      <w:lvlJc w:val="left"/>
      <w:pPr>
        <w:tabs>
          <w:tab w:val="left" w:pos="420"/>
        </w:tabs>
        <w:ind w:left="40" w:leftChars="0" w:hanging="420" w:firstLineChars="0"/>
      </w:pPr>
      <w:rPr>
        <w:rFonts w:hint="default" w:ascii="Wingdings" w:hAnsi="Wingdings"/>
      </w:rPr>
    </w:lvl>
  </w:abstractNum>
  <w:num w:numId="1">
    <w:abstractNumId w:val="14"/>
  </w:num>
  <w:num w:numId="2">
    <w:abstractNumId w:val="12"/>
  </w:num>
  <w:num w:numId="3">
    <w:abstractNumId w:val="11"/>
  </w:num>
  <w:num w:numId="4">
    <w:abstractNumId w:val="10"/>
  </w:num>
  <w:num w:numId="5">
    <w:abstractNumId w:val="9"/>
  </w:num>
  <w:num w:numId="6">
    <w:abstractNumId w:val="13"/>
  </w:num>
  <w:num w:numId="7">
    <w:abstractNumId w:val="8"/>
  </w:num>
  <w:num w:numId="8">
    <w:abstractNumId w:val="7"/>
  </w:num>
  <w:num w:numId="9">
    <w:abstractNumId w:val="6"/>
  </w:num>
  <w:num w:numId="10">
    <w:abstractNumId w:val="5"/>
  </w:num>
  <w:num w:numId="11">
    <w:abstractNumId w:val="15"/>
  </w:num>
  <w:num w:numId="12">
    <w:abstractNumId w:val="1"/>
  </w:num>
  <w:num w:numId="13">
    <w:abstractNumId w:val="16"/>
  </w:num>
  <w:num w:numId="14">
    <w:abstractNumId w:val="3"/>
  </w:num>
  <w:num w:numId="15">
    <w:abstractNumId w:val="0"/>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05C"/>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2661A7B"/>
    <w:rsid w:val="05406012"/>
    <w:rsid w:val="0AF534F1"/>
    <w:rsid w:val="0B5467A5"/>
    <w:rsid w:val="141E3891"/>
    <w:rsid w:val="16730CF2"/>
    <w:rsid w:val="1AE767B2"/>
    <w:rsid w:val="2AB770A3"/>
    <w:rsid w:val="2EDC7CD8"/>
    <w:rsid w:val="2F7A63B8"/>
    <w:rsid w:val="2FCE11FA"/>
    <w:rsid w:val="359226FA"/>
    <w:rsid w:val="3775168B"/>
    <w:rsid w:val="3B632B7A"/>
    <w:rsid w:val="42030652"/>
    <w:rsid w:val="48FF6CE2"/>
    <w:rsid w:val="4B007D72"/>
    <w:rsid w:val="50F0171E"/>
    <w:rsid w:val="53C23AF9"/>
    <w:rsid w:val="53DA0FAD"/>
    <w:rsid w:val="55953CE7"/>
    <w:rsid w:val="5A630DD1"/>
    <w:rsid w:val="5A716A4C"/>
    <w:rsid w:val="5CCA5E82"/>
    <w:rsid w:val="5EEA7097"/>
    <w:rsid w:val="5F4408D8"/>
    <w:rsid w:val="6A8331A0"/>
    <w:rsid w:val="6B113937"/>
    <w:rsid w:val="6E0C1E6A"/>
    <w:rsid w:val="6EEC0634"/>
    <w:rsid w:val="76311976"/>
    <w:rsid w:val="78CD2198"/>
    <w:rsid w:val="7A5F4F53"/>
    <w:rsid w:val="7A637DEB"/>
    <w:rsid w:val="7BD55DBA"/>
    <w:rsid w:val="7F0F4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h2"/>
    <w:basedOn w:val="3"/>
    <w:next w:val="3"/>
    <w:qFormat/>
    <w:uiPriority w:val="0"/>
    <w:rPr>
      <w:rFonts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oleObject" Target="file:///C:\Users\&#1048;&#1088;&#1080;&#1085;&#1072;\Downloads\scatter-chart.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1048;&#1088;&#1080;&#1085;&#1072;\Downloads\scatter-chart.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1048;&#1088;&#1080;&#1085;&#1072;\Desktop\scatter-chart.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Занадто обережні</c:v>
                </c:pt>
                <c:pt idx="1">
                  <c:v>Середнє значення</c:v>
                </c:pt>
                <c:pt idx="2">
                  <c:v>Схильність до ризику</c:v>
                </c:pt>
              </c:strCache>
            </c:strRef>
          </c:cat>
          <c:val>
            <c:numRef>
              <c:f>Sheet1!$B$2:$B$4</c:f>
              <c:numCache>
                <c:formatCode>General</c:formatCode>
                <c:ptCount val="3"/>
                <c:pt idx="0">
                  <c:v>1.38</c:v>
                </c:pt>
                <c:pt idx="1">
                  <c:v>3</c:v>
                </c:pt>
                <c:pt idx="2">
                  <c:v>0.6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471c10b-028e-4a9e-af0e-484393305328}"/>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Низька</c:v>
                </c:pt>
                <c:pt idx="1">
                  <c:v>Помірна</c:v>
                </c:pt>
                <c:pt idx="2">
                  <c:v>Висока</c:v>
                </c:pt>
              </c:strCache>
            </c:strRef>
          </c:cat>
          <c:val>
            <c:numRef>
              <c:f>Sheet1!$B$2:$B$4</c:f>
              <c:numCache>
                <c:formatCode>General</c:formatCode>
                <c:ptCount val="3"/>
                <c:pt idx="0">
                  <c:v>4.2</c:v>
                </c:pt>
                <c:pt idx="1">
                  <c:v>3.2</c:v>
                </c:pt>
                <c:pt idx="2">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fdaf095-0746-4f12-93fa-911ada1ed5ae}"/>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r>
              <a:rPr lang="uk-UA" altLang="en-US"/>
              <a:t>Агресивність</a:t>
            </a:r>
            <a:endParaRPr lang="uk-UA" altLang="en-US"/>
          </a:p>
        </c:rich>
      </c:tx>
      <c:layout/>
      <c:overlay val="0"/>
      <c:spPr>
        <a:noFill/>
        <a:ln>
          <a:noFill/>
        </a:ln>
        <a:effectLst/>
      </c:spPr>
    </c:title>
    <c:autoTitleDeleted val="0"/>
    <c:plotArea>
      <c:layout/>
      <c:pieChart>
        <c:varyColors val="1"/>
        <c:ser>
          <c:idx val="0"/>
          <c:order val="0"/>
          <c:tx>
            <c:strRef>
              <c:f>Sheet1!$B$1</c:f>
              <c:strCache>
                <c:ptCount val="1"/>
                <c:pt idx="0">
                  <c:v>Sales</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Низький</c:v>
                </c:pt>
                <c:pt idx="1">
                  <c:v>Оптимальний</c:v>
                </c:pt>
                <c:pt idx="2">
                  <c:v>Підвищенна схильність</c:v>
                </c:pt>
              </c:strCache>
            </c:strRef>
          </c:cat>
          <c:val>
            <c:numRef>
              <c:f>Sheet1!$B$2:$B$4</c:f>
              <c:numCache>
                <c:formatCode>General</c:formatCode>
                <c:ptCount val="3"/>
                <c:pt idx="0">
                  <c:v>2.8</c:v>
                </c:pt>
                <c:pt idx="1">
                  <c:v>4.6</c:v>
                </c:pt>
                <c:pt idx="2">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443c00e-116c-4479-91d2-8799973641c8}"/>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25"/>
          <c:y val="0.0495"/>
          <c:w val="0.8455"/>
          <c:h val="0.79725"/>
        </c:manualLayout>
      </c:layout>
      <c:scatterChart>
        <c:scatterStyle val="marker"/>
        <c:varyColors val="0"/>
        <c:ser>
          <c:idx val="0"/>
          <c:order val="0"/>
          <c:spPr>
            <a:ln w="12700" cap="rnd" cmpd="sng" algn="ctr">
              <a:noFill/>
              <a:prstDash val="solid"/>
              <a:round/>
            </a:ln>
          </c:spPr>
          <c:marker>
            <c:symbol val="diamond"/>
            <c:size val="5"/>
            <c:spPr>
              <a:solidFill>
                <a:srgbClr val="000080"/>
              </a:solidFill>
              <a:ln w="6350" cap="flat" cmpd="sng" algn="ctr">
                <a:solidFill>
                  <a:srgbClr val="000080"/>
                </a:solidFill>
                <a:prstDash val="solid"/>
                <a:round/>
              </a:ln>
            </c:spPr>
          </c:marker>
          <c:dLbls>
            <c:delete val="1"/>
          </c:dLbls>
          <c:trendline>
            <c:spPr>
              <a:ln w="25400" cap="rnd" cmpd="sng" algn="ctr">
                <a:solidFill>
                  <a:srgbClr val="000000">
                    <a:alpha val="100000"/>
                  </a:srgbClr>
                </a:solidFill>
                <a:prstDash val="solid"/>
                <a:round/>
              </a:ln>
            </c:spPr>
            <c:trendlineType val="linear"/>
            <c:forward val="0"/>
            <c:backward val="0"/>
            <c:dispRSqr val="0"/>
            <c:dispEq val="1"/>
            <c:trendlineLbl>
              <c:layout>
                <c:manualLayout>
                  <c:x val="-0.2003835"/>
                  <c:y val="0.009567"/>
                </c:manualLayout>
              </c:layout>
              <c:numFmt formatCode="General" sourceLinked="0"/>
              <c:txPr>
                <a:bodyPr rot="0" spcFirstLastPara="0" vertOverflow="ellipsis" vert="horz" wrap="square" anchor="ctr" anchorCtr="1"/>
                <a:lstStyle/>
                <a:p>
                  <a:pPr>
                    <a:defRPr lang="en-US" sz="1000" b="0" i="0" u="none" strike="noStrike" kern="1200" baseline="0">
                      <a:solidFill>
                        <a:srgbClr val="000000"/>
                      </a:solidFill>
                      <a:latin typeface="Arial Cyr" charset="-52"/>
                      <a:ea typeface="Arial Cyr" charset="-52"/>
                      <a:cs typeface="Arial Cyr" charset="-52"/>
                    </a:defRPr>
                  </a:pPr>
                </a:p>
              </c:txPr>
            </c:trendlineLbl>
          </c:trendline>
          <c:xVal>
            <c:numRef>
              <c:f>'[scatter-chart.xls]Лист1'!$A$2:$A$13</c:f>
              <c:numCache>
                <c:formatCode>General</c:formatCode>
                <c:ptCount val="12"/>
                <c:pt idx="0">
                  <c:v>53</c:v>
                </c:pt>
                <c:pt idx="1">
                  <c:v>39</c:v>
                </c:pt>
                <c:pt idx="2">
                  <c:v>37</c:v>
                </c:pt>
                <c:pt idx="3">
                  <c:v>36</c:v>
                </c:pt>
                <c:pt idx="4">
                  <c:v>36</c:v>
                </c:pt>
                <c:pt idx="5">
                  <c:v>35</c:v>
                </c:pt>
                <c:pt idx="6">
                  <c:v>29</c:v>
                </c:pt>
                <c:pt idx="7">
                  <c:v>33</c:v>
                </c:pt>
                <c:pt idx="8">
                  <c:v>35</c:v>
                </c:pt>
                <c:pt idx="9">
                  <c:v>33</c:v>
                </c:pt>
                <c:pt idx="10">
                  <c:v>36</c:v>
                </c:pt>
                <c:pt idx="11">
                  <c:v>56</c:v>
                </c:pt>
              </c:numCache>
            </c:numRef>
          </c:xVal>
          <c:yVal>
            <c:numRef>
              <c:f>'[scatter-chart.xls]Лист1'!$B$2:$B$13</c:f>
              <c:numCache>
                <c:formatCode>General</c:formatCode>
                <c:ptCount val="12"/>
                <c:pt idx="0">
                  <c:v>24</c:v>
                </c:pt>
                <c:pt idx="1">
                  <c:v>-9</c:v>
                </c:pt>
                <c:pt idx="2">
                  <c:v>-31</c:v>
                </c:pt>
                <c:pt idx="3">
                  <c:v>5</c:v>
                </c:pt>
                <c:pt idx="4">
                  <c:v>-34</c:v>
                </c:pt>
                <c:pt idx="5">
                  <c:v>-11</c:v>
                </c:pt>
                <c:pt idx="6">
                  <c:v>-14</c:v>
                </c:pt>
                <c:pt idx="7">
                  <c:v>-40</c:v>
                </c:pt>
                <c:pt idx="8">
                  <c:v>11</c:v>
                </c:pt>
                <c:pt idx="9">
                  <c:v>-29</c:v>
                </c:pt>
                <c:pt idx="10">
                  <c:v>10</c:v>
                </c:pt>
                <c:pt idx="11">
                  <c:v>33</c:v>
                </c:pt>
              </c:numCache>
            </c:numRef>
          </c:yVal>
          <c:smooth val="0"/>
        </c:ser>
        <c:dLbls>
          <c:showLegendKey val="0"/>
          <c:showVal val="0"/>
          <c:showCatName val="0"/>
          <c:showSerName val="0"/>
          <c:showPercent val="0"/>
          <c:showBubbleSize val="0"/>
        </c:dLbls>
        <c:axId val="858468319"/>
        <c:axId val="590836315"/>
      </c:scatterChart>
      <c:valAx>
        <c:axId val="858468319"/>
        <c:scaling>
          <c:orientation val="minMax"/>
          <c:min val="3"/>
        </c:scaling>
        <c:delete val="0"/>
        <c:axPos val="b"/>
        <c:title>
          <c:tx>
            <c:rich>
              <a:bodyPr rot="0" spcFirstLastPara="0" vertOverflow="ellipsis" vert="horz" wrap="square" anchor="ctr" anchorCtr="1"/>
              <a:lstStyle/>
              <a:p>
                <a:pPr defTabSz="914400">
                  <a:defRPr lang="en-US" sz="1000" b="1" i="0" u="none" strike="noStrike" kern="1200" baseline="0">
                    <a:solidFill>
                      <a:srgbClr val="000000"/>
                    </a:solidFill>
                    <a:latin typeface="Arial Cyr" charset="-52"/>
                    <a:ea typeface="Arial Cyr" charset="-52"/>
                    <a:cs typeface="Arial Cyr" charset="-52"/>
                  </a:defRPr>
                </a:pPr>
                <a:r>
                  <a:t>X</a:t>
                </a:r>
                <a:endParaRPr sz="1000" b="1" i="0" u="none" strike="noStrike" baseline="0">
                  <a:solidFill>
                    <a:srgbClr val="000000"/>
                  </a:solidFill>
                  <a:latin typeface="Arial Cyr" charset="-52"/>
                  <a:ea typeface="Arial Cyr" charset="-52"/>
                  <a:cs typeface="Arial Cyr" charset="-52"/>
                </a:endParaRPr>
              </a:p>
            </c:rich>
          </c:tx>
          <c:layout>
            <c:manualLayout>
              <c:xMode val="edge"/>
              <c:yMode val="edge"/>
              <c:x val="0.925804527322404"/>
              <c:y val="0.71919"/>
            </c:manualLayout>
          </c:layout>
          <c:overlay val="0"/>
        </c:title>
        <c:numFmt formatCode="General" sourceLinked="1"/>
        <c:majorTickMark val="out"/>
        <c:minorTickMark val="none"/>
        <c:tickLblPos val="nextTo"/>
        <c:spPr>
          <a:ln w="3175" cap="flat" cmpd="sng" algn="ctr">
            <a:solidFill>
              <a:srgbClr val="000000"/>
            </a:solidFill>
            <a:prstDash val="solid"/>
            <a:round/>
          </a:ln>
        </c:spPr>
        <c:txPr>
          <a:bodyPr rot="-60000000" spcFirstLastPara="0" vertOverflow="ellipsis" vert="horz" wrap="square" anchor="ctr" anchorCtr="1"/>
          <a:lstStyle/>
          <a:p>
            <a:pPr>
              <a:defRPr lang="en-US" sz="1000" b="0" i="0" u="none" strike="noStrike" kern="1200" baseline="0">
                <a:solidFill>
                  <a:srgbClr val="000000"/>
                </a:solidFill>
                <a:latin typeface="Arial Cyr" charset="-52"/>
                <a:ea typeface="Arial Cyr" charset="-52"/>
                <a:cs typeface="Arial Cyr" charset="-52"/>
              </a:defRPr>
            </a:pPr>
          </a:p>
        </c:txPr>
        <c:crossAx val="590836315"/>
        <c:crosses val="autoZero"/>
        <c:crossBetween val="midCat"/>
      </c:valAx>
      <c:valAx>
        <c:axId val="590836315"/>
        <c:scaling>
          <c:orientation val="minMax"/>
        </c:scaling>
        <c:delete val="0"/>
        <c:axPos val="l"/>
        <c:title>
          <c:tx>
            <c:rich>
              <a:bodyPr rot="0" spcFirstLastPara="0" vertOverflow="ellipsis" vert="horz" wrap="square" anchor="ctr" anchorCtr="1"/>
              <a:lstStyle/>
              <a:p>
                <a:pPr defTabSz="914400">
                  <a:defRPr lang="en-US" sz="1000" b="1" i="0" u="none" strike="noStrike" kern="1200" baseline="0">
                    <a:solidFill>
                      <a:srgbClr val="000000"/>
                    </a:solidFill>
                    <a:latin typeface="Arial Cyr" charset="-52"/>
                    <a:ea typeface="Arial Cyr" charset="-52"/>
                    <a:cs typeface="Arial Cyr" charset="-52"/>
                  </a:defRPr>
                </a:pPr>
                <a:r>
                  <a:t>Y</a:t>
                </a:r>
                <a:endParaRPr sz="1000" b="1" i="0" u="none" strike="noStrike" baseline="0">
                  <a:solidFill>
                    <a:srgbClr val="000000"/>
                  </a:solidFill>
                  <a:latin typeface="Arial Cyr" charset="-52"/>
                  <a:ea typeface="Arial Cyr" charset="-52"/>
                  <a:cs typeface="Arial Cyr" charset="-52"/>
                </a:endParaRPr>
              </a:p>
            </c:rich>
          </c:tx>
          <c:layout>
            <c:manualLayout>
              <c:xMode val="edge"/>
              <c:yMode val="edge"/>
              <c:x val="0.135923068306011"/>
              <c:y val="0.0234130850944605"/>
            </c:manualLayout>
          </c:layout>
          <c:overlay val="0"/>
        </c:title>
        <c:numFmt formatCode="General" sourceLinked="1"/>
        <c:majorTickMark val="out"/>
        <c:minorTickMark val="none"/>
        <c:tickLblPos val="nextTo"/>
        <c:spPr>
          <a:ln w="3175" cap="flat" cmpd="sng" algn="ctr">
            <a:solidFill>
              <a:srgbClr val="000000"/>
            </a:solidFill>
            <a:prstDash val="solid"/>
            <a:round/>
          </a:ln>
        </c:spPr>
        <c:txPr>
          <a:bodyPr rot="-60000000" spcFirstLastPara="0" vertOverflow="ellipsis" vert="horz" wrap="square" anchor="ctr" anchorCtr="1"/>
          <a:lstStyle/>
          <a:p>
            <a:pPr>
              <a:defRPr lang="en-US" sz="1000" b="0" i="0" u="none" strike="noStrike" kern="1200" baseline="0">
                <a:solidFill>
                  <a:srgbClr val="000000"/>
                </a:solidFill>
                <a:latin typeface="Arial Cyr" charset="-52"/>
                <a:ea typeface="Arial Cyr" charset="-52"/>
                <a:cs typeface="Arial Cyr" charset="-52"/>
              </a:defRPr>
            </a:pPr>
          </a:p>
        </c:txPr>
        <c:crossAx val="858468319"/>
        <c:crosses val="autoZero"/>
        <c:crossBetween val="midCat"/>
      </c:valAx>
      <c:spPr>
        <a:noFill/>
        <a:ln>
          <a:noFill/>
        </a:ln>
        <a:effectLst/>
      </c:spPr>
    </c:plotArea>
    <c:plotVisOnly val="1"/>
    <c:dispBlanksAs val="gap"/>
    <c:showDLblsOverMax val="0"/>
    <c:extLst>
      <c:ext uri="{0b15fc19-7d7d-44ad-8c2d-2c3a37ce22c3}">
        <chartProps xmlns="https://web.wps.cn/et/2018/main" chartId="{746c8ac9-62eb-40c6-90a9-f7be7aa06428}"/>
      </c:ext>
    </c:extLst>
  </c:chart>
  <c:spPr>
    <a:solidFill>
      <a:srgbClr val="FFFFFF"/>
    </a:solidFill>
    <a:ln w="3175" cap="flat" cmpd="sng" algn="ctr">
      <a:solidFill>
        <a:srgbClr val="000000">
          <a:alpha val="100000"/>
        </a:srgbClr>
      </a:solidFill>
      <a:prstDash val="solid"/>
      <a:round/>
    </a:ln>
  </c:spPr>
  <c:txPr>
    <a:bodyPr rot="0" wrap="square" anchor="ctr" anchorCtr="1"/>
    <a:lstStyle/>
    <a:p>
      <a:pPr>
        <a:defRPr lang="en-US" sz="1000" b="0" i="0" u="none" strike="noStrike" baseline="0">
          <a:solidFill>
            <a:srgbClr val="000000"/>
          </a:solidFill>
          <a:latin typeface="Arial Cyr" charset="-52"/>
          <a:ea typeface="Arial Cyr" charset="-52"/>
          <a:cs typeface="Arial Cyr" charset="-5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79208324034814"/>
          <c:y val="0.0840244260314172"/>
          <c:w val="0.8455"/>
          <c:h val="0.79725"/>
        </c:manualLayout>
      </c:layout>
      <c:scatterChart>
        <c:scatterStyle val="marker"/>
        <c:varyColors val="0"/>
        <c:ser>
          <c:idx val="0"/>
          <c:order val="0"/>
          <c:spPr>
            <a:ln w="12700" cap="rnd" cmpd="sng" algn="ctr">
              <a:noFill/>
              <a:prstDash val="solid"/>
              <a:round/>
            </a:ln>
          </c:spPr>
          <c:marker>
            <c:symbol val="diamond"/>
            <c:size val="5"/>
            <c:spPr>
              <a:solidFill>
                <a:srgbClr val="000080"/>
              </a:solidFill>
              <a:ln w="6350" cap="flat" cmpd="sng" algn="ctr">
                <a:solidFill>
                  <a:srgbClr val="000080"/>
                </a:solidFill>
                <a:prstDash val="solid"/>
                <a:round/>
              </a:ln>
            </c:spPr>
          </c:marker>
          <c:dLbls>
            <c:delete val="1"/>
          </c:dLbls>
          <c:trendline>
            <c:spPr>
              <a:ln w="25400" cap="rnd" cmpd="sng" algn="ctr">
                <a:solidFill>
                  <a:srgbClr val="000000">
                    <a:alpha val="100000"/>
                  </a:srgbClr>
                </a:solidFill>
                <a:prstDash val="solid"/>
                <a:round/>
              </a:ln>
            </c:spPr>
            <c:trendlineType val="linear"/>
            <c:forward val="0"/>
            <c:backward val="0"/>
            <c:dispRSqr val="0"/>
            <c:dispEq val="1"/>
            <c:trendlineLbl>
              <c:layout>
                <c:manualLayout>
                  <c:x val="-0.2003835"/>
                  <c:y val="0.009567"/>
                </c:manualLayout>
              </c:layout>
              <c:numFmt formatCode="General" sourceLinked="0"/>
              <c:txPr>
                <a:bodyPr rot="0" spcFirstLastPara="0" vertOverflow="ellipsis" vert="horz" wrap="square" anchor="ctr" anchorCtr="1"/>
                <a:lstStyle/>
                <a:p>
                  <a:pPr>
                    <a:defRPr lang="en-US" sz="1000" b="0" i="0" u="none" strike="noStrike" kern="1200" baseline="0">
                      <a:solidFill>
                        <a:srgbClr val="000000"/>
                      </a:solidFill>
                      <a:latin typeface="Arial Cyr" charset="-52"/>
                      <a:ea typeface="Arial Cyr" charset="-52"/>
                      <a:cs typeface="Arial Cyr" charset="-52"/>
                    </a:defRPr>
                  </a:pPr>
                </a:p>
              </c:txPr>
            </c:trendlineLbl>
          </c:trendline>
          <c:xVal>
            <c:numRef>
              <c:f>'[scatter-chart.xls]Лист1'!$A$2:$A$13</c:f>
              <c:numCache>
                <c:formatCode>General</c:formatCode>
                <c:ptCount val="12"/>
                <c:pt idx="0">
                  <c:v>53</c:v>
                </c:pt>
                <c:pt idx="1">
                  <c:v>39</c:v>
                </c:pt>
                <c:pt idx="2">
                  <c:v>37</c:v>
                </c:pt>
                <c:pt idx="3">
                  <c:v>36</c:v>
                </c:pt>
                <c:pt idx="4">
                  <c:v>36</c:v>
                </c:pt>
                <c:pt idx="5">
                  <c:v>35</c:v>
                </c:pt>
                <c:pt idx="6">
                  <c:v>29</c:v>
                </c:pt>
                <c:pt idx="7">
                  <c:v>33</c:v>
                </c:pt>
                <c:pt idx="8">
                  <c:v>35</c:v>
                </c:pt>
                <c:pt idx="9">
                  <c:v>33</c:v>
                </c:pt>
                <c:pt idx="10">
                  <c:v>36</c:v>
                </c:pt>
                <c:pt idx="11">
                  <c:v>56</c:v>
                </c:pt>
              </c:numCache>
            </c:numRef>
          </c:xVal>
          <c:yVal>
            <c:numRef>
              <c:f>'[scatter-chart.xls]Лист1'!$B$2:$B$13</c:f>
              <c:numCache>
                <c:formatCode>General</c:formatCode>
                <c:ptCount val="12"/>
                <c:pt idx="0">
                  <c:v>55</c:v>
                </c:pt>
                <c:pt idx="1">
                  <c:v>34</c:v>
                </c:pt>
                <c:pt idx="2">
                  <c:v>27</c:v>
                </c:pt>
                <c:pt idx="3">
                  <c:v>29</c:v>
                </c:pt>
                <c:pt idx="4">
                  <c:v>40</c:v>
                </c:pt>
                <c:pt idx="5">
                  <c:v>26</c:v>
                </c:pt>
                <c:pt idx="6">
                  <c:v>37</c:v>
                </c:pt>
                <c:pt idx="7">
                  <c:v>22</c:v>
                </c:pt>
                <c:pt idx="8">
                  <c:v>25</c:v>
                </c:pt>
                <c:pt idx="9">
                  <c:v>27</c:v>
                </c:pt>
                <c:pt idx="10">
                  <c:v>34</c:v>
                </c:pt>
                <c:pt idx="11">
                  <c:v>50</c:v>
                </c:pt>
              </c:numCache>
            </c:numRef>
          </c:yVal>
          <c:smooth val="0"/>
        </c:ser>
        <c:dLbls>
          <c:showLegendKey val="0"/>
          <c:showVal val="0"/>
          <c:showCatName val="0"/>
          <c:showSerName val="0"/>
          <c:showPercent val="0"/>
          <c:showBubbleSize val="0"/>
        </c:dLbls>
        <c:axId val="858468319"/>
        <c:axId val="590836315"/>
      </c:scatterChart>
      <c:valAx>
        <c:axId val="858468319"/>
        <c:scaling>
          <c:orientation val="minMax"/>
          <c:min val="3"/>
        </c:scaling>
        <c:delete val="0"/>
        <c:axPos val="b"/>
        <c:title>
          <c:tx>
            <c:rich>
              <a:bodyPr rot="0" spcFirstLastPara="0" vertOverflow="ellipsis" vert="horz" wrap="square" anchor="ctr" anchorCtr="1"/>
              <a:lstStyle/>
              <a:p>
                <a:pPr defTabSz="914400">
                  <a:defRPr lang="en-US" sz="1000" b="1" i="0" u="none" strike="noStrike" kern="1200" baseline="0">
                    <a:solidFill>
                      <a:srgbClr val="000000"/>
                    </a:solidFill>
                    <a:latin typeface="Arial Cyr" charset="-52"/>
                    <a:ea typeface="Arial Cyr" charset="-52"/>
                    <a:cs typeface="Arial Cyr" charset="-52"/>
                  </a:defRPr>
                </a:pPr>
                <a:r>
                  <a:t>X</a:t>
                </a:r>
                <a:endParaRPr sz="1000" b="1" i="0" u="none" strike="noStrike" baseline="0">
                  <a:solidFill>
                    <a:srgbClr val="000000"/>
                  </a:solidFill>
                  <a:latin typeface="Arial Cyr" charset="-52"/>
                  <a:ea typeface="Arial Cyr" charset="-52"/>
                  <a:cs typeface="Arial Cyr" charset="-52"/>
                </a:endParaRPr>
              </a:p>
            </c:rich>
          </c:tx>
          <c:layout>
            <c:manualLayout>
              <c:xMode val="edge"/>
              <c:yMode val="edge"/>
              <c:x val="0.925804527322404"/>
              <c:y val="0.787073445405059"/>
            </c:manualLayout>
          </c:layout>
          <c:overlay val="0"/>
        </c:title>
        <c:numFmt formatCode="General" sourceLinked="1"/>
        <c:majorTickMark val="out"/>
        <c:minorTickMark val="none"/>
        <c:tickLblPos val="nextTo"/>
        <c:spPr>
          <a:ln w="3175" cap="flat" cmpd="sng" algn="ctr">
            <a:solidFill>
              <a:srgbClr val="000000"/>
            </a:solidFill>
            <a:prstDash val="solid"/>
            <a:round/>
          </a:ln>
        </c:spPr>
        <c:txPr>
          <a:bodyPr rot="-60000000" spcFirstLastPara="0" vertOverflow="ellipsis" vert="horz" wrap="square" anchor="ctr" anchorCtr="1"/>
          <a:lstStyle/>
          <a:p>
            <a:pPr>
              <a:defRPr lang="en-US" sz="1000" b="0" i="0" u="none" strike="noStrike" kern="1200" baseline="0">
                <a:solidFill>
                  <a:srgbClr val="000000"/>
                </a:solidFill>
                <a:latin typeface="Arial Cyr" charset="-52"/>
                <a:ea typeface="Arial Cyr" charset="-52"/>
                <a:cs typeface="Arial Cyr" charset="-52"/>
              </a:defRPr>
            </a:pPr>
          </a:p>
        </c:txPr>
        <c:crossAx val="590836315"/>
        <c:crosses val="autoZero"/>
        <c:crossBetween val="midCat"/>
      </c:valAx>
      <c:valAx>
        <c:axId val="590836315"/>
        <c:scaling>
          <c:orientation val="minMax"/>
        </c:scaling>
        <c:delete val="0"/>
        <c:axPos val="l"/>
        <c:title>
          <c:tx>
            <c:rich>
              <a:bodyPr rot="0" spcFirstLastPara="0" vertOverflow="ellipsis" vert="horz" wrap="square" anchor="ctr" anchorCtr="1"/>
              <a:lstStyle/>
              <a:p>
                <a:pPr defTabSz="914400">
                  <a:defRPr lang="en-US" sz="1000" b="1" i="0" u="none" strike="noStrike" kern="1200" baseline="0">
                    <a:solidFill>
                      <a:srgbClr val="000000"/>
                    </a:solidFill>
                    <a:latin typeface="Arial Cyr" charset="-52"/>
                    <a:ea typeface="Arial Cyr" charset="-52"/>
                    <a:cs typeface="Arial Cyr" charset="-52"/>
                  </a:defRPr>
                </a:pPr>
                <a:r>
                  <a:t>Y</a:t>
                </a:r>
                <a:endParaRPr sz="1000" b="1" i="0" u="none" strike="noStrike" baseline="0">
                  <a:solidFill>
                    <a:srgbClr val="000000"/>
                  </a:solidFill>
                  <a:latin typeface="Arial Cyr" charset="-52"/>
                  <a:ea typeface="Arial Cyr" charset="-52"/>
                  <a:cs typeface="Arial Cyr" charset="-52"/>
                </a:endParaRPr>
              </a:p>
            </c:rich>
          </c:tx>
          <c:layout>
            <c:manualLayout>
              <c:xMode val="edge"/>
              <c:yMode val="edge"/>
              <c:x val="0.0912903890373517"/>
              <c:y val="0.0121981318234325"/>
            </c:manualLayout>
          </c:layout>
          <c:overlay val="0"/>
        </c:title>
        <c:numFmt formatCode="General" sourceLinked="1"/>
        <c:majorTickMark val="out"/>
        <c:minorTickMark val="none"/>
        <c:tickLblPos val="nextTo"/>
        <c:spPr>
          <a:ln w="3175" cap="flat" cmpd="sng" algn="ctr">
            <a:solidFill>
              <a:srgbClr val="000000"/>
            </a:solidFill>
            <a:prstDash val="solid"/>
            <a:round/>
          </a:ln>
        </c:spPr>
        <c:txPr>
          <a:bodyPr rot="-60000000" spcFirstLastPara="0" vertOverflow="ellipsis" vert="horz" wrap="square" anchor="ctr" anchorCtr="1"/>
          <a:lstStyle/>
          <a:p>
            <a:pPr>
              <a:defRPr lang="en-US" sz="1000" b="0" i="0" u="none" strike="noStrike" kern="1200" baseline="0">
                <a:solidFill>
                  <a:srgbClr val="000000"/>
                </a:solidFill>
                <a:latin typeface="Arial Cyr" charset="-52"/>
                <a:ea typeface="Arial Cyr" charset="-52"/>
                <a:cs typeface="Arial Cyr" charset="-52"/>
              </a:defRPr>
            </a:pPr>
          </a:p>
        </c:txPr>
        <c:crossAx val="858468319"/>
        <c:crosses val="autoZero"/>
        <c:crossBetween val="midCat"/>
      </c:valAx>
      <c:spPr>
        <a:noFill/>
        <a:ln>
          <a:noFill/>
        </a:ln>
        <a:effectLst/>
      </c:spPr>
    </c:plotArea>
    <c:plotVisOnly val="1"/>
    <c:dispBlanksAs val="gap"/>
    <c:showDLblsOverMax val="0"/>
    <c:extLst>
      <c:ext uri="{0b15fc19-7d7d-44ad-8c2d-2c3a37ce22c3}">
        <chartProps xmlns="https://web.wps.cn/et/2018/main" chartId="{5665e43e-e1fc-489c-bb95-c2628974e504}"/>
      </c:ext>
    </c:extLst>
  </c:chart>
  <c:spPr>
    <a:solidFill>
      <a:srgbClr val="FFFFFF"/>
    </a:solidFill>
    <a:ln w="3175" cap="flat" cmpd="sng" algn="ctr">
      <a:solidFill>
        <a:srgbClr val="000000">
          <a:alpha val="100000"/>
        </a:srgbClr>
      </a:solidFill>
      <a:prstDash val="solid"/>
      <a:round/>
    </a:ln>
  </c:spPr>
  <c:txPr>
    <a:bodyPr rot="0" wrap="square" anchor="ctr" anchorCtr="1"/>
    <a:lstStyle/>
    <a:p>
      <a:pPr>
        <a:defRPr lang="en-US" sz="1000" b="0" i="0" u="none" strike="noStrike" baseline="0">
          <a:solidFill>
            <a:srgbClr val="000000"/>
          </a:solidFill>
          <a:latin typeface="Arial Cyr" charset="-52"/>
          <a:ea typeface="Arial Cyr" charset="-52"/>
          <a:cs typeface="Arial Cyr" charset="-5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972357633503"/>
          <c:y val="0.0920940752602082"/>
          <c:w val="0.8455"/>
          <c:h val="0.79725"/>
        </c:manualLayout>
      </c:layout>
      <c:scatterChart>
        <c:scatterStyle val="marker"/>
        <c:varyColors val="0"/>
        <c:ser>
          <c:idx val="0"/>
          <c:order val="0"/>
          <c:spPr>
            <a:ln w="3175" cap="rnd" cmpd="sng" algn="ctr">
              <a:noFill/>
              <a:prstDash val="solid"/>
              <a:round/>
            </a:ln>
          </c:spPr>
          <c:marker>
            <c:symbol val="diamond"/>
            <c:size val="5"/>
            <c:spPr>
              <a:solidFill>
                <a:srgbClr val="000080">
                  <a:alpha val="100000"/>
                </a:srgbClr>
              </a:solidFill>
              <a:ln w="6350" cap="flat" cmpd="sng" algn="ctr">
                <a:solidFill>
                  <a:srgbClr val="000080">
                    <a:alpha val="100000"/>
                  </a:srgbClr>
                </a:solidFill>
                <a:prstDash val="solid"/>
                <a:round/>
              </a:ln>
            </c:spPr>
          </c:marker>
          <c:dLbls>
            <c:delete val="1"/>
          </c:dLbls>
          <c:trendline>
            <c:spPr>
              <a:ln w="28575" cap="rnd" cmpd="sng" algn="ctr">
                <a:solidFill>
                  <a:srgbClr val="000000">
                    <a:alpha val="100000"/>
                  </a:srgbClr>
                </a:solidFill>
                <a:prstDash val="solid"/>
                <a:round/>
              </a:ln>
            </c:spPr>
            <c:trendlineType val="linear"/>
            <c:forward val="0"/>
            <c:backward val="0"/>
            <c:dispRSqr val="0"/>
            <c:dispEq val="1"/>
            <c:trendlineLbl>
              <c:layout>
                <c:manualLayout>
                  <c:x val="-0.2003835"/>
                  <c:y val="0.009567"/>
                </c:manualLayout>
              </c:layout>
              <c:numFmt formatCode="General" sourceLinked="0"/>
              <c:spPr>
                <a:noFill/>
                <a:ln w="3175">
                  <a:noFill/>
                </a:ln>
              </c:spPr>
              <c:txPr>
                <a:bodyPr rot="0" spcFirstLastPara="0" vertOverflow="ellipsis" vert="horz" wrap="square" anchor="ctr" anchorCtr="1"/>
                <a:lstStyle/>
                <a:p>
                  <a:pPr>
                    <a:defRPr lang="en-US" sz="1000" b="0" i="0" u="none" strike="noStrike" kern="1200" baseline="0">
                      <a:solidFill>
                        <a:srgbClr val="000000">
                          <a:alpha val="100000"/>
                        </a:srgbClr>
                      </a:solidFill>
                      <a:latin typeface="Arial Cyr" charset="0"/>
                      <a:ea typeface="Arial Cyr" charset="0"/>
                      <a:cs typeface="Arial Cyr" charset="0"/>
                    </a:defRPr>
                  </a:pPr>
                </a:p>
              </c:txPr>
            </c:trendlineLbl>
          </c:trendline>
          <c:xVal>
            <c:numRef>
              <c:f>'[scatter-chart.xls]Лист1'!$A$2:$A$13</c:f>
              <c:numCache>
                <c:formatCode>General</c:formatCode>
                <c:ptCount val="12"/>
                <c:pt idx="0">
                  <c:v>53</c:v>
                </c:pt>
                <c:pt idx="1">
                  <c:v>39</c:v>
                </c:pt>
                <c:pt idx="2">
                  <c:v>37</c:v>
                </c:pt>
                <c:pt idx="3">
                  <c:v>36</c:v>
                </c:pt>
                <c:pt idx="4">
                  <c:v>36</c:v>
                </c:pt>
                <c:pt idx="5">
                  <c:v>35</c:v>
                </c:pt>
                <c:pt idx="6">
                  <c:v>29</c:v>
                </c:pt>
                <c:pt idx="7">
                  <c:v>33</c:v>
                </c:pt>
                <c:pt idx="8">
                  <c:v>35</c:v>
                </c:pt>
                <c:pt idx="9">
                  <c:v>33</c:v>
                </c:pt>
                <c:pt idx="10">
                  <c:v>36</c:v>
                </c:pt>
                <c:pt idx="11">
                  <c:v>56</c:v>
                </c:pt>
              </c:numCache>
            </c:numRef>
          </c:xVal>
          <c:yVal>
            <c:numRef>
              <c:f>'[scatter-chart.xls]Лист1'!$B$2:$B$13</c:f>
              <c:numCache>
                <c:formatCode>General</c:formatCode>
                <c:ptCount val="12"/>
                <c:pt idx="0">
                  <c:v>16</c:v>
                </c:pt>
                <c:pt idx="1">
                  <c:v>6</c:v>
                </c:pt>
                <c:pt idx="2">
                  <c:v>4</c:v>
                </c:pt>
                <c:pt idx="3">
                  <c:v>8</c:v>
                </c:pt>
                <c:pt idx="4">
                  <c:v>2</c:v>
                </c:pt>
                <c:pt idx="5">
                  <c:v>9</c:v>
                </c:pt>
                <c:pt idx="6">
                  <c:v>4</c:v>
                </c:pt>
                <c:pt idx="7">
                  <c:v>3</c:v>
                </c:pt>
                <c:pt idx="8">
                  <c:v>12</c:v>
                </c:pt>
                <c:pt idx="9">
                  <c:v>14</c:v>
                </c:pt>
                <c:pt idx="10">
                  <c:v>5</c:v>
                </c:pt>
                <c:pt idx="11">
                  <c:v>17</c:v>
                </c:pt>
              </c:numCache>
            </c:numRef>
          </c:yVal>
          <c:smooth val="0"/>
        </c:ser>
        <c:dLbls>
          <c:showLegendKey val="0"/>
          <c:showVal val="0"/>
          <c:showCatName val="0"/>
          <c:showSerName val="0"/>
          <c:showPercent val="0"/>
          <c:showBubbleSize val="0"/>
        </c:dLbls>
        <c:axId val="193599548"/>
        <c:axId val="944452916"/>
      </c:scatterChart>
      <c:valAx>
        <c:axId val="193599548"/>
        <c:scaling>
          <c:orientation val="minMax"/>
          <c:min val="3"/>
        </c:scaling>
        <c:delete val="0"/>
        <c:axPos val="b"/>
        <c:title>
          <c:tx>
            <c:rich>
              <a:bodyPr rot="0" spcFirstLastPara="0" vertOverflow="ellipsis" vert="horz" wrap="square" anchor="ctr" anchorCtr="1"/>
              <a:lstStyle/>
              <a:p>
                <a:pPr defTabSz="914400">
                  <a:defRPr lang="en-US" sz="1000" b="1" i="0" u="none" strike="noStrike" kern="1200" baseline="0">
                    <a:solidFill>
                      <a:srgbClr val="000000">
                        <a:alpha val="100000"/>
                      </a:srgbClr>
                    </a:solidFill>
                    <a:latin typeface="Arial Cyr" charset="0"/>
                    <a:ea typeface="Arial Cyr" charset="0"/>
                    <a:cs typeface="Arial Cyr" charset="0"/>
                  </a:defRPr>
                </a:pPr>
                <a:r>
                  <a:t>X</a:t>
                </a:r>
                <a:endParaRPr sz="1000" b="1" i="0" u="none" strike="noStrike" baseline="0">
                  <a:solidFill>
                    <a:srgbClr val="000000">
                      <a:alpha val="100000"/>
                    </a:srgbClr>
                  </a:solidFill>
                  <a:latin typeface="Arial Cyr" charset="0"/>
                  <a:ea typeface="Arial Cyr" charset="0"/>
                  <a:cs typeface="Arial Cyr" charset="0"/>
                </a:endParaRPr>
              </a:p>
            </c:rich>
          </c:tx>
          <c:layout>
            <c:manualLayout>
              <c:xMode val="edge"/>
              <c:yMode val="edge"/>
              <c:x val="0.943531095015735"/>
              <c:y val="0.825504190000736"/>
            </c:manualLayout>
          </c:layout>
          <c:overlay val="0"/>
          <c:spPr>
            <a:noFill/>
            <a:ln w="3175">
              <a:noFill/>
            </a:ln>
          </c:spPr>
        </c:title>
        <c:numFmt formatCode="General" sourceLinked="1"/>
        <c:majorTickMark val="out"/>
        <c:minorTickMark val="none"/>
        <c:tickLblPos val="nextTo"/>
        <c:spPr>
          <a:ln w="3175" cap="flat" cmpd="sng" algn="ctr">
            <a:solidFill>
              <a:srgbClr val="000000"/>
            </a:solidFill>
            <a:prstDash val="solid"/>
            <a:round/>
          </a:ln>
        </c:spPr>
        <c:txPr>
          <a:bodyPr rot="-60000000" spcFirstLastPara="0" vertOverflow="ellipsis" vert="horz" wrap="square" anchor="ctr" anchorCtr="1"/>
          <a:lstStyle/>
          <a:p>
            <a:pPr>
              <a:defRPr lang="en-US" sz="1000" b="0" i="0" u="none" strike="noStrike" kern="1200" baseline="0">
                <a:solidFill>
                  <a:srgbClr val="000000"/>
                </a:solidFill>
                <a:latin typeface="Arial Cyr" charset="-52"/>
                <a:ea typeface="Arial Cyr" charset="-52"/>
                <a:cs typeface="Arial Cyr" charset="-52"/>
              </a:defRPr>
            </a:pPr>
          </a:p>
        </c:txPr>
        <c:crossAx val="944452916"/>
        <c:crosses val="autoZero"/>
        <c:crossBetween val="midCat"/>
      </c:valAx>
      <c:valAx>
        <c:axId val="944452916"/>
        <c:scaling>
          <c:orientation val="minMax"/>
        </c:scaling>
        <c:delete val="0"/>
        <c:axPos val="l"/>
        <c:title>
          <c:tx>
            <c:rich>
              <a:bodyPr rot="0" spcFirstLastPara="0" vertOverflow="ellipsis" vert="horz" wrap="square" anchor="ctr" anchorCtr="1"/>
              <a:lstStyle/>
              <a:p>
                <a:pPr defTabSz="914400">
                  <a:defRPr lang="en-US" sz="1000" b="1" i="0" u="none" strike="noStrike" kern="1200" baseline="0">
                    <a:solidFill>
                      <a:srgbClr val="000000">
                        <a:alpha val="100000"/>
                      </a:srgbClr>
                    </a:solidFill>
                    <a:latin typeface="Arial Cyr" charset="0"/>
                    <a:ea typeface="Arial Cyr" charset="0"/>
                    <a:cs typeface="Arial Cyr" charset="0"/>
                  </a:defRPr>
                </a:pPr>
                <a:r>
                  <a:t>Y</a:t>
                </a:r>
                <a:endParaRPr sz="1000" b="1" i="0" u="none" strike="noStrike" baseline="0">
                  <a:solidFill>
                    <a:srgbClr val="000000">
                      <a:alpha val="100000"/>
                    </a:srgbClr>
                  </a:solidFill>
                  <a:latin typeface="Arial Cyr" charset="0"/>
                  <a:ea typeface="Arial Cyr" charset="0"/>
                  <a:cs typeface="Arial Cyr" charset="0"/>
                </a:endParaRPr>
              </a:p>
            </c:rich>
          </c:tx>
          <c:layout>
            <c:manualLayout>
              <c:xMode val="edge"/>
              <c:yMode val="edge"/>
              <c:x val="0.0874647287671683"/>
              <c:y val="0.0170079609951811"/>
            </c:manualLayout>
          </c:layout>
          <c:overlay val="0"/>
          <c:spPr>
            <a:noFill/>
            <a:ln w="3175">
              <a:noFill/>
            </a:ln>
          </c:spPr>
        </c:title>
        <c:numFmt formatCode="General" sourceLinked="1"/>
        <c:majorTickMark val="out"/>
        <c:minorTickMark val="none"/>
        <c:tickLblPos val="nextTo"/>
        <c:spPr>
          <a:ln w="3175" cap="flat" cmpd="sng" algn="ctr">
            <a:solidFill>
              <a:srgbClr val="000000"/>
            </a:solidFill>
            <a:prstDash val="solid"/>
            <a:round/>
          </a:ln>
        </c:spPr>
        <c:txPr>
          <a:bodyPr rot="-60000000" spcFirstLastPara="0" vertOverflow="ellipsis" vert="horz" wrap="square" anchor="ctr" anchorCtr="1"/>
          <a:lstStyle/>
          <a:p>
            <a:pPr>
              <a:defRPr lang="en-US" sz="1000" b="0" i="0" u="none" strike="noStrike" kern="1200" baseline="0">
                <a:solidFill>
                  <a:srgbClr val="000000"/>
                </a:solidFill>
                <a:latin typeface="Arial Cyr" charset="-52"/>
                <a:ea typeface="Arial Cyr" charset="-52"/>
                <a:cs typeface="Arial Cyr" charset="-52"/>
              </a:defRPr>
            </a:pPr>
          </a:p>
        </c:txPr>
        <c:crossAx val="193599548"/>
        <c:crosses val="autoZero"/>
        <c:crossBetween val="midCat"/>
      </c:valAx>
      <c:spPr>
        <a:noFill/>
        <a:ln w="3175">
          <a:noFill/>
        </a:ln>
      </c:spPr>
    </c:plotArea>
    <c:plotVisOnly val="1"/>
    <c:dispBlanksAs val="gap"/>
    <c:showDLblsOverMax val="0"/>
    <c:extLst>
      <c:ext uri="{0b15fc19-7d7d-44ad-8c2d-2c3a37ce22c3}">
        <chartProps xmlns="https://web.wps.cn/et/2018/main" chartId="{3ffd033e-0bc7-4c53-94bc-f65bd9c5e43b}"/>
      </c:ext>
    </c:extLst>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en-US" sz="1000" b="0" i="0" u="none" strike="noStrike" baseline="0">
          <a:solidFill>
            <a:srgbClr val="000000"/>
          </a:solidFill>
          <a:latin typeface="Arial Cyr" charset="0"/>
          <a:ea typeface="Arial Cyr" charset="0"/>
          <a:cs typeface="Arial Cyr" charset="0"/>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0</Words>
  <Characters>0</Characters>
  <Lines>0</Lines>
  <Paragraphs>0</Paragraphs>
  <TotalTime>13</TotalTime>
  <ScaleCrop>false</ScaleCrop>
  <LinksUpToDate>false</LinksUpToDate>
  <CharactersWithSpaces>0</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2023-05-08T13:23:00Z</dcterms:created>
  <dc:creator>Ирина</dc:creator>
  <cp:lastModifiedBy>Iryna Volokitina</cp:lastModifiedBy>
  <dcterms:modified xsi:type="dcterms:W3CDTF">2024-11-17T15:29:42Z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D8EFE5F497FF4B4CA7DED17CF1DC4A5D</vt:lpwstr>
  </property>
</Properties>
</file>